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22" w:type="dxa"/>
        <w:tblBorders>
          <w:top w:val="single" w:sz="4" w:space="0" w:color="9CAC32"/>
          <w:left w:val="single" w:sz="4" w:space="0" w:color="9CAC32"/>
          <w:bottom w:val="single" w:sz="4" w:space="0" w:color="9CAC32"/>
          <w:right w:val="single" w:sz="4" w:space="0" w:color="9CAC32"/>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4D0C18" w:rsidRPr="004A1260" w14:paraId="02FD11FE" w14:textId="77777777">
        <w:tc>
          <w:tcPr>
            <w:tcW w:w="2405" w:type="dxa"/>
          </w:tcPr>
          <w:p w14:paraId="064147CE"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Danish organisation</w:t>
            </w:r>
          </w:p>
        </w:tc>
        <w:tc>
          <w:tcPr>
            <w:tcW w:w="7217" w:type="dxa"/>
          </w:tcPr>
          <w:p w14:paraId="116C4E1B"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Nunca Mas</w:t>
            </w:r>
          </w:p>
        </w:tc>
      </w:tr>
      <w:tr w:rsidR="004D0C18" w:rsidRPr="004A1260" w14:paraId="03CCFC1C" w14:textId="77777777">
        <w:tc>
          <w:tcPr>
            <w:tcW w:w="2405" w:type="dxa"/>
          </w:tcPr>
          <w:p w14:paraId="41A7E8E2"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Title of the intervention</w:t>
            </w:r>
          </w:p>
        </w:tc>
        <w:tc>
          <w:tcPr>
            <w:tcW w:w="7217" w:type="dxa"/>
          </w:tcPr>
          <w:p w14:paraId="619DF500" w14:textId="1745B651" w:rsidR="004D0C18" w:rsidRPr="004A1260" w:rsidRDefault="00A60928">
            <w:pPr>
              <w:rPr>
                <w:rFonts w:asciiTheme="minorHAnsi" w:hAnsiTheme="minorHAnsi" w:cstheme="minorHAnsi"/>
                <w:b/>
                <w:bCs/>
                <w:sz w:val="22"/>
                <w:szCs w:val="22"/>
              </w:rPr>
            </w:pPr>
            <w:r w:rsidRPr="004A1260">
              <w:rPr>
                <w:rFonts w:asciiTheme="minorHAnsi" w:hAnsiTheme="minorHAnsi" w:cstheme="minorHAnsi"/>
                <w:b/>
                <w:bCs/>
                <w:sz w:val="22"/>
                <w:szCs w:val="22"/>
              </w:rPr>
              <w:t>Fortify</w:t>
            </w:r>
            <w:r w:rsidR="00831FD0" w:rsidRPr="004A1260">
              <w:rPr>
                <w:rFonts w:asciiTheme="minorHAnsi" w:hAnsiTheme="minorHAnsi" w:cstheme="minorHAnsi"/>
                <w:b/>
                <w:bCs/>
                <w:sz w:val="22"/>
                <w:szCs w:val="22"/>
              </w:rPr>
              <w:t>ing Civil Society Actions for Inclusive and Rights-Based Resilience-Building in the Philippines</w:t>
            </w:r>
          </w:p>
        </w:tc>
      </w:tr>
      <w:tr w:rsidR="004D0C18" w:rsidRPr="004A1260" w14:paraId="1FB593D4" w14:textId="77777777">
        <w:tc>
          <w:tcPr>
            <w:tcW w:w="2405" w:type="dxa"/>
          </w:tcPr>
          <w:p w14:paraId="69F0825B"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Partner name(s)</w:t>
            </w:r>
          </w:p>
        </w:tc>
        <w:tc>
          <w:tcPr>
            <w:tcW w:w="7217" w:type="dxa"/>
          </w:tcPr>
          <w:p w14:paraId="4AC5C223" w14:textId="77777777" w:rsidR="004D0C18" w:rsidRPr="004A1260" w:rsidRDefault="004E7EF4">
            <w:pPr>
              <w:rPr>
                <w:rFonts w:asciiTheme="minorHAnsi" w:hAnsiTheme="minorHAnsi" w:cstheme="minorHAnsi"/>
                <w:sz w:val="22"/>
                <w:szCs w:val="22"/>
              </w:rPr>
            </w:pPr>
            <w:proofErr w:type="spellStart"/>
            <w:r w:rsidRPr="004A1260">
              <w:rPr>
                <w:rFonts w:asciiTheme="minorHAnsi" w:hAnsiTheme="minorHAnsi" w:cstheme="minorHAnsi"/>
                <w:sz w:val="22"/>
                <w:szCs w:val="22"/>
              </w:rPr>
              <w:t>Center</w:t>
            </w:r>
            <w:proofErr w:type="spellEnd"/>
            <w:r w:rsidRPr="004A1260">
              <w:rPr>
                <w:rFonts w:asciiTheme="minorHAnsi" w:hAnsiTheme="minorHAnsi" w:cstheme="minorHAnsi"/>
                <w:sz w:val="22"/>
                <w:szCs w:val="22"/>
              </w:rPr>
              <w:t xml:space="preserve"> for Disaster Preparedness Foundation, Inc. </w:t>
            </w:r>
          </w:p>
        </w:tc>
      </w:tr>
      <w:tr w:rsidR="004D0C18" w:rsidRPr="004A1260" w14:paraId="7A535BD1" w14:textId="77777777">
        <w:tc>
          <w:tcPr>
            <w:tcW w:w="2405" w:type="dxa"/>
          </w:tcPr>
          <w:p w14:paraId="13F50110"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Amount applied for</w:t>
            </w:r>
          </w:p>
        </w:tc>
        <w:tc>
          <w:tcPr>
            <w:tcW w:w="7217" w:type="dxa"/>
          </w:tcPr>
          <w:p w14:paraId="39367C82" w14:textId="77777777" w:rsidR="004D0C18" w:rsidRPr="004A1260" w:rsidRDefault="004D0C18">
            <w:pPr>
              <w:rPr>
                <w:rFonts w:asciiTheme="minorHAnsi" w:hAnsiTheme="minorHAnsi" w:cstheme="minorHAnsi"/>
                <w:sz w:val="22"/>
                <w:szCs w:val="22"/>
              </w:rPr>
            </w:pPr>
          </w:p>
        </w:tc>
      </w:tr>
      <w:tr w:rsidR="004D0C18" w:rsidRPr="004A1260" w14:paraId="43C87AD0" w14:textId="77777777">
        <w:tc>
          <w:tcPr>
            <w:tcW w:w="2405" w:type="dxa"/>
          </w:tcPr>
          <w:p w14:paraId="6AF663E6"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Country(</w:t>
            </w:r>
            <w:proofErr w:type="spellStart"/>
            <w:r w:rsidRPr="004A1260">
              <w:rPr>
                <w:rFonts w:asciiTheme="minorHAnsi" w:hAnsiTheme="minorHAnsi" w:cstheme="minorHAnsi"/>
                <w:sz w:val="22"/>
                <w:szCs w:val="22"/>
              </w:rPr>
              <w:t>ies</w:t>
            </w:r>
            <w:proofErr w:type="spellEnd"/>
            <w:r w:rsidRPr="004A1260">
              <w:rPr>
                <w:rFonts w:asciiTheme="minorHAnsi" w:hAnsiTheme="minorHAnsi" w:cstheme="minorHAnsi"/>
                <w:sz w:val="22"/>
                <w:szCs w:val="22"/>
              </w:rPr>
              <w:t>)</w:t>
            </w:r>
          </w:p>
        </w:tc>
        <w:tc>
          <w:tcPr>
            <w:tcW w:w="7217" w:type="dxa"/>
          </w:tcPr>
          <w:p w14:paraId="09635BE1"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Republic of the Philippines</w:t>
            </w:r>
          </w:p>
        </w:tc>
      </w:tr>
      <w:tr w:rsidR="004D0C18" w:rsidRPr="004A1260" w14:paraId="324A185F" w14:textId="77777777">
        <w:tc>
          <w:tcPr>
            <w:tcW w:w="2405" w:type="dxa"/>
          </w:tcPr>
          <w:p w14:paraId="7D1C609D" w14:textId="77777777" w:rsidR="004D0C18" w:rsidRPr="004A1260" w:rsidRDefault="004E7EF4">
            <w:pPr>
              <w:rPr>
                <w:rFonts w:asciiTheme="minorHAnsi" w:hAnsiTheme="minorHAnsi" w:cstheme="minorHAnsi"/>
                <w:sz w:val="22"/>
                <w:szCs w:val="22"/>
              </w:rPr>
            </w:pPr>
            <w:r w:rsidRPr="004A1260">
              <w:rPr>
                <w:rFonts w:asciiTheme="minorHAnsi" w:hAnsiTheme="minorHAnsi" w:cstheme="minorHAnsi"/>
                <w:sz w:val="22"/>
                <w:szCs w:val="22"/>
              </w:rPr>
              <w:t>Period (# of months)</w:t>
            </w:r>
          </w:p>
        </w:tc>
        <w:tc>
          <w:tcPr>
            <w:tcW w:w="7217" w:type="dxa"/>
          </w:tcPr>
          <w:p w14:paraId="44B36C2F" w14:textId="0A3AE150" w:rsidR="004D0C18" w:rsidRPr="004A1260" w:rsidRDefault="00E62C20">
            <w:pPr>
              <w:rPr>
                <w:rFonts w:asciiTheme="minorHAnsi" w:hAnsiTheme="minorHAnsi" w:cstheme="minorHAnsi"/>
                <w:sz w:val="22"/>
                <w:szCs w:val="22"/>
              </w:rPr>
            </w:pPr>
            <w:r w:rsidRPr="004A1260">
              <w:rPr>
                <w:rFonts w:asciiTheme="minorHAnsi" w:hAnsiTheme="minorHAnsi" w:cstheme="minorHAnsi"/>
                <w:sz w:val="22"/>
                <w:szCs w:val="22"/>
              </w:rPr>
              <w:t>12</w:t>
            </w:r>
            <w:r w:rsidR="004E7EF4" w:rsidRPr="004A1260">
              <w:rPr>
                <w:rFonts w:asciiTheme="minorHAnsi" w:hAnsiTheme="minorHAnsi" w:cstheme="minorHAnsi"/>
                <w:sz w:val="22"/>
                <w:szCs w:val="22"/>
              </w:rPr>
              <w:t xml:space="preserve"> months</w:t>
            </w:r>
          </w:p>
        </w:tc>
      </w:tr>
    </w:tbl>
    <w:p w14:paraId="74278337" w14:textId="77777777" w:rsidR="004A1260" w:rsidRDefault="004A1260" w:rsidP="004A1260">
      <w:pPr>
        <w:pStyle w:val="Ingenafstand"/>
      </w:pPr>
      <w:bookmarkStart w:id="0" w:name="_heading=h.gjdgxs" w:colFirst="0" w:colLast="0"/>
      <w:bookmarkEnd w:id="0"/>
    </w:p>
    <w:p w14:paraId="118FFF11" w14:textId="584D64B6" w:rsidR="004D0C18" w:rsidRPr="004A1260" w:rsidRDefault="004A1260" w:rsidP="004A1260">
      <w:pPr>
        <w:pStyle w:val="Ingenafstand"/>
        <w:rPr>
          <w:b/>
          <w:bCs/>
        </w:rPr>
      </w:pPr>
      <w:r w:rsidRPr="004A1260">
        <w:rPr>
          <w:b/>
          <w:bCs/>
        </w:rPr>
        <w:t>1.</w:t>
      </w:r>
      <w:r w:rsidR="00F367A7">
        <w:rPr>
          <w:b/>
          <w:bCs/>
        </w:rPr>
        <w:t xml:space="preserve"> </w:t>
      </w:r>
      <w:r w:rsidR="004E7EF4" w:rsidRPr="004A1260">
        <w:rPr>
          <w:b/>
          <w:bCs/>
        </w:rPr>
        <w:t>Objective and relevance (the world around us)</w:t>
      </w:r>
    </w:p>
    <w:p w14:paraId="7A6DF904" w14:textId="77777777" w:rsidR="00123175" w:rsidRDefault="00123175" w:rsidP="004A1260">
      <w:pPr>
        <w:pStyle w:val="Ingenafstand"/>
        <w:jc w:val="both"/>
      </w:pPr>
    </w:p>
    <w:p w14:paraId="40F92FC1" w14:textId="0BDEB90E" w:rsidR="00003EA9" w:rsidRPr="004A1260" w:rsidRDefault="004E7EF4" w:rsidP="004A1260">
      <w:pPr>
        <w:pStyle w:val="Ingenafstand"/>
        <w:jc w:val="both"/>
      </w:pPr>
      <w:r w:rsidRPr="004A1260">
        <w:t xml:space="preserve">Urgent collaboration is needed of various civil society networks to uphold and defend democratic space in the Philippines: network-driven actions, continuous engagement with communities &amp; grassroots, and sustainable support system, among others, to pursue inclusive resilience-building. These priorities also </w:t>
      </w:r>
      <w:r w:rsidR="00A142BD" w:rsidRPr="004A1260">
        <w:t xml:space="preserve">serve as </w:t>
      </w:r>
      <w:r w:rsidRPr="004A1260">
        <w:t xml:space="preserve">countermeasures to the increasing attacks against democratic and participatory practices, including dialogue and dissent. </w:t>
      </w:r>
      <w:r w:rsidR="00A142BD" w:rsidRPr="004A1260">
        <w:t>The c</w:t>
      </w:r>
      <w:r w:rsidRPr="004A1260">
        <w:t>urtailment of democratic practices by government forces have risen in the past two years due to heightened crackdown on groups that are critical to the administration</w:t>
      </w:r>
      <w:r w:rsidR="00277A76" w:rsidRPr="004A1260">
        <w:t xml:space="preserve">. </w:t>
      </w:r>
      <w:r w:rsidRPr="004A1260">
        <w:t xml:space="preserve">The present militaristic and anti-poor status-quo when it comes to policymaking, planning, and implementation of programs, especially as response to the pandemic, can possibly </w:t>
      </w:r>
      <w:r w:rsidR="00A142BD" w:rsidRPr="004A1260">
        <w:t>e</w:t>
      </w:r>
      <w:r w:rsidRPr="004A1260">
        <w:t>xtend during and after the elections, with massive manipulation of polls considered to be highly likely</w:t>
      </w:r>
      <w:r w:rsidR="000A1D95" w:rsidRPr="004A1260">
        <w:t xml:space="preserve">. </w:t>
      </w:r>
      <w:r w:rsidRPr="004A1260">
        <w:t xml:space="preserve">Human rights violations (HRVs) are also expected to spike, especially with the full implementation of </w:t>
      </w:r>
      <w:r w:rsidR="00A142BD" w:rsidRPr="004A1260">
        <w:t xml:space="preserve">the </w:t>
      </w:r>
      <w:r w:rsidRPr="004A1260">
        <w:t>Anti-Terror Law (ATL)</w:t>
      </w:r>
      <w:r w:rsidRPr="004A1260">
        <w:rPr>
          <w:vertAlign w:val="superscript"/>
        </w:rPr>
        <w:footnoteReference w:id="1"/>
      </w:r>
      <w:r w:rsidRPr="004A1260">
        <w:t>.</w:t>
      </w:r>
      <w:r w:rsidR="007713DA" w:rsidRPr="004A1260">
        <w:t xml:space="preserve"> </w:t>
      </w:r>
    </w:p>
    <w:p w14:paraId="38BE3CC5" w14:textId="77777777" w:rsidR="00003EA9" w:rsidRPr="004A1260" w:rsidRDefault="00003EA9" w:rsidP="004A1260">
      <w:pPr>
        <w:pStyle w:val="Ingenafstand"/>
        <w:jc w:val="both"/>
      </w:pPr>
    </w:p>
    <w:p w14:paraId="5C38F90E" w14:textId="434DC960" w:rsidR="004D0C18" w:rsidRPr="004A1260" w:rsidRDefault="007713DA" w:rsidP="004A1260">
      <w:pPr>
        <w:pStyle w:val="Ingenafstand"/>
        <w:jc w:val="both"/>
      </w:pPr>
      <w:r w:rsidRPr="004A1260">
        <w:t>This is the current reality in the country to date, the hurtling through a human rights crisis made worse by a global pandemic.</w:t>
      </w:r>
      <w:r w:rsidR="00F367A7">
        <w:t xml:space="preserve"> </w:t>
      </w:r>
      <w:r w:rsidRPr="004A1260">
        <w:t>Change did come after all, albeit in terms of high kill counts and immense suffering.</w:t>
      </w:r>
      <w:r w:rsidR="00F367A7">
        <w:t xml:space="preserve"> </w:t>
      </w:r>
      <w:r w:rsidRPr="004A1260">
        <w:t>Change,</w:t>
      </w:r>
      <w:r w:rsidR="00003EA9" w:rsidRPr="004A1260">
        <w:t xml:space="preserve"> </w:t>
      </w:r>
      <w:r w:rsidR="000A1D95" w:rsidRPr="004A1260">
        <w:t xml:space="preserve">in human rights </w:t>
      </w:r>
      <w:r w:rsidRPr="004A1260">
        <w:t>violations at a rate and intensity not seen since Martial Law’s darkest days.</w:t>
      </w:r>
      <w:r w:rsidRPr="004A1260">
        <w:rPr>
          <w:rStyle w:val="Fodnotehenvisning"/>
          <w:rFonts w:asciiTheme="minorHAnsi" w:hAnsiTheme="minorHAnsi" w:cstheme="minorHAnsi"/>
        </w:rPr>
        <w:footnoteReference w:id="2"/>
      </w:r>
    </w:p>
    <w:p w14:paraId="10B76BAD" w14:textId="77777777" w:rsidR="004D0C18" w:rsidRPr="004A1260" w:rsidRDefault="004D0C18" w:rsidP="004A1260">
      <w:pPr>
        <w:pStyle w:val="Ingenafstand"/>
        <w:jc w:val="both"/>
      </w:pPr>
    </w:p>
    <w:p w14:paraId="67AA7A4D" w14:textId="19D8D652" w:rsidR="004D0C18" w:rsidRPr="004A1260" w:rsidRDefault="004E7EF4" w:rsidP="004A1260">
      <w:pPr>
        <w:pStyle w:val="Ingenafstand"/>
        <w:jc w:val="both"/>
      </w:pPr>
      <w:r w:rsidRPr="004A1260">
        <w:t>The Global Climate Risk Index for 2020 still places the Philippines within top 10 countries most affected by extreme weather events globally.</w:t>
      </w:r>
      <w:r w:rsidRPr="004A1260">
        <w:rPr>
          <w:vertAlign w:val="superscript"/>
        </w:rPr>
        <w:footnoteReference w:id="3"/>
      </w:r>
      <w:r w:rsidRPr="004A1260">
        <w:t xml:space="preserve"> As the recent studies from the International Committee of the Red Cross (ICRC) has articulated, countries riddled with conflict are less able to adapt to climate change and its impacts.</w:t>
      </w:r>
      <w:r w:rsidRPr="004A1260">
        <w:rPr>
          <w:vertAlign w:val="superscript"/>
        </w:rPr>
        <w:footnoteReference w:id="4"/>
      </w:r>
      <w:r w:rsidRPr="004A1260">
        <w:t xml:space="preserve"> </w:t>
      </w:r>
      <w:r w:rsidR="00003EA9" w:rsidRPr="004A1260">
        <w:t>Climate change amplifies inequity in societies and nations</w:t>
      </w:r>
      <w:r w:rsidR="00DC6AF4" w:rsidRPr="004A1260">
        <w:t xml:space="preserve"> especially the ones that are still developing.</w:t>
      </w:r>
      <w:r w:rsidR="00F367A7">
        <w:t xml:space="preserve">  </w:t>
      </w:r>
    </w:p>
    <w:p w14:paraId="224D6E37" w14:textId="77777777" w:rsidR="00F62AFD" w:rsidRPr="004A1260" w:rsidRDefault="00F62AFD" w:rsidP="00300687">
      <w:pPr>
        <w:pStyle w:val="Ingenafstand"/>
        <w:jc w:val="both"/>
        <w:rPr>
          <w:rFonts w:asciiTheme="minorHAnsi" w:hAnsiTheme="minorHAnsi" w:cstheme="minorHAnsi"/>
        </w:rPr>
      </w:pPr>
    </w:p>
    <w:p w14:paraId="086A92A4" w14:textId="2C1D863E" w:rsidR="004D0C18" w:rsidRDefault="004E7EF4" w:rsidP="00300687">
      <w:pPr>
        <w:pStyle w:val="Ingenafstand"/>
        <w:jc w:val="both"/>
        <w:rPr>
          <w:rFonts w:asciiTheme="minorHAnsi" w:hAnsiTheme="minorHAnsi" w:cstheme="minorHAnsi"/>
        </w:rPr>
      </w:pPr>
      <w:r w:rsidRPr="004A1260">
        <w:rPr>
          <w:rFonts w:asciiTheme="minorHAnsi" w:hAnsiTheme="minorHAnsi" w:cstheme="minorHAnsi"/>
        </w:rPr>
        <w:t xml:space="preserve">This </w:t>
      </w:r>
      <w:r w:rsidR="00126A0C" w:rsidRPr="004A1260">
        <w:rPr>
          <w:rFonts w:asciiTheme="minorHAnsi" w:hAnsiTheme="minorHAnsi" w:cstheme="minorHAnsi"/>
        </w:rPr>
        <w:t xml:space="preserve">collaborative </w:t>
      </w:r>
      <w:r w:rsidRPr="004A1260">
        <w:rPr>
          <w:rFonts w:asciiTheme="minorHAnsi" w:hAnsiTheme="minorHAnsi" w:cstheme="minorHAnsi"/>
        </w:rPr>
        <w:t xml:space="preserve">partnership aims to build on the accomplishment of the current project between the </w:t>
      </w:r>
      <w:proofErr w:type="spellStart"/>
      <w:r w:rsidRPr="004A1260">
        <w:rPr>
          <w:rFonts w:asciiTheme="minorHAnsi" w:hAnsiTheme="minorHAnsi" w:cstheme="minorHAnsi"/>
        </w:rPr>
        <w:t>Center</w:t>
      </w:r>
      <w:proofErr w:type="spellEnd"/>
      <w:r w:rsidRPr="004A1260">
        <w:rPr>
          <w:rFonts w:asciiTheme="minorHAnsi" w:hAnsiTheme="minorHAnsi" w:cstheme="minorHAnsi"/>
        </w:rPr>
        <w:t xml:space="preserve"> for Disaster Preparedness Foundation (CDP) and Nunca Mas, “Defending Democratic Space of Civil Society in the Philippines”</w:t>
      </w:r>
      <w:r w:rsidR="005F228B" w:rsidRPr="004A1260">
        <w:rPr>
          <w:rFonts w:asciiTheme="minorHAnsi" w:hAnsiTheme="minorHAnsi" w:cstheme="minorHAnsi"/>
        </w:rPr>
        <w:t xml:space="preserve"> (Project Defend </w:t>
      </w:r>
      <w:r w:rsidR="00A46DB9" w:rsidRPr="004A1260">
        <w:rPr>
          <w:rFonts w:asciiTheme="minorHAnsi" w:hAnsiTheme="minorHAnsi" w:cstheme="minorHAnsi"/>
        </w:rPr>
        <w:t>for</w:t>
      </w:r>
      <w:r w:rsidR="005F228B" w:rsidRPr="004A1260">
        <w:rPr>
          <w:rFonts w:asciiTheme="minorHAnsi" w:hAnsiTheme="minorHAnsi" w:cstheme="minorHAnsi"/>
        </w:rPr>
        <w:t xml:space="preserve"> short), </w:t>
      </w:r>
      <w:r w:rsidRPr="004A1260">
        <w:rPr>
          <w:rFonts w:asciiTheme="minorHAnsi" w:hAnsiTheme="minorHAnsi" w:cstheme="minorHAnsi"/>
        </w:rPr>
        <w:t>where initial engagements and collaboration with CSO</w:t>
      </w:r>
      <w:r w:rsidR="00DC6AF4" w:rsidRPr="004A1260">
        <w:rPr>
          <w:rFonts w:asciiTheme="minorHAnsi" w:hAnsiTheme="minorHAnsi" w:cstheme="minorHAnsi"/>
        </w:rPr>
        <w:t>s</w:t>
      </w:r>
      <w:r w:rsidRPr="004A1260">
        <w:rPr>
          <w:rFonts w:asciiTheme="minorHAnsi" w:hAnsiTheme="minorHAnsi" w:cstheme="minorHAnsi"/>
        </w:rPr>
        <w:t xml:space="preserve"> and networks on online campaigns and on-going lobby work have been setup </w:t>
      </w:r>
      <w:r w:rsidR="00895D50" w:rsidRPr="004A1260">
        <w:rPr>
          <w:rFonts w:asciiTheme="minorHAnsi" w:hAnsiTheme="minorHAnsi" w:cstheme="minorHAnsi"/>
        </w:rPr>
        <w:t>and a</w:t>
      </w:r>
      <w:r w:rsidR="005F228B" w:rsidRPr="004A1260">
        <w:rPr>
          <w:rFonts w:asciiTheme="minorHAnsi" w:hAnsiTheme="minorHAnsi" w:cstheme="minorHAnsi"/>
        </w:rPr>
        <w:t xml:space="preserve">ctive </w:t>
      </w:r>
      <w:r w:rsidRPr="004A1260">
        <w:rPr>
          <w:rFonts w:asciiTheme="minorHAnsi" w:hAnsiTheme="minorHAnsi" w:cstheme="minorHAnsi"/>
        </w:rPr>
        <w:t>to uphold public participation amid the lockdown. The first project has been providing 1) technical support to CSOs, partner government agencies, and community-based groups on policy advocacy for the amendment proposals for Republic Act 10121; and 2) Space for dialogue and collaborations with networks and grassroots organization</w:t>
      </w:r>
      <w:r w:rsidR="005F228B" w:rsidRPr="004A1260">
        <w:rPr>
          <w:rFonts w:asciiTheme="minorHAnsi" w:hAnsiTheme="minorHAnsi" w:cstheme="minorHAnsi"/>
        </w:rPr>
        <w:t>s</w:t>
      </w:r>
      <w:r w:rsidRPr="004A1260">
        <w:rPr>
          <w:rFonts w:asciiTheme="minorHAnsi" w:hAnsiTheme="minorHAnsi" w:cstheme="minorHAnsi"/>
        </w:rPr>
        <w:t xml:space="preserve"> on human rights against state-perpetrated harassment and HRVs and the impacts of ATL to the operations of legitimate organizations.</w:t>
      </w:r>
      <w:r w:rsidR="00F367A7">
        <w:rPr>
          <w:rFonts w:asciiTheme="minorHAnsi" w:hAnsiTheme="minorHAnsi" w:cstheme="minorHAnsi"/>
        </w:rPr>
        <w:t xml:space="preserve"> </w:t>
      </w:r>
      <w:r w:rsidR="005F228B" w:rsidRPr="004A1260">
        <w:rPr>
          <w:rFonts w:asciiTheme="minorHAnsi" w:hAnsiTheme="minorHAnsi" w:cstheme="minorHAnsi"/>
        </w:rPr>
        <w:t xml:space="preserve">Project Defend has helped shape public opinion in </w:t>
      </w:r>
      <w:r w:rsidR="00456E18" w:rsidRPr="004A1260">
        <w:rPr>
          <w:rFonts w:asciiTheme="minorHAnsi" w:hAnsiTheme="minorHAnsi" w:cstheme="minorHAnsi"/>
        </w:rPr>
        <w:t>favour</w:t>
      </w:r>
      <w:r w:rsidR="005F228B" w:rsidRPr="004A1260">
        <w:rPr>
          <w:rFonts w:asciiTheme="minorHAnsi" w:hAnsiTheme="minorHAnsi" w:cstheme="minorHAnsi"/>
        </w:rPr>
        <w:t xml:space="preserve"> of a policy on holistic resilience. </w:t>
      </w:r>
      <w:r w:rsidR="006D2F28" w:rsidRPr="002007D7">
        <w:rPr>
          <w:rFonts w:asciiTheme="minorHAnsi" w:hAnsiTheme="minorHAnsi" w:cstheme="minorHAnsi"/>
          <w:highlight w:val="yellow"/>
        </w:rPr>
        <w:t xml:space="preserve">The </w:t>
      </w:r>
      <w:r w:rsidR="00A26888" w:rsidRPr="002007D7">
        <w:rPr>
          <w:rFonts w:asciiTheme="minorHAnsi" w:hAnsiTheme="minorHAnsi" w:cstheme="minorHAnsi"/>
          <w:highlight w:val="yellow"/>
        </w:rPr>
        <w:t xml:space="preserve">project has contributed to a </w:t>
      </w:r>
      <w:r w:rsidR="006D2F28" w:rsidRPr="002007D7">
        <w:rPr>
          <w:rFonts w:asciiTheme="minorHAnsi" w:hAnsiTheme="minorHAnsi" w:cstheme="minorHAnsi"/>
          <w:highlight w:val="yellow"/>
        </w:rPr>
        <w:t xml:space="preserve">small win </w:t>
      </w:r>
      <w:r w:rsidR="00A26888" w:rsidRPr="002007D7">
        <w:rPr>
          <w:rFonts w:asciiTheme="minorHAnsi" w:hAnsiTheme="minorHAnsi" w:cstheme="minorHAnsi"/>
          <w:highlight w:val="yellow"/>
        </w:rPr>
        <w:t>in the Supreme Court</w:t>
      </w:r>
      <w:r w:rsidR="00260EA2">
        <w:rPr>
          <w:rFonts w:asciiTheme="minorHAnsi" w:hAnsiTheme="minorHAnsi" w:cstheme="minorHAnsi"/>
          <w:highlight w:val="yellow"/>
        </w:rPr>
        <w:t xml:space="preserve"> </w:t>
      </w:r>
      <w:r w:rsidR="00B7484D">
        <w:rPr>
          <w:rFonts w:asciiTheme="minorHAnsi" w:hAnsiTheme="minorHAnsi" w:cstheme="minorHAnsi"/>
          <w:highlight w:val="yellow"/>
        </w:rPr>
        <w:t xml:space="preserve">decision </w:t>
      </w:r>
      <w:r w:rsidR="00260EA2">
        <w:rPr>
          <w:rFonts w:asciiTheme="minorHAnsi" w:hAnsiTheme="minorHAnsi" w:cstheme="minorHAnsi"/>
          <w:highlight w:val="yellow"/>
        </w:rPr>
        <w:t>on a lobby through a petition declaring some provisions of the law</w:t>
      </w:r>
      <w:r w:rsidR="003C5F6D">
        <w:rPr>
          <w:rFonts w:asciiTheme="minorHAnsi" w:hAnsiTheme="minorHAnsi" w:cstheme="minorHAnsi"/>
          <w:highlight w:val="yellow"/>
        </w:rPr>
        <w:t xml:space="preserve"> unconstitutional</w:t>
      </w:r>
      <w:r w:rsidR="00260EA2">
        <w:rPr>
          <w:rFonts w:asciiTheme="minorHAnsi" w:hAnsiTheme="minorHAnsi" w:cstheme="minorHAnsi"/>
          <w:highlight w:val="yellow"/>
        </w:rPr>
        <w:t xml:space="preserve">. The Supreme Court has finally </w:t>
      </w:r>
      <w:r w:rsidR="003C5F6D">
        <w:rPr>
          <w:rFonts w:asciiTheme="minorHAnsi" w:hAnsiTheme="minorHAnsi" w:cstheme="minorHAnsi"/>
          <w:highlight w:val="yellow"/>
        </w:rPr>
        <w:t xml:space="preserve">decided and </w:t>
      </w:r>
      <w:r w:rsidR="00260EA2">
        <w:rPr>
          <w:rFonts w:asciiTheme="minorHAnsi" w:hAnsiTheme="minorHAnsi" w:cstheme="minorHAnsi"/>
          <w:highlight w:val="yellow"/>
        </w:rPr>
        <w:t xml:space="preserve">declared unconstitutional a provision on definition </w:t>
      </w:r>
      <w:r w:rsidR="003C5F6D">
        <w:rPr>
          <w:rFonts w:asciiTheme="minorHAnsi" w:hAnsiTheme="minorHAnsi" w:cstheme="minorHAnsi"/>
          <w:highlight w:val="yellow"/>
        </w:rPr>
        <w:t xml:space="preserve">of terrorism </w:t>
      </w:r>
      <w:r w:rsidR="00260EA2">
        <w:rPr>
          <w:rFonts w:asciiTheme="minorHAnsi" w:hAnsiTheme="minorHAnsi" w:cstheme="minorHAnsi"/>
          <w:highlight w:val="yellow"/>
        </w:rPr>
        <w:t xml:space="preserve">where dissent and protest are considered a </w:t>
      </w:r>
      <w:r w:rsidR="00260EA2">
        <w:rPr>
          <w:rFonts w:asciiTheme="minorHAnsi" w:hAnsiTheme="minorHAnsi" w:cstheme="minorHAnsi"/>
          <w:highlight w:val="yellow"/>
        </w:rPr>
        <w:lastRenderedPageBreak/>
        <w:t>crime. The provision on definition was declared unconstitutional</w:t>
      </w:r>
      <w:r w:rsidR="003C5F6D">
        <w:rPr>
          <w:rFonts w:asciiTheme="minorHAnsi" w:hAnsiTheme="minorHAnsi" w:cstheme="minorHAnsi"/>
          <w:highlight w:val="yellow"/>
        </w:rPr>
        <w:t xml:space="preserve"> due to its </w:t>
      </w:r>
      <w:r w:rsidR="00260EA2">
        <w:rPr>
          <w:rFonts w:asciiTheme="minorHAnsi" w:hAnsiTheme="minorHAnsi" w:cstheme="minorHAnsi"/>
          <w:highlight w:val="yellow"/>
        </w:rPr>
        <w:t>over</w:t>
      </w:r>
      <w:r w:rsidR="00F367A7">
        <w:rPr>
          <w:rFonts w:asciiTheme="minorHAnsi" w:hAnsiTheme="minorHAnsi" w:cstheme="minorHAnsi"/>
          <w:highlight w:val="yellow"/>
        </w:rPr>
        <w:t>-</w:t>
      </w:r>
      <w:r w:rsidR="00260EA2">
        <w:rPr>
          <w:rFonts w:asciiTheme="minorHAnsi" w:hAnsiTheme="minorHAnsi" w:cstheme="minorHAnsi"/>
          <w:highlight w:val="yellow"/>
        </w:rPr>
        <w:t>broadness.</w:t>
      </w:r>
      <w:r w:rsidR="00F367A7">
        <w:rPr>
          <w:rFonts w:asciiTheme="minorHAnsi" w:hAnsiTheme="minorHAnsi" w:cstheme="minorHAnsi"/>
          <w:highlight w:val="yellow"/>
        </w:rPr>
        <w:t xml:space="preserve"> </w:t>
      </w:r>
      <w:r w:rsidR="00206C4A" w:rsidRPr="002007D7">
        <w:rPr>
          <w:rFonts w:asciiTheme="minorHAnsi" w:hAnsiTheme="minorHAnsi" w:cstheme="minorHAnsi"/>
          <w:highlight w:val="yellow"/>
        </w:rPr>
        <w:t>The exercise of rights, acts of dissent, as listed in the provision can no longer be included in the definition of terrorism</w:t>
      </w:r>
      <w:r w:rsidR="004B4106" w:rsidRPr="002007D7">
        <w:rPr>
          <w:rFonts w:asciiTheme="minorHAnsi" w:hAnsiTheme="minorHAnsi" w:cstheme="minorHAnsi"/>
          <w:highlight w:val="yellow"/>
        </w:rPr>
        <w:t>.</w:t>
      </w:r>
      <w:r w:rsidR="00F367A7">
        <w:rPr>
          <w:rFonts w:asciiTheme="minorHAnsi" w:hAnsiTheme="minorHAnsi" w:cstheme="minorHAnsi"/>
          <w:highlight w:val="yellow"/>
        </w:rPr>
        <w:t xml:space="preserve"> </w:t>
      </w:r>
      <w:r w:rsidR="004B4106" w:rsidRPr="002007D7">
        <w:rPr>
          <w:rFonts w:asciiTheme="minorHAnsi" w:hAnsiTheme="minorHAnsi" w:cstheme="minorHAnsi"/>
          <w:highlight w:val="yellow"/>
        </w:rPr>
        <w:t>It is now a clear exception in Section 4 of the law.</w:t>
      </w:r>
      <w:r w:rsidR="00F367A7">
        <w:rPr>
          <w:rFonts w:asciiTheme="minorHAnsi" w:hAnsiTheme="minorHAnsi" w:cstheme="minorHAnsi"/>
          <w:highlight w:val="yellow"/>
        </w:rPr>
        <w:t xml:space="preserve"> </w:t>
      </w:r>
      <w:r w:rsidR="003C5F6D">
        <w:rPr>
          <w:rFonts w:asciiTheme="minorHAnsi" w:hAnsiTheme="minorHAnsi" w:cstheme="minorHAnsi"/>
          <w:highlight w:val="yellow"/>
        </w:rPr>
        <w:t>It is a gain, b</w:t>
      </w:r>
      <w:r w:rsidR="00206C4A" w:rsidRPr="002007D7">
        <w:rPr>
          <w:rFonts w:asciiTheme="minorHAnsi" w:hAnsiTheme="minorHAnsi" w:cstheme="minorHAnsi"/>
          <w:highlight w:val="yellow"/>
        </w:rPr>
        <w:t>ut the rest of the provisions remained as constitutional</w:t>
      </w:r>
      <w:r w:rsidR="00A26888" w:rsidRPr="002007D7">
        <w:rPr>
          <w:rFonts w:asciiTheme="minorHAnsi" w:hAnsiTheme="minorHAnsi" w:cstheme="minorHAnsi"/>
          <w:highlight w:val="yellow"/>
        </w:rPr>
        <w:t>.</w:t>
      </w:r>
      <w:r w:rsidR="00F367A7">
        <w:rPr>
          <w:rFonts w:asciiTheme="minorHAnsi" w:hAnsiTheme="minorHAnsi" w:cstheme="minorHAnsi"/>
        </w:rPr>
        <w:t xml:space="preserve"> </w:t>
      </w:r>
    </w:p>
    <w:p w14:paraId="00D1B0FA" w14:textId="077F16DA" w:rsidR="00260EA2" w:rsidRDefault="00260EA2" w:rsidP="00300687">
      <w:pPr>
        <w:pStyle w:val="Ingenafstand"/>
        <w:jc w:val="both"/>
        <w:rPr>
          <w:rFonts w:asciiTheme="minorHAnsi" w:hAnsiTheme="minorHAnsi" w:cstheme="minorHAnsi"/>
        </w:rPr>
      </w:pPr>
    </w:p>
    <w:p w14:paraId="7B8848BC" w14:textId="773193DE" w:rsidR="004D0C18" w:rsidRPr="004A1260" w:rsidRDefault="004E7EF4" w:rsidP="00300687">
      <w:pPr>
        <w:pStyle w:val="Ingenafstand"/>
        <w:jc w:val="both"/>
        <w:rPr>
          <w:rFonts w:asciiTheme="minorHAnsi" w:hAnsiTheme="minorHAnsi" w:cstheme="minorHAnsi"/>
        </w:rPr>
      </w:pPr>
      <w:r w:rsidRPr="004A1260">
        <w:rPr>
          <w:rFonts w:asciiTheme="minorHAnsi" w:hAnsiTheme="minorHAnsi" w:cstheme="minorHAnsi"/>
        </w:rPr>
        <w:t xml:space="preserve">The </w:t>
      </w:r>
      <w:r w:rsidR="00F03931" w:rsidRPr="004A1260">
        <w:rPr>
          <w:rFonts w:asciiTheme="minorHAnsi" w:hAnsiTheme="minorHAnsi" w:cstheme="minorHAnsi"/>
        </w:rPr>
        <w:t xml:space="preserve">continuing </w:t>
      </w:r>
      <w:r w:rsidRPr="004A1260">
        <w:rPr>
          <w:rFonts w:asciiTheme="minorHAnsi" w:hAnsiTheme="minorHAnsi" w:cstheme="minorHAnsi"/>
        </w:rPr>
        <w:t xml:space="preserve">challenges faced by the present project within its period of implementation </w:t>
      </w:r>
      <w:r w:rsidRPr="004A1260">
        <w:rPr>
          <w:rFonts w:asciiTheme="minorHAnsi" w:hAnsiTheme="minorHAnsi" w:cstheme="minorHAnsi"/>
          <w:highlight w:val="yellow"/>
        </w:rPr>
        <w:t>include</w:t>
      </w:r>
      <w:r w:rsidR="005E4F1A">
        <w:rPr>
          <w:rFonts w:asciiTheme="minorHAnsi" w:hAnsiTheme="minorHAnsi" w:cstheme="minorHAnsi"/>
          <w:highlight w:val="yellow"/>
        </w:rPr>
        <w:t>s th</w:t>
      </w:r>
      <w:r w:rsidRPr="004A1260">
        <w:rPr>
          <w:rFonts w:asciiTheme="minorHAnsi" w:hAnsiTheme="minorHAnsi" w:cstheme="minorHAnsi"/>
          <w:highlight w:val="yellow"/>
        </w:rPr>
        <w:t>e insufficient support mechanisms for the victims of harassment and other form</w:t>
      </w:r>
      <w:r w:rsidR="00126A0C" w:rsidRPr="004A1260">
        <w:rPr>
          <w:rFonts w:asciiTheme="minorHAnsi" w:hAnsiTheme="minorHAnsi" w:cstheme="minorHAnsi"/>
          <w:highlight w:val="yellow"/>
        </w:rPr>
        <w:t>s</w:t>
      </w:r>
      <w:r w:rsidRPr="004A1260">
        <w:rPr>
          <w:rFonts w:asciiTheme="minorHAnsi" w:hAnsiTheme="minorHAnsi" w:cstheme="minorHAnsi"/>
          <w:highlight w:val="yellow"/>
        </w:rPr>
        <w:t xml:space="preserve"> of </w:t>
      </w:r>
      <w:r w:rsidR="005E4F1A">
        <w:rPr>
          <w:rFonts w:asciiTheme="minorHAnsi" w:hAnsiTheme="minorHAnsi" w:cstheme="minorHAnsi"/>
          <w:highlight w:val="yellow"/>
        </w:rPr>
        <w:t>human rights violations (</w:t>
      </w:r>
      <w:r w:rsidRPr="004A1260">
        <w:rPr>
          <w:rFonts w:asciiTheme="minorHAnsi" w:hAnsiTheme="minorHAnsi" w:cstheme="minorHAnsi"/>
          <w:highlight w:val="yellow"/>
        </w:rPr>
        <w:t>HRVs</w:t>
      </w:r>
      <w:r w:rsidR="005E4F1A">
        <w:rPr>
          <w:rFonts w:asciiTheme="minorHAnsi" w:hAnsiTheme="minorHAnsi" w:cstheme="minorHAnsi"/>
          <w:highlight w:val="yellow"/>
        </w:rPr>
        <w:t>)</w:t>
      </w:r>
      <w:r w:rsidRPr="004A1260">
        <w:rPr>
          <w:rFonts w:asciiTheme="minorHAnsi" w:hAnsiTheme="minorHAnsi" w:cstheme="minorHAnsi"/>
          <w:highlight w:val="yellow"/>
        </w:rPr>
        <w:t xml:space="preserve"> from among partner CSOs, such as psychosocial interventions and referral system, </w:t>
      </w:r>
      <w:r w:rsidR="00BC39FF" w:rsidRPr="004A1260">
        <w:rPr>
          <w:rFonts w:asciiTheme="minorHAnsi" w:hAnsiTheme="minorHAnsi" w:cstheme="minorHAnsi"/>
          <w:highlight w:val="yellow"/>
        </w:rPr>
        <w:t xml:space="preserve">and para-legal support </w:t>
      </w:r>
      <w:r w:rsidRPr="004A1260">
        <w:rPr>
          <w:rFonts w:asciiTheme="minorHAnsi" w:hAnsiTheme="minorHAnsi" w:cstheme="minorHAnsi"/>
          <w:highlight w:val="yellow"/>
        </w:rPr>
        <w:t xml:space="preserve">among others; </w:t>
      </w:r>
      <w:r w:rsidR="00BC39FF" w:rsidRPr="004A1260">
        <w:rPr>
          <w:rFonts w:asciiTheme="minorHAnsi" w:hAnsiTheme="minorHAnsi" w:cstheme="minorHAnsi"/>
          <w:highlight w:val="yellow"/>
        </w:rPr>
        <w:t xml:space="preserve">and </w:t>
      </w:r>
      <w:r w:rsidR="005E4F1A">
        <w:rPr>
          <w:rFonts w:asciiTheme="minorHAnsi" w:hAnsiTheme="minorHAnsi" w:cstheme="minorHAnsi"/>
          <w:highlight w:val="yellow"/>
        </w:rPr>
        <w:t>t</w:t>
      </w:r>
      <w:r w:rsidRPr="004A1260">
        <w:rPr>
          <w:rFonts w:asciiTheme="minorHAnsi" w:hAnsiTheme="minorHAnsi" w:cstheme="minorHAnsi"/>
          <w:highlight w:val="yellow"/>
        </w:rPr>
        <w:t xml:space="preserve">he formulation of policy recommendations at present that can be sustained through more focused campaigns in the coming </w:t>
      </w:r>
      <w:r w:rsidR="005E4F1A">
        <w:rPr>
          <w:rFonts w:asciiTheme="minorHAnsi" w:hAnsiTheme="minorHAnsi" w:cstheme="minorHAnsi"/>
          <w:highlight w:val="yellow"/>
        </w:rPr>
        <w:t xml:space="preserve">national </w:t>
      </w:r>
      <w:r w:rsidRPr="004A1260">
        <w:rPr>
          <w:rFonts w:asciiTheme="minorHAnsi" w:hAnsiTheme="minorHAnsi" w:cstheme="minorHAnsi"/>
          <w:highlight w:val="yellow"/>
        </w:rPr>
        <w:t>elections and toward informed post-elections planning</w:t>
      </w:r>
      <w:r w:rsidR="00BC39FF" w:rsidRPr="004A1260">
        <w:rPr>
          <w:rFonts w:asciiTheme="minorHAnsi" w:hAnsiTheme="minorHAnsi" w:cstheme="minorHAnsi"/>
          <w:highlight w:val="yellow"/>
        </w:rPr>
        <w:t>.</w:t>
      </w:r>
    </w:p>
    <w:p w14:paraId="479FDA3D" w14:textId="77777777" w:rsidR="004D0C18" w:rsidRPr="004A1260" w:rsidRDefault="004D0C18" w:rsidP="00300687">
      <w:pPr>
        <w:pStyle w:val="Ingenafstand"/>
        <w:rPr>
          <w:rFonts w:asciiTheme="minorHAnsi" w:hAnsiTheme="minorHAnsi" w:cstheme="minorHAnsi"/>
        </w:rPr>
      </w:pPr>
    </w:p>
    <w:p w14:paraId="51403157" w14:textId="2F88F4B5" w:rsidR="00FD3F6B" w:rsidRPr="004A1260" w:rsidRDefault="00FD3F6B" w:rsidP="00FD3F6B">
      <w:pPr>
        <w:jc w:val="both"/>
        <w:rPr>
          <w:rFonts w:asciiTheme="minorHAnsi" w:hAnsiTheme="minorHAnsi" w:cstheme="minorHAnsi"/>
          <w:b/>
          <w:bCs/>
          <w:sz w:val="22"/>
          <w:szCs w:val="22"/>
        </w:rPr>
      </w:pPr>
      <w:r w:rsidRPr="004A1260">
        <w:rPr>
          <w:rFonts w:asciiTheme="minorHAnsi" w:hAnsiTheme="minorHAnsi" w:cstheme="minorHAnsi"/>
          <w:b/>
          <w:bCs/>
          <w:sz w:val="22"/>
          <w:szCs w:val="22"/>
        </w:rPr>
        <w:t>1.1.</w:t>
      </w:r>
      <w:r w:rsidR="00F367A7">
        <w:rPr>
          <w:rFonts w:asciiTheme="minorHAnsi" w:hAnsiTheme="minorHAnsi" w:cstheme="minorHAnsi"/>
          <w:b/>
          <w:bCs/>
          <w:sz w:val="22"/>
          <w:szCs w:val="22"/>
        </w:rPr>
        <w:t xml:space="preserve"> </w:t>
      </w:r>
      <w:r w:rsidRPr="004A1260">
        <w:rPr>
          <w:rFonts w:asciiTheme="minorHAnsi" w:hAnsiTheme="minorHAnsi" w:cstheme="minorHAnsi"/>
          <w:b/>
          <w:bCs/>
          <w:sz w:val="22"/>
          <w:szCs w:val="22"/>
        </w:rPr>
        <w:t xml:space="preserve">The context of the Intervention </w:t>
      </w:r>
    </w:p>
    <w:p w14:paraId="7E9DBE6A" w14:textId="1638F842" w:rsidR="004D0C18" w:rsidRPr="004A1260" w:rsidRDefault="00FD3F6B" w:rsidP="00BC39FF">
      <w:pPr>
        <w:pStyle w:val="Ingenafstand"/>
        <w:jc w:val="both"/>
        <w:rPr>
          <w:rFonts w:asciiTheme="minorHAnsi" w:hAnsiTheme="minorHAnsi" w:cstheme="minorHAnsi"/>
        </w:rPr>
      </w:pPr>
      <w:r w:rsidRPr="004A1260">
        <w:rPr>
          <w:rFonts w:asciiTheme="minorHAnsi" w:hAnsiTheme="minorHAnsi" w:cstheme="minorHAnsi"/>
        </w:rPr>
        <w:t>In December 2020, nine (9) indigenous peoples were killed by state forces in what human rights groups dubbed as “</w:t>
      </w:r>
      <w:proofErr w:type="spellStart"/>
      <w:r w:rsidRPr="004A1260">
        <w:rPr>
          <w:rFonts w:asciiTheme="minorHAnsi" w:hAnsiTheme="minorHAnsi" w:cstheme="minorHAnsi"/>
        </w:rPr>
        <w:t>Tumandok</w:t>
      </w:r>
      <w:proofErr w:type="spellEnd"/>
      <w:r w:rsidRPr="004A1260">
        <w:rPr>
          <w:rFonts w:asciiTheme="minorHAnsi" w:hAnsiTheme="minorHAnsi" w:cstheme="minorHAnsi"/>
        </w:rPr>
        <w:t xml:space="preserve"> Massacre.” Seventeen (17) more members of Panay Island’s </w:t>
      </w:r>
      <w:proofErr w:type="spellStart"/>
      <w:r w:rsidRPr="004A1260">
        <w:rPr>
          <w:rFonts w:asciiTheme="minorHAnsi" w:hAnsiTheme="minorHAnsi" w:cstheme="minorHAnsi"/>
          <w:i/>
          <w:iCs/>
        </w:rPr>
        <w:t>Tumandok</w:t>
      </w:r>
      <w:proofErr w:type="spellEnd"/>
      <w:r w:rsidRPr="004A1260">
        <w:rPr>
          <w:rFonts w:asciiTheme="minorHAnsi" w:hAnsiTheme="minorHAnsi" w:cstheme="minorHAnsi"/>
          <w:i/>
          <w:iCs/>
        </w:rPr>
        <w:t xml:space="preserve"> </w:t>
      </w:r>
      <w:r w:rsidRPr="004A1260">
        <w:rPr>
          <w:rFonts w:asciiTheme="minorHAnsi" w:hAnsiTheme="minorHAnsi" w:cstheme="minorHAnsi"/>
        </w:rPr>
        <w:t>tribe were arrested</w:t>
      </w:r>
      <w:r w:rsidRPr="004A1260">
        <w:rPr>
          <w:rStyle w:val="Fodnotehenvisning"/>
          <w:rFonts w:asciiTheme="minorHAnsi" w:hAnsiTheme="minorHAnsi" w:cstheme="minorHAnsi"/>
          <w:color w:val="000000"/>
        </w:rPr>
        <w:footnoteReference w:id="5"/>
      </w:r>
      <w:r w:rsidRPr="004A1260">
        <w:rPr>
          <w:rFonts w:asciiTheme="minorHAnsi" w:hAnsiTheme="minorHAnsi" w:cstheme="minorHAnsi"/>
        </w:rPr>
        <w:t>. This was only a prelude to more state-perpetrated killings. On March 7 this year, nine (9) more activists were killed and six (6) more were arrested</w:t>
      </w:r>
      <w:r w:rsidRPr="004A1260">
        <w:rPr>
          <w:rStyle w:val="Fodnotehenvisning"/>
          <w:rFonts w:asciiTheme="minorHAnsi" w:hAnsiTheme="minorHAnsi" w:cstheme="minorHAnsi"/>
          <w:color w:val="000000"/>
        </w:rPr>
        <w:footnoteReference w:id="6"/>
      </w:r>
      <w:r w:rsidRPr="004A1260">
        <w:rPr>
          <w:rFonts w:asciiTheme="minorHAnsi" w:hAnsiTheme="minorHAnsi" w:cstheme="minorHAnsi"/>
        </w:rPr>
        <w:t xml:space="preserve">, a hard crackdown on unionists and activists that alarmed even the United Nations High Commissioner for Human </w:t>
      </w:r>
      <w:r w:rsidR="00DC6AF4" w:rsidRPr="004A1260">
        <w:rPr>
          <w:rFonts w:asciiTheme="minorHAnsi" w:hAnsiTheme="minorHAnsi" w:cstheme="minorHAnsi"/>
        </w:rPr>
        <w:t>R</w:t>
      </w:r>
      <w:r w:rsidRPr="004A1260">
        <w:rPr>
          <w:rFonts w:asciiTheme="minorHAnsi" w:hAnsiTheme="minorHAnsi" w:cstheme="minorHAnsi"/>
        </w:rPr>
        <w:t>ights. Killings and abuses perpetrated by cops has also increased in the last two years</w:t>
      </w:r>
      <w:r w:rsidRPr="004A1260">
        <w:rPr>
          <w:rFonts w:asciiTheme="minorHAnsi" w:hAnsiTheme="minorHAnsi" w:cstheme="minorHAnsi"/>
          <w:vertAlign w:val="superscript"/>
        </w:rPr>
        <w:footnoteReference w:id="7"/>
      </w:r>
      <w:r w:rsidRPr="004A1260">
        <w:rPr>
          <w:rFonts w:asciiTheme="minorHAnsi" w:hAnsiTheme="minorHAnsi" w:cstheme="minorHAnsi"/>
        </w:rPr>
        <w:t xml:space="preserve">, as President Duterte’s public speeches continuous to encourage killings and harassment, as well as accusing rights groups of “weaponizing human rights.” </w:t>
      </w:r>
      <w:r w:rsidR="004E7EF4" w:rsidRPr="004A1260">
        <w:rPr>
          <w:rFonts w:asciiTheme="minorHAnsi" w:hAnsiTheme="minorHAnsi" w:cstheme="minorHAnsi"/>
        </w:rPr>
        <w:t>Red</w:t>
      </w:r>
      <w:r w:rsidR="00D329A7" w:rsidRPr="004A1260">
        <w:rPr>
          <w:rFonts w:asciiTheme="minorHAnsi" w:hAnsiTheme="minorHAnsi" w:cstheme="minorHAnsi"/>
        </w:rPr>
        <w:t>-</w:t>
      </w:r>
      <w:r w:rsidR="004E7EF4" w:rsidRPr="004A1260">
        <w:rPr>
          <w:rFonts w:asciiTheme="minorHAnsi" w:hAnsiTheme="minorHAnsi" w:cstheme="minorHAnsi"/>
        </w:rPr>
        <w:t xml:space="preserve">tagging has been the </w:t>
      </w:r>
      <w:proofErr w:type="spellStart"/>
      <w:r w:rsidR="004E7EF4" w:rsidRPr="004A1260">
        <w:rPr>
          <w:rFonts w:asciiTheme="minorHAnsi" w:hAnsiTheme="minorHAnsi" w:cstheme="minorHAnsi"/>
        </w:rPr>
        <w:t>center</w:t>
      </w:r>
      <w:proofErr w:type="spellEnd"/>
      <w:r w:rsidR="004E7EF4" w:rsidRPr="004A1260">
        <w:rPr>
          <w:rFonts w:asciiTheme="minorHAnsi" w:hAnsiTheme="minorHAnsi" w:cstheme="minorHAnsi"/>
        </w:rPr>
        <w:t xml:space="preserve"> of discussion of the Oral Arguments in the Supreme Court regarding the Anti-Terror Law</w:t>
      </w:r>
      <w:r w:rsidR="004E7EF4" w:rsidRPr="004A1260">
        <w:rPr>
          <w:rFonts w:asciiTheme="minorHAnsi" w:hAnsiTheme="minorHAnsi" w:cstheme="minorHAnsi"/>
          <w:vertAlign w:val="superscript"/>
        </w:rPr>
        <w:footnoteReference w:id="8"/>
      </w:r>
      <w:r w:rsidR="004E7EF4" w:rsidRPr="004A1260">
        <w:rPr>
          <w:rFonts w:asciiTheme="minorHAnsi" w:hAnsiTheme="minorHAnsi" w:cstheme="minorHAnsi"/>
        </w:rPr>
        <w:t xml:space="preserve">. </w:t>
      </w:r>
    </w:p>
    <w:p w14:paraId="3CF5363B" w14:textId="77777777" w:rsidR="00996681" w:rsidRPr="004A1260" w:rsidRDefault="00996681" w:rsidP="00BC39FF">
      <w:pPr>
        <w:pStyle w:val="Ingenafstand"/>
        <w:jc w:val="both"/>
        <w:rPr>
          <w:rFonts w:asciiTheme="minorHAnsi" w:hAnsiTheme="minorHAnsi" w:cstheme="minorHAnsi"/>
        </w:rPr>
      </w:pPr>
    </w:p>
    <w:p w14:paraId="1F786690" w14:textId="3E933F1E" w:rsidR="00F367A7" w:rsidRDefault="004E7EF4" w:rsidP="00BC39FF">
      <w:pPr>
        <w:pStyle w:val="Ingenafstand"/>
        <w:jc w:val="both"/>
        <w:rPr>
          <w:rFonts w:asciiTheme="minorHAnsi" w:hAnsiTheme="minorHAnsi" w:cstheme="minorHAnsi"/>
          <w:highlight w:val="yellow"/>
        </w:rPr>
      </w:pPr>
      <w:r w:rsidRPr="004A1260">
        <w:rPr>
          <w:rFonts w:asciiTheme="minorHAnsi" w:hAnsiTheme="minorHAnsi" w:cstheme="minorHAnsi"/>
        </w:rPr>
        <w:t xml:space="preserve">At present, </w:t>
      </w:r>
      <w:r w:rsidR="00025603" w:rsidRPr="004A1260">
        <w:rPr>
          <w:rFonts w:asciiTheme="minorHAnsi" w:hAnsiTheme="minorHAnsi" w:cstheme="minorHAnsi"/>
        </w:rPr>
        <w:t>CDP</w:t>
      </w:r>
      <w:r w:rsidRPr="004A1260">
        <w:rPr>
          <w:rFonts w:asciiTheme="minorHAnsi" w:hAnsiTheme="minorHAnsi" w:cstheme="minorHAnsi"/>
        </w:rPr>
        <w:t xml:space="preserve"> continuous to receive reports from fellow CSOs, partners, and communities detailing harassments and red</w:t>
      </w:r>
      <w:r w:rsidR="00BC39FF" w:rsidRPr="004A1260">
        <w:rPr>
          <w:rFonts w:asciiTheme="minorHAnsi" w:hAnsiTheme="minorHAnsi" w:cstheme="minorHAnsi"/>
        </w:rPr>
        <w:t>-</w:t>
      </w:r>
      <w:r w:rsidRPr="004A1260">
        <w:rPr>
          <w:rFonts w:asciiTheme="minorHAnsi" w:hAnsiTheme="minorHAnsi" w:cstheme="minorHAnsi"/>
        </w:rPr>
        <w:t>tagging in various project areas in Luzon, Visayas, and Mindanao provinces. CDP documents these reports. Members of Disaster Risk Reduction Network Philippines (</w:t>
      </w:r>
      <w:proofErr w:type="spellStart"/>
      <w:r w:rsidRPr="004A1260">
        <w:rPr>
          <w:rFonts w:asciiTheme="minorHAnsi" w:hAnsiTheme="minorHAnsi" w:cstheme="minorHAnsi"/>
        </w:rPr>
        <w:t>DRRNetPhils</w:t>
      </w:r>
      <w:proofErr w:type="spellEnd"/>
      <w:r w:rsidRPr="004A1260">
        <w:rPr>
          <w:rFonts w:asciiTheme="minorHAnsi" w:hAnsiTheme="minorHAnsi" w:cstheme="minorHAnsi"/>
        </w:rPr>
        <w:t xml:space="preserve">), a network of DRR practitioners </w:t>
      </w:r>
      <w:r w:rsidR="00DC6AF4" w:rsidRPr="004A1260">
        <w:rPr>
          <w:rFonts w:asciiTheme="minorHAnsi" w:hAnsiTheme="minorHAnsi" w:cstheme="minorHAnsi"/>
        </w:rPr>
        <w:t xml:space="preserve">which </w:t>
      </w:r>
      <w:r w:rsidRPr="004A1260">
        <w:rPr>
          <w:rFonts w:asciiTheme="minorHAnsi" w:hAnsiTheme="minorHAnsi" w:cstheme="minorHAnsi"/>
        </w:rPr>
        <w:t xml:space="preserve">CDP co-leads, continuous to receive similar harassments in their operations. </w:t>
      </w:r>
      <w:bookmarkStart w:id="1" w:name="_Hlk93940700"/>
      <w:r w:rsidR="00F367A7">
        <w:rPr>
          <w:rFonts w:asciiTheme="minorHAnsi" w:hAnsiTheme="minorHAnsi" w:cstheme="minorHAnsi"/>
          <w:highlight w:val="yellow"/>
        </w:rPr>
        <w:t>As a consequence</w:t>
      </w:r>
      <w:r w:rsidR="00BC39FF" w:rsidRPr="00AE7BA5">
        <w:rPr>
          <w:rFonts w:asciiTheme="minorHAnsi" w:hAnsiTheme="minorHAnsi" w:cstheme="minorHAnsi"/>
          <w:highlight w:val="yellow"/>
        </w:rPr>
        <w:t>, interventions identified for the next cycle include</w:t>
      </w:r>
      <w:r w:rsidR="006123C4" w:rsidRPr="00AE7BA5">
        <w:rPr>
          <w:rFonts w:asciiTheme="minorHAnsi" w:hAnsiTheme="minorHAnsi" w:cstheme="minorHAnsi"/>
          <w:highlight w:val="yellow"/>
        </w:rPr>
        <w:t>:</w:t>
      </w:r>
    </w:p>
    <w:p w14:paraId="03F2CBC7" w14:textId="77777777" w:rsidR="00F367A7" w:rsidRPr="00AE7BA5" w:rsidRDefault="00F367A7" w:rsidP="00BC39FF">
      <w:pPr>
        <w:pStyle w:val="Ingenafstand"/>
        <w:jc w:val="both"/>
        <w:rPr>
          <w:rFonts w:asciiTheme="minorHAnsi" w:hAnsiTheme="minorHAnsi" w:cstheme="minorHAnsi"/>
          <w:highlight w:val="yellow"/>
        </w:rPr>
      </w:pPr>
    </w:p>
    <w:p w14:paraId="444E38FB" w14:textId="5DE3D496" w:rsidR="006123C4" w:rsidRPr="00AE7BA5" w:rsidRDefault="00BC39FF" w:rsidP="00BC39FF">
      <w:pPr>
        <w:pStyle w:val="Ingenafstand"/>
        <w:jc w:val="both"/>
        <w:rPr>
          <w:rFonts w:asciiTheme="minorHAnsi" w:hAnsiTheme="minorHAnsi" w:cstheme="minorHAnsi"/>
          <w:highlight w:val="yellow"/>
        </w:rPr>
      </w:pPr>
      <w:r w:rsidRPr="00AE7BA5">
        <w:rPr>
          <w:rFonts w:asciiTheme="minorHAnsi" w:hAnsiTheme="minorHAnsi" w:cstheme="minorHAnsi"/>
          <w:highlight w:val="yellow"/>
        </w:rPr>
        <w:t xml:space="preserve">1) </w:t>
      </w:r>
      <w:r w:rsidRPr="00AE7BA5">
        <w:rPr>
          <w:rFonts w:asciiTheme="minorHAnsi" w:hAnsiTheme="minorHAnsi" w:cstheme="minorHAnsi"/>
          <w:b/>
          <w:bCs/>
          <w:i/>
          <w:iCs/>
          <w:highlight w:val="yellow"/>
        </w:rPr>
        <w:t xml:space="preserve">Para-legal support for human rights defenders and </w:t>
      </w:r>
      <w:r w:rsidR="006123C4" w:rsidRPr="00AE7BA5">
        <w:rPr>
          <w:rFonts w:asciiTheme="minorHAnsi" w:hAnsiTheme="minorHAnsi" w:cstheme="minorHAnsi"/>
          <w:b/>
          <w:bCs/>
          <w:i/>
          <w:iCs/>
          <w:highlight w:val="yellow"/>
        </w:rPr>
        <w:t xml:space="preserve">local </w:t>
      </w:r>
      <w:r w:rsidRPr="00AE7BA5">
        <w:rPr>
          <w:rFonts w:asciiTheme="minorHAnsi" w:hAnsiTheme="minorHAnsi" w:cstheme="minorHAnsi"/>
          <w:b/>
          <w:bCs/>
          <w:i/>
          <w:iCs/>
          <w:highlight w:val="yellow"/>
        </w:rPr>
        <w:t xml:space="preserve">humanitarian organizations in the Philippines. </w:t>
      </w:r>
      <w:r w:rsidRPr="00AE7BA5">
        <w:rPr>
          <w:rFonts w:asciiTheme="minorHAnsi" w:hAnsiTheme="minorHAnsi" w:cstheme="minorHAnsi"/>
          <w:highlight w:val="yellow"/>
        </w:rPr>
        <w:t>Before 2021 ended, the Supreme Court has finally declared unconstitutional a provision in Anti-Terror Law where dissent and protest are considered a crime (Section 4)</w:t>
      </w:r>
      <w:r w:rsidRPr="00AE7BA5">
        <w:rPr>
          <w:rStyle w:val="Fodnotehenvisning"/>
          <w:rFonts w:asciiTheme="minorHAnsi" w:hAnsiTheme="minorHAnsi" w:cstheme="minorHAnsi"/>
          <w:highlight w:val="yellow"/>
        </w:rPr>
        <w:footnoteReference w:id="9"/>
      </w:r>
      <w:r w:rsidRPr="00AE7BA5">
        <w:rPr>
          <w:rFonts w:asciiTheme="minorHAnsi" w:hAnsiTheme="minorHAnsi" w:cstheme="minorHAnsi"/>
          <w:highlight w:val="yellow"/>
        </w:rPr>
        <w:t xml:space="preserve">. </w:t>
      </w:r>
      <w:r w:rsidR="008F1157" w:rsidRPr="00AE7BA5">
        <w:rPr>
          <w:rFonts w:asciiTheme="minorHAnsi" w:hAnsiTheme="minorHAnsi" w:cstheme="minorHAnsi"/>
          <w:highlight w:val="yellow"/>
        </w:rPr>
        <w:t xml:space="preserve">Project Defend was able to contribute to this small win. </w:t>
      </w:r>
      <w:r w:rsidRPr="00AE7BA5">
        <w:rPr>
          <w:rFonts w:asciiTheme="minorHAnsi" w:hAnsiTheme="minorHAnsi" w:cstheme="minorHAnsi"/>
          <w:highlight w:val="yellow"/>
        </w:rPr>
        <w:t>However, the decision last December 2021 has left the rest of the law intact. Because of this, CSOs</w:t>
      </w:r>
      <w:r w:rsidR="006123C4" w:rsidRPr="00AE7BA5">
        <w:rPr>
          <w:rFonts w:asciiTheme="minorHAnsi" w:hAnsiTheme="minorHAnsi" w:cstheme="minorHAnsi"/>
          <w:highlight w:val="yellow"/>
        </w:rPr>
        <w:t xml:space="preserve"> within the </w:t>
      </w:r>
      <w:proofErr w:type="spellStart"/>
      <w:r w:rsidR="006123C4" w:rsidRPr="00AE7BA5">
        <w:rPr>
          <w:rFonts w:asciiTheme="minorHAnsi" w:hAnsiTheme="minorHAnsi" w:cstheme="minorHAnsi"/>
          <w:highlight w:val="yellow"/>
        </w:rPr>
        <w:t>InterNetwork</w:t>
      </w:r>
      <w:proofErr w:type="spellEnd"/>
      <w:r w:rsidR="006123C4" w:rsidRPr="00AE7BA5">
        <w:rPr>
          <w:rFonts w:asciiTheme="minorHAnsi" w:hAnsiTheme="minorHAnsi" w:cstheme="minorHAnsi"/>
          <w:highlight w:val="yellow"/>
        </w:rPr>
        <w:t xml:space="preserve"> and </w:t>
      </w:r>
      <w:proofErr w:type="spellStart"/>
      <w:r w:rsidR="006123C4" w:rsidRPr="00AE7BA5">
        <w:rPr>
          <w:rFonts w:asciiTheme="minorHAnsi" w:hAnsiTheme="minorHAnsi" w:cstheme="minorHAnsi"/>
          <w:highlight w:val="yellow"/>
        </w:rPr>
        <w:t>DRRNetPhils</w:t>
      </w:r>
      <w:proofErr w:type="spellEnd"/>
      <w:r w:rsidRPr="00AE7BA5">
        <w:rPr>
          <w:rFonts w:asciiTheme="minorHAnsi" w:hAnsiTheme="minorHAnsi" w:cstheme="minorHAnsi"/>
          <w:highlight w:val="yellow"/>
        </w:rPr>
        <w:t xml:space="preserve"> need to have improved coordination in terms of para-legal work to provide </w:t>
      </w:r>
      <w:r w:rsidR="003C5F6D">
        <w:rPr>
          <w:rFonts w:asciiTheme="minorHAnsi" w:hAnsiTheme="minorHAnsi" w:cstheme="minorHAnsi"/>
          <w:highlight w:val="yellow"/>
        </w:rPr>
        <w:t xml:space="preserve">support </w:t>
      </w:r>
      <w:r w:rsidRPr="00AE7BA5">
        <w:rPr>
          <w:rFonts w:asciiTheme="minorHAnsi" w:hAnsiTheme="minorHAnsi" w:cstheme="minorHAnsi"/>
          <w:highlight w:val="yellow"/>
        </w:rPr>
        <w:t xml:space="preserve">assistance to </w:t>
      </w:r>
      <w:r w:rsidR="003C5F6D">
        <w:rPr>
          <w:rFonts w:asciiTheme="minorHAnsi" w:hAnsiTheme="minorHAnsi" w:cstheme="minorHAnsi"/>
          <w:highlight w:val="yellow"/>
        </w:rPr>
        <w:t xml:space="preserve">fellow CSO </w:t>
      </w:r>
      <w:r w:rsidRPr="00AE7BA5">
        <w:rPr>
          <w:rFonts w:asciiTheme="minorHAnsi" w:hAnsiTheme="minorHAnsi" w:cstheme="minorHAnsi"/>
          <w:highlight w:val="yellow"/>
        </w:rPr>
        <w:t xml:space="preserve">partners most affected by </w:t>
      </w:r>
      <w:r w:rsidR="008F1157" w:rsidRPr="00AE7BA5">
        <w:rPr>
          <w:rFonts w:asciiTheme="minorHAnsi" w:hAnsiTheme="minorHAnsi" w:cstheme="minorHAnsi"/>
          <w:highlight w:val="yellow"/>
        </w:rPr>
        <w:t>the Anti-Terror Law.</w:t>
      </w:r>
      <w:r w:rsidR="00F367A7">
        <w:rPr>
          <w:rFonts w:asciiTheme="minorHAnsi" w:hAnsiTheme="minorHAnsi" w:cstheme="minorHAnsi"/>
          <w:highlight w:val="yellow"/>
        </w:rPr>
        <w:t xml:space="preserve"> </w:t>
      </w:r>
      <w:r w:rsidRPr="00AE7BA5">
        <w:rPr>
          <w:rFonts w:asciiTheme="minorHAnsi" w:hAnsiTheme="minorHAnsi" w:cstheme="minorHAnsi"/>
          <w:highlight w:val="yellow"/>
        </w:rPr>
        <w:t xml:space="preserve"> </w:t>
      </w:r>
    </w:p>
    <w:p w14:paraId="33E4F9A5" w14:textId="1C3DAB20" w:rsidR="00BC39FF" w:rsidRPr="00AE7BA5" w:rsidRDefault="00BC39FF" w:rsidP="00BC39FF">
      <w:pPr>
        <w:pStyle w:val="Ingenafstand"/>
        <w:jc w:val="both"/>
        <w:rPr>
          <w:rFonts w:asciiTheme="minorHAnsi" w:hAnsiTheme="minorHAnsi" w:cstheme="minorHAnsi"/>
          <w:highlight w:val="yellow"/>
        </w:rPr>
      </w:pPr>
      <w:r w:rsidRPr="00AE7BA5">
        <w:rPr>
          <w:rFonts w:asciiTheme="minorHAnsi" w:hAnsiTheme="minorHAnsi" w:cstheme="minorHAnsi"/>
          <w:highlight w:val="yellow"/>
        </w:rPr>
        <w:t xml:space="preserve">2) </w:t>
      </w:r>
      <w:r w:rsidRPr="00AE7BA5">
        <w:rPr>
          <w:rFonts w:asciiTheme="minorHAnsi" w:hAnsiTheme="minorHAnsi" w:cstheme="minorHAnsi"/>
          <w:b/>
          <w:bCs/>
          <w:i/>
          <w:iCs/>
          <w:highlight w:val="yellow"/>
        </w:rPr>
        <w:t>Continuous capacity-building and technical support in terms of lobby, advocacy, and policy dialogue</w:t>
      </w:r>
      <w:r w:rsidRPr="00AE7BA5">
        <w:rPr>
          <w:rFonts w:asciiTheme="minorHAnsi" w:hAnsiTheme="minorHAnsi" w:cstheme="minorHAnsi"/>
          <w:highlight w:val="yellow"/>
        </w:rPr>
        <w:t xml:space="preserve"> </w:t>
      </w:r>
      <w:r w:rsidR="006123C4" w:rsidRPr="00AE7BA5">
        <w:rPr>
          <w:rFonts w:asciiTheme="minorHAnsi" w:hAnsiTheme="minorHAnsi" w:cstheme="minorHAnsi"/>
          <w:highlight w:val="yellow"/>
        </w:rPr>
        <w:t xml:space="preserve">for partner CSOs </w:t>
      </w:r>
      <w:r w:rsidRPr="00AE7BA5">
        <w:rPr>
          <w:rFonts w:asciiTheme="minorHAnsi" w:hAnsiTheme="minorHAnsi" w:cstheme="minorHAnsi"/>
          <w:highlight w:val="yellow"/>
        </w:rPr>
        <w:t>to assert public participation towards more informed policies, guidelines, and plans. Capacity-strengthening of larger target groups</w:t>
      </w:r>
      <w:r w:rsidR="003C5F6D">
        <w:rPr>
          <w:rFonts w:asciiTheme="minorHAnsi" w:hAnsiTheme="minorHAnsi" w:cstheme="minorHAnsi"/>
          <w:highlight w:val="yellow"/>
        </w:rPr>
        <w:t xml:space="preserve"> </w:t>
      </w:r>
      <w:r w:rsidRPr="00AE7BA5">
        <w:rPr>
          <w:rFonts w:asciiTheme="minorHAnsi" w:hAnsiTheme="minorHAnsi" w:cstheme="minorHAnsi"/>
          <w:highlight w:val="yellow"/>
        </w:rPr>
        <w:t xml:space="preserve">greatly help in the prevention of shrinking civic space. </w:t>
      </w:r>
      <w:r w:rsidR="006123C4" w:rsidRPr="00AE7BA5">
        <w:rPr>
          <w:rFonts w:asciiTheme="minorHAnsi" w:hAnsiTheme="minorHAnsi" w:cstheme="minorHAnsi"/>
          <w:highlight w:val="yellow"/>
        </w:rPr>
        <w:t xml:space="preserve">Existing partners in the </w:t>
      </w:r>
      <w:proofErr w:type="spellStart"/>
      <w:r w:rsidR="006123C4" w:rsidRPr="00AE7BA5">
        <w:rPr>
          <w:rFonts w:asciiTheme="minorHAnsi" w:hAnsiTheme="minorHAnsi" w:cstheme="minorHAnsi"/>
          <w:highlight w:val="yellow"/>
        </w:rPr>
        <w:t>InterNetwork</w:t>
      </w:r>
      <w:proofErr w:type="spellEnd"/>
      <w:r w:rsidR="006123C4" w:rsidRPr="00AE7BA5">
        <w:rPr>
          <w:rFonts w:asciiTheme="minorHAnsi" w:hAnsiTheme="minorHAnsi" w:cstheme="minorHAnsi"/>
          <w:highlight w:val="yellow"/>
        </w:rPr>
        <w:t xml:space="preserve"> and </w:t>
      </w:r>
      <w:proofErr w:type="spellStart"/>
      <w:r w:rsidR="006123C4" w:rsidRPr="00AE7BA5">
        <w:rPr>
          <w:rFonts w:asciiTheme="minorHAnsi" w:hAnsiTheme="minorHAnsi" w:cstheme="minorHAnsi"/>
          <w:highlight w:val="yellow"/>
        </w:rPr>
        <w:t>DRRNetPhils</w:t>
      </w:r>
      <w:proofErr w:type="spellEnd"/>
      <w:r w:rsidR="006123C4" w:rsidRPr="00AE7BA5">
        <w:rPr>
          <w:rFonts w:asciiTheme="minorHAnsi" w:hAnsiTheme="minorHAnsi" w:cstheme="minorHAnsi"/>
          <w:highlight w:val="yellow"/>
        </w:rPr>
        <w:t xml:space="preserve"> are targets for this component.</w:t>
      </w:r>
    </w:p>
    <w:p w14:paraId="724A04F5" w14:textId="61B041D0" w:rsidR="00BC39FF" w:rsidRDefault="00BC39FF" w:rsidP="00BC39FF">
      <w:pPr>
        <w:pStyle w:val="Ingenafstand"/>
        <w:jc w:val="both"/>
        <w:rPr>
          <w:rFonts w:asciiTheme="minorHAnsi" w:hAnsiTheme="minorHAnsi" w:cstheme="minorHAnsi"/>
        </w:rPr>
      </w:pPr>
      <w:r w:rsidRPr="00AE7BA5">
        <w:rPr>
          <w:rFonts w:asciiTheme="minorHAnsi" w:hAnsiTheme="minorHAnsi" w:cstheme="minorHAnsi"/>
          <w:highlight w:val="yellow"/>
        </w:rPr>
        <w:t xml:space="preserve">3) </w:t>
      </w:r>
      <w:r w:rsidRPr="00AE7BA5">
        <w:rPr>
          <w:rFonts w:asciiTheme="minorHAnsi" w:hAnsiTheme="minorHAnsi" w:cstheme="minorHAnsi"/>
          <w:b/>
          <w:bCs/>
          <w:i/>
          <w:iCs/>
          <w:highlight w:val="yellow"/>
        </w:rPr>
        <w:t xml:space="preserve">Mental health and psycho-social support (MHPSS) for </w:t>
      </w:r>
      <w:r w:rsidR="00410314" w:rsidRPr="00AE7BA5">
        <w:rPr>
          <w:rFonts w:asciiTheme="minorHAnsi" w:hAnsiTheme="minorHAnsi" w:cstheme="minorHAnsi"/>
          <w:b/>
          <w:bCs/>
          <w:i/>
          <w:iCs/>
          <w:highlight w:val="yellow"/>
        </w:rPr>
        <w:t xml:space="preserve">partner </w:t>
      </w:r>
      <w:r w:rsidRPr="00AE7BA5">
        <w:rPr>
          <w:rFonts w:asciiTheme="minorHAnsi" w:hAnsiTheme="minorHAnsi" w:cstheme="minorHAnsi"/>
          <w:b/>
          <w:bCs/>
          <w:i/>
          <w:iCs/>
          <w:highlight w:val="yellow"/>
        </w:rPr>
        <w:t xml:space="preserve">CSOs </w:t>
      </w:r>
      <w:r w:rsidRPr="00AE7BA5">
        <w:rPr>
          <w:rFonts w:asciiTheme="minorHAnsi" w:hAnsiTheme="minorHAnsi" w:cstheme="minorHAnsi"/>
          <w:highlight w:val="yellow"/>
        </w:rPr>
        <w:t>affected by human rights violation</w:t>
      </w:r>
      <w:r w:rsidR="00B7484D">
        <w:rPr>
          <w:rFonts w:asciiTheme="minorHAnsi" w:hAnsiTheme="minorHAnsi" w:cstheme="minorHAnsi"/>
          <w:highlight w:val="yellow"/>
        </w:rPr>
        <w:t>s</w:t>
      </w:r>
      <w:r w:rsidRPr="00AE7BA5">
        <w:rPr>
          <w:rFonts w:asciiTheme="minorHAnsi" w:hAnsiTheme="minorHAnsi" w:cstheme="minorHAnsi"/>
          <w:highlight w:val="yellow"/>
        </w:rPr>
        <w:t xml:space="preserve">, especially </w:t>
      </w:r>
      <w:r w:rsidR="003C5F6D">
        <w:rPr>
          <w:rFonts w:asciiTheme="minorHAnsi" w:hAnsiTheme="minorHAnsi" w:cstheme="minorHAnsi"/>
          <w:highlight w:val="yellow"/>
        </w:rPr>
        <w:t xml:space="preserve">in </w:t>
      </w:r>
      <w:r w:rsidR="008F1157" w:rsidRPr="00AE7BA5">
        <w:rPr>
          <w:rFonts w:asciiTheme="minorHAnsi" w:hAnsiTheme="minorHAnsi" w:cstheme="minorHAnsi"/>
          <w:highlight w:val="yellow"/>
        </w:rPr>
        <w:t xml:space="preserve">the </w:t>
      </w:r>
      <w:r w:rsidRPr="00AE7BA5">
        <w:rPr>
          <w:rFonts w:asciiTheme="minorHAnsi" w:hAnsiTheme="minorHAnsi" w:cstheme="minorHAnsi"/>
          <w:highlight w:val="yellow"/>
        </w:rPr>
        <w:t>areas being targeted with red-tagging and red-baiting.</w:t>
      </w:r>
    </w:p>
    <w:bookmarkEnd w:id="1"/>
    <w:p w14:paraId="4045FEFC" w14:textId="29D82198" w:rsidR="004A1260" w:rsidRPr="004A1260" w:rsidRDefault="00157542" w:rsidP="004A1260">
      <w:pPr>
        <w:pStyle w:val="Ingenafstand"/>
        <w:rPr>
          <w:b/>
          <w:bCs/>
        </w:rPr>
      </w:pPr>
      <w:r w:rsidRPr="004A1260">
        <w:rPr>
          <w:b/>
          <w:bCs/>
        </w:rPr>
        <w:lastRenderedPageBreak/>
        <w:t>1.2.</w:t>
      </w:r>
      <w:r w:rsidR="00F367A7">
        <w:rPr>
          <w:b/>
          <w:bCs/>
        </w:rPr>
        <w:t xml:space="preserve"> </w:t>
      </w:r>
      <w:r w:rsidRPr="004A1260">
        <w:rPr>
          <w:b/>
          <w:bCs/>
        </w:rPr>
        <w:t xml:space="preserve"> </w:t>
      </w:r>
      <w:r w:rsidR="004E7EF4" w:rsidRPr="004A1260">
        <w:rPr>
          <w:b/>
          <w:bCs/>
        </w:rPr>
        <w:t>The role of the project in its contribution to strengthening C</w:t>
      </w:r>
      <w:r w:rsidR="00EE42CA" w:rsidRPr="004A1260">
        <w:rPr>
          <w:b/>
          <w:bCs/>
        </w:rPr>
        <w:t xml:space="preserve">ivil </w:t>
      </w:r>
      <w:r w:rsidR="004E7EF4" w:rsidRPr="004A1260">
        <w:rPr>
          <w:b/>
          <w:bCs/>
        </w:rPr>
        <w:t>S</w:t>
      </w:r>
      <w:r w:rsidR="00EE42CA" w:rsidRPr="004A1260">
        <w:rPr>
          <w:b/>
          <w:bCs/>
        </w:rPr>
        <w:t>ociety</w:t>
      </w:r>
      <w:r w:rsidR="004E7EF4" w:rsidRPr="004A1260">
        <w:rPr>
          <w:b/>
          <w:bCs/>
        </w:rPr>
        <w:t xml:space="preserve"> for the realization of social justice, participation, equal access and just institutions</w:t>
      </w:r>
    </w:p>
    <w:p w14:paraId="77DC4075" w14:textId="0FA8F1EF" w:rsidR="00DF66A6" w:rsidRPr="004A1260" w:rsidRDefault="004E7EF4" w:rsidP="006D2F28">
      <w:pPr>
        <w:pStyle w:val="Ingenafstand"/>
        <w:jc w:val="both"/>
        <w:rPr>
          <w:i/>
          <w:iCs/>
        </w:rPr>
      </w:pPr>
      <w:r w:rsidRPr="004A1260">
        <w:t xml:space="preserve">The </w:t>
      </w:r>
      <w:r w:rsidR="00500F92">
        <w:t>CDP</w:t>
      </w:r>
      <w:r w:rsidRPr="004A1260">
        <w:t xml:space="preserve"> is a pioneer and </w:t>
      </w:r>
      <w:r w:rsidR="00DC6AF4" w:rsidRPr="004A1260">
        <w:t xml:space="preserve">a </w:t>
      </w:r>
      <w:r w:rsidRPr="004A1260">
        <w:t xml:space="preserve">recognized civil society actor in the country for community-based disaster risk reduction and management. It works with community-based organizations, private sector, government agencies, and various non-government entities including faith-based institutions, </w:t>
      </w:r>
      <w:r w:rsidR="00DC6AF4" w:rsidRPr="004A1260">
        <w:t xml:space="preserve">and the </w:t>
      </w:r>
      <w:r w:rsidRPr="004A1260">
        <w:t>academe</w:t>
      </w:r>
      <w:r w:rsidR="00DC6AF4" w:rsidRPr="004A1260">
        <w:t>.</w:t>
      </w:r>
      <w:r w:rsidR="00F367A7">
        <w:t xml:space="preserve"> </w:t>
      </w:r>
      <w:r w:rsidRPr="004A1260">
        <w:t>Presently CDP sits as one of the CSO representatives in the policy making body, the National Disaster Risk Reduction and Management Council (NDRRMC), as enshrined in the Philippine DRRM law. The organization also co-leads a network of DRRM organizations and practi</w:t>
      </w:r>
      <w:r w:rsidR="00C366EA" w:rsidRPr="004A1260">
        <w:t>ti</w:t>
      </w:r>
      <w:r w:rsidRPr="004A1260">
        <w:t>oners in the country</w:t>
      </w:r>
      <w:r w:rsidR="00831FD0" w:rsidRPr="004A1260">
        <w:t xml:space="preserve"> and assisted in the formation of an inter-network coordination and collaboration with various CSO networks</w:t>
      </w:r>
      <w:r w:rsidR="00A950EB" w:rsidRPr="004A1260">
        <w:t xml:space="preserve">. </w:t>
      </w:r>
      <w:r w:rsidRPr="004A1260">
        <w:t>CDP</w:t>
      </w:r>
      <w:r w:rsidR="00A950EB" w:rsidRPr="004A1260">
        <w:t xml:space="preserve"> and</w:t>
      </w:r>
      <w:r w:rsidRPr="004A1260">
        <w:t xml:space="preserve"> </w:t>
      </w:r>
      <w:proofErr w:type="spellStart"/>
      <w:r w:rsidRPr="004A1260">
        <w:t>DRRNetPhils</w:t>
      </w:r>
      <w:proofErr w:type="spellEnd"/>
      <w:r w:rsidRPr="004A1260">
        <w:t xml:space="preserve"> along with partner organizations and networks </w:t>
      </w:r>
      <w:r w:rsidR="00A950EB" w:rsidRPr="004A1260">
        <w:t xml:space="preserve">are </w:t>
      </w:r>
      <w:r w:rsidRPr="004A1260">
        <w:t xml:space="preserve">presently engaged in policy advocacy, who are also being subjected to the attacks of the current administration, will work on achieving the overall objective of this </w:t>
      </w:r>
      <w:r w:rsidR="00DC6AF4" w:rsidRPr="004A1260">
        <w:t xml:space="preserve">proposed </w:t>
      </w:r>
      <w:r w:rsidRPr="004A1260">
        <w:t xml:space="preserve">partnership through </w:t>
      </w:r>
      <w:r w:rsidR="00C646EE" w:rsidRPr="004A1260">
        <w:t xml:space="preserve">three </w:t>
      </w:r>
      <w:r w:rsidRPr="004A1260">
        <w:t xml:space="preserve">target interventions. </w:t>
      </w:r>
    </w:p>
    <w:p w14:paraId="56E92B0A" w14:textId="0A7F078D" w:rsidR="007A5F20" w:rsidRPr="00F62AFD" w:rsidRDefault="007A5F20" w:rsidP="004A79C0">
      <w:pPr>
        <w:jc w:val="both"/>
        <w:rPr>
          <w:rFonts w:ascii="Verdana" w:hAnsi="Verdana"/>
          <w:b/>
          <w:sz w:val="20"/>
          <w:szCs w:val="20"/>
        </w:rPr>
      </w:pPr>
    </w:p>
    <w:p w14:paraId="5E499FAE" w14:textId="20127665" w:rsidR="004A79C0" w:rsidRPr="004A1260" w:rsidRDefault="004A79C0" w:rsidP="004A79C0">
      <w:pPr>
        <w:jc w:val="both"/>
        <w:rPr>
          <w:rFonts w:asciiTheme="minorHAnsi" w:hAnsiTheme="minorHAnsi" w:cstheme="minorHAnsi"/>
          <w:b/>
          <w:sz w:val="22"/>
          <w:szCs w:val="22"/>
        </w:rPr>
      </w:pPr>
      <w:r w:rsidRPr="004A1260">
        <w:rPr>
          <w:rFonts w:asciiTheme="minorHAnsi" w:hAnsiTheme="minorHAnsi" w:cstheme="minorHAnsi"/>
          <w:b/>
          <w:sz w:val="22"/>
          <w:szCs w:val="22"/>
        </w:rPr>
        <w:t>1.3</w:t>
      </w:r>
      <w:r w:rsidR="00157542" w:rsidRPr="004A1260">
        <w:rPr>
          <w:rFonts w:asciiTheme="minorHAnsi" w:hAnsiTheme="minorHAnsi" w:cstheme="minorHAnsi"/>
          <w:b/>
          <w:sz w:val="22"/>
          <w:szCs w:val="22"/>
        </w:rPr>
        <w:t>.</w:t>
      </w:r>
      <w:r w:rsidR="00F367A7">
        <w:rPr>
          <w:rFonts w:asciiTheme="minorHAnsi" w:hAnsiTheme="minorHAnsi" w:cstheme="minorHAnsi"/>
          <w:b/>
          <w:sz w:val="22"/>
          <w:szCs w:val="22"/>
        </w:rPr>
        <w:t xml:space="preserve"> </w:t>
      </w:r>
      <w:r w:rsidRPr="004A1260">
        <w:rPr>
          <w:rFonts w:asciiTheme="minorHAnsi" w:hAnsiTheme="minorHAnsi" w:cstheme="minorHAnsi"/>
          <w:b/>
          <w:sz w:val="22"/>
          <w:szCs w:val="22"/>
        </w:rPr>
        <w:t xml:space="preserve"> What climate</w:t>
      </w:r>
      <w:r w:rsidR="00157542" w:rsidRPr="004A1260">
        <w:rPr>
          <w:rFonts w:asciiTheme="minorHAnsi" w:hAnsiTheme="minorHAnsi" w:cstheme="minorHAnsi"/>
          <w:b/>
          <w:sz w:val="22"/>
          <w:szCs w:val="22"/>
        </w:rPr>
        <w:t xml:space="preserve"> </w:t>
      </w:r>
      <w:r w:rsidRPr="004A1260">
        <w:rPr>
          <w:rFonts w:asciiTheme="minorHAnsi" w:hAnsiTheme="minorHAnsi" w:cstheme="minorHAnsi"/>
          <w:b/>
          <w:sz w:val="22"/>
          <w:szCs w:val="22"/>
        </w:rPr>
        <w:t>and environmental considerations</w:t>
      </w:r>
    </w:p>
    <w:p w14:paraId="512EFF80" w14:textId="20A8794C" w:rsidR="004A79C0" w:rsidRPr="004A1260" w:rsidRDefault="004A79C0" w:rsidP="004A79C0">
      <w:pPr>
        <w:jc w:val="both"/>
        <w:rPr>
          <w:rFonts w:asciiTheme="minorHAnsi" w:hAnsiTheme="minorHAnsi" w:cstheme="minorHAnsi"/>
          <w:sz w:val="22"/>
          <w:szCs w:val="22"/>
        </w:rPr>
      </w:pPr>
      <w:r w:rsidRPr="004A1260">
        <w:rPr>
          <w:rFonts w:asciiTheme="minorHAnsi" w:hAnsiTheme="minorHAnsi" w:cstheme="minorHAnsi"/>
          <w:sz w:val="22"/>
          <w:szCs w:val="22"/>
        </w:rPr>
        <w:t>The year faces not just the pandemic and continuous lockdown for Filipinos. Extreme weather events are expected to affect the country more, considering the usual community-based preparations by communities are lessened due to restrictions in mobility. Moreover, recent reports released by the Intergovernmental Panel on Climate Change (IPCC) indicated that the impacts of climate change to Southeast Asian countries including the Philippines, will be more intense in terms of impact-drivers such as high average daytime temperature, heavy rainfall, coastal and flood erosion, marine heatwave, and relative sea level rise. These are all also expected to increase in the coming decades.</w:t>
      </w:r>
      <w:r w:rsidRPr="004A1260">
        <w:rPr>
          <w:rStyle w:val="Fodnotehenvisning"/>
          <w:rFonts w:asciiTheme="minorHAnsi" w:hAnsiTheme="minorHAnsi" w:cstheme="minorHAnsi"/>
          <w:sz w:val="22"/>
          <w:szCs w:val="22"/>
        </w:rPr>
        <w:footnoteReference w:id="10"/>
      </w:r>
    </w:p>
    <w:p w14:paraId="16A54B62" w14:textId="77777777" w:rsidR="004A79C0" w:rsidRPr="004A1260" w:rsidRDefault="004A79C0">
      <w:pPr>
        <w:jc w:val="both"/>
        <w:rPr>
          <w:rFonts w:asciiTheme="minorHAnsi" w:hAnsiTheme="minorHAnsi" w:cstheme="minorHAnsi"/>
          <w:color w:val="000000"/>
          <w:sz w:val="22"/>
          <w:szCs w:val="22"/>
        </w:rPr>
      </w:pPr>
    </w:p>
    <w:p w14:paraId="2F026C43" w14:textId="6F45EAA7" w:rsidR="00A950EB" w:rsidRPr="004A1260" w:rsidRDefault="00300687" w:rsidP="00A950EB">
      <w:pPr>
        <w:pStyle w:val="Ingenafstand"/>
        <w:jc w:val="both"/>
        <w:rPr>
          <w:rFonts w:asciiTheme="minorHAnsi" w:hAnsiTheme="minorHAnsi" w:cstheme="minorHAnsi"/>
        </w:rPr>
      </w:pPr>
      <w:r w:rsidRPr="004A1260">
        <w:rPr>
          <w:rFonts w:asciiTheme="minorHAnsi" w:hAnsiTheme="minorHAnsi" w:cstheme="minorHAnsi"/>
        </w:rPr>
        <w:t xml:space="preserve">The overlap of the COVID-19 pandemic with extreme weather events during the last 18 months, demonstrates the need for greater investment in disaster risk reduction and a multi-hazard approach to disaster risk management. </w:t>
      </w:r>
      <w:r w:rsidR="00A950EB" w:rsidRPr="004A1260">
        <w:rPr>
          <w:rFonts w:asciiTheme="minorHAnsi" w:hAnsiTheme="minorHAnsi" w:cstheme="minorHAnsi"/>
        </w:rPr>
        <w:t>There is no vaccine against poverty. International cooperation to developing countries is essential if many of them are to survive the climate emergency and adapt to the challenges of a warming world which they have done little to create.</w:t>
      </w:r>
      <w:r w:rsidR="00F367A7">
        <w:rPr>
          <w:rFonts w:asciiTheme="minorHAnsi" w:hAnsiTheme="minorHAnsi" w:cstheme="minorHAnsi"/>
        </w:rPr>
        <w:t xml:space="preserve"> </w:t>
      </w:r>
      <w:r w:rsidR="00A950EB" w:rsidRPr="004A1260">
        <w:rPr>
          <w:rFonts w:asciiTheme="minorHAnsi" w:hAnsiTheme="minorHAnsi" w:cstheme="minorHAnsi"/>
        </w:rPr>
        <w:t>The G20 countries must step up to the plate, not only to deliver on their promises to reduce greenhouse gas emissions but to provide financial, technological, and capacity building support to developing countries that are struggling to cope with rising sea levels, warming seas, erratic rainfall, and the constant threat of extreme weather events.</w:t>
      </w:r>
    </w:p>
    <w:p w14:paraId="786866E6" w14:textId="77777777" w:rsidR="00C366EA" w:rsidRPr="004A1260" w:rsidRDefault="00C366EA">
      <w:pPr>
        <w:jc w:val="both"/>
        <w:rPr>
          <w:rFonts w:asciiTheme="minorHAnsi" w:hAnsiTheme="minorHAnsi" w:cstheme="minorHAnsi"/>
          <w:sz w:val="22"/>
          <w:szCs w:val="22"/>
        </w:rPr>
      </w:pPr>
    </w:p>
    <w:p w14:paraId="73DFD16D" w14:textId="2D47333F" w:rsidR="004D0C18" w:rsidRPr="004A1260" w:rsidRDefault="004A1260" w:rsidP="004A1260">
      <w:pPr>
        <w:pBdr>
          <w:top w:val="nil"/>
          <w:left w:val="nil"/>
          <w:bottom w:val="nil"/>
          <w:right w:val="nil"/>
          <w:between w:val="nil"/>
        </w:pBdr>
        <w:rPr>
          <w:rFonts w:asciiTheme="minorHAnsi" w:hAnsiTheme="minorHAnsi" w:cstheme="minorHAnsi"/>
          <w:b/>
          <w:color w:val="000000"/>
          <w:sz w:val="22"/>
          <w:szCs w:val="22"/>
        </w:rPr>
      </w:pPr>
      <w:r>
        <w:rPr>
          <w:rFonts w:asciiTheme="minorHAnsi" w:hAnsiTheme="minorHAnsi" w:cstheme="minorHAnsi"/>
          <w:b/>
          <w:color w:val="000000"/>
          <w:sz w:val="22"/>
          <w:szCs w:val="22"/>
        </w:rPr>
        <w:t>2.</w:t>
      </w:r>
      <w:r w:rsidR="00F367A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 </w:t>
      </w:r>
      <w:r w:rsidR="004E7EF4" w:rsidRPr="004A1260">
        <w:rPr>
          <w:rFonts w:asciiTheme="minorHAnsi" w:hAnsiTheme="minorHAnsi" w:cstheme="minorHAnsi"/>
          <w:b/>
          <w:color w:val="000000"/>
          <w:sz w:val="22"/>
          <w:szCs w:val="22"/>
        </w:rPr>
        <w:t>The partnership/collaborators (our starting point)</w:t>
      </w:r>
    </w:p>
    <w:p w14:paraId="0C6FEF67" w14:textId="77777777" w:rsidR="00123175" w:rsidRDefault="00123175" w:rsidP="00AA2712">
      <w:pPr>
        <w:pStyle w:val="Ingenafstand"/>
        <w:jc w:val="both"/>
        <w:rPr>
          <w:rFonts w:asciiTheme="minorHAnsi" w:hAnsiTheme="minorHAnsi" w:cstheme="minorHAnsi"/>
          <w:color w:val="000000" w:themeColor="text1"/>
          <w:lang w:val="en-US"/>
        </w:rPr>
      </w:pPr>
    </w:p>
    <w:p w14:paraId="0C302F4B" w14:textId="67F711BA" w:rsidR="00831FD0" w:rsidRPr="004A1260" w:rsidRDefault="00831FD0" w:rsidP="00AA2712">
      <w:pPr>
        <w:pStyle w:val="Ingenafstand"/>
        <w:jc w:val="both"/>
        <w:rPr>
          <w:rFonts w:asciiTheme="minorHAnsi" w:hAnsiTheme="minorHAnsi" w:cstheme="minorHAnsi"/>
          <w:color w:val="000000" w:themeColor="text1"/>
          <w:lang w:val="en-US"/>
        </w:rPr>
      </w:pPr>
      <w:r w:rsidRPr="004A1260">
        <w:rPr>
          <w:rFonts w:asciiTheme="minorHAnsi" w:hAnsiTheme="minorHAnsi" w:cstheme="minorHAnsi"/>
          <w:color w:val="000000" w:themeColor="text1"/>
          <w:lang w:val="en-US"/>
        </w:rPr>
        <w:t>CDP has been instrumental in the passage of the current disaster risk reduction and management law (Republic Act 10121) and continuously provide inputs in policy adjustments in the executive level, through the national DRRM council. CDP invests its resources in community-based disaster risk reduction and management. It puts premium on resilience, empowerment</w:t>
      </w:r>
      <w:r w:rsidR="00B0223C" w:rsidRPr="004A1260">
        <w:rPr>
          <w:rFonts w:asciiTheme="minorHAnsi" w:hAnsiTheme="minorHAnsi" w:cstheme="minorHAnsi"/>
          <w:color w:val="000000" w:themeColor="text1"/>
          <w:lang w:val="en-US"/>
        </w:rPr>
        <w:t>,</w:t>
      </w:r>
      <w:r w:rsidRPr="004A1260">
        <w:rPr>
          <w:rFonts w:asciiTheme="minorHAnsi" w:hAnsiTheme="minorHAnsi" w:cstheme="minorHAnsi"/>
          <w:color w:val="000000" w:themeColor="text1"/>
          <w:lang w:val="en-US"/>
        </w:rPr>
        <w:t xml:space="preserve"> and development of communities as primary responders and </w:t>
      </w:r>
      <w:proofErr w:type="spellStart"/>
      <w:r w:rsidRPr="004A1260">
        <w:rPr>
          <w:rFonts w:asciiTheme="minorHAnsi" w:hAnsiTheme="minorHAnsi" w:cstheme="minorHAnsi"/>
          <w:color w:val="000000" w:themeColor="text1"/>
          <w:lang w:val="en-US"/>
        </w:rPr>
        <w:t>frontliners</w:t>
      </w:r>
      <w:proofErr w:type="spellEnd"/>
      <w:r w:rsidRPr="004A1260">
        <w:rPr>
          <w:rFonts w:asciiTheme="minorHAnsi" w:hAnsiTheme="minorHAnsi" w:cstheme="minorHAnsi"/>
          <w:color w:val="000000" w:themeColor="text1"/>
          <w:lang w:val="en-US"/>
        </w:rPr>
        <w:t xml:space="preserve"> in the midst of risks and vulnerabilities they face every day. CDP and its network partners at varying levels can very well conduct activities to create the groundswell of support from various stakeholders to shape public opinion in favor of a more acceptable enhancement of the current law. </w:t>
      </w:r>
      <w:r w:rsidRPr="004A1260">
        <w:rPr>
          <w:rFonts w:asciiTheme="minorHAnsi" w:hAnsiTheme="minorHAnsi" w:cstheme="minorHAnsi"/>
          <w:color w:val="000000" w:themeColor="text1"/>
        </w:rPr>
        <w:t xml:space="preserve">Nunca Mas will make the target intervention activities possible with its support to CDP in the country. </w:t>
      </w:r>
    </w:p>
    <w:p w14:paraId="1E905581" w14:textId="77777777" w:rsidR="004A79C0" w:rsidRPr="004A1260" w:rsidRDefault="004A79C0">
      <w:pPr>
        <w:rPr>
          <w:rFonts w:asciiTheme="minorHAnsi" w:hAnsiTheme="minorHAnsi" w:cstheme="minorHAnsi"/>
          <w:sz w:val="22"/>
          <w:szCs w:val="22"/>
        </w:rPr>
      </w:pPr>
    </w:p>
    <w:p w14:paraId="5613E79F" w14:textId="4F05814D" w:rsidR="004D0C18" w:rsidRPr="004A1260" w:rsidRDefault="004E7EF4">
      <w:pPr>
        <w:rPr>
          <w:rFonts w:asciiTheme="minorHAnsi" w:hAnsiTheme="minorHAnsi" w:cstheme="minorHAnsi"/>
          <w:b/>
          <w:sz w:val="22"/>
          <w:szCs w:val="22"/>
        </w:rPr>
      </w:pPr>
      <w:r w:rsidRPr="004A1260">
        <w:rPr>
          <w:rFonts w:asciiTheme="minorHAnsi" w:hAnsiTheme="minorHAnsi" w:cstheme="minorHAnsi"/>
          <w:b/>
          <w:sz w:val="22"/>
          <w:szCs w:val="22"/>
        </w:rPr>
        <w:t>2.1</w:t>
      </w:r>
      <w:r w:rsidR="00F367A7">
        <w:rPr>
          <w:rFonts w:asciiTheme="minorHAnsi" w:hAnsiTheme="minorHAnsi" w:cstheme="minorHAnsi"/>
          <w:b/>
          <w:sz w:val="22"/>
          <w:szCs w:val="22"/>
        </w:rPr>
        <w:t xml:space="preserve">  </w:t>
      </w:r>
      <w:r w:rsidRPr="004A1260">
        <w:rPr>
          <w:rFonts w:asciiTheme="minorHAnsi" w:hAnsiTheme="minorHAnsi" w:cstheme="minorHAnsi"/>
          <w:b/>
          <w:sz w:val="22"/>
          <w:szCs w:val="22"/>
        </w:rPr>
        <w:t xml:space="preserve">The cooperation between the partners hitherto </w:t>
      </w:r>
    </w:p>
    <w:p w14:paraId="7B6E04C0" w14:textId="6D4ED177" w:rsidR="00831FD0" w:rsidRPr="004A1260" w:rsidRDefault="00831FD0" w:rsidP="00831FD0">
      <w:pPr>
        <w:pStyle w:val="Ingenafstand"/>
        <w:jc w:val="both"/>
        <w:rPr>
          <w:rFonts w:asciiTheme="minorHAnsi" w:hAnsiTheme="minorHAnsi" w:cstheme="minorHAnsi"/>
          <w:color w:val="000000" w:themeColor="text1"/>
          <w:lang w:val="en-US"/>
        </w:rPr>
      </w:pPr>
      <w:r w:rsidRPr="004A1260">
        <w:rPr>
          <w:rFonts w:asciiTheme="minorHAnsi" w:hAnsiTheme="minorHAnsi" w:cstheme="minorHAnsi"/>
          <w:color w:val="000000" w:themeColor="text1"/>
          <w:lang w:val="en-US"/>
        </w:rPr>
        <w:t>CSOs in the Philippines are very active and vibrant despite the threat of shrinking</w:t>
      </w:r>
      <w:r w:rsidR="00D62371" w:rsidRPr="004A1260">
        <w:rPr>
          <w:rFonts w:asciiTheme="minorHAnsi" w:hAnsiTheme="minorHAnsi" w:cstheme="minorHAnsi"/>
          <w:color w:val="000000" w:themeColor="text1"/>
          <w:lang w:val="en-US"/>
        </w:rPr>
        <w:t>/closing</w:t>
      </w:r>
      <w:r w:rsidRPr="004A1260">
        <w:rPr>
          <w:rFonts w:asciiTheme="minorHAnsi" w:hAnsiTheme="minorHAnsi" w:cstheme="minorHAnsi"/>
          <w:color w:val="000000" w:themeColor="text1"/>
          <w:lang w:val="en-US"/>
        </w:rPr>
        <w:t xml:space="preserve"> </w:t>
      </w:r>
      <w:r w:rsidR="00BF6936" w:rsidRPr="004A1260">
        <w:rPr>
          <w:rFonts w:asciiTheme="minorHAnsi" w:hAnsiTheme="minorHAnsi" w:cstheme="minorHAnsi"/>
          <w:color w:val="000000" w:themeColor="text1"/>
          <w:lang w:val="en-US"/>
        </w:rPr>
        <w:t xml:space="preserve">of </w:t>
      </w:r>
      <w:r w:rsidRPr="004A1260">
        <w:rPr>
          <w:rFonts w:asciiTheme="minorHAnsi" w:hAnsiTheme="minorHAnsi" w:cstheme="minorHAnsi"/>
          <w:color w:val="000000" w:themeColor="text1"/>
          <w:lang w:val="en-US"/>
        </w:rPr>
        <w:t xml:space="preserve">civic space. They continue to work together, forge partnerships and collaborate in various policy agenda and urgent issues and concerns that affect the rights and liberties of civil society organizations and the marginalized and vulnerable peoples and communities that they are mandated to serve. </w:t>
      </w:r>
      <w:r w:rsidR="0081507E" w:rsidRPr="004A1260">
        <w:rPr>
          <w:rFonts w:asciiTheme="minorHAnsi" w:hAnsiTheme="minorHAnsi" w:cstheme="minorHAnsi"/>
          <w:color w:val="000000" w:themeColor="text1"/>
          <w:lang w:val="en-US"/>
        </w:rPr>
        <w:t>I</w:t>
      </w:r>
      <w:r w:rsidRPr="004A1260">
        <w:rPr>
          <w:rFonts w:asciiTheme="minorHAnsi" w:hAnsiTheme="minorHAnsi" w:cstheme="minorHAnsi"/>
          <w:color w:val="000000" w:themeColor="text1"/>
          <w:lang w:val="en-US"/>
        </w:rPr>
        <w:t xml:space="preserve">t is timely and fitting to wage a vigorous </w:t>
      </w:r>
      <w:r w:rsidRPr="004A1260">
        <w:rPr>
          <w:rFonts w:asciiTheme="minorHAnsi" w:hAnsiTheme="minorHAnsi" w:cstheme="minorHAnsi"/>
          <w:color w:val="000000" w:themeColor="text1"/>
          <w:lang w:val="en-US"/>
        </w:rPr>
        <w:lastRenderedPageBreak/>
        <w:t xml:space="preserve">campaign and lobby/advocacy to influence policy decision and shape public opinion in favor of the affected people and communities. </w:t>
      </w:r>
      <w:r w:rsidR="0081507E" w:rsidRPr="004A1260">
        <w:rPr>
          <w:rFonts w:asciiTheme="minorHAnsi" w:hAnsiTheme="minorHAnsi" w:cstheme="minorHAnsi"/>
          <w:color w:val="000000" w:themeColor="text1"/>
          <w:lang w:val="en-US"/>
        </w:rPr>
        <w:t>A good investment for this partnership engagement is w</w:t>
      </w:r>
      <w:r w:rsidRPr="004A1260">
        <w:rPr>
          <w:rFonts w:asciiTheme="minorHAnsi" w:hAnsiTheme="minorHAnsi" w:cstheme="minorHAnsi"/>
          <w:color w:val="000000" w:themeColor="text1"/>
          <w:lang w:val="en-US"/>
        </w:rPr>
        <w:t xml:space="preserve">orking with advocacy at the national level </w:t>
      </w:r>
      <w:r w:rsidR="0081507E" w:rsidRPr="004A1260">
        <w:rPr>
          <w:rFonts w:asciiTheme="minorHAnsi" w:hAnsiTheme="minorHAnsi" w:cstheme="minorHAnsi"/>
          <w:color w:val="000000" w:themeColor="text1"/>
          <w:lang w:val="en-US"/>
        </w:rPr>
        <w:t xml:space="preserve">which </w:t>
      </w:r>
      <w:r w:rsidRPr="004A1260">
        <w:rPr>
          <w:rFonts w:asciiTheme="minorHAnsi" w:hAnsiTheme="minorHAnsi" w:cstheme="minorHAnsi"/>
          <w:color w:val="000000" w:themeColor="text1"/>
          <w:lang w:val="en-US"/>
        </w:rPr>
        <w:t>paved the way for more solid alliance building among various networks in different parts of the country.</w:t>
      </w:r>
      <w:r w:rsidR="00F367A7">
        <w:rPr>
          <w:rFonts w:asciiTheme="minorHAnsi" w:hAnsiTheme="minorHAnsi" w:cstheme="minorHAnsi"/>
          <w:color w:val="000000" w:themeColor="text1"/>
          <w:lang w:val="en-US"/>
        </w:rPr>
        <w:t xml:space="preserve"> </w:t>
      </w:r>
    </w:p>
    <w:p w14:paraId="7D61654D" w14:textId="77777777" w:rsidR="00A142BD" w:rsidRPr="004A1260" w:rsidRDefault="00A142BD" w:rsidP="00831FD0">
      <w:pPr>
        <w:pStyle w:val="Ingenafstand"/>
        <w:jc w:val="both"/>
        <w:rPr>
          <w:rFonts w:asciiTheme="minorHAnsi" w:hAnsiTheme="minorHAnsi" w:cstheme="minorHAnsi"/>
          <w:color w:val="000000" w:themeColor="text1"/>
          <w:lang w:val="en-US"/>
        </w:rPr>
      </w:pPr>
    </w:p>
    <w:p w14:paraId="3329D2B0" w14:textId="3DDFAC05" w:rsidR="00D62371" w:rsidRPr="004A1260" w:rsidRDefault="00D62371" w:rsidP="00D62371">
      <w:pPr>
        <w:pStyle w:val="Ingenafstand"/>
        <w:jc w:val="both"/>
        <w:rPr>
          <w:rFonts w:asciiTheme="minorHAnsi" w:hAnsiTheme="minorHAnsi" w:cstheme="minorHAnsi"/>
          <w:color w:val="000000" w:themeColor="text1"/>
          <w:lang w:val="en-US"/>
        </w:rPr>
      </w:pPr>
      <w:r w:rsidRPr="004A1260">
        <w:rPr>
          <w:rFonts w:asciiTheme="minorHAnsi" w:hAnsiTheme="minorHAnsi" w:cstheme="minorHAnsi"/>
          <w:color w:val="000000" w:themeColor="text1"/>
          <w:lang w:val="en-US"/>
        </w:rPr>
        <w:t xml:space="preserve">The initial </w:t>
      </w:r>
      <w:r w:rsidR="003A4E9F" w:rsidRPr="004A1260">
        <w:rPr>
          <w:rFonts w:asciiTheme="minorHAnsi" w:hAnsiTheme="minorHAnsi" w:cstheme="minorHAnsi"/>
          <w:color w:val="000000" w:themeColor="text1"/>
          <w:lang w:val="en-US"/>
        </w:rPr>
        <w:t>partnership</w:t>
      </w:r>
      <w:r w:rsidRPr="004A1260">
        <w:rPr>
          <w:rFonts w:asciiTheme="minorHAnsi" w:hAnsiTheme="minorHAnsi" w:cstheme="minorHAnsi"/>
          <w:color w:val="000000" w:themeColor="text1"/>
          <w:lang w:val="en-US"/>
        </w:rPr>
        <w:t xml:space="preserve"> forged in the abovementioned project has sparked and sustained a fruitful and meaningful engagement between the two organizations Nunca Mas and CDP.</w:t>
      </w:r>
      <w:r w:rsidR="00F367A7">
        <w:rPr>
          <w:rFonts w:asciiTheme="minorHAnsi" w:hAnsiTheme="minorHAnsi" w:cstheme="minorHAnsi"/>
          <w:color w:val="000000" w:themeColor="text1"/>
          <w:lang w:val="en-US"/>
        </w:rPr>
        <w:t xml:space="preserve"> </w:t>
      </w:r>
      <w:r w:rsidRPr="004A1260">
        <w:rPr>
          <w:rFonts w:asciiTheme="minorHAnsi" w:hAnsiTheme="minorHAnsi" w:cstheme="minorHAnsi"/>
          <w:color w:val="000000" w:themeColor="text1"/>
          <w:lang w:val="en-US"/>
        </w:rPr>
        <w:t>The participation of Nunca Mas at the inception of the project and the continuous updating and monitoring of the progress of the project has strengthened not only the relationship and partnership but having shared vision and goal to make change among the affected population of multiple hazards and human rights violations.</w:t>
      </w:r>
      <w:r w:rsidR="00F367A7">
        <w:rPr>
          <w:rFonts w:asciiTheme="minorHAnsi" w:hAnsiTheme="minorHAnsi" w:cstheme="minorHAnsi"/>
          <w:color w:val="000000" w:themeColor="text1"/>
          <w:lang w:val="en-US"/>
        </w:rPr>
        <w:t xml:space="preserve"> </w:t>
      </w:r>
      <w:r w:rsidR="0081507E" w:rsidRPr="004A1260">
        <w:rPr>
          <w:rFonts w:asciiTheme="minorHAnsi" w:hAnsiTheme="minorHAnsi" w:cstheme="minorHAnsi"/>
          <w:color w:val="000000" w:themeColor="text1"/>
          <w:lang w:val="en-US"/>
        </w:rPr>
        <w:t xml:space="preserve">An </w:t>
      </w:r>
      <w:r w:rsidRPr="004A1260">
        <w:rPr>
          <w:rFonts w:asciiTheme="minorHAnsi" w:hAnsiTheme="minorHAnsi" w:cstheme="minorHAnsi"/>
          <w:color w:val="000000" w:themeColor="text1"/>
          <w:lang w:val="en-US"/>
        </w:rPr>
        <w:t xml:space="preserve">inspiring collaboration </w:t>
      </w:r>
      <w:r w:rsidR="002D15A5" w:rsidRPr="004A1260">
        <w:rPr>
          <w:rFonts w:asciiTheme="minorHAnsi" w:hAnsiTheme="minorHAnsi" w:cstheme="minorHAnsi"/>
          <w:color w:val="000000" w:themeColor="text1"/>
          <w:lang w:val="en-US"/>
        </w:rPr>
        <w:t xml:space="preserve">that has </w:t>
      </w:r>
      <w:r w:rsidRPr="004A1260">
        <w:rPr>
          <w:rFonts w:asciiTheme="minorHAnsi" w:hAnsiTheme="minorHAnsi" w:cstheme="minorHAnsi"/>
          <w:color w:val="000000" w:themeColor="text1"/>
          <w:lang w:val="en-US"/>
        </w:rPr>
        <w:t xml:space="preserve">broadened perspectives and understanding in looking at the ecosystem and environment </w:t>
      </w:r>
      <w:r w:rsidR="0081507E" w:rsidRPr="004A1260">
        <w:rPr>
          <w:rFonts w:asciiTheme="minorHAnsi" w:hAnsiTheme="minorHAnsi" w:cstheme="minorHAnsi"/>
          <w:color w:val="000000" w:themeColor="text1"/>
          <w:lang w:val="en-US"/>
        </w:rPr>
        <w:t xml:space="preserve">of </w:t>
      </w:r>
      <w:r w:rsidR="00AC2FF4" w:rsidRPr="004A1260">
        <w:rPr>
          <w:rFonts w:asciiTheme="minorHAnsi" w:hAnsiTheme="minorHAnsi" w:cstheme="minorHAnsi"/>
          <w:color w:val="000000" w:themeColor="text1"/>
          <w:lang w:val="en-US"/>
        </w:rPr>
        <w:t>the project</w:t>
      </w:r>
      <w:r w:rsidR="0081507E" w:rsidRPr="004A1260">
        <w:rPr>
          <w:rFonts w:asciiTheme="minorHAnsi" w:hAnsiTheme="minorHAnsi" w:cstheme="minorHAnsi"/>
          <w:color w:val="000000" w:themeColor="text1"/>
          <w:lang w:val="en-US"/>
        </w:rPr>
        <w:t>.</w:t>
      </w:r>
      <w:r w:rsidR="00F367A7">
        <w:rPr>
          <w:rFonts w:asciiTheme="minorHAnsi" w:hAnsiTheme="minorHAnsi" w:cstheme="minorHAnsi"/>
          <w:color w:val="000000" w:themeColor="text1"/>
          <w:lang w:val="en-US"/>
        </w:rPr>
        <w:t xml:space="preserve">  </w:t>
      </w:r>
    </w:p>
    <w:p w14:paraId="0150A28B" w14:textId="77777777" w:rsidR="00D62371" w:rsidRPr="004A1260" w:rsidRDefault="00D62371" w:rsidP="00D62371">
      <w:pPr>
        <w:pStyle w:val="Ingenafstand"/>
        <w:jc w:val="both"/>
        <w:rPr>
          <w:rFonts w:asciiTheme="minorHAnsi" w:hAnsiTheme="minorHAnsi" w:cstheme="minorHAnsi"/>
          <w:color w:val="000000" w:themeColor="text1"/>
          <w:lang w:val="en-US"/>
        </w:rPr>
      </w:pPr>
    </w:p>
    <w:p w14:paraId="343A17EE" w14:textId="77777777" w:rsidR="004D0C18" w:rsidRPr="004A1260" w:rsidRDefault="004E7EF4">
      <w:pPr>
        <w:rPr>
          <w:rFonts w:asciiTheme="minorHAnsi" w:hAnsiTheme="minorHAnsi" w:cstheme="minorHAnsi"/>
          <w:b/>
          <w:sz w:val="22"/>
          <w:szCs w:val="22"/>
        </w:rPr>
      </w:pPr>
      <w:r w:rsidRPr="004A1260">
        <w:rPr>
          <w:rFonts w:asciiTheme="minorHAnsi" w:hAnsiTheme="minorHAnsi" w:cstheme="minorHAnsi"/>
          <w:b/>
          <w:sz w:val="22"/>
          <w:szCs w:val="22"/>
        </w:rPr>
        <w:t>2.2.</w:t>
      </w:r>
      <w:r w:rsidRPr="004A1260">
        <w:rPr>
          <w:rFonts w:asciiTheme="minorHAnsi" w:hAnsiTheme="minorHAnsi" w:cstheme="minorHAnsi"/>
          <w:b/>
          <w:sz w:val="22"/>
          <w:szCs w:val="22"/>
        </w:rPr>
        <w:tab/>
        <w:t xml:space="preserve">Contributions, roles, and responsibilities. </w:t>
      </w:r>
    </w:p>
    <w:p w14:paraId="6A55CAF6" w14:textId="27B671A8" w:rsidR="00831FD0" w:rsidRPr="004A1260" w:rsidRDefault="00831FD0" w:rsidP="00831FD0">
      <w:pPr>
        <w:pStyle w:val="Listeafsnit"/>
        <w:spacing w:after="0" w:line="240" w:lineRule="auto"/>
        <w:ind w:left="0"/>
        <w:contextualSpacing w:val="0"/>
        <w:jc w:val="both"/>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 xml:space="preserve">While Nunca Mas steers the partnership via its oversight role and function in this project, CDP </w:t>
      </w:r>
      <w:r w:rsidR="002D15A5" w:rsidRPr="004A1260">
        <w:rPr>
          <w:rFonts w:asciiTheme="minorHAnsi" w:hAnsiTheme="minorHAnsi" w:cstheme="minorHAnsi"/>
          <w:color w:val="000000" w:themeColor="text1"/>
          <w:sz w:val="22"/>
        </w:rPr>
        <w:t xml:space="preserve">on the other hand, takes </w:t>
      </w:r>
      <w:r w:rsidRPr="004A1260">
        <w:rPr>
          <w:rFonts w:asciiTheme="minorHAnsi" w:hAnsiTheme="minorHAnsi" w:cstheme="minorHAnsi"/>
          <w:color w:val="000000" w:themeColor="text1"/>
          <w:sz w:val="22"/>
        </w:rPr>
        <w:t xml:space="preserve">the lead in this partnership engagement </w:t>
      </w:r>
      <w:r w:rsidR="002D15A5" w:rsidRPr="004A1260">
        <w:rPr>
          <w:rFonts w:asciiTheme="minorHAnsi" w:hAnsiTheme="minorHAnsi" w:cstheme="minorHAnsi"/>
          <w:color w:val="000000" w:themeColor="text1"/>
          <w:sz w:val="22"/>
        </w:rPr>
        <w:t xml:space="preserve">via </w:t>
      </w:r>
      <w:r w:rsidRPr="004A1260">
        <w:rPr>
          <w:rFonts w:asciiTheme="minorHAnsi" w:hAnsiTheme="minorHAnsi" w:cstheme="minorHAnsi"/>
          <w:color w:val="000000" w:themeColor="text1"/>
          <w:sz w:val="22"/>
        </w:rPr>
        <w:t xml:space="preserve">directing the implementation and national collaborations. Nunca Mas </w:t>
      </w:r>
      <w:r w:rsidR="00AC73A3" w:rsidRPr="004A1260">
        <w:rPr>
          <w:rFonts w:asciiTheme="minorHAnsi" w:hAnsiTheme="minorHAnsi" w:cstheme="minorHAnsi"/>
          <w:color w:val="000000" w:themeColor="text1"/>
          <w:sz w:val="22"/>
        </w:rPr>
        <w:t xml:space="preserve">continues to accompany </w:t>
      </w:r>
      <w:r w:rsidRPr="004A1260">
        <w:rPr>
          <w:rFonts w:asciiTheme="minorHAnsi" w:hAnsiTheme="minorHAnsi" w:cstheme="minorHAnsi"/>
          <w:color w:val="000000" w:themeColor="text1"/>
          <w:sz w:val="22"/>
        </w:rPr>
        <w:t xml:space="preserve">CDP in terms of providing technical support, such as </w:t>
      </w:r>
      <w:r w:rsidR="00FB14D9" w:rsidRPr="004A1260">
        <w:rPr>
          <w:rFonts w:asciiTheme="minorHAnsi" w:hAnsiTheme="minorHAnsi" w:cstheme="minorHAnsi"/>
          <w:color w:val="000000" w:themeColor="text1"/>
          <w:sz w:val="22"/>
        </w:rPr>
        <w:t xml:space="preserve">technical guidance and </w:t>
      </w:r>
      <w:r w:rsidRPr="004A1260">
        <w:rPr>
          <w:rFonts w:asciiTheme="minorHAnsi" w:hAnsiTheme="minorHAnsi" w:cstheme="minorHAnsi"/>
          <w:color w:val="000000" w:themeColor="text1"/>
          <w:sz w:val="22"/>
        </w:rPr>
        <w:t>serving as resource person or facilitator for knowledge with regards the global context of human rights, MHPSS, and fragile contexts among others.</w:t>
      </w:r>
    </w:p>
    <w:p w14:paraId="49E7F183" w14:textId="77777777" w:rsidR="00A142BD" w:rsidRPr="004A1260" w:rsidRDefault="00A142BD" w:rsidP="00A142BD">
      <w:pPr>
        <w:pStyle w:val="Listeafsnit"/>
        <w:spacing w:after="0" w:line="240" w:lineRule="auto"/>
        <w:ind w:left="0"/>
        <w:contextualSpacing w:val="0"/>
        <w:jc w:val="both"/>
        <w:rPr>
          <w:rFonts w:asciiTheme="minorHAnsi" w:hAnsiTheme="minorHAnsi" w:cstheme="minorHAnsi"/>
          <w:color w:val="000000" w:themeColor="text1"/>
          <w:sz w:val="22"/>
        </w:rPr>
      </w:pPr>
    </w:p>
    <w:p w14:paraId="78583EAB" w14:textId="5409EC31" w:rsidR="00831FD0" w:rsidRPr="004A1260" w:rsidRDefault="00FB14D9" w:rsidP="00A142BD">
      <w:pPr>
        <w:pStyle w:val="Listeafsnit"/>
        <w:spacing w:after="0" w:line="240" w:lineRule="auto"/>
        <w:ind w:left="0"/>
        <w:contextualSpacing w:val="0"/>
        <w:jc w:val="both"/>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 xml:space="preserve">Partner CSOs, target sectors, and technical experts are part of formation and implementation of the </w:t>
      </w:r>
      <w:r w:rsidR="0081507E" w:rsidRPr="004A1260">
        <w:rPr>
          <w:rFonts w:asciiTheme="minorHAnsi" w:hAnsiTheme="minorHAnsi" w:cstheme="minorHAnsi"/>
          <w:color w:val="000000" w:themeColor="text1"/>
          <w:sz w:val="22"/>
        </w:rPr>
        <w:t>i</w:t>
      </w:r>
      <w:r w:rsidR="005F2DF3" w:rsidRPr="004A1260">
        <w:rPr>
          <w:rFonts w:asciiTheme="minorHAnsi" w:hAnsiTheme="minorHAnsi" w:cstheme="minorHAnsi"/>
          <w:color w:val="000000" w:themeColor="text1"/>
          <w:sz w:val="22"/>
        </w:rPr>
        <w:t xml:space="preserve">dentified </w:t>
      </w:r>
      <w:r w:rsidRPr="004A1260">
        <w:rPr>
          <w:rFonts w:asciiTheme="minorHAnsi" w:hAnsiTheme="minorHAnsi" w:cstheme="minorHAnsi"/>
          <w:color w:val="000000" w:themeColor="text1"/>
          <w:sz w:val="22"/>
        </w:rPr>
        <w:t xml:space="preserve">interventions. Networks, CSOs, and </w:t>
      </w:r>
      <w:r w:rsidR="004E33F3" w:rsidRPr="004A1260">
        <w:rPr>
          <w:rFonts w:asciiTheme="minorHAnsi" w:hAnsiTheme="minorHAnsi" w:cstheme="minorHAnsi"/>
          <w:color w:val="000000" w:themeColor="text1"/>
          <w:sz w:val="22"/>
        </w:rPr>
        <w:t>community-based organizations (</w:t>
      </w:r>
      <w:r w:rsidRPr="004A1260">
        <w:rPr>
          <w:rFonts w:asciiTheme="minorHAnsi" w:hAnsiTheme="minorHAnsi" w:cstheme="minorHAnsi"/>
          <w:color w:val="000000" w:themeColor="text1"/>
          <w:sz w:val="22"/>
        </w:rPr>
        <w:t>CBOs</w:t>
      </w:r>
      <w:r w:rsidR="004E33F3" w:rsidRPr="004A1260">
        <w:rPr>
          <w:rFonts w:asciiTheme="minorHAnsi" w:hAnsiTheme="minorHAnsi" w:cstheme="minorHAnsi"/>
          <w:color w:val="000000" w:themeColor="text1"/>
          <w:sz w:val="22"/>
        </w:rPr>
        <w:t>)</w:t>
      </w:r>
      <w:r w:rsidRPr="004A1260">
        <w:rPr>
          <w:rFonts w:asciiTheme="minorHAnsi" w:hAnsiTheme="minorHAnsi" w:cstheme="minorHAnsi"/>
          <w:color w:val="000000" w:themeColor="text1"/>
          <w:sz w:val="22"/>
        </w:rPr>
        <w:t xml:space="preserve"> are also instrumental </w:t>
      </w:r>
      <w:r w:rsidR="004E33F3" w:rsidRPr="004A1260">
        <w:rPr>
          <w:rFonts w:asciiTheme="minorHAnsi" w:hAnsiTheme="minorHAnsi" w:cstheme="minorHAnsi"/>
          <w:color w:val="000000" w:themeColor="text1"/>
          <w:sz w:val="22"/>
        </w:rPr>
        <w:t xml:space="preserve">and contributing to </w:t>
      </w:r>
      <w:r w:rsidRPr="004A1260">
        <w:rPr>
          <w:rFonts w:asciiTheme="minorHAnsi" w:hAnsiTheme="minorHAnsi" w:cstheme="minorHAnsi"/>
          <w:color w:val="000000" w:themeColor="text1"/>
          <w:sz w:val="22"/>
        </w:rPr>
        <w:t>upholding an inclusive platform for multi-level advocacies</w:t>
      </w:r>
      <w:r w:rsidR="004E33F3" w:rsidRPr="004A1260">
        <w:rPr>
          <w:rFonts w:asciiTheme="minorHAnsi" w:hAnsiTheme="minorHAnsi" w:cstheme="minorHAnsi"/>
          <w:color w:val="000000" w:themeColor="text1"/>
          <w:sz w:val="22"/>
        </w:rPr>
        <w:t xml:space="preserve"> at vertical and horizontal levels</w:t>
      </w:r>
      <w:r w:rsidR="00831FD0" w:rsidRPr="004A1260">
        <w:rPr>
          <w:rFonts w:asciiTheme="minorHAnsi" w:hAnsiTheme="minorHAnsi" w:cstheme="minorHAnsi"/>
          <w:color w:val="000000" w:themeColor="text1"/>
          <w:sz w:val="22"/>
        </w:rPr>
        <w:t xml:space="preserve">. </w:t>
      </w:r>
    </w:p>
    <w:p w14:paraId="4633E1F6" w14:textId="77777777" w:rsidR="003E597B" w:rsidRPr="00831FD0" w:rsidRDefault="003E597B" w:rsidP="00A142BD">
      <w:pPr>
        <w:pStyle w:val="Listeafsnit"/>
        <w:spacing w:after="0" w:line="240" w:lineRule="auto"/>
        <w:ind w:left="0"/>
        <w:contextualSpacing w:val="0"/>
        <w:jc w:val="both"/>
        <w:rPr>
          <w:color w:val="8B161C" w:themeColor="accent2" w:themeShade="BF"/>
          <w:sz w:val="22"/>
        </w:rPr>
      </w:pPr>
    </w:p>
    <w:p w14:paraId="6C691743" w14:textId="42236920" w:rsidR="00831FD0" w:rsidRPr="004A1260" w:rsidRDefault="00FB14D9" w:rsidP="00831FD0">
      <w:pPr>
        <w:pStyle w:val="Listeafsnit"/>
        <w:spacing w:after="0" w:line="240" w:lineRule="auto"/>
        <w:ind w:left="0" w:firstLine="720"/>
        <w:contextualSpacing w:val="0"/>
        <w:jc w:val="both"/>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R</w:t>
      </w:r>
      <w:r w:rsidR="00831FD0" w:rsidRPr="004A1260">
        <w:rPr>
          <w:rFonts w:asciiTheme="minorHAnsi" w:hAnsiTheme="minorHAnsi" w:cstheme="minorHAnsi"/>
          <w:color w:val="000000" w:themeColor="text1"/>
          <w:sz w:val="22"/>
        </w:rPr>
        <w:t>oles between and among project partners</w:t>
      </w:r>
      <w:r w:rsidRPr="004A1260">
        <w:rPr>
          <w:rFonts w:asciiTheme="minorHAnsi" w:hAnsiTheme="minorHAnsi" w:cstheme="minorHAnsi"/>
          <w:color w:val="000000" w:themeColor="text1"/>
          <w:sz w:val="22"/>
        </w:rPr>
        <w:t xml:space="preserve"> are elaborated in the following table:</w:t>
      </w:r>
    </w:p>
    <w:p w14:paraId="20271982" w14:textId="77777777" w:rsidR="00831FD0" w:rsidRPr="004A1260" w:rsidRDefault="00831FD0" w:rsidP="00831FD0">
      <w:pPr>
        <w:pStyle w:val="Listeafsnit"/>
        <w:spacing w:after="0" w:line="240" w:lineRule="auto"/>
        <w:ind w:left="0" w:firstLine="720"/>
        <w:contextualSpacing w:val="0"/>
        <w:jc w:val="both"/>
        <w:rPr>
          <w:rFonts w:asciiTheme="minorHAnsi" w:hAnsiTheme="minorHAnsi" w:cstheme="minorHAnsi"/>
          <w:color w:val="8B161C" w:themeColor="accent2" w:themeShade="BF"/>
          <w:sz w:val="22"/>
        </w:rPr>
      </w:pPr>
    </w:p>
    <w:tbl>
      <w:tblPr>
        <w:tblStyle w:val="ListTable3-Accent11"/>
        <w:tblW w:w="0" w:type="auto"/>
        <w:tblLook w:val="04A0" w:firstRow="1" w:lastRow="0" w:firstColumn="1" w:lastColumn="0" w:noHBand="0" w:noVBand="1"/>
      </w:tblPr>
      <w:tblGrid>
        <w:gridCol w:w="3207"/>
        <w:gridCol w:w="3207"/>
        <w:gridCol w:w="3208"/>
      </w:tblGrid>
      <w:tr w:rsidR="00831FD0" w:rsidRPr="00F62AFD" w14:paraId="6D0DEE96" w14:textId="77777777" w:rsidTr="00705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16AE49F9" w14:textId="77777777" w:rsidR="00831FD0" w:rsidRPr="004A1260" w:rsidRDefault="00831FD0" w:rsidP="007058BE">
            <w:pPr>
              <w:pStyle w:val="Listeafsnit"/>
              <w:spacing w:after="0" w:line="240" w:lineRule="auto"/>
              <w:ind w:left="0"/>
              <w:contextualSpacing w:val="0"/>
              <w:jc w:val="both"/>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CDP (lead partner)</w:t>
            </w:r>
          </w:p>
        </w:tc>
        <w:tc>
          <w:tcPr>
            <w:tcW w:w="3207" w:type="dxa"/>
          </w:tcPr>
          <w:p w14:paraId="375886D6" w14:textId="77777777" w:rsidR="00831FD0" w:rsidRPr="004A1260" w:rsidRDefault="00831FD0" w:rsidP="00F62AFD">
            <w:pPr>
              <w:pStyle w:val="Listeafsni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Nunca Mas (project holder)</w:t>
            </w:r>
          </w:p>
        </w:tc>
        <w:tc>
          <w:tcPr>
            <w:tcW w:w="3208" w:type="dxa"/>
          </w:tcPr>
          <w:p w14:paraId="5A398E1E" w14:textId="77777777" w:rsidR="00831FD0" w:rsidRPr="004A1260" w:rsidRDefault="00831FD0" w:rsidP="007058BE">
            <w:pPr>
              <w:pStyle w:val="Listeafsnit"/>
              <w:spacing w:after="0"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Other Partners in-country</w:t>
            </w:r>
          </w:p>
        </w:tc>
      </w:tr>
      <w:tr w:rsidR="00831FD0" w:rsidRPr="00831FD0" w14:paraId="24A09343" w14:textId="77777777" w:rsidTr="0070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86DA97" w14:textId="0352CF1D" w:rsidR="00831FD0" w:rsidRPr="004A1260" w:rsidRDefault="002D15A5" w:rsidP="005F2DF3">
            <w:pPr>
              <w:pStyle w:val="Listeafsnit"/>
              <w:spacing w:after="0" w:line="240" w:lineRule="auto"/>
              <w:ind w:left="0"/>
              <w:contextualSpacing w:val="0"/>
              <w:rPr>
                <w:rFonts w:asciiTheme="minorHAnsi" w:hAnsiTheme="minorHAnsi" w:cstheme="minorHAnsi"/>
                <w:b w:val="0"/>
                <w:bCs w:val="0"/>
                <w:color w:val="000000" w:themeColor="text1"/>
                <w:sz w:val="22"/>
              </w:rPr>
            </w:pPr>
            <w:r w:rsidRPr="004A1260">
              <w:rPr>
                <w:rFonts w:asciiTheme="minorHAnsi" w:hAnsiTheme="minorHAnsi" w:cstheme="minorHAnsi"/>
                <w:b w:val="0"/>
                <w:bCs w:val="0"/>
                <w:color w:val="000000" w:themeColor="text1"/>
                <w:sz w:val="22"/>
              </w:rPr>
              <w:t xml:space="preserve">Directing the </w:t>
            </w:r>
            <w:r w:rsidR="005F2DF3" w:rsidRPr="004A1260">
              <w:rPr>
                <w:rFonts w:asciiTheme="minorHAnsi" w:hAnsiTheme="minorHAnsi" w:cstheme="minorHAnsi"/>
                <w:b w:val="0"/>
                <w:bCs w:val="0"/>
                <w:color w:val="000000" w:themeColor="text1"/>
                <w:sz w:val="22"/>
              </w:rPr>
              <w:t>o</w:t>
            </w:r>
            <w:r w:rsidR="00831FD0" w:rsidRPr="004A1260">
              <w:rPr>
                <w:rFonts w:asciiTheme="minorHAnsi" w:hAnsiTheme="minorHAnsi" w:cstheme="minorHAnsi"/>
                <w:b w:val="0"/>
                <w:bCs w:val="0"/>
                <w:color w:val="000000" w:themeColor="text1"/>
                <w:sz w:val="22"/>
              </w:rPr>
              <w:t>ver-all project</w:t>
            </w:r>
            <w:r w:rsidR="00F367A7">
              <w:rPr>
                <w:rFonts w:asciiTheme="minorHAnsi" w:hAnsiTheme="minorHAnsi" w:cstheme="minorHAnsi"/>
                <w:b w:val="0"/>
                <w:bCs w:val="0"/>
                <w:color w:val="000000" w:themeColor="text1"/>
                <w:sz w:val="22"/>
              </w:rPr>
              <w:t xml:space="preserve"> </w:t>
            </w:r>
            <w:r w:rsidR="003700F6" w:rsidRPr="004A1260">
              <w:rPr>
                <w:rFonts w:asciiTheme="minorHAnsi" w:hAnsiTheme="minorHAnsi" w:cstheme="minorHAnsi"/>
                <w:b w:val="0"/>
                <w:bCs w:val="0"/>
                <w:color w:val="000000" w:themeColor="text1"/>
                <w:sz w:val="22"/>
              </w:rPr>
              <w:t xml:space="preserve">and </w:t>
            </w:r>
            <w:r w:rsidR="00DE7B49" w:rsidRPr="004A1260">
              <w:rPr>
                <w:rFonts w:asciiTheme="minorHAnsi" w:hAnsiTheme="minorHAnsi" w:cstheme="minorHAnsi"/>
                <w:b w:val="0"/>
                <w:bCs w:val="0"/>
                <w:color w:val="000000" w:themeColor="text1"/>
                <w:sz w:val="22"/>
              </w:rPr>
              <w:t>act</w:t>
            </w:r>
            <w:r w:rsidR="00500F92">
              <w:rPr>
                <w:rFonts w:asciiTheme="minorHAnsi" w:hAnsiTheme="minorHAnsi" w:cstheme="minorHAnsi"/>
                <w:b w:val="0"/>
                <w:bCs w:val="0"/>
                <w:color w:val="000000" w:themeColor="text1"/>
                <w:sz w:val="22"/>
              </w:rPr>
              <w:t>i</w:t>
            </w:r>
            <w:r w:rsidR="00DE7B49" w:rsidRPr="004A1260">
              <w:rPr>
                <w:rFonts w:asciiTheme="minorHAnsi" w:hAnsiTheme="minorHAnsi" w:cstheme="minorHAnsi"/>
                <w:b w:val="0"/>
                <w:bCs w:val="0"/>
                <w:color w:val="000000" w:themeColor="text1"/>
                <w:sz w:val="22"/>
              </w:rPr>
              <w:t xml:space="preserve">vity </w:t>
            </w:r>
            <w:r w:rsidR="00831FD0" w:rsidRPr="004A1260">
              <w:rPr>
                <w:rFonts w:asciiTheme="minorHAnsi" w:hAnsiTheme="minorHAnsi" w:cstheme="minorHAnsi"/>
                <w:b w:val="0"/>
                <w:bCs w:val="0"/>
                <w:color w:val="000000" w:themeColor="text1"/>
                <w:sz w:val="22"/>
              </w:rPr>
              <w:t>implementation in the Philippines</w:t>
            </w:r>
            <w:r w:rsidR="00FB14D9" w:rsidRPr="004A1260">
              <w:rPr>
                <w:rFonts w:asciiTheme="minorHAnsi" w:hAnsiTheme="minorHAnsi" w:cstheme="minorHAnsi"/>
                <w:b w:val="0"/>
                <w:bCs w:val="0"/>
                <w:color w:val="000000" w:themeColor="text1"/>
                <w:sz w:val="22"/>
              </w:rPr>
              <w:t xml:space="preserve"> </w:t>
            </w:r>
          </w:p>
        </w:tc>
        <w:tc>
          <w:tcPr>
            <w:tcW w:w="3207" w:type="dxa"/>
          </w:tcPr>
          <w:p w14:paraId="327CB47D" w14:textId="421B68E4" w:rsidR="00831FD0" w:rsidRPr="004A1260" w:rsidRDefault="00831FD0" w:rsidP="002D15A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sz w:val="22"/>
              </w:rPr>
              <w:t>Responsible for over-all program &amp; reporting/accounting to CISU</w:t>
            </w:r>
            <w:r w:rsidR="003700F6" w:rsidRPr="004A1260">
              <w:rPr>
                <w:rFonts w:asciiTheme="minorHAnsi" w:hAnsiTheme="minorHAnsi" w:cstheme="minorHAnsi"/>
                <w:sz w:val="22"/>
              </w:rPr>
              <w:t>.</w:t>
            </w:r>
          </w:p>
        </w:tc>
        <w:tc>
          <w:tcPr>
            <w:tcW w:w="3208" w:type="dxa"/>
          </w:tcPr>
          <w:p w14:paraId="7524ECE2" w14:textId="244C1385" w:rsidR="00831FD0" w:rsidRPr="004A1260" w:rsidRDefault="00DE7B49" w:rsidP="00DE7B49">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Initiat</w:t>
            </w:r>
            <w:r w:rsidR="002D15A5" w:rsidRPr="004A1260">
              <w:rPr>
                <w:rFonts w:asciiTheme="minorHAnsi" w:hAnsiTheme="minorHAnsi" w:cstheme="minorHAnsi"/>
                <w:color w:val="000000" w:themeColor="text1"/>
                <w:sz w:val="22"/>
              </w:rPr>
              <w:t xml:space="preserve">ing </w:t>
            </w:r>
            <w:r w:rsidRPr="004A1260">
              <w:rPr>
                <w:rFonts w:asciiTheme="minorHAnsi" w:hAnsiTheme="minorHAnsi" w:cstheme="minorHAnsi"/>
                <w:color w:val="000000" w:themeColor="text1"/>
                <w:sz w:val="22"/>
              </w:rPr>
              <w:t>dialogue</w:t>
            </w:r>
            <w:r w:rsidR="002D15A5" w:rsidRPr="004A1260">
              <w:rPr>
                <w:rFonts w:asciiTheme="minorHAnsi" w:hAnsiTheme="minorHAnsi" w:cstheme="minorHAnsi"/>
                <w:color w:val="000000" w:themeColor="text1"/>
                <w:sz w:val="22"/>
              </w:rPr>
              <w:t>s</w:t>
            </w:r>
            <w:r w:rsidRPr="004A1260">
              <w:rPr>
                <w:rFonts w:asciiTheme="minorHAnsi" w:hAnsiTheme="minorHAnsi" w:cstheme="minorHAnsi"/>
                <w:color w:val="000000" w:themeColor="text1"/>
                <w:sz w:val="22"/>
              </w:rPr>
              <w:t xml:space="preserve"> and formation in line with MH-PSS for HRV survivors among CSOs</w:t>
            </w:r>
            <w:r w:rsidR="002D15A5" w:rsidRPr="004A1260">
              <w:rPr>
                <w:rFonts w:asciiTheme="minorHAnsi" w:hAnsiTheme="minorHAnsi" w:cstheme="minorHAnsi"/>
                <w:color w:val="000000" w:themeColor="text1"/>
                <w:sz w:val="22"/>
              </w:rPr>
              <w:t>.</w:t>
            </w:r>
          </w:p>
        </w:tc>
      </w:tr>
      <w:tr w:rsidR="00831FD0" w:rsidRPr="00831FD0" w14:paraId="7A84E5E4" w14:textId="77777777" w:rsidTr="007058BE">
        <w:tc>
          <w:tcPr>
            <w:cnfStyle w:val="001000000000" w:firstRow="0" w:lastRow="0" w:firstColumn="1" w:lastColumn="0" w:oddVBand="0" w:evenVBand="0" w:oddHBand="0" w:evenHBand="0" w:firstRowFirstColumn="0" w:firstRowLastColumn="0" w:lastRowFirstColumn="0" w:lastRowLastColumn="0"/>
            <w:tcW w:w="3207" w:type="dxa"/>
          </w:tcPr>
          <w:p w14:paraId="3F3E403D" w14:textId="088230F7" w:rsidR="00831FD0" w:rsidRPr="004A1260" w:rsidRDefault="00FB14D9" w:rsidP="002D15A5">
            <w:pPr>
              <w:pStyle w:val="Listeafsnit"/>
              <w:spacing w:after="0" w:line="240" w:lineRule="auto"/>
              <w:ind w:left="0"/>
              <w:contextualSpacing w:val="0"/>
              <w:rPr>
                <w:rFonts w:asciiTheme="minorHAnsi" w:hAnsiTheme="minorHAnsi" w:cstheme="minorHAnsi"/>
                <w:b w:val="0"/>
                <w:bCs w:val="0"/>
                <w:color w:val="000000" w:themeColor="text1"/>
                <w:sz w:val="22"/>
              </w:rPr>
            </w:pPr>
            <w:r w:rsidRPr="004A1260">
              <w:rPr>
                <w:rFonts w:asciiTheme="minorHAnsi" w:hAnsiTheme="minorHAnsi" w:cstheme="minorHAnsi"/>
                <w:b w:val="0"/>
                <w:bCs w:val="0"/>
                <w:color w:val="000000" w:themeColor="text1"/>
                <w:sz w:val="22"/>
              </w:rPr>
              <w:t>Identif</w:t>
            </w:r>
            <w:r w:rsidR="002D15A5" w:rsidRPr="004A1260">
              <w:rPr>
                <w:rFonts w:asciiTheme="minorHAnsi" w:hAnsiTheme="minorHAnsi" w:cstheme="minorHAnsi"/>
                <w:b w:val="0"/>
                <w:bCs w:val="0"/>
                <w:color w:val="000000" w:themeColor="text1"/>
                <w:sz w:val="22"/>
              </w:rPr>
              <w:t>ying C</w:t>
            </w:r>
            <w:r w:rsidRPr="004A1260">
              <w:rPr>
                <w:rFonts w:asciiTheme="minorHAnsi" w:hAnsiTheme="minorHAnsi" w:cstheme="minorHAnsi"/>
                <w:b w:val="0"/>
                <w:bCs w:val="0"/>
                <w:color w:val="000000" w:themeColor="text1"/>
                <w:sz w:val="22"/>
              </w:rPr>
              <w:t xml:space="preserve">BOs in target hotspot areas for support, intervention, and collaboration for </w:t>
            </w:r>
            <w:r w:rsidR="003A4E9F" w:rsidRPr="004A1260">
              <w:rPr>
                <w:rFonts w:asciiTheme="minorHAnsi" w:hAnsiTheme="minorHAnsi" w:cstheme="minorHAnsi"/>
                <w:b w:val="0"/>
                <w:bCs w:val="0"/>
                <w:color w:val="000000" w:themeColor="text1"/>
                <w:sz w:val="22"/>
              </w:rPr>
              <w:t>baseline of MHPSS support among CSOs</w:t>
            </w:r>
          </w:p>
        </w:tc>
        <w:tc>
          <w:tcPr>
            <w:tcW w:w="3207" w:type="dxa"/>
          </w:tcPr>
          <w:p w14:paraId="52334843" w14:textId="54F16430" w:rsidR="00831FD0" w:rsidRPr="004A1260" w:rsidRDefault="00831FD0" w:rsidP="002D15A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t>Arrang</w:t>
            </w:r>
            <w:r w:rsidR="002D15A5" w:rsidRPr="004A1260">
              <w:rPr>
                <w:rFonts w:asciiTheme="minorHAnsi" w:hAnsiTheme="minorHAnsi" w:cstheme="minorHAnsi"/>
                <w:color w:val="000000" w:themeColor="text1"/>
                <w:sz w:val="22"/>
              </w:rPr>
              <w:t xml:space="preserve">ing </w:t>
            </w:r>
            <w:r w:rsidRPr="004A1260">
              <w:rPr>
                <w:rFonts w:asciiTheme="minorHAnsi" w:hAnsiTheme="minorHAnsi" w:cstheme="minorHAnsi"/>
                <w:color w:val="000000" w:themeColor="text1"/>
                <w:sz w:val="22"/>
              </w:rPr>
              <w:t>partners &amp; fellow CSOs in Denmark to listen to the situation &amp; efforts of partners in the Philip</w:t>
            </w:r>
            <w:r w:rsidR="00FB14D9" w:rsidRPr="004A1260">
              <w:rPr>
                <w:rFonts w:asciiTheme="minorHAnsi" w:hAnsiTheme="minorHAnsi" w:cstheme="minorHAnsi"/>
                <w:color w:val="000000" w:themeColor="text1"/>
                <w:sz w:val="22"/>
              </w:rPr>
              <w:t>pines</w:t>
            </w:r>
            <w:r w:rsidR="003700F6" w:rsidRPr="004A1260">
              <w:rPr>
                <w:rFonts w:asciiTheme="minorHAnsi" w:hAnsiTheme="minorHAnsi" w:cstheme="minorHAnsi"/>
                <w:color w:val="000000" w:themeColor="text1"/>
                <w:sz w:val="22"/>
              </w:rPr>
              <w:t>.</w:t>
            </w:r>
          </w:p>
        </w:tc>
        <w:tc>
          <w:tcPr>
            <w:tcW w:w="3208" w:type="dxa"/>
          </w:tcPr>
          <w:p w14:paraId="146825F5" w14:textId="14C49EB3" w:rsidR="00831FD0" w:rsidRPr="004A1260" w:rsidRDefault="00831FD0" w:rsidP="00DE7B49">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Provid</w:t>
            </w:r>
            <w:r w:rsidR="002D15A5" w:rsidRPr="004A1260">
              <w:rPr>
                <w:rFonts w:asciiTheme="minorHAnsi" w:hAnsiTheme="minorHAnsi" w:cstheme="minorHAnsi"/>
                <w:color w:val="000000" w:themeColor="text1"/>
                <w:sz w:val="22"/>
              </w:rPr>
              <w:t>ing</w:t>
            </w:r>
            <w:r w:rsidRPr="004A1260">
              <w:rPr>
                <w:rFonts w:asciiTheme="minorHAnsi" w:hAnsiTheme="minorHAnsi" w:cstheme="minorHAnsi"/>
                <w:color w:val="000000" w:themeColor="text1"/>
                <w:sz w:val="22"/>
              </w:rPr>
              <w:t xml:space="preserve"> MHPSS </w:t>
            </w:r>
            <w:r w:rsidR="007A5F20" w:rsidRPr="004A1260">
              <w:rPr>
                <w:rFonts w:asciiTheme="minorHAnsi" w:hAnsiTheme="minorHAnsi" w:cstheme="minorHAnsi"/>
                <w:color w:val="000000" w:themeColor="text1"/>
                <w:sz w:val="22"/>
              </w:rPr>
              <w:t xml:space="preserve">orientation and dialogues among CSOs and other stakeholders </w:t>
            </w:r>
            <w:r w:rsidR="00DE7B49" w:rsidRPr="004A1260">
              <w:rPr>
                <w:rFonts w:asciiTheme="minorHAnsi" w:hAnsiTheme="minorHAnsi" w:cstheme="minorHAnsi"/>
                <w:color w:val="000000" w:themeColor="text1"/>
                <w:sz w:val="22"/>
              </w:rPr>
              <w:t>for r</w:t>
            </w:r>
            <w:r w:rsidR="007A5F20" w:rsidRPr="004A1260">
              <w:rPr>
                <w:rFonts w:asciiTheme="minorHAnsi" w:hAnsiTheme="minorHAnsi" w:cstheme="minorHAnsi"/>
                <w:color w:val="000000" w:themeColor="text1"/>
                <w:sz w:val="22"/>
              </w:rPr>
              <w:t>esilience-building and HR discussions.</w:t>
            </w:r>
          </w:p>
        </w:tc>
      </w:tr>
      <w:tr w:rsidR="00831FD0" w:rsidRPr="00831FD0" w14:paraId="5795554C" w14:textId="77777777" w:rsidTr="0070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7745D61" w14:textId="40C1C397" w:rsidR="00FB14D9" w:rsidRPr="004A1260" w:rsidRDefault="00FB14D9" w:rsidP="0086630E">
            <w:pPr>
              <w:pStyle w:val="Listeafsnit"/>
              <w:spacing w:after="0" w:line="240" w:lineRule="auto"/>
              <w:ind w:left="0"/>
              <w:contextualSpacing w:val="0"/>
              <w:rPr>
                <w:rFonts w:asciiTheme="minorHAnsi" w:hAnsiTheme="minorHAnsi" w:cstheme="minorHAnsi"/>
                <w:b w:val="0"/>
                <w:bCs w:val="0"/>
                <w:color w:val="8B161C" w:themeColor="accent2" w:themeShade="BF"/>
                <w:sz w:val="22"/>
              </w:rPr>
            </w:pPr>
            <w:r w:rsidRPr="004A1260">
              <w:rPr>
                <w:rFonts w:asciiTheme="minorHAnsi" w:hAnsiTheme="minorHAnsi" w:cstheme="minorHAnsi"/>
                <w:b w:val="0"/>
                <w:bCs w:val="0"/>
                <w:color w:val="000000" w:themeColor="text1"/>
                <w:sz w:val="22"/>
              </w:rPr>
              <w:t>Collaborati</w:t>
            </w:r>
            <w:r w:rsidR="002D15A5" w:rsidRPr="004A1260">
              <w:rPr>
                <w:rFonts w:asciiTheme="minorHAnsi" w:hAnsiTheme="minorHAnsi" w:cstheme="minorHAnsi"/>
                <w:b w:val="0"/>
                <w:bCs w:val="0"/>
                <w:color w:val="000000" w:themeColor="text1"/>
                <w:sz w:val="22"/>
              </w:rPr>
              <w:t xml:space="preserve">ng </w:t>
            </w:r>
            <w:r w:rsidRPr="004A1260">
              <w:rPr>
                <w:rFonts w:asciiTheme="minorHAnsi" w:hAnsiTheme="minorHAnsi" w:cstheme="minorHAnsi"/>
                <w:b w:val="0"/>
                <w:bCs w:val="0"/>
                <w:color w:val="000000" w:themeColor="text1"/>
                <w:sz w:val="22"/>
              </w:rPr>
              <w:t xml:space="preserve">with existing legal and paralegal partners </w:t>
            </w:r>
            <w:r w:rsidR="0081507E" w:rsidRPr="004A1260">
              <w:rPr>
                <w:rFonts w:asciiTheme="minorHAnsi" w:hAnsiTheme="minorHAnsi" w:cstheme="minorHAnsi"/>
                <w:b w:val="0"/>
                <w:bCs w:val="0"/>
                <w:color w:val="000000" w:themeColor="text1"/>
                <w:sz w:val="22"/>
              </w:rPr>
              <w:t>re</w:t>
            </w:r>
            <w:r w:rsidR="002D15A5" w:rsidRPr="004A1260">
              <w:rPr>
                <w:rFonts w:asciiTheme="minorHAnsi" w:hAnsiTheme="minorHAnsi" w:cstheme="minorHAnsi"/>
                <w:b w:val="0"/>
                <w:bCs w:val="0"/>
                <w:color w:val="000000" w:themeColor="text1"/>
                <w:sz w:val="22"/>
              </w:rPr>
              <w:t>garding</w:t>
            </w:r>
            <w:r w:rsidR="00F367A7">
              <w:rPr>
                <w:rFonts w:asciiTheme="minorHAnsi" w:hAnsiTheme="minorHAnsi" w:cstheme="minorHAnsi"/>
                <w:b w:val="0"/>
                <w:bCs w:val="0"/>
                <w:color w:val="000000" w:themeColor="text1"/>
                <w:sz w:val="22"/>
              </w:rPr>
              <w:t xml:space="preserve"> </w:t>
            </w:r>
            <w:r w:rsidRPr="004A1260">
              <w:rPr>
                <w:rFonts w:asciiTheme="minorHAnsi" w:hAnsiTheme="minorHAnsi" w:cstheme="minorHAnsi"/>
                <w:b w:val="0"/>
                <w:bCs w:val="0"/>
                <w:color w:val="000000" w:themeColor="text1"/>
                <w:sz w:val="22"/>
              </w:rPr>
              <w:t xml:space="preserve">formation of a sustainable mechanism towards protection of CSOs, CBOs, and </w:t>
            </w:r>
            <w:r w:rsidR="003700F6" w:rsidRPr="004A1260">
              <w:rPr>
                <w:rFonts w:asciiTheme="minorHAnsi" w:hAnsiTheme="minorHAnsi" w:cstheme="minorHAnsi"/>
                <w:b w:val="0"/>
                <w:bCs w:val="0"/>
                <w:color w:val="000000" w:themeColor="text1"/>
                <w:sz w:val="22"/>
              </w:rPr>
              <w:t>human rights defenders (</w:t>
            </w:r>
            <w:r w:rsidRPr="004A1260">
              <w:rPr>
                <w:rFonts w:asciiTheme="minorHAnsi" w:hAnsiTheme="minorHAnsi" w:cstheme="minorHAnsi"/>
                <w:b w:val="0"/>
                <w:bCs w:val="0"/>
                <w:color w:val="000000" w:themeColor="text1"/>
                <w:sz w:val="22"/>
              </w:rPr>
              <w:t>HRDs</w:t>
            </w:r>
            <w:r w:rsidR="003700F6" w:rsidRPr="004A1260">
              <w:rPr>
                <w:rFonts w:asciiTheme="minorHAnsi" w:hAnsiTheme="minorHAnsi" w:cstheme="minorHAnsi"/>
                <w:b w:val="0"/>
                <w:bCs w:val="0"/>
                <w:color w:val="000000" w:themeColor="text1"/>
                <w:sz w:val="22"/>
              </w:rPr>
              <w:t>)</w:t>
            </w:r>
            <w:r w:rsidRPr="004A1260">
              <w:rPr>
                <w:rFonts w:asciiTheme="minorHAnsi" w:hAnsiTheme="minorHAnsi" w:cstheme="minorHAnsi"/>
                <w:b w:val="0"/>
                <w:bCs w:val="0"/>
                <w:color w:val="000000" w:themeColor="text1"/>
                <w:sz w:val="22"/>
              </w:rPr>
              <w:t xml:space="preserve"> </w:t>
            </w:r>
          </w:p>
        </w:tc>
        <w:tc>
          <w:tcPr>
            <w:tcW w:w="3207" w:type="dxa"/>
          </w:tcPr>
          <w:p w14:paraId="262F2E54" w14:textId="7C900349" w:rsidR="00831FD0" w:rsidRPr="004A1260" w:rsidRDefault="00831FD0" w:rsidP="002D15A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t>Provid</w:t>
            </w:r>
            <w:r w:rsidR="002D15A5" w:rsidRPr="004A1260">
              <w:rPr>
                <w:rFonts w:asciiTheme="minorHAnsi" w:hAnsiTheme="minorHAnsi" w:cstheme="minorHAnsi"/>
                <w:color w:val="000000" w:themeColor="text1"/>
                <w:sz w:val="22"/>
              </w:rPr>
              <w:t>ing</w:t>
            </w:r>
            <w:r w:rsidRPr="004A1260">
              <w:rPr>
                <w:rFonts w:asciiTheme="minorHAnsi" w:hAnsiTheme="minorHAnsi" w:cstheme="minorHAnsi"/>
                <w:color w:val="000000" w:themeColor="text1"/>
                <w:sz w:val="22"/>
              </w:rPr>
              <w:t xml:space="preserve"> </w:t>
            </w:r>
            <w:r w:rsidR="003700F6" w:rsidRPr="004A1260">
              <w:rPr>
                <w:rFonts w:asciiTheme="minorHAnsi" w:hAnsiTheme="minorHAnsi" w:cstheme="minorHAnsi"/>
                <w:color w:val="000000" w:themeColor="text1"/>
                <w:sz w:val="22"/>
              </w:rPr>
              <w:t xml:space="preserve">insights and </w:t>
            </w:r>
            <w:r w:rsidRPr="004A1260">
              <w:rPr>
                <w:rFonts w:asciiTheme="minorHAnsi" w:hAnsiTheme="minorHAnsi" w:cstheme="minorHAnsi"/>
                <w:color w:val="000000" w:themeColor="text1"/>
                <w:sz w:val="22"/>
              </w:rPr>
              <w:t>reflection based on progress report from partner</w:t>
            </w:r>
            <w:r w:rsidR="003700F6" w:rsidRPr="004A1260">
              <w:rPr>
                <w:rFonts w:asciiTheme="minorHAnsi" w:hAnsiTheme="minorHAnsi" w:cstheme="minorHAnsi"/>
                <w:color w:val="000000" w:themeColor="text1"/>
                <w:sz w:val="22"/>
              </w:rPr>
              <w:t>.</w:t>
            </w:r>
          </w:p>
        </w:tc>
        <w:tc>
          <w:tcPr>
            <w:tcW w:w="3208" w:type="dxa"/>
          </w:tcPr>
          <w:p w14:paraId="7B11090E" w14:textId="09B919F8" w:rsidR="00831FD0" w:rsidRPr="004A1260" w:rsidRDefault="002D15A5" w:rsidP="002D15A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Documenting l</w:t>
            </w:r>
            <w:r w:rsidR="00831FD0" w:rsidRPr="004A1260">
              <w:rPr>
                <w:rFonts w:asciiTheme="minorHAnsi" w:hAnsiTheme="minorHAnsi" w:cstheme="minorHAnsi"/>
                <w:color w:val="000000" w:themeColor="text1"/>
                <w:sz w:val="22"/>
              </w:rPr>
              <w:t xml:space="preserve">egal, para-legal </w:t>
            </w:r>
            <w:r w:rsidR="007A5F20" w:rsidRPr="004A1260">
              <w:rPr>
                <w:rFonts w:asciiTheme="minorHAnsi" w:hAnsiTheme="minorHAnsi" w:cstheme="minorHAnsi"/>
                <w:color w:val="000000" w:themeColor="text1"/>
                <w:sz w:val="22"/>
              </w:rPr>
              <w:t xml:space="preserve">and </w:t>
            </w:r>
            <w:r w:rsidR="00831FD0" w:rsidRPr="004A1260">
              <w:rPr>
                <w:rFonts w:asciiTheme="minorHAnsi" w:hAnsiTheme="minorHAnsi" w:cstheme="minorHAnsi"/>
                <w:color w:val="000000" w:themeColor="text1"/>
                <w:sz w:val="22"/>
              </w:rPr>
              <w:t>technical support for security instruments</w:t>
            </w:r>
            <w:r w:rsidR="003700F6" w:rsidRPr="004A1260">
              <w:rPr>
                <w:rFonts w:asciiTheme="minorHAnsi" w:hAnsiTheme="minorHAnsi" w:cstheme="minorHAnsi"/>
                <w:color w:val="000000" w:themeColor="text1"/>
                <w:sz w:val="22"/>
              </w:rPr>
              <w:t>.</w:t>
            </w:r>
            <w:r w:rsidR="00831FD0" w:rsidRPr="004A1260">
              <w:rPr>
                <w:rFonts w:asciiTheme="minorHAnsi" w:hAnsiTheme="minorHAnsi" w:cstheme="minorHAnsi"/>
                <w:color w:val="000000" w:themeColor="text1"/>
                <w:sz w:val="22"/>
              </w:rPr>
              <w:t xml:space="preserve"> </w:t>
            </w:r>
          </w:p>
        </w:tc>
      </w:tr>
      <w:tr w:rsidR="00831FD0" w:rsidRPr="00831FD0" w14:paraId="1AE2F1FB" w14:textId="77777777" w:rsidTr="007058BE">
        <w:tc>
          <w:tcPr>
            <w:cnfStyle w:val="001000000000" w:firstRow="0" w:lastRow="0" w:firstColumn="1" w:lastColumn="0" w:oddVBand="0" w:evenVBand="0" w:oddHBand="0" w:evenHBand="0" w:firstRowFirstColumn="0" w:firstRowLastColumn="0" w:lastRowFirstColumn="0" w:lastRowLastColumn="0"/>
            <w:tcW w:w="3207" w:type="dxa"/>
          </w:tcPr>
          <w:p w14:paraId="7AEF73F7" w14:textId="559A03B0" w:rsidR="00831FD0" w:rsidRPr="004A1260" w:rsidRDefault="00831FD0" w:rsidP="00DE7B49">
            <w:pPr>
              <w:pStyle w:val="Listeafsnit"/>
              <w:spacing w:after="0" w:line="240" w:lineRule="auto"/>
              <w:ind w:left="0"/>
              <w:contextualSpacing w:val="0"/>
              <w:rPr>
                <w:rFonts w:asciiTheme="minorHAnsi" w:hAnsiTheme="minorHAnsi" w:cstheme="minorHAnsi"/>
                <w:color w:val="000000" w:themeColor="text1"/>
                <w:sz w:val="22"/>
              </w:rPr>
            </w:pPr>
            <w:r w:rsidRPr="004A1260">
              <w:rPr>
                <w:rFonts w:asciiTheme="minorHAnsi" w:hAnsiTheme="minorHAnsi" w:cstheme="minorHAnsi"/>
                <w:b w:val="0"/>
                <w:bCs w:val="0"/>
                <w:color w:val="000000" w:themeColor="text1"/>
                <w:sz w:val="22"/>
              </w:rPr>
              <w:t>Facilitat</w:t>
            </w:r>
            <w:r w:rsidR="002D15A5" w:rsidRPr="004A1260">
              <w:rPr>
                <w:rFonts w:asciiTheme="minorHAnsi" w:hAnsiTheme="minorHAnsi" w:cstheme="minorHAnsi"/>
                <w:b w:val="0"/>
                <w:bCs w:val="0"/>
                <w:color w:val="000000" w:themeColor="text1"/>
                <w:sz w:val="22"/>
              </w:rPr>
              <w:t xml:space="preserve">ing </w:t>
            </w:r>
            <w:r w:rsidRPr="004A1260">
              <w:rPr>
                <w:rFonts w:asciiTheme="minorHAnsi" w:hAnsiTheme="minorHAnsi" w:cstheme="minorHAnsi"/>
                <w:b w:val="0"/>
                <w:bCs w:val="0"/>
                <w:color w:val="000000" w:themeColor="text1"/>
                <w:sz w:val="22"/>
              </w:rPr>
              <w:t xml:space="preserve">engagement with duty-bearers &amp; community-based </w:t>
            </w:r>
            <w:r w:rsidR="00936C99" w:rsidRPr="004A1260">
              <w:rPr>
                <w:rFonts w:asciiTheme="minorHAnsi" w:hAnsiTheme="minorHAnsi" w:cstheme="minorHAnsi"/>
                <w:b w:val="0"/>
                <w:bCs w:val="0"/>
                <w:color w:val="000000" w:themeColor="text1"/>
                <w:sz w:val="22"/>
              </w:rPr>
              <w:t>organizations on the ground</w:t>
            </w:r>
          </w:p>
        </w:tc>
        <w:tc>
          <w:tcPr>
            <w:tcW w:w="3207" w:type="dxa"/>
          </w:tcPr>
          <w:p w14:paraId="4F40B49B" w14:textId="1BE41AFD" w:rsidR="00831FD0" w:rsidRPr="004A1260" w:rsidRDefault="00831FD0" w:rsidP="002D15A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t>Accompany</w:t>
            </w:r>
            <w:r w:rsidR="002D15A5" w:rsidRPr="004A1260">
              <w:rPr>
                <w:rFonts w:asciiTheme="minorHAnsi" w:hAnsiTheme="minorHAnsi" w:cstheme="minorHAnsi"/>
                <w:color w:val="000000" w:themeColor="text1"/>
                <w:sz w:val="22"/>
              </w:rPr>
              <w:t>ing</w:t>
            </w:r>
            <w:r w:rsidRPr="004A1260">
              <w:rPr>
                <w:rFonts w:asciiTheme="minorHAnsi" w:hAnsiTheme="minorHAnsi" w:cstheme="minorHAnsi"/>
                <w:color w:val="000000" w:themeColor="text1"/>
                <w:sz w:val="22"/>
              </w:rPr>
              <w:t xml:space="preserve"> CDP </w:t>
            </w:r>
            <w:r w:rsidR="00936C99" w:rsidRPr="004A1260">
              <w:rPr>
                <w:rFonts w:asciiTheme="minorHAnsi" w:hAnsiTheme="minorHAnsi" w:cstheme="minorHAnsi"/>
                <w:color w:val="000000" w:themeColor="text1"/>
                <w:sz w:val="22"/>
              </w:rPr>
              <w:t xml:space="preserve">through </w:t>
            </w:r>
            <w:r w:rsidRPr="004A1260">
              <w:rPr>
                <w:rFonts w:asciiTheme="minorHAnsi" w:hAnsiTheme="minorHAnsi" w:cstheme="minorHAnsi"/>
                <w:color w:val="000000" w:themeColor="text1"/>
                <w:sz w:val="22"/>
              </w:rPr>
              <w:t>technical guidance &amp; support including feedback,</w:t>
            </w:r>
            <w:r w:rsidR="0081507E" w:rsidRPr="004A1260">
              <w:rPr>
                <w:rFonts w:asciiTheme="minorHAnsi" w:hAnsiTheme="minorHAnsi" w:cstheme="minorHAnsi"/>
                <w:color w:val="000000" w:themeColor="text1"/>
                <w:sz w:val="22"/>
              </w:rPr>
              <w:t xml:space="preserve"> and</w:t>
            </w:r>
            <w:r w:rsidR="00F367A7">
              <w:rPr>
                <w:rFonts w:asciiTheme="minorHAnsi" w:hAnsiTheme="minorHAnsi" w:cstheme="minorHAnsi"/>
                <w:color w:val="000000" w:themeColor="text1"/>
                <w:sz w:val="22"/>
              </w:rPr>
              <w:t xml:space="preserve"> </w:t>
            </w:r>
            <w:r w:rsidRPr="004A1260">
              <w:rPr>
                <w:rFonts w:asciiTheme="minorHAnsi" w:hAnsiTheme="minorHAnsi" w:cstheme="minorHAnsi"/>
                <w:color w:val="000000" w:themeColor="text1"/>
                <w:sz w:val="22"/>
              </w:rPr>
              <w:t>participating in learning conference</w:t>
            </w:r>
            <w:r w:rsidR="003700F6" w:rsidRPr="004A1260">
              <w:rPr>
                <w:rFonts w:asciiTheme="minorHAnsi" w:hAnsiTheme="minorHAnsi" w:cstheme="minorHAnsi"/>
                <w:color w:val="000000" w:themeColor="text1"/>
                <w:sz w:val="22"/>
              </w:rPr>
              <w:t>.</w:t>
            </w:r>
          </w:p>
        </w:tc>
        <w:tc>
          <w:tcPr>
            <w:tcW w:w="3208" w:type="dxa"/>
          </w:tcPr>
          <w:p w14:paraId="005D6B1D" w14:textId="0427B489" w:rsidR="00831FD0" w:rsidRPr="004A1260" w:rsidRDefault="00831FD0" w:rsidP="00DE7B49">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Participati</w:t>
            </w:r>
            <w:r w:rsidR="002D15A5" w:rsidRPr="004A1260">
              <w:rPr>
                <w:rFonts w:asciiTheme="minorHAnsi" w:hAnsiTheme="minorHAnsi" w:cstheme="minorHAnsi"/>
                <w:color w:val="000000" w:themeColor="text1"/>
                <w:sz w:val="22"/>
              </w:rPr>
              <w:t xml:space="preserve">ng </w:t>
            </w:r>
            <w:r w:rsidRPr="004A1260">
              <w:rPr>
                <w:rFonts w:asciiTheme="minorHAnsi" w:hAnsiTheme="minorHAnsi" w:cstheme="minorHAnsi"/>
                <w:color w:val="000000" w:themeColor="text1"/>
                <w:sz w:val="22"/>
              </w:rPr>
              <w:t xml:space="preserve">in capacity-building activities for improved </w:t>
            </w:r>
            <w:r w:rsidR="0086630E" w:rsidRPr="004A1260">
              <w:rPr>
                <w:rFonts w:asciiTheme="minorHAnsi" w:hAnsiTheme="minorHAnsi" w:cstheme="minorHAnsi"/>
                <w:color w:val="000000" w:themeColor="text1"/>
                <w:sz w:val="22"/>
              </w:rPr>
              <w:t>l</w:t>
            </w:r>
            <w:r w:rsidRPr="004A1260">
              <w:rPr>
                <w:rFonts w:asciiTheme="minorHAnsi" w:hAnsiTheme="minorHAnsi" w:cstheme="minorHAnsi"/>
                <w:color w:val="000000" w:themeColor="text1"/>
                <w:sz w:val="22"/>
              </w:rPr>
              <w:t>obby, advocacy, and policy influencing activities and campaigns</w:t>
            </w:r>
            <w:r w:rsidR="003700F6" w:rsidRPr="004A1260">
              <w:rPr>
                <w:rFonts w:asciiTheme="minorHAnsi" w:hAnsiTheme="minorHAnsi" w:cstheme="minorHAnsi"/>
                <w:color w:val="000000" w:themeColor="text1"/>
                <w:sz w:val="22"/>
              </w:rPr>
              <w:t>.</w:t>
            </w:r>
          </w:p>
        </w:tc>
      </w:tr>
      <w:tr w:rsidR="00831FD0" w:rsidRPr="00831FD0" w14:paraId="019B96AC" w14:textId="77777777" w:rsidTr="0070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1DB7A53" w14:textId="4CBD41CF" w:rsidR="00831FD0" w:rsidRPr="004A1260" w:rsidRDefault="00FB14D9" w:rsidP="00DE7B49">
            <w:pPr>
              <w:pStyle w:val="Listeafsnit"/>
              <w:spacing w:after="0" w:line="240" w:lineRule="auto"/>
              <w:ind w:left="0"/>
              <w:contextualSpacing w:val="0"/>
              <w:rPr>
                <w:rFonts w:asciiTheme="minorHAnsi" w:hAnsiTheme="minorHAnsi" w:cstheme="minorHAnsi"/>
                <w:color w:val="8B161C" w:themeColor="accent2" w:themeShade="BF"/>
                <w:sz w:val="22"/>
              </w:rPr>
            </w:pPr>
            <w:r w:rsidRPr="004A1260">
              <w:rPr>
                <w:rFonts w:asciiTheme="minorHAnsi" w:hAnsiTheme="minorHAnsi" w:cstheme="minorHAnsi"/>
                <w:b w:val="0"/>
                <w:bCs w:val="0"/>
                <w:color w:val="000000" w:themeColor="text1"/>
                <w:sz w:val="22"/>
              </w:rPr>
              <w:t>Facilitati</w:t>
            </w:r>
            <w:r w:rsidR="002D15A5" w:rsidRPr="004A1260">
              <w:rPr>
                <w:rFonts w:asciiTheme="minorHAnsi" w:hAnsiTheme="minorHAnsi" w:cstheme="minorHAnsi"/>
                <w:b w:val="0"/>
                <w:bCs w:val="0"/>
                <w:color w:val="000000" w:themeColor="text1"/>
                <w:sz w:val="22"/>
              </w:rPr>
              <w:t xml:space="preserve">ng </w:t>
            </w:r>
            <w:r w:rsidRPr="004A1260">
              <w:rPr>
                <w:rFonts w:asciiTheme="minorHAnsi" w:hAnsiTheme="minorHAnsi" w:cstheme="minorHAnsi"/>
                <w:b w:val="0"/>
                <w:bCs w:val="0"/>
                <w:color w:val="000000" w:themeColor="text1"/>
                <w:sz w:val="22"/>
              </w:rPr>
              <w:t xml:space="preserve">technical support for </w:t>
            </w:r>
            <w:r w:rsidRPr="004A1260">
              <w:rPr>
                <w:rFonts w:asciiTheme="minorHAnsi" w:hAnsiTheme="minorHAnsi" w:cstheme="minorHAnsi"/>
                <w:b w:val="0"/>
                <w:bCs w:val="0"/>
                <w:color w:val="000000" w:themeColor="text1"/>
                <w:sz w:val="22"/>
              </w:rPr>
              <w:lastRenderedPageBreak/>
              <w:t>capacity-building activities for CSOs, CBOs, and HRDs toward upholding inclusive and rights-based, resilience-building policies, guidelines, and plans</w:t>
            </w:r>
            <w:r w:rsidR="003700F6" w:rsidRPr="004A1260">
              <w:rPr>
                <w:rFonts w:asciiTheme="minorHAnsi" w:hAnsiTheme="minorHAnsi" w:cstheme="minorHAnsi"/>
                <w:b w:val="0"/>
                <w:bCs w:val="0"/>
                <w:color w:val="000000" w:themeColor="text1"/>
                <w:sz w:val="22"/>
              </w:rPr>
              <w:t>.</w:t>
            </w:r>
          </w:p>
        </w:tc>
        <w:tc>
          <w:tcPr>
            <w:tcW w:w="3207" w:type="dxa"/>
          </w:tcPr>
          <w:p w14:paraId="4BF08A9C" w14:textId="42969C23" w:rsidR="00831FD0" w:rsidRPr="004A1260" w:rsidRDefault="002D15A5" w:rsidP="002D15A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lastRenderedPageBreak/>
              <w:t>Guiding and t</w:t>
            </w:r>
            <w:r w:rsidR="00FB14D9" w:rsidRPr="004A1260">
              <w:rPr>
                <w:rFonts w:asciiTheme="minorHAnsi" w:hAnsiTheme="minorHAnsi" w:cstheme="minorHAnsi"/>
                <w:color w:val="000000" w:themeColor="text1"/>
                <w:sz w:val="22"/>
              </w:rPr>
              <w:t xml:space="preserve">echnical support </w:t>
            </w:r>
            <w:r w:rsidR="00FB14D9" w:rsidRPr="004A1260">
              <w:rPr>
                <w:rFonts w:asciiTheme="minorHAnsi" w:hAnsiTheme="minorHAnsi" w:cstheme="minorHAnsi"/>
                <w:color w:val="000000" w:themeColor="text1"/>
                <w:sz w:val="22"/>
              </w:rPr>
              <w:lastRenderedPageBreak/>
              <w:t xml:space="preserve">for </w:t>
            </w:r>
            <w:r w:rsidR="003700F6" w:rsidRPr="004A1260">
              <w:rPr>
                <w:rFonts w:asciiTheme="minorHAnsi" w:hAnsiTheme="minorHAnsi" w:cstheme="minorHAnsi"/>
                <w:color w:val="000000" w:themeColor="text1"/>
                <w:sz w:val="22"/>
              </w:rPr>
              <w:t xml:space="preserve">an </w:t>
            </w:r>
            <w:r w:rsidR="00FB14D9" w:rsidRPr="004A1260">
              <w:rPr>
                <w:rFonts w:asciiTheme="minorHAnsi" w:hAnsiTheme="minorHAnsi" w:cstheme="minorHAnsi"/>
                <w:color w:val="000000" w:themeColor="text1"/>
                <w:sz w:val="22"/>
              </w:rPr>
              <w:t xml:space="preserve">up-to-date global </w:t>
            </w:r>
            <w:r w:rsidR="003700F6" w:rsidRPr="004A1260">
              <w:rPr>
                <w:rFonts w:asciiTheme="minorHAnsi" w:hAnsiTheme="minorHAnsi" w:cstheme="minorHAnsi"/>
                <w:color w:val="000000" w:themeColor="text1"/>
                <w:sz w:val="22"/>
              </w:rPr>
              <w:t xml:space="preserve">human rights and </w:t>
            </w:r>
            <w:r w:rsidR="00FB14D9" w:rsidRPr="004A1260">
              <w:rPr>
                <w:rFonts w:asciiTheme="minorHAnsi" w:hAnsiTheme="minorHAnsi" w:cstheme="minorHAnsi"/>
                <w:color w:val="000000" w:themeColor="text1"/>
                <w:sz w:val="22"/>
              </w:rPr>
              <w:t>fragility contexts</w:t>
            </w:r>
            <w:r w:rsidR="003700F6" w:rsidRPr="004A1260">
              <w:rPr>
                <w:rFonts w:asciiTheme="minorHAnsi" w:hAnsiTheme="minorHAnsi" w:cstheme="minorHAnsi"/>
                <w:color w:val="000000" w:themeColor="text1"/>
                <w:sz w:val="22"/>
              </w:rPr>
              <w:t>.</w:t>
            </w:r>
          </w:p>
        </w:tc>
        <w:tc>
          <w:tcPr>
            <w:tcW w:w="3208" w:type="dxa"/>
          </w:tcPr>
          <w:p w14:paraId="66024EF2" w14:textId="30A0746E" w:rsidR="00831FD0" w:rsidRPr="004A1260" w:rsidRDefault="00831FD0" w:rsidP="00DE7B49">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lastRenderedPageBreak/>
              <w:t xml:space="preserve">Actual lobbying, advocacy, and </w:t>
            </w:r>
            <w:r w:rsidRPr="004A1260">
              <w:rPr>
                <w:rFonts w:asciiTheme="minorHAnsi" w:hAnsiTheme="minorHAnsi" w:cstheme="minorHAnsi"/>
                <w:color w:val="000000" w:themeColor="text1"/>
                <w:sz w:val="22"/>
              </w:rPr>
              <w:lastRenderedPageBreak/>
              <w:t xml:space="preserve">policy influencing activities with legislators and executive policy-making body for improved resilience-building and rights-based laws, </w:t>
            </w:r>
            <w:r w:rsidR="0081507E" w:rsidRPr="004A1260">
              <w:rPr>
                <w:rFonts w:asciiTheme="minorHAnsi" w:hAnsiTheme="minorHAnsi" w:cstheme="minorHAnsi"/>
                <w:color w:val="000000" w:themeColor="text1"/>
                <w:sz w:val="22"/>
              </w:rPr>
              <w:t xml:space="preserve">and </w:t>
            </w:r>
            <w:r w:rsidRPr="004A1260">
              <w:rPr>
                <w:rFonts w:asciiTheme="minorHAnsi" w:hAnsiTheme="minorHAnsi" w:cstheme="minorHAnsi"/>
                <w:color w:val="000000" w:themeColor="text1"/>
                <w:sz w:val="22"/>
              </w:rPr>
              <w:t>policies</w:t>
            </w:r>
            <w:r w:rsidR="0081507E" w:rsidRPr="004A1260">
              <w:rPr>
                <w:rFonts w:asciiTheme="minorHAnsi" w:hAnsiTheme="minorHAnsi" w:cstheme="minorHAnsi"/>
                <w:color w:val="000000" w:themeColor="text1"/>
                <w:sz w:val="22"/>
              </w:rPr>
              <w:t xml:space="preserve">. </w:t>
            </w:r>
          </w:p>
        </w:tc>
      </w:tr>
      <w:tr w:rsidR="00831FD0" w:rsidRPr="00831FD0" w14:paraId="2742098C" w14:textId="77777777" w:rsidTr="007058BE">
        <w:tc>
          <w:tcPr>
            <w:cnfStyle w:val="001000000000" w:firstRow="0" w:lastRow="0" w:firstColumn="1" w:lastColumn="0" w:oddVBand="0" w:evenVBand="0" w:oddHBand="0" w:evenHBand="0" w:firstRowFirstColumn="0" w:firstRowLastColumn="0" w:lastRowFirstColumn="0" w:lastRowLastColumn="0"/>
            <w:tcW w:w="3207" w:type="dxa"/>
          </w:tcPr>
          <w:p w14:paraId="0F69F7BD" w14:textId="6CC5DDF4" w:rsidR="00831FD0" w:rsidRPr="004A1260" w:rsidRDefault="00831FD0" w:rsidP="00DE7B49">
            <w:pPr>
              <w:pStyle w:val="Listeafsnit"/>
              <w:spacing w:after="0" w:line="240" w:lineRule="auto"/>
              <w:ind w:left="0"/>
              <w:contextualSpacing w:val="0"/>
              <w:rPr>
                <w:rFonts w:asciiTheme="minorHAnsi" w:hAnsiTheme="minorHAnsi" w:cstheme="minorHAnsi"/>
                <w:b w:val="0"/>
                <w:bCs w:val="0"/>
                <w:color w:val="8B161C" w:themeColor="accent2" w:themeShade="BF"/>
                <w:sz w:val="22"/>
              </w:rPr>
            </w:pPr>
            <w:r w:rsidRPr="004A1260">
              <w:rPr>
                <w:rFonts w:asciiTheme="minorHAnsi" w:hAnsiTheme="minorHAnsi" w:cstheme="minorHAnsi"/>
                <w:b w:val="0"/>
                <w:bCs w:val="0"/>
                <w:color w:val="000000" w:themeColor="text1"/>
                <w:sz w:val="22"/>
              </w:rPr>
              <w:lastRenderedPageBreak/>
              <w:t>Report</w:t>
            </w:r>
            <w:r w:rsidR="002D15A5" w:rsidRPr="004A1260">
              <w:rPr>
                <w:rFonts w:asciiTheme="minorHAnsi" w:hAnsiTheme="minorHAnsi" w:cstheme="minorHAnsi"/>
                <w:b w:val="0"/>
                <w:bCs w:val="0"/>
                <w:color w:val="000000" w:themeColor="text1"/>
                <w:sz w:val="22"/>
              </w:rPr>
              <w:t>ing</w:t>
            </w:r>
            <w:r w:rsidRPr="004A1260">
              <w:rPr>
                <w:rFonts w:asciiTheme="minorHAnsi" w:hAnsiTheme="minorHAnsi" w:cstheme="minorHAnsi"/>
                <w:b w:val="0"/>
                <w:bCs w:val="0"/>
                <w:color w:val="000000" w:themeColor="text1"/>
                <w:sz w:val="22"/>
              </w:rPr>
              <w:t xml:space="preserve"> regularly to Nunca Mas on major project development</w:t>
            </w:r>
            <w:r w:rsidR="003700F6" w:rsidRPr="004A1260">
              <w:rPr>
                <w:rFonts w:asciiTheme="minorHAnsi" w:hAnsiTheme="minorHAnsi" w:cstheme="minorHAnsi"/>
                <w:b w:val="0"/>
                <w:bCs w:val="0"/>
                <w:color w:val="000000" w:themeColor="text1"/>
                <w:sz w:val="22"/>
              </w:rPr>
              <w:t>s</w:t>
            </w:r>
            <w:r w:rsidRPr="004A1260">
              <w:rPr>
                <w:rFonts w:asciiTheme="minorHAnsi" w:hAnsiTheme="minorHAnsi" w:cstheme="minorHAnsi"/>
                <w:b w:val="0"/>
                <w:bCs w:val="0"/>
                <w:color w:val="000000" w:themeColor="text1"/>
                <w:sz w:val="22"/>
              </w:rPr>
              <w:t xml:space="preserve"> and milestones</w:t>
            </w:r>
            <w:r w:rsidR="0086630E" w:rsidRPr="004A1260">
              <w:rPr>
                <w:rFonts w:asciiTheme="minorHAnsi" w:hAnsiTheme="minorHAnsi" w:cstheme="minorHAnsi"/>
                <w:b w:val="0"/>
                <w:bCs w:val="0"/>
                <w:color w:val="000000" w:themeColor="text1"/>
                <w:sz w:val="22"/>
              </w:rPr>
              <w:t>.</w:t>
            </w:r>
          </w:p>
        </w:tc>
        <w:tc>
          <w:tcPr>
            <w:tcW w:w="3207" w:type="dxa"/>
          </w:tcPr>
          <w:p w14:paraId="6F51CF72" w14:textId="548875A3" w:rsidR="00831FD0" w:rsidRPr="004A1260" w:rsidRDefault="00831FD0" w:rsidP="002D15A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t>Undertak</w:t>
            </w:r>
            <w:r w:rsidR="002D15A5" w:rsidRPr="004A1260">
              <w:rPr>
                <w:rFonts w:asciiTheme="minorHAnsi" w:hAnsiTheme="minorHAnsi" w:cstheme="minorHAnsi"/>
                <w:color w:val="000000" w:themeColor="text1"/>
                <w:sz w:val="22"/>
              </w:rPr>
              <w:t xml:space="preserve">ing </w:t>
            </w:r>
            <w:r w:rsidRPr="004A1260">
              <w:rPr>
                <w:rFonts w:asciiTheme="minorHAnsi" w:hAnsiTheme="minorHAnsi" w:cstheme="minorHAnsi"/>
                <w:color w:val="000000" w:themeColor="text1"/>
                <w:sz w:val="22"/>
              </w:rPr>
              <w:t>one project financial</w:t>
            </w:r>
            <w:r w:rsidR="003700F6" w:rsidRPr="004A1260">
              <w:rPr>
                <w:rFonts w:asciiTheme="minorHAnsi" w:hAnsiTheme="minorHAnsi" w:cstheme="minorHAnsi"/>
                <w:color w:val="000000" w:themeColor="text1"/>
                <w:sz w:val="22"/>
              </w:rPr>
              <w:t>,</w:t>
            </w:r>
            <w:r w:rsidRPr="004A1260">
              <w:rPr>
                <w:rFonts w:asciiTheme="minorHAnsi" w:hAnsiTheme="minorHAnsi" w:cstheme="minorHAnsi"/>
                <w:color w:val="000000" w:themeColor="text1"/>
                <w:sz w:val="22"/>
              </w:rPr>
              <w:t xml:space="preserve"> adm</w:t>
            </w:r>
            <w:r w:rsidR="003700F6" w:rsidRPr="004A1260">
              <w:rPr>
                <w:rFonts w:asciiTheme="minorHAnsi" w:hAnsiTheme="minorHAnsi" w:cstheme="minorHAnsi"/>
                <w:color w:val="000000" w:themeColor="text1"/>
                <w:sz w:val="22"/>
              </w:rPr>
              <w:t>i</w:t>
            </w:r>
            <w:r w:rsidR="0086630E" w:rsidRPr="004A1260">
              <w:rPr>
                <w:rFonts w:asciiTheme="minorHAnsi" w:hAnsiTheme="minorHAnsi" w:cstheme="minorHAnsi"/>
                <w:color w:val="000000" w:themeColor="text1"/>
                <w:sz w:val="22"/>
              </w:rPr>
              <w:t>ni</w:t>
            </w:r>
            <w:r w:rsidR="003700F6" w:rsidRPr="004A1260">
              <w:rPr>
                <w:rFonts w:asciiTheme="minorHAnsi" w:hAnsiTheme="minorHAnsi" w:cstheme="minorHAnsi"/>
                <w:color w:val="000000" w:themeColor="text1"/>
                <w:sz w:val="22"/>
              </w:rPr>
              <w:t xml:space="preserve">strative, and </w:t>
            </w:r>
            <w:r w:rsidRPr="004A1260">
              <w:rPr>
                <w:rFonts w:asciiTheme="minorHAnsi" w:hAnsiTheme="minorHAnsi" w:cstheme="minorHAnsi"/>
                <w:color w:val="000000" w:themeColor="text1"/>
                <w:sz w:val="22"/>
              </w:rPr>
              <w:t>monitoring visit to partners in the Philippines</w:t>
            </w:r>
            <w:r w:rsidR="003700F6" w:rsidRPr="004A1260">
              <w:rPr>
                <w:rFonts w:asciiTheme="minorHAnsi" w:hAnsiTheme="minorHAnsi" w:cstheme="minorHAnsi"/>
                <w:color w:val="000000" w:themeColor="text1"/>
                <w:sz w:val="22"/>
              </w:rPr>
              <w:t>.</w:t>
            </w:r>
            <w:r w:rsidRPr="004A1260">
              <w:rPr>
                <w:rFonts w:asciiTheme="minorHAnsi" w:hAnsiTheme="minorHAnsi" w:cstheme="minorHAnsi"/>
                <w:color w:val="000000" w:themeColor="text1"/>
                <w:sz w:val="22"/>
              </w:rPr>
              <w:t xml:space="preserve"> </w:t>
            </w:r>
          </w:p>
        </w:tc>
        <w:tc>
          <w:tcPr>
            <w:tcW w:w="3208" w:type="dxa"/>
          </w:tcPr>
          <w:p w14:paraId="309034B0" w14:textId="126526DD" w:rsidR="00831FD0" w:rsidRPr="004A1260" w:rsidRDefault="002D15A5" w:rsidP="00DE7B49">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t>Identifying t</w:t>
            </w:r>
            <w:r w:rsidR="00831FD0" w:rsidRPr="004A1260">
              <w:rPr>
                <w:rFonts w:asciiTheme="minorHAnsi" w:hAnsiTheme="minorHAnsi" w:cstheme="minorHAnsi"/>
                <w:color w:val="000000" w:themeColor="text1"/>
                <w:sz w:val="22"/>
              </w:rPr>
              <w:t xml:space="preserve">echnical support for </w:t>
            </w:r>
            <w:r w:rsidR="003A4E9F" w:rsidRPr="004A1260">
              <w:rPr>
                <w:rFonts w:asciiTheme="minorHAnsi" w:hAnsiTheme="minorHAnsi" w:cstheme="minorHAnsi"/>
                <w:color w:val="000000" w:themeColor="text1"/>
                <w:sz w:val="22"/>
              </w:rPr>
              <w:t>identified capacity-building for CSOs</w:t>
            </w:r>
          </w:p>
        </w:tc>
      </w:tr>
      <w:tr w:rsidR="00831FD0" w:rsidRPr="00831FD0" w14:paraId="0E06898A" w14:textId="77777777" w:rsidTr="0070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B750FE2" w14:textId="73D0A181" w:rsidR="00831FD0" w:rsidRPr="004A1260" w:rsidRDefault="00831FD0" w:rsidP="00DE7B49">
            <w:pPr>
              <w:pStyle w:val="Listeafsnit"/>
              <w:spacing w:after="0" w:line="240" w:lineRule="auto"/>
              <w:ind w:left="0"/>
              <w:contextualSpacing w:val="0"/>
              <w:rPr>
                <w:rFonts w:asciiTheme="minorHAnsi" w:hAnsiTheme="minorHAnsi" w:cstheme="minorHAnsi"/>
                <w:b w:val="0"/>
                <w:bCs w:val="0"/>
                <w:color w:val="8B161C" w:themeColor="accent2" w:themeShade="BF"/>
                <w:sz w:val="22"/>
              </w:rPr>
            </w:pPr>
            <w:r w:rsidRPr="004A1260">
              <w:rPr>
                <w:rFonts w:asciiTheme="minorHAnsi" w:hAnsiTheme="minorHAnsi" w:cstheme="minorHAnsi"/>
                <w:b w:val="0"/>
                <w:bCs w:val="0"/>
                <w:color w:val="000000" w:themeColor="text1"/>
                <w:sz w:val="22"/>
              </w:rPr>
              <w:t>Participat</w:t>
            </w:r>
            <w:r w:rsidR="002D15A5" w:rsidRPr="004A1260">
              <w:rPr>
                <w:rFonts w:asciiTheme="minorHAnsi" w:hAnsiTheme="minorHAnsi" w:cstheme="minorHAnsi"/>
                <w:b w:val="0"/>
                <w:bCs w:val="0"/>
                <w:color w:val="000000" w:themeColor="text1"/>
                <w:sz w:val="22"/>
              </w:rPr>
              <w:t xml:space="preserve">ing </w:t>
            </w:r>
            <w:r w:rsidRPr="004A1260">
              <w:rPr>
                <w:rFonts w:asciiTheme="minorHAnsi" w:hAnsiTheme="minorHAnsi" w:cstheme="minorHAnsi"/>
                <w:b w:val="0"/>
                <w:bCs w:val="0"/>
                <w:color w:val="000000" w:themeColor="text1"/>
                <w:sz w:val="22"/>
              </w:rPr>
              <w:t>in public event in Denmark informing about the situation in the Philippines</w:t>
            </w:r>
            <w:r w:rsidR="0086630E" w:rsidRPr="004A1260">
              <w:rPr>
                <w:rFonts w:asciiTheme="minorHAnsi" w:hAnsiTheme="minorHAnsi" w:cstheme="minorHAnsi"/>
                <w:b w:val="0"/>
                <w:bCs w:val="0"/>
                <w:color w:val="000000" w:themeColor="text1"/>
                <w:sz w:val="22"/>
              </w:rPr>
              <w:t>.</w:t>
            </w:r>
          </w:p>
        </w:tc>
        <w:tc>
          <w:tcPr>
            <w:tcW w:w="3207" w:type="dxa"/>
          </w:tcPr>
          <w:p w14:paraId="44EF2AA4" w14:textId="48819A63" w:rsidR="00831FD0" w:rsidRPr="004A1260" w:rsidRDefault="00831FD0" w:rsidP="002D15A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B161C" w:themeColor="accent2" w:themeShade="BF"/>
                <w:sz w:val="22"/>
              </w:rPr>
            </w:pPr>
            <w:r w:rsidRPr="004A1260">
              <w:rPr>
                <w:rFonts w:asciiTheme="minorHAnsi" w:hAnsiTheme="minorHAnsi" w:cstheme="minorHAnsi"/>
                <w:color w:val="000000" w:themeColor="text1"/>
                <w:sz w:val="22"/>
              </w:rPr>
              <w:t>Disseminat</w:t>
            </w:r>
            <w:r w:rsidR="002D15A5" w:rsidRPr="004A1260">
              <w:rPr>
                <w:rFonts w:asciiTheme="minorHAnsi" w:hAnsiTheme="minorHAnsi" w:cstheme="minorHAnsi"/>
                <w:color w:val="000000" w:themeColor="text1"/>
                <w:sz w:val="22"/>
              </w:rPr>
              <w:t xml:space="preserve">ing </w:t>
            </w:r>
            <w:r w:rsidR="0086630E" w:rsidRPr="004A1260">
              <w:rPr>
                <w:rFonts w:asciiTheme="minorHAnsi" w:hAnsiTheme="minorHAnsi" w:cstheme="minorHAnsi"/>
                <w:color w:val="000000" w:themeColor="text1"/>
                <w:sz w:val="22"/>
              </w:rPr>
              <w:t xml:space="preserve">gains, </w:t>
            </w:r>
            <w:r w:rsidRPr="004A1260">
              <w:rPr>
                <w:rFonts w:asciiTheme="minorHAnsi" w:hAnsiTheme="minorHAnsi" w:cstheme="minorHAnsi"/>
                <w:color w:val="000000" w:themeColor="text1"/>
                <w:sz w:val="22"/>
              </w:rPr>
              <w:t xml:space="preserve">lessons learned from </w:t>
            </w:r>
            <w:r w:rsidR="003700F6" w:rsidRPr="004A1260">
              <w:rPr>
                <w:rFonts w:asciiTheme="minorHAnsi" w:hAnsiTheme="minorHAnsi" w:cstheme="minorHAnsi"/>
                <w:color w:val="000000" w:themeColor="text1"/>
                <w:sz w:val="22"/>
              </w:rPr>
              <w:t xml:space="preserve">the </w:t>
            </w:r>
            <w:r w:rsidRPr="004A1260">
              <w:rPr>
                <w:rFonts w:asciiTheme="minorHAnsi" w:hAnsiTheme="minorHAnsi" w:cstheme="minorHAnsi"/>
                <w:color w:val="000000" w:themeColor="text1"/>
                <w:sz w:val="22"/>
              </w:rPr>
              <w:t>partnership cooperation</w:t>
            </w:r>
            <w:r w:rsidR="003700F6" w:rsidRPr="004A1260">
              <w:rPr>
                <w:rFonts w:asciiTheme="minorHAnsi" w:hAnsiTheme="minorHAnsi" w:cstheme="minorHAnsi"/>
                <w:color w:val="000000" w:themeColor="text1"/>
                <w:sz w:val="22"/>
              </w:rPr>
              <w:t>.</w:t>
            </w:r>
          </w:p>
        </w:tc>
        <w:tc>
          <w:tcPr>
            <w:tcW w:w="3208" w:type="dxa"/>
          </w:tcPr>
          <w:p w14:paraId="2643B1BE" w14:textId="0422D7AB" w:rsidR="00831FD0" w:rsidRPr="004A1260" w:rsidRDefault="002D15A5" w:rsidP="00DE7B49">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B161C" w:themeColor="accent2" w:themeShade="BF"/>
                <w:sz w:val="22"/>
              </w:rPr>
            </w:pPr>
            <w:proofErr w:type="spellStart"/>
            <w:r w:rsidRPr="004A1260">
              <w:rPr>
                <w:rFonts w:asciiTheme="minorHAnsi" w:hAnsiTheme="minorHAnsi" w:cstheme="minorHAnsi"/>
                <w:color w:val="000000" w:themeColor="text1"/>
                <w:sz w:val="22"/>
              </w:rPr>
              <w:t>Holidng</w:t>
            </w:r>
            <w:proofErr w:type="spellEnd"/>
            <w:r w:rsidRPr="004A1260">
              <w:rPr>
                <w:rFonts w:asciiTheme="minorHAnsi" w:hAnsiTheme="minorHAnsi" w:cstheme="minorHAnsi"/>
                <w:color w:val="000000" w:themeColor="text1"/>
                <w:sz w:val="22"/>
              </w:rPr>
              <w:t xml:space="preserve"> d</w:t>
            </w:r>
            <w:r w:rsidR="003A4E9F" w:rsidRPr="004A1260">
              <w:rPr>
                <w:rFonts w:asciiTheme="minorHAnsi" w:hAnsiTheme="minorHAnsi" w:cstheme="minorHAnsi"/>
                <w:color w:val="000000" w:themeColor="text1"/>
                <w:sz w:val="22"/>
              </w:rPr>
              <w:t>ialogue on lessons learnt among CSOs, private sector, and government agencies on MHPSS and HR</w:t>
            </w:r>
            <w:r w:rsidRPr="004A1260">
              <w:rPr>
                <w:rFonts w:asciiTheme="minorHAnsi" w:hAnsiTheme="minorHAnsi" w:cstheme="minorHAnsi"/>
                <w:color w:val="000000" w:themeColor="text1"/>
                <w:sz w:val="22"/>
              </w:rPr>
              <w:t>.</w:t>
            </w:r>
            <w:r w:rsidR="003A4E9F" w:rsidRPr="004A1260">
              <w:rPr>
                <w:rFonts w:asciiTheme="minorHAnsi" w:hAnsiTheme="minorHAnsi" w:cstheme="minorHAnsi"/>
                <w:color w:val="000000" w:themeColor="text1"/>
                <w:sz w:val="22"/>
              </w:rPr>
              <w:t xml:space="preserve"> </w:t>
            </w:r>
          </w:p>
        </w:tc>
      </w:tr>
    </w:tbl>
    <w:p w14:paraId="788B590B" w14:textId="77777777" w:rsidR="004A79C0" w:rsidRDefault="004A79C0">
      <w:pPr>
        <w:widowControl w:val="0"/>
        <w:pBdr>
          <w:top w:val="nil"/>
          <w:left w:val="nil"/>
          <w:bottom w:val="nil"/>
          <w:right w:val="nil"/>
          <w:between w:val="nil"/>
        </w:pBdr>
        <w:jc w:val="both"/>
        <w:rPr>
          <w:color w:val="000000"/>
          <w:sz w:val="22"/>
          <w:szCs w:val="22"/>
        </w:rPr>
      </w:pPr>
    </w:p>
    <w:p w14:paraId="68C2D1E9" w14:textId="63A54A10" w:rsidR="004D0C18" w:rsidRPr="004A1260" w:rsidRDefault="004E7EF4">
      <w:pPr>
        <w:rPr>
          <w:rFonts w:asciiTheme="minorHAnsi" w:hAnsiTheme="minorHAnsi" w:cstheme="minorHAnsi"/>
          <w:b/>
          <w:sz w:val="22"/>
          <w:szCs w:val="22"/>
        </w:rPr>
      </w:pPr>
      <w:r w:rsidRPr="004A1260">
        <w:rPr>
          <w:rFonts w:asciiTheme="minorHAnsi" w:hAnsiTheme="minorHAnsi" w:cstheme="minorHAnsi"/>
          <w:b/>
          <w:sz w:val="22"/>
          <w:szCs w:val="22"/>
        </w:rPr>
        <w:t>2.3.</w:t>
      </w:r>
      <w:r w:rsidRPr="004A1260">
        <w:rPr>
          <w:rFonts w:asciiTheme="minorHAnsi" w:hAnsiTheme="minorHAnsi" w:cstheme="minorHAnsi"/>
          <w:b/>
          <w:sz w:val="22"/>
          <w:szCs w:val="22"/>
        </w:rPr>
        <w:tab/>
        <w:t xml:space="preserve">The intervention’s contribution to partner development and collaboration. </w:t>
      </w:r>
    </w:p>
    <w:p w14:paraId="18A570AC" w14:textId="3302FB8B" w:rsidR="00D21FFC" w:rsidRPr="004A1260" w:rsidRDefault="00D21FFC" w:rsidP="00FB14D9">
      <w:pPr>
        <w:pStyle w:val="Listeafsnit"/>
        <w:spacing w:after="0" w:line="240" w:lineRule="auto"/>
        <w:ind w:left="0"/>
        <w:contextualSpacing w:val="0"/>
        <w:jc w:val="both"/>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 xml:space="preserve">It is always heartwarming and inspiring for CDP and its co-collaborators and partners to have like-minded and kindred spirits from other parts of the world that are thinking and supporting organizations like CDP and its network partners. The difficult situation </w:t>
      </w:r>
      <w:r w:rsidR="002C4892" w:rsidRPr="004A1260">
        <w:rPr>
          <w:rFonts w:asciiTheme="minorHAnsi" w:hAnsiTheme="minorHAnsi" w:cstheme="minorHAnsi"/>
          <w:color w:val="000000" w:themeColor="text1"/>
          <w:sz w:val="22"/>
        </w:rPr>
        <w:t xml:space="preserve">being experienced </w:t>
      </w:r>
      <w:r w:rsidRPr="004A1260">
        <w:rPr>
          <w:rFonts w:asciiTheme="minorHAnsi" w:hAnsiTheme="minorHAnsi" w:cstheme="minorHAnsi"/>
          <w:color w:val="000000" w:themeColor="text1"/>
          <w:sz w:val="22"/>
        </w:rPr>
        <w:t xml:space="preserve">is somehow lightened owing to the </w:t>
      </w:r>
      <w:r w:rsidR="004A79C0" w:rsidRPr="004A1260">
        <w:rPr>
          <w:rFonts w:asciiTheme="minorHAnsi" w:hAnsiTheme="minorHAnsi" w:cstheme="minorHAnsi"/>
          <w:color w:val="000000" w:themeColor="text1"/>
          <w:sz w:val="22"/>
        </w:rPr>
        <w:t>assistance and support of fellow civil society organizations from other parts of the wor</w:t>
      </w:r>
      <w:r w:rsidR="002C4892" w:rsidRPr="004A1260">
        <w:rPr>
          <w:rFonts w:asciiTheme="minorHAnsi" w:hAnsiTheme="minorHAnsi" w:cstheme="minorHAnsi"/>
          <w:color w:val="000000" w:themeColor="text1"/>
          <w:sz w:val="22"/>
        </w:rPr>
        <w:t xml:space="preserve">ld </w:t>
      </w:r>
      <w:r w:rsidR="004A79C0" w:rsidRPr="004A1260">
        <w:rPr>
          <w:rFonts w:asciiTheme="minorHAnsi" w:hAnsiTheme="minorHAnsi" w:cstheme="minorHAnsi"/>
          <w:color w:val="000000" w:themeColor="text1"/>
          <w:sz w:val="22"/>
        </w:rPr>
        <w:t>like Nunca Mas from Denmark.</w:t>
      </w:r>
      <w:r w:rsidR="00F367A7">
        <w:rPr>
          <w:rFonts w:asciiTheme="minorHAnsi" w:hAnsiTheme="minorHAnsi" w:cstheme="minorHAnsi"/>
          <w:color w:val="000000" w:themeColor="text1"/>
          <w:sz w:val="22"/>
        </w:rPr>
        <w:t xml:space="preserve"> </w:t>
      </w:r>
    </w:p>
    <w:p w14:paraId="3FEC838B" w14:textId="77777777" w:rsidR="00D21FFC" w:rsidRPr="004A1260" w:rsidRDefault="00D21FFC" w:rsidP="00FB14D9">
      <w:pPr>
        <w:pStyle w:val="Listeafsnit"/>
        <w:spacing w:after="0" w:line="240" w:lineRule="auto"/>
        <w:ind w:left="0"/>
        <w:contextualSpacing w:val="0"/>
        <w:jc w:val="both"/>
        <w:rPr>
          <w:rFonts w:asciiTheme="minorHAnsi" w:hAnsiTheme="minorHAnsi" w:cstheme="minorHAnsi"/>
          <w:color w:val="000000" w:themeColor="text1"/>
          <w:sz w:val="22"/>
        </w:rPr>
      </w:pPr>
    </w:p>
    <w:p w14:paraId="473CA411" w14:textId="77970457" w:rsidR="00FB14D9" w:rsidRPr="004A1260" w:rsidRDefault="00CC6485" w:rsidP="00FB14D9">
      <w:pPr>
        <w:pStyle w:val="Listeafsnit"/>
        <w:spacing w:after="0" w:line="240" w:lineRule="auto"/>
        <w:ind w:left="0"/>
        <w:contextualSpacing w:val="0"/>
        <w:jc w:val="both"/>
        <w:rPr>
          <w:rFonts w:asciiTheme="minorHAnsi" w:hAnsiTheme="minorHAnsi" w:cstheme="minorHAnsi"/>
          <w:color w:val="000000" w:themeColor="text1"/>
          <w:sz w:val="22"/>
        </w:rPr>
      </w:pPr>
      <w:r w:rsidRPr="004A1260">
        <w:rPr>
          <w:rFonts w:asciiTheme="minorHAnsi" w:hAnsiTheme="minorHAnsi" w:cstheme="minorHAnsi"/>
          <w:color w:val="000000" w:themeColor="text1"/>
          <w:sz w:val="22"/>
        </w:rPr>
        <w:t xml:space="preserve">This development intervention is very crucial in strengthening the collaboration among CSOs, CBOs, and HRDs </w:t>
      </w:r>
      <w:r w:rsidR="005E4F1A">
        <w:rPr>
          <w:rFonts w:asciiTheme="minorHAnsi" w:hAnsiTheme="minorHAnsi" w:cstheme="minorHAnsi"/>
          <w:color w:val="000000" w:themeColor="text1"/>
          <w:sz w:val="22"/>
        </w:rPr>
        <w:t xml:space="preserve">(human rights defenders) </w:t>
      </w:r>
      <w:r w:rsidRPr="004A1260">
        <w:rPr>
          <w:rFonts w:asciiTheme="minorHAnsi" w:hAnsiTheme="minorHAnsi" w:cstheme="minorHAnsi"/>
          <w:color w:val="000000" w:themeColor="text1"/>
          <w:sz w:val="22"/>
        </w:rPr>
        <w:t xml:space="preserve">most affected by state-perpetrated HRVs but continuous to provide life-saving support for vulnerable communities and at the same time ensuring that public participation is upheld in policymaking and planning activities. This </w:t>
      </w:r>
      <w:r w:rsidR="00BA3019" w:rsidRPr="004A1260">
        <w:rPr>
          <w:rFonts w:asciiTheme="minorHAnsi" w:hAnsiTheme="minorHAnsi" w:cstheme="minorHAnsi"/>
          <w:color w:val="000000" w:themeColor="text1"/>
          <w:sz w:val="22"/>
        </w:rPr>
        <w:t xml:space="preserve">helps </w:t>
      </w:r>
      <w:r w:rsidR="00FB14D9" w:rsidRPr="004A1260">
        <w:rPr>
          <w:rFonts w:asciiTheme="minorHAnsi" w:hAnsiTheme="minorHAnsi" w:cstheme="minorHAnsi"/>
          <w:color w:val="000000" w:themeColor="text1"/>
          <w:sz w:val="22"/>
        </w:rPr>
        <w:t>strengthen the existing and established partnerships and relationships among partners</w:t>
      </w:r>
      <w:r w:rsidRPr="004A1260">
        <w:rPr>
          <w:rFonts w:asciiTheme="minorHAnsi" w:hAnsiTheme="minorHAnsi" w:cstheme="minorHAnsi"/>
          <w:color w:val="000000" w:themeColor="text1"/>
          <w:sz w:val="22"/>
        </w:rPr>
        <w:t>, especially the accomplishment of existing CDP and Nunca Mas</w:t>
      </w:r>
      <w:r w:rsidR="00347ACE" w:rsidRPr="004A1260">
        <w:rPr>
          <w:rFonts w:asciiTheme="minorHAnsi" w:hAnsiTheme="minorHAnsi" w:cstheme="minorHAnsi"/>
          <w:color w:val="000000" w:themeColor="text1"/>
          <w:sz w:val="22"/>
        </w:rPr>
        <w:t>’</w:t>
      </w:r>
      <w:r w:rsidRPr="004A1260">
        <w:rPr>
          <w:rFonts w:asciiTheme="minorHAnsi" w:hAnsiTheme="minorHAnsi" w:cstheme="minorHAnsi"/>
          <w:color w:val="000000" w:themeColor="text1"/>
          <w:sz w:val="22"/>
        </w:rPr>
        <w:t xml:space="preserve"> partnership through Project DEFEND and </w:t>
      </w:r>
      <w:r w:rsidR="00FB14D9" w:rsidRPr="004A1260">
        <w:rPr>
          <w:rFonts w:asciiTheme="minorHAnsi" w:hAnsiTheme="minorHAnsi" w:cstheme="minorHAnsi"/>
          <w:color w:val="000000" w:themeColor="text1"/>
          <w:sz w:val="22"/>
        </w:rPr>
        <w:t xml:space="preserve">in relation to target outcomes. </w:t>
      </w:r>
    </w:p>
    <w:p w14:paraId="3D889614" w14:textId="77777777" w:rsidR="004A79C0" w:rsidRPr="004A1260" w:rsidRDefault="004A79C0" w:rsidP="00FB14D9">
      <w:pPr>
        <w:pStyle w:val="Listeafsnit"/>
        <w:spacing w:after="0" w:line="240" w:lineRule="auto"/>
        <w:ind w:left="0"/>
        <w:contextualSpacing w:val="0"/>
        <w:jc w:val="both"/>
        <w:rPr>
          <w:rFonts w:asciiTheme="minorHAnsi" w:hAnsiTheme="minorHAnsi" w:cstheme="minorHAnsi"/>
          <w:color w:val="000000" w:themeColor="text1"/>
          <w:sz w:val="22"/>
        </w:rPr>
      </w:pPr>
    </w:p>
    <w:p w14:paraId="67D404BD" w14:textId="39FA4B4E" w:rsidR="004D0C18" w:rsidRPr="004A1260" w:rsidRDefault="00B95D70" w:rsidP="00B95D70">
      <w:pPr>
        <w:pBdr>
          <w:top w:val="nil"/>
          <w:left w:val="nil"/>
          <w:bottom w:val="nil"/>
          <w:right w:val="nil"/>
          <w:between w:val="nil"/>
        </w:pBdr>
        <w:rPr>
          <w:rFonts w:asciiTheme="minorHAnsi" w:hAnsiTheme="minorHAnsi" w:cstheme="minorHAnsi"/>
          <w:b/>
          <w:color w:val="000000"/>
          <w:sz w:val="22"/>
          <w:szCs w:val="22"/>
        </w:rPr>
      </w:pPr>
      <w:r>
        <w:rPr>
          <w:rFonts w:asciiTheme="minorHAnsi" w:hAnsiTheme="minorHAnsi" w:cstheme="minorHAnsi"/>
          <w:b/>
          <w:color w:val="000000"/>
          <w:sz w:val="22"/>
          <w:szCs w:val="22"/>
        </w:rPr>
        <w:t>3.</w:t>
      </w:r>
      <w:r>
        <w:rPr>
          <w:rFonts w:asciiTheme="minorHAnsi" w:hAnsiTheme="minorHAnsi" w:cstheme="minorHAnsi"/>
          <w:b/>
          <w:color w:val="000000"/>
          <w:sz w:val="22"/>
          <w:szCs w:val="22"/>
        </w:rPr>
        <w:tab/>
      </w:r>
      <w:r w:rsidR="004E7EF4" w:rsidRPr="004A1260">
        <w:rPr>
          <w:rFonts w:asciiTheme="minorHAnsi" w:hAnsiTheme="minorHAnsi" w:cstheme="minorHAnsi"/>
          <w:b/>
          <w:color w:val="000000"/>
          <w:sz w:val="22"/>
          <w:szCs w:val="22"/>
        </w:rPr>
        <w:t>Target groups, objectives, strategy, and expected results (our intervention)</w:t>
      </w:r>
    </w:p>
    <w:p w14:paraId="5D249D31" w14:textId="77777777" w:rsidR="00123175" w:rsidRDefault="00123175" w:rsidP="00831FD0">
      <w:pPr>
        <w:pStyle w:val="BRUGDENNEOVERSKRIFT"/>
        <w:ind w:left="0" w:firstLine="0"/>
        <w:jc w:val="both"/>
        <w:rPr>
          <w:rFonts w:asciiTheme="minorHAnsi" w:hAnsiTheme="minorHAnsi" w:cstheme="minorHAnsi"/>
          <w:b w:val="0"/>
          <w:bCs/>
        </w:rPr>
      </w:pPr>
    </w:p>
    <w:p w14:paraId="1805F28F" w14:textId="3D400C4C" w:rsidR="00CC6485" w:rsidRDefault="00831FD0" w:rsidP="00831FD0">
      <w:pPr>
        <w:pStyle w:val="BRUGDENNEOVERSKRIFT"/>
        <w:ind w:left="0" w:firstLine="0"/>
        <w:jc w:val="both"/>
        <w:rPr>
          <w:rFonts w:asciiTheme="minorHAnsi" w:hAnsiTheme="minorHAnsi" w:cstheme="minorHAnsi"/>
          <w:b w:val="0"/>
          <w:bCs/>
        </w:rPr>
      </w:pPr>
      <w:r w:rsidRPr="004A1260">
        <w:rPr>
          <w:rFonts w:asciiTheme="minorHAnsi" w:hAnsiTheme="minorHAnsi" w:cstheme="minorHAnsi"/>
          <w:b w:val="0"/>
          <w:bCs/>
        </w:rPr>
        <w:t xml:space="preserve">The target groups </w:t>
      </w:r>
      <w:r w:rsidR="00BA3019" w:rsidRPr="004A1260">
        <w:rPr>
          <w:rFonts w:asciiTheme="minorHAnsi" w:hAnsiTheme="minorHAnsi" w:cstheme="minorHAnsi"/>
          <w:b w:val="0"/>
          <w:bCs/>
        </w:rPr>
        <w:t xml:space="preserve">for the activities </w:t>
      </w:r>
      <w:r w:rsidRPr="004A1260">
        <w:rPr>
          <w:rFonts w:asciiTheme="minorHAnsi" w:hAnsiTheme="minorHAnsi" w:cstheme="minorHAnsi"/>
          <w:b w:val="0"/>
          <w:bCs/>
        </w:rPr>
        <w:t xml:space="preserve">are </w:t>
      </w:r>
      <w:r w:rsidR="003C1CD8">
        <w:rPr>
          <w:rFonts w:asciiTheme="minorHAnsi" w:hAnsiTheme="minorHAnsi" w:cstheme="minorHAnsi"/>
          <w:b w:val="0"/>
          <w:bCs/>
        </w:rPr>
        <w:t>operating in ho</w:t>
      </w:r>
      <w:r w:rsidR="00CC6485" w:rsidRPr="004A1260">
        <w:rPr>
          <w:rFonts w:asciiTheme="minorHAnsi" w:hAnsiTheme="minorHAnsi" w:cstheme="minorHAnsi"/>
          <w:b w:val="0"/>
          <w:bCs/>
        </w:rPr>
        <w:t>tspot</w:t>
      </w:r>
      <w:r w:rsidR="00250EE1">
        <w:rPr>
          <w:rFonts w:asciiTheme="minorHAnsi" w:hAnsiTheme="minorHAnsi" w:cstheme="minorHAnsi"/>
          <w:b w:val="0"/>
          <w:bCs/>
        </w:rPr>
        <w:t>s</w:t>
      </w:r>
      <w:r w:rsidR="00CC6485" w:rsidRPr="004A1260">
        <w:rPr>
          <w:rFonts w:asciiTheme="minorHAnsi" w:hAnsiTheme="minorHAnsi" w:cstheme="minorHAnsi"/>
          <w:b w:val="0"/>
          <w:bCs/>
        </w:rPr>
        <w:t xml:space="preserve"> to HRVs, where </w:t>
      </w:r>
      <w:r w:rsidR="003C5F6D">
        <w:rPr>
          <w:rFonts w:asciiTheme="minorHAnsi" w:hAnsiTheme="minorHAnsi" w:cstheme="minorHAnsi"/>
          <w:b w:val="0"/>
          <w:bCs/>
        </w:rPr>
        <w:t xml:space="preserve">these </w:t>
      </w:r>
      <w:r w:rsidR="00CC6485" w:rsidRPr="004A1260">
        <w:rPr>
          <w:rFonts w:asciiTheme="minorHAnsi" w:hAnsiTheme="minorHAnsi" w:cstheme="minorHAnsi"/>
          <w:b w:val="0"/>
          <w:bCs/>
        </w:rPr>
        <w:t xml:space="preserve">CSOs are presently </w:t>
      </w:r>
      <w:r w:rsidR="006F27F4">
        <w:rPr>
          <w:rFonts w:asciiTheme="minorHAnsi" w:hAnsiTheme="minorHAnsi" w:cstheme="minorHAnsi"/>
          <w:b w:val="0"/>
          <w:bCs/>
        </w:rPr>
        <w:t xml:space="preserve">working </w:t>
      </w:r>
      <w:r w:rsidR="00CC6485" w:rsidRPr="004A1260">
        <w:rPr>
          <w:rFonts w:asciiTheme="minorHAnsi" w:hAnsiTheme="minorHAnsi" w:cstheme="minorHAnsi"/>
          <w:b w:val="0"/>
          <w:bCs/>
        </w:rPr>
        <w:t>to deliver rights-based, humanitarian, and resilience-building initiatives.</w:t>
      </w:r>
    </w:p>
    <w:p w14:paraId="2BF99223" w14:textId="2DEC879E" w:rsidR="00917725" w:rsidRDefault="00917725" w:rsidP="00831FD0">
      <w:pPr>
        <w:pStyle w:val="BRUGDENNEOVERSKRIFT"/>
        <w:ind w:left="0" w:firstLine="0"/>
        <w:jc w:val="both"/>
        <w:rPr>
          <w:rFonts w:asciiTheme="minorHAnsi" w:hAnsiTheme="minorHAnsi" w:cstheme="minorHAnsi"/>
          <w:b w:val="0"/>
          <w:bCs/>
        </w:rPr>
      </w:pPr>
    </w:p>
    <w:p w14:paraId="661B95E8" w14:textId="1DB36DD5" w:rsidR="00917725" w:rsidRPr="004A1260" w:rsidRDefault="00917725" w:rsidP="00831FD0">
      <w:pPr>
        <w:pStyle w:val="BRUGDENNEOVERSKRIFT"/>
        <w:ind w:left="0" w:firstLine="0"/>
        <w:jc w:val="both"/>
        <w:rPr>
          <w:rFonts w:asciiTheme="minorHAnsi" w:hAnsiTheme="minorHAnsi" w:cstheme="minorHAnsi"/>
          <w:b w:val="0"/>
          <w:bCs/>
        </w:rPr>
      </w:pPr>
      <w:r w:rsidRPr="00917725">
        <w:rPr>
          <w:rFonts w:asciiTheme="minorHAnsi" w:hAnsiTheme="minorHAnsi" w:cstheme="minorHAnsi"/>
          <w:b w:val="0"/>
          <w:bCs/>
          <w:highlight w:val="yellow"/>
        </w:rPr>
        <w:t xml:space="preserve">For Key Result 1 on Establishing Paralegal support and reporting instruments for HRDs and humanitarian </w:t>
      </w:r>
      <w:proofErr w:type="spellStart"/>
      <w:r w:rsidRPr="00917725">
        <w:rPr>
          <w:rFonts w:asciiTheme="minorHAnsi" w:hAnsiTheme="minorHAnsi" w:cstheme="minorHAnsi"/>
          <w:b w:val="0"/>
          <w:bCs/>
          <w:highlight w:val="yellow"/>
        </w:rPr>
        <w:t>organisations</w:t>
      </w:r>
      <w:proofErr w:type="spellEnd"/>
      <w:r w:rsidRPr="00917725">
        <w:rPr>
          <w:rFonts w:asciiTheme="minorHAnsi" w:hAnsiTheme="minorHAnsi" w:cstheme="minorHAnsi"/>
          <w:b w:val="0"/>
          <w:bCs/>
          <w:highlight w:val="yellow"/>
        </w:rPr>
        <w:t>:</w:t>
      </w:r>
    </w:p>
    <w:p w14:paraId="1ACD3742" w14:textId="2238099C" w:rsidR="00AA2712" w:rsidRDefault="00AA2712" w:rsidP="00AA2712">
      <w:pPr>
        <w:pStyle w:val="BRUGDENNEOVERSKRIFT"/>
        <w:numPr>
          <w:ilvl w:val="0"/>
          <w:numId w:val="26"/>
        </w:numPr>
        <w:jc w:val="both"/>
        <w:rPr>
          <w:rFonts w:asciiTheme="minorHAnsi" w:hAnsiTheme="minorHAnsi" w:cstheme="minorHAnsi"/>
          <w:b w:val="0"/>
          <w:bCs/>
          <w:highlight w:val="yellow"/>
        </w:rPr>
      </w:pPr>
      <w:r w:rsidRPr="00AE7BA5">
        <w:rPr>
          <w:rFonts w:asciiTheme="minorHAnsi" w:hAnsiTheme="minorHAnsi" w:cstheme="minorHAnsi"/>
          <w:b w:val="0"/>
          <w:bCs/>
          <w:highlight w:val="yellow"/>
        </w:rPr>
        <w:t xml:space="preserve">Civil society organizations (CSOs) within </w:t>
      </w:r>
      <w:proofErr w:type="spellStart"/>
      <w:r w:rsidRPr="00AE7BA5">
        <w:rPr>
          <w:rFonts w:asciiTheme="minorHAnsi" w:hAnsiTheme="minorHAnsi" w:cstheme="minorHAnsi"/>
          <w:b w:val="0"/>
          <w:bCs/>
          <w:highlight w:val="yellow"/>
        </w:rPr>
        <w:t>InterNetwork</w:t>
      </w:r>
      <w:proofErr w:type="spellEnd"/>
      <w:r w:rsidRPr="00AE7BA5">
        <w:rPr>
          <w:rFonts w:asciiTheme="minorHAnsi" w:hAnsiTheme="minorHAnsi" w:cstheme="minorHAnsi"/>
          <w:b w:val="0"/>
          <w:bCs/>
          <w:highlight w:val="yellow"/>
        </w:rPr>
        <w:t xml:space="preserve"> and </w:t>
      </w:r>
      <w:proofErr w:type="spellStart"/>
      <w:r w:rsidRPr="00AE7BA5">
        <w:rPr>
          <w:rFonts w:asciiTheme="minorHAnsi" w:hAnsiTheme="minorHAnsi" w:cstheme="minorHAnsi"/>
          <w:b w:val="0"/>
          <w:bCs/>
          <w:highlight w:val="yellow"/>
        </w:rPr>
        <w:t>DRRNetPhils</w:t>
      </w:r>
      <w:proofErr w:type="spellEnd"/>
      <w:r w:rsidRPr="00AE7BA5">
        <w:rPr>
          <w:rFonts w:asciiTheme="minorHAnsi" w:hAnsiTheme="minorHAnsi" w:cstheme="minorHAnsi"/>
          <w:b w:val="0"/>
          <w:bCs/>
          <w:highlight w:val="yellow"/>
        </w:rPr>
        <w:t xml:space="preserve"> who have projects and collaborations </w:t>
      </w:r>
      <w:r w:rsidR="00BF6936" w:rsidRPr="00AE7BA5">
        <w:rPr>
          <w:rFonts w:asciiTheme="minorHAnsi" w:hAnsiTheme="minorHAnsi" w:cstheme="minorHAnsi"/>
          <w:b w:val="0"/>
          <w:bCs/>
          <w:highlight w:val="yellow"/>
        </w:rPr>
        <w:t xml:space="preserve">in </w:t>
      </w:r>
      <w:r w:rsidRPr="00AE7BA5">
        <w:rPr>
          <w:rFonts w:asciiTheme="minorHAnsi" w:hAnsiTheme="minorHAnsi" w:cstheme="minorHAnsi"/>
          <w:b w:val="0"/>
          <w:bCs/>
          <w:highlight w:val="yellow"/>
        </w:rPr>
        <w:t>different parts of the country and are presently being affected by the government’s crackdown on dissent, activism, and participatory practices;</w:t>
      </w:r>
    </w:p>
    <w:p w14:paraId="57649812" w14:textId="5DBAD9B1" w:rsidR="00CC6485" w:rsidRPr="00500F92" w:rsidRDefault="001C15E1" w:rsidP="00500F92">
      <w:pPr>
        <w:pStyle w:val="BRUGDENNEOVERSKRIFT"/>
        <w:numPr>
          <w:ilvl w:val="0"/>
          <w:numId w:val="26"/>
        </w:numPr>
        <w:jc w:val="both"/>
        <w:rPr>
          <w:rFonts w:asciiTheme="minorHAnsi" w:hAnsiTheme="minorHAnsi" w:cstheme="minorHAnsi"/>
          <w:b w:val="0"/>
          <w:bCs/>
          <w:highlight w:val="yellow"/>
        </w:rPr>
      </w:pPr>
      <w:r w:rsidRPr="001C15E1">
        <w:rPr>
          <w:rFonts w:asciiTheme="minorHAnsi" w:hAnsiTheme="minorHAnsi" w:cstheme="minorHAnsi"/>
          <w:b w:val="0"/>
          <w:bCs/>
          <w:highlight w:val="yellow"/>
        </w:rPr>
        <w:t xml:space="preserve">Paralegal and legal networks are also target partners to provide appropriate support for HRVs and HRDs in hotspot areas </w:t>
      </w:r>
      <w:r w:rsidR="00500F92">
        <w:rPr>
          <w:rFonts w:asciiTheme="minorHAnsi" w:hAnsiTheme="minorHAnsi" w:cstheme="minorHAnsi"/>
          <w:b w:val="0"/>
          <w:bCs/>
          <w:highlight w:val="yellow"/>
        </w:rPr>
        <w:t>which</w:t>
      </w:r>
      <w:r w:rsidR="00917725" w:rsidRPr="00500F92">
        <w:rPr>
          <w:rFonts w:asciiTheme="minorHAnsi" w:hAnsiTheme="minorHAnsi" w:cstheme="minorHAnsi"/>
          <w:b w:val="0"/>
          <w:bCs/>
          <w:highlight w:val="yellow"/>
        </w:rPr>
        <w:t xml:space="preserve"> </w:t>
      </w:r>
      <w:r w:rsidR="00D8190D" w:rsidRPr="00500F92">
        <w:rPr>
          <w:rFonts w:asciiTheme="minorHAnsi" w:hAnsiTheme="minorHAnsi" w:cstheme="minorHAnsi"/>
          <w:b w:val="0"/>
          <w:bCs/>
          <w:highlight w:val="yellow"/>
        </w:rPr>
        <w:t xml:space="preserve">are those </w:t>
      </w:r>
      <w:r w:rsidR="00917725" w:rsidRPr="00500F92">
        <w:rPr>
          <w:rFonts w:asciiTheme="minorHAnsi" w:hAnsiTheme="minorHAnsi" w:cstheme="minorHAnsi"/>
          <w:b w:val="0"/>
          <w:bCs/>
          <w:highlight w:val="yellow"/>
        </w:rPr>
        <w:t>that:</w:t>
      </w:r>
      <w:r w:rsidR="00F367A7" w:rsidRPr="00500F92">
        <w:rPr>
          <w:rFonts w:asciiTheme="minorHAnsi" w:hAnsiTheme="minorHAnsi" w:cstheme="minorHAnsi"/>
          <w:b w:val="0"/>
          <w:bCs/>
          <w:highlight w:val="yellow"/>
        </w:rPr>
        <w:t xml:space="preserve"> </w:t>
      </w:r>
    </w:p>
    <w:p w14:paraId="6D1C5411" w14:textId="5FF6BC35" w:rsidR="00CC6485" w:rsidRPr="00AE7BA5" w:rsidRDefault="00F72E36" w:rsidP="00AA2712">
      <w:pPr>
        <w:pStyle w:val="BRUGDENNEOVERSKRIFT"/>
        <w:ind w:firstLine="0"/>
        <w:jc w:val="both"/>
        <w:rPr>
          <w:rFonts w:asciiTheme="minorHAnsi" w:hAnsiTheme="minorHAnsi" w:cstheme="minorHAnsi"/>
          <w:b w:val="0"/>
          <w:bCs/>
          <w:highlight w:val="yellow"/>
        </w:rPr>
      </w:pPr>
      <w:r w:rsidRPr="00AE7BA5">
        <w:rPr>
          <w:rFonts w:asciiTheme="minorHAnsi" w:hAnsiTheme="minorHAnsi" w:cstheme="minorHAnsi"/>
          <w:b w:val="0"/>
          <w:bCs/>
          <w:highlight w:val="yellow"/>
        </w:rPr>
        <w:t xml:space="preserve">1) </w:t>
      </w:r>
      <w:r w:rsidR="00CC6485" w:rsidRPr="00AE7BA5">
        <w:rPr>
          <w:rFonts w:asciiTheme="minorHAnsi" w:hAnsiTheme="minorHAnsi" w:cstheme="minorHAnsi"/>
          <w:b w:val="0"/>
          <w:bCs/>
          <w:highlight w:val="yellow"/>
        </w:rPr>
        <w:t>Are vulnerable to natural and human-induced hazards</w:t>
      </w:r>
    </w:p>
    <w:p w14:paraId="477DB5B6" w14:textId="2A0D6C0B" w:rsidR="00CC6485" w:rsidRPr="00AE7BA5" w:rsidRDefault="00F72E36" w:rsidP="00AA2712">
      <w:pPr>
        <w:pStyle w:val="BRUGDENNEOVERSKRIFT"/>
        <w:ind w:left="1080"/>
        <w:jc w:val="both"/>
        <w:rPr>
          <w:rFonts w:asciiTheme="minorHAnsi" w:hAnsiTheme="minorHAnsi" w:cstheme="minorHAnsi"/>
          <w:b w:val="0"/>
          <w:bCs/>
          <w:highlight w:val="yellow"/>
        </w:rPr>
      </w:pPr>
      <w:r w:rsidRPr="00AE7BA5">
        <w:rPr>
          <w:rFonts w:asciiTheme="minorHAnsi" w:hAnsiTheme="minorHAnsi" w:cstheme="minorHAnsi"/>
          <w:b w:val="0"/>
          <w:bCs/>
          <w:highlight w:val="yellow"/>
        </w:rPr>
        <w:t xml:space="preserve">2) </w:t>
      </w:r>
      <w:r w:rsidR="00CC6485" w:rsidRPr="00AE7BA5">
        <w:rPr>
          <w:rFonts w:asciiTheme="minorHAnsi" w:hAnsiTheme="minorHAnsi" w:cstheme="minorHAnsi"/>
          <w:b w:val="0"/>
          <w:bCs/>
          <w:highlight w:val="yellow"/>
        </w:rPr>
        <w:t>Has existing displacement due to natural and/or human-induced hazards caused by armed</w:t>
      </w:r>
      <w:r w:rsidR="006A7931" w:rsidRPr="00AE7BA5">
        <w:rPr>
          <w:rFonts w:asciiTheme="minorHAnsi" w:hAnsiTheme="minorHAnsi" w:cstheme="minorHAnsi"/>
          <w:b w:val="0"/>
          <w:bCs/>
          <w:highlight w:val="yellow"/>
        </w:rPr>
        <w:t xml:space="preserve"> </w:t>
      </w:r>
      <w:r w:rsidR="00CC6485" w:rsidRPr="00AE7BA5">
        <w:rPr>
          <w:rFonts w:asciiTheme="minorHAnsi" w:hAnsiTheme="minorHAnsi" w:cstheme="minorHAnsi"/>
          <w:b w:val="0"/>
          <w:bCs/>
          <w:highlight w:val="yellow"/>
        </w:rPr>
        <w:t>conflict</w:t>
      </w:r>
    </w:p>
    <w:p w14:paraId="58C13608" w14:textId="629DA7CB" w:rsidR="00CC6485" w:rsidRPr="00AE7BA5" w:rsidRDefault="00F72E36" w:rsidP="00AA2712">
      <w:pPr>
        <w:pStyle w:val="BRUGDENNEOVERSKRIFT"/>
        <w:ind w:firstLine="0"/>
        <w:jc w:val="both"/>
        <w:rPr>
          <w:rFonts w:asciiTheme="minorHAnsi" w:hAnsiTheme="minorHAnsi" w:cstheme="minorHAnsi"/>
          <w:b w:val="0"/>
          <w:bCs/>
          <w:highlight w:val="yellow"/>
        </w:rPr>
      </w:pPr>
      <w:r w:rsidRPr="00AE7BA5">
        <w:rPr>
          <w:rFonts w:asciiTheme="minorHAnsi" w:hAnsiTheme="minorHAnsi" w:cstheme="minorHAnsi"/>
          <w:b w:val="0"/>
          <w:bCs/>
          <w:highlight w:val="yellow"/>
        </w:rPr>
        <w:t xml:space="preserve">3) </w:t>
      </w:r>
      <w:r w:rsidR="00CC6485" w:rsidRPr="00AE7BA5">
        <w:rPr>
          <w:rFonts w:asciiTheme="minorHAnsi" w:hAnsiTheme="minorHAnsi" w:cstheme="minorHAnsi"/>
          <w:b w:val="0"/>
          <w:bCs/>
          <w:highlight w:val="yellow"/>
        </w:rPr>
        <w:t>Has existing partner CSOs/INGOs delivering development or humanitarian interventions</w:t>
      </w:r>
    </w:p>
    <w:p w14:paraId="0E0F455C" w14:textId="24875840" w:rsidR="00CC6485" w:rsidRPr="00AE7BA5" w:rsidRDefault="00F72E36" w:rsidP="00AA2712">
      <w:pPr>
        <w:pStyle w:val="BRUGDENNEOVERSKRIFT"/>
        <w:ind w:firstLine="0"/>
        <w:jc w:val="both"/>
        <w:rPr>
          <w:rFonts w:asciiTheme="minorHAnsi" w:hAnsiTheme="minorHAnsi" w:cstheme="minorHAnsi"/>
          <w:b w:val="0"/>
          <w:bCs/>
          <w:highlight w:val="yellow"/>
        </w:rPr>
      </w:pPr>
      <w:r w:rsidRPr="00AE7BA5">
        <w:rPr>
          <w:rFonts w:asciiTheme="minorHAnsi" w:hAnsiTheme="minorHAnsi" w:cstheme="minorHAnsi"/>
          <w:b w:val="0"/>
          <w:bCs/>
          <w:highlight w:val="yellow"/>
        </w:rPr>
        <w:t xml:space="preserve">4) </w:t>
      </w:r>
      <w:r w:rsidR="00CC6485" w:rsidRPr="00AE7BA5">
        <w:rPr>
          <w:rFonts w:asciiTheme="minorHAnsi" w:hAnsiTheme="minorHAnsi" w:cstheme="minorHAnsi"/>
          <w:b w:val="0"/>
          <w:bCs/>
          <w:highlight w:val="yellow"/>
        </w:rPr>
        <w:t>Has reported HRV cases among CSOs/HRDs working in the area</w:t>
      </w:r>
    </w:p>
    <w:p w14:paraId="0AD7E921" w14:textId="04D29BBA" w:rsidR="00CC6485" w:rsidRDefault="00F72E36" w:rsidP="00AA2712">
      <w:pPr>
        <w:pStyle w:val="BRUGDENNEOVERSKRIFT"/>
        <w:ind w:left="1080"/>
        <w:jc w:val="both"/>
        <w:rPr>
          <w:rFonts w:asciiTheme="minorHAnsi" w:hAnsiTheme="minorHAnsi" w:cstheme="minorHAnsi"/>
          <w:b w:val="0"/>
          <w:bCs/>
        </w:rPr>
      </w:pPr>
      <w:r w:rsidRPr="00AE7BA5">
        <w:rPr>
          <w:rFonts w:asciiTheme="minorHAnsi" w:hAnsiTheme="minorHAnsi" w:cstheme="minorHAnsi"/>
          <w:b w:val="0"/>
          <w:bCs/>
          <w:highlight w:val="yellow"/>
        </w:rPr>
        <w:t xml:space="preserve">5) </w:t>
      </w:r>
      <w:r w:rsidR="00CC6485" w:rsidRPr="00AE7BA5">
        <w:rPr>
          <w:rFonts w:asciiTheme="minorHAnsi" w:hAnsiTheme="minorHAnsi" w:cstheme="minorHAnsi"/>
          <w:b w:val="0"/>
          <w:bCs/>
          <w:highlight w:val="yellow"/>
        </w:rPr>
        <w:t>Has on-going development aggression (e.g., ancestral domain of indigenous peoples that are being</w:t>
      </w:r>
      <w:r w:rsidR="00D8190D">
        <w:rPr>
          <w:rFonts w:asciiTheme="minorHAnsi" w:hAnsiTheme="minorHAnsi" w:cstheme="minorHAnsi"/>
          <w:b w:val="0"/>
          <w:bCs/>
          <w:highlight w:val="yellow"/>
        </w:rPr>
        <w:t xml:space="preserve"> </w:t>
      </w:r>
      <w:r w:rsidR="00CC6485" w:rsidRPr="00AE7BA5">
        <w:rPr>
          <w:rFonts w:asciiTheme="minorHAnsi" w:hAnsiTheme="minorHAnsi" w:cstheme="minorHAnsi"/>
          <w:b w:val="0"/>
          <w:bCs/>
          <w:highlight w:val="yellow"/>
        </w:rPr>
        <w:t>opened for mining and other extractive activities).</w:t>
      </w:r>
    </w:p>
    <w:p w14:paraId="09D2E131" w14:textId="77777777" w:rsidR="00E27E2B" w:rsidRDefault="00E27E2B" w:rsidP="00917725">
      <w:pPr>
        <w:pStyle w:val="BRUGDENNEOVERSKRIFT"/>
        <w:ind w:left="0" w:firstLine="0"/>
        <w:jc w:val="both"/>
        <w:rPr>
          <w:rFonts w:asciiTheme="minorHAnsi" w:hAnsiTheme="minorHAnsi" w:cstheme="minorHAnsi"/>
          <w:b w:val="0"/>
          <w:bCs/>
          <w:highlight w:val="yellow"/>
        </w:rPr>
      </w:pPr>
    </w:p>
    <w:p w14:paraId="529B7B35" w14:textId="57EF95CE" w:rsidR="00917725" w:rsidRPr="001C15E1" w:rsidRDefault="00917725" w:rsidP="00917725">
      <w:pPr>
        <w:pStyle w:val="BRUGDENNEOVERSKRIFT"/>
        <w:ind w:left="0" w:firstLine="0"/>
        <w:jc w:val="both"/>
        <w:rPr>
          <w:rFonts w:asciiTheme="minorHAnsi" w:hAnsiTheme="minorHAnsi" w:cstheme="minorHAnsi"/>
          <w:b w:val="0"/>
          <w:bCs/>
          <w:highlight w:val="yellow"/>
        </w:rPr>
      </w:pPr>
      <w:r w:rsidRPr="001C15E1">
        <w:rPr>
          <w:rFonts w:asciiTheme="minorHAnsi" w:hAnsiTheme="minorHAnsi" w:cstheme="minorHAnsi"/>
          <w:b w:val="0"/>
          <w:bCs/>
          <w:highlight w:val="yellow"/>
        </w:rPr>
        <w:t>For Key Result 2 on Continuous capacity building and technical support in lobby, advocacy</w:t>
      </w:r>
      <w:r w:rsidR="00D8190D">
        <w:rPr>
          <w:rFonts w:asciiTheme="minorHAnsi" w:hAnsiTheme="minorHAnsi" w:cstheme="minorHAnsi"/>
          <w:b w:val="0"/>
          <w:bCs/>
          <w:highlight w:val="yellow"/>
        </w:rPr>
        <w:t>,</w:t>
      </w:r>
      <w:r w:rsidRPr="001C15E1">
        <w:rPr>
          <w:rFonts w:asciiTheme="minorHAnsi" w:hAnsiTheme="minorHAnsi" w:cstheme="minorHAnsi"/>
          <w:b w:val="0"/>
          <w:bCs/>
          <w:highlight w:val="yellow"/>
        </w:rPr>
        <w:t xml:space="preserve"> and policy dialogue</w:t>
      </w:r>
      <w:r w:rsidR="00E27E2B">
        <w:rPr>
          <w:rFonts w:asciiTheme="minorHAnsi" w:hAnsiTheme="minorHAnsi" w:cstheme="minorHAnsi"/>
          <w:b w:val="0"/>
          <w:bCs/>
          <w:highlight w:val="yellow"/>
        </w:rPr>
        <w:t>:</w:t>
      </w:r>
    </w:p>
    <w:p w14:paraId="778EE6B5" w14:textId="68B1134F" w:rsidR="00917725" w:rsidRPr="001C15E1" w:rsidRDefault="00917725" w:rsidP="00917725">
      <w:pPr>
        <w:pStyle w:val="BRUGDENNEOVERSKRIFT"/>
        <w:jc w:val="both"/>
        <w:rPr>
          <w:rFonts w:asciiTheme="minorHAnsi" w:hAnsiTheme="minorHAnsi" w:cstheme="minorHAnsi"/>
          <w:b w:val="0"/>
          <w:bCs/>
          <w:highlight w:val="yellow"/>
        </w:rPr>
      </w:pPr>
      <w:r w:rsidRPr="001C15E1">
        <w:rPr>
          <w:rFonts w:asciiTheme="minorHAnsi" w:hAnsiTheme="minorHAnsi" w:cstheme="minorHAnsi"/>
          <w:b w:val="0"/>
          <w:bCs/>
          <w:highlight w:val="yellow"/>
        </w:rPr>
        <w:lastRenderedPageBreak/>
        <w:t>c</w:t>
      </w:r>
      <w:r w:rsidR="00F72E36" w:rsidRPr="001C15E1">
        <w:rPr>
          <w:rFonts w:asciiTheme="minorHAnsi" w:hAnsiTheme="minorHAnsi" w:cstheme="minorHAnsi"/>
          <w:b w:val="0"/>
          <w:bCs/>
          <w:highlight w:val="yellow"/>
        </w:rPr>
        <w:t>.</w:t>
      </w:r>
      <w:r w:rsidR="00F367A7">
        <w:rPr>
          <w:rFonts w:asciiTheme="minorHAnsi" w:hAnsiTheme="minorHAnsi" w:cstheme="minorHAnsi"/>
          <w:b w:val="0"/>
          <w:bCs/>
          <w:highlight w:val="yellow"/>
        </w:rPr>
        <w:t xml:space="preserve"> </w:t>
      </w:r>
      <w:r w:rsidRPr="001C15E1">
        <w:rPr>
          <w:rFonts w:asciiTheme="minorHAnsi" w:hAnsiTheme="minorHAnsi" w:cstheme="minorHAnsi"/>
          <w:b w:val="0"/>
          <w:bCs/>
          <w:highlight w:val="yellow"/>
        </w:rPr>
        <w:t xml:space="preserve">Civil society organizations within </w:t>
      </w:r>
      <w:proofErr w:type="spellStart"/>
      <w:r w:rsidRPr="001C15E1">
        <w:rPr>
          <w:rFonts w:asciiTheme="minorHAnsi" w:hAnsiTheme="minorHAnsi" w:cstheme="minorHAnsi"/>
          <w:b w:val="0"/>
          <w:bCs/>
          <w:highlight w:val="yellow"/>
        </w:rPr>
        <w:t>InterNetwork</w:t>
      </w:r>
      <w:proofErr w:type="spellEnd"/>
      <w:r w:rsidRPr="001C15E1">
        <w:rPr>
          <w:rFonts w:asciiTheme="minorHAnsi" w:hAnsiTheme="minorHAnsi" w:cstheme="minorHAnsi"/>
          <w:b w:val="0"/>
          <w:bCs/>
          <w:highlight w:val="yellow"/>
        </w:rPr>
        <w:t xml:space="preserve"> and </w:t>
      </w:r>
      <w:proofErr w:type="spellStart"/>
      <w:r w:rsidRPr="001C15E1">
        <w:rPr>
          <w:rFonts w:asciiTheme="minorHAnsi" w:hAnsiTheme="minorHAnsi" w:cstheme="minorHAnsi"/>
          <w:b w:val="0"/>
          <w:bCs/>
          <w:highlight w:val="yellow"/>
        </w:rPr>
        <w:t>DRRNetPhils</w:t>
      </w:r>
      <w:proofErr w:type="spellEnd"/>
      <w:r w:rsidRPr="001C15E1">
        <w:rPr>
          <w:rFonts w:asciiTheme="minorHAnsi" w:hAnsiTheme="minorHAnsi" w:cstheme="minorHAnsi"/>
          <w:b w:val="0"/>
          <w:bCs/>
          <w:highlight w:val="yellow"/>
        </w:rPr>
        <w:t xml:space="preserve"> who have projects and collaboration in different parts of the country so they</w:t>
      </w:r>
      <w:r w:rsidR="00D8190D">
        <w:rPr>
          <w:rFonts w:asciiTheme="minorHAnsi" w:hAnsiTheme="minorHAnsi" w:cstheme="minorHAnsi"/>
          <w:b w:val="0"/>
          <w:bCs/>
          <w:highlight w:val="yellow"/>
        </w:rPr>
        <w:t xml:space="preserve"> will </w:t>
      </w:r>
      <w:r w:rsidRPr="001C15E1">
        <w:rPr>
          <w:rFonts w:asciiTheme="minorHAnsi" w:hAnsiTheme="minorHAnsi" w:cstheme="minorHAnsi"/>
          <w:b w:val="0"/>
          <w:bCs/>
          <w:highlight w:val="yellow"/>
        </w:rPr>
        <w:t>be capacitated for lobby, advocacy, and policy dialogue</w:t>
      </w:r>
    </w:p>
    <w:p w14:paraId="5137B9F9" w14:textId="3D1F4311" w:rsidR="00831FD0" w:rsidRDefault="00917725" w:rsidP="00917725">
      <w:pPr>
        <w:pStyle w:val="BRUGDENNEOVERSKRIFT"/>
        <w:jc w:val="both"/>
        <w:rPr>
          <w:rFonts w:asciiTheme="minorHAnsi" w:hAnsiTheme="minorHAnsi" w:cstheme="minorHAnsi"/>
          <w:b w:val="0"/>
          <w:bCs/>
        </w:rPr>
      </w:pPr>
      <w:r w:rsidRPr="001C15E1">
        <w:rPr>
          <w:rFonts w:asciiTheme="minorHAnsi" w:hAnsiTheme="minorHAnsi" w:cstheme="minorHAnsi"/>
          <w:b w:val="0"/>
          <w:bCs/>
          <w:highlight w:val="yellow"/>
        </w:rPr>
        <w:t>d.</w:t>
      </w:r>
      <w:r w:rsidR="00F367A7">
        <w:rPr>
          <w:rFonts w:asciiTheme="minorHAnsi" w:hAnsiTheme="minorHAnsi" w:cstheme="minorHAnsi"/>
          <w:b w:val="0"/>
          <w:bCs/>
          <w:highlight w:val="yellow"/>
        </w:rPr>
        <w:t xml:space="preserve"> </w:t>
      </w:r>
      <w:r w:rsidR="00CC6485" w:rsidRPr="001C15E1">
        <w:rPr>
          <w:rFonts w:asciiTheme="minorHAnsi" w:hAnsiTheme="minorHAnsi" w:cstheme="minorHAnsi"/>
          <w:b w:val="0"/>
          <w:bCs/>
          <w:highlight w:val="yellow"/>
        </w:rPr>
        <w:t>N</w:t>
      </w:r>
      <w:r w:rsidR="00831FD0" w:rsidRPr="001C15E1">
        <w:rPr>
          <w:rFonts w:asciiTheme="minorHAnsi" w:hAnsiTheme="minorHAnsi" w:cstheme="minorHAnsi"/>
          <w:b w:val="0"/>
          <w:bCs/>
          <w:highlight w:val="yellow"/>
        </w:rPr>
        <w:t>ational government agencies and local government units</w:t>
      </w:r>
      <w:r w:rsidR="00CC6485" w:rsidRPr="001C15E1">
        <w:rPr>
          <w:rFonts w:asciiTheme="minorHAnsi" w:hAnsiTheme="minorHAnsi" w:cstheme="minorHAnsi"/>
          <w:b w:val="0"/>
          <w:bCs/>
          <w:highlight w:val="yellow"/>
        </w:rPr>
        <w:t xml:space="preserve"> are also</w:t>
      </w:r>
      <w:r w:rsidR="00831FD0" w:rsidRPr="001C15E1">
        <w:rPr>
          <w:rFonts w:asciiTheme="minorHAnsi" w:hAnsiTheme="minorHAnsi" w:cstheme="minorHAnsi"/>
          <w:b w:val="0"/>
          <w:bCs/>
          <w:highlight w:val="yellow"/>
        </w:rPr>
        <w:t xml:space="preserve"> targeted on policy advocacy for a law on holistic resilience </w:t>
      </w:r>
      <w:r w:rsidRPr="001C15E1">
        <w:rPr>
          <w:rFonts w:asciiTheme="minorHAnsi" w:hAnsiTheme="minorHAnsi" w:cstheme="minorHAnsi"/>
          <w:b w:val="0"/>
          <w:bCs/>
          <w:highlight w:val="yellow"/>
        </w:rPr>
        <w:t xml:space="preserve">and </w:t>
      </w:r>
      <w:r w:rsidR="00831FD0" w:rsidRPr="001C15E1">
        <w:rPr>
          <w:rFonts w:asciiTheme="minorHAnsi" w:hAnsiTheme="minorHAnsi" w:cstheme="minorHAnsi"/>
          <w:b w:val="0"/>
          <w:bCs/>
          <w:highlight w:val="yellow"/>
        </w:rPr>
        <w:t xml:space="preserve">for </w:t>
      </w:r>
      <w:r w:rsidR="00CC6485" w:rsidRPr="001C15E1">
        <w:rPr>
          <w:rFonts w:asciiTheme="minorHAnsi" w:hAnsiTheme="minorHAnsi" w:cstheme="minorHAnsi"/>
          <w:b w:val="0"/>
          <w:bCs/>
          <w:highlight w:val="yellow"/>
        </w:rPr>
        <w:t xml:space="preserve">understanding the project’s campaigns on inclusive and rights-based resilience building by influencing bills concerning human rights (HR) and integrated risk management (IRM) or those that are covering climate change, ecosystem management, and </w:t>
      </w:r>
      <w:r w:rsidR="006716AB" w:rsidRPr="001C15E1">
        <w:rPr>
          <w:rFonts w:asciiTheme="minorHAnsi" w:hAnsiTheme="minorHAnsi" w:cstheme="minorHAnsi"/>
          <w:b w:val="0"/>
          <w:bCs/>
          <w:highlight w:val="yellow"/>
        </w:rPr>
        <w:t>disaster risk reduction (</w:t>
      </w:r>
      <w:r w:rsidR="00CC6485" w:rsidRPr="001C15E1">
        <w:rPr>
          <w:rFonts w:asciiTheme="minorHAnsi" w:hAnsiTheme="minorHAnsi" w:cstheme="minorHAnsi"/>
          <w:b w:val="0"/>
          <w:bCs/>
          <w:highlight w:val="yellow"/>
        </w:rPr>
        <w:t>DRR</w:t>
      </w:r>
      <w:r w:rsidR="006716AB" w:rsidRPr="001C15E1">
        <w:rPr>
          <w:rFonts w:asciiTheme="minorHAnsi" w:hAnsiTheme="minorHAnsi" w:cstheme="minorHAnsi"/>
          <w:b w:val="0"/>
          <w:bCs/>
          <w:highlight w:val="yellow"/>
        </w:rPr>
        <w:t>)</w:t>
      </w:r>
      <w:r w:rsidR="00CC6485" w:rsidRPr="001C15E1">
        <w:rPr>
          <w:rFonts w:asciiTheme="minorHAnsi" w:hAnsiTheme="minorHAnsi" w:cstheme="minorHAnsi"/>
          <w:b w:val="0"/>
          <w:bCs/>
          <w:highlight w:val="yellow"/>
        </w:rPr>
        <w:t xml:space="preserve"> issues.</w:t>
      </w:r>
      <w:r w:rsidR="00CC6485" w:rsidRPr="004A1260">
        <w:rPr>
          <w:rFonts w:asciiTheme="minorHAnsi" w:hAnsiTheme="minorHAnsi" w:cstheme="minorHAnsi"/>
          <w:b w:val="0"/>
          <w:bCs/>
        </w:rPr>
        <w:t xml:space="preserve"> </w:t>
      </w:r>
    </w:p>
    <w:p w14:paraId="3121386C" w14:textId="77777777" w:rsidR="00E27E2B" w:rsidRDefault="00E27E2B" w:rsidP="001C15E1">
      <w:pPr>
        <w:pStyle w:val="BRUGDENNEOVERSKRIFT"/>
        <w:ind w:left="0" w:firstLine="0"/>
        <w:jc w:val="both"/>
        <w:rPr>
          <w:rFonts w:asciiTheme="minorHAnsi" w:hAnsiTheme="minorHAnsi" w:cstheme="minorHAnsi"/>
          <w:b w:val="0"/>
          <w:bCs/>
          <w:highlight w:val="yellow"/>
        </w:rPr>
      </w:pPr>
    </w:p>
    <w:p w14:paraId="5C964085" w14:textId="1D52EB6F" w:rsidR="001C15E1" w:rsidRPr="004A1260" w:rsidRDefault="001C15E1" w:rsidP="001C15E1">
      <w:pPr>
        <w:pStyle w:val="BRUGDENNEOVERSKRIFT"/>
        <w:ind w:left="0" w:firstLine="0"/>
        <w:jc w:val="both"/>
        <w:rPr>
          <w:rFonts w:asciiTheme="minorHAnsi" w:hAnsiTheme="minorHAnsi" w:cstheme="minorHAnsi"/>
          <w:b w:val="0"/>
          <w:bCs/>
        </w:rPr>
      </w:pPr>
      <w:r w:rsidRPr="001C15E1">
        <w:rPr>
          <w:rFonts w:asciiTheme="minorHAnsi" w:hAnsiTheme="minorHAnsi" w:cstheme="minorHAnsi"/>
          <w:b w:val="0"/>
          <w:bCs/>
          <w:highlight w:val="yellow"/>
        </w:rPr>
        <w:t>For Key Result 3 on Establishing initial coordination to discuss mental health and psychosocial support and systems of services for victims of HRVs among CSOs and HRDs</w:t>
      </w:r>
      <w:r w:rsidR="00E27E2B">
        <w:rPr>
          <w:rFonts w:asciiTheme="minorHAnsi" w:hAnsiTheme="minorHAnsi" w:cstheme="minorHAnsi"/>
          <w:b w:val="0"/>
          <w:bCs/>
        </w:rPr>
        <w:t>:</w:t>
      </w:r>
    </w:p>
    <w:p w14:paraId="240058EE" w14:textId="5108C161" w:rsidR="00CC6485" w:rsidRPr="004A1260" w:rsidRDefault="003A1033" w:rsidP="00E27E2B">
      <w:pPr>
        <w:pStyle w:val="BRUGDENNEOVERSKRIFT"/>
        <w:jc w:val="both"/>
        <w:rPr>
          <w:rFonts w:asciiTheme="minorHAnsi" w:hAnsiTheme="minorHAnsi" w:cstheme="minorHAnsi"/>
          <w:b w:val="0"/>
          <w:bCs/>
        </w:rPr>
      </w:pPr>
      <w:r w:rsidRPr="001C15E1">
        <w:rPr>
          <w:rFonts w:asciiTheme="minorHAnsi" w:hAnsiTheme="minorHAnsi" w:cstheme="minorHAnsi"/>
          <w:b w:val="0"/>
          <w:bCs/>
          <w:highlight w:val="yellow"/>
        </w:rPr>
        <w:t>e</w:t>
      </w:r>
      <w:r w:rsidR="00F72E36" w:rsidRPr="001C15E1">
        <w:rPr>
          <w:rFonts w:asciiTheme="minorHAnsi" w:hAnsiTheme="minorHAnsi" w:cstheme="minorHAnsi"/>
          <w:b w:val="0"/>
          <w:bCs/>
          <w:highlight w:val="yellow"/>
        </w:rPr>
        <w:t xml:space="preserve">. </w:t>
      </w:r>
      <w:r w:rsidR="00CC6485" w:rsidRPr="001C15E1">
        <w:rPr>
          <w:rFonts w:asciiTheme="minorHAnsi" w:hAnsiTheme="minorHAnsi" w:cstheme="minorHAnsi"/>
          <w:b w:val="0"/>
          <w:bCs/>
          <w:highlight w:val="yellow"/>
        </w:rPr>
        <w:t>MHPSS institutions and practitioners are also targeted, including networks and organizations who are technical experts on these.</w:t>
      </w:r>
      <w:r w:rsidR="00CC6485" w:rsidRPr="004A1260">
        <w:rPr>
          <w:rFonts w:asciiTheme="minorHAnsi" w:hAnsiTheme="minorHAnsi" w:cstheme="minorHAnsi"/>
          <w:b w:val="0"/>
          <w:bCs/>
        </w:rPr>
        <w:t xml:space="preserve"> </w:t>
      </w:r>
    </w:p>
    <w:p w14:paraId="0AAF8DEF" w14:textId="77777777" w:rsidR="00CC6485" w:rsidRPr="004A1260" w:rsidRDefault="00CC6485" w:rsidP="00831FD0">
      <w:pPr>
        <w:pStyle w:val="BRUGDENNEOVERSKRIFT"/>
        <w:ind w:left="0" w:firstLine="0"/>
        <w:jc w:val="both"/>
        <w:rPr>
          <w:rFonts w:asciiTheme="minorHAnsi" w:hAnsiTheme="minorHAnsi" w:cstheme="minorHAnsi"/>
          <w:b w:val="0"/>
          <w:bCs/>
        </w:rPr>
      </w:pPr>
    </w:p>
    <w:p w14:paraId="4D62EAE4" w14:textId="395B966B" w:rsidR="004D0C18" w:rsidRPr="004A1260" w:rsidRDefault="004E7EF4">
      <w:pPr>
        <w:pBdr>
          <w:top w:val="nil"/>
          <w:left w:val="nil"/>
          <w:bottom w:val="nil"/>
          <w:right w:val="nil"/>
          <w:between w:val="nil"/>
        </w:pBdr>
        <w:ind w:left="360" w:hanging="360"/>
        <w:rPr>
          <w:rFonts w:asciiTheme="minorHAnsi" w:hAnsiTheme="minorHAnsi" w:cstheme="minorHAnsi"/>
          <w:b/>
          <w:color w:val="000000"/>
          <w:sz w:val="22"/>
          <w:szCs w:val="22"/>
        </w:rPr>
      </w:pPr>
      <w:r w:rsidRPr="004A1260">
        <w:rPr>
          <w:rFonts w:asciiTheme="minorHAnsi" w:hAnsiTheme="minorHAnsi" w:cstheme="minorHAnsi"/>
          <w:b/>
          <w:color w:val="000000"/>
          <w:sz w:val="22"/>
          <w:szCs w:val="22"/>
        </w:rPr>
        <w:t xml:space="preserve">3.1. The participation of the target groups and their benefit thereof </w:t>
      </w:r>
    </w:p>
    <w:p w14:paraId="57E7E124" w14:textId="3D4CF39D" w:rsidR="004D0C18" w:rsidRPr="004A1260" w:rsidRDefault="004E7EF4" w:rsidP="001C15E1">
      <w:pPr>
        <w:pStyle w:val="Ingenafstand"/>
        <w:jc w:val="both"/>
      </w:pPr>
      <w:r w:rsidRPr="004A1260">
        <w:t>Critical target groups</w:t>
      </w:r>
      <w:r w:rsidR="00CC6485" w:rsidRPr="004A1260">
        <w:t>:</w:t>
      </w:r>
    </w:p>
    <w:p w14:paraId="59582C4C" w14:textId="77777777" w:rsidR="00B95D70" w:rsidRDefault="00B95D70" w:rsidP="001C15E1">
      <w:pPr>
        <w:pStyle w:val="Ingenafstand"/>
        <w:jc w:val="both"/>
        <w:rPr>
          <w:i/>
        </w:rPr>
      </w:pPr>
    </w:p>
    <w:p w14:paraId="26C9EFD5" w14:textId="5227BBB0" w:rsidR="004D0C18" w:rsidRDefault="00D8190D" w:rsidP="001C15E1">
      <w:pPr>
        <w:pStyle w:val="Ingenafstand"/>
        <w:jc w:val="both"/>
      </w:pPr>
      <w:r>
        <w:rPr>
          <w:i/>
        </w:rPr>
        <w:t>a</w:t>
      </w:r>
      <w:r w:rsidR="004A1260">
        <w:rPr>
          <w:i/>
        </w:rPr>
        <w:t>)</w:t>
      </w:r>
      <w:r w:rsidR="00F367A7">
        <w:rPr>
          <w:i/>
        </w:rPr>
        <w:t xml:space="preserve"> </w:t>
      </w:r>
      <w:r w:rsidR="00BA3019" w:rsidRPr="004A1260">
        <w:rPr>
          <w:i/>
        </w:rPr>
        <w:t>Civil</w:t>
      </w:r>
      <w:r w:rsidR="004E7EF4" w:rsidRPr="004A1260">
        <w:rPr>
          <w:i/>
        </w:rPr>
        <w:t xml:space="preserve"> society organizations</w:t>
      </w:r>
      <w:r w:rsidR="004E7EF4" w:rsidRPr="004A1260">
        <w:t xml:space="preserve">: </w:t>
      </w:r>
      <w:r w:rsidR="000D4BDE" w:rsidRPr="004A1260">
        <w:t>the foundation of constituency and movement for inclusive resilience building and defending the gradual closing of civic space</w:t>
      </w:r>
      <w:r w:rsidR="002C4ACA" w:rsidRPr="004A1260">
        <w:t>.</w:t>
      </w:r>
      <w:r>
        <w:t xml:space="preserve"> They collaborate with one another and draw strength and motivation from each other to manage the situation. </w:t>
      </w:r>
    </w:p>
    <w:p w14:paraId="7CD70B54" w14:textId="4EDE4B45" w:rsidR="00D8190D" w:rsidRPr="004A1260" w:rsidRDefault="00D8190D" w:rsidP="00D8190D">
      <w:pPr>
        <w:pStyle w:val="Ingenafstand"/>
        <w:jc w:val="both"/>
        <w:rPr>
          <w:i/>
        </w:rPr>
      </w:pPr>
      <w:r>
        <w:rPr>
          <w:i/>
        </w:rPr>
        <w:t>b)</w:t>
      </w:r>
      <w:r w:rsidR="00F367A7">
        <w:rPr>
          <w:i/>
        </w:rPr>
        <w:t xml:space="preserve"> </w:t>
      </w:r>
      <w:r w:rsidRPr="004A1260">
        <w:rPr>
          <w:i/>
        </w:rPr>
        <w:t>Organizations of Lawyers and Para-legal practitioners:</w:t>
      </w:r>
      <w:r w:rsidR="00F367A7">
        <w:rPr>
          <w:i/>
        </w:rPr>
        <w:t xml:space="preserve"> </w:t>
      </w:r>
      <w:r w:rsidRPr="004A1260">
        <w:rPr>
          <w:iCs/>
        </w:rPr>
        <w:t>they can provide support in legal and paralegal which are important support in human rights violations</w:t>
      </w:r>
      <w:r>
        <w:rPr>
          <w:iCs/>
        </w:rPr>
        <w:t xml:space="preserve"> and to human rights defenders</w:t>
      </w:r>
      <w:r w:rsidRPr="004A1260">
        <w:rPr>
          <w:i/>
        </w:rPr>
        <w:t>.</w:t>
      </w:r>
      <w:r w:rsidR="00F367A7">
        <w:rPr>
          <w:i/>
        </w:rPr>
        <w:t xml:space="preserve"> </w:t>
      </w:r>
    </w:p>
    <w:p w14:paraId="2C028603" w14:textId="63282301" w:rsidR="004D0C18" w:rsidRPr="004A1260" w:rsidRDefault="00D8190D" w:rsidP="001C15E1">
      <w:pPr>
        <w:pStyle w:val="Ingenafstand"/>
        <w:jc w:val="both"/>
        <w:rPr>
          <w:i/>
        </w:rPr>
      </w:pPr>
      <w:r>
        <w:rPr>
          <w:i/>
        </w:rPr>
        <w:t>c</w:t>
      </w:r>
      <w:r w:rsidR="004A1260">
        <w:rPr>
          <w:i/>
        </w:rPr>
        <w:t>)</w:t>
      </w:r>
      <w:r w:rsidR="00F367A7">
        <w:rPr>
          <w:i/>
        </w:rPr>
        <w:t xml:space="preserve"> </w:t>
      </w:r>
      <w:r w:rsidR="004E7EF4" w:rsidRPr="004A1260">
        <w:rPr>
          <w:i/>
        </w:rPr>
        <w:t>MHPSS Network and Practitioners:</w:t>
      </w:r>
      <w:r w:rsidR="000D4BDE" w:rsidRPr="004A1260">
        <w:rPr>
          <w:i/>
        </w:rPr>
        <w:t xml:space="preserve"> </w:t>
      </w:r>
      <w:r w:rsidR="000D4BDE" w:rsidRPr="004A1260">
        <w:rPr>
          <w:iCs/>
        </w:rPr>
        <w:t>an important support mechanism for the needs of human rights organizations and human rights defenders addressing wellbeing and compassionate care.</w:t>
      </w:r>
    </w:p>
    <w:p w14:paraId="4B30E569" w14:textId="6973F48E" w:rsidR="004D0C18" w:rsidRPr="004A1260" w:rsidRDefault="00D8190D" w:rsidP="001C15E1">
      <w:pPr>
        <w:pStyle w:val="Ingenafstand"/>
        <w:jc w:val="both"/>
      </w:pPr>
      <w:r>
        <w:rPr>
          <w:i/>
        </w:rPr>
        <w:t>d</w:t>
      </w:r>
      <w:r w:rsidR="004A1260">
        <w:rPr>
          <w:i/>
        </w:rPr>
        <w:t>)</w:t>
      </w:r>
      <w:r w:rsidR="00F367A7">
        <w:rPr>
          <w:i/>
        </w:rPr>
        <w:t xml:space="preserve"> </w:t>
      </w:r>
      <w:r w:rsidR="004E7EF4" w:rsidRPr="004A1260">
        <w:rPr>
          <w:i/>
        </w:rPr>
        <w:t>Legislators</w:t>
      </w:r>
      <w:r w:rsidR="004E7EF4" w:rsidRPr="004A1260">
        <w:t xml:space="preserve">: </w:t>
      </w:r>
      <w:r w:rsidR="000D4BDE" w:rsidRPr="004A1260">
        <w:t xml:space="preserve">legislative champions who can carry the substantive issues </w:t>
      </w:r>
      <w:r w:rsidR="001C15E1">
        <w:t xml:space="preserve">related to policy changes and policy reforms in the advocacy </w:t>
      </w:r>
      <w:r>
        <w:t>component of this project</w:t>
      </w:r>
      <w:r w:rsidR="00F367A7">
        <w:t xml:space="preserve"> </w:t>
      </w:r>
      <w:r w:rsidR="000D4BDE" w:rsidRPr="004A1260">
        <w:rPr>
          <w:i/>
          <w:iCs/>
        </w:rPr>
        <w:t xml:space="preserve"> </w:t>
      </w:r>
    </w:p>
    <w:p w14:paraId="2DDDD393" w14:textId="7E1B6FC9" w:rsidR="004D0C18" w:rsidRPr="004A1260" w:rsidRDefault="00D8190D" w:rsidP="001C15E1">
      <w:pPr>
        <w:pStyle w:val="Ingenafstand"/>
        <w:jc w:val="both"/>
      </w:pPr>
      <w:r>
        <w:rPr>
          <w:i/>
        </w:rPr>
        <w:t>e</w:t>
      </w:r>
      <w:r w:rsidR="004A1260">
        <w:rPr>
          <w:i/>
        </w:rPr>
        <w:t>)</w:t>
      </w:r>
      <w:r w:rsidR="00F367A7">
        <w:rPr>
          <w:i/>
        </w:rPr>
        <w:t xml:space="preserve"> </w:t>
      </w:r>
      <w:r w:rsidR="004E7EF4" w:rsidRPr="004A1260">
        <w:rPr>
          <w:i/>
        </w:rPr>
        <w:t>National agencies and local government units</w:t>
      </w:r>
      <w:r w:rsidR="004E7EF4" w:rsidRPr="004A1260">
        <w:t xml:space="preserve">: </w:t>
      </w:r>
      <w:r w:rsidR="006E70EB" w:rsidRPr="004A1260">
        <w:t>p</w:t>
      </w:r>
      <w:r w:rsidR="000D4BDE" w:rsidRPr="004A1260">
        <w:t xml:space="preserve">rovide support to humanitarian, development and human rights organizations including human rights defenders if they stand on the side of the most marginalized and most vulnerable </w:t>
      </w:r>
      <w:r>
        <w:t>.</w:t>
      </w:r>
    </w:p>
    <w:p w14:paraId="5EA00F7B" w14:textId="71A6FA4E" w:rsidR="003A4E9F" w:rsidRPr="004A1260" w:rsidRDefault="003A4E9F">
      <w:pPr>
        <w:pBdr>
          <w:top w:val="nil"/>
          <w:left w:val="nil"/>
          <w:bottom w:val="nil"/>
          <w:right w:val="nil"/>
          <w:between w:val="nil"/>
        </w:pBdr>
        <w:ind w:left="360" w:hanging="360"/>
        <w:rPr>
          <w:rFonts w:asciiTheme="minorHAnsi" w:hAnsiTheme="minorHAnsi" w:cstheme="minorHAnsi"/>
          <w:b/>
          <w:color w:val="000000"/>
          <w:sz w:val="22"/>
          <w:szCs w:val="22"/>
        </w:rPr>
      </w:pPr>
    </w:p>
    <w:p w14:paraId="4D5AB960" w14:textId="77F04E57" w:rsidR="00107737" w:rsidRPr="004A1260" w:rsidRDefault="00107737">
      <w:pPr>
        <w:pBdr>
          <w:top w:val="nil"/>
          <w:left w:val="nil"/>
          <w:bottom w:val="nil"/>
          <w:right w:val="nil"/>
          <w:between w:val="nil"/>
        </w:pBdr>
        <w:ind w:left="360" w:hanging="360"/>
        <w:rPr>
          <w:rFonts w:asciiTheme="minorHAnsi" w:hAnsiTheme="minorHAnsi" w:cstheme="minorHAnsi"/>
          <w:b/>
          <w:color w:val="000000"/>
          <w:sz w:val="22"/>
          <w:szCs w:val="22"/>
        </w:rPr>
      </w:pPr>
      <w:r w:rsidRPr="004A1260">
        <w:rPr>
          <w:rFonts w:asciiTheme="minorHAnsi" w:hAnsiTheme="minorHAnsi" w:cstheme="minorHAnsi"/>
          <w:b/>
          <w:color w:val="000000"/>
          <w:sz w:val="22"/>
          <w:szCs w:val="22"/>
        </w:rPr>
        <w:t>3.2.</w:t>
      </w:r>
      <w:r w:rsidR="00F367A7">
        <w:rPr>
          <w:rFonts w:asciiTheme="minorHAnsi" w:hAnsiTheme="minorHAnsi" w:cstheme="minorHAnsi"/>
          <w:b/>
          <w:color w:val="000000"/>
          <w:sz w:val="22"/>
          <w:szCs w:val="22"/>
        </w:rPr>
        <w:t xml:space="preserve"> </w:t>
      </w:r>
      <w:r w:rsidRPr="004A1260">
        <w:rPr>
          <w:rFonts w:asciiTheme="minorHAnsi" w:hAnsiTheme="minorHAnsi" w:cstheme="minorHAnsi"/>
          <w:b/>
          <w:color w:val="000000"/>
          <w:sz w:val="22"/>
          <w:szCs w:val="22"/>
        </w:rPr>
        <w:t>Target groups’ Involvement in the development of the intervention.</w:t>
      </w:r>
    </w:p>
    <w:p w14:paraId="106A9BC6" w14:textId="53F38815" w:rsidR="00107737" w:rsidRPr="004A1260" w:rsidRDefault="00097AE9" w:rsidP="0075451C">
      <w:pPr>
        <w:pStyle w:val="Ingenafstand"/>
        <w:jc w:val="both"/>
        <w:rPr>
          <w:rFonts w:asciiTheme="minorHAnsi" w:hAnsiTheme="minorHAnsi" w:cstheme="minorHAnsi"/>
        </w:rPr>
      </w:pPr>
      <w:r w:rsidRPr="004A1260">
        <w:rPr>
          <w:rFonts w:asciiTheme="minorHAnsi" w:hAnsiTheme="minorHAnsi" w:cstheme="minorHAnsi"/>
        </w:rPr>
        <w:t xml:space="preserve">The </w:t>
      </w:r>
      <w:r w:rsidR="0075451C" w:rsidRPr="004A1260">
        <w:rPr>
          <w:rFonts w:asciiTheme="minorHAnsi" w:hAnsiTheme="minorHAnsi" w:cstheme="minorHAnsi"/>
        </w:rPr>
        <w:t xml:space="preserve">formation of the technical working group </w:t>
      </w:r>
      <w:r w:rsidR="00B7428D" w:rsidRPr="004A1260">
        <w:rPr>
          <w:rFonts w:asciiTheme="minorHAnsi" w:hAnsiTheme="minorHAnsi" w:cstheme="minorHAnsi"/>
        </w:rPr>
        <w:t xml:space="preserve">(TWG) </w:t>
      </w:r>
      <w:r w:rsidR="0075451C" w:rsidRPr="004A1260">
        <w:rPr>
          <w:rFonts w:asciiTheme="minorHAnsi" w:hAnsiTheme="minorHAnsi" w:cstheme="minorHAnsi"/>
        </w:rPr>
        <w:t xml:space="preserve">for Project Defend </w:t>
      </w:r>
      <w:r w:rsidRPr="004A1260">
        <w:rPr>
          <w:rFonts w:asciiTheme="minorHAnsi" w:hAnsiTheme="minorHAnsi" w:cstheme="minorHAnsi"/>
        </w:rPr>
        <w:t>that meet regularly for activities and en</w:t>
      </w:r>
      <w:r w:rsidR="0075451C" w:rsidRPr="004A1260">
        <w:rPr>
          <w:rFonts w:asciiTheme="minorHAnsi" w:hAnsiTheme="minorHAnsi" w:cstheme="minorHAnsi"/>
        </w:rPr>
        <w:t>gage various networks of civil society in different parts of the country</w:t>
      </w:r>
      <w:r w:rsidRPr="004A1260">
        <w:rPr>
          <w:rFonts w:asciiTheme="minorHAnsi" w:hAnsiTheme="minorHAnsi" w:cstheme="minorHAnsi"/>
        </w:rPr>
        <w:t xml:space="preserve"> to reach the target groups</w:t>
      </w:r>
      <w:r w:rsidR="0075451C" w:rsidRPr="004A1260">
        <w:rPr>
          <w:rFonts w:asciiTheme="minorHAnsi" w:hAnsiTheme="minorHAnsi" w:cstheme="minorHAnsi"/>
        </w:rPr>
        <w:t>.</w:t>
      </w:r>
      <w:r w:rsidR="00F367A7">
        <w:rPr>
          <w:rFonts w:asciiTheme="minorHAnsi" w:hAnsiTheme="minorHAnsi" w:cstheme="minorHAnsi"/>
        </w:rPr>
        <w:t xml:space="preserve"> </w:t>
      </w:r>
      <w:r w:rsidRPr="004A1260">
        <w:rPr>
          <w:rFonts w:asciiTheme="minorHAnsi" w:hAnsiTheme="minorHAnsi" w:cstheme="minorHAnsi"/>
        </w:rPr>
        <w:t>They are the ones consulted for this proposal submission. The group is s</w:t>
      </w:r>
      <w:r w:rsidR="00B7428D" w:rsidRPr="004A1260">
        <w:rPr>
          <w:rFonts w:asciiTheme="minorHAnsi" w:hAnsiTheme="minorHAnsi" w:cstheme="minorHAnsi"/>
        </w:rPr>
        <w:t xml:space="preserve">eeking clarity with </w:t>
      </w:r>
      <w:r w:rsidR="0075451C" w:rsidRPr="004A1260">
        <w:rPr>
          <w:rFonts w:asciiTheme="minorHAnsi" w:hAnsiTheme="minorHAnsi" w:cstheme="minorHAnsi"/>
        </w:rPr>
        <w:t xml:space="preserve">CDP </w:t>
      </w:r>
      <w:r w:rsidR="00B7428D" w:rsidRPr="004A1260">
        <w:rPr>
          <w:rFonts w:asciiTheme="minorHAnsi" w:hAnsiTheme="minorHAnsi" w:cstheme="minorHAnsi"/>
        </w:rPr>
        <w:t>if the project will continue.</w:t>
      </w:r>
      <w:r w:rsidR="00F367A7">
        <w:rPr>
          <w:rFonts w:asciiTheme="minorHAnsi" w:hAnsiTheme="minorHAnsi" w:cstheme="minorHAnsi"/>
        </w:rPr>
        <w:t xml:space="preserve"> </w:t>
      </w:r>
      <w:r w:rsidR="00B7428D" w:rsidRPr="004A1260">
        <w:rPr>
          <w:rFonts w:asciiTheme="minorHAnsi" w:hAnsiTheme="minorHAnsi" w:cstheme="minorHAnsi"/>
        </w:rPr>
        <w:t xml:space="preserve">The TWG understands </w:t>
      </w:r>
      <w:r w:rsidR="0075451C" w:rsidRPr="004A1260">
        <w:rPr>
          <w:rFonts w:asciiTheme="minorHAnsi" w:hAnsiTheme="minorHAnsi" w:cstheme="minorHAnsi"/>
        </w:rPr>
        <w:t xml:space="preserve">the positive impact </w:t>
      </w:r>
      <w:r w:rsidRPr="004A1260">
        <w:rPr>
          <w:rFonts w:asciiTheme="minorHAnsi" w:hAnsiTheme="minorHAnsi" w:cstheme="minorHAnsi"/>
        </w:rPr>
        <w:t xml:space="preserve">of </w:t>
      </w:r>
      <w:r w:rsidR="00B7428D" w:rsidRPr="004A1260">
        <w:rPr>
          <w:rFonts w:asciiTheme="minorHAnsi" w:hAnsiTheme="minorHAnsi" w:cstheme="minorHAnsi"/>
        </w:rPr>
        <w:t>t</w:t>
      </w:r>
      <w:r w:rsidR="0075451C" w:rsidRPr="004A1260">
        <w:rPr>
          <w:rFonts w:asciiTheme="minorHAnsi" w:hAnsiTheme="minorHAnsi" w:cstheme="minorHAnsi"/>
        </w:rPr>
        <w:t xml:space="preserve">he project’s advocacy, public information, </w:t>
      </w:r>
      <w:r w:rsidRPr="004A1260">
        <w:rPr>
          <w:rFonts w:asciiTheme="minorHAnsi" w:hAnsiTheme="minorHAnsi" w:cstheme="minorHAnsi"/>
        </w:rPr>
        <w:t xml:space="preserve">having more </w:t>
      </w:r>
      <w:r w:rsidR="0075451C" w:rsidRPr="004A1260">
        <w:rPr>
          <w:rFonts w:asciiTheme="minorHAnsi" w:hAnsiTheme="minorHAnsi" w:cstheme="minorHAnsi"/>
        </w:rPr>
        <w:t>strengthen</w:t>
      </w:r>
      <w:r w:rsidR="00B7428D" w:rsidRPr="004A1260">
        <w:rPr>
          <w:rFonts w:asciiTheme="minorHAnsi" w:hAnsiTheme="minorHAnsi" w:cstheme="minorHAnsi"/>
        </w:rPr>
        <w:t xml:space="preserve">ed </w:t>
      </w:r>
      <w:r w:rsidR="0075451C" w:rsidRPr="004A1260">
        <w:rPr>
          <w:rFonts w:asciiTheme="minorHAnsi" w:hAnsiTheme="minorHAnsi" w:cstheme="minorHAnsi"/>
        </w:rPr>
        <w:t>organizations, partnership</w:t>
      </w:r>
      <w:r w:rsidR="004A79C0" w:rsidRPr="004A1260">
        <w:rPr>
          <w:rFonts w:asciiTheme="minorHAnsi" w:hAnsiTheme="minorHAnsi" w:cstheme="minorHAnsi"/>
        </w:rPr>
        <w:t>,</w:t>
      </w:r>
      <w:r w:rsidR="0075451C" w:rsidRPr="004A1260">
        <w:rPr>
          <w:rFonts w:asciiTheme="minorHAnsi" w:hAnsiTheme="minorHAnsi" w:cstheme="minorHAnsi"/>
        </w:rPr>
        <w:t xml:space="preserve"> and collaboration</w:t>
      </w:r>
      <w:r w:rsidR="00B7428D" w:rsidRPr="004A1260">
        <w:rPr>
          <w:rFonts w:asciiTheme="minorHAnsi" w:hAnsiTheme="minorHAnsi" w:cstheme="minorHAnsi"/>
        </w:rPr>
        <w:t xml:space="preserve"> </w:t>
      </w:r>
      <w:r w:rsidRPr="004A1260">
        <w:rPr>
          <w:rFonts w:asciiTheme="minorHAnsi" w:hAnsiTheme="minorHAnsi" w:cstheme="minorHAnsi"/>
        </w:rPr>
        <w:t xml:space="preserve">which was realized by </w:t>
      </w:r>
      <w:r w:rsidR="00B7428D" w:rsidRPr="004A1260">
        <w:rPr>
          <w:rFonts w:asciiTheme="minorHAnsi" w:hAnsiTheme="minorHAnsi" w:cstheme="minorHAnsi"/>
        </w:rPr>
        <w:t>the project</w:t>
      </w:r>
      <w:r w:rsidRPr="004A1260">
        <w:rPr>
          <w:rFonts w:asciiTheme="minorHAnsi" w:hAnsiTheme="minorHAnsi" w:cstheme="minorHAnsi"/>
        </w:rPr>
        <w:t xml:space="preserve">. As CDP </w:t>
      </w:r>
      <w:r w:rsidR="0075451C" w:rsidRPr="004A1260">
        <w:rPr>
          <w:rFonts w:asciiTheme="minorHAnsi" w:hAnsiTheme="minorHAnsi" w:cstheme="minorHAnsi"/>
        </w:rPr>
        <w:t xml:space="preserve">decided to explore with Nunca Mas </w:t>
      </w:r>
      <w:r w:rsidR="00B7428D" w:rsidRPr="004A1260">
        <w:rPr>
          <w:rFonts w:asciiTheme="minorHAnsi" w:hAnsiTheme="minorHAnsi" w:cstheme="minorHAnsi"/>
        </w:rPr>
        <w:t xml:space="preserve">a possible </w:t>
      </w:r>
      <w:r w:rsidR="0075451C" w:rsidRPr="004A1260">
        <w:rPr>
          <w:rFonts w:asciiTheme="minorHAnsi" w:hAnsiTheme="minorHAnsi" w:cstheme="minorHAnsi"/>
        </w:rPr>
        <w:t>project development, the Technical Working Group was very appreciative and gave their time and inputs into th</w:t>
      </w:r>
      <w:r w:rsidR="00B7428D" w:rsidRPr="004A1260">
        <w:rPr>
          <w:rFonts w:asciiTheme="minorHAnsi" w:hAnsiTheme="minorHAnsi" w:cstheme="minorHAnsi"/>
        </w:rPr>
        <w:t xml:space="preserve">e </w:t>
      </w:r>
      <w:r w:rsidR="0075451C" w:rsidRPr="004A1260">
        <w:rPr>
          <w:rFonts w:asciiTheme="minorHAnsi" w:hAnsiTheme="minorHAnsi" w:cstheme="minorHAnsi"/>
        </w:rPr>
        <w:t>project formulation</w:t>
      </w:r>
      <w:r w:rsidRPr="004A1260">
        <w:rPr>
          <w:rFonts w:asciiTheme="minorHAnsi" w:hAnsiTheme="minorHAnsi" w:cstheme="minorHAnsi"/>
        </w:rPr>
        <w:t>.</w:t>
      </w:r>
      <w:r w:rsidR="00F367A7">
        <w:rPr>
          <w:rFonts w:asciiTheme="minorHAnsi" w:hAnsiTheme="minorHAnsi" w:cstheme="minorHAnsi"/>
        </w:rPr>
        <w:t xml:space="preserve">  </w:t>
      </w:r>
    </w:p>
    <w:p w14:paraId="50810D91" w14:textId="77777777" w:rsidR="00F62AFD" w:rsidRDefault="00F62AFD" w:rsidP="0075451C">
      <w:pPr>
        <w:pStyle w:val="Ingenafstand"/>
        <w:jc w:val="both"/>
      </w:pPr>
    </w:p>
    <w:p w14:paraId="7A3A9CBA" w14:textId="7E888B33" w:rsidR="00107737" w:rsidRPr="005E598A" w:rsidRDefault="00107737" w:rsidP="005E598A">
      <w:pPr>
        <w:pStyle w:val="Ingenafstand"/>
        <w:rPr>
          <w:b/>
          <w:bCs/>
        </w:rPr>
      </w:pPr>
      <w:r w:rsidRPr="005E598A">
        <w:rPr>
          <w:b/>
          <w:bCs/>
        </w:rPr>
        <w:t>3.3.</w:t>
      </w:r>
      <w:r w:rsidR="00F367A7">
        <w:rPr>
          <w:b/>
          <w:bCs/>
        </w:rPr>
        <w:t xml:space="preserve"> </w:t>
      </w:r>
      <w:r w:rsidRPr="005E598A">
        <w:rPr>
          <w:b/>
          <w:bCs/>
        </w:rPr>
        <w:t xml:space="preserve">Strategy of the Intervention </w:t>
      </w:r>
    </w:p>
    <w:p w14:paraId="682CEF20" w14:textId="2A99A881" w:rsidR="008F1FAD" w:rsidRDefault="005E598A" w:rsidP="005E4F1A">
      <w:pPr>
        <w:pStyle w:val="Ingenafstand"/>
        <w:jc w:val="both"/>
        <w:rPr>
          <w:rFonts w:eastAsiaTheme="minorHAnsi"/>
          <w:bCs/>
          <w:lang w:val="en-US"/>
        </w:rPr>
      </w:pPr>
      <w:r>
        <w:rPr>
          <w:rFonts w:eastAsiaTheme="minorHAnsi"/>
          <w:bCs/>
          <w:lang w:val="en-US"/>
        </w:rPr>
        <w:t>T</w:t>
      </w:r>
      <w:r w:rsidR="009724A1" w:rsidRPr="004A1260">
        <w:rPr>
          <w:rFonts w:eastAsiaTheme="minorHAnsi"/>
          <w:bCs/>
          <w:lang w:val="en-US"/>
        </w:rPr>
        <w:t xml:space="preserve">he </w:t>
      </w:r>
      <w:r w:rsidR="009724A1" w:rsidRPr="0012189B">
        <w:rPr>
          <w:rFonts w:eastAsiaTheme="minorHAnsi"/>
          <w:bCs/>
          <w:highlight w:val="yellow"/>
          <w:lang w:val="en-US"/>
        </w:rPr>
        <w:t xml:space="preserve">main strategy of the intervention is </w:t>
      </w:r>
      <w:r w:rsidR="00BD20A4">
        <w:rPr>
          <w:rFonts w:eastAsiaTheme="minorHAnsi"/>
          <w:bCs/>
          <w:highlight w:val="yellow"/>
          <w:lang w:val="en-US"/>
        </w:rPr>
        <w:t xml:space="preserve">the complementation of </w:t>
      </w:r>
      <w:r w:rsidR="00B748D2">
        <w:rPr>
          <w:rFonts w:eastAsiaTheme="minorHAnsi"/>
          <w:bCs/>
          <w:highlight w:val="yellow"/>
          <w:lang w:val="en-US"/>
        </w:rPr>
        <w:t xml:space="preserve">advocacy and providing support services </w:t>
      </w:r>
      <w:r w:rsidR="00AA3F32">
        <w:rPr>
          <w:rFonts w:eastAsiaTheme="minorHAnsi"/>
          <w:bCs/>
          <w:highlight w:val="yellow"/>
          <w:lang w:val="en-US"/>
        </w:rPr>
        <w:t xml:space="preserve">(legal, paralegal and MHPSS) </w:t>
      </w:r>
      <w:r w:rsidR="00B748D2">
        <w:rPr>
          <w:rFonts w:eastAsiaTheme="minorHAnsi"/>
          <w:bCs/>
          <w:highlight w:val="yellow"/>
          <w:lang w:val="en-US"/>
        </w:rPr>
        <w:t>for the victims of human rights violations and human rights defend</w:t>
      </w:r>
      <w:r w:rsidR="00AA3F32">
        <w:rPr>
          <w:rFonts w:eastAsiaTheme="minorHAnsi"/>
          <w:bCs/>
          <w:highlight w:val="yellow"/>
          <w:lang w:val="en-US"/>
        </w:rPr>
        <w:t>er</w:t>
      </w:r>
      <w:r w:rsidR="00B748D2">
        <w:rPr>
          <w:rFonts w:eastAsiaTheme="minorHAnsi"/>
          <w:bCs/>
          <w:highlight w:val="yellow"/>
          <w:lang w:val="en-US"/>
        </w:rPr>
        <w:t>s</w:t>
      </w:r>
      <w:r w:rsidR="00AA3F32">
        <w:rPr>
          <w:rFonts w:eastAsiaTheme="minorHAnsi"/>
          <w:bCs/>
          <w:highlight w:val="yellow"/>
          <w:lang w:val="en-US"/>
        </w:rPr>
        <w:t>.</w:t>
      </w:r>
      <w:r w:rsidR="00F367A7">
        <w:rPr>
          <w:rFonts w:eastAsiaTheme="minorHAnsi"/>
          <w:bCs/>
          <w:highlight w:val="yellow"/>
          <w:lang w:val="en-US"/>
        </w:rPr>
        <w:t xml:space="preserve"> </w:t>
      </w:r>
      <w:r w:rsidR="00E24AE3" w:rsidRPr="004A1260">
        <w:rPr>
          <w:rFonts w:eastAsiaTheme="minorHAnsi"/>
          <w:bCs/>
          <w:lang w:val="en-US"/>
        </w:rPr>
        <w:t>This is building on the gains of the current partnership project</w:t>
      </w:r>
      <w:r w:rsidR="00BD20A4">
        <w:rPr>
          <w:rFonts w:eastAsiaTheme="minorHAnsi"/>
          <w:bCs/>
          <w:lang w:val="en-US"/>
        </w:rPr>
        <w:t xml:space="preserve"> which </w:t>
      </w:r>
      <w:r w:rsidR="008439FE" w:rsidRPr="004A1260">
        <w:rPr>
          <w:rFonts w:eastAsiaTheme="minorHAnsi"/>
          <w:bCs/>
          <w:lang w:val="en-US"/>
        </w:rPr>
        <w:t>has the components of</w:t>
      </w:r>
      <w:r w:rsidR="009724A1" w:rsidRPr="004A1260">
        <w:rPr>
          <w:rFonts w:eastAsiaTheme="minorHAnsi"/>
          <w:bCs/>
          <w:lang w:val="en-US"/>
        </w:rPr>
        <w:t xml:space="preserve"> vigorous policy advocacy and awareness raising campaign to bring about a conducive, enabling environment for a policy on </w:t>
      </w:r>
      <w:r w:rsidR="00E24AE3" w:rsidRPr="004A1260">
        <w:rPr>
          <w:rFonts w:eastAsiaTheme="minorHAnsi"/>
          <w:bCs/>
          <w:lang w:val="en-US"/>
        </w:rPr>
        <w:t>inclusive and holistic resilience building.</w:t>
      </w:r>
      <w:r w:rsidR="00F367A7">
        <w:rPr>
          <w:rFonts w:eastAsiaTheme="minorHAnsi"/>
          <w:bCs/>
          <w:lang w:val="en-US"/>
        </w:rPr>
        <w:t xml:space="preserve"> </w:t>
      </w:r>
    </w:p>
    <w:p w14:paraId="79335891" w14:textId="77777777" w:rsidR="000C5B90" w:rsidRPr="004A1260" w:rsidRDefault="000C5B90" w:rsidP="005E4F1A">
      <w:pPr>
        <w:pStyle w:val="Ingenafstand"/>
        <w:jc w:val="both"/>
        <w:rPr>
          <w:rFonts w:eastAsiaTheme="minorHAnsi"/>
          <w:bCs/>
          <w:lang w:val="en-US"/>
        </w:rPr>
      </w:pPr>
    </w:p>
    <w:p w14:paraId="09B87FDB" w14:textId="77777777" w:rsidR="00B95D70" w:rsidRDefault="00B95D70">
      <w:pPr>
        <w:rPr>
          <w:rFonts w:asciiTheme="minorHAnsi" w:hAnsiTheme="minorHAnsi" w:cstheme="minorHAnsi"/>
          <w:sz w:val="22"/>
          <w:szCs w:val="22"/>
          <w:highlight w:val="lightGray"/>
        </w:rPr>
      </w:pPr>
      <w:r>
        <w:rPr>
          <w:rFonts w:asciiTheme="minorHAnsi" w:hAnsiTheme="minorHAnsi" w:cstheme="minorHAnsi"/>
          <w:highlight w:val="lightGray"/>
        </w:rPr>
        <w:br w:type="page"/>
      </w:r>
    </w:p>
    <w:p w14:paraId="18994A3E" w14:textId="63E22CA9" w:rsidR="007371C3" w:rsidRPr="0026427B" w:rsidRDefault="007371C3" w:rsidP="00B95D70">
      <w:pPr>
        <w:pStyle w:val="CISUansgningstekstARIAL"/>
        <w:rPr>
          <w:rFonts w:asciiTheme="minorHAnsi" w:hAnsiTheme="minorHAnsi" w:cstheme="minorHAnsi"/>
          <w:highlight w:val="yellow"/>
        </w:rPr>
      </w:pPr>
      <w:r w:rsidRPr="00B95D70">
        <w:rPr>
          <w:rFonts w:asciiTheme="minorHAnsi" w:hAnsiTheme="minorHAnsi" w:cstheme="minorHAnsi"/>
          <w:highlight w:val="yellow"/>
          <w:bdr w:val="none" w:sz="0" w:space="0" w:color="auto" w:frame="1"/>
        </w:rPr>
        <w:lastRenderedPageBreak/>
        <w:t xml:space="preserve">Engaging Civil Society networks more actively is a key to making </w:t>
      </w:r>
      <w:r w:rsidR="000C5B90" w:rsidRPr="00B95D70">
        <w:rPr>
          <w:rFonts w:asciiTheme="minorHAnsi" w:hAnsiTheme="minorHAnsi" w:cstheme="minorHAnsi"/>
          <w:highlight w:val="yellow"/>
          <w:bdr w:val="none" w:sz="0" w:space="0" w:color="auto" w:frame="1"/>
        </w:rPr>
        <w:t xml:space="preserve">the </w:t>
      </w:r>
      <w:r w:rsidRPr="00B95D70">
        <w:rPr>
          <w:rFonts w:asciiTheme="minorHAnsi" w:hAnsiTheme="minorHAnsi" w:cstheme="minorHAnsi"/>
          <w:highlight w:val="yellow"/>
          <w:bdr w:val="none" w:sz="0" w:space="0" w:color="auto" w:frame="1"/>
        </w:rPr>
        <w:t>policy advocacy and campaign more vibrant, visible, and proactive</w:t>
      </w:r>
      <w:r w:rsidR="008F1FAD" w:rsidRPr="00B95D70">
        <w:rPr>
          <w:rFonts w:asciiTheme="minorHAnsi" w:hAnsiTheme="minorHAnsi" w:cstheme="minorHAnsi"/>
          <w:highlight w:val="yellow"/>
          <w:bdr w:val="none" w:sz="0" w:space="0" w:color="auto" w:frame="1"/>
        </w:rPr>
        <w:t>, e</w:t>
      </w:r>
      <w:r w:rsidRPr="00B95D70">
        <w:rPr>
          <w:rFonts w:asciiTheme="minorHAnsi" w:hAnsiTheme="minorHAnsi" w:cstheme="minorHAnsi"/>
          <w:highlight w:val="yellow"/>
          <w:bdr w:val="none" w:sz="0" w:space="0" w:color="auto" w:frame="1"/>
        </w:rPr>
        <w:t xml:space="preserve">specially in strengthening the paralegal mechanisms for support system among CSOs affected by red-tagging and red-baiting. This can be done through regular interaction, virtually due to COVID-19 which is an opportunity for coordination and collaboration; and surely </w:t>
      </w:r>
      <w:r w:rsidR="00E72D9D" w:rsidRPr="00B95D70">
        <w:rPr>
          <w:rFonts w:asciiTheme="minorHAnsi" w:hAnsiTheme="minorHAnsi" w:cstheme="minorHAnsi"/>
          <w:highlight w:val="yellow"/>
          <w:bdr w:val="none" w:sz="0" w:space="0" w:color="auto" w:frame="1"/>
        </w:rPr>
        <w:t xml:space="preserve">the </w:t>
      </w:r>
      <w:r w:rsidRPr="00B95D70">
        <w:rPr>
          <w:rFonts w:asciiTheme="minorHAnsi" w:hAnsiTheme="minorHAnsi" w:cstheme="minorHAnsi"/>
          <w:highlight w:val="yellow"/>
          <w:bdr w:val="none" w:sz="0" w:space="0" w:color="auto" w:frame="1"/>
        </w:rPr>
        <w:t>exchange of information can be undertaken bilaterally and multilaterally between and among networks and members in geographic proximity or in a purposive manner.</w:t>
      </w:r>
      <w:r w:rsidR="008F1FAD" w:rsidRPr="00B95D70">
        <w:rPr>
          <w:rFonts w:asciiTheme="minorHAnsi" w:hAnsiTheme="minorHAnsi" w:cstheme="minorHAnsi"/>
          <w:highlight w:val="yellow"/>
          <w:bdr w:val="none" w:sz="0" w:space="0" w:color="auto" w:frame="1"/>
        </w:rPr>
        <w:t xml:space="preserve"> </w:t>
      </w:r>
      <w:r w:rsidRPr="00B95D70">
        <w:rPr>
          <w:rFonts w:asciiTheme="minorHAnsi" w:hAnsiTheme="minorHAnsi" w:cstheme="minorHAnsi"/>
          <w:highlight w:val="yellow"/>
          <w:bdr w:val="none" w:sz="0" w:space="0" w:color="auto" w:frame="1"/>
        </w:rPr>
        <w:t xml:space="preserve">Considering the wide spread of </w:t>
      </w:r>
      <w:r w:rsidR="008F1FAD" w:rsidRPr="00B95D70">
        <w:rPr>
          <w:rFonts w:asciiTheme="minorHAnsi" w:hAnsiTheme="minorHAnsi" w:cstheme="minorHAnsi"/>
          <w:highlight w:val="yellow"/>
          <w:bdr w:val="none" w:sz="0" w:space="0" w:color="auto" w:frame="1"/>
        </w:rPr>
        <w:t>CS</w:t>
      </w:r>
      <w:r w:rsidR="00E72D9D" w:rsidRPr="00B95D70">
        <w:rPr>
          <w:rFonts w:asciiTheme="minorHAnsi" w:hAnsiTheme="minorHAnsi" w:cstheme="minorHAnsi"/>
          <w:highlight w:val="yellow"/>
          <w:bdr w:val="none" w:sz="0" w:space="0" w:color="auto" w:frame="1"/>
        </w:rPr>
        <w:t xml:space="preserve"> </w:t>
      </w:r>
      <w:r w:rsidRPr="00B95D70">
        <w:rPr>
          <w:rFonts w:asciiTheme="minorHAnsi" w:hAnsiTheme="minorHAnsi" w:cstheme="minorHAnsi"/>
          <w:highlight w:val="yellow"/>
          <w:bdr w:val="none" w:sz="0" w:space="0" w:color="auto" w:frame="1"/>
        </w:rPr>
        <w:t>networks in the country, it can utilize both online and offline means of sharing to achieve the set purpose.</w:t>
      </w:r>
    </w:p>
    <w:p w14:paraId="76D83A64" w14:textId="77777777" w:rsidR="0026427B" w:rsidRPr="00B95D70" w:rsidRDefault="0026427B" w:rsidP="0026427B">
      <w:pPr>
        <w:pStyle w:val="CISUansgningstekstARIAL"/>
        <w:numPr>
          <w:ilvl w:val="0"/>
          <w:numId w:val="0"/>
        </w:numPr>
        <w:ind w:left="360"/>
        <w:rPr>
          <w:rFonts w:asciiTheme="minorHAnsi" w:hAnsiTheme="minorHAnsi" w:cstheme="minorHAnsi"/>
          <w:highlight w:val="yellow"/>
        </w:rPr>
      </w:pPr>
    </w:p>
    <w:p w14:paraId="7CDD1710" w14:textId="6044F6DA" w:rsidR="007371C3" w:rsidRPr="0026427B" w:rsidRDefault="007371C3" w:rsidP="00B95D70">
      <w:pPr>
        <w:pStyle w:val="CISUansgningstekstARIAL"/>
        <w:rPr>
          <w:rFonts w:asciiTheme="minorHAnsi" w:hAnsiTheme="minorHAnsi" w:cstheme="minorHAnsi"/>
          <w:highlight w:val="yellow"/>
        </w:rPr>
      </w:pPr>
      <w:r w:rsidRPr="00B95D70">
        <w:rPr>
          <w:rFonts w:asciiTheme="minorHAnsi" w:hAnsiTheme="minorHAnsi" w:cstheme="minorHAnsi"/>
          <w:highlight w:val="yellow"/>
        </w:rPr>
        <w:t xml:space="preserve">As civil society networks undertake policy advocacy, they are capacitated in the process in different geographic areas of the country. This is </w:t>
      </w:r>
      <w:r w:rsidR="00020116" w:rsidRPr="00B95D70">
        <w:rPr>
          <w:rFonts w:asciiTheme="minorHAnsi" w:hAnsiTheme="minorHAnsi" w:cstheme="minorHAnsi"/>
          <w:highlight w:val="yellow"/>
        </w:rPr>
        <w:t>the</w:t>
      </w:r>
      <w:r w:rsidRPr="00B95D70">
        <w:rPr>
          <w:rFonts w:asciiTheme="minorHAnsi" w:hAnsiTheme="minorHAnsi" w:cstheme="minorHAnsi"/>
          <w:highlight w:val="yellow"/>
        </w:rPr>
        <w:t xml:space="preserve"> strength on which further </w:t>
      </w:r>
      <w:r w:rsidR="00020116" w:rsidRPr="00B95D70">
        <w:rPr>
          <w:rFonts w:asciiTheme="minorHAnsi" w:hAnsiTheme="minorHAnsi" w:cstheme="minorHAnsi"/>
          <w:highlight w:val="yellow"/>
        </w:rPr>
        <w:t xml:space="preserve">capacity building on </w:t>
      </w:r>
      <w:r w:rsidRPr="00B95D70">
        <w:rPr>
          <w:rFonts w:asciiTheme="minorHAnsi" w:hAnsiTheme="minorHAnsi" w:cstheme="minorHAnsi"/>
          <w:highlight w:val="yellow"/>
        </w:rPr>
        <w:t xml:space="preserve">policy dialogue, lobby, and advocacy will be built. CDP and </w:t>
      </w:r>
      <w:proofErr w:type="spellStart"/>
      <w:r w:rsidRPr="00B95D70">
        <w:rPr>
          <w:rFonts w:asciiTheme="minorHAnsi" w:hAnsiTheme="minorHAnsi" w:cstheme="minorHAnsi"/>
          <w:highlight w:val="yellow"/>
        </w:rPr>
        <w:t>DRRNetPhils</w:t>
      </w:r>
      <w:proofErr w:type="spellEnd"/>
      <w:r w:rsidRPr="00B95D70">
        <w:rPr>
          <w:rFonts w:asciiTheme="minorHAnsi" w:hAnsiTheme="minorHAnsi" w:cstheme="minorHAnsi"/>
          <w:highlight w:val="yellow"/>
        </w:rPr>
        <w:t xml:space="preserve"> including the </w:t>
      </w:r>
      <w:proofErr w:type="spellStart"/>
      <w:r w:rsidRPr="00B95D70">
        <w:rPr>
          <w:rFonts w:asciiTheme="minorHAnsi" w:hAnsiTheme="minorHAnsi" w:cstheme="minorHAnsi"/>
          <w:highlight w:val="yellow"/>
        </w:rPr>
        <w:t>InterNetwork</w:t>
      </w:r>
      <w:proofErr w:type="spellEnd"/>
      <w:r w:rsidRPr="00B95D70">
        <w:rPr>
          <w:rFonts w:asciiTheme="minorHAnsi" w:hAnsiTheme="minorHAnsi" w:cstheme="minorHAnsi"/>
          <w:highlight w:val="yellow"/>
        </w:rPr>
        <w:t xml:space="preserve"> will engage legislators for improved </w:t>
      </w:r>
      <w:r w:rsidR="00020116" w:rsidRPr="00B95D70">
        <w:rPr>
          <w:rFonts w:asciiTheme="minorHAnsi" w:hAnsiTheme="minorHAnsi" w:cstheme="minorHAnsi"/>
          <w:highlight w:val="yellow"/>
        </w:rPr>
        <w:t>CSO engagements in the process of legislation and policy-making</w:t>
      </w:r>
      <w:r w:rsidR="00BD20A4" w:rsidRPr="00B95D70">
        <w:rPr>
          <w:rFonts w:asciiTheme="minorHAnsi" w:hAnsiTheme="minorHAnsi" w:cstheme="minorHAnsi"/>
          <w:highlight w:val="yellow"/>
        </w:rPr>
        <w:t>.</w:t>
      </w:r>
      <w:r w:rsidR="00020116" w:rsidRPr="00B95D70">
        <w:rPr>
          <w:rFonts w:asciiTheme="minorHAnsi" w:hAnsiTheme="minorHAnsi" w:cstheme="minorHAnsi"/>
          <w:highlight w:val="yellow"/>
        </w:rPr>
        <w:t xml:space="preserve"> </w:t>
      </w:r>
      <w:r w:rsidRPr="00B95D70">
        <w:rPr>
          <w:rFonts w:asciiTheme="minorHAnsi" w:hAnsiTheme="minorHAnsi" w:cstheme="minorHAnsi"/>
          <w:highlight w:val="yellow"/>
        </w:rPr>
        <w:t xml:space="preserve">It is important to discuss this with the </w:t>
      </w:r>
      <w:r w:rsidR="00020116" w:rsidRPr="00B95D70">
        <w:rPr>
          <w:rFonts w:asciiTheme="minorHAnsi" w:hAnsiTheme="minorHAnsi" w:cstheme="minorHAnsi"/>
          <w:highlight w:val="yellow"/>
        </w:rPr>
        <w:t xml:space="preserve">identified champions and newly-elected officials </w:t>
      </w:r>
      <w:r w:rsidRPr="00B95D70">
        <w:rPr>
          <w:rFonts w:asciiTheme="minorHAnsi" w:hAnsiTheme="minorHAnsi" w:cstheme="minorHAnsi"/>
          <w:highlight w:val="yellow"/>
        </w:rPr>
        <w:t xml:space="preserve">to plan out on how to </w:t>
      </w:r>
      <w:r w:rsidR="00020116" w:rsidRPr="00B95D70">
        <w:rPr>
          <w:rFonts w:asciiTheme="minorHAnsi" w:hAnsiTheme="minorHAnsi" w:cstheme="minorHAnsi"/>
          <w:highlight w:val="yellow"/>
        </w:rPr>
        <w:t xml:space="preserve">move </w:t>
      </w:r>
      <w:r w:rsidR="005E4F1A" w:rsidRPr="00B95D70">
        <w:rPr>
          <w:rFonts w:asciiTheme="minorHAnsi" w:hAnsiTheme="minorHAnsi" w:cstheme="minorHAnsi"/>
          <w:highlight w:val="yellow"/>
        </w:rPr>
        <w:t xml:space="preserve">the current </w:t>
      </w:r>
      <w:r w:rsidR="00020116" w:rsidRPr="00B95D70">
        <w:rPr>
          <w:rFonts w:asciiTheme="minorHAnsi" w:hAnsiTheme="minorHAnsi" w:cstheme="minorHAnsi"/>
          <w:highlight w:val="yellow"/>
        </w:rPr>
        <w:t>law improvement forward</w:t>
      </w:r>
      <w:r w:rsidR="00002F1A" w:rsidRPr="00B95D70">
        <w:rPr>
          <w:rFonts w:asciiTheme="minorHAnsi" w:hAnsiTheme="minorHAnsi" w:cstheme="minorHAnsi"/>
          <w:highlight w:val="yellow"/>
        </w:rPr>
        <w:t>.</w:t>
      </w:r>
      <w:r w:rsidR="00F367A7" w:rsidRPr="00B95D70">
        <w:rPr>
          <w:rFonts w:asciiTheme="minorHAnsi" w:hAnsiTheme="minorHAnsi" w:cstheme="minorHAnsi"/>
          <w:highlight w:val="yellow"/>
        </w:rPr>
        <w:t xml:space="preserve"> </w:t>
      </w:r>
      <w:r w:rsidR="00020116" w:rsidRPr="00B95D70">
        <w:rPr>
          <w:rFonts w:asciiTheme="minorHAnsi" w:hAnsiTheme="minorHAnsi" w:cstheme="minorHAnsi"/>
          <w:color w:val="000000" w:themeColor="text1"/>
          <w:highlight w:val="yellow"/>
        </w:rPr>
        <w:t>Information and Education Campaign materials are to be developed, produced, and distributed</w:t>
      </w:r>
      <w:r w:rsidR="00002F1A" w:rsidRPr="00B95D70">
        <w:rPr>
          <w:rFonts w:asciiTheme="minorHAnsi" w:hAnsiTheme="minorHAnsi" w:cstheme="minorHAnsi"/>
          <w:color w:val="000000" w:themeColor="text1"/>
          <w:highlight w:val="yellow"/>
        </w:rPr>
        <w:t>.</w:t>
      </w:r>
      <w:r w:rsidR="00F367A7" w:rsidRPr="00B95D70">
        <w:rPr>
          <w:rFonts w:asciiTheme="minorHAnsi" w:hAnsiTheme="minorHAnsi" w:cstheme="minorHAnsi"/>
          <w:color w:val="000000" w:themeColor="text1"/>
          <w:highlight w:val="yellow"/>
        </w:rPr>
        <w:t xml:space="preserve">  </w:t>
      </w:r>
      <w:r w:rsidR="00020116" w:rsidRPr="00B95D70">
        <w:rPr>
          <w:rFonts w:asciiTheme="minorHAnsi" w:hAnsiTheme="minorHAnsi" w:cstheme="minorHAnsi"/>
          <w:color w:val="000000" w:themeColor="text1"/>
          <w:highlight w:val="yellow"/>
        </w:rPr>
        <w:t xml:space="preserve"> </w:t>
      </w:r>
    </w:p>
    <w:p w14:paraId="50BEF205" w14:textId="77777777" w:rsidR="0026427B" w:rsidRPr="00B95D70" w:rsidRDefault="0026427B" w:rsidP="0026427B">
      <w:pPr>
        <w:pStyle w:val="CISUansgningstekstARIAL"/>
        <w:numPr>
          <w:ilvl w:val="0"/>
          <w:numId w:val="0"/>
        </w:numPr>
        <w:ind w:left="360"/>
        <w:rPr>
          <w:rFonts w:asciiTheme="minorHAnsi" w:hAnsiTheme="minorHAnsi" w:cstheme="minorHAnsi"/>
          <w:highlight w:val="yellow"/>
        </w:rPr>
      </w:pPr>
    </w:p>
    <w:p w14:paraId="24F6141D" w14:textId="70EE43BD" w:rsidR="00BA1E10" w:rsidRPr="00B95D70" w:rsidRDefault="00AA3F32" w:rsidP="00B95D70">
      <w:pPr>
        <w:pStyle w:val="CISUansgningstekstARIAL"/>
        <w:rPr>
          <w:rFonts w:asciiTheme="minorHAnsi" w:hAnsiTheme="minorHAnsi" w:cstheme="minorHAnsi"/>
          <w:highlight w:val="yellow"/>
        </w:rPr>
      </w:pPr>
      <w:r w:rsidRPr="00B95D70">
        <w:rPr>
          <w:rFonts w:asciiTheme="minorHAnsi" w:hAnsiTheme="minorHAnsi" w:cstheme="minorHAnsi"/>
          <w:highlight w:val="yellow"/>
          <w:bdr w:val="none" w:sz="0" w:space="0" w:color="auto" w:frame="1"/>
        </w:rPr>
        <w:t xml:space="preserve">An additional strategy is the MHPSS intervention among CSOs including HRVs and HRDs to complement the legal and para-legal support services. In line with advocacy, </w:t>
      </w:r>
      <w:r w:rsidR="00BA1E10" w:rsidRPr="00B95D70">
        <w:rPr>
          <w:rFonts w:asciiTheme="minorHAnsi" w:hAnsiTheme="minorHAnsi" w:cstheme="minorHAnsi"/>
          <w:highlight w:val="yellow"/>
          <w:bdr w:val="none" w:sz="0" w:space="0" w:color="auto" w:frame="1"/>
        </w:rPr>
        <w:t>CSOs can proactively engage existing institutions and government agencies toward improved mechanism for MHPSS and referral system, especially for the victims of human rights violations</w:t>
      </w:r>
      <w:r w:rsidR="00002F1A" w:rsidRPr="00B95D70">
        <w:rPr>
          <w:rFonts w:asciiTheme="minorHAnsi" w:hAnsiTheme="minorHAnsi" w:cstheme="minorHAnsi"/>
          <w:highlight w:val="yellow"/>
          <w:bdr w:val="none" w:sz="0" w:space="0" w:color="auto" w:frame="1"/>
        </w:rPr>
        <w:t xml:space="preserve"> and human rights defenders</w:t>
      </w:r>
      <w:r w:rsidR="00BA1E10" w:rsidRPr="00B95D70">
        <w:rPr>
          <w:rFonts w:asciiTheme="minorHAnsi" w:hAnsiTheme="minorHAnsi" w:cstheme="minorHAnsi"/>
          <w:highlight w:val="yellow"/>
          <w:bdr w:val="none" w:sz="0" w:space="0" w:color="auto" w:frame="1"/>
        </w:rPr>
        <w:t>.</w:t>
      </w:r>
      <w:r w:rsidR="00F367A7" w:rsidRPr="00B95D70">
        <w:rPr>
          <w:rFonts w:asciiTheme="minorHAnsi" w:hAnsiTheme="minorHAnsi" w:cstheme="minorHAnsi"/>
          <w:highlight w:val="yellow"/>
          <w:bdr w:val="none" w:sz="0" w:space="0" w:color="auto" w:frame="1"/>
        </w:rPr>
        <w:t xml:space="preserve"> </w:t>
      </w:r>
      <w:r w:rsidR="00BA1E10" w:rsidRPr="00B95D70">
        <w:rPr>
          <w:rFonts w:asciiTheme="minorHAnsi" w:hAnsiTheme="minorHAnsi" w:cstheme="minorHAnsi"/>
          <w:highlight w:val="yellow"/>
          <w:bdr w:val="none" w:sz="0" w:space="0" w:color="auto" w:frame="1"/>
        </w:rPr>
        <w:t xml:space="preserve"> </w:t>
      </w:r>
    </w:p>
    <w:p w14:paraId="572359E5" w14:textId="77777777" w:rsidR="000C5B90" w:rsidRDefault="000C5B90" w:rsidP="000C5B90">
      <w:pPr>
        <w:jc w:val="both"/>
        <w:rPr>
          <w:rFonts w:asciiTheme="minorHAnsi" w:eastAsiaTheme="minorHAnsi" w:hAnsiTheme="minorHAnsi" w:cstheme="minorHAnsi"/>
          <w:sz w:val="22"/>
          <w:highlight w:val="yellow"/>
          <w:bdr w:val="none" w:sz="0" w:space="0" w:color="auto" w:frame="1"/>
        </w:rPr>
      </w:pPr>
    </w:p>
    <w:p w14:paraId="4A1777F0" w14:textId="41D9AF35" w:rsidR="007371C3" w:rsidRDefault="007371C3" w:rsidP="000C5B90">
      <w:pPr>
        <w:jc w:val="both"/>
        <w:rPr>
          <w:rFonts w:asciiTheme="minorHAnsi" w:eastAsiaTheme="minorHAnsi" w:hAnsiTheme="minorHAnsi" w:cstheme="minorHAnsi"/>
          <w:sz w:val="22"/>
          <w:bdr w:val="none" w:sz="0" w:space="0" w:color="auto" w:frame="1"/>
        </w:rPr>
      </w:pPr>
      <w:r w:rsidRPr="00AD6E06">
        <w:rPr>
          <w:rFonts w:asciiTheme="minorHAnsi" w:eastAsiaTheme="minorHAnsi" w:hAnsiTheme="minorHAnsi" w:cstheme="minorHAnsi"/>
          <w:sz w:val="22"/>
          <w:highlight w:val="yellow"/>
          <w:bdr w:val="none" w:sz="0" w:space="0" w:color="auto" w:frame="1"/>
        </w:rPr>
        <w:t>A learning conference for the engaged stakeholders provides a space and opportunity for various actors and stakeholders to share and learn from the experience of this partnership engagement.</w:t>
      </w:r>
      <w:r w:rsidRPr="00BA1E10">
        <w:rPr>
          <w:rFonts w:asciiTheme="minorHAnsi" w:eastAsiaTheme="minorHAnsi" w:hAnsiTheme="minorHAnsi" w:cstheme="minorHAnsi"/>
          <w:sz w:val="22"/>
          <w:bdr w:val="none" w:sz="0" w:space="0" w:color="auto" w:frame="1"/>
        </w:rPr>
        <w:t xml:space="preserve"> Nunca Mas will participate in this conference. Strategic reflection at mid of the project implementation and towards the end of the project. Mid-way reflection provides changes that need to be made due to the fragility of the situation.</w:t>
      </w:r>
      <w:r w:rsidR="00F367A7">
        <w:rPr>
          <w:rFonts w:asciiTheme="minorHAnsi" w:eastAsiaTheme="minorHAnsi" w:hAnsiTheme="minorHAnsi" w:cstheme="minorHAnsi"/>
          <w:sz w:val="22"/>
          <w:bdr w:val="none" w:sz="0" w:space="0" w:color="auto" w:frame="1"/>
        </w:rPr>
        <w:t xml:space="preserve"> </w:t>
      </w:r>
      <w:r w:rsidRPr="00BA1E10">
        <w:rPr>
          <w:rFonts w:asciiTheme="minorHAnsi" w:eastAsiaTheme="minorHAnsi" w:hAnsiTheme="minorHAnsi" w:cstheme="minorHAnsi"/>
          <w:sz w:val="22"/>
          <w:bdr w:val="none" w:sz="0" w:space="0" w:color="auto" w:frame="1"/>
        </w:rPr>
        <w:t xml:space="preserve">The learnings and recommendations will feed into a document suggesting best practices. </w:t>
      </w:r>
    </w:p>
    <w:p w14:paraId="267A6AF3" w14:textId="77777777" w:rsidR="00BA1E10" w:rsidRPr="00BA1E10" w:rsidRDefault="00BA1E10" w:rsidP="00BA1E10">
      <w:pPr>
        <w:ind w:left="284"/>
        <w:jc w:val="both"/>
        <w:rPr>
          <w:rFonts w:asciiTheme="minorHAnsi" w:eastAsiaTheme="minorHAnsi" w:hAnsiTheme="minorHAnsi" w:cstheme="minorHAnsi"/>
          <w:sz w:val="22"/>
        </w:rPr>
      </w:pPr>
    </w:p>
    <w:p w14:paraId="2C5B4CA7" w14:textId="7A8993BA" w:rsidR="00157542" w:rsidRPr="004A1260" w:rsidRDefault="00157542" w:rsidP="00157542">
      <w:pPr>
        <w:jc w:val="both"/>
        <w:rPr>
          <w:rFonts w:asciiTheme="minorHAnsi" w:hAnsiTheme="minorHAnsi" w:cstheme="minorHAnsi"/>
          <w:b/>
          <w:bCs/>
          <w:color w:val="000000"/>
          <w:sz w:val="22"/>
          <w:szCs w:val="22"/>
        </w:rPr>
      </w:pPr>
      <w:r w:rsidRPr="004A1260">
        <w:rPr>
          <w:rFonts w:asciiTheme="minorHAnsi" w:hAnsiTheme="minorHAnsi" w:cstheme="minorHAnsi"/>
          <w:b/>
          <w:bCs/>
          <w:color w:val="000000"/>
          <w:sz w:val="22"/>
          <w:szCs w:val="22"/>
        </w:rPr>
        <w:t>3.4.</w:t>
      </w:r>
      <w:r w:rsidR="00F367A7">
        <w:rPr>
          <w:rFonts w:asciiTheme="minorHAnsi" w:hAnsiTheme="minorHAnsi" w:cstheme="minorHAnsi"/>
          <w:b/>
          <w:bCs/>
          <w:color w:val="000000"/>
          <w:sz w:val="22"/>
          <w:szCs w:val="22"/>
        </w:rPr>
        <w:t xml:space="preserve"> </w:t>
      </w:r>
      <w:r w:rsidR="00E90EF4" w:rsidRPr="004A1260">
        <w:rPr>
          <w:rFonts w:asciiTheme="minorHAnsi" w:hAnsiTheme="minorHAnsi" w:cstheme="minorHAnsi"/>
          <w:b/>
          <w:bCs/>
          <w:color w:val="000000"/>
          <w:sz w:val="22"/>
          <w:szCs w:val="22"/>
        </w:rPr>
        <w:t xml:space="preserve"> </w:t>
      </w:r>
      <w:r w:rsidRPr="004A1260">
        <w:rPr>
          <w:rFonts w:asciiTheme="minorHAnsi" w:hAnsiTheme="minorHAnsi" w:cstheme="minorHAnsi"/>
          <w:b/>
          <w:bCs/>
          <w:color w:val="000000"/>
          <w:sz w:val="22"/>
          <w:szCs w:val="22"/>
        </w:rPr>
        <w:t xml:space="preserve">Describe the objectives and expected results. </w:t>
      </w:r>
    </w:p>
    <w:p w14:paraId="5DD27FC7" w14:textId="7F6E408E" w:rsidR="00157542" w:rsidRPr="004A1260" w:rsidRDefault="003A4E9F" w:rsidP="00157542">
      <w:pPr>
        <w:jc w:val="both"/>
        <w:rPr>
          <w:rFonts w:asciiTheme="minorHAnsi" w:hAnsiTheme="minorHAnsi" w:cstheme="minorHAnsi"/>
          <w:color w:val="000000"/>
          <w:sz w:val="22"/>
          <w:szCs w:val="22"/>
        </w:rPr>
      </w:pPr>
      <w:r w:rsidRPr="004A1260">
        <w:rPr>
          <w:rFonts w:asciiTheme="minorHAnsi" w:hAnsiTheme="minorHAnsi" w:cstheme="minorHAnsi"/>
          <w:color w:val="000000"/>
          <w:sz w:val="22"/>
          <w:szCs w:val="22"/>
        </w:rPr>
        <w:t xml:space="preserve">The overall goal of the project is for the </w:t>
      </w:r>
      <w:r w:rsidR="00157542" w:rsidRPr="004A1260">
        <w:rPr>
          <w:rFonts w:asciiTheme="minorHAnsi" w:hAnsiTheme="minorHAnsi" w:cstheme="minorHAnsi"/>
          <w:color w:val="000000"/>
          <w:sz w:val="22"/>
          <w:szCs w:val="22"/>
        </w:rPr>
        <w:t xml:space="preserve">Philippine CSOs </w:t>
      </w:r>
      <w:r w:rsidRPr="004A1260">
        <w:rPr>
          <w:rFonts w:asciiTheme="minorHAnsi" w:hAnsiTheme="minorHAnsi" w:cstheme="minorHAnsi"/>
          <w:color w:val="000000"/>
          <w:sz w:val="22"/>
          <w:szCs w:val="22"/>
        </w:rPr>
        <w:t xml:space="preserve">to </w:t>
      </w:r>
      <w:r w:rsidR="00157542" w:rsidRPr="004A1260">
        <w:rPr>
          <w:rFonts w:asciiTheme="minorHAnsi" w:hAnsiTheme="minorHAnsi" w:cstheme="minorHAnsi"/>
          <w:color w:val="000000"/>
          <w:sz w:val="22"/>
          <w:szCs w:val="22"/>
        </w:rPr>
        <w:t xml:space="preserve">uphold the civic space and fortify </w:t>
      </w:r>
      <w:r w:rsidR="00AD7627" w:rsidRPr="004A1260">
        <w:rPr>
          <w:rFonts w:asciiTheme="minorHAnsi" w:hAnsiTheme="minorHAnsi" w:cstheme="minorHAnsi"/>
          <w:color w:val="000000"/>
          <w:sz w:val="22"/>
          <w:szCs w:val="22"/>
        </w:rPr>
        <w:t xml:space="preserve">the </w:t>
      </w:r>
      <w:r w:rsidR="00157542" w:rsidRPr="004A1260">
        <w:rPr>
          <w:rFonts w:asciiTheme="minorHAnsi" w:hAnsiTheme="minorHAnsi" w:cstheme="minorHAnsi"/>
          <w:color w:val="000000"/>
          <w:sz w:val="22"/>
          <w:szCs w:val="22"/>
        </w:rPr>
        <w:t>networks</w:t>
      </w:r>
      <w:r w:rsidR="00552B05" w:rsidRPr="004A1260">
        <w:rPr>
          <w:rFonts w:asciiTheme="minorHAnsi" w:hAnsiTheme="minorHAnsi" w:cstheme="minorHAnsi"/>
          <w:color w:val="000000"/>
          <w:sz w:val="22"/>
          <w:szCs w:val="22"/>
        </w:rPr>
        <w:t>’</w:t>
      </w:r>
      <w:r w:rsidR="00157542" w:rsidRPr="004A1260">
        <w:rPr>
          <w:rFonts w:asciiTheme="minorHAnsi" w:hAnsiTheme="minorHAnsi" w:cstheme="minorHAnsi"/>
          <w:color w:val="000000"/>
          <w:sz w:val="22"/>
          <w:szCs w:val="22"/>
        </w:rPr>
        <w:t xml:space="preserve"> solidarity by participating in local and national policy dialogues and advocacies on inclusive resilience-building and protection of human rights.</w:t>
      </w:r>
    </w:p>
    <w:p w14:paraId="6F7CE502" w14:textId="77777777" w:rsidR="00157542" w:rsidRPr="004A1260" w:rsidRDefault="00157542" w:rsidP="00157542">
      <w:pPr>
        <w:jc w:val="both"/>
        <w:rPr>
          <w:rFonts w:asciiTheme="minorHAnsi" w:hAnsiTheme="minorHAnsi" w:cstheme="minorHAnsi"/>
          <w:color w:val="000000"/>
          <w:sz w:val="22"/>
          <w:szCs w:val="22"/>
        </w:rPr>
      </w:pPr>
    </w:p>
    <w:p w14:paraId="256A7743" w14:textId="533AC96A" w:rsidR="00157542" w:rsidRPr="004A1260" w:rsidRDefault="00157542" w:rsidP="00157542">
      <w:pPr>
        <w:jc w:val="both"/>
        <w:rPr>
          <w:rFonts w:asciiTheme="minorHAnsi" w:hAnsiTheme="minorHAnsi" w:cstheme="minorHAnsi"/>
          <w:color w:val="000000"/>
          <w:sz w:val="22"/>
          <w:szCs w:val="22"/>
        </w:rPr>
      </w:pPr>
      <w:r w:rsidRPr="004A1260">
        <w:rPr>
          <w:rFonts w:asciiTheme="minorHAnsi" w:hAnsiTheme="minorHAnsi" w:cstheme="minorHAnsi"/>
          <w:color w:val="000000"/>
          <w:sz w:val="22"/>
          <w:szCs w:val="22"/>
        </w:rPr>
        <w:t xml:space="preserve">The </w:t>
      </w:r>
      <w:r w:rsidR="00044A2C">
        <w:rPr>
          <w:rFonts w:asciiTheme="minorHAnsi" w:hAnsiTheme="minorHAnsi" w:cstheme="minorHAnsi"/>
          <w:color w:val="000000"/>
          <w:sz w:val="22"/>
          <w:szCs w:val="22"/>
        </w:rPr>
        <w:t>expected results include</w:t>
      </w:r>
      <w:r w:rsidRPr="004A1260">
        <w:rPr>
          <w:rFonts w:asciiTheme="minorHAnsi" w:hAnsiTheme="minorHAnsi" w:cstheme="minorHAnsi"/>
          <w:color w:val="000000"/>
          <w:sz w:val="22"/>
          <w:szCs w:val="22"/>
        </w:rPr>
        <w:t>:</w:t>
      </w:r>
    </w:p>
    <w:p w14:paraId="32375C9A" w14:textId="53BD4BFD" w:rsidR="003372E7" w:rsidRPr="004A1260" w:rsidRDefault="003372E7" w:rsidP="003372E7">
      <w:pPr>
        <w:pStyle w:val="Ingenafstand"/>
        <w:numPr>
          <w:ilvl w:val="0"/>
          <w:numId w:val="25"/>
        </w:numPr>
        <w:jc w:val="both"/>
        <w:rPr>
          <w:rFonts w:asciiTheme="minorHAnsi" w:hAnsiTheme="minorHAnsi" w:cstheme="minorHAnsi"/>
          <w:i/>
          <w:iCs/>
        </w:rPr>
      </w:pPr>
      <w:r w:rsidRPr="004A1260">
        <w:rPr>
          <w:rFonts w:asciiTheme="minorHAnsi" w:hAnsiTheme="minorHAnsi" w:cstheme="minorHAnsi"/>
          <w:i/>
          <w:iCs/>
        </w:rPr>
        <w:t>Establish</w:t>
      </w:r>
      <w:r w:rsidR="00044A2C">
        <w:rPr>
          <w:rFonts w:asciiTheme="minorHAnsi" w:hAnsiTheme="minorHAnsi" w:cstheme="minorHAnsi"/>
          <w:i/>
          <w:iCs/>
        </w:rPr>
        <w:t>ment of</w:t>
      </w:r>
      <w:r w:rsidRPr="004A1260">
        <w:rPr>
          <w:rFonts w:asciiTheme="minorHAnsi" w:hAnsiTheme="minorHAnsi" w:cstheme="minorHAnsi"/>
          <w:i/>
          <w:iCs/>
        </w:rPr>
        <w:t xml:space="preserve"> paralegal support and reporting instruments for human rights defenders and humanitarian organizations in the Philippines, which also includes preventive mechanisms to deter harassments and attacks against civil society front-liners. </w:t>
      </w:r>
    </w:p>
    <w:p w14:paraId="10E8422F" w14:textId="7BBD8D4C" w:rsidR="003372E7" w:rsidRPr="004A1260" w:rsidRDefault="00044A2C" w:rsidP="003372E7">
      <w:pPr>
        <w:pStyle w:val="Ingenafstand"/>
        <w:numPr>
          <w:ilvl w:val="0"/>
          <w:numId w:val="25"/>
        </w:numPr>
        <w:jc w:val="both"/>
        <w:rPr>
          <w:rFonts w:asciiTheme="minorHAnsi" w:hAnsiTheme="minorHAnsi" w:cstheme="minorHAnsi"/>
          <w:i/>
          <w:iCs/>
        </w:rPr>
      </w:pPr>
      <w:r>
        <w:rPr>
          <w:rFonts w:asciiTheme="minorHAnsi" w:hAnsiTheme="minorHAnsi" w:cstheme="minorHAnsi"/>
          <w:i/>
          <w:iCs/>
        </w:rPr>
        <w:t>Building c</w:t>
      </w:r>
      <w:r w:rsidR="003372E7" w:rsidRPr="004A1260">
        <w:rPr>
          <w:rFonts w:asciiTheme="minorHAnsi" w:hAnsiTheme="minorHAnsi" w:cstheme="minorHAnsi"/>
          <w:i/>
          <w:iCs/>
        </w:rPr>
        <w:t>apaci</w:t>
      </w:r>
      <w:r>
        <w:rPr>
          <w:rFonts w:asciiTheme="minorHAnsi" w:hAnsiTheme="minorHAnsi" w:cstheme="minorHAnsi"/>
          <w:i/>
          <w:iCs/>
        </w:rPr>
        <w:t xml:space="preserve">ties </w:t>
      </w:r>
      <w:r w:rsidR="003372E7" w:rsidRPr="004A1260">
        <w:rPr>
          <w:rFonts w:asciiTheme="minorHAnsi" w:hAnsiTheme="minorHAnsi" w:cstheme="minorHAnsi"/>
          <w:i/>
          <w:iCs/>
        </w:rPr>
        <w:t>and technical support in lobby, advocacy, and policy dialogue to assert public participation towards more informed policies, guidelines, and plans that uphold rights-based and inclusive resilience-building, especially for the most vulnerable sectors.</w:t>
      </w:r>
      <w:r w:rsidR="00F367A7">
        <w:rPr>
          <w:rFonts w:asciiTheme="minorHAnsi" w:hAnsiTheme="minorHAnsi" w:cstheme="minorHAnsi"/>
          <w:i/>
          <w:iCs/>
        </w:rPr>
        <w:t xml:space="preserve"> </w:t>
      </w:r>
    </w:p>
    <w:p w14:paraId="393FCE6E" w14:textId="01E08DC8" w:rsidR="003372E7" w:rsidRPr="004A1260" w:rsidRDefault="003372E7" w:rsidP="003372E7">
      <w:pPr>
        <w:pStyle w:val="Ingenafstand"/>
        <w:numPr>
          <w:ilvl w:val="0"/>
          <w:numId w:val="25"/>
        </w:numPr>
        <w:jc w:val="both"/>
        <w:rPr>
          <w:rFonts w:asciiTheme="minorHAnsi" w:hAnsiTheme="minorHAnsi" w:cstheme="minorHAnsi"/>
          <w:i/>
          <w:iCs/>
        </w:rPr>
      </w:pPr>
      <w:r w:rsidRPr="004A1260">
        <w:rPr>
          <w:rFonts w:asciiTheme="minorHAnsi" w:hAnsiTheme="minorHAnsi" w:cstheme="minorHAnsi"/>
          <w:i/>
          <w:iCs/>
        </w:rPr>
        <w:t>Establish</w:t>
      </w:r>
      <w:r w:rsidR="000E4765">
        <w:rPr>
          <w:rFonts w:asciiTheme="minorHAnsi" w:hAnsiTheme="minorHAnsi" w:cstheme="minorHAnsi"/>
          <w:i/>
          <w:iCs/>
        </w:rPr>
        <w:t xml:space="preserve">ment of </w:t>
      </w:r>
      <w:r w:rsidRPr="004A1260">
        <w:rPr>
          <w:rFonts w:asciiTheme="minorHAnsi" w:hAnsiTheme="minorHAnsi" w:cstheme="minorHAnsi"/>
          <w:i/>
          <w:iCs/>
        </w:rPr>
        <w:t xml:space="preserve">initial coordination to discuss mental health and psychosocial support (MHPSS) and systems of services for the victims of HRVs among CSOs, and human rights defenders. </w:t>
      </w:r>
    </w:p>
    <w:p w14:paraId="318E6233" w14:textId="77777777" w:rsidR="003A4E9F" w:rsidRPr="00BC1458" w:rsidRDefault="003A4E9F">
      <w:pPr>
        <w:widowControl w:val="0"/>
        <w:spacing w:line="276" w:lineRule="auto"/>
        <w:rPr>
          <w:rFonts w:ascii="Verdana" w:hAnsi="Verdana"/>
          <w:sz w:val="20"/>
          <w:szCs w:val="20"/>
        </w:rPr>
      </w:pPr>
    </w:p>
    <w:p w14:paraId="3C621CDD" w14:textId="5E3942C9" w:rsidR="004D0C18" w:rsidRPr="004A1260" w:rsidRDefault="004E7EF4">
      <w:pPr>
        <w:widowControl w:val="0"/>
        <w:spacing w:line="276" w:lineRule="auto"/>
        <w:rPr>
          <w:rFonts w:asciiTheme="minorHAnsi" w:hAnsiTheme="minorHAnsi" w:cstheme="minorHAnsi"/>
          <w:b/>
          <w:sz w:val="22"/>
          <w:szCs w:val="22"/>
        </w:rPr>
      </w:pPr>
      <w:r w:rsidRPr="004A1260">
        <w:rPr>
          <w:rFonts w:asciiTheme="minorHAnsi" w:hAnsiTheme="minorHAnsi" w:cstheme="minorHAnsi"/>
          <w:b/>
          <w:sz w:val="22"/>
          <w:szCs w:val="22"/>
        </w:rPr>
        <w:t>3.</w:t>
      </w:r>
      <w:r w:rsidR="00107737" w:rsidRPr="004A1260">
        <w:rPr>
          <w:rFonts w:asciiTheme="minorHAnsi" w:hAnsiTheme="minorHAnsi" w:cstheme="minorHAnsi"/>
          <w:b/>
          <w:sz w:val="22"/>
          <w:szCs w:val="22"/>
        </w:rPr>
        <w:t>5</w:t>
      </w:r>
      <w:r w:rsidR="00F367A7">
        <w:rPr>
          <w:rFonts w:asciiTheme="minorHAnsi" w:hAnsiTheme="minorHAnsi" w:cstheme="minorHAnsi"/>
          <w:b/>
          <w:sz w:val="22"/>
          <w:szCs w:val="22"/>
        </w:rPr>
        <w:t xml:space="preserve"> </w:t>
      </w:r>
      <w:r w:rsidR="00E90EF4" w:rsidRPr="004A1260">
        <w:rPr>
          <w:rFonts w:asciiTheme="minorHAnsi" w:hAnsiTheme="minorHAnsi" w:cstheme="minorHAnsi"/>
          <w:b/>
          <w:sz w:val="22"/>
          <w:szCs w:val="22"/>
        </w:rPr>
        <w:t xml:space="preserve"> </w:t>
      </w:r>
      <w:r w:rsidRPr="004A1260">
        <w:rPr>
          <w:rFonts w:asciiTheme="minorHAnsi" w:hAnsiTheme="minorHAnsi" w:cstheme="minorHAnsi"/>
          <w:b/>
          <w:sz w:val="22"/>
          <w:szCs w:val="22"/>
        </w:rPr>
        <w:t xml:space="preserve">Intervention Strategy and Activity Plan </w:t>
      </w:r>
    </w:p>
    <w:p w14:paraId="7436A965" w14:textId="6C8490A8" w:rsidR="006A7931" w:rsidRDefault="00831FD0" w:rsidP="006A02A3">
      <w:pPr>
        <w:pStyle w:val="Ingenafstand"/>
        <w:jc w:val="both"/>
        <w:rPr>
          <w:rFonts w:asciiTheme="minorHAnsi" w:hAnsiTheme="minorHAnsi" w:cstheme="minorHAnsi"/>
        </w:rPr>
      </w:pPr>
      <w:r w:rsidRPr="004A1260">
        <w:rPr>
          <w:rFonts w:asciiTheme="minorHAnsi" w:hAnsiTheme="minorHAnsi" w:cstheme="minorHAnsi"/>
          <w:b/>
        </w:rPr>
        <w:t xml:space="preserve">Overall Goal of the Project: </w:t>
      </w:r>
      <w:r w:rsidRPr="004A1260">
        <w:rPr>
          <w:rFonts w:asciiTheme="minorHAnsi" w:hAnsiTheme="minorHAnsi" w:cstheme="minorHAnsi"/>
        </w:rPr>
        <w:t xml:space="preserve">Philippine CSOs uphold the civic space and </w:t>
      </w:r>
      <w:r w:rsidR="009E1F41" w:rsidRPr="004A1260">
        <w:rPr>
          <w:rFonts w:asciiTheme="minorHAnsi" w:hAnsiTheme="minorHAnsi" w:cstheme="minorHAnsi"/>
        </w:rPr>
        <w:t xml:space="preserve">fortify </w:t>
      </w:r>
      <w:r w:rsidRPr="004A1260">
        <w:rPr>
          <w:rFonts w:asciiTheme="minorHAnsi" w:hAnsiTheme="minorHAnsi" w:cstheme="minorHAnsi"/>
        </w:rPr>
        <w:t>networks</w:t>
      </w:r>
      <w:r w:rsidR="009E1F41" w:rsidRPr="004A1260">
        <w:rPr>
          <w:rFonts w:asciiTheme="minorHAnsi" w:hAnsiTheme="minorHAnsi" w:cstheme="minorHAnsi"/>
        </w:rPr>
        <w:t>’</w:t>
      </w:r>
      <w:r w:rsidRPr="004A1260">
        <w:rPr>
          <w:rFonts w:asciiTheme="minorHAnsi" w:hAnsiTheme="minorHAnsi" w:cstheme="minorHAnsi"/>
        </w:rPr>
        <w:t xml:space="preserve"> solidarity by participating in local and national policy dialogues and advocacies on inclusive resilience-building and protection of human rights.</w:t>
      </w:r>
    </w:p>
    <w:p w14:paraId="34AE658F" w14:textId="217AE16A" w:rsidR="00B95D70" w:rsidRDefault="00B95D70" w:rsidP="006A02A3">
      <w:pPr>
        <w:pStyle w:val="Ingenafstand"/>
        <w:jc w:val="both"/>
        <w:rPr>
          <w:rFonts w:asciiTheme="minorHAnsi" w:hAnsiTheme="minorHAnsi" w:cstheme="minorHAnsi"/>
        </w:rPr>
      </w:pPr>
    </w:p>
    <w:p w14:paraId="5B89333E" w14:textId="060DAD95" w:rsidR="00B95D70" w:rsidRDefault="00B95D70" w:rsidP="006A02A3">
      <w:pPr>
        <w:pStyle w:val="Ingenafstand"/>
        <w:jc w:val="both"/>
        <w:rPr>
          <w:rFonts w:asciiTheme="minorHAnsi" w:hAnsiTheme="minorHAnsi" w:cstheme="minorHAnsi"/>
        </w:rPr>
      </w:pPr>
    </w:p>
    <w:p w14:paraId="55C8E95F" w14:textId="77777777" w:rsidR="00B95D70" w:rsidRDefault="00B95D70" w:rsidP="006A02A3">
      <w:pPr>
        <w:pStyle w:val="Ingenafstand"/>
        <w:jc w:val="both"/>
        <w:rPr>
          <w:rFonts w:asciiTheme="minorHAnsi" w:hAnsiTheme="minorHAnsi" w:cstheme="minorHAnsi"/>
        </w:rPr>
      </w:pPr>
    </w:p>
    <w:p w14:paraId="73B26B60" w14:textId="77777777" w:rsidR="00B95D70" w:rsidRPr="004A1260" w:rsidRDefault="00B95D70" w:rsidP="006A02A3">
      <w:pPr>
        <w:pStyle w:val="Ingenafstand"/>
        <w:jc w:val="both"/>
        <w:rPr>
          <w:rFonts w:asciiTheme="minorHAnsi" w:hAnsiTheme="minorHAnsi" w:cstheme="minorHAnsi"/>
        </w:rPr>
      </w:pPr>
    </w:p>
    <w:p w14:paraId="350E5309" w14:textId="77777777" w:rsidR="006F3BDA" w:rsidRPr="006A02A3" w:rsidRDefault="006F3BDA" w:rsidP="006A02A3">
      <w:pPr>
        <w:pStyle w:val="Ingenafstand"/>
        <w:jc w:val="both"/>
        <w:rPr>
          <w:rFonts w:ascii="Verdana" w:hAnsi="Verdana"/>
          <w:sz w:val="20"/>
          <w:szCs w:val="20"/>
        </w:rPr>
      </w:pPr>
    </w:p>
    <w:tbl>
      <w:tblPr>
        <w:tblStyle w:val="Tabel-Gitter"/>
        <w:tblW w:w="0" w:type="auto"/>
        <w:tblInd w:w="-113" w:type="dxa"/>
        <w:tblLook w:val="04A0" w:firstRow="1" w:lastRow="0" w:firstColumn="1" w:lastColumn="0" w:noHBand="0" w:noVBand="1"/>
      </w:tblPr>
      <w:tblGrid>
        <w:gridCol w:w="3207"/>
        <w:gridCol w:w="3381"/>
        <w:gridCol w:w="3034"/>
      </w:tblGrid>
      <w:tr w:rsidR="006A7931" w:rsidRPr="004A1260" w14:paraId="4E65E961" w14:textId="77777777" w:rsidTr="001F6D67">
        <w:tc>
          <w:tcPr>
            <w:tcW w:w="3207" w:type="dxa"/>
            <w:shd w:val="clear" w:color="auto" w:fill="DAE9EE" w:themeFill="accent6" w:themeFillTint="33"/>
          </w:tcPr>
          <w:p w14:paraId="793F30C7" w14:textId="37F3F884" w:rsidR="006A7931" w:rsidRPr="00AE7BA5" w:rsidRDefault="006A7931" w:rsidP="006A7931">
            <w:pPr>
              <w:pStyle w:val="Ingenafstand"/>
              <w:jc w:val="center"/>
              <w:rPr>
                <w:rFonts w:asciiTheme="minorHAnsi" w:hAnsiTheme="minorHAnsi" w:cstheme="minorHAnsi"/>
                <w:b/>
                <w:bCs/>
                <w:highlight w:val="yellow"/>
              </w:rPr>
            </w:pPr>
            <w:r w:rsidRPr="00AE7BA5">
              <w:rPr>
                <w:rFonts w:asciiTheme="minorHAnsi" w:hAnsiTheme="minorHAnsi" w:cstheme="minorHAnsi"/>
                <w:b/>
                <w:bCs/>
                <w:highlight w:val="yellow"/>
              </w:rPr>
              <w:t>Key Results</w:t>
            </w:r>
          </w:p>
        </w:tc>
        <w:tc>
          <w:tcPr>
            <w:tcW w:w="3381" w:type="dxa"/>
            <w:shd w:val="clear" w:color="auto" w:fill="DAE9EE" w:themeFill="accent6" w:themeFillTint="33"/>
          </w:tcPr>
          <w:p w14:paraId="083F4951" w14:textId="4E32797C" w:rsidR="006A7931" w:rsidRPr="00AE7BA5" w:rsidRDefault="006A7931" w:rsidP="006A7931">
            <w:pPr>
              <w:pStyle w:val="Ingenafstand"/>
              <w:jc w:val="center"/>
              <w:rPr>
                <w:rFonts w:asciiTheme="minorHAnsi" w:hAnsiTheme="minorHAnsi" w:cstheme="minorHAnsi"/>
                <w:b/>
                <w:bCs/>
                <w:highlight w:val="yellow"/>
              </w:rPr>
            </w:pPr>
            <w:r w:rsidRPr="00AE7BA5">
              <w:rPr>
                <w:rFonts w:asciiTheme="minorHAnsi" w:hAnsiTheme="minorHAnsi" w:cstheme="minorHAnsi"/>
                <w:b/>
                <w:bCs/>
                <w:highlight w:val="yellow"/>
              </w:rPr>
              <w:t>Indicators</w:t>
            </w:r>
          </w:p>
        </w:tc>
        <w:tc>
          <w:tcPr>
            <w:tcW w:w="3034" w:type="dxa"/>
            <w:shd w:val="clear" w:color="auto" w:fill="DAE9EE" w:themeFill="accent6" w:themeFillTint="33"/>
          </w:tcPr>
          <w:p w14:paraId="7EEC6830" w14:textId="6D9B58A0" w:rsidR="006A7931" w:rsidRPr="00AE7BA5" w:rsidRDefault="006A7931" w:rsidP="006A7931">
            <w:pPr>
              <w:pStyle w:val="Ingenafstand"/>
              <w:jc w:val="center"/>
              <w:rPr>
                <w:rFonts w:asciiTheme="minorHAnsi" w:hAnsiTheme="minorHAnsi" w:cstheme="minorHAnsi"/>
                <w:b/>
                <w:bCs/>
                <w:highlight w:val="yellow"/>
              </w:rPr>
            </w:pPr>
            <w:r w:rsidRPr="00AE7BA5">
              <w:rPr>
                <w:rFonts w:asciiTheme="minorHAnsi" w:hAnsiTheme="minorHAnsi" w:cstheme="minorHAnsi"/>
                <w:b/>
                <w:bCs/>
                <w:highlight w:val="yellow"/>
              </w:rPr>
              <w:t>Activities</w:t>
            </w:r>
          </w:p>
        </w:tc>
      </w:tr>
      <w:tr w:rsidR="006A7931" w14:paraId="77C82AEB" w14:textId="77777777" w:rsidTr="001F6D67">
        <w:tc>
          <w:tcPr>
            <w:tcW w:w="3207" w:type="dxa"/>
            <w:shd w:val="clear" w:color="auto" w:fill="DCE5A5" w:themeFill="accent1" w:themeFillTint="66"/>
          </w:tcPr>
          <w:p w14:paraId="36B71677" w14:textId="0C05E9F3" w:rsidR="006A7931" w:rsidRPr="00AE7BA5" w:rsidRDefault="001F6D67" w:rsidP="00D0116B">
            <w:pPr>
              <w:pStyle w:val="Ingenafstand"/>
              <w:jc w:val="both"/>
              <w:rPr>
                <w:rFonts w:asciiTheme="minorHAnsi" w:hAnsiTheme="minorHAnsi" w:cstheme="minorHAnsi"/>
                <w:i/>
                <w:iCs/>
                <w:highlight w:val="yellow"/>
              </w:rPr>
            </w:pPr>
            <w:r>
              <w:rPr>
                <w:rFonts w:asciiTheme="minorHAnsi" w:hAnsiTheme="minorHAnsi" w:cstheme="minorHAnsi"/>
                <w:i/>
                <w:iCs/>
                <w:highlight w:val="yellow"/>
              </w:rPr>
              <w:t xml:space="preserve">1. </w:t>
            </w:r>
            <w:r w:rsidR="00721014" w:rsidRPr="00AE7BA5">
              <w:rPr>
                <w:rFonts w:asciiTheme="minorHAnsi" w:hAnsiTheme="minorHAnsi" w:cstheme="minorHAnsi"/>
                <w:i/>
                <w:iCs/>
                <w:highlight w:val="yellow"/>
              </w:rPr>
              <w:t xml:space="preserve">Establish paralegal support </w:t>
            </w:r>
            <w:r w:rsidR="000C5B90">
              <w:rPr>
                <w:rFonts w:asciiTheme="minorHAnsi" w:hAnsiTheme="minorHAnsi" w:cstheme="minorHAnsi"/>
                <w:i/>
                <w:iCs/>
                <w:highlight w:val="yellow"/>
              </w:rPr>
              <w:t>&amp;</w:t>
            </w:r>
            <w:r w:rsidR="00721014" w:rsidRPr="00AE7BA5">
              <w:rPr>
                <w:rFonts w:asciiTheme="minorHAnsi" w:hAnsiTheme="minorHAnsi" w:cstheme="minorHAnsi"/>
                <w:i/>
                <w:iCs/>
                <w:highlight w:val="yellow"/>
              </w:rPr>
              <w:t xml:space="preserve"> reporting instruments for human rights defenders </w:t>
            </w:r>
            <w:r w:rsidR="000C5B90">
              <w:rPr>
                <w:rFonts w:asciiTheme="minorHAnsi" w:hAnsiTheme="minorHAnsi" w:cstheme="minorHAnsi"/>
                <w:i/>
                <w:iCs/>
                <w:highlight w:val="yellow"/>
              </w:rPr>
              <w:t>&amp;</w:t>
            </w:r>
            <w:r w:rsidR="00721014" w:rsidRPr="00AE7BA5">
              <w:rPr>
                <w:rFonts w:asciiTheme="minorHAnsi" w:hAnsiTheme="minorHAnsi" w:cstheme="minorHAnsi"/>
                <w:i/>
                <w:iCs/>
                <w:highlight w:val="yellow"/>
              </w:rPr>
              <w:t xml:space="preserve"> humanitarian organizations in the Philippines,</w:t>
            </w:r>
            <w:r w:rsidR="00F367A7">
              <w:rPr>
                <w:rFonts w:asciiTheme="minorHAnsi" w:hAnsiTheme="minorHAnsi" w:cstheme="minorHAnsi"/>
                <w:i/>
                <w:iCs/>
                <w:highlight w:val="yellow"/>
              </w:rPr>
              <w:t xml:space="preserve"> </w:t>
            </w:r>
            <w:r w:rsidR="00721014" w:rsidRPr="00AE7BA5">
              <w:rPr>
                <w:rFonts w:asciiTheme="minorHAnsi" w:hAnsiTheme="minorHAnsi" w:cstheme="minorHAnsi"/>
                <w:i/>
                <w:iCs/>
                <w:highlight w:val="yellow"/>
              </w:rPr>
              <w:t>includ</w:t>
            </w:r>
            <w:r w:rsidR="000C5B90">
              <w:rPr>
                <w:rFonts w:asciiTheme="minorHAnsi" w:hAnsiTheme="minorHAnsi" w:cstheme="minorHAnsi"/>
                <w:i/>
                <w:iCs/>
                <w:highlight w:val="yellow"/>
              </w:rPr>
              <w:t>ing</w:t>
            </w:r>
            <w:r w:rsidR="00721014" w:rsidRPr="00AE7BA5">
              <w:rPr>
                <w:rFonts w:asciiTheme="minorHAnsi" w:hAnsiTheme="minorHAnsi" w:cstheme="minorHAnsi"/>
                <w:i/>
                <w:iCs/>
                <w:highlight w:val="yellow"/>
              </w:rPr>
              <w:t xml:space="preserve"> preventive mechanisms to deter harassments </w:t>
            </w:r>
            <w:r w:rsidR="000C5B90">
              <w:rPr>
                <w:rFonts w:asciiTheme="minorHAnsi" w:hAnsiTheme="minorHAnsi" w:cstheme="minorHAnsi"/>
                <w:i/>
                <w:iCs/>
                <w:highlight w:val="yellow"/>
              </w:rPr>
              <w:t>&amp;</w:t>
            </w:r>
            <w:r w:rsidR="00721014" w:rsidRPr="00AE7BA5">
              <w:rPr>
                <w:rFonts w:asciiTheme="minorHAnsi" w:hAnsiTheme="minorHAnsi" w:cstheme="minorHAnsi"/>
                <w:i/>
                <w:iCs/>
                <w:highlight w:val="yellow"/>
              </w:rPr>
              <w:t xml:space="preserve"> attacks against civil society front-liners </w:t>
            </w:r>
          </w:p>
        </w:tc>
        <w:tc>
          <w:tcPr>
            <w:tcW w:w="3381" w:type="dxa"/>
          </w:tcPr>
          <w:p w14:paraId="28E5A01C" w14:textId="37A39EB0" w:rsidR="006A7931" w:rsidRPr="00AE7BA5" w:rsidRDefault="001719A5" w:rsidP="006A7931">
            <w:pPr>
              <w:pStyle w:val="Ingenafstand"/>
              <w:rPr>
                <w:rFonts w:ascii="Verdana" w:hAnsi="Verdana"/>
                <w:sz w:val="18"/>
                <w:szCs w:val="18"/>
                <w:highlight w:val="yellow"/>
              </w:rPr>
            </w:pPr>
            <w:r w:rsidRPr="00AE7BA5">
              <w:rPr>
                <w:rFonts w:ascii="Verdana" w:hAnsi="Verdana"/>
                <w:noProof/>
                <w:sz w:val="18"/>
                <w:szCs w:val="18"/>
                <w:highlight w:val="yellow"/>
                <w:lang w:val="en-US"/>
              </w:rPr>
              <mc:AlternateContent>
                <mc:Choice Requires="wps">
                  <w:drawing>
                    <wp:anchor distT="0" distB="0" distL="114300" distR="114300" simplePos="0" relativeHeight="251653120" behindDoc="0" locked="0" layoutInCell="1" allowOverlap="1" wp14:anchorId="216522D1" wp14:editId="5789E2CA">
                      <wp:simplePos x="0" y="0"/>
                      <wp:positionH relativeFrom="column">
                        <wp:posOffset>2117421</wp:posOffset>
                      </wp:positionH>
                      <wp:positionV relativeFrom="paragraph">
                        <wp:posOffset>9137</wp:posOffset>
                      </wp:positionV>
                      <wp:extent cx="1893211" cy="1335405"/>
                      <wp:effectExtent l="0" t="0" r="31115" b="36195"/>
                      <wp:wrapNone/>
                      <wp:docPr id="4" name="Straight Connector 4"/>
                      <wp:cNvGraphicFramePr/>
                      <a:graphic xmlns:a="http://schemas.openxmlformats.org/drawingml/2006/main">
                        <a:graphicData uri="http://schemas.microsoft.com/office/word/2010/wordprocessingShape">
                          <wps:wsp>
                            <wps:cNvCnPr/>
                            <wps:spPr>
                              <a:xfrm flipV="1">
                                <a:off x="0" y="0"/>
                                <a:ext cx="1893211" cy="1335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4F799" id="Straight Connector 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75pt,.7pt" to="315.8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" strokecolor="#8b9a2d [2884]" strokeweight="1pt">
                      <v:stroke endcap="round"/>
                    </v:line>
                  </w:pict>
                </mc:Fallback>
              </mc:AlternateContent>
            </w:r>
            <w:r w:rsidRPr="00AE7BA5">
              <w:rPr>
                <w:rFonts w:ascii="Verdana" w:hAnsi="Verdana"/>
                <w:noProof/>
                <w:sz w:val="18"/>
                <w:szCs w:val="18"/>
                <w:highlight w:val="yellow"/>
                <w:lang w:val="en-US"/>
              </w:rPr>
              <mc:AlternateContent>
                <mc:Choice Requires="wps">
                  <w:drawing>
                    <wp:anchor distT="0" distB="0" distL="114300" distR="114300" simplePos="0" relativeHeight="251652096" behindDoc="0" locked="0" layoutInCell="1" allowOverlap="1" wp14:anchorId="7EE9FFFA" wp14:editId="4FA4CD52">
                      <wp:simplePos x="0" y="0"/>
                      <wp:positionH relativeFrom="column">
                        <wp:posOffset>-53286</wp:posOffset>
                      </wp:positionH>
                      <wp:positionV relativeFrom="paragraph">
                        <wp:posOffset>17090</wp:posOffset>
                      </wp:positionV>
                      <wp:extent cx="2099145" cy="1311965"/>
                      <wp:effectExtent l="0" t="0" r="34925" b="21590"/>
                      <wp:wrapNone/>
                      <wp:docPr id="1" name="Straight Connector 1"/>
                      <wp:cNvGraphicFramePr/>
                      <a:graphic xmlns:a="http://schemas.openxmlformats.org/drawingml/2006/main">
                        <a:graphicData uri="http://schemas.microsoft.com/office/word/2010/wordprocessingShape">
                          <wps:wsp>
                            <wps:cNvCnPr/>
                            <wps:spPr>
                              <a:xfrm>
                                <a:off x="0" y="0"/>
                                <a:ext cx="2099145" cy="131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9BA0F"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5pt" to="161.1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" strokecolor="#8b9a2d [2884]" strokeweight="1pt">
                      <v:stroke endcap="round"/>
                    </v:line>
                  </w:pict>
                </mc:Fallback>
              </mc:AlternateContent>
            </w:r>
            <w:r w:rsidRPr="00AE7BA5">
              <w:rPr>
                <w:rFonts w:ascii="Verdana" w:hAnsi="Verdana"/>
                <w:noProof/>
                <w:sz w:val="18"/>
                <w:szCs w:val="18"/>
                <w:highlight w:val="yellow"/>
                <w:lang w:val="en-US"/>
              </w:rPr>
              <mc:AlternateContent>
                <mc:Choice Requires="wps">
                  <w:drawing>
                    <wp:anchor distT="0" distB="0" distL="114300" distR="114300" simplePos="0" relativeHeight="251658240" behindDoc="0" locked="0" layoutInCell="1" allowOverlap="1" wp14:anchorId="50E4FCCB" wp14:editId="29019D29">
                      <wp:simplePos x="0" y="0"/>
                      <wp:positionH relativeFrom="column">
                        <wp:posOffset>-29431</wp:posOffset>
                      </wp:positionH>
                      <wp:positionV relativeFrom="paragraph">
                        <wp:posOffset>1186</wp:posOffset>
                      </wp:positionV>
                      <wp:extent cx="2098013" cy="1343771"/>
                      <wp:effectExtent l="0" t="0" r="36195" b="27940"/>
                      <wp:wrapNone/>
                      <wp:docPr id="3" name="Straight Connector 3"/>
                      <wp:cNvGraphicFramePr/>
                      <a:graphic xmlns:a="http://schemas.openxmlformats.org/drawingml/2006/main">
                        <a:graphicData uri="http://schemas.microsoft.com/office/word/2010/wordprocessingShape">
                          <wps:wsp>
                            <wps:cNvCnPr/>
                            <wps:spPr>
                              <a:xfrm flipV="1">
                                <a:off x="0" y="0"/>
                                <a:ext cx="2098013" cy="13437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CEDA3"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pt" to="162.9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" strokecolor="#8b9a2d [2884]" strokeweight="1pt">
                      <v:stroke endcap="round"/>
                    </v:line>
                  </w:pict>
                </mc:Fallback>
              </mc:AlternateContent>
            </w:r>
          </w:p>
        </w:tc>
        <w:tc>
          <w:tcPr>
            <w:tcW w:w="3034" w:type="dxa"/>
          </w:tcPr>
          <w:p w14:paraId="0C3C1396" w14:textId="74CAC1A7" w:rsidR="006A7931" w:rsidRPr="00AE7BA5" w:rsidRDefault="00FC49E9" w:rsidP="006A7931">
            <w:pPr>
              <w:pStyle w:val="Ingenafstand"/>
              <w:rPr>
                <w:rFonts w:ascii="Verdana" w:hAnsi="Verdana"/>
                <w:sz w:val="18"/>
                <w:szCs w:val="18"/>
                <w:highlight w:val="yellow"/>
              </w:rPr>
            </w:pPr>
            <w:r w:rsidRPr="00AE7BA5">
              <w:rPr>
                <w:rFonts w:ascii="Verdana" w:hAnsi="Verdana"/>
                <w:noProof/>
                <w:sz w:val="18"/>
                <w:szCs w:val="18"/>
                <w:highlight w:val="yellow"/>
                <w:lang w:val="en-US"/>
              </w:rPr>
              <mc:AlternateContent>
                <mc:Choice Requires="wps">
                  <w:drawing>
                    <wp:anchor distT="0" distB="0" distL="114300" distR="114300" simplePos="0" relativeHeight="251657216" behindDoc="0" locked="0" layoutInCell="1" allowOverlap="1" wp14:anchorId="67F9EDE0" wp14:editId="05C70560">
                      <wp:simplePos x="0" y="0"/>
                      <wp:positionH relativeFrom="column">
                        <wp:posOffset>-69271</wp:posOffset>
                      </wp:positionH>
                      <wp:positionV relativeFrom="paragraph">
                        <wp:posOffset>9138</wp:posOffset>
                      </wp:positionV>
                      <wp:extent cx="1908313" cy="1335709"/>
                      <wp:effectExtent l="0" t="0" r="34925" b="36195"/>
                      <wp:wrapNone/>
                      <wp:docPr id="2" name="Straight Connector 2"/>
                      <wp:cNvGraphicFramePr/>
                      <a:graphic xmlns:a="http://schemas.openxmlformats.org/drawingml/2006/main">
                        <a:graphicData uri="http://schemas.microsoft.com/office/word/2010/wordprocessingShape">
                          <wps:wsp>
                            <wps:cNvCnPr/>
                            <wps:spPr>
                              <a:xfrm>
                                <a:off x="0" y="0"/>
                                <a:ext cx="1908313" cy="1335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7B8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pt" to="144.8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" strokecolor="#8b9a2d [2884]" strokeweight="1pt">
                      <v:stroke endcap="round"/>
                    </v:line>
                  </w:pict>
                </mc:Fallback>
              </mc:AlternateContent>
            </w:r>
          </w:p>
        </w:tc>
      </w:tr>
      <w:tr w:rsidR="000A2529" w14:paraId="4A7A1E2C" w14:textId="77777777" w:rsidTr="001F6D67">
        <w:trPr>
          <w:trHeight w:val="350"/>
        </w:trPr>
        <w:tc>
          <w:tcPr>
            <w:tcW w:w="3207" w:type="dxa"/>
          </w:tcPr>
          <w:p w14:paraId="4563B45B" w14:textId="2EEF6382" w:rsidR="00721014" w:rsidRPr="0026427B" w:rsidRDefault="00721014" w:rsidP="00721014">
            <w:pPr>
              <w:rPr>
                <w:rFonts w:asciiTheme="minorHAnsi" w:hAnsiTheme="minorHAnsi" w:cstheme="minorHAnsi"/>
                <w:b/>
                <w:sz w:val="22"/>
                <w:szCs w:val="22"/>
                <w:highlight w:val="yellow"/>
              </w:rPr>
            </w:pPr>
            <w:r w:rsidRPr="0026427B">
              <w:rPr>
                <w:rFonts w:asciiTheme="minorHAnsi" w:hAnsiTheme="minorHAnsi" w:cstheme="minorHAnsi"/>
                <w:b/>
                <w:sz w:val="22"/>
                <w:szCs w:val="22"/>
                <w:highlight w:val="yellow"/>
              </w:rPr>
              <w:t>Output:</w:t>
            </w:r>
          </w:p>
          <w:p w14:paraId="46489EE1" w14:textId="51C25C7E" w:rsidR="00721014" w:rsidRDefault="00721014" w:rsidP="00D0116B">
            <w:pPr>
              <w:pStyle w:val="Listeafsnit"/>
              <w:numPr>
                <w:ilvl w:val="0"/>
                <w:numId w:val="11"/>
              </w:numPr>
              <w:ind w:left="360"/>
              <w:jc w:val="both"/>
              <w:rPr>
                <w:rFonts w:asciiTheme="minorHAnsi" w:hAnsiTheme="minorHAnsi" w:cstheme="minorHAnsi"/>
                <w:sz w:val="22"/>
                <w:szCs w:val="21"/>
                <w:highlight w:val="yellow"/>
              </w:rPr>
            </w:pPr>
            <w:r w:rsidRPr="0026427B">
              <w:rPr>
                <w:rFonts w:asciiTheme="minorHAnsi" w:hAnsiTheme="minorHAnsi" w:cstheme="minorHAnsi"/>
                <w:sz w:val="22"/>
                <w:szCs w:val="21"/>
                <w:highlight w:val="yellow"/>
              </w:rPr>
              <w:t xml:space="preserve">Baseline data for </w:t>
            </w:r>
            <w:r w:rsidR="001719A5" w:rsidRPr="0026427B">
              <w:rPr>
                <w:rFonts w:asciiTheme="minorHAnsi" w:hAnsiTheme="minorHAnsi" w:cstheme="minorHAnsi"/>
                <w:sz w:val="22"/>
                <w:szCs w:val="21"/>
                <w:highlight w:val="yellow"/>
              </w:rPr>
              <w:t>human rights defenders (</w:t>
            </w:r>
            <w:r w:rsidRPr="0026427B">
              <w:rPr>
                <w:rFonts w:asciiTheme="minorHAnsi" w:hAnsiTheme="minorHAnsi" w:cstheme="minorHAnsi"/>
                <w:sz w:val="22"/>
                <w:szCs w:val="21"/>
                <w:highlight w:val="yellow"/>
              </w:rPr>
              <w:t>HRDs</w:t>
            </w:r>
            <w:r w:rsidR="001719A5" w:rsidRPr="0026427B">
              <w:rPr>
                <w:rFonts w:asciiTheme="minorHAnsi" w:hAnsiTheme="minorHAnsi" w:cstheme="minorHAnsi"/>
                <w:sz w:val="22"/>
                <w:szCs w:val="21"/>
                <w:highlight w:val="yellow"/>
              </w:rPr>
              <w:t>)</w:t>
            </w:r>
            <w:r w:rsidRPr="0026427B">
              <w:rPr>
                <w:rFonts w:asciiTheme="minorHAnsi" w:hAnsiTheme="minorHAnsi" w:cstheme="minorHAnsi"/>
                <w:sz w:val="22"/>
                <w:szCs w:val="21"/>
                <w:highlight w:val="yellow"/>
              </w:rPr>
              <w:t xml:space="preserve"> and humanitarian workers</w:t>
            </w:r>
          </w:p>
          <w:p w14:paraId="286328D0" w14:textId="77777777" w:rsidR="0026427B" w:rsidRPr="0026427B" w:rsidRDefault="0026427B" w:rsidP="00D0116B">
            <w:pPr>
              <w:pStyle w:val="Listeafsnit"/>
              <w:ind w:left="360"/>
              <w:jc w:val="both"/>
              <w:rPr>
                <w:rFonts w:asciiTheme="minorHAnsi" w:hAnsiTheme="minorHAnsi" w:cstheme="minorHAnsi"/>
                <w:sz w:val="22"/>
                <w:szCs w:val="21"/>
                <w:highlight w:val="yellow"/>
              </w:rPr>
            </w:pPr>
          </w:p>
          <w:p w14:paraId="21D79856" w14:textId="7AC900C2" w:rsidR="00721014" w:rsidRPr="0026427B" w:rsidRDefault="005E4F1A" w:rsidP="00D0116B">
            <w:pPr>
              <w:pStyle w:val="Listeafsnit"/>
              <w:numPr>
                <w:ilvl w:val="0"/>
                <w:numId w:val="11"/>
              </w:numPr>
              <w:ind w:left="360"/>
              <w:jc w:val="both"/>
              <w:rPr>
                <w:rFonts w:asciiTheme="minorHAnsi" w:hAnsiTheme="minorHAnsi" w:cstheme="minorHAnsi"/>
                <w:sz w:val="22"/>
                <w:highlight w:val="yellow"/>
              </w:rPr>
            </w:pPr>
            <w:r w:rsidRPr="0026427B">
              <w:rPr>
                <w:rFonts w:asciiTheme="minorHAnsi" w:hAnsiTheme="minorHAnsi" w:cstheme="minorHAnsi"/>
                <w:sz w:val="22"/>
                <w:highlight w:val="yellow"/>
              </w:rPr>
              <w:t xml:space="preserve">Setting up </w:t>
            </w:r>
            <w:r w:rsidR="00721014" w:rsidRPr="0026427B">
              <w:rPr>
                <w:rFonts w:asciiTheme="minorHAnsi" w:hAnsiTheme="minorHAnsi" w:cstheme="minorHAnsi"/>
                <w:sz w:val="22"/>
                <w:highlight w:val="yellow"/>
              </w:rPr>
              <w:t xml:space="preserve">para-legal support </w:t>
            </w:r>
            <w:r w:rsidR="00D70B9A" w:rsidRPr="0026427B">
              <w:rPr>
                <w:rFonts w:asciiTheme="minorHAnsi" w:hAnsiTheme="minorHAnsi" w:cstheme="minorHAnsi"/>
                <w:sz w:val="22"/>
                <w:highlight w:val="yellow"/>
              </w:rPr>
              <w:t>&amp;</w:t>
            </w:r>
            <w:r w:rsidR="00721014" w:rsidRPr="0026427B">
              <w:rPr>
                <w:rFonts w:asciiTheme="minorHAnsi" w:hAnsiTheme="minorHAnsi" w:cstheme="minorHAnsi"/>
                <w:sz w:val="22"/>
                <w:highlight w:val="yellow"/>
              </w:rPr>
              <w:t xml:space="preserve"> security mechanisms to deter harassments </w:t>
            </w:r>
            <w:r w:rsidR="00D70B9A" w:rsidRPr="0026427B">
              <w:rPr>
                <w:rFonts w:asciiTheme="minorHAnsi" w:hAnsiTheme="minorHAnsi" w:cstheme="minorHAnsi"/>
                <w:sz w:val="22"/>
                <w:highlight w:val="yellow"/>
              </w:rPr>
              <w:t>&amp;</w:t>
            </w:r>
            <w:r w:rsidR="00721014" w:rsidRPr="0026427B">
              <w:rPr>
                <w:rFonts w:asciiTheme="minorHAnsi" w:hAnsiTheme="minorHAnsi" w:cstheme="minorHAnsi"/>
                <w:sz w:val="22"/>
                <w:highlight w:val="yellow"/>
              </w:rPr>
              <w:t xml:space="preserve"> attacks against civil-society front-liners.</w:t>
            </w:r>
          </w:p>
          <w:p w14:paraId="40A24F4F" w14:textId="77777777" w:rsidR="00721014" w:rsidRPr="0026427B" w:rsidRDefault="00721014" w:rsidP="00D0116B">
            <w:pPr>
              <w:pStyle w:val="Listeafsnit"/>
              <w:ind w:left="360"/>
              <w:jc w:val="both"/>
              <w:rPr>
                <w:rFonts w:asciiTheme="minorHAnsi" w:hAnsiTheme="minorHAnsi" w:cstheme="minorHAnsi"/>
                <w:sz w:val="22"/>
                <w:highlight w:val="yellow"/>
              </w:rPr>
            </w:pPr>
          </w:p>
          <w:p w14:paraId="552379DF" w14:textId="23099AD9" w:rsidR="000A2529" w:rsidRPr="0026427B" w:rsidRDefault="00721014" w:rsidP="00D0116B">
            <w:pPr>
              <w:pStyle w:val="Listeafsnit"/>
              <w:numPr>
                <w:ilvl w:val="0"/>
                <w:numId w:val="11"/>
              </w:numPr>
              <w:ind w:left="360"/>
              <w:jc w:val="both"/>
              <w:rPr>
                <w:rFonts w:asciiTheme="minorHAnsi" w:hAnsiTheme="minorHAnsi" w:cstheme="minorHAnsi"/>
                <w:sz w:val="22"/>
                <w:highlight w:val="yellow"/>
              </w:rPr>
            </w:pPr>
            <w:r w:rsidRPr="0026427B">
              <w:rPr>
                <w:rFonts w:asciiTheme="minorHAnsi" w:hAnsiTheme="minorHAnsi" w:cstheme="minorHAnsi"/>
                <w:sz w:val="22"/>
                <w:highlight w:val="yellow"/>
              </w:rPr>
              <w:t xml:space="preserve">Documentation of good practices </w:t>
            </w:r>
          </w:p>
        </w:tc>
        <w:tc>
          <w:tcPr>
            <w:tcW w:w="3381" w:type="dxa"/>
          </w:tcPr>
          <w:p w14:paraId="037B6195" w14:textId="77777777" w:rsidR="000C5B90" w:rsidRPr="0026427B" w:rsidRDefault="000C5B90" w:rsidP="00B95D70">
            <w:pPr>
              <w:pStyle w:val="CISUansgningstekstSfremtliste"/>
              <w:numPr>
                <w:ilvl w:val="0"/>
                <w:numId w:val="0"/>
              </w:numPr>
              <w:ind w:left="720"/>
              <w:rPr>
                <w:rFonts w:asciiTheme="minorHAnsi" w:hAnsiTheme="minorHAnsi" w:cstheme="minorHAnsi"/>
                <w:highlight w:val="yellow"/>
              </w:rPr>
            </w:pPr>
          </w:p>
          <w:p w14:paraId="5287C3B1" w14:textId="53FA1764" w:rsidR="006F3BDA" w:rsidRPr="0026427B" w:rsidRDefault="00721014"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3 networks of HRD </w:t>
            </w:r>
            <w:proofErr w:type="spellStart"/>
            <w:r w:rsidRPr="0026427B">
              <w:rPr>
                <w:rFonts w:asciiTheme="minorHAnsi" w:hAnsiTheme="minorHAnsi" w:cstheme="minorHAnsi"/>
                <w:highlight w:val="yellow"/>
              </w:rPr>
              <w:t>organiza</w:t>
            </w:r>
            <w:r w:rsidR="00D0116B">
              <w:rPr>
                <w:rFonts w:asciiTheme="minorHAnsi" w:hAnsiTheme="minorHAnsi" w:cstheme="minorHAnsi"/>
                <w:highlight w:val="yellow"/>
              </w:rPr>
              <w:t>-</w:t>
            </w:r>
            <w:r w:rsidRPr="0026427B">
              <w:rPr>
                <w:rFonts w:asciiTheme="minorHAnsi" w:hAnsiTheme="minorHAnsi" w:cstheme="minorHAnsi"/>
                <w:highlight w:val="yellow"/>
              </w:rPr>
              <w:t>tions</w:t>
            </w:r>
            <w:proofErr w:type="spellEnd"/>
            <w:r w:rsidRPr="0026427B">
              <w:rPr>
                <w:rFonts w:asciiTheme="minorHAnsi" w:hAnsiTheme="minorHAnsi" w:cstheme="minorHAnsi"/>
                <w:highlight w:val="yellow"/>
              </w:rPr>
              <w:t xml:space="preserve"> participating in the </w:t>
            </w:r>
            <w:proofErr w:type="spellStart"/>
            <w:r w:rsidRPr="0026427B">
              <w:rPr>
                <w:rFonts w:asciiTheme="minorHAnsi" w:hAnsiTheme="minorHAnsi" w:cstheme="minorHAnsi"/>
                <w:highlight w:val="yellow"/>
              </w:rPr>
              <w:t>capa</w:t>
            </w:r>
            <w:proofErr w:type="spellEnd"/>
            <w:r w:rsidR="00D0116B">
              <w:rPr>
                <w:rFonts w:asciiTheme="minorHAnsi" w:hAnsiTheme="minorHAnsi" w:cstheme="minorHAnsi"/>
                <w:highlight w:val="yellow"/>
              </w:rPr>
              <w:t>-</w:t>
            </w:r>
            <w:r w:rsidRPr="0026427B">
              <w:rPr>
                <w:rFonts w:asciiTheme="minorHAnsi" w:hAnsiTheme="minorHAnsi" w:cstheme="minorHAnsi"/>
                <w:highlight w:val="yellow"/>
              </w:rPr>
              <w:t>city strengthening for paralegal trainings</w:t>
            </w:r>
          </w:p>
          <w:p w14:paraId="516E70AB" w14:textId="525C2402" w:rsidR="006F3BDA" w:rsidRPr="0026427B" w:rsidRDefault="006F3BDA"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At least 2 legal </w:t>
            </w:r>
            <w:r w:rsidR="00D0116B">
              <w:rPr>
                <w:rFonts w:asciiTheme="minorHAnsi" w:hAnsiTheme="minorHAnsi" w:cstheme="minorHAnsi"/>
                <w:highlight w:val="yellow"/>
              </w:rPr>
              <w:t>&amp;</w:t>
            </w:r>
            <w:r w:rsidRPr="0026427B">
              <w:rPr>
                <w:rFonts w:asciiTheme="minorHAnsi" w:hAnsiTheme="minorHAnsi" w:cstheme="minorHAnsi"/>
                <w:highlight w:val="yellow"/>
              </w:rPr>
              <w:t xml:space="preserve"> para-legal groups engaged in a partner</w:t>
            </w:r>
            <w:r w:rsidR="00D0116B">
              <w:rPr>
                <w:rFonts w:asciiTheme="minorHAnsi" w:hAnsiTheme="minorHAnsi" w:cstheme="minorHAnsi"/>
                <w:highlight w:val="yellow"/>
              </w:rPr>
              <w:t>-</w:t>
            </w:r>
            <w:r w:rsidRPr="0026427B">
              <w:rPr>
                <w:rFonts w:asciiTheme="minorHAnsi" w:hAnsiTheme="minorHAnsi" w:cstheme="minorHAnsi"/>
                <w:highlight w:val="yellow"/>
              </w:rPr>
              <w:t>ship</w:t>
            </w:r>
          </w:p>
          <w:p w14:paraId="364A72D8" w14:textId="6E3A8CB3" w:rsidR="006F3BDA" w:rsidRPr="0026427B" w:rsidRDefault="00721014"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At least 5 CSOs, </w:t>
            </w:r>
            <w:r w:rsidR="006F3BDA" w:rsidRPr="0026427B">
              <w:rPr>
                <w:rFonts w:asciiTheme="minorHAnsi" w:hAnsiTheme="minorHAnsi" w:cstheme="minorHAnsi"/>
                <w:highlight w:val="yellow"/>
              </w:rPr>
              <w:t xml:space="preserve">are part of the para-legal support </w:t>
            </w:r>
            <w:r w:rsidR="00D0116B">
              <w:rPr>
                <w:rFonts w:asciiTheme="minorHAnsi" w:hAnsiTheme="minorHAnsi" w:cstheme="minorHAnsi"/>
                <w:highlight w:val="yellow"/>
              </w:rPr>
              <w:t>&amp;</w:t>
            </w:r>
            <w:r w:rsidR="006F3BDA" w:rsidRPr="0026427B">
              <w:rPr>
                <w:rFonts w:asciiTheme="minorHAnsi" w:hAnsiTheme="minorHAnsi" w:cstheme="minorHAnsi"/>
                <w:highlight w:val="yellow"/>
              </w:rPr>
              <w:t xml:space="preserve"> security mechanisms</w:t>
            </w:r>
            <w:r w:rsidRPr="0026427B">
              <w:rPr>
                <w:rFonts w:asciiTheme="minorHAnsi" w:hAnsiTheme="minorHAnsi" w:cstheme="minorHAnsi"/>
                <w:highlight w:val="yellow"/>
              </w:rPr>
              <w:t xml:space="preserve"> </w:t>
            </w:r>
          </w:p>
          <w:p w14:paraId="4D074DA2" w14:textId="5ADDED0F" w:rsidR="00D00DCC" w:rsidRPr="0026427B" w:rsidRDefault="006F3BDA"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At least 10 </w:t>
            </w:r>
            <w:r w:rsidR="00721014" w:rsidRPr="0026427B">
              <w:rPr>
                <w:rFonts w:asciiTheme="minorHAnsi" w:hAnsiTheme="minorHAnsi" w:cstheme="minorHAnsi"/>
                <w:highlight w:val="yellow"/>
              </w:rPr>
              <w:t xml:space="preserve">HRDs participating in planning of documentation </w:t>
            </w:r>
            <w:r w:rsidR="000C5B90" w:rsidRPr="0026427B">
              <w:rPr>
                <w:rFonts w:asciiTheme="minorHAnsi" w:hAnsiTheme="minorHAnsi" w:cstheme="minorHAnsi"/>
                <w:highlight w:val="yellow"/>
              </w:rPr>
              <w:t>&amp;</w:t>
            </w:r>
            <w:r w:rsidR="00721014" w:rsidRPr="0026427B">
              <w:rPr>
                <w:rFonts w:asciiTheme="minorHAnsi" w:hAnsiTheme="minorHAnsi" w:cstheme="minorHAnsi"/>
                <w:highlight w:val="yellow"/>
              </w:rPr>
              <w:t xml:space="preserve"> drafting of preventive mech</w:t>
            </w:r>
            <w:r w:rsidR="00D0116B">
              <w:rPr>
                <w:rFonts w:asciiTheme="minorHAnsi" w:hAnsiTheme="minorHAnsi" w:cstheme="minorHAnsi"/>
                <w:highlight w:val="yellow"/>
              </w:rPr>
              <w:t>-</w:t>
            </w:r>
            <w:proofErr w:type="spellStart"/>
            <w:r w:rsidR="00721014" w:rsidRPr="0026427B">
              <w:rPr>
                <w:rFonts w:asciiTheme="minorHAnsi" w:hAnsiTheme="minorHAnsi" w:cstheme="minorHAnsi"/>
                <w:highlight w:val="yellow"/>
              </w:rPr>
              <w:t>anisms</w:t>
            </w:r>
            <w:proofErr w:type="spellEnd"/>
            <w:r w:rsidR="00721014" w:rsidRPr="0026427B">
              <w:rPr>
                <w:rFonts w:asciiTheme="minorHAnsi" w:hAnsiTheme="minorHAnsi" w:cstheme="minorHAnsi"/>
                <w:highlight w:val="yellow"/>
              </w:rPr>
              <w:t xml:space="preserve"> against HRD attacks</w:t>
            </w:r>
          </w:p>
        </w:tc>
        <w:tc>
          <w:tcPr>
            <w:tcW w:w="3034" w:type="dxa"/>
          </w:tcPr>
          <w:p w14:paraId="7E4E477F" w14:textId="77777777" w:rsidR="0079169B" w:rsidRPr="00D70B9A" w:rsidRDefault="0079169B" w:rsidP="00B95D70">
            <w:pPr>
              <w:pStyle w:val="CISUansgningstekstSfremtliste"/>
              <w:numPr>
                <w:ilvl w:val="0"/>
                <w:numId w:val="0"/>
              </w:numPr>
              <w:ind w:left="372"/>
              <w:rPr>
                <w:highlight w:val="yellow"/>
              </w:rPr>
            </w:pPr>
          </w:p>
          <w:p w14:paraId="4FBA6066" w14:textId="1AB1E214" w:rsidR="006F3BDA" w:rsidRPr="0026427B" w:rsidRDefault="006F3BDA"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2 fora held for Human Rights </w:t>
            </w:r>
            <w:r w:rsidR="00D0116B">
              <w:rPr>
                <w:rFonts w:asciiTheme="minorHAnsi" w:hAnsiTheme="minorHAnsi" w:cstheme="minorHAnsi"/>
                <w:highlight w:val="yellow"/>
              </w:rPr>
              <w:t>&amp;</w:t>
            </w:r>
            <w:r w:rsidRPr="0026427B">
              <w:rPr>
                <w:rFonts w:asciiTheme="minorHAnsi" w:hAnsiTheme="minorHAnsi" w:cstheme="minorHAnsi"/>
                <w:highlight w:val="yellow"/>
              </w:rPr>
              <w:t xml:space="preserve"> Protection</w:t>
            </w:r>
          </w:p>
          <w:p w14:paraId="5EDB4C21" w14:textId="4EB587E3" w:rsidR="006F3BDA" w:rsidRPr="0026427B" w:rsidRDefault="006F3BDA"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Training on strengthening of CSO community-based para-legal groups</w:t>
            </w:r>
          </w:p>
          <w:p w14:paraId="1E047D8F" w14:textId="7EA32CC6" w:rsidR="006F3BDA" w:rsidRPr="0026427B" w:rsidRDefault="006F3BDA"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Consultation with legal </w:t>
            </w:r>
            <w:r w:rsidR="00C85E73" w:rsidRPr="0026427B">
              <w:rPr>
                <w:rFonts w:asciiTheme="minorHAnsi" w:hAnsiTheme="minorHAnsi" w:cstheme="minorHAnsi"/>
                <w:highlight w:val="yellow"/>
              </w:rPr>
              <w:t>&amp;</w:t>
            </w:r>
            <w:r w:rsidRPr="0026427B">
              <w:rPr>
                <w:rFonts w:asciiTheme="minorHAnsi" w:hAnsiTheme="minorHAnsi" w:cstheme="minorHAnsi"/>
                <w:highlight w:val="yellow"/>
              </w:rPr>
              <w:t xml:space="preserve"> para-legal networks</w:t>
            </w:r>
          </w:p>
          <w:p w14:paraId="2D519C2F" w14:textId="069B1F85" w:rsidR="006F3BDA" w:rsidRPr="0026427B" w:rsidRDefault="006F3BDA" w:rsidP="0026427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Documentation of HRDs’ mechanism to prevent at</w:t>
            </w:r>
            <w:r w:rsidR="00D0116B">
              <w:rPr>
                <w:rFonts w:asciiTheme="minorHAnsi" w:hAnsiTheme="minorHAnsi" w:cstheme="minorHAnsi"/>
                <w:highlight w:val="yellow"/>
              </w:rPr>
              <w:t>-</w:t>
            </w:r>
            <w:r w:rsidRPr="0026427B">
              <w:rPr>
                <w:rFonts w:asciiTheme="minorHAnsi" w:hAnsiTheme="minorHAnsi" w:cstheme="minorHAnsi"/>
                <w:highlight w:val="yellow"/>
              </w:rPr>
              <w:t xml:space="preserve">tacks </w:t>
            </w:r>
            <w:r w:rsidR="00D0116B">
              <w:rPr>
                <w:rFonts w:asciiTheme="minorHAnsi" w:hAnsiTheme="minorHAnsi" w:cstheme="minorHAnsi"/>
                <w:highlight w:val="yellow"/>
              </w:rPr>
              <w:t>&amp;</w:t>
            </w:r>
            <w:r w:rsidRPr="0026427B">
              <w:rPr>
                <w:rFonts w:asciiTheme="minorHAnsi" w:hAnsiTheme="minorHAnsi" w:cstheme="minorHAnsi"/>
                <w:highlight w:val="yellow"/>
              </w:rPr>
              <w:t xml:space="preserve"> harassments</w:t>
            </w:r>
          </w:p>
          <w:p w14:paraId="2C3A0FBA" w14:textId="4A3373C5" w:rsidR="00D00DCC" w:rsidRPr="00D70B9A" w:rsidRDefault="006F3BDA" w:rsidP="0026427B">
            <w:pPr>
              <w:pStyle w:val="CISUansgningstekstSfremtliste"/>
              <w:ind w:left="372"/>
              <w:rPr>
                <w:rFonts w:asciiTheme="minorHAnsi" w:hAnsiTheme="minorHAnsi" w:cstheme="minorHAnsi"/>
                <w:highlight w:val="yellow"/>
              </w:rPr>
            </w:pPr>
            <w:r w:rsidRPr="00D70B9A">
              <w:rPr>
                <w:rFonts w:asciiTheme="minorHAnsi" w:hAnsiTheme="minorHAnsi" w:cstheme="minorHAnsi"/>
                <w:highlight w:val="yellow"/>
              </w:rPr>
              <w:t xml:space="preserve">Coordination </w:t>
            </w:r>
            <w:r w:rsidR="00C85E73" w:rsidRPr="00D70B9A">
              <w:rPr>
                <w:rFonts w:asciiTheme="minorHAnsi" w:hAnsiTheme="minorHAnsi" w:cstheme="minorHAnsi"/>
                <w:highlight w:val="yellow"/>
              </w:rPr>
              <w:t>&amp;</w:t>
            </w:r>
            <w:r w:rsidRPr="00D70B9A">
              <w:rPr>
                <w:rFonts w:asciiTheme="minorHAnsi" w:hAnsiTheme="minorHAnsi" w:cstheme="minorHAnsi"/>
                <w:highlight w:val="yellow"/>
              </w:rPr>
              <w:t xml:space="preserve"> partnership with Commission on Human Rights</w:t>
            </w:r>
          </w:p>
        </w:tc>
      </w:tr>
      <w:tr w:rsidR="000A2529" w14:paraId="14D4C1AE" w14:textId="77777777" w:rsidTr="001F6D67">
        <w:tc>
          <w:tcPr>
            <w:tcW w:w="3207" w:type="dxa"/>
            <w:shd w:val="clear" w:color="auto" w:fill="DCE5A5" w:themeFill="accent1" w:themeFillTint="66"/>
          </w:tcPr>
          <w:p w14:paraId="114599B2" w14:textId="4F099B3B" w:rsidR="000B056D" w:rsidRPr="00AE7BA5" w:rsidRDefault="000B056D" w:rsidP="00D0116B">
            <w:pPr>
              <w:pStyle w:val="Ingenafstand"/>
              <w:jc w:val="both"/>
              <w:rPr>
                <w:rFonts w:ascii="Verdana" w:hAnsi="Verdana"/>
                <w:sz w:val="18"/>
                <w:szCs w:val="18"/>
                <w:highlight w:val="yellow"/>
              </w:rPr>
            </w:pPr>
            <w:r w:rsidRPr="00AE7BA5">
              <w:rPr>
                <w:rFonts w:asciiTheme="minorHAnsi" w:hAnsiTheme="minorHAnsi" w:cstheme="minorHAnsi"/>
                <w:i/>
                <w:iCs/>
                <w:highlight w:val="yellow"/>
              </w:rPr>
              <w:t>2</w:t>
            </w:r>
            <w:r w:rsidR="003A4E9F" w:rsidRPr="00AE7BA5">
              <w:rPr>
                <w:rFonts w:asciiTheme="minorHAnsi" w:hAnsiTheme="minorHAnsi" w:cstheme="minorHAnsi"/>
                <w:i/>
                <w:iCs/>
                <w:highlight w:val="yellow"/>
              </w:rPr>
              <w:t xml:space="preserve">. Continuous </w:t>
            </w:r>
            <w:r w:rsidR="00A778DA">
              <w:rPr>
                <w:rFonts w:asciiTheme="minorHAnsi" w:hAnsiTheme="minorHAnsi" w:cstheme="minorHAnsi"/>
                <w:i/>
                <w:iCs/>
                <w:highlight w:val="yellow"/>
              </w:rPr>
              <w:t xml:space="preserve">building </w:t>
            </w:r>
            <w:r w:rsidR="003A4E9F" w:rsidRPr="00AE7BA5">
              <w:rPr>
                <w:rFonts w:asciiTheme="minorHAnsi" w:hAnsiTheme="minorHAnsi" w:cstheme="minorHAnsi"/>
                <w:i/>
                <w:iCs/>
                <w:highlight w:val="yellow"/>
              </w:rPr>
              <w:t>capacit</w:t>
            </w:r>
            <w:r w:rsidR="00A778DA">
              <w:rPr>
                <w:rFonts w:asciiTheme="minorHAnsi" w:hAnsiTheme="minorHAnsi" w:cstheme="minorHAnsi"/>
                <w:i/>
                <w:iCs/>
                <w:highlight w:val="yellow"/>
              </w:rPr>
              <w:t xml:space="preserve">ies </w:t>
            </w:r>
            <w:r w:rsidR="00C85E73">
              <w:rPr>
                <w:rFonts w:asciiTheme="minorHAnsi" w:hAnsiTheme="minorHAnsi" w:cstheme="minorHAnsi"/>
                <w:i/>
                <w:iCs/>
                <w:highlight w:val="yellow"/>
              </w:rPr>
              <w:t>&amp;</w:t>
            </w:r>
            <w:r w:rsidR="003A4E9F" w:rsidRPr="00AE7BA5">
              <w:rPr>
                <w:rFonts w:asciiTheme="minorHAnsi" w:hAnsiTheme="minorHAnsi" w:cstheme="minorHAnsi"/>
                <w:i/>
                <w:iCs/>
                <w:highlight w:val="yellow"/>
              </w:rPr>
              <w:t xml:space="preserve"> technical support in terms of lobby, advocacy, and policy </w:t>
            </w:r>
            <w:proofErr w:type="spellStart"/>
            <w:r w:rsidR="003A4E9F" w:rsidRPr="00AE7BA5">
              <w:rPr>
                <w:rFonts w:asciiTheme="minorHAnsi" w:hAnsiTheme="minorHAnsi" w:cstheme="minorHAnsi"/>
                <w:i/>
                <w:iCs/>
                <w:highlight w:val="yellow"/>
              </w:rPr>
              <w:t>dia</w:t>
            </w:r>
            <w:r w:rsidR="00C85E73">
              <w:rPr>
                <w:rFonts w:asciiTheme="minorHAnsi" w:hAnsiTheme="minorHAnsi" w:cstheme="minorHAnsi"/>
                <w:i/>
                <w:iCs/>
                <w:highlight w:val="yellow"/>
              </w:rPr>
              <w:t>-</w:t>
            </w:r>
            <w:r w:rsidR="003A4E9F" w:rsidRPr="00AE7BA5">
              <w:rPr>
                <w:rFonts w:asciiTheme="minorHAnsi" w:hAnsiTheme="minorHAnsi" w:cstheme="minorHAnsi"/>
                <w:i/>
                <w:iCs/>
                <w:highlight w:val="yellow"/>
              </w:rPr>
              <w:t>logue</w:t>
            </w:r>
            <w:proofErr w:type="spellEnd"/>
            <w:r w:rsidR="003A4E9F" w:rsidRPr="00AE7BA5">
              <w:rPr>
                <w:rFonts w:asciiTheme="minorHAnsi" w:hAnsiTheme="minorHAnsi" w:cstheme="minorHAnsi"/>
                <w:i/>
                <w:iCs/>
                <w:highlight w:val="yellow"/>
              </w:rPr>
              <w:t xml:space="preserve"> to assert public </w:t>
            </w:r>
            <w:proofErr w:type="spellStart"/>
            <w:r w:rsidR="003A4E9F" w:rsidRPr="00AE7BA5">
              <w:rPr>
                <w:rFonts w:asciiTheme="minorHAnsi" w:hAnsiTheme="minorHAnsi" w:cstheme="minorHAnsi"/>
                <w:i/>
                <w:iCs/>
                <w:highlight w:val="yellow"/>
              </w:rPr>
              <w:t>participa</w:t>
            </w:r>
            <w:r w:rsidR="00C85E73">
              <w:rPr>
                <w:rFonts w:asciiTheme="minorHAnsi" w:hAnsiTheme="minorHAnsi" w:cstheme="minorHAnsi"/>
                <w:i/>
                <w:iCs/>
                <w:highlight w:val="yellow"/>
              </w:rPr>
              <w:t>-</w:t>
            </w:r>
            <w:r w:rsidR="003A4E9F" w:rsidRPr="00AE7BA5">
              <w:rPr>
                <w:rFonts w:asciiTheme="minorHAnsi" w:hAnsiTheme="minorHAnsi" w:cstheme="minorHAnsi"/>
                <w:i/>
                <w:iCs/>
                <w:highlight w:val="yellow"/>
              </w:rPr>
              <w:t>tion</w:t>
            </w:r>
            <w:proofErr w:type="spellEnd"/>
            <w:r w:rsidR="003A4E9F" w:rsidRPr="00AE7BA5">
              <w:rPr>
                <w:rFonts w:asciiTheme="minorHAnsi" w:hAnsiTheme="minorHAnsi" w:cstheme="minorHAnsi"/>
                <w:i/>
                <w:iCs/>
                <w:highlight w:val="yellow"/>
              </w:rPr>
              <w:t xml:space="preserve"> towards more informed po</w:t>
            </w:r>
            <w:r w:rsidR="00C85E73">
              <w:rPr>
                <w:rFonts w:asciiTheme="minorHAnsi" w:hAnsiTheme="minorHAnsi" w:cstheme="minorHAnsi"/>
                <w:i/>
                <w:iCs/>
                <w:highlight w:val="yellow"/>
              </w:rPr>
              <w:t>-</w:t>
            </w:r>
            <w:proofErr w:type="spellStart"/>
            <w:r w:rsidR="003A4E9F" w:rsidRPr="00AE7BA5">
              <w:rPr>
                <w:rFonts w:asciiTheme="minorHAnsi" w:hAnsiTheme="minorHAnsi" w:cstheme="minorHAnsi"/>
                <w:i/>
                <w:iCs/>
                <w:highlight w:val="yellow"/>
              </w:rPr>
              <w:t>licies</w:t>
            </w:r>
            <w:proofErr w:type="spellEnd"/>
            <w:r w:rsidR="003A4E9F" w:rsidRPr="00AE7BA5">
              <w:rPr>
                <w:rFonts w:asciiTheme="minorHAnsi" w:hAnsiTheme="minorHAnsi" w:cstheme="minorHAnsi"/>
                <w:i/>
                <w:iCs/>
                <w:highlight w:val="yellow"/>
              </w:rPr>
              <w:t xml:space="preserve">, guidelines, </w:t>
            </w:r>
            <w:r w:rsidR="00C85E73">
              <w:rPr>
                <w:rFonts w:asciiTheme="minorHAnsi" w:hAnsiTheme="minorHAnsi" w:cstheme="minorHAnsi"/>
                <w:i/>
                <w:iCs/>
                <w:highlight w:val="yellow"/>
              </w:rPr>
              <w:t>&amp;</w:t>
            </w:r>
            <w:r w:rsidR="003A4E9F" w:rsidRPr="00AE7BA5">
              <w:rPr>
                <w:rFonts w:asciiTheme="minorHAnsi" w:hAnsiTheme="minorHAnsi" w:cstheme="minorHAnsi"/>
                <w:i/>
                <w:iCs/>
                <w:highlight w:val="yellow"/>
              </w:rPr>
              <w:t xml:space="preserve"> plans that uphold rights-based </w:t>
            </w:r>
            <w:r w:rsidR="00C85E73">
              <w:rPr>
                <w:rFonts w:asciiTheme="minorHAnsi" w:hAnsiTheme="minorHAnsi" w:cstheme="minorHAnsi"/>
                <w:i/>
                <w:iCs/>
                <w:highlight w:val="yellow"/>
              </w:rPr>
              <w:t>&amp;</w:t>
            </w:r>
            <w:r w:rsidRPr="00AE7BA5">
              <w:rPr>
                <w:rFonts w:asciiTheme="minorHAnsi" w:hAnsiTheme="minorHAnsi" w:cstheme="minorHAnsi"/>
                <w:i/>
                <w:iCs/>
                <w:highlight w:val="yellow"/>
              </w:rPr>
              <w:t xml:space="preserve"> inclusive </w:t>
            </w:r>
            <w:r w:rsidR="003A4E9F" w:rsidRPr="00AE7BA5">
              <w:rPr>
                <w:rFonts w:asciiTheme="minorHAnsi" w:hAnsiTheme="minorHAnsi" w:cstheme="minorHAnsi"/>
                <w:i/>
                <w:iCs/>
                <w:highlight w:val="yellow"/>
              </w:rPr>
              <w:t>resilience-building, especially for the most vulnerable sector</w:t>
            </w:r>
            <w:r w:rsidR="00AD7627" w:rsidRPr="00AE7BA5">
              <w:rPr>
                <w:rFonts w:asciiTheme="minorHAnsi" w:hAnsiTheme="minorHAnsi" w:cstheme="minorHAnsi"/>
                <w:i/>
                <w:iCs/>
                <w:highlight w:val="yellow"/>
              </w:rPr>
              <w:t>s</w:t>
            </w:r>
          </w:p>
        </w:tc>
        <w:tc>
          <w:tcPr>
            <w:tcW w:w="3381" w:type="dxa"/>
          </w:tcPr>
          <w:p w14:paraId="3625FDAF" w14:textId="7F632C25" w:rsidR="000A2529" w:rsidRPr="00AE7BA5" w:rsidRDefault="005E598A" w:rsidP="000A2529">
            <w:pPr>
              <w:pStyle w:val="Ingenafstand"/>
              <w:rPr>
                <w:rFonts w:ascii="Verdana" w:hAnsi="Verdana"/>
                <w:sz w:val="18"/>
                <w:szCs w:val="18"/>
                <w:highlight w:val="yellow"/>
              </w:rPr>
            </w:pPr>
            <w:r w:rsidRPr="00AE7BA5">
              <w:rPr>
                <w:rFonts w:ascii="Verdana" w:hAnsi="Verdana"/>
                <w:noProof/>
                <w:sz w:val="18"/>
                <w:szCs w:val="18"/>
                <w:highlight w:val="yellow"/>
                <w:lang w:val="en-US"/>
              </w:rPr>
              <mc:AlternateContent>
                <mc:Choice Requires="wps">
                  <w:drawing>
                    <wp:anchor distT="0" distB="0" distL="114300" distR="114300" simplePos="0" relativeHeight="251654144" behindDoc="0" locked="0" layoutInCell="1" allowOverlap="1" wp14:anchorId="09D7E745" wp14:editId="42507D3D">
                      <wp:simplePos x="0" y="0"/>
                      <wp:positionH relativeFrom="column">
                        <wp:posOffset>-37381</wp:posOffset>
                      </wp:positionH>
                      <wp:positionV relativeFrom="paragraph">
                        <wp:posOffset>14660</wp:posOffset>
                      </wp:positionV>
                      <wp:extent cx="2105964" cy="1645920"/>
                      <wp:effectExtent l="0" t="0" r="27940" b="30480"/>
                      <wp:wrapNone/>
                      <wp:docPr id="14" name="Straight Connector 14"/>
                      <wp:cNvGraphicFramePr/>
                      <a:graphic xmlns:a="http://schemas.openxmlformats.org/drawingml/2006/main">
                        <a:graphicData uri="http://schemas.microsoft.com/office/word/2010/wordprocessingShape">
                          <wps:wsp>
                            <wps:cNvCnPr/>
                            <wps:spPr>
                              <a:xfrm>
                                <a:off x="0" y="0"/>
                                <a:ext cx="2105964" cy="1645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37722"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15pt" to="162.8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" strokecolor="#8b9a2d [2884]" strokeweight="1pt">
                      <v:stroke endcap="round"/>
                    </v:line>
                  </w:pict>
                </mc:Fallback>
              </mc:AlternateContent>
            </w:r>
            <w:r w:rsidRPr="00AE7BA5">
              <w:rPr>
                <w:rFonts w:ascii="Verdana" w:hAnsi="Verdana"/>
                <w:noProof/>
                <w:sz w:val="18"/>
                <w:szCs w:val="18"/>
                <w:highlight w:val="yellow"/>
                <w:lang w:val="en-US"/>
              </w:rPr>
              <mc:AlternateContent>
                <mc:Choice Requires="wps">
                  <w:drawing>
                    <wp:anchor distT="0" distB="0" distL="114300" distR="114300" simplePos="0" relativeHeight="251655168" behindDoc="0" locked="0" layoutInCell="1" allowOverlap="1" wp14:anchorId="23A890B1" wp14:editId="6215FF00">
                      <wp:simplePos x="0" y="0"/>
                      <wp:positionH relativeFrom="column">
                        <wp:posOffset>-45334</wp:posOffset>
                      </wp:positionH>
                      <wp:positionV relativeFrom="paragraph">
                        <wp:posOffset>14659</wp:posOffset>
                      </wp:positionV>
                      <wp:extent cx="2097377" cy="1661823"/>
                      <wp:effectExtent l="0" t="0" r="36830" b="33655"/>
                      <wp:wrapNone/>
                      <wp:docPr id="15" name="Straight Connector 15"/>
                      <wp:cNvGraphicFramePr/>
                      <a:graphic xmlns:a="http://schemas.openxmlformats.org/drawingml/2006/main">
                        <a:graphicData uri="http://schemas.microsoft.com/office/word/2010/wordprocessingShape">
                          <wps:wsp>
                            <wps:cNvCnPr/>
                            <wps:spPr>
                              <a:xfrm flipV="1">
                                <a:off x="0" y="0"/>
                                <a:ext cx="2097377" cy="1661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C9BCA" id="Straight Connector 1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5pt" to="16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" strokecolor="#8b9a2d [2884]" strokeweight="1pt">
                      <v:stroke endcap="round"/>
                    </v:line>
                  </w:pict>
                </mc:Fallback>
              </mc:AlternateContent>
            </w:r>
          </w:p>
        </w:tc>
        <w:tc>
          <w:tcPr>
            <w:tcW w:w="3034" w:type="dxa"/>
          </w:tcPr>
          <w:p w14:paraId="6A81E901" w14:textId="10E9A4FF" w:rsidR="000A2529" w:rsidRPr="00AE7BA5" w:rsidRDefault="005E598A" w:rsidP="000A2529">
            <w:pPr>
              <w:pStyle w:val="Ingenafstand"/>
              <w:rPr>
                <w:rFonts w:ascii="Verdana" w:hAnsi="Verdana"/>
                <w:sz w:val="18"/>
                <w:szCs w:val="18"/>
                <w:highlight w:val="yellow"/>
              </w:rPr>
            </w:pPr>
            <w:r w:rsidRPr="00AE7BA5">
              <w:rPr>
                <w:rFonts w:ascii="Verdana" w:hAnsi="Verdana"/>
                <w:noProof/>
                <w:sz w:val="18"/>
                <w:szCs w:val="18"/>
                <w:highlight w:val="yellow"/>
                <w:lang w:val="en-US"/>
              </w:rPr>
              <mc:AlternateContent>
                <mc:Choice Requires="wps">
                  <w:drawing>
                    <wp:anchor distT="0" distB="0" distL="114300" distR="114300" simplePos="0" relativeHeight="251659264" behindDoc="0" locked="0" layoutInCell="1" allowOverlap="1" wp14:anchorId="5DFF3359" wp14:editId="7F73FD2C">
                      <wp:simplePos x="0" y="0"/>
                      <wp:positionH relativeFrom="column">
                        <wp:posOffset>-29514</wp:posOffset>
                      </wp:positionH>
                      <wp:positionV relativeFrom="paragraph">
                        <wp:posOffset>14659</wp:posOffset>
                      </wp:positionV>
                      <wp:extent cx="1855774" cy="1661740"/>
                      <wp:effectExtent l="0" t="0" r="30480" b="34290"/>
                      <wp:wrapNone/>
                      <wp:docPr id="28" name="Straight Connector 28"/>
                      <wp:cNvGraphicFramePr/>
                      <a:graphic xmlns:a="http://schemas.openxmlformats.org/drawingml/2006/main">
                        <a:graphicData uri="http://schemas.microsoft.com/office/word/2010/wordprocessingShape">
                          <wps:wsp>
                            <wps:cNvCnPr/>
                            <wps:spPr>
                              <a:xfrm flipV="1">
                                <a:off x="0" y="0"/>
                                <a:ext cx="1855774" cy="1661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FD1D4" id="Straight Connector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5pt" to="143.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" strokecolor="#8b9a2d [2884]" strokeweight="1pt">
                      <v:stroke endcap="round"/>
                    </v:line>
                  </w:pict>
                </mc:Fallback>
              </mc:AlternateContent>
            </w:r>
            <w:r w:rsidRPr="00AE7BA5">
              <w:rPr>
                <w:rFonts w:ascii="Verdana" w:hAnsi="Verdana"/>
                <w:noProof/>
                <w:sz w:val="18"/>
                <w:szCs w:val="18"/>
                <w:highlight w:val="yellow"/>
                <w:lang w:val="en-US"/>
              </w:rPr>
              <mc:AlternateContent>
                <mc:Choice Requires="wps">
                  <w:drawing>
                    <wp:anchor distT="0" distB="0" distL="114300" distR="114300" simplePos="0" relativeHeight="251656192" behindDoc="0" locked="0" layoutInCell="1" allowOverlap="1" wp14:anchorId="2819598B" wp14:editId="549036BC">
                      <wp:simplePos x="0" y="0"/>
                      <wp:positionH relativeFrom="column">
                        <wp:posOffset>-69270</wp:posOffset>
                      </wp:positionH>
                      <wp:positionV relativeFrom="paragraph">
                        <wp:posOffset>-17145</wp:posOffset>
                      </wp:positionV>
                      <wp:extent cx="1916264" cy="1693600"/>
                      <wp:effectExtent l="0" t="0" r="27305" b="20955"/>
                      <wp:wrapNone/>
                      <wp:docPr id="27" name="Straight Connector 27"/>
                      <wp:cNvGraphicFramePr/>
                      <a:graphic xmlns:a="http://schemas.openxmlformats.org/drawingml/2006/main">
                        <a:graphicData uri="http://schemas.microsoft.com/office/word/2010/wordprocessingShape">
                          <wps:wsp>
                            <wps:cNvCnPr/>
                            <wps:spPr>
                              <a:xfrm>
                                <a:off x="0" y="0"/>
                                <a:ext cx="1916264" cy="169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C91A7" id="Straight Connector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35pt" to="145.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" strokecolor="#8b9a2d [2884]" strokeweight="1pt">
                      <v:stroke endcap="round"/>
                    </v:line>
                  </w:pict>
                </mc:Fallback>
              </mc:AlternateContent>
            </w:r>
          </w:p>
        </w:tc>
      </w:tr>
      <w:tr w:rsidR="000A2529" w14:paraId="27A6CA5F" w14:textId="77777777" w:rsidTr="001F6D67">
        <w:trPr>
          <w:trHeight w:val="710"/>
        </w:trPr>
        <w:tc>
          <w:tcPr>
            <w:tcW w:w="3207" w:type="dxa"/>
          </w:tcPr>
          <w:p w14:paraId="4454AB5E" w14:textId="3310E217" w:rsidR="000A2529" w:rsidRPr="0026427B" w:rsidRDefault="000A2529" w:rsidP="000A2529">
            <w:pPr>
              <w:rPr>
                <w:rFonts w:asciiTheme="minorHAnsi" w:hAnsiTheme="minorHAnsi" w:cstheme="minorHAnsi"/>
                <w:b/>
                <w:sz w:val="22"/>
                <w:szCs w:val="22"/>
                <w:highlight w:val="yellow"/>
              </w:rPr>
            </w:pPr>
            <w:r w:rsidRPr="0026427B">
              <w:rPr>
                <w:rFonts w:asciiTheme="minorHAnsi" w:hAnsiTheme="minorHAnsi" w:cstheme="minorHAnsi"/>
                <w:b/>
                <w:sz w:val="22"/>
                <w:szCs w:val="22"/>
                <w:highlight w:val="yellow"/>
              </w:rPr>
              <w:t>Output:</w:t>
            </w:r>
          </w:p>
          <w:p w14:paraId="3589C0DF" w14:textId="4EFBD226" w:rsidR="00F71BCD" w:rsidRDefault="000A2529" w:rsidP="00D0116B">
            <w:pPr>
              <w:pStyle w:val="Listeafsnit"/>
              <w:numPr>
                <w:ilvl w:val="0"/>
                <w:numId w:val="11"/>
              </w:numPr>
              <w:ind w:left="360"/>
              <w:jc w:val="both"/>
              <w:rPr>
                <w:rFonts w:asciiTheme="minorHAnsi" w:hAnsiTheme="minorHAnsi" w:cstheme="minorHAnsi"/>
                <w:sz w:val="22"/>
                <w:highlight w:val="yellow"/>
              </w:rPr>
            </w:pPr>
            <w:r w:rsidRPr="00D0116B">
              <w:rPr>
                <w:rFonts w:asciiTheme="minorHAnsi" w:hAnsiTheme="minorHAnsi" w:cstheme="minorHAnsi"/>
                <w:sz w:val="22"/>
                <w:highlight w:val="yellow"/>
              </w:rPr>
              <w:t xml:space="preserve">Manual on policy dialogue </w:t>
            </w:r>
            <w:r w:rsidR="00D0116B">
              <w:rPr>
                <w:rFonts w:asciiTheme="minorHAnsi" w:hAnsiTheme="minorHAnsi" w:cstheme="minorHAnsi"/>
                <w:sz w:val="22"/>
                <w:highlight w:val="yellow"/>
              </w:rPr>
              <w:t>&amp;</w:t>
            </w:r>
            <w:r w:rsidRPr="00D0116B">
              <w:rPr>
                <w:rFonts w:asciiTheme="minorHAnsi" w:hAnsiTheme="minorHAnsi" w:cstheme="minorHAnsi"/>
                <w:sz w:val="22"/>
                <w:highlight w:val="yellow"/>
              </w:rPr>
              <w:t xml:space="preserve"> lobby work </w:t>
            </w:r>
            <w:r w:rsidR="000B056D" w:rsidRPr="00D0116B">
              <w:rPr>
                <w:rFonts w:asciiTheme="minorHAnsi" w:hAnsiTheme="minorHAnsi" w:cstheme="minorHAnsi"/>
                <w:sz w:val="22"/>
                <w:highlight w:val="yellow"/>
              </w:rPr>
              <w:t xml:space="preserve">for improved policies </w:t>
            </w:r>
            <w:r w:rsidR="00C85E73" w:rsidRPr="00D0116B">
              <w:rPr>
                <w:rFonts w:asciiTheme="minorHAnsi" w:hAnsiTheme="minorHAnsi" w:cstheme="minorHAnsi"/>
                <w:sz w:val="22"/>
                <w:highlight w:val="yellow"/>
              </w:rPr>
              <w:t>&amp;</w:t>
            </w:r>
            <w:r w:rsidR="000B056D" w:rsidRPr="00D0116B">
              <w:rPr>
                <w:rFonts w:asciiTheme="minorHAnsi" w:hAnsiTheme="minorHAnsi" w:cstheme="minorHAnsi"/>
                <w:sz w:val="22"/>
                <w:highlight w:val="yellow"/>
              </w:rPr>
              <w:t xml:space="preserve"> plans</w:t>
            </w:r>
          </w:p>
          <w:p w14:paraId="4707DF70" w14:textId="77777777" w:rsidR="00D0116B" w:rsidRPr="00D0116B" w:rsidRDefault="00D0116B" w:rsidP="00D0116B">
            <w:pPr>
              <w:pStyle w:val="Listeafsnit"/>
              <w:ind w:left="360"/>
              <w:jc w:val="both"/>
              <w:rPr>
                <w:rFonts w:asciiTheme="minorHAnsi" w:hAnsiTheme="minorHAnsi" w:cstheme="minorHAnsi"/>
                <w:sz w:val="22"/>
                <w:highlight w:val="yellow"/>
              </w:rPr>
            </w:pPr>
          </w:p>
          <w:p w14:paraId="7016FAD9" w14:textId="7112D69C" w:rsidR="00F71BCD" w:rsidRPr="00D0116B" w:rsidRDefault="006F4A90" w:rsidP="00D0116B">
            <w:pPr>
              <w:pStyle w:val="Listeafsnit"/>
              <w:numPr>
                <w:ilvl w:val="0"/>
                <w:numId w:val="11"/>
              </w:numPr>
              <w:ind w:left="360"/>
              <w:jc w:val="both"/>
              <w:rPr>
                <w:rFonts w:asciiTheme="minorHAnsi" w:hAnsiTheme="minorHAnsi" w:cstheme="minorHAnsi"/>
                <w:sz w:val="22"/>
                <w:highlight w:val="yellow"/>
              </w:rPr>
            </w:pPr>
            <w:r w:rsidRPr="00D0116B">
              <w:rPr>
                <w:rFonts w:asciiTheme="minorHAnsi" w:hAnsiTheme="minorHAnsi" w:cstheme="minorHAnsi"/>
                <w:sz w:val="22"/>
                <w:highlight w:val="yellow"/>
              </w:rPr>
              <w:t xml:space="preserve">Coordination mechanism </w:t>
            </w:r>
            <w:r w:rsidR="00F71BCD" w:rsidRPr="00D0116B">
              <w:rPr>
                <w:rFonts w:asciiTheme="minorHAnsi" w:hAnsiTheme="minorHAnsi" w:cstheme="minorHAnsi"/>
                <w:sz w:val="22"/>
                <w:highlight w:val="yellow"/>
              </w:rPr>
              <w:t xml:space="preserve">with legislative </w:t>
            </w:r>
            <w:r w:rsidR="00C85E73" w:rsidRPr="00D0116B">
              <w:rPr>
                <w:rFonts w:asciiTheme="minorHAnsi" w:hAnsiTheme="minorHAnsi" w:cstheme="minorHAnsi"/>
                <w:sz w:val="22"/>
                <w:highlight w:val="yellow"/>
              </w:rPr>
              <w:t>&amp;</w:t>
            </w:r>
            <w:r w:rsidR="00F71BCD" w:rsidRPr="00D0116B">
              <w:rPr>
                <w:rFonts w:asciiTheme="minorHAnsi" w:hAnsiTheme="minorHAnsi" w:cstheme="minorHAnsi"/>
                <w:sz w:val="22"/>
                <w:highlight w:val="yellow"/>
              </w:rPr>
              <w:t xml:space="preserve"> policy-making bodies toward </w:t>
            </w:r>
            <w:proofErr w:type="spellStart"/>
            <w:r w:rsidR="00F71BCD" w:rsidRPr="00D0116B">
              <w:rPr>
                <w:rFonts w:asciiTheme="minorHAnsi" w:hAnsiTheme="minorHAnsi" w:cstheme="minorHAnsi"/>
                <w:sz w:val="22"/>
                <w:highlight w:val="yellow"/>
              </w:rPr>
              <w:t>influ</w:t>
            </w:r>
            <w:r w:rsidR="00D0116B">
              <w:rPr>
                <w:rFonts w:asciiTheme="minorHAnsi" w:hAnsiTheme="minorHAnsi" w:cstheme="minorHAnsi"/>
                <w:sz w:val="22"/>
                <w:highlight w:val="yellow"/>
              </w:rPr>
              <w:t>-</w:t>
            </w:r>
            <w:r w:rsidR="00F71BCD" w:rsidRPr="00D0116B">
              <w:rPr>
                <w:rFonts w:asciiTheme="minorHAnsi" w:hAnsiTheme="minorHAnsi" w:cstheme="minorHAnsi"/>
                <w:sz w:val="22"/>
                <w:highlight w:val="yellow"/>
              </w:rPr>
              <w:t>encing</w:t>
            </w:r>
            <w:proofErr w:type="spellEnd"/>
            <w:r w:rsidR="00F71BCD" w:rsidRPr="00D0116B">
              <w:rPr>
                <w:rFonts w:asciiTheme="minorHAnsi" w:hAnsiTheme="minorHAnsi" w:cstheme="minorHAnsi"/>
                <w:sz w:val="22"/>
                <w:highlight w:val="yellow"/>
              </w:rPr>
              <w:t xml:space="preserve"> resilience </w:t>
            </w:r>
            <w:r w:rsidR="00D0116B">
              <w:rPr>
                <w:rFonts w:asciiTheme="minorHAnsi" w:hAnsiTheme="minorHAnsi" w:cstheme="minorHAnsi"/>
                <w:sz w:val="22"/>
                <w:highlight w:val="yellow"/>
              </w:rPr>
              <w:t>&amp;</w:t>
            </w:r>
            <w:r w:rsidR="00F71BCD" w:rsidRPr="00D0116B">
              <w:rPr>
                <w:rFonts w:asciiTheme="minorHAnsi" w:hAnsiTheme="minorHAnsi" w:cstheme="minorHAnsi"/>
                <w:sz w:val="22"/>
                <w:highlight w:val="yellow"/>
              </w:rPr>
              <w:t xml:space="preserve"> human rights related bills</w:t>
            </w:r>
          </w:p>
          <w:p w14:paraId="570A6680" w14:textId="77777777" w:rsidR="00F71BCD" w:rsidRPr="0026427B" w:rsidRDefault="00F71BCD" w:rsidP="00B95D70">
            <w:pPr>
              <w:pStyle w:val="CISUansgningstekstSfremtliste"/>
              <w:numPr>
                <w:ilvl w:val="0"/>
                <w:numId w:val="0"/>
              </w:numPr>
              <w:rPr>
                <w:rFonts w:asciiTheme="minorHAnsi" w:hAnsiTheme="minorHAnsi" w:cstheme="minorHAnsi"/>
                <w:highlight w:val="yellow"/>
              </w:rPr>
            </w:pPr>
          </w:p>
          <w:p w14:paraId="3ACCE8AF" w14:textId="3DCF32C0" w:rsidR="00F71BCD" w:rsidRPr="00D0116B" w:rsidRDefault="00F71BCD" w:rsidP="00D0116B">
            <w:pPr>
              <w:pStyle w:val="Listeafsnit"/>
              <w:numPr>
                <w:ilvl w:val="0"/>
                <w:numId w:val="11"/>
              </w:numPr>
              <w:ind w:left="360"/>
              <w:jc w:val="both"/>
              <w:rPr>
                <w:rFonts w:asciiTheme="minorHAnsi" w:hAnsiTheme="minorHAnsi" w:cstheme="minorHAnsi"/>
                <w:sz w:val="22"/>
                <w:szCs w:val="21"/>
                <w:highlight w:val="yellow"/>
              </w:rPr>
            </w:pPr>
            <w:r w:rsidRPr="00D0116B">
              <w:rPr>
                <w:rFonts w:asciiTheme="minorHAnsi" w:hAnsiTheme="minorHAnsi" w:cstheme="minorHAnsi"/>
                <w:sz w:val="21"/>
                <w:szCs w:val="21"/>
                <w:highlight w:val="yellow"/>
              </w:rPr>
              <w:lastRenderedPageBreak/>
              <w:t>Improved</w:t>
            </w:r>
            <w:r w:rsidRPr="00D0116B">
              <w:rPr>
                <w:rFonts w:asciiTheme="minorHAnsi" w:hAnsiTheme="minorHAnsi" w:cstheme="minorHAnsi"/>
                <w:sz w:val="22"/>
                <w:szCs w:val="21"/>
                <w:highlight w:val="yellow"/>
              </w:rPr>
              <w:t xml:space="preserve"> participation of var</w:t>
            </w:r>
            <w:r w:rsidR="00D0116B">
              <w:rPr>
                <w:rFonts w:asciiTheme="minorHAnsi" w:hAnsiTheme="minorHAnsi" w:cstheme="minorHAnsi"/>
                <w:sz w:val="22"/>
                <w:szCs w:val="21"/>
                <w:highlight w:val="yellow"/>
              </w:rPr>
              <w:t>-</w:t>
            </w:r>
            <w:proofErr w:type="spellStart"/>
            <w:r w:rsidRPr="00D0116B">
              <w:rPr>
                <w:rFonts w:asciiTheme="minorHAnsi" w:hAnsiTheme="minorHAnsi" w:cstheme="minorHAnsi"/>
                <w:sz w:val="22"/>
                <w:szCs w:val="21"/>
                <w:highlight w:val="yellow"/>
              </w:rPr>
              <w:t>ious</w:t>
            </w:r>
            <w:proofErr w:type="spellEnd"/>
            <w:r w:rsidRPr="00D0116B">
              <w:rPr>
                <w:rFonts w:asciiTheme="minorHAnsi" w:hAnsiTheme="minorHAnsi" w:cstheme="minorHAnsi"/>
                <w:sz w:val="22"/>
                <w:szCs w:val="21"/>
                <w:highlight w:val="yellow"/>
              </w:rPr>
              <w:t xml:space="preserve"> CSOs in policy-making </w:t>
            </w:r>
            <w:r w:rsidR="00C85E73" w:rsidRPr="00D0116B">
              <w:rPr>
                <w:rFonts w:asciiTheme="minorHAnsi" w:hAnsiTheme="minorHAnsi" w:cstheme="minorHAnsi"/>
                <w:sz w:val="22"/>
                <w:szCs w:val="21"/>
                <w:highlight w:val="yellow"/>
              </w:rPr>
              <w:t>&amp;</w:t>
            </w:r>
            <w:r w:rsidRPr="00D0116B">
              <w:rPr>
                <w:rFonts w:asciiTheme="minorHAnsi" w:hAnsiTheme="minorHAnsi" w:cstheme="minorHAnsi"/>
                <w:sz w:val="22"/>
                <w:szCs w:val="21"/>
                <w:highlight w:val="yellow"/>
              </w:rPr>
              <w:t xml:space="preserve"> legislation process of </w:t>
            </w:r>
            <w:proofErr w:type="spellStart"/>
            <w:r w:rsidRPr="00D0116B">
              <w:rPr>
                <w:rFonts w:asciiTheme="minorHAnsi" w:hAnsiTheme="minorHAnsi" w:cstheme="minorHAnsi"/>
                <w:sz w:val="22"/>
                <w:szCs w:val="21"/>
                <w:highlight w:val="yellow"/>
              </w:rPr>
              <w:t>resilien</w:t>
            </w:r>
            <w:r w:rsidR="00D0116B">
              <w:rPr>
                <w:rFonts w:asciiTheme="minorHAnsi" w:hAnsiTheme="minorHAnsi" w:cstheme="minorHAnsi"/>
                <w:sz w:val="22"/>
                <w:szCs w:val="21"/>
                <w:highlight w:val="yellow"/>
              </w:rPr>
              <w:t>-</w:t>
            </w:r>
            <w:r w:rsidRPr="00D0116B">
              <w:rPr>
                <w:rFonts w:asciiTheme="minorHAnsi" w:hAnsiTheme="minorHAnsi" w:cstheme="minorHAnsi"/>
                <w:sz w:val="22"/>
                <w:szCs w:val="21"/>
                <w:highlight w:val="yellow"/>
              </w:rPr>
              <w:t>ce</w:t>
            </w:r>
            <w:proofErr w:type="spellEnd"/>
            <w:r w:rsidRPr="00D0116B">
              <w:rPr>
                <w:rFonts w:asciiTheme="minorHAnsi" w:hAnsiTheme="minorHAnsi" w:cstheme="minorHAnsi"/>
                <w:sz w:val="22"/>
                <w:szCs w:val="21"/>
                <w:highlight w:val="yellow"/>
              </w:rPr>
              <w:t xml:space="preserve"> </w:t>
            </w:r>
            <w:r w:rsidR="00C85E73" w:rsidRPr="00D0116B">
              <w:rPr>
                <w:rFonts w:asciiTheme="minorHAnsi" w:hAnsiTheme="minorHAnsi" w:cstheme="minorHAnsi"/>
                <w:sz w:val="22"/>
                <w:szCs w:val="21"/>
                <w:highlight w:val="yellow"/>
              </w:rPr>
              <w:t>&amp;</w:t>
            </w:r>
            <w:r w:rsidRPr="00D0116B">
              <w:rPr>
                <w:rFonts w:asciiTheme="minorHAnsi" w:hAnsiTheme="minorHAnsi" w:cstheme="minorHAnsi"/>
                <w:sz w:val="22"/>
                <w:szCs w:val="21"/>
                <w:highlight w:val="yellow"/>
              </w:rPr>
              <w:t xml:space="preserve"> human rights bills</w:t>
            </w:r>
          </w:p>
          <w:p w14:paraId="4116DC6B" w14:textId="3A408698" w:rsidR="000A2529" w:rsidRPr="0026427B" w:rsidRDefault="000A2529" w:rsidP="00B95D70">
            <w:pPr>
              <w:pStyle w:val="CISUansgningstekstSfremtliste"/>
              <w:numPr>
                <w:ilvl w:val="0"/>
                <w:numId w:val="0"/>
              </w:numPr>
              <w:rPr>
                <w:rFonts w:asciiTheme="minorHAnsi" w:hAnsiTheme="minorHAnsi" w:cstheme="minorHAnsi"/>
                <w:highlight w:val="yellow"/>
              </w:rPr>
            </w:pPr>
          </w:p>
        </w:tc>
        <w:tc>
          <w:tcPr>
            <w:tcW w:w="3381" w:type="dxa"/>
          </w:tcPr>
          <w:p w14:paraId="3ACEC583" w14:textId="77777777" w:rsidR="00C85E73" w:rsidRPr="0026427B" w:rsidRDefault="00C85E73" w:rsidP="00B95D70">
            <w:pPr>
              <w:pStyle w:val="CISUansgningstekstSfremtliste"/>
              <w:numPr>
                <w:ilvl w:val="0"/>
                <w:numId w:val="0"/>
              </w:numPr>
              <w:ind w:left="372"/>
              <w:rPr>
                <w:rFonts w:asciiTheme="minorHAnsi" w:hAnsiTheme="minorHAnsi" w:cstheme="minorHAnsi"/>
                <w:highlight w:val="yellow"/>
              </w:rPr>
            </w:pPr>
          </w:p>
          <w:p w14:paraId="10DC87E6" w14:textId="4F18C24E" w:rsidR="007707E8" w:rsidRPr="0026427B" w:rsidRDefault="00D475F8"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Three</w:t>
            </w:r>
            <w:r w:rsidR="00D1337D" w:rsidRPr="0026427B">
              <w:rPr>
                <w:rFonts w:asciiTheme="minorHAnsi" w:hAnsiTheme="minorHAnsi" w:cstheme="minorHAnsi"/>
                <w:highlight w:val="yellow"/>
              </w:rPr>
              <w:t xml:space="preserve"> CSO</w:t>
            </w:r>
            <w:r w:rsidR="007707E8" w:rsidRPr="0026427B">
              <w:rPr>
                <w:rFonts w:asciiTheme="minorHAnsi" w:hAnsiTheme="minorHAnsi" w:cstheme="minorHAnsi"/>
                <w:highlight w:val="yellow"/>
              </w:rPr>
              <w:t xml:space="preserve"> networks </w:t>
            </w:r>
            <w:proofErr w:type="spellStart"/>
            <w:r w:rsidR="007707E8" w:rsidRPr="0026427B">
              <w:rPr>
                <w:rFonts w:asciiTheme="minorHAnsi" w:hAnsiTheme="minorHAnsi" w:cstheme="minorHAnsi"/>
                <w:highlight w:val="yellow"/>
              </w:rPr>
              <w:t>participa</w:t>
            </w:r>
            <w:proofErr w:type="spellEnd"/>
            <w:r w:rsidR="00D0116B">
              <w:rPr>
                <w:rFonts w:asciiTheme="minorHAnsi" w:hAnsiTheme="minorHAnsi" w:cstheme="minorHAnsi"/>
                <w:highlight w:val="yellow"/>
              </w:rPr>
              <w:t>-</w:t>
            </w:r>
            <w:r w:rsidR="007707E8" w:rsidRPr="0026427B">
              <w:rPr>
                <w:rFonts w:asciiTheme="minorHAnsi" w:hAnsiTheme="minorHAnsi" w:cstheme="minorHAnsi"/>
                <w:highlight w:val="yellow"/>
              </w:rPr>
              <w:t xml:space="preserve">ting in lobby work to influence </w:t>
            </w:r>
            <w:r w:rsidR="002D3DF7" w:rsidRPr="0026427B">
              <w:rPr>
                <w:rFonts w:asciiTheme="minorHAnsi" w:hAnsiTheme="minorHAnsi" w:cstheme="minorHAnsi"/>
                <w:highlight w:val="yellow"/>
              </w:rPr>
              <w:t xml:space="preserve">resilience </w:t>
            </w:r>
            <w:r w:rsidR="00C85E73" w:rsidRPr="0026427B">
              <w:rPr>
                <w:rFonts w:asciiTheme="minorHAnsi" w:hAnsiTheme="minorHAnsi" w:cstheme="minorHAnsi"/>
                <w:highlight w:val="yellow"/>
              </w:rPr>
              <w:t>&amp;</w:t>
            </w:r>
            <w:r w:rsidR="007707E8" w:rsidRPr="0026427B">
              <w:rPr>
                <w:rFonts w:asciiTheme="minorHAnsi" w:hAnsiTheme="minorHAnsi" w:cstheme="minorHAnsi"/>
                <w:highlight w:val="yellow"/>
              </w:rPr>
              <w:t xml:space="preserve"> HR bills</w:t>
            </w:r>
            <w:r w:rsidR="00D1337D" w:rsidRPr="0026427B">
              <w:rPr>
                <w:rFonts w:asciiTheme="minorHAnsi" w:hAnsiTheme="minorHAnsi" w:cstheme="minorHAnsi"/>
                <w:highlight w:val="yellow"/>
              </w:rPr>
              <w:t xml:space="preserve"> in </w:t>
            </w:r>
            <w:proofErr w:type="spellStart"/>
            <w:r w:rsidR="00D1337D" w:rsidRPr="0026427B">
              <w:rPr>
                <w:rFonts w:asciiTheme="minorHAnsi" w:hAnsiTheme="minorHAnsi" w:cstheme="minorHAnsi"/>
                <w:highlight w:val="yellow"/>
              </w:rPr>
              <w:t>legis</w:t>
            </w:r>
            <w:proofErr w:type="spellEnd"/>
            <w:r w:rsidR="00D0116B">
              <w:rPr>
                <w:rFonts w:asciiTheme="minorHAnsi" w:hAnsiTheme="minorHAnsi" w:cstheme="minorHAnsi"/>
                <w:highlight w:val="yellow"/>
              </w:rPr>
              <w:t>-</w:t>
            </w:r>
            <w:r w:rsidR="00D1337D" w:rsidRPr="0026427B">
              <w:rPr>
                <w:rFonts w:asciiTheme="minorHAnsi" w:hAnsiTheme="minorHAnsi" w:cstheme="minorHAnsi"/>
                <w:highlight w:val="yellow"/>
              </w:rPr>
              <w:t>lative branch</w:t>
            </w:r>
          </w:p>
          <w:p w14:paraId="77562FE2" w14:textId="210FA67F" w:rsidR="007707E8" w:rsidRPr="0026427B" w:rsidRDefault="00D1337D"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At least 1 (one)</w:t>
            </w:r>
            <w:r w:rsidR="007707E8" w:rsidRPr="0026427B">
              <w:rPr>
                <w:rFonts w:asciiTheme="minorHAnsi" w:hAnsiTheme="minorHAnsi" w:cstheme="minorHAnsi"/>
                <w:highlight w:val="yellow"/>
              </w:rPr>
              <w:t xml:space="preserve"> HR Bills, policies, plans influenced</w:t>
            </w:r>
          </w:p>
          <w:p w14:paraId="4077ED2F" w14:textId="489EF269" w:rsidR="007707E8" w:rsidRPr="0026427B" w:rsidRDefault="00D1337D"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At least 1 (one)</w:t>
            </w:r>
            <w:r w:rsidR="007707E8" w:rsidRPr="0026427B">
              <w:rPr>
                <w:rFonts w:asciiTheme="minorHAnsi" w:hAnsiTheme="minorHAnsi" w:cstheme="minorHAnsi"/>
                <w:highlight w:val="yellow"/>
              </w:rPr>
              <w:t xml:space="preserve"> </w:t>
            </w:r>
            <w:r w:rsidR="00447A10" w:rsidRPr="0026427B">
              <w:rPr>
                <w:rFonts w:asciiTheme="minorHAnsi" w:hAnsiTheme="minorHAnsi" w:cstheme="minorHAnsi"/>
                <w:highlight w:val="yellow"/>
              </w:rPr>
              <w:t>r</w:t>
            </w:r>
            <w:r w:rsidR="002D3DF7" w:rsidRPr="0026427B">
              <w:rPr>
                <w:rFonts w:asciiTheme="minorHAnsi" w:hAnsiTheme="minorHAnsi" w:cstheme="minorHAnsi"/>
                <w:highlight w:val="yellow"/>
              </w:rPr>
              <w:t>esilience</w:t>
            </w:r>
            <w:r w:rsidR="007707E8" w:rsidRPr="0026427B">
              <w:rPr>
                <w:rFonts w:asciiTheme="minorHAnsi" w:hAnsiTheme="minorHAnsi" w:cstheme="minorHAnsi"/>
                <w:highlight w:val="yellow"/>
              </w:rPr>
              <w:t xml:space="preserve"> Bills, plans, </w:t>
            </w:r>
            <w:r w:rsidR="00C85E73" w:rsidRPr="0026427B">
              <w:rPr>
                <w:rFonts w:asciiTheme="minorHAnsi" w:hAnsiTheme="minorHAnsi" w:cstheme="minorHAnsi"/>
                <w:highlight w:val="yellow"/>
              </w:rPr>
              <w:t>&amp;</w:t>
            </w:r>
            <w:r w:rsidR="007707E8" w:rsidRPr="0026427B">
              <w:rPr>
                <w:rFonts w:asciiTheme="minorHAnsi" w:hAnsiTheme="minorHAnsi" w:cstheme="minorHAnsi"/>
                <w:highlight w:val="yellow"/>
              </w:rPr>
              <w:t xml:space="preserve"> policies influenced</w:t>
            </w:r>
          </w:p>
          <w:p w14:paraId="53D2F61F" w14:textId="5AD39016" w:rsidR="007707E8" w:rsidRPr="0026427B" w:rsidRDefault="00D1337D"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At least 2 senators heading a committee engaged</w:t>
            </w:r>
          </w:p>
          <w:p w14:paraId="014B790F" w14:textId="0E9040F5" w:rsidR="00D1337D" w:rsidRPr="0026427B" w:rsidRDefault="00D1337D"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At least 2 newly elected sena</w:t>
            </w:r>
            <w:r w:rsidR="00D0116B">
              <w:rPr>
                <w:rFonts w:asciiTheme="minorHAnsi" w:hAnsiTheme="minorHAnsi" w:cstheme="minorHAnsi"/>
                <w:highlight w:val="yellow"/>
              </w:rPr>
              <w:t>-</w:t>
            </w:r>
            <w:r w:rsidRPr="0026427B">
              <w:rPr>
                <w:rFonts w:asciiTheme="minorHAnsi" w:hAnsiTheme="minorHAnsi" w:cstheme="minorHAnsi"/>
                <w:highlight w:val="yellow"/>
              </w:rPr>
              <w:t>tors engaged</w:t>
            </w:r>
          </w:p>
          <w:p w14:paraId="5F38D921" w14:textId="72C54AEC" w:rsidR="007707E8" w:rsidRPr="0026427B" w:rsidRDefault="006A02A3"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lastRenderedPageBreak/>
              <w:t xml:space="preserve">At least 2 </w:t>
            </w:r>
            <w:r w:rsidR="007707E8" w:rsidRPr="0026427B">
              <w:rPr>
                <w:rFonts w:asciiTheme="minorHAnsi" w:hAnsiTheme="minorHAnsi" w:cstheme="minorHAnsi"/>
                <w:highlight w:val="yellow"/>
              </w:rPr>
              <w:t>policy-making bodies engaged in the executive branch</w:t>
            </w:r>
          </w:p>
          <w:p w14:paraId="2512D528" w14:textId="7D7195B4" w:rsidR="00721014" w:rsidRPr="0026427B" w:rsidRDefault="00D1337D"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At least 3 </w:t>
            </w:r>
            <w:r w:rsidR="001719A5" w:rsidRPr="0026427B">
              <w:rPr>
                <w:rFonts w:asciiTheme="minorHAnsi" w:hAnsiTheme="minorHAnsi" w:cstheme="minorHAnsi"/>
                <w:highlight w:val="yellow"/>
              </w:rPr>
              <w:t>HRDs groups</w:t>
            </w:r>
            <w:r w:rsidR="00F367A7" w:rsidRPr="0026427B">
              <w:rPr>
                <w:rFonts w:asciiTheme="minorHAnsi" w:hAnsiTheme="minorHAnsi" w:cstheme="minorHAnsi"/>
                <w:highlight w:val="yellow"/>
              </w:rPr>
              <w:t xml:space="preserve"> </w:t>
            </w:r>
            <w:proofErr w:type="spellStart"/>
            <w:r w:rsidR="007707E8" w:rsidRPr="0026427B">
              <w:rPr>
                <w:rFonts w:asciiTheme="minorHAnsi" w:hAnsiTheme="minorHAnsi" w:cstheme="minorHAnsi"/>
                <w:highlight w:val="yellow"/>
              </w:rPr>
              <w:t>engag</w:t>
            </w:r>
            <w:proofErr w:type="spellEnd"/>
            <w:r w:rsidR="00C85E73" w:rsidRPr="0026427B">
              <w:rPr>
                <w:rFonts w:asciiTheme="minorHAnsi" w:hAnsiTheme="minorHAnsi" w:cstheme="minorHAnsi"/>
                <w:highlight w:val="yellow"/>
              </w:rPr>
              <w:t>-</w:t>
            </w:r>
            <w:r w:rsidR="007707E8" w:rsidRPr="0026427B">
              <w:rPr>
                <w:rFonts w:asciiTheme="minorHAnsi" w:hAnsiTheme="minorHAnsi" w:cstheme="minorHAnsi"/>
                <w:highlight w:val="yellow"/>
              </w:rPr>
              <w:t xml:space="preserve">ed </w:t>
            </w:r>
            <w:r w:rsidR="00C85E73" w:rsidRPr="0026427B">
              <w:rPr>
                <w:rFonts w:asciiTheme="minorHAnsi" w:hAnsiTheme="minorHAnsi" w:cstheme="minorHAnsi"/>
                <w:highlight w:val="yellow"/>
              </w:rPr>
              <w:t>&amp;</w:t>
            </w:r>
            <w:r w:rsidR="007707E8" w:rsidRPr="0026427B">
              <w:rPr>
                <w:rFonts w:asciiTheme="minorHAnsi" w:hAnsiTheme="minorHAnsi" w:cstheme="minorHAnsi"/>
                <w:highlight w:val="yellow"/>
              </w:rPr>
              <w:t xml:space="preserve"> participated in capacity-building</w:t>
            </w:r>
          </w:p>
        </w:tc>
        <w:tc>
          <w:tcPr>
            <w:tcW w:w="3034" w:type="dxa"/>
          </w:tcPr>
          <w:p w14:paraId="1790E2A7" w14:textId="77777777" w:rsidR="00C85E73" w:rsidRPr="0026427B" w:rsidRDefault="00C85E73" w:rsidP="00C85E73">
            <w:pPr>
              <w:pStyle w:val="Listeafsnit"/>
              <w:ind w:left="317"/>
              <w:rPr>
                <w:rFonts w:asciiTheme="minorHAnsi" w:hAnsiTheme="minorHAnsi" w:cstheme="minorHAnsi"/>
                <w:sz w:val="22"/>
                <w:highlight w:val="yellow"/>
              </w:rPr>
            </w:pPr>
          </w:p>
          <w:p w14:paraId="53A8BC69" w14:textId="6CECA0B1" w:rsidR="00CE6BFB" w:rsidRPr="0026427B" w:rsidRDefault="00CE6BFB" w:rsidP="00CE6BFB">
            <w:pPr>
              <w:pStyle w:val="Listeafsnit"/>
              <w:numPr>
                <w:ilvl w:val="0"/>
                <w:numId w:val="18"/>
              </w:numPr>
              <w:ind w:left="317" w:hanging="317"/>
              <w:rPr>
                <w:rFonts w:asciiTheme="minorHAnsi" w:hAnsiTheme="minorHAnsi" w:cstheme="minorHAnsi"/>
                <w:sz w:val="22"/>
                <w:highlight w:val="yellow"/>
              </w:rPr>
            </w:pPr>
            <w:r w:rsidRPr="0026427B">
              <w:rPr>
                <w:rFonts w:asciiTheme="minorHAnsi" w:hAnsiTheme="minorHAnsi" w:cstheme="minorHAnsi"/>
                <w:sz w:val="22"/>
                <w:highlight w:val="yellow"/>
              </w:rPr>
              <w:t xml:space="preserve">Capacity-building </w:t>
            </w:r>
            <w:r w:rsidR="00C85E73"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w:t>
            </w:r>
            <w:proofErr w:type="spellStart"/>
            <w:r w:rsidRPr="0026427B">
              <w:rPr>
                <w:rFonts w:asciiTheme="minorHAnsi" w:hAnsiTheme="minorHAnsi" w:cstheme="minorHAnsi"/>
                <w:sz w:val="22"/>
                <w:highlight w:val="yellow"/>
              </w:rPr>
              <w:t>streng</w:t>
            </w:r>
            <w:r w:rsidR="00C85E73" w:rsidRPr="0026427B">
              <w:rPr>
                <w:rFonts w:asciiTheme="minorHAnsi" w:hAnsiTheme="minorHAnsi" w:cstheme="minorHAnsi"/>
                <w:sz w:val="22"/>
                <w:highlight w:val="yellow"/>
              </w:rPr>
              <w:t>-</w:t>
            </w:r>
            <w:r w:rsidRPr="0026427B">
              <w:rPr>
                <w:rFonts w:asciiTheme="minorHAnsi" w:hAnsiTheme="minorHAnsi" w:cstheme="minorHAnsi"/>
                <w:sz w:val="22"/>
                <w:highlight w:val="yellow"/>
              </w:rPr>
              <w:t>thening</w:t>
            </w:r>
            <w:proofErr w:type="spellEnd"/>
            <w:r w:rsidRPr="0026427B">
              <w:rPr>
                <w:rFonts w:asciiTheme="minorHAnsi" w:hAnsiTheme="minorHAnsi" w:cstheme="minorHAnsi"/>
                <w:sz w:val="22"/>
                <w:highlight w:val="yellow"/>
              </w:rPr>
              <w:t xml:space="preserve"> of C</w:t>
            </w:r>
            <w:r w:rsidR="00D71161" w:rsidRPr="0026427B">
              <w:rPr>
                <w:rFonts w:asciiTheme="minorHAnsi" w:hAnsiTheme="minorHAnsi" w:cstheme="minorHAnsi"/>
                <w:sz w:val="22"/>
                <w:highlight w:val="yellow"/>
              </w:rPr>
              <w:t xml:space="preserve">ivil </w:t>
            </w:r>
            <w:r w:rsidRPr="0026427B">
              <w:rPr>
                <w:rFonts w:asciiTheme="minorHAnsi" w:hAnsiTheme="minorHAnsi" w:cstheme="minorHAnsi"/>
                <w:sz w:val="22"/>
                <w:highlight w:val="yellow"/>
              </w:rPr>
              <w:t>S</w:t>
            </w:r>
            <w:r w:rsidR="00D71161" w:rsidRPr="0026427B">
              <w:rPr>
                <w:rFonts w:asciiTheme="minorHAnsi" w:hAnsiTheme="minorHAnsi" w:cstheme="minorHAnsi"/>
                <w:sz w:val="22"/>
                <w:highlight w:val="yellow"/>
              </w:rPr>
              <w:t>ociety</w:t>
            </w:r>
            <w:r w:rsidRPr="0026427B">
              <w:rPr>
                <w:rFonts w:asciiTheme="minorHAnsi" w:hAnsiTheme="minorHAnsi" w:cstheme="minorHAnsi"/>
                <w:sz w:val="22"/>
                <w:highlight w:val="yellow"/>
              </w:rPr>
              <w:t xml:space="preserve"> lob</w:t>
            </w:r>
            <w:r w:rsidR="00C85E73" w:rsidRPr="0026427B">
              <w:rPr>
                <w:rFonts w:asciiTheme="minorHAnsi" w:hAnsiTheme="minorHAnsi" w:cstheme="minorHAnsi"/>
                <w:sz w:val="22"/>
                <w:highlight w:val="yellow"/>
              </w:rPr>
              <w:t>-</w:t>
            </w:r>
            <w:r w:rsidRPr="0026427B">
              <w:rPr>
                <w:rFonts w:asciiTheme="minorHAnsi" w:hAnsiTheme="minorHAnsi" w:cstheme="minorHAnsi"/>
                <w:sz w:val="22"/>
                <w:highlight w:val="yellow"/>
              </w:rPr>
              <w:t xml:space="preserve">by groups on 1) Policy </w:t>
            </w:r>
            <w:proofErr w:type="spellStart"/>
            <w:r w:rsidRPr="0026427B">
              <w:rPr>
                <w:rFonts w:asciiTheme="minorHAnsi" w:hAnsiTheme="minorHAnsi" w:cstheme="minorHAnsi"/>
                <w:sz w:val="22"/>
                <w:highlight w:val="yellow"/>
              </w:rPr>
              <w:t>Dia</w:t>
            </w:r>
            <w:r w:rsidR="00C85E73" w:rsidRPr="0026427B">
              <w:rPr>
                <w:rFonts w:asciiTheme="minorHAnsi" w:hAnsiTheme="minorHAnsi" w:cstheme="minorHAnsi"/>
                <w:sz w:val="22"/>
                <w:highlight w:val="yellow"/>
              </w:rPr>
              <w:t>-</w:t>
            </w:r>
            <w:r w:rsidRPr="0026427B">
              <w:rPr>
                <w:rFonts w:asciiTheme="minorHAnsi" w:hAnsiTheme="minorHAnsi" w:cstheme="minorHAnsi"/>
                <w:sz w:val="22"/>
                <w:highlight w:val="yellow"/>
              </w:rPr>
              <w:t>logue</w:t>
            </w:r>
            <w:proofErr w:type="spellEnd"/>
            <w:r w:rsidRPr="0026427B">
              <w:rPr>
                <w:rFonts w:asciiTheme="minorHAnsi" w:hAnsiTheme="minorHAnsi" w:cstheme="minorHAnsi"/>
                <w:sz w:val="22"/>
                <w:highlight w:val="yellow"/>
              </w:rPr>
              <w:t xml:space="preserve">; 2) Lobby </w:t>
            </w:r>
            <w:r w:rsidR="00C85E73"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Advocacy amid the pandemic; 3) </w:t>
            </w:r>
            <w:proofErr w:type="spellStart"/>
            <w:r w:rsidRPr="0026427B">
              <w:rPr>
                <w:rFonts w:asciiTheme="minorHAnsi" w:hAnsiTheme="minorHAnsi" w:cstheme="minorHAnsi"/>
                <w:sz w:val="22"/>
                <w:highlight w:val="yellow"/>
              </w:rPr>
              <w:t>Poli</w:t>
            </w:r>
            <w:proofErr w:type="spellEnd"/>
            <w:r w:rsidR="00C85E73" w:rsidRPr="0026427B">
              <w:rPr>
                <w:rFonts w:asciiTheme="minorHAnsi" w:hAnsiTheme="minorHAnsi" w:cstheme="minorHAnsi"/>
                <w:sz w:val="22"/>
                <w:highlight w:val="yellow"/>
              </w:rPr>
              <w:t>-</w:t>
            </w:r>
            <w:r w:rsidRPr="0026427B">
              <w:rPr>
                <w:rFonts w:asciiTheme="minorHAnsi" w:hAnsiTheme="minorHAnsi" w:cstheme="minorHAnsi"/>
                <w:sz w:val="22"/>
                <w:highlight w:val="yellow"/>
              </w:rPr>
              <w:t>cy Development Write</w:t>
            </w:r>
            <w:r w:rsidR="00C85E73" w:rsidRPr="0026427B">
              <w:rPr>
                <w:rFonts w:asciiTheme="minorHAnsi" w:hAnsiTheme="minorHAnsi" w:cstheme="minorHAnsi"/>
                <w:sz w:val="22"/>
                <w:highlight w:val="yellow"/>
              </w:rPr>
              <w:t>-</w:t>
            </w:r>
            <w:r w:rsidRPr="0026427B">
              <w:rPr>
                <w:rFonts w:asciiTheme="minorHAnsi" w:hAnsiTheme="minorHAnsi" w:cstheme="minorHAnsi"/>
                <w:sz w:val="22"/>
                <w:highlight w:val="yellow"/>
              </w:rPr>
              <w:t>shops for</w:t>
            </w:r>
            <w:r w:rsidR="00447A10" w:rsidRPr="0026427B">
              <w:rPr>
                <w:rFonts w:asciiTheme="minorHAnsi" w:hAnsiTheme="minorHAnsi" w:cstheme="minorHAnsi"/>
                <w:sz w:val="22"/>
                <w:highlight w:val="yellow"/>
              </w:rPr>
              <w:t xml:space="preserve"> resilience</w:t>
            </w:r>
            <w:r w:rsidRPr="0026427B">
              <w:rPr>
                <w:rFonts w:asciiTheme="minorHAnsi" w:hAnsiTheme="minorHAnsi" w:cstheme="minorHAnsi"/>
                <w:sz w:val="22"/>
                <w:highlight w:val="yellow"/>
              </w:rPr>
              <w:t xml:space="preserve"> </w:t>
            </w:r>
            <w:r w:rsidR="00C85E73"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HR bills</w:t>
            </w:r>
          </w:p>
          <w:p w14:paraId="2AB173A2" w14:textId="535E8C98" w:rsidR="00D00DCC" w:rsidRPr="0026427B" w:rsidRDefault="00CE6BFB" w:rsidP="00D00DCC">
            <w:pPr>
              <w:pStyle w:val="Listeafsnit"/>
              <w:numPr>
                <w:ilvl w:val="0"/>
                <w:numId w:val="18"/>
              </w:numPr>
              <w:ind w:left="317"/>
              <w:rPr>
                <w:rFonts w:asciiTheme="minorHAnsi" w:hAnsiTheme="minorHAnsi" w:cstheme="minorHAnsi"/>
                <w:sz w:val="22"/>
                <w:highlight w:val="yellow"/>
              </w:rPr>
            </w:pPr>
            <w:r w:rsidRPr="0026427B">
              <w:rPr>
                <w:rFonts w:asciiTheme="minorHAnsi" w:hAnsiTheme="minorHAnsi" w:cstheme="minorHAnsi"/>
                <w:sz w:val="22"/>
                <w:highlight w:val="yellow"/>
              </w:rPr>
              <w:t xml:space="preserve">Policy dialogue </w:t>
            </w:r>
            <w:proofErr w:type="spellStart"/>
            <w:r w:rsidRPr="0026427B">
              <w:rPr>
                <w:rFonts w:asciiTheme="minorHAnsi" w:hAnsiTheme="minorHAnsi" w:cstheme="minorHAnsi"/>
                <w:sz w:val="22"/>
                <w:highlight w:val="yellow"/>
              </w:rPr>
              <w:t>engageme</w:t>
            </w:r>
            <w:r w:rsidR="0026427B">
              <w:rPr>
                <w:rFonts w:asciiTheme="minorHAnsi" w:hAnsiTheme="minorHAnsi" w:cstheme="minorHAnsi"/>
                <w:sz w:val="22"/>
                <w:highlight w:val="yellow"/>
              </w:rPr>
              <w:t>-</w:t>
            </w:r>
            <w:r w:rsidRPr="0026427B">
              <w:rPr>
                <w:rFonts w:asciiTheme="minorHAnsi" w:hAnsiTheme="minorHAnsi" w:cstheme="minorHAnsi"/>
                <w:sz w:val="22"/>
                <w:highlight w:val="yellow"/>
              </w:rPr>
              <w:t>nts</w:t>
            </w:r>
            <w:proofErr w:type="spellEnd"/>
            <w:r w:rsidRPr="0026427B">
              <w:rPr>
                <w:rFonts w:asciiTheme="minorHAnsi" w:hAnsiTheme="minorHAnsi" w:cstheme="minorHAnsi"/>
                <w:sz w:val="22"/>
                <w:highlight w:val="yellow"/>
              </w:rPr>
              <w:t xml:space="preserve"> with legislators </w:t>
            </w:r>
            <w:r w:rsidR="00C85E73"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w:t>
            </w:r>
            <w:proofErr w:type="spellStart"/>
            <w:r w:rsidRPr="0026427B">
              <w:rPr>
                <w:rFonts w:asciiTheme="minorHAnsi" w:hAnsiTheme="minorHAnsi" w:cstheme="minorHAnsi"/>
                <w:sz w:val="22"/>
                <w:highlight w:val="yellow"/>
              </w:rPr>
              <w:t>natio</w:t>
            </w:r>
            <w:r w:rsidR="0026427B">
              <w:rPr>
                <w:rFonts w:asciiTheme="minorHAnsi" w:hAnsiTheme="minorHAnsi" w:cstheme="minorHAnsi"/>
                <w:sz w:val="22"/>
                <w:highlight w:val="yellow"/>
              </w:rPr>
              <w:t>-</w:t>
            </w:r>
            <w:r w:rsidRPr="0026427B">
              <w:rPr>
                <w:rFonts w:asciiTheme="minorHAnsi" w:hAnsiTheme="minorHAnsi" w:cstheme="minorHAnsi"/>
                <w:sz w:val="22"/>
                <w:highlight w:val="yellow"/>
              </w:rPr>
              <w:lastRenderedPageBreak/>
              <w:t>nal</w:t>
            </w:r>
            <w:proofErr w:type="spellEnd"/>
            <w:r w:rsidRPr="0026427B">
              <w:rPr>
                <w:rFonts w:asciiTheme="minorHAnsi" w:hAnsiTheme="minorHAnsi" w:cstheme="minorHAnsi"/>
                <w:sz w:val="22"/>
                <w:highlight w:val="yellow"/>
              </w:rPr>
              <w:t xml:space="preserve"> policy-making bodies on</w:t>
            </w:r>
            <w:r w:rsidR="00447A10" w:rsidRPr="0026427B">
              <w:rPr>
                <w:rFonts w:asciiTheme="minorHAnsi" w:hAnsiTheme="minorHAnsi" w:cstheme="minorHAnsi"/>
                <w:sz w:val="22"/>
                <w:highlight w:val="yellow"/>
              </w:rPr>
              <w:t xml:space="preserve"> resilience</w:t>
            </w:r>
            <w:r w:rsidRPr="0026427B">
              <w:rPr>
                <w:rFonts w:asciiTheme="minorHAnsi" w:hAnsiTheme="minorHAnsi" w:cstheme="minorHAnsi"/>
                <w:sz w:val="22"/>
                <w:highlight w:val="yellow"/>
              </w:rPr>
              <w:t xml:space="preserve"> </w:t>
            </w:r>
            <w:r w:rsidR="00C85E73"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HR bills</w:t>
            </w:r>
          </w:p>
          <w:p w14:paraId="5E8822AA" w14:textId="43D14150" w:rsidR="006F3BDA" w:rsidRPr="0026427B" w:rsidRDefault="00CE6BFB" w:rsidP="002D3DF7">
            <w:pPr>
              <w:pStyle w:val="Listeafsnit"/>
              <w:numPr>
                <w:ilvl w:val="0"/>
                <w:numId w:val="18"/>
              </w:numPr>
              <w:ind w:left="317"/>
              <w:rPr>
                <w:rFonts w:asciiTheme="minorHAnsi" w:hAnsiTheme="minorHAnsi" w:cstheme="minorHAnsi"/>
                <w:sz w:val="22"/>
                <w:highlight w:val="yellow"/>
              </w:rPr>
            </w:pPr>
            <w:r w:rsidRPr="0026427B">
              <w:rPr>
                <w:rFonts w:asciiTheme="minorHAnsi" w:hAnsiTheme="minorHAnsi" w:cstheme="minorHAnsi"/>
                <w:sz w:val="22"/>
                <w:highlight w:val="yellow"/>
              </w:rPr>
              <w:t xml:space="preserve">Lobby </w:t>
            </w:r>
            <w:r w:rsidR="0069662A"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advocacy actions, including pre- </w:t>
            </w:r>
            <w:r w:rsidR="0069662A" w:rsidRPr="0026427B">
              <w:rPr>
                <w:rFonts w:asciiTheme="minorHAnsi" w:hAnsiTheme="minorHAnsi" w:cstheme="minorHAnsi"/>
                <w:sz w:val="22"/>
                <w:highlight w:val="yellow"/>
              </w:rPr>
              <w:t>&amp;</w:t>
            </w:r>
            <w:r w:rsidRPr="0026427B">
              <w:rPr>
                <w:rFonts w:asciiTheme="minorHAnsi" w:hAnsiTheme="minorHAnsi" w:cstheme="minorHAnsi"/>
                <w:sz w:val="22"/>
                <w:highlight w:val="yellow"/>
              </w:rPr>
              <w:t xml:space="preserve"> post-elections planning</w:t>
            </w:r>
          </w:p>
        </w:tc>
      </w:tr>
      <w:tr w:rsidR="000B056D" w14:paraId="6BC00D7B" w14:textId="77777777" w:rsidTr="001F6D67">
        <w:trPr>
          <w:trHeight w:val="431"/>
        </w:trPr>
        <w:tc>
          <w:tcPr>
            <w:tcW w:w="3207" w:type="dxa"/>
            <w:shd w:val="clear" w:color="auto" w:fill="DCE5A5" w:themeFill="accent1" w:themeFillTint="66"/>
          </w:tcPr>
          <w:p w14:paraId="497F73DB" w14:textId="6F1DD87D" w:rsidR="000B056D" w:rsidRPr="00AE7BA5" w:rsidRDefault="002D3DF7" w:rsidP="00D0116B">
            <w:pPr>
              <w:pStyle w:val="Ingenafstand"/>
              <w:jc w:val="both"/>
              <w:rPr>
                <w:rFonts w:ascii="Arial" w:hAnsi="Arial" w:cs="Arial"/>
                <w:sz w:val="18"/>
                <w:szCs w:val="18"/>
                <w:highlight w:val="yellow"/>
              </w:rPr>
            </w:pPr>
            <w:r w:rsidRPr="00AE7BA5">
              <w:rPr>
                <w:rFonts w:asciiTheme="minorHAnsi" w:hAnsiTheme="minorHAnsi" w:cstheme="minorHAnsi"/>
                <w:i/>
                <w:iCs/>
                <w:highlight w:val="yellow"/>
              </w:rPr>
              <w:t xml:space="preserve">3. Establish initial coordination to discuss mental health </w:t>
            </w:r>
            <w:r w:rsidR="0069662A">
              <w:rPr>
                <w:rFonts w:asciiTheme="minorHAnsi" w:hAnsiTheme="minorHAnsi" w:cstheme="minorHAnsi"/>
                <w:i/>
                <w:iCs/>
                <w:highlight w:val="yellow"/>
              </w:rPr>
              <w:t>&amp;</w:t>
            </w:r>
            <w:r w:rsidRPr="00AE7BA5">
              <w:rPr>
                <w:rFonts w:asciiTheme="minorHAnsi" w:hAnsiTheme="minorHAnsi" w:cstheme="minorHAnsi"/>
                <w:i/>
                <w:iCs/>
                <w:highlight w:val="yellow"/>
              </w:rPr>
              <w:t xml:space="preserve"> psycho</w:t>
            </w:r>
            <w:r w:rsidR="0069662A">
              <w:rPr>
                <w:rFonts w:asciiTheme="minorHAnsi" w:hAnsiTheme="minorHAnsi" w:cstheme="minorHAnsi"/>
                <w:i/>
                <w:iCs/>
                <w:highlight w:val="yellow"/>
              </w:rPr>
              <w:t>-</w:t>
            </w:r>
            <w:r w:rsidRPr="00AE7BA5">
              <w:rPr>
                <w:rFonts w:asciiTheme="minorHAnsi" w:hAnsiTheme="minorHAnsi" w:cstheme="minorHAnsi"/>
                <w:i/>
                <w:iCs/>
                <w:highlight w:val="yellow"/>
              </w:rPr>
              <w:t xml:space="preserve">social support (MHPSS) </w:t>
            </w:r>
            <w:r w:rsidR="0069662A">
              <w:rPr>
                <w:rFonts w:asciiTheme="minorHAnsi" w:hAnsiTheme="minorHAnsi" w:cstheme="minorHAnsi"/>
                <w:i/>
                <w:iCs/>
                <w:highlight w:val="yellow"/>
              </w:rPr>
              <w:t>&amp;</w:t>
            </w:r>
            <w:r w:rsidRPr="00AE7BA5">
              <w:rPr>
                <w:rFonts w:asciiTheme="minorHAnsi" w:hAnsiTheme="minorHAnsi" w:cstheme="minorHAnsi"/>
                <w:i/>
                <w:iCs/>
                <w:highlight w:val="yellow"/>
              </w:rPr>
              <w:t xml:space="preserve"> sys</w:t>
            </w:r>
            <w:r w:rsidR="001F6D67">
              <w:rPr>
                <w:rFonts w:asciiTheme="minorHAnsi" w:hAnsiTheme="minorHAnsi" w:cstheme="minorHAnsi"/>
                <w:i/>
                <w:iCs/>
                <w:highlight w:val="yellow"/>
              </w:rPr>
              <w:t>-</w:t>
            </w:r>
            <w:proofErr w:type="spellStart"/>
            <w:r w:rsidRPr="00AE7BA5">
              <w:rPr>
                <w:rFonts w:asciiTheme="minorHAnsi" w:hAnsiTheme="minorHAnsi" w:cstheme="minorHAnsi"/>
                <w:i/>
                <w:iCs/>
                <w:highlight w:val="yellow"/>
              </w:rPr>
              <w:t>tems</w:t>
            </w:r>
            <w:proofErr w:type="spellEnd"/>
            <w:r w:rsidRPr="00AE7BA5">
              <w:rPr>
                <w:rFonts w:asciiTheme="minorHAnsi" w:hAnsiTheme="minorHAnsi" w:cstheme="minorHAnsi"/>
                <w:i/>
                <w:iCs/>
                <w:highlight w:val="yellow"/>
              </w:rPr>
              <w:t xml:space="preserve"> of services for the victims of HRVs among CSOs,</w:t>
            </w:r>
            <w:r w:rsidR="00F367A7">
              <w:rPr>
                <w:rFonts w:asciiTheme="minorHAnsi" w:hAnsiTheme="minorHAnsi" w:cstheme="minorHAnsi"/>
                <w:i/>
                <w:iCs/>
                <w:highlight w:val="yellow"/>
              </w:rPr>
              <w:t xml:space="preserve"> </w:t>
            </w:r>
            <w:r w:rsidR="0069662A">
              <w:rPr>
                <w:rFonts w:asciiTheme="minorHAnsi" w:hAnsiTheme="minorHAnsi" w:cstheme="minorHAnsi"/>
                <w:i/>
                <w:iCs/>
                <w:highlight w:val="yellow"/>
              </w:rPr>
              <w:t>&amp;</w:t>
            </w:r>
            <w:r w:rsidRPr="00AE7BA5">
              <w:rPr>
                <w:rFonts w:asciiTheme="minorHAnsi" w:hAnsiTheme="minorHAnsi" w:cstheme="minorHAnsi"/>
                <w:i/>
                <w:iCs/>
                <w:highlight w:val="yellow"/>
              </w:rPr>
              <w:t xml:space="preserve"> human rights defenders</w:t>
            </w:r>
          </w:p>
        </w:tc>
        <w:tc>
          <w:tcPr>
            <w:tcW w:w="3381" w:type="dxa"/>
          </w:tcPr>
          <w:p w14:paraId="398C83DB" w14:textId="4A6522B4" w:rsidR="000B056D" w:rsidRPr="00AE7BA5" w:rsidRDefault="00510A26" w:rsidP="00B95D70">
            <w:pPr>
              <w:pStyle w:val="CISUansgningstekstSfremtliste"/>
              <w:numPr>
                <w:ilvl w:val="0"/>
                <w:numId w:val="0"/>
              </w:numPr>
              <w:ind w:left="372"/>
              <w:rPr>
                <w:highlight w:val="yellow"/>
              </w:rPr>
            </w:pPr>
            <w:r w:rsidRPr="00AE7BA5">
              <w:rPr>
                <w:noProof/>
                <w:highlight w:val="yellow"/>
              </w:rPr>
              <mc:AlternateContent>
                <mc:Choice Requires="wps">
                  <w:drawing>
                    <wp:anchor distT="0" distB="0" distL="114300" distR="114300" simplePos="0" relativeHeight="251660288" behindDoc="0" locked="0" layoutInCell="1" allowOverlap="1" wp14:anchorId="5FE9D43F" wp14:editId="0C8DE062">
                      <wp:simplePos x="0" y="0"/>
                      <wp:positionH relativeFrom="column">
                        <wp:posOffset>19685</wp:posOffset>
                      </wp:positionH>
                      <wp:positionV relativeFrom="paragraph">
                        <wp:posOffset>27940</wp:posOffset>
                      </wp:positionV>
                      <wp:extent cx="2030730" cy="93345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03073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6D815"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2pt" to="161.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" strokecolor="#8b9a2d [2884]" strokeweight="1pt">
                      <v:stroke endcap="round"/>
                    </v:line>
                  </w:pict>
                </mc:Fallback>
              </mc:AlternateContent>
            </w:r>
            <w:r w:rsidRPr="00AE7BA5">
              <w:rPr>
                <w:noProof/>
                <w:highlight w:val="yellow"/>
              </w:rPr>
              <mc:AlternateContent>
                <mc:Choice Requires="wps">
                  <w:drawing>
                    <wp:anchor distT="0" distB="0" distL="114300" distR="114300" simplePos="0" relativeHeight="251661312" behindDoc="0" locked="0" layoutInCell="1" allowOverlap="1" wp14:anchorId="5EDFF5A7" wp14:editId="63D7A342">
                      <wp:simplePos x="0" y="0"/>
                      <wp:positionH relativeFrom="column">
                        <wp:posOffset>-37465</wp:posOffset>
                      </wp:positionH>
                      <wp:positionV relativeFrom="paragraph">
                        <wp:posOffset>46990</wp:posOffset>
                      </wp:positionV>
                      <wp:extent cx="2087880" cy="923925"/>
                      <wp:effectExtent l="0" t="0" r="26670" b="28575"/>
                      <wp:wrapNone/>
                      <wp:docPr id="11" name="Straight Connector 11"/>
                      <wp:cNvGraphicFramePr/>
                      <a:graphic xmlns:a="http://schemas.openxmlformats.org/drawingml/2006/main">
                        <a:graphicData uri="http://schemas.microsoft.com/office/word/2010/wordprocessingShape">
                          <wps:wsp>
                            <wps:cNvCnPr/>
                            <wps:spPr>
                              <a:xfrm flipV="1">
                                <a:off x="0" y="0"/>
                                <a:ext cx="2087880"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DEF09"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7pt" to="161.4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" strokecolor="#8b9a2d [2884]" strokeweight="1pt">
                      <v:stroke endcap="round"/>
                    </v:line>
                  </w:pict>
                </mc:Fallback>
              </mc:AlternateContent>
            </w:r>
          </w:p>
        </w:tc>
        <w:tc>
          <w:tcPr>
            <w:tcW w:w="3034" w:type="dxa"/>
          </w:tcPr>
          <w:p w14:paraId="5EAB4698" w14:textId="474D535A" w:rsidR="000B056D" w:rsidRPr="00AE7BA5" w:rsidRDefault="00510A26" w:rsidP="00B95D70">
            <w:pPr>
              <w:pStyle w:val="CISUansgningstekstSfremtliste"/>
              <w:numPr>
                <w:ilvl w:val="0"/>
                <w:numId w:val="0"/>
              </w:numPr>
              <w:ind w:left="372"/>
              <w:rPr>
                <w:highlight w:val="yellow"/>
              </w:rPr>
            </w:pPr>
            <w:r w:rsidRPr="00AE7BA5">
              <w:rPr>
                <w:noProof/>
                <w:highlight w:val="yellow"/>
              </w:rPr>
              <mc:AlternateContent>
                <mc:Choice Requires="wps">
                  <w:drawing>
                    <wp:anchor distT="0" distB="0" distL="114300" distR="114300" simplePos="0" relativeHeight="251662336" behindDoc="0" locked="0" layoutInCell="1" allowOverlap="1" wp14:anchorId="7A73D4BB" wp14:editId="2B070633">
                      <wp:simplePos x="0" y="0"/>
                      <wp:positionH relativeFrom="column">
                        <wp:posOffset>-41275</wp:posOffset>
                      </wp:positionH>
                      <wp:positionV relativeFrom="paragraph">
                        <wp:posOffset>27940</wp:posOffset>
                      </wp:positionV>
                      <wp:extent cx="1862455" cy="942975"/>
                      <wp:effectExtent l="0" t="0" r="23495" b="28575"/>
                      <wp:wrapNone/>
                      <wp:docPr id="13" name="Straight Connector 13"/>
                      <wp:cNvGraphicFramePr/>
                      <a:graphic xmlns:a="http://schemas.openxmlformats.org/drawingml/2006/main">
                        <a:graphicData uri="http://schemas.microsoft.com/office/word/2010/wordprocessingShape">
                          <wps:wsp>
                            <wps:cNvCnPr/>
                            <wps:spPr>
                              <a:xfrm>
                                <a:off x="0" y="0"/>
                                <a:ext cx="1862455"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4648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143.4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" strokecolor="#8b9a2d [2884]" strokeweight="1pt">
                      <v:stroke endcap="round"/>
                    </v:line>
                  </w:pict>
                </mc:Fallback>
              </mc:AlternateContent>
            </w:r>
            <w:r w:rsidR="005E598A" w:rsidRPr="00AE7BA5">
              <w:rPr>
                <w:noProof/>
                <w:highlight w:val="yellow"/>
              </w:rPr>
              <mc:AlternateContent>
                <mc:Choice Requires="wps">
                  <w:drawing>
                    <wp:anchor distT="0" distB="0" distL="114300" distR="114300" simplePos="0" relativeHeight="251663360" behindDoc="0" locked="0" layoutInCell="1" allowOverlap="1" wp14:anchorId="61F9ED90" wp14:editId="7EA58E19">
                      <wp:simplePos x="0" y="0"/>
                      <wp:positionH relativeFrom="column">
                        <wp:posOffset>-31750</wp:posOffset>
                      </wp:positionH>
                      <wp:positionV relativeFrom="paragraph">
                        <wp:posOffset>18415</wp:posOffset>
                      </wp:positionV>
                      <wp:extent cx="1852930" cy="942975"/>
                      <wp:effectExtent l="0" t="0" r="33020" b="28575"/>
                      <wp:wrapNone/>
                      <wp:docPr id="18" name="Straight Connector 18"/>
                      <wp:cNvGraphicFramePr/>
                      <a:graphic xmlns:a="http://schemas.openxmlformats.org/drawingml/2006/main">
                        <a:graphicData uri="http://schemas.microsoft.com/office/word/2010/wordprocessingShape">
                          <wps:wsp>
                            <wps:cNvCnPr/>
                            <wps:spPr>
                              <a:xfrm flipV="1">
                                <a:off x="0" y="0"/>
                                <a:ext cx="185293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5031F"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143.4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" strokecolor="#8b9a2d [2884]" strokeweight="1pt">
                      <v:stroke endcap="round"/>
                    </v:line>
                  </w:pict>
                </mc:Fallback>
              </mc:AlternateContent>
            </w:r>
          </w:p>
        </w:tc>
      </w:tr>
      <w:tr w:rsidR="000B056D" w14:paraId="03F41E29" w14:textId="77777777" w:rsidTr="00D0116B">
        <w:trPr>
          <w:trHeight w:val="5244"/>
        </w:trPr>
        <w:tc>
          <w:tcPr>
            <w:tcW w:w="3207" w:type="dxa"/>
          </w:tcPr>
          <w:p w14:paraId="6F804016" w14:textId="53C61BFC" w:rsidR="001719A5" w:rsidRPr="0026427B" w:rsidRDefault="0026427B" w:rsidP="0026427B">
            <w:pPr>
              <w:pStyle w:val="CISUansgningstekstSfremtliste"/>
              <w:numPr>
                <w:ilvl w:val="0"/>
                <w:numId w:val="0"/>
              </w:numPr>
              <w:ind w:left="372" w:hanging="360"/>
              <w:rPr>
                <w:rFonts w:asciiTheme="minorHAnsi" w:hAnsiTheme="minorHAnsi" w:cstheme="minorHAnsi"/>
                <w:b/>
                <w:bCs/>
                <w:highlight w:val="yellow"/>
              </w:rPr>
            </w:pPr>
            <w:r w:rsidRPr="0026427B">
              <w:rPr>
                <w:rFonts w:asciiTheme="minorHAnsi" w:hAnsiTheme="minorHAnsi" w:cstheme="minorHAnsi"/>
                <w:b/>
                <w:bCs/>
                <w:highlight w:val="yellow"/>
              </w:rPr>
              <w:t>Output:</w:t>
            </w:r>
          </w:p>
          <w:p w14:paraId="41C55DA5" w14:textId="34B0EA5D" w:rsidR="00F71BCD" w:rsidRPr="00D0116B" w:rsidRDefault="00DE3C3A" w:rsidP="00D0116B">
            <w:pPr>
              <w:pStyle w:val="Listeafsnit"/>
              <w:numPr>
                <w:ilvl w:val="0"/>
                <w:numId w:val="11"/>
              </w:numPr>
              <w:ind w:left="360"/>
              <w:jc w:val="both"/>
              <w:rPr>
                <w:rFonts w:asciiTheme="minorHAnsi" w:hAnsiTheme="minorHAnsi" w:cstheme="minorHAnsi"/>
                <w:sz w:val="22"/>
                <w:highlight w:val="yellow"/>
              </w:rPr>
            </w:pPr>
            <w:r w:rsidRPr="00D0116B">
              <w:rPr>
                <w:rFonts w:asciiTheme="minorHAnsi" w:hAnsiTheme="minorHAnsi" w:cstheme="minorHAnsi"/>
                <w:sz w:val="22"/>
                <w:highlight w:val="yellow"/>
              </w:rPr>
              <w:t xml:space="preserve">Collaborative mechanism </w:t>
            </w:r>
            <w:proofErr w:type="spellStart"/>
            <w:r w:rsidRPr="00D0116B">
              <w:rPr>
                <w:rFonts w:asciiTheme="minorHAnsi" w:hAnsiTheme="minorHAnsi" w:cstheme="minorHAnsi"/>
                <w:sz w:val="22"/>
                <w:highlight w:val="yellow"/>
              </w:rPr>
              <w:t>ba</w:t>
            </w:r>
            <w:proofErr w:type="spellEnd"/>
            <w:r w:rsidR="00D0116B">
              <w:rPr>
                <w:rFonts w:asciiTheme="minorHAnsi" w:hAnsiTheme="minorHAnsi" w:cstheme="minorHAnsi"/>
                <w:sz w:val="22"/>
                <w:highlight w:val="yellow"/>
              </w:rPr>
              <w:t>-</w:t>
            </w:r>
            <w:r w:rsidRPr="00D0116B">
              <w:rPr>
                <w:rFonts w:asciiTheme="minorHAnsi" w:hAnsiTheme="minorHAnsi" w:cstheme="minorHAnsi"/>
                <w:sz w:val="22"/>
                <w:highlight w:val="yellow"/>
              </w:rPr>
              <w:t xml:space="preserve">sed on </w:t>
            </w:r>
            <w:r w:rsidR="00F71BCD" w:rsidRPr="00D0116B">
              <w:rPr>
                <w:rFonts w:asciiTheme="minorHAnsi" w:hAnsiTheme="minorHAnsi" w:cstheme="minorHAnsi"/>
                <w:sz w:val="22"/>
                <w:highlight w:val="yellow"/>
              </w:rPr>
              <w:t>initial partnership for MHPSS for CSOs affected by HRVs, covering: 1) Mental Health Support; 2) Psycho</w:t>
            </w:r>
            <w:r w:rsidR="0069662A" w:rsidRPr="00D0116B">
              <w:rPr>
                <w:rFonts w:asciiTheme="minorHAnsi" w:hAnsiTheme="minorHAnsi" w:cstheme="minorHAnsi"/>
                <w:sz w:val="22"/>
                <w:highlight w:val="yellow"/>
              </w:rPr>
              <w:t>-</w:t>
            </w:r>
            <w:r w:rsidR="00F71BCD" w:rsidRPr="00D0116B">
              <w:rPr>
                <w:rFonts w:asciiTheme="minorHAnsi" w:hAnsiTheme="minorHAnsi" w:cstheme="minorHAnsi"/>
                <w:sz w:val="22"/>
                <w:highlight w:val="yellow"/>
              </w:rPr>
              <w:t>social Support; 3) Social Sup</w:t>
            </w:r>
            <w:r w:rsidR="0069662A" w:rsidRPr="00D0116B">
              <w:rPr>
                <w:rFonts w:asciiTheme="minorHAnsi" w:hAnsiTheme="minorHAnsi" w:cstheme="minorHAnsi"/>
                <w:sz w:val="22"/>
                <w:highlight w:val="yellow"/>
              </w:rPr>
              <w:t>-</w:t>
            </w:r>
            <w:r w:rsidR="00F71BCD" w:rsidRPr="00D0116B">
              <w:rPr>
                <w:rFonts w:asciiTheme="minorHAnsi" w:hAnsiTheme="minorHAnsi" w:cstheme="minorHAnsi"/>
                <w:sz w:val="22"/>
                <w:highlight w:val="yellow"/>
              </w:rPr>
              <w:t>port; 4) Referral services for those in need of specialized MHPSS services</w:t>
            </w:r>
          </w:p>
          <w:p w14:paraId="12A46217" w14:textId="77777777" w:rsidR="000B056D" w:rsidRPr="0026427B" w:rsidRDefault="000B056D" w:rsidP="000A2529">
            <w:pPr>
              <w:rPr>
                <w:rFonts w:asciiTheme="minorHAnsi" w:hAnsiTheme="minorHAnsi" w:cstheme="minorHAnsi"/>
                <w:b/>
                <w:sz w:val="22"/>
                <w:szCs w:val="22"/>
                <w:highlight w:val="yellow"/>
              </w:rPr>
            </w:pPr>
          </w:p>
        </w:tc>
        <w:tc>
          <w:tcPr>
            <w:tcW w:w="3381" w:type="dxa"/>
          </w:tcPr>
          <w:p w14:paraId="4810A14F" w14:textId="77777777" w:rsidR="00F71BCD" w:rsidRPr="0026427B" w:rsidRDefault="00F71BCD" w:rsidP="00B95D70">
            <w:pPr>
              <w:pStyle w:val="CISUansgningstekstSfremtliste"/>
              <w:numPr>
                <w:ilvl w:val="0"/>
                <w:numId w:val="0"/>
              </w:numPr>
              <w:rPr>
                <w:rFonts w:asciiTheme="minorHAnsi" w:hAnsiTheme="minorHAnsi" w:cstheme="minorHAnsi"/>
                <w:highlight w:val="yellow"/>
              </w:rPr>
            </w:pPr>
          </w:p>
          <w:p w14:paraId="5F9B222D" w14:textId="40B59DF6" w:rsidR="002D3DF7" w:rsidRPr="0026427B" w:rsidRDefault="002D3DF7"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 xml:space="preserve">MHPSS becomes part of the interventions </w:t>
            </w:r>
            <w:r w:rsidR="0069662A" w:rsidRPr="0026427B">
              <w:rPr>
                <w:rFonts w:asciiTheme="minorHAnsi" w:hAnsiTheme="minorHAnsi" w:cstheme="minorHAnsi"/>
                <w:highlight w:val="yellow"/>
              </w:rPr>
              <w:t>&amp;</w:t>
            </w:r>
            <w:r w:rsidRPr="0026427B">
              <w:rPr>
                <w:rFonts w:asciiTheme="minorHAnsi" w:hAnsiTheme="minorHAnsi" w:cstheme="minorHAnsi"/>
                <w:highlight w:val="yellow"/>
              </w:rPr>
              <w:t xml:space="preserve"> contingency plans of 3 networks of CSOs working in hotspot areas</w:t>
            </w:r>
          </w:p>
          <w:p w14:paraId="520B7D34" w14:textId="77777777" w:rsidR="002D3DF7" w:rsidRPr="0026427B" w:rsidRDefault="002D3DF7"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At least 3 of identified hotspot areas participated</w:t>
            </w:r>
          </w:p>
          <w:p w14:paraId="1DCF051E" w14:textId="076B6B46" w:rsidR="002D3DF7" w:rsidRPr="0026427B" w:rsidRDefault="002D3DF7"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At least 3 CSO networks parti</w:t>
            </w:r>
            <w:r w:rsidR="0069662A" w:rsidRPr="0026427B">
              <w:rPr>
                <w:rFonts w:asciiTheme="minorHAnsi" w:hAnsiTheme="minorHAnsi" w:cstheme="minorHAnsi"/>
                <w:highlight w:val="yellow"/>
              </w:rPr>
              <w:t>-</w:t>
            </w:r>
            <w:proofErr w:type="spellStart"/>
            <w:r w:rsidRPr="0026427B">
              <w:rPr>
                <w:rFonts w:asciiTheme="minorHAnsi" w:hAnsiTheme="minorHAnsi" w:cstheme="minorHAnsi"/>
                <w:highlight w:val="yellow"/>
              </w:rPr>
              <w:t>cipated</w:t>
            </w:r>
            <w:proofErr w:type="spellEnd"/>
            <w:r w:rsidRPr="0026427B">
              <w:rPr>
                <w:rFonts w:asciiTheme="minorHAnsi" w:hAnsiTheme="minorHAnsi" w:cstheme="minorHAnsi"/>
                <w:highlight w:val="yellow"/>
              </w:rPr>
              <w:t xml:space="preserve"> in MHPSS advocacies</w:t>
            </w:r>
          </w:p>
          <w:p w14:paraId="4753BD0F" w14:textId="2A03FF7B" w:rsidR="000B056D" w:rsidRPr="0026427B" w:rsidRDefault="002D3DF7" w:rsidP="00D0116B">
            <w:pPr>
              <w:pStyle w:val="CISUansgningstekstSfremtliste"/>
              <w:ind w:left="372"/>
              <w:rPr>
                <w:rFonts w:asciiTheme="minorHAnsi" w:hAnsiTheme="minorHAnsi" w:cstheme="minorHAnsi"/>
                <w:highlight w:val="yellow"/>
              </w:rPr>
            </w:pPr>
            <w:r w:rsidRPr="0026427B">
              <w:rPr>
                <w:rFonts w:asciiTheme="minorHAnsi" w:hAnsiTheme="minorHAnsi" w:cstheme="minorHAnsi"/>
                <w:highlight w:val="yellow"/>
              </w:rPr>
              <w:t>Partnership with at least 5 HRDs organizations on MHPSS</w:t>
            </w:r>
          </w:p>
        </w:tc>
        <w:tc>
          <w:tcPr>
            <w:tcW w:w="3034" w:type="dxa"/>
          </w:tcPr>
          <w:p w14:paraId="388BE48F" w14:textId="77777777" w:rsidR="00F71BCD" w:rsidRPr="00D0116B" w:rsidRDefault="00F71BCD" w:rsidP="00D0116B">
            <w:pPr>
              <w:pStyle w:val="Listeafsnit"/>
              <w:ind w:left="317"/>
              <w:rPr>
                <w:rFonts w:asciiTheme="minorHAnsi" w:hAnsiTheme="minorHAnsi" w:cstheme="minorHAnsi"/>
                <w:sz w:val="22"/>
                <w:highlight w:val="yellow"/>
              </w:rPr>
            </w:pPr>
          </w:p>
          <w:p w14:paraId="791098EB" w14:textId="22A01E84" w:rsidR="002D3DF7" w:rsidRPr="00D0116B" w:rsidRDefault="002D3DF7" w:rsidP="00D0116B">
            <w:pPr>
              <w:pStyle w:val="Listeafsnit"/>
              <w:numPr>
                <w:ilvl w:val="0"/>
                <w:numId w:val="18"/>
              </w:numPr>
              <w:ind w:left="317"/>
              <w:rPr>
                <w:rFonts w:asciiTheme="minorHAnsi" w:hAnsiTheme="minorHAnsi" w:cstheme="minorHAnsi"/>
                <w:sz w:val="22"/>
                <w:highlight w:val="yellow"/>
              </w:rPr>
            </w:pPr>
            <w:r w:rsidRPr="00D0116B">
              <w:rPr>
                <w:rFonts w:asciiTheme="minorHAnsi" w:hAnsiTheme="minorHAnsi" w:cstheme="minorHAnsi"/>
                <w:sz w:val="22"/>
                <w:highlight w:val="yellow"/>
              </w:rPr>
              <w:t xml:space="preserve">Coordination </w:t>
            </w:r>
            <w:r w:rsidR="005E4F1A" w:rsidRPr="00D0116B">
              <w:rPr>
                <w:rFonts w:asciiTheme="minorHAnsi" w:hAnsiTheme="minorHAnsi" w:cstheme="minorHAnsi"/>
                <w:sz w:val="22"/>
                <w:highlight w:val="yellow"/>
              </w:rPr>
              <w:t xml:space="preserve">meetings </w:t>
            </w:r>
            <w:r w:rsidR="0069662A" w:rsidRPr="00D0116B">
              <w:rPr>
                <w:rFonts w:asciiTheme="minorHAnsi" w:hAnsiTheme="minorHAnsi" w:cstheme="minorHAnsi"/>
                <w:sz w:val="22"/>
                <w:highlight w:val="yellow"/>
              </w:rPr>
              <w:t>&amp;</w:t>
            </w:r>
            <w:r w:rsidRPr="00D0116B">
              <w:rPr>
                <w:rFonts w:asciiTheme="minorHAnsi" w:hAnsiTheme="minorHAnsi" w:cstheme="minorHAnsi"/>
                <w:sz w:val="22"/>
                <w:highlight w:val="yellow"/>
              </w:rPr>
              <w:t xml:space="preserve"> partnership </w:t>
            </w:r>
            <w:r w:rsidR="005E4F1A" w:rsidRPr="00D0116B">
              <w:rPr>
                <w:rFonts w:asciiTheme="minorHAnsi" w:hAnsiTheme="minorHAnsi" w:cstheme="minorHAnsi"/>
                <w:sz w:val="22"/>
                <w:highlight w:val="yellow"/>
              </w:rPr>
              <w:t xml:space="preserve">engagement </w:t>
            </w:r>
            <w:r w:rsidRPr="00D0116B">
              <w:rPr>
                <w:rFonts w:asciiTheme="minorHAnsi" w:hAnsiTheme="minorHAnsi" w:cstheme="minorHAnsi"/>
                <w:sz w:val="22"/>
                <w:highlight w:val="yellow"/>
              </w:rPr>
              <w:t xml:space="preserve">with MHPSS institutions </w:t>
            </w:r>
            <w:r w:rsidR="0069662A" w:rsidRPr="00D0116B">
              <w:rPr>
                <w:rFonts w:asciiTheme="minorHAnsi" w:hAnsiTheme="minorHAnsi" w:cstheme="minorHAnsi"/>
                <w:sz w:val="22"/>
                <w:highlight w:val="yellow"/>
              </w:rPr>
              <w:t>&amp;</w:t>
            </w:r>
            <w:r w:rsidRPr="00D0116B">
              <w:rPr>
                <w:rFonts w:asciiTheme="minorHAnsi" w:hAnsiTheme="minorHAnsi" w:cstheme="minorHAnsi"/>
                <w:sz w:val="22"/>
                <w:highlight w:val="yellow"/>
              </w:rPr>
              <w:t xml:space="preserve"> practitioners</w:t>
            </w:r>
          </w:p>
          <w:p w14:paraId="0CC76B28" w14:textId="34F02981" w:rsidR="002D3DF7" w:rsidRPr="00D0116B" w:rsidRDefault="002D3DF7" w:rsidP="00D0116B">
            <w:pPr>
              <w:pStyle w:val="Listeafsnit"/>
              <w:numPr>
                <w:ilvl w:val="0"/>
                <w:numId w:val="18"/>
              </w:numPr>
              <w:ind w:left="317"/>
              <w:rPr>
                <w:rFonts w:asciiTheme="minorHAnsi" w:hAnsiTheme="minorHAnsi" w:cstheme="minorHAnsi"/>
                <w:sz w:val="22"/>
                <w:highlight w:val="yellow"/>
              </w:rPr>
            </w:pPr>
            <w:r w:rsidRPr="00D0116B">
              <w:rPr>
                <w:rFonts w:asciiTheme="minorHAnsi" w:hAnsiTheme="minorHAnsi" w:cstheme="minorHAnsi"/>
                <w:sz w:val="22"/>
                <w:highlight w:val="yellow"/>
              </w:rPr>
              <w:t xml:space="preserve">Coordination </w:t>
            </w:r>
            <w:r w:rsidR="005E4F1A" w:rsidRPr="00D0116B">
              <w:rPr>
                <w:rFonts w:asciiTheme="minorHAnsi" w:hAnsiTheme="minorHAnsi" w:cstheme="minorHAnsi"/>
                <w:sz w:val="22"/>
                <w:highlight w:val="yellow"/>
              </w:rPr>
              <w:t xml:space="preserve">meetings </w:t>
            </w:r>
            <w:r w:rsidR="0069662A" w:rsidRPr="00D0116B">
              <w:rPr>
                <w:rFonts w:asciiTheme="minorHAnsi" w:hAnsiTheme="minorHAnsi" w:cstheme="minorHAnsi"/>
                <w:sz w:val="22"/>
                <w:highlight w:val="yellow"/>
              </w:rPr>
              <w:t>&amp;</w:t>
            </w:r>
            <w:r w:rsidRPr="00D0116B">
              <w:rPr>
                <w:rFonts w:asciiTheme="minorHAnsi" w:hAnsiTheme="minorHAnsi" w:cstheme="minorHAnsi"/>
                <w:sz w:val="22"/>
                <w:highlight w:val="yellow"/>
              </w:rPr>
              <w:t xml:space="preserve"> partnership </w:t>
            </w:r>
            <w:r w:rsidR="005E4F1A" w:rsidRPr="00D0116B">
              <w:rPr>
                <w:rFonts w:asciiTheme="minorHAnsi" w:hAnsiTheme="minorHAnsi" w:cstheme="minorHAnsi"/>
                <w:sz w:val="22"/>
                <w:highlight w:val="yellow"/>
              </w:rPr>
              <w:t xml:space="preserve">engagement </w:t>
            </w:r>
            <w:r w:rsidRPr="00D0116B">
              <w:rPr>
                <w:rFonts w:asciiTheme="minorHAnsi" w:hAnsiTheme="minorHAnsi" w:cstheme="minorHAnsi"/>
                <w:sz w:val="22"/>
                <w:highlight w:val="yellow"/>
              </w:rPr>
              <w:t>with government arm on MHPSS</w:t>
            </w:r>
          </w:p>
          <w:p w14:paraId="596693B4" w14:textId="0F90571A" w:rsidR="002D3DF7" w:rsidRPr="00D0116B" w:rsidRDefault="002D3DF7" w:rsidP="00D0116B">
            <w:pPr>
              <w:pStyle w:val="Listeafsnit"/>
              <w:numPr>
                <w:ilvl w:val="0"/>
                <w:numId w:val="18"/>
              </w:numPr>
              <w:ind w:left="317"/>
              <w:rPr>
                <w:rFonts w:asciiTheme="minorHAnsi" w:hAnsiTheme="minorHAnsi" w:cstheme="minorHAnsi"/>
                <w:sz w:val="22"/>
                <w:highlight w:val="yellow"/>
              </w:rPr>
            </w:pPr>
            <w:r w:rsidRPr="00D0116B">
              <w:rPr>
                <w:rFonts w:asciiTheme="minorHAnsi" w:hAnsiTheme="minorHAnsi" w:cstheme="minorHAnsi"/>
                <w:sz w:val="22"/>
                <w:highlight w:val="yellow"/>
              </w:rPr>
              <w:t xml:space="preserve">Capacity-building for </w:t>
            </w:r>
            <w:r w:rsidRPr="00D0116B">
              <w:rPr>
                <w:rFonts w:asciiTheme="minorHAnsi" w:hAnsiTheme="minorHAnsi" w:cstheme="minorHAnsi"/>
                <w:sz w:val="20"/>
                <w:szCs w:val="20"/>
                <w:highlight w:val="yellow"/>
              </w:rPr>
              <w:t>MHPSS</w:t>
            </w:r>
            <w:r w:rsidRPr="00D0116B">
              <w:rPr>
                <w:rFonts w:asciiTheme="minorHAnsi" w:hAnsiTheme="minorHAnsi" w:cstheme="minorHAnsi"/>
                <w:sz w:val="22"/>
                <w:highlight w:val="yellow"/>
              </w:rPr>
              <w:t xml:space="preserve"> inclusion in contingency planning of stake</w:t>
            </w:r>
            <w:r w:rsidR="0069662A" w:rsidRPr="00D0116B">
              <w:rPr>
                <w:rFonts w:asciiTheme="minorHAnsi" w:hAnsiTheme="minorHAnsi" w:cstheme="minorHAnsi"/>
                <w:sz w:val="22"/>
                <w:highlight w:val="yellow"/>
              </w:rPr>
              <w:t>-</w:t>
            </w:r>
            <w:r w:rsidRPr="00D0116B">
              <w:rPr>
                <w:rFonts w:asciiTheme="minorHAnsi" w:hAnsiTheme="minorHAnsi" w:cstheme="minorHAnsi"/>
                <w:sz w:val="22"/>
                <w:highlight w:val="yellow"/>
              </w:rPr>
              <w:t>holders</w:t>
            </w:r>
          </w:p>
          <w:p w14:paraId="4F3D46BE" w14:textId="64D896A1" w:rsidR="002D3DF7" w:rsidRPr="00D0116B" w:rsidRDefault="002D3DF7" w:rsidP="00D0116B">
            <w:pPr>
              <w:pStyle w:val="Listeafsnit"/>
              <w:numPr>
                <w:ilvl w:val="0"/>
                <w:numId w:val="18"/>
              </w:numPr>
              <w:ind w:left="317"/>
              <w:rPr>
                <w:rFonts w:asciiTheme="minorHAnsi" w:hAnsiTheme="minorHAnsi" w:cstheme="minorHAnsi"/>
                <w:sz w:val="22"/>
                <w:highlight w:val="yellow"/>
              </w:rPr>
            </w:pPr>
            <w:r w:rsidRPr="00D0116B">
              <w:rPr>
                <w:rFonts w:asciiTheme="minorHAnsi" w:hAnsiTheme="minorHAnsi" w:cstheme="minorHAnsi"/>
                <w:sz w:val="22"/>
                <w:highlight w:val="yellow"/>
              </w:rPr>
              <w:t xml:space="preserve">Awareness-raising activity on </w:t>
            </w:r>
            <w:r w:rsidRPr="00D0116B">
              <w:rPr>
                <w:rFonts w:asciiTheme="minorHAnsi" w:hAnsiTheme="minorHAnsi" w:cstheme="minorHAnsi"/>
                <w:sz w:val="20"/>
                <w:szCs w:val="20"/>
                <w:highlight w:val="yellow"/>
              </w:rPr>
              <w:t xml:space="preserve">MHPSS </w:t>
            </w:r>
            <w:r w:rsidR="0069662A" w:rsidRPr="00D0116B">
              <w:rPr>
                <w:rFonts w:asciiTheme="minorHAnsi" w:hAnsiTheme="minorHAnsi" w:cstheme="minorHAnsi"/>
                <w:sz w:val="22"/>
                <w:highlight w:val="yellow"/>
              </w:rPr>
              <w:t>&amp;</w:t>
            </w:r>
            <w:r w:rsidRPr="00D0116B">
              <w:rPr>
                <w:rFonts w:asciiTheme="minorHAnsi" w:hAnsiTheme="minorHAnsi" w:cstheme="minorHAnsi"/>
                <w:sz w:val="22"/>
                <w:highlight w:val="yellow"/>
              </w:rPr>
              <w:t xml:space="preserve"> support system</w:t>
            </w:r>
          </w:p>
          <w:p w14:paraId="7288C4D5" w14:textId="558693FA" w:rsidR="000B056D" w:rsidRPr="00D0116B" w:rsidRDefault="002D3DF7" w:rsidP="00D0116B">
            <w:pPr>
              <w:pStyle w:val="Listeafsnit"/>
              <w:numPr>
                <w:ilvl w:val="0"/>
                <w:numId w:val="18"/>
              </w:numPr>
              <w:ind w:left="317"/>
              <w:rPr>
                <w:rFonts w:asciiTheme="minorHAnsi" w:hAnsiTheme="minorHAnsi" w:cstheme="minorHAnsi"/>
                <w:sz w:val="22"/>
                <w:highlight w:val="yellow"/>
              </w:rPr>
            </w:pPr>
            <w:r w:rsidRPr="00D0116B">
              <w:rPr>
                <w:rFonts w:asciiTheme="minorHAnsi" w:hAnsiTheme="minorHAnsi" w:cstheme="minorHAnsi"/>
                <w:sz w:val="22"/>
                <w:highlight w:val="yellow"/>
              </w:rPr>
              <w:t xml:space="preserve">Two National Forum with </w:t>
            </w:r>
            <w:r w:rsidRPr="00D0116B">
              <w:rPr>
                <w:rFonts w:asciiTheme="minorHAnsi" w:hAnsiTheme="minorHAnsi" w:cstheme="minorHAnsi"/>
                <w:sz w:val="20"/>
                <w:szCs w:val="20"/>
                <w:highlight w:val="yellow"/>
              </w:rPr>
              <w:t xml:space="preserve">MHPSS </w:t>
            </w:r>
            <w:r w:rsidRPr="00D0116B">
              <w:rPr>
                <w:rFonts w:asciiTheme="minorHAnsi" w:hAnsiTheme="minorHAnsi" w:cstheme="minorHAnsi"/>
                <w:sz w:val="22"/>
                <w:highlight w:val="yellow"/>
              </w:rPr>
              <w:t xml:space="preserve">practitioners </w:t>
            </w:r>
            <w:r w:rsidR="0069662A" w:rsidRPr="00D0116B">
              <w:rPr>
                <w:rFonts w:asciiTheme="minorHAnsi" w:hAnsiTheme="minorHAnsi" w:cstheme="minorHAnsi"/>
                <w:sz w:val="22"/>
                <w:highlight w:val="yellow"/>
              </w:rPr>
              <w:t>&amp;</w:t>
            </w:r>
            <w:r w:rsidRPr="00D0116B">
              <w:rPr>
                <w:rFonts w:asciiTheme="minorHAnsi" w:hAnsiTheme="minorHAnsi" w:cstheme="minorHAnsi"/>
                <w:sz w:val="22"/>
                <w:highlight w:val="yellow"/>
              </w:rPr>
              <w:t xml:space="preserve"> communities</w:t>
            </w:r>
          </w:p>
        </w:tc>
      </w:tr>
    </w:tbl>
    <w:p w14:paraId="51FB73A4" w14:textId="77777777" w:rsidR="001719A5" w:rsidRDefault="001719A5" w:rsidP="00EE42CA">
      <w:pPr>
        <w:pStyle w:val="Ingenafstand"/>
        <w:rPr>
          <w:rFonts w:asciiTheme="minorHAnsi" w:hAnsiTheme="minorHAnsi" w:cstheme="minorHAnsi"/>
          <w:b/>
          <w:bCs/>
        </w:rPr>
      </w:pPr>
    </w:p>
    <w:p w14:paraId="6546DA37" w14:textId="1556CDF5" w:rsidR="00716563" w:rsidRPr="004A1260" w:rsidRDefault="00107737" w:rsidP="00EE42CA">
      <w:pPr>
        <w:pStyle w:val="Ingenafstand"/>
        <w:rPr>
          <w:rFonts w:asciiTheme="minorHAnsi" w:hAnsiTheme="minorHAnsi" w:cstheme="minorHAnsi"/>
          <w:b/>
          <w:bCs/>
        </w:rPr>
      </w:pPr>
      <w:r w:rsidRPr="004A1260">
        <w:rPr>
          <w:rFonts w:asciiTheme="minorHAnsi" w:hAnsiTheme="minorHAnsi" w:cstheme="minorHAnsi"/>
          <w:b/>
          <w:bCs/>
        </w:rPr>
        <w:t>3.6.</w:t>
      </w:r>
      <w:r w:rsidR="00F367A7">
        <w:rPr>
          <w:rFonts w:asciiTheme="minorHAnsi" w:hAnsiTheme="minorHAnsi" w:cstheme="minorHAnsi"/>
          <w:b/>
          <w:bCs/>
        </w:rPr>
        <w:t xml:space="preserve"> </w:t>
      </w:r>
      <w:r w:rsidR="00EE42CA" w:rsidRPr="004A1260">
        <w:rPr>
          <w:rFonts w:asciiTheme="minorHAnsi" w:hAnsiTheme="minorHAnsi" w:cstheme="minorHAnsi"/>
          <w:b/>
          <w:bCs/>
        </w:rPr>
        <w:t>Contribution to establishing sustainable and lasting improvements after intervention period</w:t>
      </w:r>
    </w:p>
    <w:p w14:paraId="335A45E3" w14:textId="1AFB5B1C" w:rsidR="006C4BB0" w:rsidRPr="004A1260" w:rsidRDefault="006C4BB0" w:rsidP="006C4BB0">
      <w:pPr>
        <w:jc w:val="both"/>
        <w:rPr>
          <w:rFonts w:asciiTheme="minorHAnsi" w:eastAsiaTheme="minorHAnsi" w:hAnsiTheme="minorHAnsi" w:cstheme="minorHAnsi"/>
          <w:sz w:val="22"/>
          <w:szCs w:val="22"/>
          <w:lang w:val="en-US"/>
        </w:rPr>
      </w:pPr>
      <w:r w:rsidRPr="004A1260">
        <w:rPr>
          <w:rFonts w:asciiTheme="minorHAnsi" w:eastAsiaTheme="minorHAnsi" w:hAnsiTheme="minorHAnsi" w:cstheme="minorHAnsi"/>
          <w:sz w:val="22"/>
          <w:szCs w:val="22"/>
          <w:lang w:val="en-US"/>
        </w:rPr>
        <w:t>Key Results 1-</w:t>
      </w:r>
      <w:r w:rsidR="007A5F20" w:rsidRPr="004A1260">
        <w:rPr>
          <w:rFonts w:asciiTheme="minorHAnsi" w:eastAsiaTheme="minorHAnsi" w:hAnsiTheme="minorHAnsi" w:cstheme="minorHAnsi"/>
          <w:sz w:val="22"/>
          <w:szCs w:val="22"/>
          <w:lang w:val="en-US"/>
        </w:rPr>
        <w:t>3</w:t>
      </w:r>
      <w:r w:rsidRPr="004A1260">
        <w:rPr>
          <w:rFonts w:asciiTheme="minorHAnsi" w:eastAsiaTheme="minorHAnsi" w:hAnsiTheme="minorHAnsi" w:cstheme="minorHAnsi"/>
          <w:sz w:val="22"/>
          <w:szCs w:val="22"/>
          <w:lang w:val="en-US"/>
        </w:rPr>
        <w:t xml:space="preserve"> will contribute substantially to the sustainability of the partnership project. Through engaging broad networks of civil society, </w:t>
      </w:r>
      <w:r w:rsidR="00131409" w:rsidRPr="004A1260">
        <w:rPr>
          <w:rFonts w:asciiTheme="minorHAnsi" w:eastAsiaTheme="minorHAnsi" w:hAnsiTheme="minorHAnsi" w:cstheme="minorHAnsi"/>
          <w:sz w:val="22"/>
          <w:szCs w:val="22"/>
          <w:lang w:val="en-US"/>
        </w:rPr>
        <w:t xml:space="preserve">MHPSS practitioners and institutions, community-based organizations (CBOs) </w:t>
      </w:r>
      <w:r w:rsidRPr="004A1260">
        <w:rPr>
          <w:rFonts w:asciiTheme="minorHAnsi" w:eastAsiaTheme="minorHAnsi" w:hAnsiTheme="minorHAnsi" w:cstheme="minorHAnsi"/>
          <w:sz w:val="22"/>
          <w:szCs w:val="22"/>
          <w:lang w:val="en-US"/>
        </w:rPr>
        <w:t>lawyers</w:t>
      </w:r>
      <w:r w:rsidR="00131409" w:rsidRPr="004A1260">
        <w:rPr>
          <w:rFonts w:asciiTheme="minorHAnsi" w:eastAsiaTheme="minorHAnsi" w:hAnsiTheme="minorHAnsi" w:cstheme="minorHAnsi"/>
          <w:sz w:val="22"/>
          <w:szCs w:val="22"/>
          <w:lang w:val="en-US"/>
        </w:rPr>
        <w:t xml:space="preserve"> and paralegal</w:t>
      </w:r>
      <w:r w:rsidRPr="004A1260">
        <w:rPr>
          <w:rFonts w:asciiTheme="minorHAnsi" w:eastAsiaTheme="minorHAnsi" w:hAnsiTheme="minorHAnsi" w:cstheme="minorHAnsi"/>
          <w:sz w:val="22"/>
          <w:szCs w:val="22"/>
          <w:lang w:val="en-US"/>
        </w:rPr>
        <w:t xml:space="preserve"> groups for policy advocacy, </w:t>
      </w:r>
      <w:r w:rsidR="00131409" w:rsidRPr="004A1260">
        <w:rPr>
          <w:rFonts w:asciiTheme="minorHAnsi" w:eastAsiaTheme="minorHAnsi" w:hAnsiTheme="minorHAnsi" w:cstheme="minorHAnsi"/>
          <w:sz w:val="22"/>
          <w:szCs w:val="22"/>
          <w:lang w:val="en-US"/>
        </w:rPr>
        <w:t xml:space="preserve">raising awareness, capacity development and strengthening of organizations, </w:t>
      </w:r>
      <w:r w:rsidRPr="004A1260">
        <w:rPr>
          <w:rFonts w:asciiTheme="minorHAnsi" w:eastAsiaTheme="minorHAnsi" w:hAnsiTheme="minorHAnsi" w:cstheme="minorHAnsi"/>
          <w:sz w:val="22"/>
          <w:szCs w:val="22"/>
          <w:lang w:val="en-US"/>
        </w:rPr>
        <w:t xml:space="preserve">the project is </w:t>
      </w:r>
      <w:proofErr w:type="spellStart"/>
      <w:r w:rsidRPr="004A1260">
        <w:rPr>
          <w:rFonts w:asciiTheme="minorHAnsi" w:eastAsiaTheme="minorHAnsi" w:hAnsiTheme="minorHAnsi" w:cstheme="minorHAnsi"/>
          <w:sz w:val="22"/>
          <w:szCs w:val="22"/>
          <w:lang w:val="en-US"/>
        </w:rPr>
        <w:t>able</w:t>
      </w:r>
      <w:r w:rsidR="00AD7627" w:rsidRPr="004A1260">
        <w:rPr>
          <w:rFonts w:asciiTheme="minorHAnsi" w:eastAsiaTheme="minorHAnsi" w:hAnsiTheme="minorHAnsi" w:cstheme="minorHAnsi"/>
          <w:sz w:val="22"/>
          <w:szCs w:val="22"/>
          <w:lang w:val="en-US"/>
        </w:rPr>
        <w:t>d</w:t>
      </w:r>
      <w:proofErr w:type="spellEnd"/>
      <w:r w:rsidRPr="004A1260">
        <w:rPr>
          <w:rFonts w:asciiTheme="minorHAnsi" w:eastAsiaTheme="minorHAnsi" w:hAnsiTheme="minorHAnsi" w:cstheme="minorHAnsi"/>
          <w:sz w:val="22"/>
          <w:szCs w:val="22"/>
          <w:lang w:val="en-US"/>
        </w:rPr>
        <w:t xml:space="preserve"> to influence lawmakers and </w:t>
      </w:r>
      <w:r w:rsidR="00131409" w:rsidRPr="004A1260">
        <w:rPr>
          <w:rFonts w:asciiTheme="minorHAnsi" w:eastAsiaTheme="minorHAnsi" w:hAnsiTheme="minorHAnsi" w:cstheme="minorHAnsi"/>
          <w:sz w:val="22"/>
          <w:szCs w:val="22"/>
          <w:lang w:val="en-US"/>
        </w:rPr>
        <w:t>the general public to shape public opinion for inclusive resilience building of the nation.</w:t>
      </w:r>
      <w:r w:rsidR="00F367A7">
        <w:rPr>
          <w:rFonts w:asciiTheme="minorHAnsi" w:eastAsiaTheme="minorHAnsi" w:hAnsiTheme="minorHAnsi" w:cstheme="minorHAnsi"/>
          <w:sz w:val="22"/>
          <w:szCs w:val="22"/>
          <w:lang w:val="en-US"/>
        </w:rPr>
        <w:t xml:space="preserve"> </w:t>
      </w:r>
      <w:r w:rsidRPr="004A1260">
        <w:rPr>
          <w:rFonts w:asciiTheme="minorHAnsi" w:eastAsiaTheme="minorHAnsi" w:hAnsiTheme="minorHAnsi" w:cstheme="minorHAnsi"/>
          <w:sz w:val="22"/>
          <w:szCs w:val="22"/>
          <w:lang w:val="en-US"/>
        </w:rPr>
        <w:t xml:space="preserve"> </w:t>
      </w:r>
    </w:p>
    <w:p w14:paraId="7D56C4F3" w14:textId="77777777" w:rsidR="00107737" w:rsidRPr="004A1260" w:rsidRDefault="00107737" w:rsidP="006C4BB0">
      <w:pPr>
        <w:jc w:val="both"/>
        <w:rPr>
          <w:rFonts w:asciiTheme="minorHAnsi" w:eastAsiaTheme="minorHAnsi" w:hAnsiTheme="minorHAnsi" w:cstheme="minorHAnsi"/>
          <w:sz w:val="22"/>
          <w:szCs w:val="22"/>
          <w:lang w:val="en-US"/>
        </w:rPr>
      </w:pPr>
    </w:p>
    <w:p w14:paraId="2937D8E7" w14:textId="21E699D9" w:rsidR="006C4BB0" w:rsidRPr="004A1260" w:rsidRDefault="006C4BB0" w:rsidP="00131409">
      <w:pPr>
        <w:jc w:val="both"/>
        <w:rPr>
          <w:rFonts w:asciiTheme="minorHAnsi" w:eastAsiaTheme="minorHAnsi" w:hAnsiTheme="minorHAnsi" w:cstheme="minorHAnsi"/>
          <w:sz w:val="22"/>
          <w:szCs w:val="22"/>
          <w:lang w:val="en-US"/>
        </w:rPr>
      </w:pPr>
      <w:r w:rsidRPr="004A1260">
        <w:rPr>
          <w:rFonts w:asciiTheme="minorHAnsi" w:eastAsiaTheme="minorHAnsi" w:hAnsiTheme="minorHAnsi" w:cstheme="minorHAnsi"/>
          <w:sz w:val="22"/>
          <w:szCs w:val="22"/>
          <w:lang w:val="en-US"/>
        </w:rPr>
        <w:t xml:space="preserve">The national and local policy </w:t>
      </w:r>
      <w:r w:rsidR="00FD0F30" w:rsidRPr="004A1260">
        <w:rPr>
          <w:rFonts w:asciiTheme="minorHAnsi" w:eastAsiaTheme="minorHAnsi" w:hAnsiTheme="minorHAnsi" w:cstheme="minorHAnsi"/>
          <w:sz w:val="22"/>
          <w:szCs w:val="22"/>
          <w:lang w:val="en-US"/>
        </w:rPr>
        <w:t xml:space="preserve">advocacy and </w:t>
      </w:r>
      <w:r w:rsidRPr="004A1260">
        <w:rPr>
          <w:rFonts w:asciiTheme="minorHAnsi" w:eastAsiaTheme="minorHAnsi" w:hAnsiTheme="minorHAnsi" w:cstheme="minorHAnsi"/>
          <w:sz w:val="22"/>
          <w:szCs w:val="22"/>
          <w:lang w:val="en-US"/>
        </w:rPr>
        <w:t xml:space="preserve">lobby is also essential for a favorable consideration beneficial to at-risk population, </w:t>
      </w:r>
      <w:r w:rsidR="005A43C3" w:rsidRPr="004A1260">
        <w:rPr>
          <w:rFonts w:asciiTheme="minorHAnsi" w:eastAsiaTheme="minorHAnsi" w:hAnsiTheme="minorHAnsi" w:cstheme="minorHAnsi"/>
          <w:sz w:val="22"/>
          <w:szCs w:val="22"/>
          <w:lang w:val="en-US"/>
        </w:rPr>
        <w:t>c</w:t>
      </w:r>
      <w:r w:rsidRPr="004A1260">
        <w:rPr>
          <w:rFonts w:asciiTheme="minorHAnsi" w:eastAsiaTheme="minorHAnsi" w:hAnsiTheme="minorHAnsi" w:cstheme="minorHAnsi"/>
          <w:sz w:val="22"/>
          <w:szCs w:val="22"/>
          <w:lang w:val="en-US"/>
        </w:rPr>
        <w:t>ivil society</w:t>
      </w:r>
      <w:r w:rsidR="005A43C3" w:rsidRPr="004A1260">
        <w:rPr>
          <w:rFonts w:asciiTheme="minorHAnsi" w:eastAsiaTheme="minorHAnsi" w:hAnsiTheme="minorHAnsi" w:cstheme="minorHAnsi"/>
          <w:sz w:val="22"/>
          <w:szCs w:val="22"/>
          <w:lang w:val="en-US"/>
        </w:rPr>
        <w:t>,</w:t>
      </w:r>
      <w:r w:rsidRPr="004A1260">
        <w:rPr>
          <w:rFonts w:asciiTheme="minorHAnsi" w:eastAsiaTheme="minorHAnsi" w:hAnsiTheme="minorHAnsi" w:cstheme="minorHAnsi"/>
          <w:sz w:val="22"/>
          <w:szCs w:val="22"/>
          <w:lang w:val="en-US"/>
        </w:rPr>
        <w:t xml:space="preserve"> and the general public. Finally, knowledge, learnings and lessons that will be gained </w:t>
      </w:r>
      <w:r w:rsidR="00131409" w:rsidRPr="004A1260">
        <w:rPr>
          <w:rFonts w:asciiTheme="minorHAnsi" w:eastAsiaTheme="minorHAnsi" w:hAnsiTheme="minorHAnsi" w:cstheme="minorHAnsi"/>
          <w:sz w:val="22"/>
          <w:szCs w:val="22"/>
          <w:lang w:val="en-US"/>
        </w:rPr>
        <w:t xml:space="preserve">from </w:t>
      </w:r>
      <w:r w:rsidRPr="004A1260">
        <w:rPr>
          <w:rFonts w:asciiTheme="minorHAnsi" w:eastAsiaTheme="minorHAnsi" w:hAnsiTheme="minorHAnsi" w:cstheme="minorHAnsi"/>
          <w:sz w:val="22"/>
          <w:szCs w:val="22"/>
          <w:lang w:val="en-US"/>
        </w:rPr>
        <w:t xml:space="preserve">project experience will provide platform, guidance and praxis sharing for policy advocacy in the country and with Nunca Mas and their partners. The groundwork laid by </w:t>
      </w:r>
      <w:r w:rsidR="00131409" w:rsidRPr="004A1260">
        <w:rPr>
          <w:rFonts w:asciiTheme="minorHAnsi" w:eastAsiaTheme="minorHAnsi" w:hAnsiTheme="minorHAnsi" w:cstheme="minorHAnsi"/>
          <w:sz w:val="22"/>
          <w:szCs w:val="22"/>
          <w:lang w:val="en-US"/>
        </w:rPr>
        <w:t>the initial project will be sustained by th</w:t>
      </w:r>
      <w:r w:rsidR="005A43C3" w:rsidRPr="004A1260">
        <w:rPr>
          <w:rFonts w:asciiTheme="minorHAnsi" w:eastAsiaTheme="minorHAnsi" w:hAnsiTheme="minorHAnsi" w:cstheme="minorHAnsi"/>
          <w:sz w:val="22"/>
          <w:szCs w:val="22"/>
          <w:lang w:val="en-US"/>
        </w:rPr>
        <w:t xml:space="preserve">is </w:t>
      </w:r>
      <w:r w:rsidR="00131409" w:rsidRPr="004A1260">
        <w:rPr>
          <w:rFonts w:asciiTheme="minorHAnsi" w:eastAsiaTheme="minorHAnsi" w:hAnsiTheme="minorHAnsi" w:cstheme="minorHAnsi"/>
          <w:sz w:val="22"/>
          <w:szCs w:val="22"/>
          <w:lang w:val="en-US"/>
        </w:rPr>
        <w:t>follow through project to pur</w:t>
      </w:r>
      <w:r w:rsidR="0069662A">
        <w:rPr>
          <w:rFonts w:asciiTheme="minorHAnsi" w:eastAsiaTheme="minorHAnsi" w:hAnsiTheme="minorHAnsi" w:cstheme="minorHAnsi"/>
          <w:sz w:val="22"/>
          <w:szCs w:val="22"/>
          <w:lang w:val="en-US"/>
        </w:rPr>
        <w:t>s</w:t>
      </w:r>
      <w:r w:rsidR="00131409" w:rsidRPr="004A1260">
        <w:rPr>
          <w:rFonts w:asciiTheme="minorHAnsi" w:eastAsiaTheme="minorHAnsi" w:hAnsiTheme="minorHAnsi" w:cstheme="minorHAnsi"/>
          <w:sz w:val="22"/>
          <w:szCs w:val="22"/>
          <w:lang w:val="en-US"/>
        </w:rPr>
        <w:t>ue key priority actions by all stakeholders involved.</w:t>
      </w:r>
      <w:r w:rsidR="00F367A7">
        <w:rPr>
          <w:rFonts w:asciiTheme="minorHAnsi" w:eastAsiaTheme="minorHAnsi" w:hAnsiTheme="minorHAnsi" w:cstheme="minorHAnsi"/>
          <w:sz w:val="22"/>
          <w:szCs w:val="22"/>
          <w:lang w:val="en-US"/>
        </w:rPr>
        <w:t xml:space="preserve"> </w:t>
      </w:r>
      <w:r w:rsidRPr="004A1260">
        <w:rPr>
          <w:rFonts w:asciiTheme="minorHAnsi" w:eastAsiaTheme="minorHAnsi" w:hAnsiTheme="minorHAnsi" w:cstheme="minorHAnsi"/>
          <w:sz w:val="22"/>
          <w:szCs w:val="22"/>
          <w:lang w:val="en-US"/>
        </w:rPr>
        <w:t xml:space="preserve"> </w:t>
      </w:r>
    </w:p>
    <w:p w14:paraId="66CA4D77" w14:textId="15188B76" w:rsidR="00B95D70" w:rsidRDefault="00B95D70">
      <w:pPr>
        <w:rPr>
          <w:rFonts w:asciiTheme="minorHAnsi" w:hAnsiTheme="minorHAnsi" w:cstheme="minorHAnsi"/>
          <w:b/>
          <w:bCs/>
        </w:rPr>
      </w:pPr>
      <w:r>
        <w:rPr>
          <w:rFonts w:asciiTheme="minorHAnsi" w:hAnsiTheme="minorHAnsi" w:cstheme="minorHAnsi"/>
          <w:b/>
          <w:bCs/>
        </w:rPr>
        <w:br w:type="page"/>
      </w:r>
    </w:p>
    <w:p w14:paraId="69AAEB9B" w14:textId="77777777" w:rsidR="00CE6FC0" w:rsidRPr="00CE6FC0" w:rsidRDefault="00CE6FC0" w:rsidP="00CE6FC0">
      <w:pPr>
        <w:rPr>
          <w:rFonts w:asciiTheme="minorHAnsi" w:hAnsiTheme="minorHAnsi" w:cstheme="minorHAnsi"/>
          <w:sz w:val="22"/>
          <w:szCs w:val="22"/>
        </w:rPr>
      </w:pPr>
    </w:p>
    <w:p w14:paraId="6F766671" w14:textId="1ECE2E13" w:rsidR="00EE42CA" w:rsidRPr="004A1260" w:rsidRDefault="00107737" w:rsidP="00EE42CA">
      <w:pPr>
        <w:pStyle w:val="Ingenafstand"/>
        <w:rPr>
          <w:rFonts w:asciiTheme="minorHAnsi" w:hAnsiTheme="minorHAnsi" w:cstheme="minorHAnsi"/>
          <w:b/>
          <w:bCs/>
        </w:rPr>
      </w:pPr>
      <w:r w:rsidRPr="004A1260">
        <w:rPr>
          <w:rFonts w:asciiTheme="minorHAnsi" w:hAnsiTheme="minorHAnsi" w:cstheme="minorHAnsi"/>
          <w:b/>
          <w:bCs/>
        </w:rPr>
        <w:t>3.7.</w:t>
      </w:r>
      <w:r w:rsidR="00F367A7">
        <w:rPr>
          <w:rFonts w:asciiTheme="minorHAnsi" w:hAnsiTheme="minorHAnsi" w:cstheme="minorHAnsi"/>
          <w:b/>
          <w:bCs/>
        </w:rPr>
        <w:t xml:space="preserve"> </w:t>
      </w:r>
      <w:r w:rsidR="00EE42CA" w:rsidRPr="004A1260">
        <w:rPr>
          <w:rFonts w:asciiTheme="minorHAnsi" w:hAnsiTheme="minorHAnsi" w:cstheme="minorHAnsi"/>
          <w:b/>
          <w:bCs/>
        </w:rPr>
        <w:t>Conditions that can hinder</w:t>
      </w:r>
      <w:r w:rsidR="004A79C0" w:rsidRPr="004A1260">
        <w:rPr>
          <w:rFonts w:asciiTheme="minorHAnsi" w:hAnsiTheme="minorHAnsi" w:cstheme="minorHAnsi"/>
          <w:b/>
          <w:bCs/>
        </w:rPr>
        <w:t>/</w:t>
      </w:r>
      <w:r w:rsidR="00EE42CA" w:rsidRPr="004A1260">
        <w:rPr>
          <w:rFonts w:asciiTheme="minorHAnsi" w:hAnsiTheme="minorHAnsi" w:cstheme="minorHAnsi"/>
          <w:b/>
          <w:bCs/>
        </w:rPr>
        <w:t>delay fulfilment of the objectives and possible solutions</w:t>
      </w:r>
    </w:p>
    <w:p w14:paraId="3A4ACD1A" w14:textId="60D7076C" w:rsidR="00EE42CA" w:rsidRPr="004A1260" w:rsidRDefault="00EE42CA" w:rsidP="00EE42CA">
      <w:pPr>
        <w:pStyle w:val="Ingenafstand"/>
        <w:rPr>
          <w:rFonts w:asciiTheme="minorHAnsi" w:hAnsiTheme="minorHAnsi" w:cstheme="minorHAnsi"/>
          <w:b/>
          <w:bCs/>
        </w:rPr>
      </w:pPr>
    </w:p>
    <w:tbl>
      <w:tblPr>
        <w:tblStyle w:val="PlainTable22"/>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182"/>
        <w:gridCol w:w="1131"/>
        <w:gridCol w:w="1110"/>
        <w:gridCol w:w="4132"/>
        <w:gridCol w:w="984"/>
      </w:tblGrid>
      <w:tr w:rsidR="001A1638" w:rsidRPr="004A1260" w14:paraId="6D4BCABE" w14:textId="77777777" w:rsidTr="0047181F">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4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19A58BD2" w14:textId="77777777" w:rsidR="00EE42CA" w:rsidRPr="004A1260" w:rsidRDefault="00EE42CA" w:rsidP="00EE42CA">
            <w:pPr>
              <w:ind w:left="-108"/>
              <w:jc w:val="center"/>
              <w:rPr>
                <w:rFonts w:cstheme="minorHAnsi"/>
              </w:rPr>
            </w:pPr>
            <w:r w:rsidRPr="004A1260">
              <w:rPr>
                <w:rFonts w:cstheme="minorHAnsi"/>
              </w:rPr>
              <w:t>Major Risks</w:t>
            </w:r>
          </w:p>
        </w:tc>
        <w:tc>
          <w:tcPr>
            <w:tcW w:w="59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7EF1BD45" w14:textId="77777777" w:rsidR="00EE42CA" w:rsidRPr="004A1260" w:rsidRDefault="00EE42CA" w:rsidP="00EE42CA">
            <w:pPr>
              <w:ind w:left="-108"/>
              <w:jc w:val="center"/>
              <w:cnfStyle w:val="100000000000" w:firstRow="1" w:lastRow="0" w:firstColumn="0" w:lastColumn="0" w:oddVBand="0" w:evenVBand="0" w:oddHBand="0" w:evenHBand="0" w:firstRowFirstColumn="0" w:firstRowLastColumn="0" w:lastRowFirstColumn="0" w:lastRowLastColumn="0"/>
              <w:rPr>
                <w:rFonts w:cstheme="minorHAnsi"/>
              </w:rPr>
            </w:pPr>
            <w:r w:rsidRPr="004A1260">
              <w:rPr>
                <w:rFonts w:cstheme="minorHAnsi"/>
              </w:rPr>
              <w:t>Probability</w:t>
            </w:r>
          </w:p>
        </w:tc>
        <w:tc>
          <w:tcPr>
            <w:tcW w:w="582"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1AF6F2EF" w14:textId="77777777" w:rsidR="00EE42CA" w:rsidRPr="004A1260" w:rsidRDefault="00EE42CA" w:rsidP="00EE42CA">
            <w:pPr>
              <w:ind w:left="-108"/>
              <w:jc w:val="center"/>
              <w:cnfStyle w:val="100000000000" w:firstRow="1" w:lastRow="0" w:firstColumn="0" w:lastColumn="0" w:oddVBand="0" w:evenVBand="0" w:oddHBand="0" w:evenHBand="0" w:firstRowFirstColumn="0" w:firstRowLastColumn="0" w:lastRowFirstColumn="0" w:lastRowLastColumn="0"/>
              <w:rPr>
                <w:rFonts w:cstheme="minorHAnsi"/>
              </w:rPr>
            </w:pPr>
            <w:r w:rsidRPr="004A1260">
              <w:rPr>
                <w:rFonts w:cstheme="minorHAnsi"/>
              </w:rPr>
              <w:t>Impact</w:t>
            </w:r>
          </w:p>
        </w:tc>
        <w:tc>
          <w:tcPr>
            <w:tcW w:w="2166"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0ED27FD6" w14:textId="77777777" w:rsidR="00EE42CA" w:rsidRPr="004A1260" w:rsidRDefault="00EE42CA" w:rsidP="00EE42CA">
            <w:pPr>
              <w:ind w:left="-108"/>
              <w:jc w:val="center"/>
              <w:cnfStyle w:val="100000000000" w:firstRow="1" w:lastRow="0" w:firstColumn="0" w:lastColumn="0" w:oddVBand="0" w:evenVBand="0" w:oddHBand="0" w:evenHBand="0" w:firstRowFirstColumn="0" w:firstRowLastColumn="0" w:lastRowFirstColumn="0" w:lastRowLastColumn="0"/>
              <w:rPr>
                <w:rFonts w:cstheme="minorHAnsi"/>
              </w:rPr>
            </w:pPr>
            <w:r w:rsidRPr="004A1260">
              <w:rPr>
                <w:rFonts w:cstheme="minorHAnsi"/>
              </w:rPr>
              <w:t>Mitigation actions</w:t>
            </w:r>
          </w:p>
        </w:tc>
        <w:tc>
          <w:tcPr>
            <w:tcW w:w="516"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C7EF362" w14:textId="77777777" w:rsidR="00EE42CA" w:rsidRPr="004A1260" w:rsidRDefault="00EE42CA" w:rsidP="00EE42CA">
            <w:pPr>
              <w:ind w:left="-108"/>
              <w:jc w:val="center"/>
              <w:cnfStyle w:val="100000000000" w:firstRow="1" w:lastRow="0" w:firstColumn="0" w:lastColumn="0" w:oddVBand="0" w:evenVBand="0" w:oddHBand="0" w:evenHBand="0" w:firstRowFirstColumn="0" w:firstRowLastColumn="0" w:lastRowFirstColumn="0" w:lastRowLastColumn="0"/>
              <w:rPr>
                <w:rFonts w:cstheme="minorHAnsi"/>
              </w:rPr>
            </w:pPr>
            <w:r w:rsidRPr="004A1260">
              <w:rPr>
                <w:rFonts w:cstheme="minorHAnsi"/>
              </w:rPr>
              <w:t>Residual Risk</w:t>
            </w:r>
          </w:p>
        </w:tc>
      </w:tr>
      <w:tr w:rsidR="001A1638" w:rsidRPr="004A1260" w14:paraId="4B63D648" w14:textId="77777777" w:rsidTr="0047181F">
        <w:trPr>
          <w:cnfStyle w:val="000000100000" w:firstRow="0" w:lastRow="0" w:firstColumn="0" w:lastColumn="0" w:oddVBand="0" w:evenVBand="0" w:oddHBand="1" w:evenHBand="0" w:firstRowFirstColumn="0" w:firstRowLastColumn="0" w:lastRowFirstColumn="0" w:lastRowLastColumn="0"/>
          <w:cantSplit/>
          <w:trHeight w:val="422"/>
        </w:trPr>
        <w:tc>
          <w:tcPr>
            <w:cnfStyle w:val="001000000000" w:firstRow="0" w:lastRow="0" w:firstColumn="1" w:lastColumn="0" w:oddVBand="0" w:evenVBand="0" w:oddHBand="0" w:evenHBand="0" w:firstRowFirstColumn="0" w:firstRowLastColumn="0" w:lastRowFirstColumn="0" w:lastRowLastColumn="0"/>
            <w:tcW w:w="1143" w:type="pct"/>
            <w:tcBorders>
              <w:left w:val="single" w:sz="4" w:space="0" w:color="auto"/>
              <w:right w:val="single" w:sz="4" w:space="0" w:color="auto"/>
            </w:tcBorders>
            <w:shd w:val="clear" w:color="auto" w:fill="F2F2F2" w:themeFill="background1" w:themeFillShade="F2"/>
          </w:tcPr>
          <w:p w14:paraId="0FADDA8E" w14:textId="77777777" w:rsidR="00EE42CA" w:rsidRPr="004A1260" w:rsidRDefault="00EE42CA" w:rsidP="0047181F">
            <w:pPr>
              <w:jc w:val="center"/>
              <w:rPr>
                <w:rFonts w:cstheme="minorHAnsi"/>
                <w:color w:val="000000" w:themeColor="text1"/>
              </w:rPr>
            </w:pPr>
            <w:r w:rsidRPr="004A1260">
              <w:rPr>
                <w:rFonts w:cstheme="minorHAnsi"/>
                <w:color w:val="000000" w:themeColor="text1"/>
              </w:rPr>
              <w:t>Compounding hazards</w:t>
            </w:r>
          </w:p>
        </w:tc>
        <w:tc>
          <w:tcPr>
            <w:tcW w:w="593" w:type="pct"/>
            <w:tcBorders>
              <w:left w:val="single" w:sz="4" w:space="0" w:color="auto"/>
              <w:right w:val="single" w:sz="4" w:space="0" w:color="auto"/>
            </w:tcBorders>
            <w:shd w:val="clear" w:color="auto" w:fill="92D050"/>
            <w:vAlign w:val="center"/>
          </w:tcPr>
          <w:p w14:paraId="1BA6330F" w14:textId="77777777" w:rsidR="00EE42CA" w:rsidRPr="004A1260" w:rsidRDefault="00EE42CA"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2" w:type="pct"/>
            <w:tcBorders>
              <w:left w:val="single" w:sz="4" w:space="0" w:color="auto"/>
              <w:right w:val="single" w:sz="4" w:space="0" w:color="auto"/>
            </w:tcBorders>
            <w:shd w:val="clear" w:color="auto" w:fill="FFC000"/>
            <w:vAlign w:val="center"/>
          </w:tcPr>
          <w:p w14:paraId="52018623" w14:textId="77777777" w:rsidR="00EE42CA" w:rsidRPr="004A1260" w:rsidRDefault="00EE42CA"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166" w:type="pct"/>
            <w:tcBorders>
              <w:left w:val="single" w:sz="4" w:space="0" w:color="auto"/>
              <w:right w:val="single" w:sz="4" w:space="0" w:color="auto"/>
            </w:tcBorders>
            <w:shd w:val="clear" w:color="auto" w:fill="F2F2F2" w:themeFill="background1" w:themeFillShade="F2"/>
          </w:tcPr>
          <w:p w14:paraId="1F83D5B1" w14:textId="25E0E6DB" w:rsidR="00EE42CA" w:rsidRPr="004A1260" w:rsidRDefault="00EE42CA" w:rsidP="006C4BB0">
            <w:pPr>
              <w:numPr>
                <w:ilvl w:val="0"/>
                <w:numId w:val="19"/>
              </w:num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A1260">
              <w:rPr>
                <w:rFonts w:cstheme="minorHAnsi"/>
                <w:color w:val="000000" w:themeColor="text1"/>
              </w:rPr>
              <w:t>Preparedness measures</w:t>
            </w:r>
            <w:r w:rsidR="006C4BB0" w:rsidRPr="004A1260">
              <w:rPr>
                <w:rFonts w:cstheme="minorHAnsi"/>
                <w:color w:val="000000" w:themeColor="text1"/>
              </w:rPr>
              <w:t>; contingency planning</w:t>
            </w:r>
          </w:p>
        </w:tc>
        <w:tc>
          <w:tcPr>
            <w:tcW w:w="516" w:type="pct"/>
            <w:tcBorders>
              <w:left w:val="single" w:sz="4" w:space="0" w:color="auto"/>
              <w:right w:val="single" w:sz="4" w:space="0" w:color="auto"/>
            </w:tcBorders>
            <w:shd w:val="clear" w:color="auto" w:fill="0C6D84" w:themeFill="accent3"/>
            <w:vAlign w:val="center"/>
          </w:tcPr>
          <w:p w14:paraId="1FA9AD23" w14:textId="77777777" w:rsidR="00EE42CA" w:rsidRPr="004A1260" w:rsidRDefault="00EE42CA"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A1638" w:rsidRPr="004A1260" w14:paraId="6220A6C2" w14:textId="77777777" w:rsidTr="0047181F">
        <w:trPr>
          <w:cantSplit/>
          <w:trHeight w:val="404"/>
        </w:trPr>
        <w:tc>
          <w:tcPr>
            <w:cnfStyle w:val="001000000000" w:firstRow="0" w:lastRow="0" w:firstColumn="1" w:lastColumn="0" w:oddVBand="0" w:evenVBand="0" w:oddHBand="0" w:evenHBand="0" w:firstRowFirstColumn="0" w:firstRowLastColumn="0" w:lastRowFirstColumn="0" w:lastRowLastColumn="0"/>
            <w:tcW w:w="11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05555" w14:textId="687AE9D1" w:rsidR="00EE42CA" w:rsidRPr="004A1260" w:rsidRDefault="00EE42CA" w:rsidP="0047181F">
            <w:pPr>
              <w:ind w:left="-108"/>
              <w:jc w:val="center"/>
              <w:rPr>
                <w:rFonts w:cstheme="minorHAnsi"/>
                <w:color w:val="000000" w:themeColor="text1"/>
              </w:rPr>
            </w:pPr>
            <w:r w:rsidRPr="004A1260">
              <w:rPr>
                <w:rFonts w:cstheme="minorHAnsi"/>
                <w:color w:val="000000" w:themeColor="text1"/>
              </w:rPr>
              <w:t>Present political situation</w:t>
            </w:r>
          </w:p>
        </w:tc>
        <w:tc>
          <w:tcPr>
            <w:tcW w:w="593" w:type="pct"/>
            <w:tcBorders>
              <w:top w:val="single" w:sz="4" w:space="0" w:color="auto"/>
              <w:left w:val="single" w:sz="4" w:space="0" w:color="auto"/>
              <w:bottom w:val="single" w:sz="4" w:space="0" w:color="auto"/>
              <w:right w:val="single" w:sz="4" w:space="0" w:color="auto"/>
            </w:tcBorders>
            <w:shd w:val="clear" w:color="auto" w:fill="FFC000"/>
            <w:vAlign w:val="center"/>
          </w:tcPr>
          <w:p w14:paraId="03767B2B" w14:textId="77777777" w:rsidR="00EE42CA" w:rsidRPr="004A1260" w:rsidRDefault="00EE42CA" w:rsidP="00EE42CA">
            <w:pPr>
              <w:ind w:left="-108"/>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2" w:type="pct"/>
            <w:tcBorders>
              <w:top w:val="single" w:sz="4" w:space="0" w:color="auto"/>
              <w:left w:val="single" w:sz="4" w:space="0" w:color="auto"/>
              <w:bottom w:val="single" w:sz="4" w:space="0" w:color="auto"/>
              <w:right w:val="single" w:sz="4" w:space="0" w:color="auto"/>
            </w:tcBorders>
            <w:shd w:val="clear" w:color="auto" w:fill="C00000"/>
            <w:vAlign w:val="center"/>
          </w:tcPr>
          <w:p w14:paraId="735FD990" w14:textId="77777777" w:rsidR="00EE42CA" w:rsidRPr="004A1260" w:rsidRDefault="00EE42CA" w:rsidP="00EE42CA">
            <w:pPr>
              <w:ind w:left="-108"/>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A6B50" w14:textId="0B54E6DD" w:rsidR="00EE42CA" w:rsidRPr="004A1260" w:rsidRDefault="00EE42CA" w:rsidP="006C4BB0">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A1260">
              <w:rPr>
                <w:rFonts w:cstheme="minorHAnsi"/>
                <w:color w:val="000000" w:themeColor="text1"/>
              </w:rPr>
              <w:t>Being alert, proactive and politically astute</w:t>
            </w:r>
            <w:r w:rsidR="006C4BB0" w:rsidRPr="004A1260">
              <w:rPr>
                <w:rFonts w:cstheme="minorHAnsi"/>
                <w:color w:val="000000" w:themeColor="text1"/>
              </w:rPr>
              <w:t>; monitoring and support system</w:t>
            </w:r>
          </w:p>
        </w:tc>
        <w:tc>
          <w:tcPr>
            <w:tcW w:w="516" w:type="pct"/>
            <w:tcBorders>
              <w:top w:val="single" w:sz="4" w:space="0" w:color="auto"/>
              <w:left w:val="single" w:sz="4" w:space="0" w:color="auto"/>
              <w:bottom w:val="single" w:sz="4" w:space="0" w:color="auto"/>
              <w:right w:val="single" w:sz="4" w:space="0" w:color="auto"/>
            </w:tcBorders>
            <w:shd w:val="clear" w:color="auto" w:fill="FFC000"/>
            <w:vAlign w:val="center"/>
          </w:tcPr>
          <w:p w14:paraId="5963BB98" w14:textId="77777777" w:rsidR="00EE42CA" w:rsidRPr="004A1260" w:rsidRDefault="00EE42CA" w:rsidP="00EE42CA">
            <w:pPr>
              <w:ind w:left="-108"/>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A1638" w:rsidRPr="004A1260" w14:paraId="2F67B883" w14:textId="77777777" w:rsidTr="0047181F">
        <w:trPr>
          <w:cnfStyle w:val="000000100000" w:firstRow="0" w:lastRow="0" w:firstColumn="0" w:lastColumn="0" w:oddVBand="0" w:evenVBand="0" w:oddHBand="1"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1143" w:type="pct"/>
            <w:tcBorders>
              <w:left w:val="single" w:sz="4" w:space="0" w:color="auto"/>
              <w:right w:val="single" w:sz="4" w:space="0" w:color="auto"/>
            </w:tcBorders>
            <w:shd w:val="clear" w:color="auto" w:fill="F2F2F2" w:themeFill="background1" w:themeFillShade="F2"/>
            <w:vAlign w:val="center"/>
          </w:tcPr>
          <w:p w14:paraId="19AA59F0" w14:textId="4E68E60B" w:rsidR="00EE42CA" w:rsidRPr="004A1260" w:rsidRDefault="00EE42CA" w:rsidP="0047181F">
            <w:pPr>
              <w:ind w:left="-108"/>
              <w:jc w:val="center"/>
              <w:rPr>
                <w:rFonts w:cstheme="minorHAnsi"/>
                <w:color w:val="000000" w:themeColor="text1"/>
              </w:rPr>
            </w:pPr>
            <w:r w:rsidRPr="004A1260">
              <w:rPr>
                <w:rFonts w:cstheme="minorHAnsi"/>
                <w:color w:val="000000" w:themeColor="text1"/>
              </w:rPr>
              <w:t>COVID-19 pandemic</w:t>
            </w:r>
          </w:p>
        </w:tc>
        <w:tc>
          <w:tcPr>
            <w:tcW w:w="593" w:type="pct"/>
            <w:tcBorders>
              <w:left w:val="single" w:sz="4" w:space="0" w:color="auto"/>
              <w:right w:val="single" w:sz="4" w:space="0" w:color="auto"/>
            </w:tcBorders>
            <w:shd w:val="clear" w:color="auto" w:fill="FFC000"/>
            <w:vAlign w:val="center"/>
          </w:tcPr>
          <w:p w14:paraId="37491086" w14:textId="77777777" w:rsidR="00EE42CA" w:rsidRPr="004A1260" w:rsidRDefault="00EE42CA"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2" w:type="pct"/>
            <w:tcBorders>
              <w:left w:val="single" w:sz="4" w:space="0" w:color="auto"/>
              <w:right w:val="single" w:sz="4" w:space="0" w:color="auto"/>
            </w:tcBorders>
            <w:shd w:val="clear" w:color="auto" w:fill="C00000"/>
            <w:vAlign w:val="center"/>
          </w:tcPr>
          <w:p w14:paraId="090BB156" w14:textId="77777777" w:rsidR="00EE42CA" w:rsidRPr="004A1260" w:rsidRDefault="00EE42CA"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166" w:type="pct"/>
            <w:tcBorders>
              <w:left w:val="single" w:sz="4" w:space="0" w:color="auto"/>
              <w:right w:val="single" w:sz="4" w:space="0" w:color="auto"/>
            </w:tcBorders>
            <w:shd w:val="clear" w:color="auto" w:fill="F2F2F2" w:themeFill="background1" w:themeFillShade="F2"/>
          </w:tcPr>
          <w:p w14:paraId="209EDCC0" w14:textId="77777777" w:rsidR="00EE42CA" w:rsidRPr="004A1260" w:rsidRDefault="00EE42CA" w:rsidP="006C4BB0">
            <w:pPr>
              <w:numPr>
                <w:ilvl w:val="0"/>
                <w:numId w:val="19"/>
              </w:num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A1260">
              <w:rPr>
                <w:rFonts w:cstheme="minorHAnsi"/>
                <w:color w:val="000000" w:themeColor="text1"/>
              </w:rPr>
              <w:t>Safety measures at home, in the office and in the community</w:t>
            </w:r>
          </w:p>
        </w:tc>
        <w:tc>
          <w:tcPr>
            <w:tcW w:w="516" w:type="pct"/>
            <w:tcBorders>
              <w:left w:val="single" w:sz="4" w:space="0" w:color="auto"/>
              <w:right w:val="single" w:sz="4" w:space="0" w:color="auto"/>
            </w:tcBorders>
            <w:shd w:val="clear" w:color="auto" w:fill="0C6D84" w:themeFill="accent3"/>
            <w:vAlign w:val="center"/>
          </w:tcPr>
          <w:p w14:paraId="0987878C" w14:textId="77777777" w:rsidR="00EE42CA" w:rsidRPr="004A1260" w:rsidRDefault="00EE42CA"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A1638" w:rsidRPr="004A1260" w14:paraId="1B53BFF3" w14:textId="77777777" w:rsidTr="0047181F">
        <w:trPr>
          <w:cantSplit/>
          <w:trHeight w:val="683"/>
        </w:trPr>
        <w:tc>
          <w:tcPr>
            <w:cnfStyle w:val="001000000000" w:firstRow="0" w:lastRow="0" w:firstColumn="1" w:lastColumn="0" w:oddVBand="0" w:evenVBand="0" w:oddHBand="0" w:evenHBand="0" w:firstRowFirstColumn="0" w:firstRowLastColumn="0" w:lastRowFirstColumn="0" w:lastRowLastColumn="0"/>
            <w:tcW w:w="1143" w:type="pct"/>
            <w:tcBorders>
              <w:left w:val="single" w:sz="4" w:space="0" w:color="auto"/>
              <w:right w:val="single" w:sz="4" w:space="0" w:color="auto"/>
            </w:tcBorders>
            <w:shd w:val="clear" w:color="auto" w:fill="F2F2F2" w:themeFill="background1" w:themeFillShade="F2"/>
            <w:vAlign w:val="center"/>
          </w:tcPr>
          <w:p w14:paraId="391E4B56" w14:textId="294E1C26" w:rsidR="00EE42CA" w:rsidRPr="004A1260" w:rsidRDefault="00EE42CA" w:rsidP="0047181F">
            <w:pPr>
              <w:ind w:left="-108"/>
              <w:jc w:val="center"/>
              <w:rPr>
                <w:rFonts w:cstheme="minorHAnsi"/>
                <w:color w:val="000000" w:themeColor="text1"/>
              </w:rPr>
            </w:pPr>
            <w:r w:rsidRPr="004A1260">
              <w:rPr>
                <w:rFonts w:cstheme="minorHAnsi"/>
                <w:color w:val="000000" w:themeColor="text1"/>
              </w:rPr>
              <w:t>Shrinking civic space</w:t>
            </w:r>
          </w:p>
        </w:tc>
        <w:tc>
          <w:tcPr>
            <w:tcW w:w="593" w:type="pct"/>
            <w:tcBorders>
              <w:left w:val="single" w:sz="4" w:space="0" w:color="auto"/>
              <w:right w:val="single" w:sz="4" w:space="0" w:color="auto"/>
            </w:tcBorders>
            <w:shd w:val="clear" w:color="auto" w:fill="92D050"/>
            <w:vAlign w:val="center"/>
          </w:tcPr>
          <w:p w14:paraId="5A3D0299" w14:textId="77777777" w:rsidR="00EE42CA" w:rsidRPr="004A1260" w:rsidRDefault="00EE42CA" w:rsidP="00EE42CA">
            <w:pPr>
              <w:ind w:left="-108"/>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2" w:type="pct"/>
            <w:tcBorders>
              <w:left w:val="single" w:sz="4" w:space="0" w:color="auto"/>
              <w:right w:val="single" w:sz="4" w:space="0" w:color="auto"/>
            </w:tcBorders>
            <w:shd w:val="clear" w:color="auto" w:fill="C00000"/>
            <w:vAlign w:val="center"/>
          </w:tcPr>
          <w:p w14:paraId="7199980C" w14:textId="77777777" w:rsidR="00EE42CA" w:rsidRPr="004A1260" w:rsidRDefault="00EE42CA" w:rsidP="00EE42CA">
            <w:pPr>
              <w:ind w:left="-108"/>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66" w:type="pct"/>
            <w:tcBorders>
              <w:left w:val="single" w:sz="4" w:space="0" w:color="auto"/>
              <w:right w:val="single" w:sz="4" w:space="0" w:color="auto"/>
            </w:tcBorders>
            <w:shd w:val="clear" w:color="auto" w:fill="F2F2F2" w:themeFill="background1" w:themeFillShade="F2"/>
          </w:tcPr>
          <w:p w14:paraId="2C6AF6DA" w14:textId="6EB56B12" w:rsidR="00EE42CA" w:rsidRPr="004A1260" w:rsidRDefault="00EE42CA" w:rsidP="006C4BB0">
            <w:pPr>
              <w:widowControl w:val="0"/>
              <w:numPr>
                <w:ilvl w:val="0"/>
                <w:numId w:val="20"/>
              </w:numPr>
              <w:spacing w:after="200" w:line="276" w:lineRule="auto"/>
              <w:ind w:left="331" w:hanging="331"/>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A1260">
              <w:rPr>
                <w:rFonts w:cstheme="minorHAnsi"/>
              </w:rPr>
              <w:t xml:space="preserve">Campaign and advocacy; raising awareness; </w:t>
            </w:r>
            <w:r w:rsidR="006C4BB0" w:rsidRPr="004A1260">
              <w:rPr>
                <w:rFonts w:cstheme="minorHAnsi"/>
              </w:rPr>
              <w:t xml:space="preserve">wider civil society constituency building; </w:t>
            </w:r>
            <w:r w:rsidRPr="004A1260">
              <w:rPr>
                <w:rFonts w:cstheme="minorHAnsi"/>
              </w:rPr>
              <w:t>international attention</w:t>
            </w:r>
          </w:p>
        </w:tc>
        <w:tc>
          <w:tcPr>
            <w:tcW w:w="516" w:type="pct"/>
            <w:tcBorders>
              <w:left w:val="single" w:sz="4" w:space="0" w:color="auto"/>
              <w:right w:val="single" w:sz="4" w:space="0" w:color="auto"/>
            </w:tcBorders>
            <w:shd w:val="clear" w:color="auto" w:fill="0C6D84" w:themeFill="accent3"/>
            <w:vAlign w:val="center"/>
          </w:tcPr>
          <w:p w14:paraId="1E8CD1A7" w14:textId="77777777" w:rsidR="00EE42CA" w:rsidRPr="004A1260" w:rsidRDefault="00EE42CA" w:rsidP="00EE42CA">
            <w:pPr>
              <w:ind w:left="-108"/>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A1638" w:rsidRPr="004A1260" w14:paraId="0B708B88" w14:textId="77777777" w:rsidTr="0047181F">
        <w:trPr>
          <w:cnfStyle w:val="000000100000" w:firstRow="0" w:lastRow="0" w:firstColumn="0" w:lastColumn="0" w:oddVBand="0" w:evenVBand="0" w:oddHBand="1" w:evenHBand="0" w:firstRowFirstColumn="0" w:firstRowLastColumn="0" w:lastRowFirstColumn="0" w:lastRowLastColumn="0"/>
          <w:cantSplit/>
          <w:trHeight w:val="683"/>
        </w:trPr>
        <w:tc>
          <w:tcPr>
            <w:cnfStyle w:val="001000000000" w:firstRow="0" w:lastRow="0" w:firstColumn="1" w:lastColumn="0" w:oddVBand="0" w:evenVBand="0" w:oddHBand="0" w:evenHBand="0" w:firstRowFirstColumn="0" w:firstRowLastColumn="0" w:lastRowFirstColumn="0" w:lastRowLastColumn="0"/>
            <w:tcW w:w="1143" w:type="pct"/>
            <w:tcBorders>
              <w:left w:val="single" w:sz="4" w:space="0" w:color="auto"/>
              <w:right w:val="single" w:sz="4" w:space="0" w:color="auto"/>
            </w:tcBorders>
            <w:shd w:val="clear" w:color="auto" w:fill="F2F2F2" w:themeFill="background1" w:themeFillShade="F2"/>
            <w:vAlign w:val="center"/>
          </w:tcPr>
          <w:p w14:paraId="53CA2960" w14:textId="349AA3B7" w:rsidR="00ED0015" w:rsidRPr="004A1260" w:rsidRDefault="00ED0015" w:rsidP="0047181F">
            <w:pPr>
              <w:ind w:left="-108"/>
              <w:jc w:val="center"/>
              <w:rPr>
                <w:rFonts w:cstheme="minorHAnsi"/>
                <w:bCs w:val="0"/>
                <w:color w:val="000000" w:themeColor="text1"/>
              </w:rPr>
            </w:pPr>
            <w:r w:rsidRPr="004A1260">
              <w:rPr>
                <w:rFonts w:cstheme="minorHAnsi"/>
                <w:bCs w:val="0"/>
                <w:color w:val="000000" w:themeColor="text1"/>
              </w:rPr>
              <w:t>National Election</w:t>
            </w:r>
            <w:r w:rsidR="00F367A7">
              <w:rPr>
                <w:rFonts w:cstheme="minorHAnsi"/>
                <w:bCs w:val="0"/>
                <w:color w:val="000000" w:themeColor="text1"/>
              </w:rPr>
              <w:t xml:space="preserve">      </w:t>
            </w:r>
            <w:r w:rsidRPr="004A1260">
              <w:rPr>
                <w:rFonts w:cstheme="minorHAnsi"/>
                <w:bCs w:val="0"/>
                <w:color w:val="000000" w:themeColor="text1"/>
              </w:rPr>
              <w:t xml:space="preserve"> 2022</w:t>
            </w:r>
          </w:p>
        </w:tc>
        <w:tc>
          <w:tcPr>
            <w:tcW w:w="593" w:type="pct"/>
            <w:tcBorders>
              <w:left w:val="single" w:sz="4" w:space="0" w:color="auto"/>
              <w:right w:val="single" w:sz="4" w:space="0" w:color="auto"/>
            </w:tcBorders>
            <w:shd w:val="clear" w:color="auto" w:fill="FFC000"/>
            <w:vAlign w:val="center"/>
          </w:tcPr>
          <w:p w14:paraId="0DA236EC" w14:textId="77777777" w:rsidR="00ED0015" w:rsidRPr="004A1260" w:rsidRDefault="00ED0015"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2" w:type="pct"/>
            <w:tcBorders>
              <w:left w:val="single" w:sz="4" w:space="0" w:color="auto"/>
              <w:right w:val="single" w:sz="4" w:space="0" w:color="auto"/>
            </w:tcBorders>
            <w:shd w:val="clear" w:color="auto" w:fill="C00000"/>
            <w:vAlign w:val="center"/>
          </w:tcPr>
          <w:p w14:paraId="2321B68E" w14:textId="77777777" w:rsidR="00ED0015" w:rsidRPr="004A1260" w:rsidRDefault="00ED0015"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166" w:type="pct"/>
            <w:tcBorders>
              <w:left w:val="single" w:sz="4" w:space="0" w:color="auto"/>
              <w:right w:val="single" w:sz="4" w:space="0" w:color="auto"/>
            </w:tcBorders>
            <w:shd w:val="clear" w:color="auto" w:fill="F2F2F2" w:themeFill="background1" w:themeFillShade="F2"/>
          </w:tcPr>
          <w:p w14:paraId="5F652F9D" w14:textId="6FA8451D" w:rsidR="00ED0015" w:rsidRPr="004A1260" w:rsidRDefault="00ED0015" w:rsidP="006C4BB0">
            <w:pPr>
              <w:widowControl w:val="0"/>
              <w:numPr>
                <w:ilvl w:val="0"/>
                <w:numId w:val="20"/>
              </w:numPr>
              <w:spacing w:after="200" w:line="276" w:lineRule="auto"/>
              <w:ind w:left="331" w:hanging="331"/>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A1260">
              <w:rPr>
                <w:rFonts w:cstheme="minorHAnsi"/>
              </w:rPr>
              <w:t xml:space="preserve">May be bloody (deaths of candidates and supporters (starting with the campaign this year till the actual election </w:t>
            </w:r>
            <w:r w:rsidR="00AD7627" w:rsidRPr="004A1260">
              <w:rPr>
                <w:rFonts w:cstheme="minorHAnsi"/>
              </w:rPr>
              <w:t xml:space="preserve">in </w:t>
            </w:r>
            <w:r w:rsidRPr="004A1260">
              <w:rPr>
                <w:rFonts w:cstheme="minorHAnsi"/>
              </w:rPr>
              <w:t>May 2022.</w:t>
            </w:r>
          </w:p>
        </w:tc>
        <w:tc>
          <w:tcPr>
            <w:tcW w:w="516" w:type="pct"/>
            <w:tcBorders>
              <w:left w:val="single" w:sz="4" w:space="0" w:color="auto"/>
              <w:right w:val="single" w:sz="4" w:space="0" w:color="auto"/>
            </w:tcBorders>
            <w:shd w:val="clear" w:color="auto" w:fill="FFC000"/>
            <w:vAlign w:val="center"/>
          </w:tcPr>
          <w:p w14:paraId="47E0858F" w14:textId="77777777" w:rsidR="00ED0015" w:rsidRPr="004A1260" w:rsidRDefault="00ED0015" w:rsidP="00EE42CA">
            <w:pPr>
              <w:ind w:left="-108"/>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21122F3B" w14:textId="77777777" w:rsidR="009E1F41" w:rsidRPr="004A1260" w:rsidRDefault="009E1F41" w:rsidP="00EE42CA">
      <w:pPr>
        <w:pStyle w:val="Ingenafstand"/>
        <w:rPr>
          <w:rFonts w:asciiTheme="minorHAnsi" w:hAnsiTheme="minorHAnsi" w:cstheme="minorHAnsi"/>
          <w:b/>
          <w:bCs/>
        </w:rPr>
      </w:pPr>
    </w:p>
    <w:p w14:paraId="353965DC" w14:textId="321333D9" w:rsidR="006C4BB0" w:rsidRPr="004A1260" w:rsidRDefault="00107737" w:rsidP="00EE42CA">
      <w:pPr>
        <w:pStyle w:val="Ingenafstand"/>
        <w:rPr>
          <w:rFonts w:asciiTheme="minorHAnsi" w:hAnsiTheme="minorHAnsi" w:cstheme="minorHAnsi"/>
          <w:b/>
          <w:bCs/>
        </w:rPr>
      </w:pPr>
      <w:r w:rsidRPr="004A1260">
        <w:rPr>
          <w:rFonts w:asciiTheme="minorHAnsi" w:hAnsiTheme="minorHAnsi" w:cstheme="minorHAnsi"/>
          <w:b/>
          <w:bCs/>
        </w:rPr>
        <w:t>3.8.</w:t>
      </w:r>
      <w:r w:rsidR="00F367A7">
        <w:rPr>
          <w:rFonts w:asciiTheme="minorHAnsi" w:hAnsiTheme="minorHAnsi" w:cstheme="minorHAnsi"/>
          <w:b/>
          <w:bCs/>
        </w:rPr>
        <w:t xml:space="preserve"> </w:t>
      </w:r>
      <w:r w:rsidR="00EE42CA" w:rsidRPr="004A1260">
        <w:rPr>
          <w:rFonts w:asciiTheme="minorHAnsi" w:hAnsiTheme="minorHAnsi" w:cstheme="minorHAnsi"/>
          <w:b/>
          <w:bCs/>
        </w:rPr>
        <w:t xml:space="preserve">Plans to monitor and collect and use experiences </w:t>
      </w:r>
    </w:p>
    <w:p w14:paraId="65237D95" w14:textId="02ACFAB8" w:rsidR="00131409" w:rsidRPr="004A1260" w:rsidRDefault="006C4BB0" w:rsidP="00131409">
      <w:pPr>
        <w:jc w:val="both"/>
        <w:rPr>
          <w:rFonts w:asciiTheme="minorHAnsi" w:eastAsiaTheme="minorHAnsi" w:hAnsiTheme="minorHAnsi" w:cstheme="minorHAnsi"/>
          <w:sz w:val="22"/>
          <w:szCs w:val="22"/>
          <w:lang w:val="en-US"/>
        </w:rPr>
      </w:pPr>
      <w:r w:rsidRPr="004A1260">
        <w:rPr>
          <w:rFonts w:asciiTheme="minorHAnsi" w:eastAsiaTheme="minorHAnsi" w:hAnsiTheme="minorHAnsi" w:cstheme="minorHAnsi"/>
          <w:sz w:val="22"/>
          <w:szCs w:val="22"/>
          <w:lang w:val="en-US"/>
        </w:rPr>
        <w:t>CDP has institutionalized MEALS (Monitoring, Evaluation, Accountability, Learning and Sharing) Guidelines.</w:t>
      </w:r>
      <w:r w:rsidR="00F367A7">
        <w:rPr>
          <w:rFonts w:asciiTheme="minorHAnsi" w:eastAsiaTheme="minorHAnsi" w:hAnsiTheme="minorHAnsi" w:cstheme="minorHAnsi"/>
          <w:sz w:val="22"/>
          <w:szCs w:val="22"/>
          <w:lang w:val="en-US"/>
        </w:rPr>
        <w:t xml:space="preserve"> </w:t>
      </w:r>
      <w:r w:rsidRPr="004A1260">
        <w:rPr>
          <w:rFonts w:asciiTheme="minorHAnsi" w:eastAsiaTheme="minorHAnsi" w:hAnsiTheme="minorHAnsi" w:cstheme="minorHAnsi"/>
          <w:sz w:val="22"/>
          <w:szCs w:val="22"/>
          <w:lang w:val="en-US"/>
        </w:rPr>
        <w:t xml:space="preserve"> </w:t>
      </w:r>
      <w:r w:rsidR="002E06AA" w:rsidRPr="004A1260">
        <w:rPr>
          <w:rFonts w:asciiTheme="minorHAnsi" w:eastAsiaTheme="minorHAnsi" w:hAnsiTheme="minorHAnsi" w:cstheme="minorHAnsi"/>
          <w:sz w:val="22"/>
          <w:szCs w:val="22"/>
          <w:lang w:val="en-US"/>
        </w:rPr>
        <w:t xml:space="preserve">The </w:t>
      </w:r>
      <w:r w:rsidRPr="004A1260">
        <w:rPr>
          <w:rFonts w:asciiTheme="minorHAnsi" w:eastAsiaTheme="minorHAnsi" w:hAnsiTheme="minorHAnsi" w:cstheme="minorHAnsi"/>
          <w:sz w:val="22"/>
          <w:szCs w:val="22"/>
          <w:lang w:val="en-US"/>
        </w:rPr>
        <w:t xml:space="preserve">MEALS tools are available with regular updating and adjustments to suit varying project designs </w:t>
      </w:r>
      <w:r w:rsidR="002E06AA" w:rsidRPr="004A1260">
        <w:rPr>
          <w:rFonts w:asciiTheme="minorHAnsi" w:eastAsiaTheme="minorHAnsi" w:hAnsiTheme="minorHAnsi" w:cstheme="minorHAnsi"/>
          <w:sz w:val="22"/>
          <w:szCs w:val="22"/>
          <w:lang w:val="en-US"/>
        </w:rPr>
        <w:t xml:space="preserve">together with respondents’ </w:t>
      </w:r>
      <w:r w:rsidRPr="004A1260">
        <w:rPr>
          <w:rFonts w:asciiTheme="minorHAnsi" w:eastAsiaTheme="minorHAnsi" w:hAnsiTheme="minorHAnsi" w:cstheme="minorHAnsi"/>
          <w:sz w:val="22"/>
          <w:szCs w:val="22"/>
          <w:lang w:val="en-US"/>
        </w:rPr>
        <w:t>composition</w:t>
      </w:r>
      <w:r w:rsidR="002E06AA" w:rsidRPr="004A1260">
        <w:rPr>
          <w:rFonts w:asciiTheme="minorHAnsi" w:eastAsiaTheme="minorHAnsi" w:hAnsiTheme="minorHAnsi" w:cstheme="minorHAnsi"/>
          <w:sz w:val="22"/>
          <w:szCs w:val="22"/>
          <w:lang w:val="en-US"/>
        </w:rPr>
        <w:t xml:space="preserve"> and feedback.</w:t>
      </w:r>
      <w:r w:rsidR="00F367A7">
        <w:rPr>
          <w:rFonts w:asciiTheme="minorHAnsi" w:eastAsiaTheme="minorHAnsi" w:hAnsiTheme="minorHAnsi" w:cstheme="minorHAnsi"/>
          <w:sz w:val="22"/>
          <w:szCs w:val="22"/>
          <w:lang w:val="en-US"/>
        </w:rPr>
        <w:t xml:space="preserve"> </w:t>
      </w:r>
      <w:r w:rsidRPr="004A1260">
        <w:rPr>
          <w:rFonts w:asciiTheme="minorHAnsi" w:eastAsiaTheme="minorHAnsi" w:hAnsiTheme="minorHAnsi" w:cstheme="minorHAnsi"/>
          <w:sz w:val="22"/>
          <w:szCs w:val="22"/>
          <w:lang w:val="en-US"/>
        </w:rPr>
        <w:t>The practice of lessons learned and sharing with key partners and stakeholders are being conducted.</w:t>
      </w:r>
      <w:r w:rsidR="00F367A7">
        <w:rPr>
          <w:rFonts w:asciiTheme="minorHAnsi" w:eastAsiaTheme="minorHAnsi" w:hAnsiTheme="minorHAnsi" w:cstheme="minorHAnsi"/>
          <w:sz w:val="22"/>
          <w:szCs w:val="22"/>
          <w:lang w:val="en-US"/>
        </w:rPr>
        <w:t xml:space="preserve"> </w:t>
      </w:r>
      <w:r w:rsidR="002E06AA" w:rsidRPr="004A1260">
        <w:rPr>
          <w:rFonts w:asciiTheme="minorHAnsi" w:eastAsiaTheme="minorHAnsi" w:hAnsiTheme="minorHAnsi" w:cstheme="minorHAnsi"/>
          <w:sz w:val="22"/>
          <w:szCs w:val="22"/>
          <w:lang w:val="en-US"/>
        </w:rPr>
        <w:t>CDP added strategic reflection mid-way into the project to make way for the needed changes and adjustments based on reflection results.</w:t>
      </w:r>
      <w:r w:rsidR="00F367A7">
        <w:rPr>
          <w:rFonts w:asciiTheme="minorHAnsi" w:eastAsiaTheme="minorHAnsi" w:hAnsiTheme="minorHAnsi" w:cstheme="minorHAnsi"/>
          <w:sz w:val="22"/>
          <w:szCs w:val="22"/>
          <w:lang w:val="en-US"/>
        </w:rPr>
        <w:t xml:space="preserve"> </w:t>
      </w:r>
    </w:p>
    <w:p w14:paraId="4767B2DA" w14:textId="77777777" w:rsidR="001E4F2C" w:rsidRPr="004A1260" w:rsidRDefault="001E4F2C" w:rsidP="00131409">
      <w:pPr>
        <w:jc w:val="both"/>
        <w:rPr>
          <w:rFonts w:asciiTheme="minorHAnsi" w:eastAsiaTheme="minorHAnsi" w:hAnsiTheme="minorHAnsi" w:cstheme="minorHAnsi"/>
          <w:sz w:val="22"/>
          <w:szCs w:val="22"/>
          <w:lang w:val="en-US"/>
        </w:rPr>
      </w:pPr>
    </w:p>
    <w:p w14:paraId="5E3231B8" w14:textId="602DCB45" w:rsidR="00224770" w:rsidRDefault="006C4BB0" w:rsidP="00131409">
      <w:pPr>
        <w:jc w:val="both"/>
        <w:rPr>
          <w:rFonts w:asciiTheme="minorHAnsi" w:eastAsiaTheme="minorHAnsi" w:hAnsiTheme="minorHAnsi" w:cstheme="minorHAnsi"/>
          <w:sz w:val="22"/>
          <w:szCs w:val="22"/>
          <w:lang w:val="en-US"/>
        </w:rPr>
      </w:pPr>
      <w:r w:rsidRPr="004A1260">
        <w:rPr>
          <w:rFonts w:asciiTheme="minorHAnsi" w:eastAsiaTheme="minorHAnsi" w:hAnsiTheme="minorHAnsi" w:cstheme="minorHAnsi"/>
          <w:sz w:val="22"/>
          <w:szCs w:val="22"/>
          <w:lang w:val="en-US"/>
        </w:rPr>
        <w:t xml:space="preserve">Sustainability planning </w:t>
      </w:r>
      <w:r w:rsidR="002E06AA" w:rsidRPr="004A1260">
        <w:rPr>
          <w:rFonts w:asciiTheme="minorHAnsi" w:eastAsiaTheme="minorHAnsi" w:hAnsiTheme="minorHAnsi" w:cstheme="minorHAnsi"/>
          <w:sz w:val="22"/>
          <w:szCs w:val="22"/>
          <w:lang w:val="en-US"/>
        </w:rPr>
        <w:t xml:space="preserve">is put </w:t>
      </w:r>
      <w:r w:rsidRPr="004A1260">
        <w:rPr>
          <w:rFonts w:asciiTheme="minorHAnsi" w:eastAsiaTheme="minorHAnsi" w:hAnsiTheme="minorHAnsi" w:cstheme="minorHAnsi"/>
          <w:sz w:val="22"/>
          <w:szCs w:val="22"/>
          <w:lang w:val="en-US"/>
        </w:rPr>
        <w:t>in place as part of ensuring that the gains, knowledge</w:t>
      </w:r>
      <w:r w:rsidR="002E06AA" w:rsidRPr="004A1260">
        <w:rPr>
          <w:rFonts w:asciiTheme="minorHAnsi" w:eastAsiaTheme="minorHAnsi" w:hAnsiTheme="minorHAnsi" w:cstheme="minorHAnsi"/>
          <w:sz w:val="22"/>
          <w:szCs w:val="22"/>
          <w:lang w:val="en-US"/>
        </w:rPr>
        <w:t>,</w:t>
      </w:r>
      <w:r w:rsidRPr="004A1260">
        <w:rPr>
          <w:rFonts w:asciiTheme="minorHAnsi" w:eastAsiaTheme="minorHAnsi" w:hAnsiTheme="minorHAnsi" w:cstheme="minorHAnsi"/>
          <w:sz w:val="22"/>
          <w:szCs w:val="22"/>
          <w:lang w:val="en-US"/>
        </w:rPr>
        <w:t xml:space="preserve"> and skills acquired from the partnership engagement are being utilized and applied in a sustainable manner. The different capacity building undertaken and the awareness raising of the general public will help identify sectoral leaders and community leaders and champions who will stand </w:t>
      </w:r>
      <w:r w:rsidR="002E06AA" w:rsidRPr="004A1260">
        <w:rPr>
          <w:rFonts w:asciiTheme="minorHAnsi" w:eastAsiaTheme="minorHAnsi" w:hAnsiTheme="minorHAnsi" w:cstheme="minorHAnsi"/>
          <w:sz w:val="22"/>
          <w:szCs w:val="22"/>
          <w:lang w:val="en-US"/>
        </w:rPr>
        <w:t xml:space="preserve">up </w:t>
      </w:r>
      <w:r w:rsidRPr="004A1260">
        <w:rPr>
          <w:rFonts w:asciiTheme="minorHAnsi" w:eastAsiaTheme="minorHAnsi" w:hAnsiTheme="minorHAnsi" w:cstheme="minorHAnsi"/>
          <w:sz w:val="22"/>
          <w:szCs w:val="22"/>
          <w:lang w:val="en-US"/>
        </w:rPr>
        <w:t>as resource persons on the advocacy agenda being pursued by civil society networks.</w:t>
      </w:r>
      <w:r w:rsidR="00F367A7">
        <w:rPr>
          <w:rFonts w:asciiTheme="minorHAnsi" w:eastAsiaTheme="minorHAnsi" w:hAnsiTheme="minorHAnsi" w:cstheme="minorHAnsi"/>
          <w:sz w:val="22"/>
          <w:szCs w:val="22"/>
          <w:lang w:val="en-US"/>
        </w:rPr>
        <w:t xml:space="preserve"> </w:t>
      </w:r>
      <w:r w:rsidR="00242DEC" w:rsidRPr="004A1260">
        <w:rPr>
          <w:rFonts w:asciiTheme="minorHAnsi" w:eastAsiaTheme="minorHAnsi" w:hAnsiTheme="minorHAnsi" w:cstheme="minorHAnsi"/>
          <w:sz w:val="22"/>
          <w:szCs w:val="22"/>
          <w:lang w:val="en-US"/>
        </w:rPr>
        <w:t>A report is target</w:t>
      </w:r>
      <w:r w:rsidR="00AD7627" w:rsidRPr="004A1260">
        <w:rPr>
          <w:rFonts w:asciiTheme="minorHAnsi" w:eastAsiaTheme="minorHAnsi" w:hAnsiTheme="minorHAnsi" w:cstheme="minorHAnsi"/>
          <w:sz w:val="22"/>
          <w:szCs w:val="22"/>
          <w:lang w:val="en-US"/>
        </w:rPr>
        <w:t>ed</w:t>
      </w:r>
      <w:r w:rsidR="00242DEC" w:rsidRPr="004A1260">
        <w:rPr>
          <w:rFonts w:asciiTheme="minorHAnsi" w:eastAsiaTheme="minorHAnsi" w:hAnsiTheme="minorHAnsi" w:cstheme="minorHAnsi"/>
          <w:sz w:val="22"/>
          <w:szCs w:val="22"/>
          <w:lang w:val="en-US"/>
        </w:rPr>
        <w:t xml:space="preserve"> to come out in line with this to enrich social actors in advocacy on political</w:t>
      </w:r>
      <w:r w:rsidR="00AD7627" w:rsidRPr="004A1260">
        <w:rPr>
          <w:rFonts w:asciiTheme="minorHAnsi" w:eastAsiaTheme="minorHAnsi" w:hAnsiTheme="minorHAnsi" w:cstheme="minorHAnsi"/>
          <w:sz w:val="22"/>
          <w:szCs w:val="22"/>
          <w:lang w:val="en-US"/>
        </w:rPr>
        <w:t>ly</w:t>
      </w:r>
      <w:r w:rsidR="00242DEC" w:rsidRPr="004A1260">
        <w:rPr>
          <w:rFonts w:asciiTheme="minorHAnsi" w:eastAsiaTheme="minorHAnsi" w:hAnsiTheme="minorHAnsi" w:cstheme="minorHAnsi"/>
          <w:sz w:val="22"/>
          <w:szCs w:val="22"/>
          <w:lang w:val="en-US"/>
        </w:rPr>
        <w:t xml:space="preserve"> very sensitive issues at the highest political level in still more fragile political environment. </w:t>
      </w:r>
    </w:p>
    <w:p w14:paraId="57DBF6A6" w14:textId="2C921D51" w:rsidR="0047181F" w:rsidRDefault="0047181F" w:rsidP="00131409">
      <w:pPr>
        <w:jc w:val="both"/>
        <w:rPr>
          <w:rFonts w:asciiTheme="minorHAnsi" w:eastAsiaTheme="minorHAnsi" w:hAnsiTheme="minorHAnsi" w:cstheme="minorHAnsi"/>
          <w:sz w:val="22"/>
          <w:szCs w:val="22"/>
          <w:lang w:val="en-US"/>
        </w:rPr>
      </w:pPr>
    </w:p>
    <w:p w14:paraId="25F25D62" w14:textId="77777777" w:rsidR="0047181F" w:rsidRPr="00134755" w:rsidRDefault="0047181F" w:rsidP="0047181F">
      <w:pPr>
        <w:pStyle w:val="Ingenafstand"/>
        <w:rPr>
          <w:rFonts w:asciiTheme="minorHAnsi" w:hAnsiTheme="minorHAnsi" w:cstheme="minorHAnsi"/>
          <w:b/>
          <w:bCs/>
        </w:rPr>
      </w:pPr>
      <w:r>
        <w:rPr>
          <w:rFonts w:asciiTheme="minorHAnsi" w:hAnsiTheme="minorHAnsi" w:cstheme="minorHAnsi"/>
          <w:b/>
          <w:bCs/>
        </w:rPr>
        <w:t>4</w:t>
      </w:r>
      <w:r w:rsidRPr="00422DB5">
        <w:rPr>
          <w:rFonts w:asciiTheme="minorHAnsi" w:hAnsiTheme="minorHAnsi" w:cstheme="minorHAnsi"/>
          <w:b/>
          <w:bCs/>
        </w:rPr>
        <w:t xml:space="preserve">.  </w:t>
      </w:r>
      <w:r>
        <w:rPr>
          <w:rFonts w:asciiTheme="minorHAnsi" w:hAnsiTheme="minorHAnsi" w:cstheme="minorHAnsi"/>
          <w:b/>
          <w:bCs/>
        </w:rPr>
        <w:t>Information in Denmark</w:t>
      </w:r>
      <w:r w:rsidRPr="00134755">
        <w:rPr>
          <w:rFonts w:asciiTheme="minorHAnsi" w:hAnsiTheme="minorHAnsi" w:cstheme="minorHAnsi"/>
          <w:b/>
          <w:bCs/>
        </w:rPr>
        <w:t xml:space="preserve"> </w:t>
      </w:r>
    </w:p>
    <w:p w14:paraId="5DF53A76" w14:textId="77777777" w:rsidR="0047181F" w:rsidRPr="00D0116B" w:rsidRDefault="0047181F" w:rsidP="0047181F">
      <w:pPr>
        <w:jc w:val="both"/>
        <w:rPr>
          <w:rFonts w:asciiTheme="minorHAnsi" w:eastAsiaTheme="minorHAnsi" w:hAnsiTheme="minorHAnsi" w:cstheme="minorHAnsi"/>
          <w:sz w:val="22"/>
          <w:szCs w:val="22"/>
        </w:rPr>
      </w:pPr>
    </w:p>
    <w:p w14:paraId="23D0B41C" w14:textId="77777777" w:rsidR="0047181F" w:rsidRPr="000D6FEF" w:rsidRDefault="0047181F" w:rsidP="0047181F">
      <w:pPr>
        <w:jc w:val="both"/>
        <w:rPr>
          <w:rFonts w:cs="Arial"/>
          <w:sz w:val="22"/>
          <w:szCs w:val="22"/>
        </w:rPr>
      </w:pPr>
      <w:r w:rsidRPr="00C15C28">
        <w:rPr>
          <w:rFonts w:cs="Arial"/>
          <w:sz w:val="22"/>
          <w:szCs w:val="22"/>
        </w:rPr>
        <w:t xml:space="preserve">The purpose of the information work is to keep the public and decision makers aware of the development in </w:t>
      </w:r>
      <w:r>
        <w:rPr>
          <w:rFonts w:cs="Arial"/>
          <w:sz w:val="22"/>
          <w:szCs w:val="22"/>
        </w:rPr>
        <w:t>Philippines</w:t>
      </w:r>
      <w:r w:rsidRPr="00C15C28">
        <w:rPr>
          <w:rFonts w:cs="Arial"/>
          <w:sz w:val="22"/>
          <w:szCs w:val="22"/>
        </w:rPr>
        <w:t xml:space="preserve"> and try to also reach youngsters making them interested in the global south in general and in </w:t>
      </w:r>
      <w:r>
        <w:rPr>
          <w:rFonts w:cs="Arial"/>
          <w:sz w:val="22"/>
          <w:szCs w:val="22"/>
        </w:rPr>
        <w:t>Philippines</w:t>
      </w:r>
      <w:r w:rsidRPr="00C15C28">
        <w:rPr>
          <w:rFonts w:cs="Arial"/>
          <w:sz w:val="22"/>
          <w:szCs w:val="22"/>
        </w:rPr>
        <w:t xml:space="preserve"> in particular. Concretely, targets for the information are members of NM, followers on Facebook and those potentially interested in the political development in </w:t>
      </w:r>
      <w:r>
        <w:rPr>
          <w:rFonts w:cs="Arial"/>
          <w:sz w:val="22"/>
          <w:szCs w:val="22"/>
        </w:rPr>
        <w:t>Philippines</w:t>
      </w:r>
      <w:r w:rsidRPr="00C15C28">
        <w:rPr>
          <w:rFonts w:cs="Arial"/>
          <w:sz w:val="22"/>
          <w:szCs w:val="22"/>
        </w:rPr>
        <w:t xml:space="preserve"> and its implication on the civil society and rule of law in the country.  NM will provide relevant information on </w:t>
      </w:r>
      <w:r>
        <w:rPr>
          <w:rFonts w:cs="Arial"/>
          <w:sz w:val="22"/>
          <w:szCs w:val="22"/>
        </w:rPr>
        <w:t>Philippines</w:t>
      </w:r>
      <w:r w:rsidRPr="00C15C28">
        <w:rPr>
          <w:rFonts w:cs="Arial"/>
          <w:sz w:val="22"/>
          <w:szCs w:val="22"/>
        </w:rPr>
        <w:t xml:space="preserve"> and the project on the facebook, home page, and at minimum one public meeting in co-operation with other organizations working with the </w:t>
      </w:r>
      <w:r>
        <w:rPr>
          <w:rFonts w:cs="Arial"/>
          <w:sz w:val="22"/>
          <w:szCs w:val="22"/>
        </w:rPr>
        <w:t>Philippines</w:t>
      </w:r>
      <w:r w:rsidRPr="00C15C28">
        <w:rPr>
          <w:rFonts w:cs="Arial"/>
          <w:sz w:val="22"/>
          <w:szCs w:val="22"/>
        </w:rPr>
        <w:t xml:space="preserve">, </w:t>
      </w:r>
      <w:r>
        <w:rPr>
          <w:rFonts w:cs="Arial"/>
          <w:sz w:val="22"/>
          <w:szCs w:val="22"/>
        </w:rPr>
        <w:t xml:space="preserve">among </w:t>
      </w:r>
      <w:r w:rsidRPr="00C15C28">
        <w:rPr>
          <w:rFonts w:cs="Arial"/>
          <w:sz w:val="22"/>
          <w:szCs w:val="22"/>
        </w:rPr>
        <w:t xml:space="preserve">these other CISU members. Learnings from the project in relation to shrinking space and advocacy will be presented together with experiences from other NM projects.  </w:t>
      </w:r>
    </w:p>
    <w:p w14:paraId="7C7B6C30" w14:textId="77777777" w:rsidR="0047181F" w:rsidRPr="0047181F" w:rsidRDefault="0047181F" w:rsidP="00131409">
      <w:pPr>
        <w:jc w:val="both"/>
        <w:rPr>
          <w:rFonts w:asciiTheme="minorHAnsi" w:eastAsiaTheme="minorHAnsi" w:hAnsiTheme="minorHAnsi" w:cstheme="minorHAnsi"/>
          <w:sz w:val="22"/>
          <w:szCs w:val="22"/>
        </w:rPr>
      </w:pPr>
    </w:p>
    <w:sectPr w:rsidR="0047181F" w:rsidRPr="0047181F">
      <w:headerReference w:type="even" r:id="rId9"/>
      <w:headerReference w:type="default" r:id="rId10"/>
      <w:footerReference w:type="default" r:id="rId11"/>
      <w:headerReference w:type="first" r:id="rId12"/>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9B85" w14:textId="77777777" w:rsidR="008918EB" w:rsidRDefault="008918EB">
      <w:r>
        <w:separator/>
      </w:r>
    </w:p>
  </w:endnote>
  <w:endnote w:type="continuationSeparator" w:id="0">
    <w:p w14:paraId="1F7DAED4" w14:textId="77777777" w:rsidR="008918EB" w:rsidRDefault="0089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8FF6" w14:textId="656D5EFF" w:rsidR="004D0C18" w:rsidRDefault="004E7EF4">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E00B70">
      <w:rPr>
        <w:b/>
        <w:noProof/>
        <w:color w:val="000000"/>
        <w:sz w:val="18"/>
        <w:szCs w:val="18"/>
      </w:rPr>
      <w:t>9</w:t>
    </w:r>
    <w:r>
      <w:rPr>
        <w:b/>
        <w:color w:val="000000"/>
        <w:sz w:val="18"/>
        <w:szCs w:val="18"/>
      </w:rPr>
      <w:fldChar w:fldCharType="end"/>
    </w:r>
    <w:r w:rsidR="00F367A7">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 xml:space="preserve">THE CIVIL SOCIETY FUND, </w:t>
    </w:r>
    <w:r w:rsidR="00CE6FC0" w:rsidRPr="00753B8C">
      <w:rPr>
        <w:rFonts w:asciiTheme="minorHAnsi" w:hAnsiTheme="minorHAnsi" w:cstheme="minorHAnsi"/>
        <w:color w:val="000000" w:themeColor="text1"/>
        <w:sz w:val="18"/>
        <w:szCs w:val="18"/>
        <w:lang w:val="en-US"/>
      </w:rPr>
      <w:t>Citizen Participation Intervention</w:t>
    </w:r>
    <w:r>
      <w:rPr>
        <w:color w:val="000000"/>
        <w:sz w:val="18"/>
        <w:szCs w:val="18"/>
      </w:rPr>
      <w:t>. Revised April 2021</w:t>
    </w:r>
  </w:p>
  <w:p w14:paraId="02938DBD" w14:textId="77777777" w:rsidR="004D0C18" w:rsidRDefault="004E7EF4">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1041" w14:textId="77777777" w:rsidR="008918EB" w:rsidRDefault="008918EB">
      <w:r>
        <w:separator/>
      </w:r>
    </w:p>
  </w:footnote>
  <w:footnote w:type="continuationSeparator" w:id="0">
    <w:p w14:paraId="3E9235A5" w14:textId="77777777" w:rsidR="008918EB" w:rsidRDefault="008918EB">
      <w:r>
        <w:continuationSeparator/>
      </w:r>
    </w:p>
  </w:footnote>
  <w:footnote w:id="1">
    <w:p w14:paraId="45AF0865" w14:textId="77777777" w:rsidR="004D0C18" w:rsidRPr="00555C7D" w:rsidRDefault="004E7EF4">
      <w:pPr>
        <w:pBdr>
          <w:top w:val="nil"/>
          <w:left w:val="nil"/>
          <w:bottom w:val="nil"/>
          <w:right w:val="nil"/>
          <w:between w:val="nil"/>
        </w:pBdr>
        <w:rPr>
          <w:color w:val="000000"/>
          <w:sz w:val="18"/>
          <w:szCs w:val="18"/>
        </w:rPr>
      </w:pPr>
      <w:r>
        <w:rPr>
          <w:rStyle w:val="Fodnotehenvisning"/>
        </w:rPr>
        <w:footnoteRef/>
      </w:r>
      <w:r>
        <w:rPr>
          <w:color w:val="000000"/>
          <w:sz w:val="20"/>
          <w:szCs w:val="20"/>
        </w:rPr>
        <w:t xml:space="preserve"> </w:t>
      </w:r>
      <w:r w:rsidRPr="00555C7D">
        <w:rPr>
          <w:color w:val="000000"/>
          <w:sz w:val="18"/>
          <w:szCs w:val="18"/>
        </w:rPr>
        <w:t xml:space="preserve">Human Rights Watch, Philippines: New Anti-Terrorism Act Endangers Rights, (5 June 2020) </w:t>
      </w:r>
      <w:hyperlink r:id="rId1">
        <w:r w:rsidRPr="00555C7D">
          <w:rPr>
            <w:color w:val="5EC484"/>
            <w:sz w:val="18"/>
            <w:szCs w:val="18"/>
            <w:u w:val="single"/>
          </w:rPr>
          <w:t>https://www.hrw.org/news/2020/06/05/philippines-new-anti-terrorism-act-endangers-rights</w:t>
        </w:r>
      </w:hyperlink>
    </w:p>
  </w:footnote>
  <w:footnote w:id="2">
    <w:p w14:paraId="6626D68D" w14:textId="4A10C038" w:rsidR="007713DA" w:rsidRPr="00555C7D" w:rsidRDefault="007713DA">
      <w:pPr>
        <w:pStyle w:val="Fodnotetekst"/>
        <w:rPr>
          <w:sz w:val="18"/>
          <w:szCs w:val="18"/>
          <w:lang w:val="en-US"/>
        </w:rPr>
      </w:pPr>
      <w:r w:rsidRPr="00555C7D">
        <w:rPr>
          <w:rStyle w:val="Fodnotehenvisning"/>
          <w:sz w:val="18"/>
          <w:szCs w:val="18"/>
        </w:rPr>
        <w:footnoteRef/>
      </w:r>
      <w:r w:rsidRPr="00555C7D">
        <w:rPr>
          <w:sz w:val="18"/>
          <w:szCs w:val="18"/>
        </w:rPr>
        <w:t xml:space="preserve"> </w:t>
      </w:r>
      <w:r w:rsidRPr="00555C7D">
        <w:rPr>
          <w:sz w:val="18"/>
          <w:szCs w:val="18"/>
          <w:lang w:val="en-US"/>
        </w:rPr>
        <w:t xml:space="preserve">Duterte’s Legacy of Violence, A Human Rights </w:t>
      </w:r>
      <w:proofErr w:type="spellStart"/>
      <w:r w:rsidRPr="00555C7D">
        <w:rPr>
          <w:sz w:val="18"/>
          <w:szCs w:val="18"/>
          <w:lang w:val="en-US"/>
        </w:rPr>
        <w:t>Situationer</w:t>
      </w:r>
      <w:proofErr w:type="spellEnd"/>
      <w:r w:rsidRPr="00555C7D">
        <w:rPr>
          <w:sz w:val="18"/>
          <w:szCs w:val="18"/>
          <w:lang w:val="en-US"/>
        </w:rPr>
        <w:t xml:space="preserve">, </w:t>
      </w:r>
      <w:proofErr w:type="spellStart"/>
      <w:r w:rsidRPr="00555C7D">
        <w:rPr>
          <w:sz w:val="18"/>
          <w:szCs w:val="18"/>
          <w:lang w:val="en-US"/>
        </w:rPr>
        <w:t>PhilRights</w:t>
      </w:r>
      <w:proofErr w:type="spellEnd"/>
      <w:r w:rsidRPr="00555C7D">
        <w:rPr>
          <w:sz w:val="18"/>
          <w:szCs w:val="18"/>
          <w:lang w:val="en-US"/>
        </w:rPr>
        <w:t>, July 2021</w:t>
      </w:r>
    </w:p>
  </w:footnote>
  <w:footnote w:id="3">
    <w:p w14:paraId="66E1E2A8" w14:textId="77777777" w:rsidR="004D0C18" w:rsidRPr="00555C7D" w:rsidRDefault="004E7EF4">
      <w:pPr>
        <w:pBdr>
          <w:top w:val="nil"/>
          <w:left w:val="nil"/>
          <w:bottom w:val="nil"/>
          <w:right w:val="nil"/>
          <w:between w:val="nil"/>
        </w:pBdr>
        <w:rPr>
          <w:color w:val="000000"/>
          <w:sz w:val="18"/>
          <w:szCs w:val="18"/>
        </w:rPr>
      </w:pPr>
      <w:r w:rsidRPr="00555C7D">
        <w:rPr>
          <w:rStyle w:val="Fodnotehenvisning"/>
          <w:sz w:val="18"/>
          <w:szCs w:val="18"/>
        </w:rPr>
        <w:footnoteRef/>
      </w:r>
      <w:r w:rsidRPr="00555C7D">
        <w:rPr>
          <w:color w:val="000000"/>
          <w:sz w:val="18"/>
          <w:szCs w:val="18"/>
        </w:rPr>
        <w:t xml:space="preserve"> </w:t>
      </w:r>
      <w:r w:rsidRPr="00B95D70">
        <w:rPr>
          <w:color w:val="000000"/>
          <w:sz w:val="16"/>
          <w:szCs w:val="16"/>
        </w:rPr>
        <w:t>Global Climate Risk Index 2020, https://germanwatch.org/sites/default/files/20-2-01e%20Global%20Climate%20Risk%20Index%202020_14.pdf</w:t>
      </w:r>
    </w:p>
  </w:footnote>
  <w:footnote w:id="4">
    <w:p w14:paraId="02C12A51" w14:textId="77777777" w:rsidR="004D0C18" w:rsidRPr="00555C7D" w:rsidRDefault="004E7EF4">
      <w:pPr>
        <w:pBdr>
          <w:top w:val="nil"/>
          <w:left w:val="nil"/>
          <w:bottom w:val="nil"/>
          <w:right w:val="nil"/>
          <w:between w:val="nil"/>
        </w:pBdr>
        <w:rPr>
          <w:color w:val="000000"/>
          <w:sz w:val="18"/>
          <w:szCs w:val="18"/>
        </w:rPr>
      </w:pPr>
      <w:r w:rsidRPr="00555C7D">
        <w:rPr>
          <w:rStyle w:val="Fodnotehenvisning"/>
          <w:sz w:val="18"/>
          <w:szCs w:val="18"/>
        </w:rPr>
        <w:footnoteRef/>
      </w:r>
      <w:r w:rsidRPr="00555C7D">
        <w:rPr>
          <w:color w:val="000000"/>
          <w:sz w:val="18"/>
          <w:szCs w:val="18"/>
        </w:rPr>
        <w:t xml:space="preserve"> When Rain Turns to Dust, ICRC (2020)</w:t>
      </w:r>
      <w:r w:rsidRPr="00555C7D">
        <w:rPr>
          <w:color w:val="000000"/>
          <w:sz w:val="18"/>
          <w:szCs w:val="18"/>
        </w:rPr>
        <w:br/>
        <w:t>https://www.icrc.org/en/what-we-do/climate-change-conflict</w:t>
      </w:r>
    </w:p>
  </w:footnote>
  <w:footnote w:id="5">
    <w:p w14:paraId="0D00F21A" w14:textId="77777777" w:rsidR="00FD3F6B" w:rsidRPr="00831FD0" w:rsidRDefault="00FD3F6B" w:rsidP="00FD3F6B">
      <w:pPr>
        <w:pStyle w:val="Fodnotetekst"/>
        <w:rPr>
          <w:lang w:val="en-US"/>
        </w:rPr>
      </w:pPr>
      <w:r>
        <w:rPr>
          <w:rStyle w:val="Fodnotehenvisning"/>
        </w:rPr>
        <w:footnoteRef/>
      </w:r>
      <w:r>
        <w:t xml:space="preserve"> </w:t>
      </w:r>
      <w:r w:rsidRPr="00831FD0">
        <w:t>https://www.rappler.com/nation/tumandok-killed-nabbed-police-panay-island</w:t>
      </w:r>
    </w:p>
  </w:footnote>
  <w:footnote w:id="6">
    <w:p w14:paraId="78548D1C" w14:textId="77777777" w:rsidR="00FD3F6B" w:rsidRPr="00831FD0" w:rsidRDefault="00FD3F6B" w:rsidP="00FD3F6B">
      <w:pPr>
        <w:pStyle w:val="Fodnotetekst"/>
        <w:rPr>
          <w:lang w:val="en-US"/>
        </w:rPr>
      </w:pPr>
      <w:r>
        <w:rPr>
          <w:rStyle w:val="Fodnotehenvisning"/>
        </w:rPr>
        <w:footnoteRef/>
      </w:r>
      <w:r>
        <w:t xml:space="preserve"> </w:t>
      </w:r>
      <w:r w:rsidRPr="00831FD0">
        <w:t>https://www.rappler.com/nation/dead-arrested-calabarzon-crackdown-progressives-march-7-2021</w:t>
      </w:r>
    </w:p>
  </w:footnote>
  <w:footnote w:id="7">
    <w:p w14:paraId="1453D574" w14:textId="77777777" w:rsidR="00FD3F6B" w:rsidRDefault="00FD3F6B" w:rsidP="00FD3F6B">
      <w:pPr>
        <w:pBdr>
          <w:top w:val="nil"/>
          <w:left w:val="nil"/>
          <w:bottom w:val="nil"/>
          <w:right w:val="nil"/>
          <w:between w:val="nil"/>
        </w:pBdr>
        <w:rPr>
          <w:color w:val="000000"/>
          <w:sz w:val="20"/>
          <w:szCs w:val="20"/>
        </w:rPr>
      </w:pPr>
      <w:r>
        <w:rPr>
          <w:rStyle w:val="Fodnotehenvisning"/>
        </w:rPr>
        <w:footnoteRef/>
      </w:r>
      <w:r>
        <w:rPr>
          <w:color w:val="000000"/>
          <w:sz w:val="20"/>
          <w:szCs w:val="20"/>
        </w:rPr>
        <w:t xml:space="preserve"> Human Rights Watch, World Report 2021 - Philippines </w:t>
      </w:r>
    </w:p>
    <w:p w14:paraId="6F308586" w14:textId="77777777" w:rsidR="00FD3F6B" w:rsidRDefault="00FD3F6B" w:rsidP="00FD3F6B">
      <w:pPr>
        <w:pBdr>
          <w:top w:val="nil"/>
          <w:left w:val="nil"/>
          <w:bottom w:val="nil"/>
          <w:right w:val="nil"/>
          <w:between w:val="nil"/>
        </w:pBdr>
        <w:rPr>
          <w:color w:val="000000"/>
          <w:sz w:val="20"/>
          <w:szCs w:val="20"/>
        </w:rPr>
      </w:pPr>
      <w:r>
        <w:rPr>
          <w:color w:val="000000"/>
          <w:sz w:val="20"/>
          <w:szCs w:val="20"/>
        </w:rPr>
        <w:t>https://www.hrw.org/world-report/2021/country-chapters/philippines</w:t>
      </w:r>
    </w:p>
  </w:footnote>
  <w:footnote w:id="8">
    <w:p w14:paraId="15A3121A" w14:textId="77777777" w:rsidR="004D0C18" w:rsidRDefault="004E7EF4">
      <w:pPr>
        <w:pBdr>
          <w:top w:val="nil"/>
          <w:left w:val="nil"/>
          <w:bottom w:val="nil"/>
          <w:right w:val="nil"/>
          <w:between w:val="nil"/>
        </w:pBdr>
        <w:rPr>
          <w:color w:val="000000"/>
          <w:sz w:val="20"/>
          <w:szCs w:val="20"/>
        </w:rPr>
      </w:pPr>
      <w:r>
        <w:rPr>
          <w:rStyle w:val="Fodnotehenvisning"/>
        </w:rPr>
        <w:footnoteRef/>
      </w:r>
      <w:r>
        <w:rPr>
          <w:color w:val="000000"/>
          <w:sz w:val="20"/>
          <w:szCs w:val="20"/>
        </w:rPr>
        <w:t xml:space="preserve"> How ‘red-tagging’ became front and </w:t>
      </w:r>
      <w:proofErr w:type="spellStart"/>
      <w:r>
        <w:rPr>
          <w:color w:val="000000"/>
          <w:sz w:val="20"/>
          <w:szCs w:val="20"/>
        </w:rPr>
        <w:t>center</w:t>
      </w:r>
      <w:proofErr w:type="spellEnd"/>
      <w:r>
        <w:rPr>
          <w:color w:val="000000"/>
          <w:sz w:val="20"/>
          <w:szCs w:val="20"/>
        </w:rPr>
        <w:t>, as SC oral arguments on Anti-Terrorism Act draw to a close, May 2021 https://news.abs-cbn.com/news/05/12/21/how-red-tagging-became-front-and-center-as-sc-oral-arguments-on-anti-terrorism-act-draw-to-a-close</w:t>
      </w:r>
    </w:p>
  </w:footnote>
  <w:footnote w:id="9">
    <w:p w14:paraId="1CAD18ED" w14:textId="77777777" w:rsidR="00BC39FF" w:rsidRPr="00006C3C" w:rsidRDefault="00BC39FF" w:rsidP="00BC39FF">
      <w:pPr>
        <w:pStyle w:val="Fodnotetekst"/>
        <w:rPr>
          <w:lang w:val="en-US"/>
        </w:rPr>
      </w:pPr>
      <w:r>
        <w:rPr>
          <w:rStyle w:val="Fodnotehenvisning"/>
        </w:rPr>
        <w:footnoteRef/>
      </w:r>
      <w:r>
        <w:t xml:space="preserve"> </w:t>
      </w:r>
      <w:r w:rsidRPr="00006C3C">
        <w:t>https://www.rappler.com/nation/supreme-court-voids-killer-caveat-anti-terror-law-harmful-dissent/</w:t>
      </w:r>
    </w:p>
  </w:footnote>
  <w:footnote w:id="10">
    <w:p w14:paraId="76801741" w14:textId="77777777" w:rsidR="004A79C0" w:rsidRPr="00831FD0" w:rsidRDefault="004A79C0" w:rsidP="004A79C0">
      <w:pPr>
        <w:pStyle w:val="Fodnotetekst"/>
        <w:rPr>
          <w:lang w:val="en-US"/>
        </w:rPr>
      </w:pPr>
      <w:r>
        <w:rPr>
          <w:rStyle w:val="Fodnotehenvisning"/>
        </w:rPr>
        <w:footnoteRef/>
      </w:r>
      <w:r>
        <w:t xml:space="preserve"> IPCC 2021 </w:t>
      </w:r>
      <w:r w:rsidRPr="00831FD0">
        <w:t>https://www.ipcc.ch/report/ar6/wg1/downloads/report/IPCC_AR6_WGI_SPM.pdf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BBF" w14:textId="77777777" w:rsidR="004D0C18" w:rsidRDefault="008918EB">
    <w:pPr>
      <w:pBdr>
        <w:top w:val="nil"/>
        <w:left w:val="nil"/>
        <w:bottom w:val="nil"/>
        <w:right w:val="nil"/>
        <w:between w:val="nil"/>
      </w:pBdr>
      <w:tabs>
        <w:tab w:val="center" w:pos="4986"/>
        <w:tab w:val="right" w:pos="9972"/>
      </w:tabs>
      <w:rPr>
        <w:color w:val="000000"/>
      </w:rPr>
    </w:pPr>
    <w:r>
      <w:rPr>
        <w:color w:val="000000"/>
      </w:rPr>
      <w:pict w14:anchorId="1CBB2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DB04" w14:textId="43249286" w:rsidR="004D0C18" w:rsidRDefault="00A847E0">
    <w:pPr>
      <w:pBdr>
        <w:top w:val="nil"/>
        <w:left w:val="nil"/>
        <w:bottom w:val="nil"/>
        <w:right w:val="nil"/>
        <w:between w:val="nil"/>
      </w:pBdr>
      <w:tabs>
        <w:tab w:val="center" w:pos="4986"/>
        <w:tab w:val="right" w:pos="9972"/>
      </w:tabs>
      <w:rPr>
        <w:color w:val="000000"/>
      </w:rPr>
    </w:pPr>
    <w:r>
      <w:rPr>
        <w:noProof/>
      </w:rPr>
      <mc:AlternateContent>
        <mc:Choice Requires="wps">
          <w:drawing>
            <wp:anchor distT="0" distB="0" distL="114300" distR="114300" simplePos="0" relativeHeight="251680768" behindDoc="0" locked="0" layoutInCell="1" allowOverlap="0" wp14:anchorId="1FF0C949" wp14:editId="2C9ECB43">
              <wp:simplePos x="0" y="0"/>
              <wp:positionH relativeFrom="margin">
                <wp:posOffset>-443230</wp:posOffset>
              </wp:positionH>
              <wp:positionV relativeFrom="page">
                <wp:posOffset>20955</wp:posOffset>
              </wp:positionV>
              <wp:extent cx="2051685" cy="1005840"/>
              <wp:effectExtent l="0" t="0" r="5715" b="3810"/>
              <wp:wrapSquare wrapText="bothSides"/>
              <wp:docPr id="7"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9F740" w14:textId="77777777" w:rsidR="00A847E0" w:rsidRPr="003C14DF" w:rsidRDefault="00A847E0" w:rsidP="00A847E0">
                          <w:pPr>
                            <w:pStyle w:val="CISUHeadingTopBox"/>
                            <w:shd w:val="clear" w:color="auto" w:fill="C7862F"/>
                            <w:spacing w:before="0"/>
                            <w:jc w:val="left"/>
                            <w:rPr>
                              <w:sz w:val="22"/>
                              <w:szCs w:val="22"/>
                              <w:lang w:val="en-GB"/>
                            </w:rPr>
                          </w:pPr>
                          <w:r w:rsidRPr="003C14DF">
                            <w:rPr>
                              <w:sz w:val="22"/>
                              <w:szCs w:val="22"/>
                              <w:lang w:val="en-GB"/>
                            </w:rPr>
                            <w:t>Application format</w:t>
                          </w:r>
                        </w:p>
                        <w:p w14:paraId="1E4F50CE" w14:textId="77777777" w:rsidR="00A847E0" w:rsidRPr="003C14DF" w:rsidRDefault="00A847E0" w:rsidP="00A847E0">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63DBC0A8" w14:textId="77777777" w:rsidR="00A847E0" w:rsidRPr="003C14DF" w:rsidRDefault="00A847E0" w:rsidP="00A847E0">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0C949" id="Rectangle 5" o:spid="_x0000_s1026" style="position:absolute;margin-left:-34.9pt;margin-top:1.65pt;width:161.55pt;height:7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" o:allowoverlap="f" fillcolor="#c7862f" stroked="f" strokeweight="1.75pt">
              <v:stroke endcap="round"/>
              <v:textbox inset="4mm,4mm,4mm,4mm">
                <w:txbxContent>
                  <w:p w14:paraId="69B9F740" w14:textId="77777777" w:rsidR="00A847E0" w:rsidRPr="003C14DF" w:rsidRDefault="00A847E0" w:rsidP="00A847E0">
                    <w:pPr>
                      <w:pStyle w:val="CISUHeadingTopBox"/>
                      <w:shd w:val="clear" w:color="auto" w:fill="C7862F"/>
                      <w:spacing w:before="0"/>
                      <w:jc w:val="left"/>
                      <w:rPr>
                        <w:sz w:val="22"/>
                        <w:szCs w:val="22"/>
                        <w:lang w:val="en-GB"/>
                      </w:rPr>
                    </w:pPr>
                    <w:r w:rsidRPr="003C14DF">
                      <w:rPr>
                        <w:sz w:val="22"/>
                        <w:szCs w:val="22"/>
                        <w:lang w:val="en-GB"/>
                      </w:rPr>
                      <w:t>Application format</w:t>
                    </w:r>
                  </w:p>
                  <w:p w14:paraId="1E4F50CE" w14:textId="77777777" w:rsidR="00A847E0" w:rsidRPr="003C14DF" w:rsidRDefault="00A847E0" w:rsidP="00A847E0">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63DBC0A8" w14:textId="77777777" w:rsidR="00A847E0" w:rsidRPr="003C14DF" w:rsidRDefault="00A847E0" w:rsidP="00A847E0">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r w:rsidR="004E7EF4">
      <w:rPr>
        <w:noProof/>
        <w:lang w:val="en-US"/>
      </w:rPr>
      <w:drawing>
        <wp:anchor distT="0" distB="0" distL="114300" distR="114300" simplePos="0" relativeHeight="251659264" behindDoc="0" locked="0" layoutInCell="1" hidden="0" allowOverlap="1" wp14:anchorId="41EDD351" wp14:editId="5BD0AAA2">
          <wp:simplePos x="0" y="0"/>
          <wp:positionH relativeFrom="column">
            <wp:posOffset>3912870</wp:posOffset>
          </wp:positionH>
          <wp:positionV relativeFrom="paragraph">
            <wp:posOffset>-212089</wp:posOffset>
          </wp:positionV>
          <wp:extent cx="2203450" cy="415925"/>
          <wp:effectExtent l="0" t="0" r="0" b="0"/>
          <wp:wrapSquare wrapText="bothSides" distT="0" distB="0" distL="114300" distR="114300"/>
          <wp:docPr id="10" name="image4.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4.png" descr="Et billede, der indeholder ur, tegning&#10;&#10;Automatisk genereret beskrivelse"/>
                  <pic:cNvPicPr preferRelativeResize="0"/>
                </pic:nvPicPr>
                <pic:blipFill>
                  <a:blip r:embed="rId1"/>
                  <a:srcRect/>
                  <a:stretch>
                    <a:fillRect/>
                  </a:stretch>
                </pic:blipFill>
                <pic:spPr>
                  <a:xfrm>
                    <a:off x="0" y="0"/>
                    <a:ext cx="2203450" cy="415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30A" w14:textId="77777777" w:rsidR="004D0C18" w:rsidRDefault="008918EB">
    <w:pPr>
      <w:pBdr>
        <w:top w:val="nil"/>
        <w:left w:val="nil"/>
        <w:bottom w:val="nil"/>
        <w:right w:val="nil"/>
        <w:between w:val="nil"/>
      </w:pBdr>
      <w:tabs>
        <w:tab w:val="center" w:pos="4986"/>
        <w:tab w:val="right" w:pos="9972"/>
      </w:tabs>
      <w:rPr>
        <w:color w:val="000000"/>
      </w:rPr>
    </w:pPr>
    <w:r>
      <w:rPr>
        <w:color w:val="000000"/>
      </w:rPr>
      <w:pict w14:anchorId="6F2E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6B3"/>
    <w:multiLevelType w:val="hybridMultilevel"/>
    <w:tmpl w:val="00982A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874834"/>
    <w:multiLevelType w:val="hybridMultilevel"/>
    <w:tmpl w:val="26CA6E0C"/>
    <w:lvl w:ilvl="0" w:tplc="7EF622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5A80"/>
    <w:multiLevelType w:val="multilevel"/>
    <w:tmpl w:val="71F67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4C2EC9"/>
    <w:multiLevelType w:val="hybridMultilevel"/>
    <w:tmpl w:val="37CC15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B1DEC"/>
    <w:multiLevelType w:val="multilevel"/>
    <w:tmpl w:val="47C476D0"/>
    <w:lvl w:ilvl="0">
      <w:start w:val="1"/>
      <w:numFmt w:val="none"/>
      <w:lvlText w:val="&gt;"/>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AB70545"/>
    <w:multiLevelType w:val="hybridMultilevel"/>
    <w:tmpl w:val="C22A7EDC"/>
    <w:lvl w:ilvl="0" w:tplc="3BF6BF2C">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E71BE"/>
    <w:multiLevelType w:val="multilevel"/>
    <w:tmpl w:val="C96CC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E43F7"/>
    <w:multiLevelType w:val="hybridMultilevel"/>
    <w:tmpl w:val="A9BC3980"/>
    <w:lvl w:ilvl="0" w:tplc="F4F4D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D37BE"/>
    <w:multiLevelType w:val="multilevel"/>
    <w:tmpl w:val="74681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27EC7"/>
    <w:multiLevelType w:val="hybridMultilevel"/>
    <w:tmpl w:val="37CC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B7BED"/>
    <w:multiLevelType w:val="multilevel"/>
    <w:tmpl w:val="1174EE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40822F5"/>
    <w:multiLevelType w:val="multilevel"/>
    <w:tmpl w:val="A9BAF2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8A4011C"/>
    <w:multiLevelType w:val="hybridMultilevel"/>
    <w:tmpl w:val="E86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504CD"/>
    <w:multiLevelType w:val="hybridMultilevel"/>
    <w:tmpl w:val="D69A5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502317FC"/>
    <w:multiLevelType w:val="hybridMultilevel"/>
    <w:tmpl w:val="832A5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A809E1"/>
    <w:multiLevelType w:val="multilevel"/>
    <w:tmpl w:val="49444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E0FEB"/>
    <w:multiLevelType w:val="hybridMultilevel"/>
    <w:tmpl w:val="FA3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51444"/>
    <w:multiLevelType w:val="multilevel"/>
    <w:tmpl w:val="5C769F9A"/>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8336C13"/>
    <w:multiLevelType w:val="hybridMultilevel"/>
    <w:tmpl w:val="A560C5B4"/>
    <w:lvl w:ilvl="0" w:tplc="40A68F9C">
      <w:start w:val="1"/>
      <w:numFmt w:val="lowerLetter"/>
      <w:pStyle w:val="CISUansgningstekstARI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DEB42E9"/>
    <w:multiLevelType w:val="multilevel"/>
    <w:tmpl w:val="414453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72719C"/>
    <w:multiLevelType w:val="hybridMultilevel"/>
    <w:tmpl w:val="844AA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D1FDF"/>
    <w:multiLevelType w:val="multilevel"/>
    <w:tmpl w:val="A58C7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A6672D"/>
    <w:multiLevelType w:val="hybridMultilevel"/>
    <w:tmpl w:val="37CC15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5D0B48"/>
    <w:multiLevelType w:val="hybridMultilevel"/>
    <w:tmpl w:val="77E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D7DF7"/>
    <w:multiLevelType w:val="hybridMultilevel"/>
    <w:tmpl w:val="77489EB6"/>
    <w:lvl w:ilvl="0" w:tplc="2D6E27E0">
      <w:start w:val="1"/>
      <w:numFmt w:val="bullet"/>
      <w:lvlText w:val="o"/>
      <w:lvlJc w:val="left"/>
      <w:pPr>
        <w:ind w:left="697" w:hanging="360"/>
      </w:pPr>
      <w:rPr>
        <w:rFonts w:ascii="Courier New" w:hAnsi="Courier New" w:cs="Courier New"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743723F8"/>
    <w:multiLevelType w:val="hybridMultilevel"/>
    <w:tmpl w:val="42FC2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B8269D"/>
    <w:multiLevelType w:val="hybridMultilevel"/>
    <w:tmpl w:val="DDA0F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97FDC"/>
    <w:multiLevelType w:val="hybridMultilevel"/>
    <w:tmpl w:val="782CD37E"/>
    <w:lvl w:ilvl="0" w:tplc="47EA2A66">
      <w:start w:val="1"/>
      <w:numFmt w:val="bullet"/>
      <w:pStyle w:val="CISUansgningstekstSfremtliste"/>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num w:numId="1">
    <w:abstractNumId w:val="11"/>
  </w:num>
  <w:num w:numId="2">
    <w:abstractNumId w:val="4"/>
  </w:num>
  <w:num w:numId="3">
    <w:abstractNumId w:val="10"/>
  </w:num>
  <w:num w:numId="4">
    <w:abstractNumId w:val="20"/>
  </w:num>
  <w:num w:numId="5">
    <w:abstractNumId w:val="18"/>
  </w:num>
  <w:num w:numId="6">
    <w:abstractNumId w:val="8"/>
  </w:num>
  <w:num w:numId="7">
    <w:abstractNumId w:val="16"/>
  </w:num>
  <w:num w:numId="8">
    <w:abstractNumId w:val="2"/>
  </w:num>
  <w:num w:numId="9">
    <w:abstractNumId w:val="6"/>
  </w:num>
  <w:num w:numId="10">
    <w:abstractNumId w:val="22"/>
  </w:num>
  <w:num w:numId="11">
    <w:abstractNumId w:val="12"/>
  </w:num>
  <w:num w:numId="12">
    <w:abstractNumId w:val="14"/>
  </w:num>
  <w:num w:numId="13">
    <w:abstractNumId w:val="7"/>
  </w:num>
  <w:num w:numId="14">
    <w:abstractNumId w:val="27"/>
  </w:num>
  <w:num w:numId="15">
    <w:abstractNumId w:val="5"/>
  </w:num>
  <w:num w:numId="16">
    <w:abstractNumId w:val="25"/>
  </w:num>
  <w:num w:numId="17">
    <w:abstractNumId w:val="28"/>
  </w:num>
  <w:num w:numId="18">
    <w:abstractNumId w:val="24"/>
  </w:num>
  <w:num w:numId="19">
    <w:abstractNumId w:val="15"/>
  </w:num>
  <w:num w:numId="20">
    <w:abstractNumId w:val="17"/>
  </w:num>
  <w:num w:numId="21">
    <w:abstractNumId w:val="0"/>
  </w:num>
  <w:num w:numId="22">
    <w:abstractNumId w:val="13"/>
  </w:num>
  <w:num w:numId="23">
    <w:abstractNumId w:val="1"/>
  </w:num>
  <w:num w:numId="24">
    <w:abstractNumId w:val="26"/>
  </w:num>
  <w:num w:numId="25">
    <w:abstractNumId w:val="9"/>
  </w:num>
  <w:num w:numId="26">
    <w:abstractNumId w:val="21"/>
  </w:num>
  <w:num w:numId="27">
    <w:abstractNumId w:val="23"/>
  </w:num>
  <w:num w:numId="28">
    <w:abstractNumId w:val="3"/>
  </w:num>
  <w:num w:numId="29">
    <w:abstractNumId w:val="19"/>
  </w:num>
  <w:num w:numId="30">
    <w:abstractNumId w:val="28"/>
  </w:num>
  <w:num w:numId="31">
    <w:abstractNumId w:val="28"/>
  </w:num>
  <w:num w:numId="32">
    <w:abstractNumId w:val="28"/>
  </w:num>
  <w:num w:numId="33">
    <w:abstractNumId w:val="28"/>
  </w:num>
  <w:num w:numId="34">
    <w:abstractNumId w:val="2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18"/>
    <w:rsid w:val="00002F1A"/>
    <w:rsid w:val="00003EA9"/>
    <w:rsid w:val="00005655"/>
    <w:rsid w:val="00006C3C"/>
    <w:rsid w:val="000117D9"/>
    <w:rsid w:val="00020116"/>
    <w:rsid w:val="000240EE"/>
    <w:rsid w:val="00025603"/>
    <w:rsid w:val="00044A2C"/>
    <w:rsid w:val="0007499C"/>
    <w:rsid w:val="00097AE9"/>
    <w:rsid w:val="000A1D95"/>
    <w:rsid w:val="000A2529"/>
    <w:rsid w:val="000B056D"/>
    <w:rsid w:val="000B68CF"/>
    <w:rsid w:val="000C1708"/>
    <w:rsid w:val="000C5572"/>
    <w:rsid w:val="000C5B90"/>
    <w:rsid w:val="000D4BDE"/>
    <w:rsid w:val="000E22C4"/>
    <w:rsid w:val="000E4765"/>
    <w:rsid w:val="000E520D"/>
    <w:rsid w:val="00107737"/>
    <w:rsid w:val="0011076A"/>
    <w:rsid w:val="00111265"/>
    <w:rsid w:val="001167DF"/>
    <w:rsid w:val="0012189B"/>
    <w:rsid w:val="00123175"/>
    <w:rsid w:val="00126A0C"/>
    <w:rsid w:val="00131409"/>
    <w:rsid w:val="00157217"/>
    <w:rsid w:val="00157542"/>
    <w:rsid w:val="001719A5"/>
    <w:rsid w:val="001719A9"/>
    <w:rsid w:val="001A1638"/>
    <w:rsid w:val="001C15E1"/>
    <w:rsid w:val="001E4F2C"/>
    <w:rsid w:val="001F6D67"/>
    <w:rsid w:val="002007D7"/>
    <w:rsid w:val="00206C4A"/>
    <w:rsid w:val="002145F1"/>
    <w:rsid w:val="002160D4"/>
    <w:rsid w:val="00224770"/>
    <w:rsid w:val="00242DEC"/>
    <w:rsid w:val="00250EE1"/>
    <w:rsid w:val="00260EA2"/>
    <w:rsid w:val="002612E5"/>
    <w:rsid w:val="0026427B"/>
    <w:rsid w:val="002745A7"/>
    <w:rsid w:val="002752EA"/>
    <w:rsid w:val="00277A76"/>
    <w:rsid w:val="00297519"/>
    <w:rsid w:val="002A6078"/>
    <w:rsid w:val="002C4892"/>
    <w:rsid w:val="002C4ACA"/>
    <w:rsid w:val="002D15A5"/>
    <w:rsid w:val="002D3DF7"/>
    <w:rsid w:val="002E06AA"/>
    <w:rsid w:val="002E4C43"/>
    <w:rsid w:val="002F69DC"/>
    <w:rsid w:val="00300687"/>
    <w:rsid w:val="003372E7"/>
    <w:rsid w:val="00341152"/>
    <w:rsid w:val="00347ACE"/>
    <w:rsid w:val="00352B25"/>
    <w:rsid w:val="003655D8"/>
    <w:rsid w:val="003700F6"/>
    <w:rsid w:val="003A1033"/>
    <w:rsid w:val="003A4E9F"/>
    <w:rsid w:val="003B0FF4"/>
    <w:rsid w:val="003B2F30"/>
    <w:rsid w:val="003C1CD8"/>
    <w:rsid w:val="003C43E0"/>
    <w:rsid w:val="003C5F6D"/>
    <w:rsid w:val="003D4B34"/>
    <w:rsid w:val="003E597B"/>
    <w:rsid w:val="003F24D8"/>
    <w:rsid w:val="004078F0"/>
    <w:rsid w:val="00410314"/>
    <w:rsid w:val="00410C3C"/>
    <w:rsid w:val="00424F62"/>
    <w:rsid w:val="00447A10"/>
    <w:rsid w:val="00453B2B"/>
    <w:rsid w:val="00456E18"/>
    <w:rsid w:val="0047181F"/>
    <w:rsid w:val="00487466"/>
    <w:rsid w:val="004974B2"/>
    <w:rsid w:val="004A1260"/>
    <w:rsid w:val="004A79C0"/>
    <w:rsid w:val="004B4106"/>
    <w:rsid w:val="004D0C18"/>
    <w:rsid w:val="004E33F3"/>
    <w:rsid w:val="004E7EF4"/>
    <w:rsid w:val="004F2561"/>
    <w:rsid w:val="00500F92"/>
    <w:rsid w:val="00504D35"/>
    <w:rsid w:val="00510A26"/>
    <w:rsid w:val="00512498"/>
    <w:rsid w:val="00521799"/>
    <w:rsid w:val="00536146"/>
    <w:rsid w:val="00552B05"/>
    <w:rsid w:val="00555C7D"/>
    <w:rsid w:val="0057446B"/>
    <w:rsid w:val="00583698"/>
    <w:rsid w:val="00584BC0"/>
    <w:rsid w:val="005A43C3"/>
    <w:rsid w:val="005A7D3F"/>
    <w:rsid w:val="005C2394"/>
    <w:rsid w:val="005E4F1A"/>
    <w:rsid w:val="005E598A"/>
    <w:rsid w:val="005F228B"/>
    <w:rsid w:val="005F2DF3"/>
    <w:rsid w:val="006123C4"/>
    <w:rsid w:val="00622798"/>
    <w:rsid w:val="00625C77"/>
    <w:rsid w:val="006716AB"/>
    <w:rsid w:val="00692D00"/>
    <w:rsid w:val="0069662A"/>
    <w:rsid w:val="006A02A3"/>
    <w:rsid w:val="006A7931"/>
    <w:rsid w:val="006B2671"/>
    <w:rsid w:val="006C23EE"/>
    <w:rsid w:val="006C4BB0"/>
    <w:rsid w:val="006D2F28"/>
    <w:rsid w:val="006E70EB"/>
    <w:rsid w:val="006F27F4"/>
    <w:rsid w:val="006F3BDA"/>
    <w:rsid w:val="006F4A90"/>
    <w:rsid w:val="00716563"/>
    <w:rsid w:val="00721014"/>
    <w:rsid w:val="007257EE"/>
    <w:rsid w:val="007371C3"/>
    <w:rsid w:val="00753B8C"/>
    <w:rsid w:val="0075451C"/>
    <w:rsid w:val="00765ABC"/>
    <w:rsid w:val="007672C4"/>
    <w:rsid w:val="007707E8"/>
    <w:rsid w:val="007713DA"/>
    <w:rsid w:val="0079169B"/>
    <w:rsid w:val="007A3D79"/>
    <w:rsid w:val="007A5F20"/>
    <w:rsid w:val="007C18D4"/>
    <w:rsid w:val="007D0E62"/>
    <w:rsid w:val="0081507E"/>
    <w:rsid w:val="00821702"/>
    <w:rsid w:val="00831FD0"/>
    <w:rsid w:val="008439FE"/>
    <w:rsid w:val="008503BE"/>
    <w:rsid w:val="0086630E"/>
    <w:rsid w:val="00880255"/>
    <w:rsid w:val="008846CF"/>
    <w:rsid w:val="008918EB"/>
    <w:rsid w:val="00895D50"/>
    <w:rsid w:val="008E107A"/>
    <w:rsid w:val="008F1157"/>
    <w:rsid w:val="008F1FAD"/>
    <w:rsid w:val="009052B0"/>
    <w:rsid w:val="00907174"/>
    <w:rsid w:val="0091352E"/>
    <w:rsid w:val="00917725"/>
    <w:rsid w:val="00936C99"/>
    <w:rsid w:val="00970BE3"/>
    <w:rsid w:val="009712A8"/>
    <w:rsid w:val="009724A1"/>
    <w:rsid w:val="00984C38"/>
    <w:rsid w:val="00986DDE"/>
    <w:rsid w:val="0098733B"/>
    <w:rsid w:val="00993008"/>
    <w:rsid w:val="00996681"/>
    <w:rsid w:val="009B456A"/>
    <w:rsid w:val="009C7435"/>
    <w:rsid w:val="009E0D9B"/>
    <w:rsid w:val="009E1F41"/>
    <w:rsid w:val="009F223E"/>
    <w:rsid w:val="009F63F9"/>
    <w:rsid w:val="009F7332"/>
    <w:rsid w:val="00A142BD"/>
    <w:rsid w:val="00A26888"/>
    <w:rsid w:val="00A42071"/>
    <w:rsid w:val="00A46DB9"/>
    <w:rsid w:val="00A60928"/>
    <w:rsid w:val="00A747A2"/>
    <w:rsid w:val="00A778DA"/>
    <w:rsid w:val="00A847E0"/>
    <w:rsid w:val="00A950EB"/>
    <w:rsid w:val="00AA2712"/>
    <w:rsid w:val="00AA3F32"/>
    <w:rsid w:val="00AA65B9"/>
    <w:rsid w:val="00AC2FF4"/>
    <w:rsid w:val="00AC523B"/>
    <w:rsid w:val="00AC73A3"/>
    <w:rsid w:val="00AD06EA"/>
    <w:rsid w:val="00AD6E06"/>
    <w:rsid w:val="00AD7627"/>
    <w:rsid w:val="00AE300D"/>
    <w:rsid w:val="00AE583A"/>
    <w:rsid w:val="00AE7BA5"/>
    <w:rsid w:val="00B0223C"/>
    <w:rsid w:val="00B22408"/>
    <w:rsid w:val="00B246E9"/>
    <w:rsid w:val="00B261C6"/>
    <w:rsid w:val="00B358D8"/>
    <w:rsid w:val="00B37920"/>
    <w:rsid w:val="00B5523F"/>
    <w:rsid w:val="00B607FA"/>
    <w:rsid w:val="00B7428D"/>
    <w:rsid w:val="00B7484D"/>
    <w:rsid w:val="00B748D2"/>
    <w:rsid w:val="00B94EC1"/>
    <w:rsid w:val="00B95D70"/>
    <w:rsid w:val="00BA1E10"/>
    <w:rsid w:val="00BA3019"/>
    <w:rsid w:val="00BC1458"/>
    <w:rsid w:val="00BC39FF"/>
    <w:rsid w:val="00BC6472"/>
    <w:rsid w:val="00BD20A4"/>
    <w:rsid w:val="00BF6936"/>
    <w:rsid w:val="00C23D20"/>
    <w:rsid w:val="00C366EA"/>
    <w:rsid w:val="00C45ACB"/>
    <w:rsid w:val="00C461F3"/>
    <w:rsid w:val="00C469DB"/>
    <w:rsid w:val="00C60CF8"/>
    <w:rsid w:val="00C646EE"/>
    <w:rsid w:val="00C85E73"/>
    <w:rsid w:val="00C90F05"/>
    <w:rsid w:val="00CC6485"/>
    <w:rsid w:val="00CE2C83"/>
    <w:rsid w:val="00CE6BFB"/>
    <w:rsid w:val="00CE6FC0"/>
    <w:rsid w:val="00D00DCC"/>
    <w:rsid w:val="00D0116B"/>
    <w:rsid w:val="00D02ED7"/>
    <w:rsid w:val="00D13068"/>
    <w:rsid w:val="00D1337D"/>
    <w:rsid w:val="00D21FFC"/>
    <w:rsid w:val="00D329A7"/>
    <w:rsid w:val="00D475F8"/>
    <w:rsid w:val="00D62371"/>
    <w:rsid w:val="00D70B9A"/>
    <w:rsid w:val="00D71161"/>
    <w:rsid w:val="00D8190D"/>
    <w:rsid w:val="00D90AF0"/>
    <w:rsid w:val="00DA0BEC"/>
    <w:rsid w:val="00DB7FC0"/>
    <w:rsid w:val="00DC6AF4"/>
    <w:rsid w:val="00DD4243"/>
    <w:rsid w:val="00DE3C3A"/>
    <w:rsid w:val="00DE4DAE"/>
    <w:rsid w:val="00DE7B49"/>
    <w:rsid w:val="00DF66A6"/>
    <w:rsid w:val="00E00B70"/>
    <w:rsid w:val="00E05D12"/>
    <w:rsid w:val="00E23247"/>
    <w:rsid w:val="00E24AE3"/>
    <w:rsid w:val="00E25213"/>
    <w:rsid w:val="00E27E2B"/>
    <w:rsid w:val="00E62C20"/>
    <w:rsid w:val="00E72D9D"/>
    <w:rsid w:val="00E8682F"/>
    <w:rsid w:val="00E90EF4"/>
    <w:rsid w:val="00E91BD4"/>
    <w:rsid w:val="00EA1526"/>
    <w:rsid w:val="00EB471C"/>
    <w:rsid w:val="00ED0015"/>
    <w:rsid w:val="00ED573A"/>
    <w:rsid w:val="00EE42CA"/>
    <w:rsid w:val="00EF1BA6"/>
    <w:rsid w:val="00EF5B44"/>
    <w:rsid w:val="00EF7FE5"/>
    <w:rsid w:val="00F03931"/>
    <w:rsid w:val="00F367A7"/>
    <w:rsid w:val="00F37C7D"/>
    <w:rsid w:val="00F56DE3"/>
    <w:rsid w:val="00F62AFD"/>
    <w:rsid w:val="00F71BCD"/>
    <w:rsid w:val="00F72E36"/>
    <w:rsid w:val="00F872E5"/>
    <w:rsid w:val="00F87C12"/>
    <w:rsid w:val="00FB14D9"/>
    <w:rsid w:val="00FB5C4A"/>
    <w:rsid w:val="00FC49E9"/>
    <w:rsid w:val="00FD0F30"/>
    <w:rsid w:val="00FD3F6B"/>
    <w:rsid w:val="00FE22EA"/>
    <w:rsid w:val="00FE5BA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40B622"/>
  <w15:docId w15:val="{F1854011-8BB8-3249-AB66-CC635A90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cs="Arial"/>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Bullet List,FooterText,List Paragraph1,6 List Paragraph,Dot pt,List with no spacing,Graphic,bullets,NumberedList,No Spacing1,List Paragraph Char Char Char,Indicator Text,Numbered Para 1,List Paragraph12,Bullets"/>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B95D70"/>
    <w:pPr>
      <w:numPr>
        <w:numId w:val="29"/>
      </w:numPr>
      <w:snapToGrid w:val="0"/>
      <w:jc w:val="both"/>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D70B9A"/>
    <w:pPr>
      <w:numPr>
        <w:numId w:val="17"/>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nresolvedMention1">
    <w:name w:val="Unresolved Mention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B93FC5"/>
    <w:rPr>
      <w:sz w:val="20"/>
      <w:szCs w:val="20"/>
    </w:rPr>
  </w:style>
  <w:style w:type="character" w:customStyle="1" w:styleId="FodnotetekstTegn">
    <w:name w:val="Fodnotetekst Tegn"/>
    <w:basedOn w:val="Standardskrifttypeiafsnit"/>
    <w:link w:val="Fodnotetekst"/>
    <w:uiPriority w:val="99"/>
    <w:semiHidden/>
    <w:rsid w:val="00B93FC5"/>
    <w:rPr>
      <w:sz w:val="20"/>
      <w:szCs w:val="20"/>
    </w:rPr>
  </w:style>
  <w:style w:type="character" w:styleId="Fodnotehenvisning">
    <w:name w:val="footnote reference"/>
    <w:basedOn w:val="Standardskrifttypeiafsnit"/>
    <w:uiPriority w:val="99"/>
    <w:semiHidden/>
    <w:unhideWhenUsed/>
    <w:rsid w:val="00B93FC5"/>
    <w:rPr>
      <w:vertAlign w:val="superscript"/>
    </w:rPr>
  </w:style>
  <w:style w:type="character" w:customStyle="1" w:styleId="apple-converted-space">
    <w:name w:val="apple-converted-space"/>
    <w:basedOn w:val="Standardskrifttypeiafsnit"/>
    <w:rsid w:val="00A41C57"/>
  </w:style>
  <w:style w:type="character" w:customStyle="1" w:styleId="ListeafsnitTegn">
    <w:name w:val="Listeafsnit Tegn"/>
    <w:aliases w:val="Bullet List Tegn,FooterText Tegn,List Paragraph1 Tegn,6 List Paragraph Tegn,Dot pt Tegn,List with no spacing Tegn,Graphic Tegn,bullets Tegn,NumberedList Tegn,No Spacing1 Tegn,List Paragraph Char Char Char Tegn,Indicator Text Tegn"/>
    <w:basedOn w:val="Standardskrifttypeiafsnit"/>
    <w:link w:val="Listeafsnit"/>
    <w:uiPriority w:val="34"/>
    <w:qFormat/>
    <w:locked/>
    <w:rsid w:val="005C6C3B"/>
    <w:rPr>
      <w:szCs w:val="22"/>
      <w:lang w:val="en-US"/>
    </w:rPr>
  </w:style>
  <w:style w:type="table" w:customStyle="1" w:styleId="ListTable3-Accent11">
    <w:name w:val="List Table 3 - Accent 11"/>
    <w:basedOn w:val="Tabel-Normal"/>
    <w:uiPriority w:val="48"/>
    <w:rsid w:val="005C6C3B"/>
    <w:tblPr>
      <w:tblStyleRowBandSize w:val="1"/>
      <w:tblStyleColBandSize w:val="1"/>
      <w:tblBorders>
        <w:top w:val="single" w:sz="4" w:space="0" w:color="9CAC32" w:themeColor="accent1"/>
        <w:left w:val="single" w:sz="4" w:space="0" w:color="9CAC32" w:themeColor="accent1"/>
        <w:bottom w:val="single" w:sz="4" w:space="0" w:color="9CAC32" w:themeColor="accent1"/>
        <w:right w:val="single" w:sz="4" w:space="0" w:color="9CAC32" w:themeColor="accent1"/>
      </w:tblBorders>
    </w:tblPr>
    <w:tblStylePr w:type="firstRow">
      <w:rPr>
        <w:b/>
        <w:bCs/>
        <w:color w:val="FFFFFF" w:themeColor="background1"/>
      </w:rPr>
      <w:tblPr/>
      <w:tcPr>
        <w:shd w:val="clear" w:color="auto" w:fill="9CAC32" w:themeFill="accent1"/>
      </w:tcPr>
    </w:tblStylePr>
    <w:tblStylePr w:type="lastRow">
      <w:rPr>
        <w:b/>
        <w:bCs/>
      </w:rPr>
      <w:tblPr/>
      <w:tcPr>
        <w:tcBorders>
          <w:top w:val="double" w:sz="4" w:space="0" w:color="9CAC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AC32" w:themeColor="accent1"/>
          <w:right w:val="single" w:sz="4" w:space="0" w:color="9CAC32" w:themeColor="accent1"/>
        </w:tcBorders>
      </w:tcPr>
    </w:tblStylePr>
    <w:tblStylePr w:type="band1Horz">
      <w:tblPr/>
      <w:tcPr>
        <w:tcBorders>
          <w:top w:val="single" w:sz="4" w:space="0" w:color="9CAC32" w:themeColor="accent1"/>
          <w:bottom w:val="single" w:sz="4" w:space="0" w:color="9CAC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AC32" w:themeColor="accent1"/>
          <w:left w:val="nil"/>
        </w:tcBorders>
      </w:tcPr>
    </w:tblStylePr>
    <w:tblStylePr w:type="swCell">
      <w:tblPr/>
      <w:tcPr>
        <w:tcBorders>
          <w:top w:val="double" w:sz="4" w:space="0" w:color="9CAC32" w:themeColor="accent1"/>
          <w:right w:val="nil"/>
        </w:tcBorders>
      </w:tcPr>
    </w:tblStylePr>
  </w:style>
  <w:style w:type="paragraph" w:styleId="NormalWeb">
    <w:name w:val="Normal (Web)"/>
    <w:basedOn w:val="Normal"/>
    <w:uiPriority w:val="99"/>
    <w:semiHidden/>
    <w:unhideWhenUsed/>
    <w:rsid w:val="00B4487C"/>
    <w:pPr>
      <w:spacing w:before="100" w:beforeAutospacing="1" w:after="100" w:afterAutospacing="1"/>
    </w:pPr>
    <w:rPr>
      <w:rFonts w:ascii="Times New Roman" w:eastAsia="Times New Roman" w:hAnsi="Times New Roman" w:cs="Times New Roman"/>
      <w:lang w:val="en-PH"/>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Pr>
  </w:style>
  <w:style w:type="paragraph" w:styleId="Slutnotetekst">
    <w:name w:val="endnote text"/>
    <w:basedOn w:val="Normal"/>
    <w:link w:val="SlutnotetekstTegn"/>
    <w:uiPriority w:val="99"/>
    <w:semiHidden/>
    <w:unhideWhenUsed/>
    <w:rsid w:val="007713DA"/>
    <w:rPr>
      <w:sz w:val="20"/>
      <w:szCs w:val="20"/>
    </w:rPr>
  </w:style>
  <w:style w:type="character" w:customStyle="1" w:styleId="SlutnotetekstTegn">
    <w:name w:val="Slutnotetekst Tegn"/>
    <w:basedOn w:val="Standardskrifttypeiafsnit"/>
    <w:link w:val="Slutnotetekst"/>
    <w:uiPriority w:val="99"/>
    <w:semiHidden/>
    <w:rsid w:val="007713DA"/>
    <w:rPr>
      <w:sz w:val="20"/>
      <w:szCs w:val="20"/>
    </w:rPr>
  </w:style>
  <w:style w:type="character" w:styleId="Slutnotehenvisning">
    <w:name w:val="endnote reference"/>
    <w:basedOn w:val="Standardskrifttypeiafsnit"/>
    <w:uiPriority w:val="99"/>
    <w:semiHidden/>
    <w:unhideWhenUsed/>
    <w:rsid w:val="007713DA"/>
    <w:rPr>
      <w:vertAlign w:val="superscript"/>
    </w:rPr>
  </w:style>
  <w:style w:type="table" w:customStyle="1" w:styleId="PlainTable22">
    <w:name w:val="Plain Table 22"/>
    <w:basedOn w:val="Tabel-Normal"/>
    <w:uiPriority w:val="42"/>
    <w:rsid w:val="00EE42CA"/>
    <w:rPr>
      <w:rFonts w:asciiTheme="minorHAnsi" w:eastAsiaTheme="minorEastAsia"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307">
      <w:bodyDiv w:val="1"/>
      <w:marLeft w:val="0"/>
      <w:marRight w:val="0"/>
      <w:marTop w:val="0"/>
      <w:marBottom w:val="0"/>
      <w:divBdr>
        <w:top w:val="none" w:sz="0" w:space="0" w:color="auto"/>
        <w:left w:val="none" w:sz="0" w:space="0" w:color="auto"/>
        <w:bottom w:val="none" w:sz="0" w:space="0" w:color="auto"/>
        <w:right w:val="none" w:sz="0" w:space="0" w:color="auto"/>
      </w:divBdr>
    </w:div>
    <w:div w:id="1029914911">
      <w:bodyDiv w:val="1"/>
      <w:marLeft w:val="0"/>
      <w:marRight w:val="0"/>
      <w:marTop w:val="0"/>
      <w:marBottom w:val="0"/>
      <w:divBdr>
        <w:top w:val="none" w:sz="0" w:space="0" w:color="auto"/>
        <w:left w:val="none" w:sz="0" w:space="0" w:color="auto"/>
        <w:bottom w:val="none" w:sz="0" w:space="0" w:color="auto"/>
        <w:right w:val="none" w:sz="0" w:space="0" w:color="auto"/>
      </w:divBdr>
    </w:div>
    <w:div w:id="195443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20/06/05/philippines-new-anti-terrorism-act-endanger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Us27jIIbFEPFuo2fsF3uOH5HQ==">AMUW2mWArGkQZAO1pdLvZRCGakr00CeF6bLTUSSLm7HAC1VN3+2mDdaAU4I1I17pdV1X+FQTcITsAMg5xuc0a+YZJc/wkB6f8z6hpHqm8qgXco803rBRoS8Kt9wk+sZR0qvjxkCYrmqo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0B73A5-32DB-3B43-9EB4-52448B53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10</Pages>
  <Words>4524</Words>
  <Characters>27601</Characters>
  <Application>Microsoft Office Word</Application>
  <DocSecurity>0</DocSecurity>
  <Lines>230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Kjærtinge</dc:creator>
  <cp:lastModifiedBy>Jan Ole Haagensen</cp:lastModifiedBy>
  <cp:revision>51</cp:revision>
  <dcterms:created xsi:type="dcterms:W3CDTF">2022-01-20T08:13:00Z</dcterms:created>
  <dcterms:modified xsi:type="dcterms:W3CDTF">2022-02-07T10:39:00Z</dcterms:modified>
</cp:coreProperties>
</file>