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422B5" w14:textId="77777777" w:rsidR="00835529" w:rsidRPr="007653CC" w:rsidRDefault="00835529">
      <w:pPr>
        <w:overflowPunct/>
        <w:autoSpaceDE/>
        <w:autoSpaceDN/>
        <w:adjustRightInd/>
        <w:spacing w:after="160" w:line="259" w:lineRule="auto"/>
        <w:textAlignment w:val="auto"/>
        <w:rPr>
          <w:rFonts w:asciiTheme="minorHAnsi" w:eastAsiaTheme="minorHAnsi" w:hAnsiTheme="minorHAnsi" w:cstheme="minorHAnsi"/>
          <w:sz w:val="22"/>
          <w:szCs w:val="22"/>
          <w:lang w:eastAsia="en-US"/>
        </w:rPr>
      </w:pPr>
    </w:p>
    <w:p w14:paraId="300CFEC9" w14:textId="23421A4F" w:rsidR="00D07D71" w:rsidRPr="00265BCB" w:rsidRDefault="00D07D71" w:rsidP="00D07D71">
      <w:pPr>
        <w:pBdr>
          <w:top w:val="single" w:sz="4" w:space="1" w:color="auto"/>
          <w:left w:val="single" w:sz="4" w:space="4" w:color="auto"/>
          <w:bottom w:val="single" w:sz="4" w:space="1" w:color="auto"/>
          <w:right w:val="single" w:sz="4" w:space="4" w:color="auto"/>
        </w:pBdr>
        <w:rPr>
          <w:rFonts w:asciiTheme="minorHAnsi" w:eastAsiaTheme="minorHAnsi" w:hAnsiTheme="minorHAnsi" w:cstheme="minorHAnsi"/>
          <w:b/>
          <w:bCs/>
          <w:caps/>
          <w:color w:val="5F497A"/>
          <w:sz w:val="40"/>
          <w:szCs w:val="40"/>
          <w:lang w:val="da-DK" w:eastAsia="en-US"/>
        </w:rPr>
      </w:pPr>
      <w:r w:rsidRPr="00265BCB">
        <w:rPr>
          <w:rFonts w:asciiTheme="minorHAnsi" w:eastAsiaTheme="minorHAnsi" w:hAnsiTheme="minorHAnsi" w:cstheme="minorHAnsi"/>
          <w:b/>
          <w:bCs/>
          <w:caps/>
          <w:color w:val="5F497A"/>
          <w:sz w:val="40"/>
          <w:szCs w:val="40"/>
          <w:lang w:val="da-DK" w:eastAsia="en-US"/>
        </w:rPr>
        <w:t>RAPID RESPONSE</w:t>
      </w:r>
      <w:r w:rsidR="004C6D2C" w:rsidRPr="00265BCB">
        <w:rPr>
          <w:rFonts w:asciiTheme="minorHAnsi" w:eastAsiaTheme="minorHAnsi" w:hAnsiTheme="minorHAnsi" w:cstheme="minorHAnsi"/>
          <w:b/>
          <w:bCs/>
          <w:caps/>
          <w:color w:val="5F497A"/>
          <w:sz w:val="40"/>
          <w:szCs w:val="40"/>
          <w:lang w:val="da-DK" w:eastAsia="en-US"/>
        </w:rPr>
        <w:t xml:space="preserve"> -</w:t>
      </w:r>
      <w:r w:rsidRPr="00265BCB">
        <w:rPr>
          <w:rFonts w:asciiTheme="minorHAnsi" w:eastAsiaTheme="minorHAnsi" w:hAnsiTheme="minorHAnsi" w:cstheme="minorHAnsi"/>
          <w:b/>
          <w:bCs/>
          <w:caps/>
          <w:color w:val="5F497A"/>
          <w:sz w:val="40"/>
          <w:szCs w:val="40"/>
          <w:lang w:val="da-DK" w:eastAsia="en-US"/>
        </w:rPr>
        <w:t xml:space="preserve"> INTERVENTION application form</w:t>
      </w:r>
    </w:p>
    <w:p w14:paraId="1E098313" w14:textId="7CC4C4B8" w:rsidR="006A6BF4" w:rsidRPr="00265BCB" w:rsidRDefault="006A6BF4" w:rsidP="006A6BF4">
      <w:pPr>
        <w:pStyle w:val="Ingenafstand"/>
        <w:rPr>
          <w:rFonts w:ascii="Arial" w:hAnsi="Arial" w:cs="Arial"/>
        </w:rPr>
      </w:pPr>
    </w:p>
    <w:p w14:paraId="4A437BE5" w14:textId="070F81D8" w:rsidR="002D5073" w:rsidRPr="00265BCB" w:rsidRDefault="002D5073" w:rsidP="00F702F9">
      <w:pPr>
        <w:rPr>
          <w:rFonts w:ascii="Arial" w:hAnsi="Arial" w:cs="Arial"/>
          <w:b/>
          <w:sz w:val="22"/>
          <w:szCs w:val="22"/>
          <w:lang w:val="da-DK"/>
        </w:rPr>
      </w:pPr>
    </w:p>
    <w:p w14:paraId="0D6C3014" w14:textId="00612F3A" w:rsidR="00BC0406" w:rsidRPr="00265BCB" w:rsidRDefault="00BC0406" w:rsidP="00F702F9">
      <w:pPr>
        <w:rPr>
          <w:rFonts w:asciiTheme="minorHAnsi" w:hAnsiTheme="minorHAnsi" w:cstheme="minorHAnsi"/>
          <w:b/>
          <w:sz w:val="22"/>
          <w:szCs w:val="22"/>
          <w:lang w:val="da-DK"/>
        </w:rPr>
      </w:pPr>
      <w:r w:rsidRPr="00265BCB">
        <w:rPr>
          <w:rFonts w:asciiTheme="minorHAnsi" w:hAnsiTheme="minorHAnsi" w:cstheme="minorHAnsi"/>
          <w:b/>
          <w:sz w:val="22"/>
          <w:szCs w:val="22"/>
          <w:lang w:val="da-DK"/>
        </w:rPr>
        <w:t>Applying organisation</w:t>
      </w:r>
      <w:r w:rsidRPr="00265BCB">
        <w:rPr>
          <w:rFonts w:asciiTheme="minorHAnsi" w:hAnsiTheme="minorHAnsi" w:cstheme="minorHAnsi"/>
          <w:bCs/>
          <w:sz w:val="22"/>
          <w:szCs w:val="22"/>
          <w:lang w:val="da-DK"/>
        </w:rPr>
        <w:t xml:space="preserve">: </w:t>
      </w:r>
      <w:r w:rsidR="001D7DC4" w:rsidRPr="00265BCB">
        <w:rPr>
          <w:rFonts w:asciiTheme="minorHAnsi" w:hAnsiTheme="minorHAnsi" w:cstheme="minorHAnsi"/>
          <w:b/>
          <w:sz w:val="22"/>
          <w:szCs w:val="22"/>
          <w:shd w:val="clear" w:color="auto" w:fill="00FFFF"/>
          <w:lang w:val="da-DK"/>
        </w:rPr>
        <w:t>ORGANISATIONEN FOR FRED OG UDVIKLING I DET SYDELIGE SOMALIA (OFUSS)</w:t>
      </w:r>
    </w:p>
    <w:p w14:paraId="3AF189D4" w14:textId="6D49C7AE" w:rsidR="00BC0406" w:rsidRPr="00E5400F" w:rsidRDefault="00BC0406" w:rsidP="00F702F9">
      <w:pPr>
        <w:rPr>
          <w:rFonts w:asciiTheme="minorHAnsi" w:hAnsiTheme="minorHAnsi" w:cstheme="minorHAnsi"/>
          <w:b/>
          <w:sz w:val="22"/>
          <w:szCs w:val="22"/>
        </w:rPr>
      </w:pPr>
      <w:r w:rsidRPr="00E5400F">
        <w:rPr>
          <w:rFonts w:asciiTheme="minorHAnsi" w:hAnsiTheme="minorHAnsi" w:cstheme="minorHAnsi"/>
          <w:b/>
          <w:sz w:val="22"/>
          <w:szCs w:val="22"/>
        </w:rPr>
        <w:t xml:space="preserve">Title of the intervention: </w:t>
      </w:r>
      <w:r w:rsidR="001D7DC4" w:rsidRPr="00E5400F">
        <w:rPr>
          <w:rFonts w:asciiTheme="minorHAnsi" w:hAnsiTheme="minorHAnsi" w:cstheme="minorHAnsi"/>
          <w:b/>
          <w:sz w:val="22"/>
          <w:szCs w:val="22"/>
          <w:shd w:val="clear" w:color="auto" w:fill="00FFFF"/>
        </w:rPr>
        <w:t>RESPONSE TO DROUGHT IN BELETWEYNE, HIIRAAN REGION, SOMALIA</w:t>
      </w:r>
    </w:p>
    <w:p w14:paraId="4C2F1EFC" w14:textId="2ADCF1D8" w:rsidR="00D65020" w:rsidRPr="007653CC" w:rsidRDefault="00D65020" w:rsidP="00F702F9">
      <w:pPr>
        <w:rPr>
          <w:rFonts w:ascii="Arial" w:hAnsi="Arial" w:cs="Arial"/>
          <w:b/>
          <w:sz w:val="22"/>
          <w:szCs w:val="22"/>
        </w:rPr>
      </w:pPr>
    </w:p>
    <w:p w14:paraId="39A58496" w14:textId="624D359F" w:rsidR="00D65020" w:rsidRPr="007653CC" w:rsidRDefault="00D65020" w:rsidP="00F702F9">
      <w:pPr>
        <w:pStyle w:val="Overskrift2"/>
        <w:numPr>
          <w:ilvl w:val="0"/>
          <w:numId w:val="11"/>
        </w:numPr>
        <w:rPr>
          <w:sz w:val="22"/>
          <w:szCs w:val="22"/>
        </w:rPr>
      </w:pPr>
      <w:r w:rsidRPr="007653CC">
        <w:t xml:space="preserve">The </w:t>
      </w:r>
      <w:r w:rsidR="00C425DE" w:rsidRPr="007653CC">
        <w:t xml:space="preserve">humanitarian </w:t>
      </w:r>
      <w:r w:rsidR="001B65E8" w:rsidRPr="007653CC">
        <w:t>i</w:t>
      </w:r>
      <w:r w:rsidRPr="007653CC">
        <w:t>ntervention</w:t>
      </w:r>
      <w:r w:rsidR="00537537" w:rsidRPr="007653CC">
        <w:t xml:space="preserve"> </w:t>
      </w:r>
      <w:r w:rsidR="00537537" w:rsidRPr="007653CC">
        <w:rPr>
          <w:b w:val="0"/>
          <w:bCs/>
          <w:sz w:val="22"/>
          <w:szCs w:val="22"/>
        </w:rPr>
        <w:t>(</w:t>
      </w:r>
      <w:r w:rsidR="00A75A70" w:rsidRPr="007653CC">
        <w:rPr>
          <w:b w:val="0"/>
          <w:bCs/>
          <w:sz w:val="22"/>
          <w:szCs w:val="22"/>
        </w:rPr>
        <w:t>describe within max</w:t>
      </w:r>
      <w:r w:rsidR="0043632F" w:rsidRPr="007653CC">
        <w:rPr>
          <w:b w:val="0"/>
          <w:bCs/>
          <w:sz w:val="22"/>
          <w:szCs w:val="22"/>
        </w:rPr>
        <w:t>.</w:t>
      </w:r>
      <w:r w:rsidR="00A75A70" w:rsidRPr="007653CC">
        <w:rPr>
          <w:b w:val="0"/>
          <w:bCs/>
          <w:sz w:val="22"/>
          <w:szCs w:val="22"/>
        </w:rPr>
        <w:t xml:space="preserve"> 4 pages</w:t>
      </w:r>
      <w:r w:rsidR="00537537" w:rsidRPr="007653CC">
        <w:rPr>
          <w:b w:val="0"/>
          <w:bCs/>
          <w:sz w:val="22"/>
          <w:szCs w:val="22"/>
        </w:rPr>
        <w:t>)</w:t>
      </w:r>
    </w:p>
    <w:p w14:paraId="483A9436" w14:textId="77777777" w:rsidR="00D65020" w:rsidRPr="007653CC" w:rsidRDefault="00D65020" w:rsidP="00F702F9">
      <w:pPr>
        <w:rPr>
          <w:rFonts w:ascii="Arial" w:hAnsi="Arial" w:cs="Arial"/>
          <w:b/>
          <w:sz w:val="22"/>
          <w:szCs w:val="22"/>
        </w:rPr>
      </w:pPr>
    </w:p>
    <w:p w14:paraId="4644901F" w14:textId="4F59DE50" w:rsidR="00205CAE" w:rsidRPr="00205CAE" w:rsidRDefault="00205CAE" w:rsidP="00205CAE">
      <w:pPr>
        <w:pStyle w:val="Listeafsnit"/>
        <w:numPr>
          <w:ilvl w:val="1"/>
          <w:numId w:val="11"/>
        </w:numPr>
        <w:jc w:val="both"/>
        <w:rPr>
          <w:rFonts w:asciiTheme="minorHAnsi" w:eastAsiaTheme="minorHAnsi" w:hAnsiTheme="minorHAnsi" w:cstheme="minorHAnsi"/>
          <w:b/>
          <w:bCs/>
          <w:color w:val="000000" w:themeColor="text1"/>
          <w:sz w:val="22"/>
          <w:szCs w:val="22"/>
          <w:lang w:eastAsia="en-US"/>
        </w:rPr>
      </w:pPr>
      <w:r w:rsidRPr="00205CAE">
        <w:rPr>
          <w:rFonts w:asciiTheme="minorHAnsi" w:hAnsiTheme="minorHAnsi" w:cstheme="minorHAnsi"/>
          <w:b/>
          <w:bCs/>
          <w:iCs/>
          <w:sz w:val="22"/>
          <w:szCs w:val="22"/>
        </w:rPr>
        <w:t xml:space="preserve">The context: Considering the description of the context submitted by the implementing partner (attached to this application), how have you ensured that </w:t>
      </w:r>
      <w:r w:rsidRPr="00205CAE">
        <w:rPr>
          <w:rFonts w:asciiTheme="minorHAnsi" w:hAnsiTheme="minorHAnsi" w:cstheme="minorHAnsi"/>
          <w:b/>
          <w:bCs/>
          <w:sz w:val="22"/>
          <w:szCs w:val="22"/>
        </w:rPr>
        <w:t>the proposed intervention is appropriate and relevant (CHS 1) for the affected population and vulnerable groups? Describe how the proposed intervention is effective and timely (CHS 2) in relation to the described context</w:t>
      </w:r>
      <w:r w:rsidRPr="00205CAE">
        <w:rPr>
          <w:rFonts w:asciiTheme="minorHAnsi" w:eastAsiaTheme="minorHAnsi" w:hAnsiTheme="minorHAnsi" w:cstheme="minorHAnsi"/>
          <w:b/>
          <w:bCs/>
          <w:color w:val="000000" w:themeColor="text1"/>
          <w:sz w:val="22"/>
          <w:szCs w:val="22"/>
          <w:lang w:eastAsia="en-US"/>
        </w:rPr>
        <w:t xml:space="preserve"> </w:t>
      </w:r>
    </w:p>
    <w:p w14:paraId="200A41F1" w14:textId="77777777" w:rsidR="00F04D3A" w:rsidRDefault="00F04D3A" w:rsidP="00C77DEF">
      <w:pPr>
        <w:jc w:val="both"/>
        <w:rPr>
          <w:rFonts w:asciiTheme="minorHAnsi" w:eastAsiaTheme="minorHAnsi" w:hAnsiTheme="minorHAnsi" w:cstheme="minorHAnsi"/>
          <w:bCs/>
          <w:color w:val="000000" w:themeColor="text1"/>
          <w:sz w:val="22"/>
          <w:szCs w:val="22"/>
          <w:lang w:eastAsia="en-US"/>
        </w:rPr>
      </w:pPr>
    </w:p>
    <w:p w14:paraId="538887D5" w14:textId="576A31ED" w:rsidR="00856522" w:rsidRPr="00205CAE" w:rsidRDefault="00856522" w:rsidP="00C77DEF">
      <w:pPr>
        <w:jc w:val="both"/>
        <w:rPr>
          <w:rFonts w:asciiTheme="minorHAnsi" w:eastAsiaTheme="minorHAnsi" w:hAnsiTheme="minorHAnsi" w:cstheme="minorHAnsi"/>
          <w:bCs/>
          <w:color w:val="000000" w:themeColor="text1"/>
          <w:sz w:val="22"/>
          <w:szCs w:val="22"/>
          <w:lang w:eastAsia="en-US"/>
        </w:rPr>
      </w:pPr>
      <w:r w:rsidRPr="00205CAE">
        <w:rPr>
          <w:rFonts w:asciiTheme="minorHAnsi" w:eastAsiaTheme="minorHAnsi" w:hAnsiTheme="minorHAnsi" w:cstheme="minorHAnsi"/>
          <w:bCs/>
          <w:color w:val="000000" w:themeColor="text1"/>
          <w:sz w:val="22"/>
          <w:szCs w:val="22"/>
          <w:lang w:eastAsia="en-US"/>
        </w:rPr>
        <w:t>Somalia is experiencing its third consecutive below-average rainfall season since late 2020</w:t>
      </w:r>
      <w:r>
        <w:rPr>
          <w:rStyle w:val="Fodnotehenvisning"/>
          <w:rFonts w:asciiTheme="minorHAnsi" w:eastAsiaTheme="minorHAnsi" w:hAnsiTheme="minorHAnsi" w:cstheme="minorHAnsi"/>
          <w:bCs/>
          <w:color w:val="000000" w:themeColor="text1"/>
          <w:sz w:val="22"/>
          <w:szCs w:val="22"/>
          <w:lang w:eastAsia="en-US"/>
        </w:rPr>
        <w:footnoteReference w:id="1"/>
      </w:r>
      <w:r w:rsidRPr="00205CAE">
        <w:rPr>
          <w:rFonts w:asciiTheme="minorHAnsi" w:eastAsiaTheme="minorHAnsi" w:hAnsiTheme="minorHAnsi" w:cstheme="minorHAnsi"/>
          <w:bCs/>
          <w:color w:val="000000" w:themeColor="text1"/>
          <w:sz w:val="22"/>
          <w:szCs w:val="22"/>
          <w:lang w:eastAsia="en-US"/>
        </w:rPr>
        <w:t xml:space="preserve">, which is worsening the current drought conditions, particularly in the southern, central, and </w:t>
      </w:r>
      <w:proofErr w:type="spellStart"/>
      <w:r w:rsidRPr="00205CAE">
        <w:rPr>
          <w:rFonts w:asciiTheme="minorHAnsi" w:eastAsiaTheme="minorHAnsi" w:hAnsiTheme="minorHAnsi" w:cstheme="minorHAnsi"/>
          <w:bCs/>
          <w:color w:val="000000" w:themeColor="text1"/>
          <w:sz w:val="22"/>
          <w:szCs w:val="22"/>
          <w:lang w:eastAsia="en-US"/>
        </w:rPr>
        <w:t>northeastern</w:t>
      </w:r>
      <w:proofErr w:type="spellEnd"/>
      <w:r w:rsidRPr="00205CAE">
        <w:rPr>
          <w:rFonts w:asciiTheme="minorHAnsi" w:eastAsiaTheme="minorHAnsi" w:hAnsiTheme="minorHAnsi" w:cstheme="minorHAnsi"/>
          <w:bCs/>
          <w:color w:val="000000" w:themeColor="text1"/>
          <w:sz w:val="22"/>
          <w:szCs w:val="22"/>
          <w:lang w:eastAsia="en-US"/>
        </w:rPr>
        <w:t xml:space="preserve"> parts. These areas have received little to no rainfall since June due to delayed October to December 2021 </w:t>
      </w:r>
      <w:proofErr w:type="spellStart"/>
      <w:r w:rsidRPr="00205CAE">
        <w:rPr>
          <w:rFonts w:asciiTheme="minorHAnsi" w:eastAsiaTheme="minorHAnsi" w:hAnsiTheme="minorHAnsi" w:cstheme="minorHAnsi"/>
          <w:bCs/>
          <w:i/>
          <w:iCs/>
          <w:color w:val="000000" w:themeColor="text1"/>
          <w:sz w:val="22"/>
          <w:szCs w:val="22"/>
          <w:lang w:eastAsia="en-US"/>
        </w:rPr>
        <w:t>deyr</w:t>
      </w:r>
      <w:proofErr w:type="spellEnd"/>
      <w:r w:rsidRPr="00205CAE">
        <w:rPr>
          <w:rFonts w:asciiTheme="minorHAnsi" w:eastAsiaTheme="minorHAnsi" w:hAnsiTheme="minorHAnsi" w:cstheme="minorHAnsi"/>
          <w:bCs/>
          <w:color w:val="000000" w:themeColor="text1"/>
          <w:sz w:val="22"/>
          <w:szCs w:val="22"/>
          <w:lang w:eastAsia="en-US"/>
        </w:rPr>
        <w:t> rains, according to Food and Agricultural Organisation (FAO) and Somalia Water and Land Information Management (SWALIM).</w:t>
      </w:r>
      <w:r w:rsidRPr="00205CAE">
        <w:rPr>
          <w:rFonts w:asciiTheme="minorHAnsi" w:hAnsiTheme="minorHAnsi" w:cstheme="minorHAnsi"/>
        </w:rPr>
        <w:t xml:space="preserve"> </w:t>
      </w:r>
      <w:r w:rsidRPr="00205CAE">
        <w:rPr>
          <w:rFonts w:asciiTheme="minorHAnsi" w:eastAsiaTheme="minorHAnsi" w:hAnsiTheme="minorHAnsi" w:cstheme="minorHAnsi"/>
          <w:bCs/>
          <w:color w:val="000000" w:themeColor="text1"/>
          <w:sz w:val="22"/>
          <w:szCs w:val="22"/>
          <w:lang w:eastAsia="en-US"/>
        </w:rPr>
        <w:t>The widespread dry conditions have resulted in increased human suffering and livestock deaths. Food insecurity and acute humanitarian needs have been reported across all sectors, with more than 5.9 million people currently in need of humanitarian assistance and protection. Humanitarian agencies project that 7.7 million people in Somalia will need humanitarian assistance and protection in 2022 due to conflict in various parts of the country, recurrent climatic shocks particularly drought and floods, disease outbreaks including COVID-19 and increasing poverty.</w:t>
      </w:r>
    </w:p>
    <w:p w14:paraId="37CFDE28" w14:textId="77777777" w:rsidR="00856522" w:rsidRPr="008F36EA" w:rsidRDefault="00856522" w:rsidP="00856522">
      <w:pPr>
        <w:jc w:val="both"/>
        <w:rPr>
          <w:rStyle w:val="Intet"/>
          <w:rFonts w:asciiTheme="minorHAnsi" w:eastAsiaTheme="minorHAnsi" w:hAnsiTheme="minorHAnsi" w:cstheme="minorHAnsi"/>
          <w:bCs/>
          <w:color w:val="000000" w:themeColor="text1"/>
          <w:sz w:val="22"/>
          <w:szCs w:val="22"/>
          <w:lang w:val="en-GB" w:eastAsia="en-US"/>
        </w:rPr>
      </w:pPr>
      <w:r w:rsidRPr="008F36EA">
        <w:rPr>
          <w:rFonts w:asciiTheme="minorHAnsi" w:eastAsiaTheme="minorHAnsi" w:hAnsiTheme="minorHAnsi" w:cstheme="minorHAnsi"/>
          <w:bCs/>
          <w:color w:val="000000" w:themeColor="text1"/>
          <w:sz w:val="22"/>
          <w:szCs w:val="22"/>
          <w:lang w:eastAsia="en-US"/>
        </w:rPr>
        <w:t>Nearly seven in ten Somalis live on less than USD 1.90 per day, the sixth-highest poverty rate in sub-Saharan Africa. Poverty is both widespread and deep, particularly for households in rural areas and internally displaced person (IDP) settlements. The number of food-insecure people experiencing long-term stress is trending upwards, indicating that chronic food insecurity persists, requiring sustainable solutions. It is estimated that a total of 3.5 million out of the 15.8m people face acute food insecurity (IPC 3 and above – crisis or worse) until December 2021 while,</w:t>
      </w:r>
      <w:r w:rsidRPr="008F36EA">
        <w:rPr>
          <w:rStyle w:val="Intet"/>
          <w:rFonts w:asciiTheme="minorHAnsi" w:eastAsiaTheme="minorHAnsi" w:hAnsiTheme="minorHAnsi" w:cstheme="minorHAnsi"/>
          <w:bCs/>
          <w:color w:val="000000" w:themeColor="text1"/>
          <w:sz w:val="22"/>
          <w:szCs w:val="22"/>
          <w:lang w:val="en-GB" w:eastAsia="en-US"/>
        </w:rPr>
        <w:t xml:space="preserve"> 2.6 million people are experiencing water scarcity across the country. </w:t>
      </w:r>
    </w:p>
    <w:p w14:paraId="13304199" w14:textId="0B165431" w:rsidR="003D0873" w:rsidRDefault="00856522" w:rsidP="00F04D3A">
      <w:pPr>
        <w:jc w:val="both"/>
        <w:rPr>
          <w:rStyle w:val="Intet"/>
          <w:rFonts w:asciiTheme="minorHAnsi" w:eastAsiaTheme="minorHAnsi" w:hAnsiTheme="minorHAnsi" w:cstheme="minorHAnsi"/>
          <w:bCs/>
          <w:color w:val="000000" w:themeColor="text1"/>
          <w:sz w:val="22"/>
          <w:szCs w:val="22"/>
          <w:lang w:val="en-GB" w:eastAsia="en-US"/>
        </w:rPr>
      </w:pPr>
      <w:r w:rsidRPr="008F36EA">
        <w:rPr>
          <w:rFonts w:asciiTheme="minorHAnsi" w:eastAsiaTheme="minorHAnsi" w:hAnsiTheme="minorHAnsi" w:cstheme="minorHAnsi"/>
          <w:bCs/>
          <w:color w:val="000000" w:themeColor="text1"/>
          <w:sz w:val="22"/>
          <w:szCs w:val="22"/>
          <w:lang w:eastAsia="en-US"/>
        </w:rPr>
        <w:t xml:space="preserve">There is a serious risk that the combined impact of consecutive seasons of below-average to poor rainfall can develop into a major drought by early to mid-2022. </w:t>
      </w:r>
      <w:r w:rsidRPr="008F36EA">
        <w:rPr>
          <w:rStyle w:val="Intet"/>
          <w:rFonts w:asciiTheme="minorHAnsi" w:eastAsiaTheme="minorHAnsi" w:hAnsiTheme="minorHAnsi" w:cstheme="minorHAnsi"/>
          <w:bCs/>
          <w:color w:val="000000" w:themeColor="text1"/>
          <w:sz w:val="22"/>
          <w:szCs w:val="22"/>
          <w:lang w:val="en-GB" w:eastAsia="en-US"/>
        </w:rPr>
        <w:t>The current drought conditions are expected to deteriorate, amid a La Ni-</w:t>
      </w:r>
      <w:proofErr w:type="spellStart"/>
      <w:r w:rsidRPr="008F36EA">
        <w:rPr>
          <w:rStyle w:val="Intet"/>
          <w:rFonts w:asciiTheme="minorHAnsi" w:eastAsiaTheme="minorHAnsi" w:hAnsiTheme="minorHAnsi" w:cstheme="minorHAnsi"/>
          <w:bCs/>
          <w:color w:val="000000" w:themeColor="text1"/>
          <w:sz w:val="22"/>
          <w:szCs w:val="22"/>
          <w:lang w:val="en-GB" w:eastAsia="en-US"/>
        </w:rPr>
        <w:t>ña</w:t>
      </w:r>
      <w:proofErr w:type="spellEnd"/>
      <w:r w:rsidRPr="008F36EA">
        <w:rPr>
          <w:rStyle w:val="Intet"/>
          <w:rFonts w:asciiTheme="minorHAnsi" w:eastAsiaTheme="minorHAnsi" w:hAnsiTheme="minorHAnsi" w:cstheme="minorHAnsi"/>
          <w:bCs/>
          <w:color w:val="000000" w:themeColor="text1"/>
          <w:sz w:val="22"/>
          <w:szCs w:val="22"/>
          <w:lang w:val="en-GB" w:eastAsia="en-US"/>
        </w:rPr>
        <w:t xml:space="preserve"> phenomena expected to last until April 2022. </w:t>
      </w:r>
      <w:proofErr w:type="spellStart"/>
      <w:r w:rsidRPr="008F36EA">
        <w:rPr>
          <w:rStyle w:val="Intet"/>
          <w:rFonts w:asciiTheme="minorHAnsi" w:eastAsiaTheme="minorHAnsi" w:hAnsiTheme="minorHAnsi" w:cstheme="minorHAnsi"/>
          <w:bCs/>
          <w:color w:val="000000" w:themeColor="text1"/>
          <w:sz w:val="22"/>
          <w:szCs w:val="22"/>
          <w:lang w:val="en-GB" w:eastAsia="en-US"/>
        </w:rPr>
        <w:t>H</w:t>
      </w:r>
      <w:r>
        <w:rPr>
          <w:rStyle w:val="Intet"/>
          <w:rFonts w:asciiTheme="minorHAnsi" w:eastAsiaTheme="minorHAnsi" w:hAnsiTheme="minorHAnsi" w:cstheme="minorHAnsi"/>
          <w:bCs/>
          <w:color w:val="000000" w:themeColor="text1"/>
          <w:sz w:val="22"/>
          <w:szCs w:val="22"/>
          <w:lang w:val="en-GB" w:eastAsia="en-US"/>
        </w:rPr>
        <w:t>i</w:t>
      </w:r>
      <w:r w:rsidRPr="008F36EA">
        <w:rPr>
          <w:rStyle w:val="Intet"/>
          <w:rFonts w:asciiTheme="minorHAnsi" w:eastAsiaTheme="minorHAnsi" w:hAnsiTheme="minorHAnsi" w:cstheme="minorHAnsi"/>
          <w:bCs/>
          <w:color w:val="000000" w:themeColor="text1"/>
          <w:sz w:val="22"/>
          <w:szCs w:val="22"/>
          <w:lang w:val="en-GB" w:eastAsia="en-US"/>
        </w:rPr>
        <w:t>iran</w:t>
      </w:r>
      <w:proofErr w:type="spellEnd"/>
      <w:r>
        <w:rPr>
          <w:rStyle w:val="Intet"/>
          <w:rFonts w:asciiTheme="minorHAnsi" w:eastAsiaTheme="minorHAnsi" w:hAnsiTheme="minorHAnsi" w:cstheme="minorHAnsi"/>
          <w:bCs/>
          <w:color w:val="000000" w:themeColor="text1"/>
          <w:sz w:val="22"/>
          <w:szCs w:val="22"/>
          <w:lang w:val="en-GB" w:eastAsia="en-US"/>
        </w:rPr>
        <w:t xml:space="preserve"> </w:t>
      </w:r>
      <w:r w:rsidR="00205CAE">
        <w:rPr>
          <w:rStyle w:val="Intet"/>
          <w:rFonts w:asciiTheme="minorHAnsi" w:eastAsiaTheme="minorHAnsi" w:hAnsiTheme="minorHAnsi" w:cstheme="minorHAnsi"/>
          <w:bCs/>
          <w:color w:val="000000" w:themeColor="text1"/>
          <w:sz w:val="22"/>
          <w:szCs w:val="22"/>
          <w:lang w:val="en-GB" w:eastAsia="en-US"/>
        </w:rPr>
        <w:t xml:space="preserve">region </w:t>
      </w:r>
      <w:r w:rsidR="00205CAE" w:rsidRPr="008F36EA">
        <w:rPr>
          <w:rStyle w:val="Intet"/>
          <w:rFonts w:asciiTheme="minorHAnsi" w:eastAsiaTheme="minorHAnsi" w:hAnsiTheme="minorHAnsi" w:cstheme="minorHAnsi"/>
          <w:bCs/>
          <w:color w:val="000000" w:themeColor="text1"/>
          <w:sz w:val="22"/>
          <w:szCs w:val="22"/>
          <w:lang w:val="en-GB" w:eastAsia="en-US"/>
        </w:rPr>
        <w:t>is</w:t>
      </w:r>
      <w:r w:rsidRPr="008F36EA">
        <w:rPr>
          <w:rStyle w:val="Intet"/>
          <w:rFonts w:asciiTheme="minorHAnsi" w:eastAsiaTheme="minorHAnsi" w:hAnsiTheme="minorHAnsi" w:cstheme="minorHAnsi"/>
          <w:bCs/>
          <w:color w:val="000000" w:themeColor="text1"/>
          <w:sz w:val="22"/>
          <w:szCs w:val="22"/>
          <w:lang w:val="en-GB" w:eastAsia="en-US"/>
        </w:rPr>
        <w:t xml:space="preserve"> one of the regions where it is projected the rainfall will be below the normal average which will adversely affect the </w:t>
      </w:r>
      <w:proofErr w:type="spellStart"/>
      <w:r w:rsidRPr="008F36EA">
        <w:rPr>
          <w:rStyle w:val="Intet"/>
          <w:rFonts w:asciiTheme="minorHAnsi" w:eastAsiaTheme="minorHAnsi" w:hAnsiTheme="minorHAnsi" w:cstheme="minorHAnsi"/>
          <w:bCs/>
          <w:color w:val="000000" w:themeColor="text1"/>
          <w:sz w:val="22"/>
          <w:szCs w:val="22"/>
          <w:lang w:val="en-GB" w:eastAsia="en-US"/>
        </w:rPr>
        <w:t>agro</w:t>
      </w:r>
      <w:proofErr w:type="spellEnd"/>
      <w:r w:rsidRPr="008F36EA">
        <w:rPr>
          <w:rStyle w:val="Intet"/>
          <w:rFonts w:asciiTheme="minorHAnsi" w:eastAsiaTheme="minorHAnsi" w:hAnsiTheme="minorHAnsi" w:cstheme="minorHAnsi"/>
          <w:bCs/>
          <w:color w:val="000000" w:themeColor="text1"/>
          <w:sz w:val="22"/>
          <w:szCs w:val="22"/>
          <w:lang w:val="en-GB" w:eastAsia="en-US"/>
        </w:rPr>
        <w:t>-pastoral and agricultural livelihoods.</w:t>
      </w:r>
    </w:p>
    <w:p w14:paraId="72A8A0CF" w14:textId="77777777" w:rsidR="00F04D3A" w:rsidRPr="00F04D3A" w:rsidRDefault="00F04D3A" w:rsidP="00F04D3A">
      <w:pPr>
        <w:jc w:val="both"/>
        <w:rPr>
          <w:rFonts w:asciiTheme="minorHAnsi" w:eastAsiaTheme="minorHAnsi" w:hAnsiTheme="minorHAnsi" w:cstheme="minorHAnsi"/>
          <w:bCs/>
          <w:color w:val="000000" w:themeColor="text1"/>
          <w:sz w:val="22"/>
          <w:szCs w:val="22"/>
          <w:lang w:eastAsia="en-US"/>
        </w:rPr>
      </w:pPr>
    </w:p>
    <w:p w14:paraId="4EC9696C" w14:textId="0135C692" w:rsidR="00CB7C90" w:rsidRPr="007653CC" w:rsidRDefault="00CB7C90" w:rsidP="00F702F9">
      <w:pPr>
        <w:overflowPunct/>
        <w:autoSpaceDE/>
        <w:autoSpaceDN/>
        <w:adjustRightInd/>
        <w:spacing w:line="276" w:lineRule="auto"/>
        <w:jc w:val="both"/>
        <w:textAlignment w:val="auto"/>
        <w:rPr>
          <w:rFonts w:asciiTheme="minorHAnsi" w:hAnsiTheme="minorHAnsi" w:cstheme="minorHAnsi"/>
          <w:iCs/>
          <w:sz w:val="22"/>
          <w:szCs w:val="22"/>
        </w:rPr>
      </w:pPr>
      <w:r w:rsidRPr="007653CC">
        <w:rPr>
          <w:rFonts w:asciiTheme="minorHAnsi" w:hAnsiTheme="minorHAnsi" w:cstheme="minorHAnsi"/>
          <w:b/>
          <w:bCs/>
          <w:iCs/>
          <w:sz w:val="22"/>
          <w:szCs w:val="22"/>
        </w:rPr>
        <w:t>1.2 Content of the intervention:</w:t>
      </w:r>
      <w:r w:rsidRPr="007653CC">
        <w:rPr>
          <w:rFonts w:asciiTheme="minorHAnsi" w:hAnsiTheme="minorHAnsi" w:cstheme="minorHAnsi"/>
          <w:iCs/>
          <w:sz w:val="22"/>
          <w:szCs w:val="22"/>
        </w:rPr>
        <w:t xml:space="preserve"> </w:t>
      </w:r>
    </w:p>
    <w:p w14:paraId="05204398" w14:textId="77777777" w:rsidR="00856522" w:rsidRPr="008F36EA" w:rsidRDefault="00856522" w:rsidP="00856522">
      <w:pPr>
        <w:overflowPunct/>
        <w:autoSpaceDE/>
        <w:autoSpaceDN/>
        <w:adjustRightInd/>
        <w:jc w:val="both"/>
        <w:textAlignment w:val="auto"/>
        <w:rPr>
          <w:rFonts w:asciiTheme="minorHAnsi" w:hAnsiTheme="minorHAnsi" w:cstheme="minorHAnsi"/>
          <w:i/>
          <w:color w:val="FF0000"/>
          <w:sz w:val="22"/>
          <w:szCs w:val="22"/>
        </w:rPr>
      </w:pPr>
      <w:r w:rsidRPr="008F36EA">
        <w:rPr>
          <w:rFonts w:asciiTheme="minorHAnsi" w:hAnsiTheme="minorHAnsi" w:cstheme="minorHAnsi"/>
          <w:iCs/>
          <w:sz w:val="22"/>
          <w:szCs w:val="22"/>
        </w:rPr>
        <w:t xml:space="preserve">a) </w:t>
      </w:r>
      <w:r w:rsidRPr="008F36EA">
        <w:rPr>
          <w:rFonts w:asciiTheme="minorHAnsi" w:hAnsiTheme="minorHAnsi" w:cstheme="minorHAnsi"/>
          <w:iCs/>
          <w:sz w:val="22"/>
          <w:szCs w:val="22"/>
          <w:highlight w:val="cyan"/>
        </w:rPr>
        <w:t>Describe the intervention’s activities, the results these will have and what the outcome of these will be.</w:t>
      </w:r>
      <w:r w:rsidRPr="008F36EA">
        <w:rPr>
          <w:rFonts w:asciiTheme="minorHAnsi" w:hAnsiTheme="minorHAnsi" w:cstheme="minorHAnsi"/>
          <w:i/>
          <w:color w:val="FF0000"/>
          <w:sz w:val="22"/>
          <w:szCs w:val="22"/>
        </w:rPr>
        <w:t xml:space="preserve"> </w:t>
      </w:r>
    </w:p>
    <w:p w14:paraId="41CDC1F6" w14:textId="690A3101" w:rsidR="00856522" w:rsidRPr="00A517E4" w:rsidRDefault="00856522" w:rsidP="00856522">
      <w:pPr>
        <w:pStyle w:val="Listeafsnit"/>
        <w:overflowPunct/>
        <w:autoSpaceDE/>
        <w:autoSpaceDN/>
        <w:adjustRightInd/>
        <w:ind w:left="0"/>
        <w:jc w:val="both"/>
        <w:textAlignment w:val="auto"/>
        <w:rPr>
          <w:rFonts w:asciiTheme="minorHAnsi" w:hAnsiTheme="minorHAnsi" w:cstheme="minorHAnsi"/>
          <w:sz w:val="22"/>
          <w:szCs w:val="22"/>
        </w:rPr>
      </w:pPr>
      <w:r w:rsidRPr="008F36EA">
        <w:rPr>
          <w:rFonts w:asciiTheme="minorHAnsi" w:hAnsiTheme="minorHAnsi" w:cstheme="minorHAnsi"/>
          <w:iCs/>
          <w:sz w:val="22"/>
          <w:szCs w:val="22"/>
        </w:rPr>
        <w:t xml:space="preserve">OFUSS/DAN’s proposed intervention - </w:t>
      </w:r>
      <w:r w:rsidRPr="008F36EA">
        <w:rPr>
          <w:rFonts w:asciiTheme="minorHAnsi" w:hAnsiTheme="minorHAnsi" w:cstheme="minorHAnsi"/>
          <w:b/>
          <w:iCs/>
          <w:sz w:val="22"/>
          <w:szCs w:val="22"/>
        </w:rPr>
        <w:t xml:space="preserve">Response to Droughts in </w:t>
      </w:r>
      <w:proofErr w:type="spellStart"/>
      <w:r w:rsidRPr="008F36EA">
        <w:rPr>
          <w:rFonts w:asciiTheme="minorHAnsi" w:hAnsiTheme="minorHAnsi" w:cstheme="minorHAnsi"/>
          <w:b/>
          <w:iCs/>
          <w:sz w:val="22"/>
          <w:szCs w:val="22"/>
        </w:rPr>
        <w:t>Hiran</w:t>
      </w:r>
      <w:proofErr w:type="spellEnd"/>
      <w:r w:rsidRPr="008F36EA">
        <w:rPr>
          <w:rFonts w:asciiTheme="minorHAnsi" w:hAnsiTheme="minorHAnsi" w:cstheme="minorHAnsi"/>
          <w:b/>
          <w:iCs/>
          <w:sz w:val="22"/>
          <w:szCs w:val="22"/>
        </w:rPr>
        <w:t xml:space="preserve"> Region Somalia</w:t>
      </w:r>
      <w:r w:rsidRPr="008F36EA">
        <w:rPr>
          <w:rFonts w:asciiTheme="minorHAnsi" w:hAnsiTheme="minorHAnsi" w:cstheme="minorHAnsi"/>
          <w:iCs/>
          <w:sz w:val="22"/>
          <w:szCs w:val="22"/>
        </w:rPr>
        <w:t xml:space="preserve"> - aims to contribute </w:t>
      </w:r>
      <w:r w:rsidRPr="00A517E4">
        <w:rPr>
          <w:rFonts w:asciiTheme="minorHAnsi" w:hAnsiTheme="minorHAnsi" w:cstheme="minorHAnsi"/>
          <w:iCs/>
          <w:sz w:val="22"/>
          <w:szCs w:val="22"/>
        </w:rPr>
        <w:t xml:space="preserve">to food security by improving households’ immediate access to food through provision of unconditional </w:t>
      </w:r>
      <w:r>
        <w:rPr>
          <w:rFonts w:asciiTheme="minorHAnsi" w:hAnsiTheme="minorHAnsi" w:cstheme="minorHAnsi"/>
          <w:iCs/>
          <w:sz w:val="22"/>
          <w:szCs w:val="22"/>
        </w:rPr>
        <w:t xml:space="preserve">cash </w:t>
      </w:r>
      <w:r w:rsidRPr="00A517E4">
        <w:rPr>
          <w:rFonts w:asciiTheme="minorHAnsi" w:hAnsiTheme="minorHAnsi" w:cstheme="minorHAnsi"/>
          <w:iCs/>
          <w:sz w:val="22"/>
          <w:szCs w:val="22"/>
        </w:rPr>
        <w:t xml:space="preserve">assistance. The project will provide multipurpose unconditional cash transfers to </w:t>
      </w:r>
      <w:r w:rsidR="0059299E">
        <w:rPr>
          <w:rFonts w:asciiTheme="minorHAnsi" w:hAnsiTheme="minorHAnsi" w:cstheme="minorHAnsi"/>
          <w:iCs/>
          <w:sz w:val="22"/>
          <w:szCs w:val="22"/>
          <w:highlight w:val="yellow"/>
        </w:rPr>
        <w:t>2</w:t>
      </w:r>
      <w:r w:rsidRPr="0059299E">
        <w:rPr>
          <w:rFonts w:asciiTheme="minorHAnsi" w:hAnsiTheme="minorHAnsi" w:cstheme="minorHAnsi"/>
          <w:iCs/>
          <w:sz w:val="22"/>
          <w:szCs w:val="22"/>
          <w:highlight w:val="yellow"/>
        </w:rPr>
        <w:t>50</w:t>
      </w:r>
      <w:r w:rsidR="0059299E">
        <w:rPr>
          <w:rStyle w:val="Fodnotehenvisning"/>
          <w:rFonts w:asciiTheme="minorHAnsi" w:hAnsiTheme="minorHAnsi" w:cstheme="minorHAnsi"/>
          <w:iCs/>
          <w:sz w:val="22"/>
          <w:szCs w:val="22"/>
          <w:highlight w:val="yellow"/>
        </w:rPr>
        <w:footnoteReference w:id="2"/>
      </w:r>
      <w:r w:rsidRPr="0059299E">
        <w:rPr>
          <w:rFonts w:asciiTheme="minorHAnsi" w:hAnsiTheme="minorHAnsi" w:cstheme="minorHAnsi"/>
          <w:iCs/>
          <w:sz w:val="22"/>
          <w:szCs w:val="22"/>
          <w:highlight w:val="yellow"/>
        </w:rPr>
        <w:t xml:space="preserve"> crisis</w:t>
      </w:r>
      <w:r w:rsidRPr="00A517E4">
        <w:rPr>
          <w:rFonts w:asciiTheme="minorHAnsi" w:hAnsiTheme="minorHAnsi" w:cstheme="minorHAnsi"/>
          <w:iCs/>
          <w:sz w:val="22"/>
          <w:szCs w:val="22"/>
        </w:rPr>
        <w:t xml:space="preserve"> and displacement affected households in 6 villages located </w:t>
      </w:r>
      <w:r>
        <w:rPr>
          <w:rFonts w:asciiTheme="minorHAnsi" w:hAnsiTheme="minorHAnsi" w:cstheme="minorHAnsi"/>
          <w:iCs/>
          <w:sz w:val="22"/>
          <w:szCs w:val="22"/>
        </w:rPr>
        <w:t>o</w:t>
      </w:r>
      <w:r w:rsidRPr="00A517E4">
        <w:rPr>
          <w:rFonts w:asciiTheme="minorHAnsi" w:hAnsiTheme="minorHAnsi" w:cstheme="minorHAnsi"/>
          <w:iCs/>
          <w:sz w:val="22"/>
          <w:szCs w:val="22"/>
        </w:rPr>
        <w:t xml:space="preserve">n the </w:t>
      </w:r>
      <w:proofErr w:type="gramStart"/>
      <w:r w:rsidRPr="00A517E4">
        <w:rPr>
          <w:rFonts w:asciiTheme="minorHAnsi" w:hAnsiTheme="minorHAnsi" w:cstheme="minorHAnsi"/>
          <w:iCs/>
          <w:sz w:val="22"/>
          <w:szCs w:val="22"/>
        </w:rPr>
        <w:t>north</w:t>
      </w:r>
      <w:r>
        <w:rPr>
          <w:rFonts w:asciiTheme="minorHAnsi" w:hAnsiTheme="minorHAnsi" w:cstheme="minorHAnsi"/>
          <w:iCs/>
          <w:sz w:val="22"/>
          <w:szCs w:val="22"/>
        </w:rPr>
        <w:t xml:space="preserve"> west</w:t>
      </w:r>
      <w:proofErr w:type="gramEnd"/>
      <w:r>
        <w:rPr>
          <w:rFonts w:asciiTheme="minorHAnsi" w:hAnsiTheme="minorHAnsi" w:cstheme="minorHAnsi"/>
          <w:iCs/>
          <w:sz w:val="22"/>
          <w:szCs w:val="22"/>
        </w:rPr>
        <w:t xml:space="preserve"> </w:t>
      </w:r>
      <w:r w:rsidRPr="00A517E4">
        <w:rPr>
          <w:rFonts w:asciiTheme="minorHAnsi" w:hAnsiTheme="minorHAnsi" w:cstheme="minorHAnsi"/>
          <w:iCs/>
          <w:sz w:val="22"/>
          <w:szCs w:val="22"/>
        </w:rPr>
        <w:t xml:space="preserve">of </w:t>
      </w:r>
      <w:proofErr w:type="spellStart"/>
      <w:r w:rsidRPr="00A517E4">
        <w:rPr>
          <w:rFonts w:asciiTheme="minorHAnsi" w:hAnsiTheme="minorHAnsi" w:cstheme="minorHAnsi"/>
          <w:iCs/>
          <w:sz w:val="22"/>
          <w:szCs w:val="22"/>
        </w:rPr>
        <w:t>Beletweyne</w:t>
      </w:r>
      <w:proofErr w:type="spellEnd"/>
      <w:r w:rsidRPr="00A517E4">
        <w:rPr>
          <w:rFonts w:asciiTheme="minorHAnsi" w:hAnsiTheme="minorHAnsi" w:cstheme="minorHAnsi"/>
          <w:iCs/>
          <w:sz w:val="22"/>
          <w:szCs w:val="22"/>
        </w:rPr>
        <w:t xml:space="preserve"> district. The targeted villages are: </w:t>
      </w:r>
      <w:proofErr w:type="spellStart"/>
      <w:r w:rsidRPr="00A517E4">
        <w:rPr>
          <w:rFonts w:asciiTheme="minorHAnsi" w:hAnsiTheme="minorHAnsi" w:cstheme="minorHAnsi"/>
          <w:sz w:val="22"/>
          <w:szCs w:val="22"/>
        </w:rPr>
        <w:t>Feer-feer</w:t>
      </w:r>
      <w:proofErr w:type="spellEnd"/>
      <w:r w:rsidRPr="00A517E4">
        <w:rPr>
          <w:rFonts w:asciiTheme="minorHAnsi" w:hAnsiTheme="minorHAnsi" w:cstheme="minorHAnsi"/>
          <w:sz w:val="22"/>
          <w:szCs w:val="22"/>
        </w:rPr>
        <w:t xml:space="preserve">, </w:t>
      </w:r>
      <w:proofErr w:type="spellStart"/>
      <w:r w:rsidRPr="00A517E4">
        <w:rPr>
          <w:rFonts w:asciiTheme="minorHAnsi" w:hAnsiTheme="minorHAnsi" w:cstheme="minorHAnsi"/>
          <w:sz w:val="22"/>
          <w:szCs w:val="22"/>
        </w:rPr>
        <w:t>Maxamud</w:t>
      </w:r>
      <w:proofErr w:type="spellEnd"/>
      <w:r w:rsidRPr="00A517E4">
        <w:rPr>
          <w:rFonts w:asciiTheme="minorHAnsi" w:hAnsiTheme="minorHAnsi" w:cstheme="minorHAnsi"/>
          <w:sz w:val="22"/>
          <w:szCs w:val="22"/>
        </w:rPr>
        <w:t xml:space="preserve"> </w:t>
      </w:r>
      <w:proofErr w:type="spellStart"/>
      <w:r w:rsidRPr="00A517E4">
        <w:rPr>
          <w:rFonts w:asciiTheme="minorHAnsi" w:hAnsiTheme="minorHAnsi" w:cstheme="minorHAnsi"/>
          <w:sz w:val="22"/>
          <w:szCs w:val="22"/>
        </w:rPr>
        <w:t>Gacal</w:t>
      </w:r>
      <w:proofErr w:type="spellEnd"/>
      <w:r w:rsidRPr="00A517E4">
        <w:rPr>
          <w:rFonts w:asciiTheme="minorHAnsi" w:hAnsiTheme="minorHAnsi" w:cstheme="minorHAnsi"/>
          <w:sz w:val="22"/>
          <w:szCs w:val="22"/>
        </w:rPr>
        <w:t xml:space="preserve">, </w:t>
      </w:r>
      <w:proofErr w:type="spellStart"/>
      <w:r w:rsidRPr="00A517E4">
        <w:rPr>
          <w:rFonts w:asciiTheme="minorHAnsi" w:hAnsiTheme="minorHAnsi" w:cstheme="minorHAnsi"/>
          <w:sz w:val="22"/>
          <w:szCs w:val="22"/>
        </w:rPr>
        <w:t>Jawiil</w:t>
      </w:r>
      <w:proofErr w:type="spellEnd"/>
      <w:r w:rsidRPr="00A517E4">
        <w:rPr>
          <w:rFonts w:asciiTheme="minorHAnsi" w:hAnsiTheme="minorHAnsi" w:cstheme="minorHAnsi"/>
          <w:sz w:val="22"/>
          <w:szCs w:val="22"/>
        </w:rPr>
        <w:t xml:space="preserve">, </w:t>
      </w:r>
      <w:proofErr w:type="spellStart"/>
      <w:r w:rsidRPr="00A517E4">
        <w:rPr>
          <w:rFonts w:asciiTheme="minorHAnsi" w:hAnsiTheme="minorHAnsi" w:cstheme="minorHAnsi"/>
          <w:sz w:val="22"/>
          <w:szCs w:val="22"/>
        </w:rPr>
        <w:t>Bacaad</w:t>
      </w:r>
      <w:proofErr w:type="spellEnd"/>
      <w:r w:rsidRPr="00A517E4">
        <w:rPr>
          <w:rFonts w:asciiTheme="minorHAnsi" w:hAnsiTheme="minorHAnsi" w:cstheme="minorHAnsi"/>
          <w:sz w:val="22"/>
          <w:szCs w:val="22"/>
        </w:rPr>
        <w:t xml:space="preserve">, </w:t>
      </w:r>
      <w:proofErr w:type="spellStart"/>
      <w:r w:rsidRPr="00A517E4">
        <w:rPr>
          <w:rFonts w:asciiTheme="minorHAnsi" w:hAnsiTheme="minorHAnsi" w:cstheme="minorHAnsi"/>
          <w:sz w:val="22"/>
          <w:szCs w:val="22"/>
        </w:rPr>
        <w:t>ilkacado</w:t>
      </w:r>
      <w:proofErr w:type="spellEnd"/>
      <w:r w:rsidRPr="00A517E4">
        <w:rPr>
          <w:rFonts w:asciiTheme="minorHAnsi" w:hAnsiTheme="minorHAnsi" w:cstheme="minorHAnsi"/>
          <w:sz w:val="22"/>
          <w:szCs w:val="22"/>
        </w:rPr>
        <w:t xml:space="preserve"> and </w:t>
      </w:r>
      <w:proofErr w:type="spellStart"/>
      <w:r w:rsidRPr="00A517E4">
        <w:rPr>
          <w:rFonts w:asciiTheme="minorHAnsi" w:hAnsiTheme="minorHAnsi" w:cstheme="minorHAnsi"/>
          <w:sz w:val="22"/>
          <w:szCs w:val="22"/>
        </w:rPr>
        <w:t>Gasle</w:t>
      </w:r>
      <w:proofErr w:type="spellEnd"/>
      <w:r w:rsidRPr="00A517E4">
        <w:rPr>
          <w:rFonts w:asciiTheme="minorHAnsi" w:hAnsiTheme="minorHAnsi" w:cstheme="minorHAnsi"/>
          <w:sz w:val="22"/>
          <w:szCs w:val="22"/>
        </w:rPr>
        <w:t xml:space="preserve">. </w:t>
      </w:r>
    </w:p>
    <w:p w14:paraId="4F8709CB" w14:textId="79A5D06E" w:rsidR="00C77DEF" w:rsidRDefault="00856522" w:rsidP="00C77DEF">
      <w:pPr>
        <w:overflowPunct/>
        <w:autoSpaceDE/>
        <w:autoSpaceDN/>
        <w:adjustRightInd/>
        <w:jc w:val="both"/>
        <w:textAlignment w:val="auto"/>
        <w:rPr>
          <w:rFonts w:asciiTheme="minorHAnsi" w:hAnsiTheme="minorHAnsi" w:cstheme="minorHAnsi"/>
          <w:iCs/>
          <w:sz w:val="22"/>
          <w:szCs w:val="22"/>
        </w:rPr>
      </w:pPr>
      <w:r w:rsidRPr="008F36EA">
        <w:rPr>
          <w:rFonts w:asciiTheme="minorHAnsi" w:hAnsiTheme="minorHAnsi" w:cstheme="minorHAnsi"/>
          <w:iCs/>
          <w:sz w:val="22"/>
          <w:szCs w:val="22"/>
        </w:rPr>
        <w:t xml:space="preserve">Unconditional Cash Transfers (UCTs) will improve beneficiaries' access to food and other basic needs including safe water, medicine/healthcare, and shelter, while also preventing households (HHs) from </w:t>
      </w:r>
      <w:r w:rsidRPr="008F36EA">
        <w:rPr>
          <w:rFonts w:asciiTheme="minorHAnsi" w:hAnsiTheme="minorHAnsi" w:cstheme="minorHAnsi"/>
          <w:iCs/>
          <w:sz w:val="22"/>
          <w:szCs w:val="22"/>
        </w:rPr>
        <w:lastRenderedPageBreak/>
        <w:t>resorting to negative coping mechanisms, which erode resilience in the longer term. DAN will transfer cash</w:t>
      </w:r>
      <w:r w:rsidR="00C77DEF">
        <w:rPr>
          <w:rFonts w:asciiTheme="minorHAnsi" w:hAnsiTheme="minorHAnsi" w:cstheme="minorHAnsi"/>
          <w:iCs/>
          <w:sz w:val="22"/>
          <w:szCs w:val="22"/>
        </w:rPr>
        <w:t xml:space="preserve"> </w:t>
      </w:r>
      <w:r w:rsidRPr="008F36EA">
        <w:rPr>
          <w:rFonts w:asciiTheme="minorHAnsi" w:hAnsiTheme="minorHAnsi" w:cstheme="minorHAnsi"/>
          <w:iCs/>
          <w:sz w:val="22"/>
          <w:szCs w:val="22"/>
        </w:rPr>
        <w:t xml:space="preserve">to beneficiaries through Mobile Money </w:t>
      </w:r>
      <w:r w:rsidR="00E11D22">
        <w:rPr>
          <w:rFonts w:asciiTheme="minorHAnsi" w:hAnsiTheme="minorHAnsi" w:cstheme="minorHAnsi"/>
          <w:iCs/>
          <w:sz w:val="22"/>
          <w:szCs w:val="22"/>
        </w:rPr>
        <w:t>Transfer S</w:t>
      </w:r>
      <w:r w:rsidRPr="008F36EA">
        <w:rPr>
          <w:rFonts w:asciiTheme="minorHAnsi" w:hAnsiTheme="minorHAnsi" w:cstheme="minorHAnsi"/>
          <w:iCs/>
          <w:sz w:val="22"/>
          <w:szCs w:val="22"/>
        </w:rPr>
        <w:t xml:space="preserve">ystems. </w:t>
      </w:r>
      <w:r>
        <w:rPr>
          <w:rFonts w:asciiTheme="minorHAnsi" w:hAnsiTheme="minorHAnsi" w:cstheme="minorHAnsi"/>
          <w:iCs/>
          <w:sz w:val="22"/>
          <w:szCs w:val="22"/>
        </w:rPr>
        <w:t xml:space="preserve"> </w:t>
      </w:r>
      <w:r w:rsidRPr="008F36EA">
        <w:rPr>
          <w:rFonts w:asciiTheme="minorHAnsi" w:hAnsiTheme="minorHAnsi" w:cstheme="minorHAnsi"/>
          <w:iCs/>
          <w:sz w:val="22"/>
          <w:szCs w:val="22"/>
        </w:rPr>
        <w:t xml:space="preserve">Each of the beneficiary households will receive </w:t>
      </w:r>
      <w:r>
        <w:rPr>
          <w:rFonts w:asciiTheme="minorHAnsi" w:hAnsiTheme="minorHAnsi" w:cstheme="minorHAnsi"/>
          <w:iCs/>
          <w:sz w:val="22"/>
          <w:szCs w:val="22"/>
        </w:rPr>
        <w:t>4</w:t>
      </w:r>
      <w:r w:rsidRPr="008F36EA">
        <w:rPr>
          <w:rFonts w:asciiTheme="minorHAnsi" w:hAnsiTheme="minorHAnsi" w:cstheme="minorHAnsi"/>
          <w:iCs/>
          <w:sz w:val="22"/>
          <w:szCs w:val="22"/>
        </w:rPr>
        <w:t xml:space="preserve"> months of cash transfers of USD 60 per month with targeting taking place in December 2021 or January 2022. The cash transfers will take place in January, February</w:t>
      </w:r>
      <w:r>
        <w:rPr>
          <w:rFonts w:asciiTheme="minorHAnsi" w:hAnsiTheme="minorHAnsi" w:cstheme="minorHAnsi"/>
          <w:iCs/>
          <w:sz w:val="22"/>
          <w:szCs w:val="22"/>
        </w:rPr>
        <w:t>,</w:t>
      </w:r>
      <w:r w:rsidRPr="008F36EA">
        <w:rPr>
          <w:rFonts w:asciiTheme="minorHAnsi" w:hAnsiTheme="minorHAnsi" w:cstheme="minorHAnsi"/>
          <w:iCs/>
          <w:sz w:val="22"/>
          <w:szCs w:val="22"/>
        </w:rPr>
        <w:t xml:space="preserve"> </w:t>
      </w:r>
      <w:proofErr w:type="gramStart"/>
      <w:r w:rsidRPr="008F36EA">
        <w:rPr>
          <w:rFonts w:asciiTheme="minorHAnsi" w:hAnsiTheme="minorHAnsi" w:cstheme="minorHAnsi"/>
          <w:iCs/>
          <w:sz w:val="22"/>
          <w:szCs w:val="22"/>
        </w:rPr>
        <w:t>March</w:t>
      </w:r>
      <w:proofErr w:type="gramEnd"/>
      <w:r w:rsidRPr="008F36EA">
        <w:rPr>
          <w:rFonts w:asciiTheme="minorHAnsi" w:hAnsiTheme="minorHAnsi" w:cstheme="minorHAnsi"/>
          <w:iCs/>
          <w:sz w:val="22"/>
          <w:szCs w:val="22"/>
        </w:rPr>
        <w:t xml:space="preserve"> </w:t>
      </w:r>
      <w:r>
        <w:rPr>
          <w:rFonts w:asciiTheme="minorHAnsi" w:hAnsiTheme="minorHAnsi" w:cstheme="minorHAnsi"/>
          <w:iCs/>
          <w:sz w:val="22"/>
          <w:szCs w:val="22"/>
        </w:rPr>
        <w:t xml:space="preserve">and April </w:t>
      </w:r>
      <w:r w:rsidRPr="008F36EA">
        <w:rPr>
          <w:rFonts w:asciiTheme="minorHAnsi" w:hAnsiTheme="minorHAnsi" w:cstheme="minorHAnsi"/>
          <w:iCs/>
          <w:sz w:val="22"/>
          <w:szCs w:val="22"/>
        </w:rPr>
        <w:t xml:space="preserve">2022. The transfer schedule aligns with lean seasons in </w:t>
      </w:r>
      <w:proofErr w:type="spellStart"/>
      <w:r w:rsidRPr="008F36EA">
        <w:rPr>
          <w:rFonts w:asciiTheme="minorHAnsi" w:hAnsiTheme="minorHAnsi" w:cstheme="minorHAnsi"/>
          <w:iCs/>
          <w:sz w:val="22"/>
          <w:szCs w:val="22"/>
        </w:rPr>
        <w:t>Hiran</w:t>
      </w:r>
      <w:proofErr w:type="spellEnd"/>
      <w:r w:rsidRPr="008F36EA">
        <w:rPr>
          <w:rFonts w:asciiTheme="minorHAnsi" w:hAnsiTheme="minorHAnsi" w:cstheme="minorHAnsi"/>
          <w:iCs/>
          <w:sz w:val="22"/>
          <w:szCs w:val="22"/>
        </w:rPr>
        <w:t xml:space="preserve"> Region.</w:t>
      </w:r>
      <w:r w:rsidR="00E11D22">
        <w:rPr>
          <w:rFonts w:asciiTheme="minorHAnsi" w:hAnsiTheme="minorHAnsi" w:cstheme="minorHAnsi"/>
          <w:iCs/>
          <w:sz w:val="22"/>
          <w:szCs w:val="22"/>
        </w:rPr>
        <w:t xml:space="preserve"> </w:t>
      </w:r>
      <w:r w:rsidR="0062525F" w:rsidRPr="00BD2C44">
        <w:rPr>
          <w:rFonts w:asciiTheme="minorHAnsi" w:hAnsiTheme="minorHAnsi" w:cstheme="minorHAnsi"/>
          <w:iCs/>
          <w:sz w:val="22"/>
          <w:szCs w:val="22"/>
          <w:highlight w:val="yellow"/>
        </w:rPr>
        <w:t xml:space="preserve">The proposed cash transfer of 60 dollars per household per month is less than the MEB for December. First, most humanitarian actors including WFP are distributing 60 dollars per household per month to accommodate the huge number of households in need while compared with the available funding. DAN has thus coordinated with the different actors in the cluster working in same context to ensure coordinated support. DAN also </w:t>
      </w:r>
      <w:r w:rsidR="00BD2C44" w:rsidRPr="00BD2C44">
        <w:rPr>
          <w:rFonts w:asciiTheme="minorHAnsi" w:hAnsiTheme="minorHAnsi" w:cstheme="minorHAnsi"/>
          <w:iCs/>
          <w:sz w:val="22"/>
          <w:szCs w:val="22"/>
          <w:highlight w:val="yellow"/>
        </w:rPr>
        <w:t>encourages the target households to continue with their normal or undertake alternative livelihood activities to meet the other 56% gap of their MEB.</w:t>
      </w:r>
    </w:p>
    <w:p w14:paraId="0EB6663B" w14:textId="77777777" w:rsidR="008F13FB" w:rsidRPr="008F36EA" w:rsidRDefault="008F13FB" w:rsidP="00C77DEF">
      <w:pPr>
        <w:overflowPunct/>
        <w:autoSpaceDE/>
        <w:autoSpaceDN/>
        <w:adjustRightInd/>
        <w:jc w:val="both"/>
        <w:textAlignment w:val="auto"/>
        <w:rPr>
          <w:rFonts w:asciiTheme="minorHAnsi" w:hAnsiTheme="minorHAnsi" w:cstheme="minorHAnsi"/>
          <w:iCs/>
          <w:sz w:val="22"/>
          <w:szCs w:val="22"/>
        </w:rPr>
      </w:pPr>
    </w:p>
    <w:p w14:paraId="0A8FA1BE" w14:textId="77777777" w:rsidR="00C77DEF" w:rsidRPr="00C77DEF" w:rsidRDefault="00C77DEF" w:rsidP="00C77DEF">
      <w:pPr>
        <w:overflowPunct/>
        <w:autoSpaceDE/>
        <w:autoSpaceDN/>
        <w:adjustRightInd/>
        <w:jc w:val="both"/>
        <w:textAlignment w:val="auto"/>
        <w:rPr>
          <w:rFonts w:asciiTheme="minorHAnsi" w:hAnsiTheme="minorHAnsi" w:cstheme="minorHAnsi"/>
          <w:b/>
          <w:bCs/>
          <w:iCs/>
          <w:sz w:val="22"/>
          <w:szCs w:val="22"/>
        </w:rPr>
      </w:pPr>
      <w:r w:rsidRPr="00C77DEF">
        <w:rPr>
          <w:rFonts w:asciiTheme="minorHAnsi" w:hAnsiTheme="minorHAnsi" w:cstheme="minorHAnsi"/>
          <w:b/>
          <w:bCs/>
          <w:iCs/>
          <w:sz w:val="22"/>
          <w:szCs w:val="22"/>
        </w:rPr>
        <w:t>Results Framework</w:t>
      </w:r>
    </w:p>
    <w:tbl>
      <w:tblPr>
        <w:tblStyle w:val="Tabel-Gitter"/>
        <w:tblW w:w="5431" w:type="pct"/>
        <w:tblInd w:w="0" w:type="dxa"/>
        <w:tblLook w:val="04A0" w:firstRow="1" w:lastRow="0" w:firstColumn="1" w:lastColumn="0" w:noHBand="0" w:noVBand="1"/>
      </w:tblPr>
      <w:tblGrid>
        <w:gridCol w:w="1949"/>
        <w:gridCol w:w="2541"/>
        <w:gridCol w:w="1887"/>
        <w:gridCol w:w="973"/>
        <w:gridCol w:w="912"/>
        <w:gridCol w:w="2196"/>
      </w:tblGrid>
      <w:tr w:rsidR="00C77DEF" w:rsidRPr="008F36EA" w14:paraId="6E668EF2" w14:textId="77777777" w:rsidTr="00C77DEF">
        <w:trPr>
          <w:trHeight w:val="161"/>
        </w:trPr>
        <w:tc>
          <w:tcPr>
            <w:tcW w:w="932" w:type="pct"/>
            <w:shd w:val="clear" w:color="auto" w:fill="AEAAAA" w:themeFill="background2" w:themeFillShade="BF"/>
          </w:tcPr>
          <w:p w14:paraId="433CA634"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r>
              <w:rPr>
                <w:rFonts w:asciiTheme="minorHAnsi" w:hAnsiTheme="minorHAnsi" w:cstheme="minorHAnsi"/>
                <w:iCs/>
                <w:sz w:val="20"/>
              </w:rPr>
              <w:t>Objectives</w:t>
            </w:r>
          </w:p>
        </w:tc>
        <w:tc>
          <w:tcPr>
            <w:tcW w:w="1215" w:type="pct"/>
            <w:shd w:val="clear" w:color="auto" w:fill="AEAAAA" w:themeFill="background2" w:themeFillShade="BF"/>
          </w:tcPr>
          <w:p w14:paraId="08C0EADE"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r w:rsidRPr="008F36EA">
              <w:rPr>
                <w:rFonts w:asciiTheme="minorHAnsi" w:hAnsiTheme="minorHAnsi" w:cstheme="minorHAnsi"/>
                <w:iCs/>
                <w:sz w:val="20"/>
              </w:rPr>
              <w:t>Results Chain</w:t>
            </w:r>
          </w:p>
        </w:tc>
        <w:tc>
          <w:tcPr>
            <w:tcW w:w="902" w:type="pct"/>
            <w:shd w:val="clear" w:color="auto" w:fill="AEAAAA" w:themeFill="background2" w:themeFillShade="BF"/>
          </w:tcPr>
          <w:p w14:paraId="6BFEEF2F"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r w:rsidRPr="008F36EA">
              <w:rPr>
                <w:rFonts w:asciiTheme="minorHAnsi" w:hAnsiTheme="minorHAnsi" w:cstheme="minorHAnsi"/>
                <w:iCs/>
                <w:sz w:val="20"/>
              </w:rPr>
              <w:t xml:space="preserve">Indicator </w:t>
            </w:r>
          </w:p>
        </w:tc>
        <w:tc>
          <w:tcPr>
            <w:tcW w:w="465" w:type="pct"/>
            <w:shd w:val="clear" w:color="auto" w:fill="AEAAAA" w:themeFill="background2" w:themeFillShade="BF"/>
          </w:tcPr>
          <w:p w14:paraId="2E2AC22E"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r w:rsidRPr="008F36EA">
              <w:rPr>
                <w:rFonts w:asciiTheme="minorHAnsi" w:hAnsiTheme="minorHAnsi" w:cstheme="minorHAnsi"/>
                <w:iCs/>
                <w:sz w:val="20"/>
              </w:rPr>
              <w:t>Baseline</w:t>
            </w:r>
          </w:p>
        </w:tc>
        <w:tc>
          <w:tcPr>
            <w:tcW w:w="436" w:type="pct"/>
            <w:shd w:val="clear" w:color="auto" w:fill="AEAAAA" w:themeFill="background2" w:themeFillShade="BF"/>
          </w:tcPr>
          <w:p w14:paraId="39682BF6"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r w:rsidRPr="008F36EA">
              <w:rPr>
                <w:rFonts w:asciiTheme="minorHAnsi" w:hAnsiTheme="minorHAnsi" w:cstheme="minorHAnsi"/>
                <w:iCs/>
                <w:sz w:val="20"/>
              </w:rPr>
              <w:t xml:space="preserve">Target </w:t>
            </w:r>
          </w:p>
        </w:tc>
        <w:tc>
          <w:tcPr>
            <w:tcW w:w="1050" w:type="pct"/>
            <w:shd w:val="clear" w:color="auto" w:fill="AEAAAA" w:themeFill="background2" w:themeFillShade="BF"/>
          </w:tcPr>
          <w:p w14:paraId="6C6B609E"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r w:rsidRPr="008F36EA">
              <w:rPr>
                <w:rFonts w:asciiTheme="minorHAnsi" w:hAnsiTheme="minorHAnsi" w:cstheme="minorHAnsi"/>
                <w:iCs/>
                <w:sz w:val="20"/>
              </w:rPr>
              <w:t xml:space="preserve">Means of verification </w:t>
            </w:r>
          </w:p>
        </w:tc>
      </w:tr>
      <w:tr w:rsidR="00C77DEF" w:rsidRPr="008F36EA" w14:paraId="09A09AA0" w14:textId="77777777" w:rsidTr="00C77DEF">
        <w:trPr>
          <w:trHeight w:val="1162"/>
        </w:trPr>
        <w:tc>
          <w:tcPr>
            <w:tcW w:w="932" w:type="pct"/>
          </w:tcPr>
          <w:p w14:paraId="6F86DC5D"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r w:rsidRPr="008F36EA">
              <w:rPr>
                <w:rFonts w:asciiTheme="minorHAnsi" w:hAnsiTheme="minorHAnsi" w:cstheme="minorHAnsi"/>
                <w:iCs/>
                <w:sz w:val="20"/>
              </w:rPr>
              <w:t>Overall Objective</w:t>
            </w:r>
          </w:p>
        </w:tc>
        <w:tc>
          <w:tcPr>
            <w:tcW w:w="1215" w:type="pct"/>
          </w:tcPr>
          <w:p w14:paraId="23C0BEC4"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r w:rsidRPr="008F36EA">
              <w:rPr>
                <w:rFonts w:asciiTheme="minorHAnsi" w:hAnsiTheme="minorHAnsi" w:cstheme="minorHAnsi"/>
                <w:iCs/>
                <w:sz w:val="20"/>
              </w:rPr>
              <w:t xml:space="preserve">To save lives and improve the ability of households in </w:t>
            </w:r>
            <w:proofErr w:type="spellStart"/>
            <w:r w:rsidRPr="008F36EA">
              <w:rPr>
                <w:rFonts w:asciiTheme="minorHAnsi" w:hAnsiTheme="minorHAnsi" w:cstheme="minorHAnsi"/>
                <w:iCs/>
                <w:sz w:val="20"/>
              </w:rPr>
              <w:t>Beletweyne</w:t>
            </w:r>
            <w:proofErr w:type="spellEnd"/>
            <w:r w:rsidRPr="008F36EA">
              <w:rPr>
                <w:rFonts w:asciiTheme="minorHAnsi" w:hAnsiTheme="minorHAnsi" w:cstheme="minorHAnsi"/>
                <w:iCs/>
                <w:sz w:val="20"/>
              </w:rPr>
              <w:t xml:space="preserve"> district</w:t>
            </w:r>
            <w:r>
              <w:rPr>
                <w:rFonts w:asciiTheme="minorHAnsi" w:hAnsiTheme="minorHAnsi" w:cstheme="minorHAnsi"/>
                <w:iCs/>
                <w:sz w:val="20"/>
              </w:rPr>
              <w:t xml:space="preserve"> </w:t>
            </w:r>
            <w:r w:rsidRPr="008F36EA">
              <w:rPr>
                <w:rFonts w:asciiTheme="minorHAnsi" w:hAnsiTheme="minorHAnsi" w:cstheme="minorHAnsi"/>
                <w:iCs/>
                <w:sz w:val="20"/>
              </w:rPr>
              <w:t>to meet their basic needs through multi-purpose cash assistance to crisis affected populations</w:t>
            </w:r>
          </w:p>
        </w:tc>
        <w:tc>
          <w:tcPr>
            <w:tcW w:w="902" w:type="pct"/>
          </w:tcPr>
          <w:p w14:paraId="34633D18"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r>
              <w:rPr>
                <w:rFonts w:asciiTheme="minorHAnsi" w:hAnsiTheme="minorHAnsi" w:cstheme="minorHAnsi"/>
                <w:iCs/>
                <w:sz w:val="20"/>
              </w:rPr>
              <w:t xml:space="preserve">Number of people in </w:t>
            </w:r>
            <w:r w:rsidRPr="008A7C71">
              <w:rPr>
                <w:rFonts w:asciiTheme="minorHAnsi" w:hAnsiTheme="minorHAnsi" w:cstheme="minorHAnsi"/>
                <w:iCs/>
                <w:sz w:val="20"/>
              </w:rPr>
              <w:t>IPC 3</w:t>
            </w:r>
            <w:r>
              <w:rPr>
                <w:rFonts w:asciiTheme="minorHAnsi" w:hAnsiTheme="minorHAnsi" w:cstheme="minorHAnsi"/>
                <w:iCs/>
                <w:sz w:val="20"/>
              </w:rPr>
              <w:t xml:space="preserve"> and above </w:t>
            </w:r>
          </w:p>
        </w:tc>
        <w:tc>
          <w:tcPr>
            <w:tcW w:w="465" w:type="pct"/>
          </w:tcPr>
          <w:p w14:paraId="5E2B9E07"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r>
              <w:rPr>
                <w:rFonts w:asciiTheme="minorHAnsi" w:hAnsiTheme="minorHAnsi" w:cstheme="minorHAnsi"/>
                <w:iCs/>
                <w:sz w:val="20"/>
              </w:rPr>
              <w:t xml:space="preserve">3.5 million </w:t>
            </w:r>
          </w:p>
        </w:tc>
        <w:tc>
          <w:tcPr>
            <w:tcW w:w="436" w:type="pct"/>
          </w:tcPr>
          <w:p w14:paraId="4A5A6A5A"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r>
              <w:rPr>
                <w:rFonts w:asciiTheme="minorHAnsi" w:hAnsiTheme="minorHAnsi" w:cstheme="minorHAnsi"/>
                <w:iCs/>
                <w:sz w:val="20"/>
              </w:rPr>
              <w:t>2.5 million</w:t>
            </w:r>
          </w:p>
        </w:tc>
        <w:tc>
          <w:tcPr>
            <w:tcW w:w="1050" w:type="pct"/>
          </w:tcPr>
          <w:p w14:paraId="09AEE98C"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r w:rsidRPr="008F36EA">
              <w:rPr>
                <w:rFonts w:asciiTheme="minorHAnsi" w:hAnsiTheme="minorHAnsi" w:cstheme="minorHAnsi"/>
                <w:iCs/>
                <w:sz w:val="20"/>
              </w:rPr>
              <w:t>Cluster reports</w:t>
            </w:r>
          </w:p>
          <w:p w14:paraId="16425416"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r w:rsidRPr="008F36EA">
              <w:rPr>
                <w:rFonts w:asciiTheme="minorHAnsi" w:hAnsiTheme="minorHAnsi" w:cstheme="minorHAnsi"/>
                <w:iCs/>
                <w:sz w:val="20"/>
              </w:rPr>
              <w:t>Humanitarian Reports</w:t>
            </w:r>
          </w:p>
        </w:tc>
      </w:tr>
      <w:tr w:rsidR="00C77DEF" w:rsidRPr="008F36EA" w14:paraId="4B2C762C" w14:textId="77777777" w:rsidTr="00C77DEF">
        <w:trPr>
          <w:trHeight w:val="152"/>
        </w:trPr>
        <w:tc>
          <w:tcPr>
            <w:tcW w:w="932" w:type="pct"/>
          </w:tcPr>
          <w:p w14:paraId="71589C4D" w14:textId="77777777" w:rsidR="00C77DEF" w:rsidRPr="008F36EA" w:rsidRDefault="00C77DEF" w:rsidP="00886C94">
            <w:pPr>
              <w:overflowPunct/>
              <w:autoSpaceDE/>
              <w:autoSpaceDN/>
              <w:adjustRightInd/>
              <w:jc w:val="both"/>
              <w:textAlignment w:val="auto"/>
              <w:rPr>
                <w:rFonts w:asciiTheme="minorHAnsi" w:hAnsiTheme="minorHAnsi" w:cstheme="minorHAnsi"/>
                <w:b/>
                <w:bCs/>
                <w:iCs/>
                <w:sz w:val="20"/>
              </w:rPr>
            </w:pPr>
            <w:r w:rsidRPr="008F36EA">
              <w:rPr>
                <w:rFonts w:asciiTheme="minorHAnsi" w:hAnsiTheme="minorHAnsi" w:cstheme="minorHAnsi"/>
                <w:b/>
                <w:bCs/>
                <w:iCs/>
                <w:sz w:val="20"/>
              </w:rPr>
              <w:t>Outcomes</w:t>
            </w:r>
          </w:p>
        </w:tc>
        <w:tc>
          <w:tcPr>
            <w:tcW w:w="1215" w:type="pct"/>
          </w:tcPr>
          <w:p w14:paraId="6F712E4E"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p>
        </w:tc>
        <w:tc>
          <w:tcPr>
            <w:tcW w:w="902" w:type="pct"/>
          </w:tcPr>
          <w:p w14:paraId="640A5BBF"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p>
        </w:tc>
        <w:tc>
          <w:tcPr>
            <w:tcW w:w="465" w:type="pct"/>
          </w:tcPr>
          <w:p w14:paraId="7C6EA080"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p>
        </w:tc>
        <w:tc>
          <w:tcPr>
            <w:tcW w:w="436" w:type="pct"/>
          </w:tcPr>
          <w:p w14:paraId="3B1040D7"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p>
        </w:tc>
        <w:tc>
          <w:tcPr>
            <w:tcW w:w="1050" w:type="pct"/>
          </w:tcPr>
          <w:p w14:paraId="79945922"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p>
        </w:tc>
      </w:tr>
      <w:tr w:rsidR="00C77DEF" w:rsidRPr="008F36EA" w14:paraId="6ADFF0F7" w14:textId="77777777" w:rsidTr="00C77DEF">
        <w:trPr>
          <w:trHeight w:val="2819"/>
        </w:trPr>
        <w:tc>
          <w:tcPr>
            <w:tcW w:w="932" w:type="pct"/>
          </w:tcPr>
          <w:p w14:paraId="03BE438A"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r w:rsidRPr="008F36EA">
              <w:rPr>
                <w:rFonts w:asciiTheme="minorHAnsi" w:hAnsiTheme="minorHAnsi" w:cstheme="minorHAnsi"/>
                <w:iCs/>
                <w:sz w:val="20"/>
              </w:rPr>
              <w:t>Outcome 1</w:t>
            </w:r>
          </w:p>
        </w:tc>
        <w:tc>
          <w:tcPr>
            <w:tcW w:w="1215" w:type="pct"/>
          </w:tcPr>
          <w:p w14:paraId="3531B889"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r w:rsidRPr="008F36EA">
              <w:rPr>
                <w:rFonts w:asciiTheme="minorHAnsi" w:hAnsiTheme="minorHAnsi" w:cstheme="minorHAnsi"/>
                <w:iCs/>
                <w:sz w:val="20"/>
              </w:rPr>
              <w:t>Crisis and displacement-affected populations have improved access to food and basic needs</w:t>
            </w:r>
          </w:p>
        </w:tc>
        <w:tc>
          <w:tcPr>
            <w:tcW w:w="902" w:type="pct"/>
          </w:tcPr>
          <w:p w14:paraId="4F812A79"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r w:rsidRPr="008F36EA">
              <w:rPr>
                <w:rFonts w:asciiTheme="minorHAnsi" w:hAnsiTheme="minorHAnsi" w:cstheme="minorHAnsi"/>
                <w:iCs/>
                <w:sz w:val="20"/>
              </w:rPr>
              <w:t>-Number of people in crisis and IDPs receiving unconditional support to improve access to food</w:t>
            </w:r>
          </w:p>
          <w:p w14:paraId="29474178"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r w:rsidRPr="008F36EA">
              <w:rPr>
                <w:rFonts w:asciiTheme="minorHAnsi" w:hAnsiTheme="minorHAnsi" w:cstheme="minorHAnsi"/>
                <w:iCs/>
                <w:sz w:val="20"/>
              </w:rPr>
              <w:t>-% of HHs reporting that cash helped them meet their basic needs</w:t>
            </w:r>
          </w:p>
          <w:p w14:paraId="2DA76672"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r w:rsidRPr="008F36EA">
              <w:rPr>
                <w:rFonts w:asciiTheme="minorHAnsi" w:hAnsiTheme="minorHAnsi" w:cstheme="minorHAnsi"/>
                <w:iCs/>
                <w:sz w:val="20"/>
              </w:rPr>
              <w:t>-</w:t>
            </w:r>
            <w:r w:rsidRPr="008F36EA">
              <w:rPr>
                <w:rFonts w:asciiTheme="minorHAnsi" w:hAnsiTheme="minorHAnsi" w:cstheme="minorHAnsi"/>
              </w:rPr>
              <w:t xml:space="preserve"> </w:t>
            </w:r>
            <w:r w:rsidRPr="008F36EA">
              <w:rPr>
                <w:rFonts w:asciiTheme="minorHAnsi" w:hAnsiTheme="minorHAnsi" w:cstheme="minorHAnsi"/>
                <w:iCs/>
                <w:sz w:val="20"/>
              </w:rPr>
              <w:t>% of the target population with acceptable Food Consumption Score (FCS)</w:t>
            </w:r>
          </w:p>
        </w:tc>
        <w:tc>
          <w:tcPr>
            <w:tcW w:w="465" w:type="pct"/>
          </w:tcPr>
          <w:p w14:paraId="0A11F2B1"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r>
              <w:rPr>
                <w:rFonts w:asciiTheme="minorHAnsi" w:hAnsiTheme="minorHAnsi" w:cstheme="minorHAnsi"/>
                <w:iCs/>
                <w:sz w:val="20"/>
              </w:rPr>
              <w:t>200</w:t>
            </w:r>
          </w:p>
        </w:tc>
        <w:tc>
          <w:tcPr>
            <w:tcW w:w="436" w:type="pct"/>
          </w:tcPr>
          <w:p w14:paraId="6D982A85"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r>
              <w:rPr>
                <w:rFonts w:asciiTheme="minorHAnsi" w:hAnsiTheme="minorHAnsi" w:cstheme="minorHAnsi"/>
                <w:iCs/>
                <w:sz w:val="20"/>
              </w:rPr>
              <w:t>1,500</w:t>
            </w:r>
            <w:r w:rsidRPr="008F36EA">
              <w:rPr>
                <w:rFonts w:asciiTheme="minorHAnsi" w:hAnsiTheme="minorHAnsi" w:cstheme="minorHAnsi"/>
                <w:iCs/>
                <w:sz w:val="20"/>
              </w:rPr>
              <w:t xml:space="preserve"> (50% female)</w:t>
            </w:r>
          </w:p>
          <w:p w14:paraId="01A40F54"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p>
          <w:p w14:paraId="0DECC948"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p>
          <w:p w14:paraId="5B69FA00"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p>
          <w:p w14:paraId="0BA8B2BC"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p>
          <w:p w14:paraId="61DD9CE1"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r w:rsidRPr="008F36EA">
              <w:rPr>
                <w:rFonts w:asciiTheme="minorHAnsi" w:hAnsiTheme="minorHAnsi" w:cstheme="minorHAnsi"/>
                <w:iCs/>
                <w:sz w:val="20"/>
              </w:rPr>
              <w:t>95%</w:t>
            </w:r>
          </w:p>
          <w:p w14:paraId="0DD841A0"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p>
          <w:p w14:paraId="3C5A6174" w14:textId="77777777" w:rsidR="00C77DEF" w:rsidRDefault="00C77DEF" w:rsidP="00886C94">
            <w:pPr>
              <w:overflowPunct/>
              <w:autoSpaceDE/>
              <w:autoSpaceDN/>
              <w:adjustRightInd/>
              <w:jc w:val="both"/>
              <w:textAlignment w:val="auto"/>
              <w:rPr>
                <w:rFonts w:asciiTheme="minorHAnsi" w:hAnsiTheme="minorHAnsi" w:cstheme="minorHAnsi"/>
                <w:iCs/>
                <w:sz w:val="20"/>
              </w:rPr>
            </w:pPr>
          </w:p>
          <w:p w14:paraId="7259802C"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p>
          <w:p w14:paraId="6E96FA70" w14:textId="6CEA957B" w:rsidR="00C77DEF" w:rsidRPr="008F36EA" w:rsidRDefault="00C77DEF" w:rsidP="00886C94">
            <w:pPr>
              <w:overflowPunct/>
              <w:autoSpaceDE/>
              <w:autoSpaceDN/>
              <w:adjustRightInd/>
              <w:jc w:val="both"/>
              <w:textAlignment w:val="auto"/>
              <w:rPr>
                <w:rFonts w:asciiTheme="minorHAnsi" w:hAnsiTheme="minorHAnsi" w:cstheme="minorHAnsi"/>
                <w:iCs/>
                <w:sz w:val="20"/>
              </w:rPr>
            </w:pPr>
            <w:r w:rsidRPr="008F36EA">
              <w:rPr>
                <w:rFonts w:asciiTheme="minorHAnsi" w:hAnsiTheme="minorHAnsi" w:cstheme="minorHAnsi"/>
                <w:iCs/>
                <w:sz w:val="20"/>
              </w:rPr>
              <w:t>50</w:t>
            </w:r>
            <w:r w:rsidR="0059299E">
              <w:rPr>
                <w:rFonts w:asciiTheme="minorHAnsi" w:hAnsiTheme="minorHAnsi" w:cstheme="minorHAnsi"/>
                <w:iCs/>
                <w:sz w:val="20"/>
              </w:rPr>
              <w:t>%</w:t>
            </w:r>
          </w:p>
        </w:tc>
        <w:tc>
          <w:tcPr>
            <w:tcW w:w="1050" w:type="pct"/>
          </w:tcPr>
          <w:p w14:paraId="31128E9A" w14:textId="77777777" w:rsidR="00C77DEF" w:rsidRPr="008F36EA" w:rsidRDefault="00C77DEF" w:rsidP="00886C94">
            <w:pPr>
              <w:overflowPunct/>
              <w:autoSpaceDE/>
              <w:autoSpaceDN/>
              <w:adjustRightInd/>
              <w:textAlignment w:val="auto"/>
              <w:rPr>
                <w:rFonts w:asciiTheme="minorHAnsi" w:hAnsiTheme="minorHAnsi" w:cstheme="minorHAnsi"/>
                <w:iCs/>
                <w:sz w:val="20"/>
              </w:rPr>
            </w:pPr>
            <w:r w:rsidRPr="008F36EA">
              <w:rPr>
                <w:rFonts w:asciiTheme="minorHAnsi" w:hAnsiTheme="minorHAnsi" w:cstheme="minorHAnsi"/>
                <w:iCs/>
                <w:sz w:val="20"/>
              </w:rPr>
              <w:t>Registration records</w:t>
            </w:r>
          </w:p>
          <w:p w14:paraId="2FF583C9" w14:textId="77777777" w:rsidR="00C77DEF" w:rsidRPr="008F36EA" w:rsidRDefault="00C77DEF" w:rsidP="00886C94">
            <w:pPr>
              <w:overflowPunct/>
              <w:autoSpaceDE/>
              <w:autoSpaceDN/>
              <w:adjustRightInd/>
              <w:textAlignment w:val="auto"/>
              <w:rPr>
                <w:rFonts w:asciiTheme="minorHAnsi" w:hAnsiTheme="minorHAnsi" w:cstheme="minorHAnsi"/>
                <w:iCs/>
                <w:sz w:val="20"/>
              </w:rPr>
            </w:pPr>
            <w:r w:rsidRPr="008F36EA">
              <w:rPr>
                <w:rFonts w:asciiTheme="minorHAnsi" w:hAnsiTheme="minorHAnsi" w:cstheme="minorHAnsi"/>
                <w:iCs/>
                <w:sz w:val="20"/>
              </w:rPr>
              <w:t>Monitoring reports</w:t>
            </w:r>
          </w:p>
          <w:p w14:paraId="78CD87B0" w14:textId="77777777" w:rsidR="00C77DEF" w:rsidRPr="008F36EA" w:rsidRDefault="00C77DEF" w:rsidP="00886C94">
            <w:pPr>
              <w:overflowPunct/>
              <w:autoSpaceDE/>
              <w:autoSpaceDN/>
              <w:adjustRightInd/>
              <w:textAlignment w:val="auto"/>
              <w:rPr>
                <w:rFonts w:asciiTheme="minorHAnsi" w:hAnsiTheme="minorHAnsi" w:cstheme="minorHAnsi"/>
                <w:iCs/>
                <w:sz w:val="20"/>
              </w:rPr>
            </w:pPr>
            <w:r w:rsidRPr="008F36EA">
              <w:rPr>
                <w:rFonts w:asciiTheme="minorHAnsi" w:hAnsiTheme="minorHAnsi" w:cstheme="minorHAnsi"/>
                <w:iCs/>
                <w:sz w:val="20"/>
              </w:rPr>
              <w:t>Cash Transfer statements from mobile cash transfer provider</w:t>
            </w:r>
          </w:p>
          <w:p w14:paraId="7FDB6AB0" w14:textId="77777777" w:rsidR="00C77DEF" w:rsidRPr="008F36EA" w:rsidRDefault="00C77DEF" w:rsidP="00886C94">
            <w:pPr>
              <w:overflowPunct/>
              <w:autoSpaceDE/>
              <w:autoSpaceDN/>
              <w:adjustRightInd/>
              <w:textAlignment w:val="auto"/>
              <w:rPr>
                <w:rFonts w:asciiTheme="minorHAnsi" w:hAnsiTheme="minorHAnsi" w:cstheme="minorHAnsi"/>
                <w:iCs/>
                <w:sz w:val="20"/>
              </w:rPr>
            </w:pPr>
          </w:p>
          <w:p w14:paraId="1F98D69A" w14:textId="77777777" w:rsidR="00C77DEF" w:rsidRPr="008F36EA" w:rsidRDefault="00C77DEF" w:rsidP="00886C94">
            <w:pPr>
              <w:overflowPunct/>
              <w:autoSpaceDE/>
              <w:autoSpaceDN/>
              <w:adjustRightInd/>
              <w:textAlignment w:val="auto"/>
              <w:rPr>
                <w:rFonts w:asciiTheme="minorHAnsi" w:hAnsiTheme="minorHAnsi" w:cstheme="minorHAnsi"/>
                <w:iCs/>
                <w:sz w:val="20"/>
              </w:rPr>
            </w:pPr>
          </w:p>
          <w:p w14:paraId="456DA4BE" w14:textId="77777777" w:rsidR="00C77DEF" w:rsidRPr="008F36EA" w:rsidRDefault="00C77DEF" w:rsidP="00886C94">
            <w:pPr>
              <w:overflowPunct/>
              <w:autoSpaceDE/>
              <w:autoSpaceDN/>
              <w:adjustRightInd/>
              <w:textAlignment w:val="auto"/>
              <w:rPr>
                <w:rFonts w:asciiTheme="minorHAnsi" w:hAnsiTheme="minorHAnsi" w:cstheme="minorHAnsi"/>
                <w:iCs/>
                <w:sz w:val="20"/>
              </w:rPr>
            </w:pPr>
            <w:r w:rsidRPr="008F36EA">
              <w:rPr>
                <w:rFonts w:asciiTheme="minorHAnsi" w:hAnsiTheme="minorHAnsi" w:cstheme="minorHAnsi"/>
                <w:iCs/>
                <w:sz w:val="20"/>
              </w:rPr>
              <w:t>Post Distribution Monitoring (PDM) surveys with representative sample</w:t>
            </w:r>
          </w:p>
          <w:p w14:paraId="1A55DBDA" w14:textId="77777777" w:rsidR="00C77DEF" w:rsidRPr="008F36EA" w:rsidRDefault="00C77DEF" w:rsidP="00886C94">
            <w:pPr>
              <w:overflowPunct/>
              <w:autoSpaceDE/>
              <w:autoSpaceDN/>
              <w:adjustRightInd/>
              <w:textAlignment w:val="auto"/>
              <w:rPr>
                <w:rFonts w:asciiTheme="minorHAnsi" w:hAnsiTheme="minorHAnsi" w:cstheme="minorHAnsi"/>
                <w:iCs/>
                <w:sz w:val="20"/>
              </w:rPr>
            </w:pPr>
            <w:r w:rsidRPr="008F36EA">
              <w:rPr>
                <w:rFonts w:asciiTheme="minorHAnsi" w:hAnsiTheme="minorHAnsi" w:cstheme="minorHAnsi"/>
                <w:iCs/>
                <w:sz w:val="20"/>
              </w:rPr>
              <w:t>Survey with representative sample</w:t>
            </w:r>
          </w:p>
        </w:tc>
      </w:tr>
      <w:tr w:rsidR="00C77DEF" w:rsidRPr="008F36EA" w14:paraId="1224FF06" w14:textId="77777777" w:rsidTr="00C77DEF">
        <w:trPr>
          <w:trHeight w:val="161"/>
        </w:trPr>
        <w:tc>
          <w:tcPr>
            <w:tcW w:w="932" w:type="pct"/>
            <w:shd w:val="clear" w:color="auto" w:fill="D9D9D9" w:themeFill="background1" w:themeFillShade="D9"/>
          </w:tcPr>
          <w:p w14:paraId="2C2C2B78" w14:textId="77777777" w:rsidR="00C77DEF" w:rsidRPr="007408C6" w:rsidRDefault="00C77DEF" w:rsidP="00886C94">
            <w:pPr>
              <w:overflowPunct/>
              <w:autoSpaceDE/>
              <w:autoSpaceDN/>
              <w:adjustRightInd/>
              <w:jc w:val="both"/>
              <w:textAlignment w:val="auto"/>
              <w:rPr>
                <w:rFonts w:asciiTheme="minorHAnsi" w:hAnsiTheme="minorHAnsi" w:cstheme="minorHAnsi"/>
                <w:b/>
                <w:bCs/>
                <w:iCs/>
                <w:sz w:val="20"/>
              </w:rPr>
            </w:pPr>
            <w:r w:rsidRPr="007408C6">
              <w:rPr>
                <w:rFonts w:asciiTheme="minorHAnsi" w:hAnsiTheme="minorHAnsi" w:cstheme="minorHAnsi"/>
                <w:b/>
                <w:bCs/>
                <w:iCs/>
                <w:sz w:val="20"/>
              </w:rPr>
              <w:t xml:space="preserve">Outputs </w:t>
            </w:r>
          </w:p>
        </w:tc>
        <w:tc>
          <w:tcPr>
            <w:tcW w:w="1215" w:type="pct"/>
            <w:shd w:val="clear" w:color="auto" w:fill="D9D9D9" w:themeFill="background1" w:themeFillShade="D9"/>
          </w:tcPr>
          <w:p w14:paraId="358C5843" w14:textId="77777777" w:rsidR="00C77DEF" w:rsidRPr="007408C6" w:rsidRDefault="00C77DEF" w:rsidP="00886C94">
            <w:pPr>
              <w:overflowPunct/>
              <w:autoSpaceDE/>
              <w:autoSpaceDN/>
              <w:adjustRightInd/>
              <w:jc w:val="both"/>
              <w:textAlignment w:val="auto"/>
              <w:rPr>
                <w:rFonts w:asciiTheme="minorHAnsi" w:hAnsiTheme="minorHAnsi" w:cstheme="minorHAnsi"/>
                <w:b/>
                <w:bCs/>
                <w:iCs/>
                <w:sz w:val="20"/>
              </w:rPr>
            </w:pPr>
          </w:p>
        </w:tc>
        <w:tc>
          <w:tcPr>
            <w:tcW w:w="902" w:type="pct"/>
            <w:shd w:val="clear" w:color="auto" w:fill="D9D9D9" w:themeFill="background1" w:themeFillShade="D9"/>
          </w:tcPr>
          <w:p w14:paraId="6422C89F" w14:textId="77777777" w:rsidR="00C77DEF" w:rsidRPr="007408C6" w:rsidRDefault="00C77DEF" w:rsidP="00886C94">
            <w:pPr>
              <w:overflowPunct/>
              <w:autoSpaceDE/>
              <w:autoSpaceDN/>
              <w:adjustRightInd/>
              <w:jc w:val="both"/>
              <w:textAlignment w:val="auto"/>
              <w:rPr>
                <w:rFonts w:asciiTheme="minorHAnsi" w:hAnsiTheme="minorHAnsi" w:cstheme="minorHAnsi"/>
                <w:b/>
                <w:bCs/>
                <w:iCs/>
                <w:sz w:val="20"/>
              </w:rPr>
            </w:pPr>
          </w:p>
        </w:tc>
        <w:tc>
          <w:tcPr>
            <w:tcW w:w="465" w:type="pct"/>
            <w:shd w:val="clear" w:color="auto" w:fill="D9D9D9" w:themeFill="background1" w:themeFillShade="D9"/>
          </w:tcPr>
          <w:p w14:paraId="25776424" w14:textId="77777777" w:rsidR="00C77DEF" w:rsidRPr="007408C6" w:rsidRDefault="00C77DEF" w:rsidP="00886C94">
            <w:pPr>
              <w:overflowPunct/>
              <w:autoSpaceDE/>
              <w:autoSpaceDN/>
              <w:adjustRightInd/>
              <w:jc w:val="both"/>
              <w:textAlignment w:val="auto"/>
              <w:rPr>
                <w:rFonts w:asciiTheme="minorHAnsi" w:hAnsiTheme="minorHAnsi" w:cstheme="minorHAnsi"/>
                <w:b/>
                <w:bCs/>
                <w:iCs/>
                <w:sz w:val="20"/>
              </w:rPr>
            </w:pPr>
          </w:p>
        </w:tc>
        <w:tc>
          <w:tcPr>
            <w:tcW w:w="436" w:type="pct"/>
            <w:shd w:val="clear" w:color="auto" w:fill="D9D9D9" w:themeFill="background1" w:themeFillShade="D9"/>
          </w:tcPr>
          <w:p w14:paraId="70496D86" w14:textId="77777777" w:rsidR="00C77DEF" w:rsidRPr="007408C6" w:rsidRDefault="00C77DEF" w:rsidP="00886C94">
            <w:pPr>
              <w:overflowPunct/>
              <w:autoSpaceDE/>
              <w:autoSpaceDN/>
              <w:adjustRightInd/>
              <w:jc w:val="both"/>
              <w:textAlignment w:val="auto"/>
              <w:rPr>
                <w:rFonts w:asciiTheme="minorHAnsi" w:hAnsiTheme="minorHAnsi" w:cstheme="minorHAnsi"/>
                <w:b/>
                <w:bCs/>
                <w:iCs/>
                <w:sz w:val="20"/>
              </w:rPr>
            </w:pPr>
          </w:p>
        </w:tc>
        <w:tc>
          <w:tcPr>
            <w:tcW w:w="1050" w:type="pct"/>
            <w:shd w:val="clear" w:color="auto" w:fill="D9D9D9" w:themeFill="background1" w:themeFillShade="D9"/>
          </w:tcPr>
          <w:p w14:paraId="4BFBB393" w14:textId="77777777" w:rsidR="00C77DEF" w:rsidRPr="007408C6" w:rsidRDefault="00C77DEF" w:rsidP="00886C94">
            <w:pPr>
              <w:overflowPunct/>
              <w:autoSpaceDE/>
              <w:autoSpaceDN/>
              <w:adjustRightInd/>
              <w:jc w:val="both"/>
              <w:textAlignment w:val="auto"/>
              <w:rPr>
                <w:rFonts w:asciiTheme="minorHAnsi" w:hAnsiTheme="minorHAnsi" w:cstheme="minorHAnsi"/>
                <w:b/>
                <w:bCs/>
                <w:iCs/>
                <w:sz w:val="20"/>
              </w:rPr>
            </w:pPr>
          </w:p>
        </w:tc>
      </w:tr>
      <w:tr w:rsidR="00C77DEF" w:rsidRPr="008F36EA" w14:paraId="00355B7A" w14:textId="77777777" w:rsidTr="00F04D3A">
        <w:trPr>
          <w:trHeight w:val="1420"/>
        </w:trPr>
        <w:tc>
          <w:tcPr>
            <w:tcW w:w="932" w:type="pct"/>
          </w:tcPr>
          <w:p w14:paraId="30583CE2" w14:textId="5FEAC9E8" w:rsidR="00C77DEF" w:rsidRPr="00101122" w:rsidRDefault="00C77DEF" w:rsidP="00886C94">
            <w:pPr>
              <w:overflowPunct/>
              <w:autoSpaceDE/>
              <w:autoSpaceDN/>
              <w:adjustRightInd/>
              <w:jc w:val="both"/>
              <w:textAlignment w:val="auto"/>
              <w:rPr>
                <w:rFonts w:asciiTheme="minorHAnsi" w:hAnsiTheme="minorHAnsi" w:cstheme="minorHAnsi"/>
                <w:iCs/>
                <w:sz w:val="20"/>
              </w:rPr>
            </w:pPr>
            <w:r>
              <w:rPr>
                <w:rFonts w:asciiTheme="minorHAnsi" w:hAnsiTheme="minorHAnsi" w:cstheme="minorHAnsi"/>
                <w:iCs/>
                <w:sz w:val="20"/>
              </w:rPr>
              <w:t>-25</w:t>
            </w:r>
            <w:r w:rsidRPr="00101122">
              <w:rPr>
                <w:rFonts w:asciiTheme="minorHAnsi" w:hAnsiTheme="minorHAnsi" w:cstheme="minorHAnsi"/>
                <w:iCs/>
                <w:sz w:val="20"/>
              </w:rPr>
              <w:t xml:space="preserve">0 (50% female) UCT </w:t>
            </w:r>
            <w:r w:rsidR="0059299E">
              <w:rPr>
                <w:rFonts w:asciiTheme="minorHAnsi" w:hAnsiTheme="minorHAnsi" w:cstheme="minorHAnsi"/>
                <w:iCs/>
                <w:sz w:val="20"/>
              </w:rPr>
              <w:t xml:space="preserve">household </w:t>
            </w:r>
            <w:r w:rsidRPr="00101122">
              <w:rPr>
                <w:rFonts w:asciiTheme="minorHAnsi" w:hAnsiTheme="minorHAnsi" w:cstheme="minorHAnsi"/>
                <w:iCs/>
                <w:sz w:val="20"/>
              </w:rPr>
              <w:t xml:space="preserve">beneficiaries registered </w:t>
            </w:r>
          </w:p>
          <w:p w14:paraId="44246A51" w14:textId="6C99FA87" w:rsidR="00C77DEF" w:rsidRPr="00101122" w:rsidRDefault="00C77DEF" w:rsidP="00886C94">
            <w:pPr>
              <w:overflowPunct/>
              <w:autoSpaceDE/>
              <w:autoSpaceDN/>
              <w:adjustRightInd/>
              <w:jc w:val="both"/>
              <w:textAlignment w:val="auto"/>
              <w:rPr>
                <w:rFonts w:asciiTheme="minorHAnsi" w:hAnsiTheme="minorHAnsi" w:cstheme="minorHAnsi"/>
                <w:iCs/>
                <w:sz w:val="20"/>
              </w:rPr>
            </w:pPr>
            <w:r>
              <w:rPr>
                <w:rFonts w:asciiTheme="minorHAnsi" w:hAnsiTheme="minorHAnsi" w:cstheme="minorHAnsi"/>
                <w:iCs/>
                <w:sz w:val="20"/>
              </w:rPr>
              <w:t>-</w:t>
            </w:r>
            <w:r w:rsidRPr="00101122">
              <w:rPr>
                <w:rFonts w:asciiTheme="minorHAnsi" w:hAnsiTheme="minorHAnsi" w:cstheme="minorHAnsi"/>
                <w:iCs/>
                <w:sz w:val="20"/>
              </w:rPr>
              <w:t xml:space="preserve">$60 distributed to </w:t>
            </w:r>
            <w:r>
              <w:rPr>
                <w:rFonts w:asciiTheme="minorHAnsi" w:hAnsiTheme="minorHAnsi" w:cstheme="minorHAnsi"/>
                <w:iCs/>
                <w:sz w:val="20"/>
              </w:rPr>
              <w:t>25</w:t>
            </w:r>
            <w:r w:rsidRPr="00101122">
              <w:rPr>
                <w:rFonts w:asciiTheme="minorHAnsi" w:hAnsiTheme="minorHAnsi" w:cstheme="minorHAnsi"/>
                <w:iCs/>
                <w:sz w:val="20"/>
              </w:rPr>
              <w:t xml:space="preserve">0 </w:t>
            </w:r>
            <w:r w:rsidR="0059299E">
              <w:rPr>
                <w:rFonts w:asciiTheme="minorHAnsi" w:hAnsiTheme="minorHAnsi" w:cstheme="minorHAnsi"/>
                <w:iCs/>
                <w:sz w:val="20"/>
              </w:rPr>
              <w:t xml:space="preserve">household </w:t>
            </w:r>
            <w:r w:rsidRPr="00101122">
              <w:rPr>
                <w:rFonts w:asciiTheme="minorHAnsi" w:hAnsiTheme="minorHAnsi" w:cstheme="minorHAnsi"/>
                <w:iCs/>
                <w:sz w:val="20"/>
              </w:rPr>
              <w:t>beneficiaries monthly</w:t>
            </w:r>
          </w:p>
          <w:p w14:paraId="440F7274" w14:textId="77777777" w:rsidR="00C77DEF" w:rsidRPr="00101122" w:rsidRDefault="00C77DEF" w:rsidP="00886C94">
            <w:pPr>
              <w:overflowPunct/>
              <w:autoSpaceDE/>
              <w:autoSpaceDN/>
              <w:adjustRightInd/>
              <w:jc w:val="both"/>
              <w:textAlignment w:val="auto"/>
              <w:rPr>
                <w:rFonts w:asciiTheme="minorHAnsi" w:hAnsiTheme="minorHAnsi" w:cstheme="minorHAnsi"/>
                <w:iCs/>
                <w:sz w:val="20"/>
              </w:rPr>
            </w:pPr>
            <w:r>
              <w:rPr>
                <w:rFonts w:asciiTheme="minorHAnsi" w:hAnsiTheme="minorHAnsi" w:cstheme="minorHAnsi"/>
                <w:iCs/>
                <w:sz w:val="20"/>
              </w:rPr>
              <w:t>-</w:t>
            </w:r>
            <w:r w:rsidRPr="00101122">
              <w:rPr>
                <w:rFonts w:asciiTheme="minorHAnsi" w:hAnsiTheme="minorHAnsi" w:cstheme="minorHAnsi"/>
                <w:iCs/>
                <w:sz w:val="20"/>
              </w:rPr>
              <w:t xml:space="preserve">PDM report produced monthly </w:t>
            </w:r>
          </w:p>
        </w:tc>
        <w:tc>
          <w:tcPr>
            <w:tcW w:w="1215" w:type="pct"/>
          </w:tcPr>
          <w:p w14:paraId="1FA69B7E"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p>
        </w:tc>
        <w:tc>
          <w:tcPr>
            <w:tcW w:w="902" w:type="pct"/>
          </w:tcPr>
          <w:p w14:paraId="55A7F1F6"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p>
        </w:tc>
        <w:tc>
          <w:tcPr>
            <w:tcW w:w="465" w:type="pct"/>
          </w:tcPr>
          <w:p w14:paraId="26FA4542"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p>
        </w:tc>
        <w:tc>
          <w:tcPr>
            <w:tcW w:w="436" w:type="pct"/>
          </w:tcPr>
          <w:p w14:paraId="6A3FB51D"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p>
        </w:tc>
        <w:tc>
          <w:tcPr>
            <w:tcW w:w="1050" w:type="pct"/>
          </w:tcPr>
          <w:p w14:paraId="291405F5"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p>
        </w:tc>
      </w:tr>
    </w:tbl>
    <w:p w14:paraId="1A031823" w14:textId="77777777" w:rsidR="00C77DEF" w:rsidRPr="008F36EA" w:rsidRDefault="00C77DEF" w:rsidP="00C77DEF">
      <w:pPr>
        <w:overflowPunct/>
        <w:autoSpaceDE/>
        <w:autoSpaceDN/>
        <w:adjustRightInd/>
        <w:jc w:val="both"/>
        <w:textAlignment w:val="auto"/>
        <w:rPr>
          <w:rFonts w:asciiTheme="minorHAnsi" w:hAnsiTheme="minorHAnsi" w:cstheme="minorHAnsi"/>
          <w:iCs/>
          <w:sz w:val="22"/>
          <w:szCs w:val="22"/>
        </w:rPr>
      </w:pPr>
    </w:p>
    <w:tbl>
      <w:tblPr>
        <w:tblStyle w:val="Tabel-Gitter"/>
        <w:tblW w:w="0" w:type="auto"/>
        <w:tblInd w:w="0" w:type="dxa"/>
        <w:tblLook w:val="04A0" w:firstRow="1" w:lastRow="0" w:firstColumn="1" w:lastColumn="0" w:noHBand="0" w:noVBand="1"/>
      </w:tblPr>
      <w:tblGrid>
        <w:gridCol w:w="3634"/>
        <w:gridCol w:w="2031"/>
        <w:gridCol w:w="3963"/>
      </w:tblGrid>
      <w:tr w:rsidR="00C77DEF" w14:paraId="2ABBC37B" w14:textId="77777777" w:rsidTr="00886C94">
        <w:tc>
          <w:tcPr>
            <w:tcW w:w="3634" w:type="dxa"/>
            <w:shd w:val="clear" w:color="auto" w:fill="D0CECE" w:themeFill="background2" w:themeFillShade="E6"/>
          </w:tcPr>
          <w:p w14:paraId="03C1AEC4" w14:textId="77777777" w:rsidR="00C77DEF" w:rsidRPr="00B64E8C" w:rsidRDefault="00C77DEF" w:rsidP="00886C94">
            <w:pPr>
              <w:overflowPunct/>
              <w:autoSpaceDE/>
              <w:autoSpaceDN/>
              <w:adjustRightInd/>
              <w:jc w:val="both"/>
              <w:textAlignment w:val="auto"/>
              <w:rPr>
                <w:rFonts w:asciiTheme="minorHAnsi" w:hAnsiTheme="minorHAnsi" w:cstheme="minorHAnsi"/>
                <w:b/>
                <w:bCs/>
                <w:iCs/>
                <w:sz w:val="22"/>
                <w:szCs w:val="22"/>
              </w:rPr>
            </w:pPr>
            <w:r w:rsidRPr="00B64E8C">
              <w:rPr>
                <w:rFonts w:asciiTheme="minorHAnsi" w:hAnsiTheme="minorHAnsi" w:cstheme="minorHAnsi"/>
                <w:b/>
                <w:bCs/>
                <w:iCs/>
                <w:sz w:val="22"/>
                <w:szCs w:val="22"/>
              </w:rPr>
              <w:t xml:space="preserve">Activities </w:t>
            </w:r>
          </w:p>
        </w:tc>
        <w:tc>
          <w:tcPr>
            <w:tcW w:w="2031" w:type="dxa"/>
            <w:shd w:val="clear" w:color="auto" w:fill="D0CECE" w:themeFill="background2" w:themeFillShade="E6"/>
          </w:tcPr>
          <w:p w14:paraId="385A51F4" w14:textId="77777777" w:rsidR="00C77DEF" w:rsidRPr="00B64E8C" w:rsidRDefault="00C77DEF" w:rsidP="00886C94">
            <w:pPr>
              <w:overflowPunct/>
              <w:autoSpaceDE/>
              <w:autoSpaceDN/>
              <w:adjustRightInd/>
              <w:jc w:val="both"/>
              <w:textAlignment w:val="auto"/>
              <w:rPr>
                <w:rFonts w:asciiTheme="minorHAnsi" w:hAnsiTheme="minorHAnsi" w:cstheme="minorHAnsi"/>
                <w:b/>
                <w:bCs/>
                <w:iCs/>
                <w:sz w:val="22"/>
                <w:szCs w:val="22"/>
              </w:rPr>
            </w:pPr>
            <w:r w:rsidRPr="00B64E8C">
              <w:rPr>
                <w:rFonts w:asciiTheme="minorHAnsi" w:hAnsiTheme="minorHAnsi" w:cstheme="minorHAnsi"/>
                <w:b/>
                <w:bCs/>
                <w:iCs/>
                <w:sz w:val="22"/>
                <w:szCs w:val="22"/>
              </w:rPr>
              <w:t xml:space="preserve">Means </w:t>
            </w:r>
          </w:p>
        </w:tc>
        <w:tc>
          <w:tcPr>
            <w:tcW w:w="3963" w:type="dxa"/>
            <w:shd w:val="clear" w:color="auto" w:fill="D0CECE" w:themeFill="background2" w:themeFillShade="E6"/>
          </w:tcPr>
          <w:p w14:paraId="7C06C4E0" w14:textId="77777777" w:rsidR="00C77DEF" w:rsidRPr="00B64E8C" w:rsidRDefault="00C77DEF" w:rsidP="00886C94">
            <w:pPr>
              <w:overflowPunct/>
              <w:autoSpaceDE/>
              <w:autoSpaceDN/>
              <w:adjustRightInd/>
              <w:jc w:val="both"/>
              <w:textAlignment w:val="auto"/>
              <w:rPr>
                <w:rFonts w:asciiTheme="minorHAnsi" w:hAnsiTheme="minorHAnsi" w:cstheme="minorHAnsi"/>
                <w:b/>
                <w:bCs/>
                <w:iCs/>
                <w:sz w:val="22"/>
                <w:szCs w:val="22"/>
              </w:rPr>
            </w:pPr>
            <w:r w:rsidRPr="00B64E8C">
              <w:rPr>
                <w:rFonts w:asciiTheme="minorHAnsi" w:hAnsiTheme="minorHAnsi" w:cstheme="minorHAnsi"/>
                <w:b/>
                <w:bCs/>
                <w:iCs/>
                <w:sz w:val="22"/>
                <w:szCs w:val="22"/>
              </w:rPr>
              <w:t>Assumptions/Risks</w:t>
            </w:r>
          </w:p>
        </w:tc>
      </w:tr>
      <w:tr w:rsidR="00C77DEF" w14:paraId="1D315649" w14:textId="77777777" w:rsidTr="00886C94">
        <w:tc>
          <w:tcPr>
            <w:tcW w:w="3634" w:type="dxa"/>
          </w:tcPr>
          <w:p w14:paraId="00471423" w14:textId="77777777" w:rsidR="00C77DEF" w:rsidRPr="008F36EA" w:rsidRDefault="00C77DEF" w:rsidP="00C77DEF">
            <w:pPr>
              <w:pStyle w:val="Listeafsnit"/>
              <w:numPr>
                <w:ilvl w:val="1"/>
                <w:numId w:val="25"/>
              </w:numPr>
              <w:overflowPunct/>
              <w:autoSpaceDE/>
              <w:autoSpaceDN/>
              <w:adjustRightInd/>
              <w:jc w:val="both"/>
              <w:textAlignment w:val="auto"/>
              <w:rPr>
                <w:rFonts w:asciiTheme="minorHAnsi" w:hAnsiTheme="minorHAnsi" w:cstheme="minorHAnsi"/>
                <w:iCs/>
                <w:sz w:val="20"/>
              </w:rPr>
            </w:pPr>
            <w:r w:rsidRPr="008F36EA">
              <w:rPr>
                <w:rFonts w:asciiTheme="minorHAnsi" w:hAnsiTheme="minorHAnsi" w:cstheme="minorHAnsi"/>
                <w:iCs/>
                <w:sz w:val="20"/>
              </w:rPr>
              <w:t>Location targeting</w:t>
            </w:r>
          </w:p>
          <w:p w14:paraId="41DC3D02" w14:textId="77777777" w:rsidR="00C77DEF" w:rsidRPr="008F36EA" w:rsidRDefault="00C77DEF" w:rsidP="00C77DEF">
            <w:pPr>
              <w:pStyle w:val="Listeafsnit"/>
              <w:numPr>
                <w:ilvl w:val="1"/>
                <w:numId w:val="25"/>
              </w:numPr>
              <w:overflowPunct/>
              <w:autoSpaceDE/>
              <w:autoSpaceDN/>
              <w:adjustRightInd/>
              <w:jc w:val="both"/>
              <w:textAlignment w:val="auto"/>
              <w:rPr>
                <w:rFonts w:asciiTheme="minorHAnsi" w:hAnsiTheme="minorHAnsi" w:cstheme="minorHAnsi"/>
                <w:iCs/>
                <w:sz w:val="20"/>
              </w:rPr>
            </w:pPr>
            <w:r w:rsidRPr="008F36EA">
              <w:rPr>
                <w:rFonts w:asciiTheme="minorHAnsi" w:hAnsiTheme="minorHAnsi" w:cstheme="minorHAnsi"/>
                <w:iCs/>
                <w:sz w:val="20"/>
              </w:rPr>
              <w:t xml:space="preserve">Community mobilisation and sensitisation </w:t>
            </w:r>
          </w:p>
          <w:p w14:paraId="391D5BB5" w14:textId="77777777" w:rsidR="00C77DEF" w:rsidRPr="008F36EA" w:rsidRDefault="00C77DEF" w:rsidP="00C77DEF">
            <w:pPr>
              <w:pStyle w:val="Listeafsnit"/>
              <w:numPr>
                <w:ilvl w:val="1"/>
                <w:numId w:val="25"/>
              </w:numPr>
              <w:overflowPunct/>
              <w:autoSpaceDE/>
              <w:autoSpaceDN/>
              <w:adjustRightInd/>
              <w:jc w:val="both"/>
              <w:textAlignment w:val="auto"/>
              <w:rPr>
                <w:rFonts w:asciiTheme="minorHAnsi" w:hAnsiTheme="minorHAnsi" w:cstheme="minorHAnsi"/>
                <w:iCs/>
                <w:sz w:val="20"/>
              </w:rPr>
            </w:pPr>
            <w:r w:rsidRPr="008F36EA">
              <w:rPr>
                <w:rFonts w:asciiTheme="minorHAnsi" w:hAnsiTheme="minorHAnsi" w:cstheme="minorHAnsi"/>
                <w:iCs/>
                <w:sz w:val="20"/>
              </w:rPr>
              <w:lastRenderedPageBreak/>
              <w:t>Formation of village project committee (VPC)</w:t>
            </w:r>
          </w:p>
          <w:p w14:paraId="3653F8C9" w14:textId="77777777" w:rsidR="00C77DEF" w:rsidRPr="008F36EA" w:rsidRDefault="00C77DEF" w:rsidP="00C77DEF">
            <w:pPr>
              <w:pStyle w:val="Listeafsnit"/>
              <w:numPr>
                <w:ilvl w:val="1"/>
                <w:numId w:val="25"/>
              </w:numPr>
              <w:overflowPunct/>
              <w:autoSpaceDE/>
              <w:autoSpaceDN/>
              <w:adjustRightInd/>
              <w:jc w:val="both"/>
              <w:textAlignment w:val="auto"/>
              <w:rPr>
                <w:rFonts w:asciiTheme="minorHAnsi" w:hAnsiTheme="minorHAnsi" w:cstheme="minorHAnsi"/>
                <w:iCs/>
                <w:sz w:val="20"/>
              </w:rPr>
            </w:pPr>
            <w:r w:rsidRPr="008F36EA">
              <w:rPr>
                <w:rFonts w:asciiTheme="minorHAnsi" w:hAnsiTheme="minorHAnsi" w:cstheme="minorHAnsi"/>
                <w:iCs/>
                <w:sz w:val="20"/>
              </w:rPr>
              <w:t xml:space="preserve">HH selection, verification, and registration </w:t>
            </w:r>
          </w:p>
          <w:p w14:paraId="4E7BFC2E" w14:textId="77777777" w:rsidR="00C77DEF" w:rsidRPr="008F36EA" w:rsidRDefault="00C77DEF" w:rsidP="00C77DEF">
            <w:pPr>
              <w:pStyle w:val="Listeafsnit"/>
              <w:numPr>
                <w:ilvl w:val="1"/>
                <w:numId w:val="25"/>
              </w:numPr>
              <w:overflowPunct/>
              <w:autoSpaceDE/>
              <w:autoSpaceDN/>
              <w:adjustRightInd/>
              <w:jc w:val="both"/>
              <w:textAlignment w:val="auto"/>
              <w:rPr>
                <w:rFonts w:asciiTheme="minorHAnsi" w:hAnsiTheme="minorHAnsi" w:cstheme="minorHAnsi"/>
                <w:iCs/>
                <w:sz w:val="20"/>
              </w:rPr>
            </w:pPr>
            <w:r w:rsidRPr="008F36EA">
              <w:rPr>
                <w:rFonts w:asciiTheme="minorHAnsi" w:hAnsiTheme="minorHAnsi" w:cstheme="minorHAnsi"/>
                <w:iCs/>
                <w:sz w:val="20"/>
              </w:rPr>
              <w:t>Baseline survey</w:t>
            </w:r>
          </w:p>
          <w:p w14:paraId="05863D4B" w14:textId="77777777" w:rsidR="00C77DEF" w:rsidRPr="008F36EA" w:rsidRDefault="00C77DEF" w:rsidP="00C77DEF">
            <w:pPr>
              <w:pStyle w:val="Listeafsnit"/>
              <w:numPr>
                <w:ilvl w:val="1"/>
                <w:numId w:val="25"/>
              </w:numPr>
              <w:overflowPunct/>
              <w:autoSpaceDE/>
              <w:autoSpaceDN/>
              <w:adjustRightInd/>
              <w:jc w:val="both"/>
              <w:textAlignment w:val="auto"/>
              <w:rPr>
                <w:rFonts w:asciiTheme="minorHAnsi" w:hAnsiTheme="minorHAnsi" w:cstheme="minorHAnsi"/>
                <w:iCs/>
                <w:sz w:val="20"/>
              </w:rPr>
            </w:pPr>
            <w:r w:rsidRPr="008F36EA">
              <w:rPr>
                <w:rFonts w:asciiTheme="minorHAnsi" w:hAnsiTheme="minorHAnsi" w:cstheme="minorHAnsi"/>
                <w:iCs/>
                <w:sz w:val="20"/>
              </w:rPr>
              <w:t>Registration of beneficiaries with mobile money transfer company</w:t>
            </w:r>
          </w:p>
          <w:p w14:paraId="09EA0BCA" w14:textId="77777777" w:rsidR="00C77DEF" w:rsidRPr="008F36EA" w:rsidRDefault="00C77DEF" w:rsidP="00C77DEF">
            <w:pPr>
              <w:pStyle w:val="Listeafsnit"/>
              <w:numPr>
                <w:ilvl w:val="1"/>
                <w:numId w:val="25"/>
              </w:numPr>
              <w:overflowPunct/>
              <w:autoSpaceDE/>
              <w:autoSpaceDN/>
              <w:adjustRightInd/>
              <w:jc w:val="both"/>
              <w:textAlignment w:val="auto"/>
              <w:rPr>
                <w:rFonts w:asciiTheme="minorHAnsi" w:hAnsiTheme="minorHAnsi" w:cstheme="minorHAnsi"/>
                <w:iCs/>
                <w:sz w:val="20"/>
              </w:rPr>
            </w:pPr>
            <w:r w:rsidRPr="008F36EA">
              <w:rPr>
                <w:rFonts w:asciiTheme="minorHAnsi" w:hAnsiTheme="minorHAnsi" w:cstheme="minorHAnsi"/>
                <w:iCs/>
                <w:sz w:val="20"/>
              </w:rPr>
              <w:t>Monthly cash transfer</w:t>
            </w:r>
          </w:p>
          <w:p w14:paraId="72D2F7EE" w14:textId="77777777" w:rsidR="00C77DEF" w:rsidRPr="00B64E8C" w:rsidRDefault="00C77DEF" w:rsidP="00C77DEF">
            <w:pPr>
              <w:pStyle w:val="Listeafsnit"/>
              <w:numPr>
                <w:ilvl w:val="1"/>
                <w:numId w:val="25"/>
              </w:numPr>
              <w:overflowPunct/>
              <w:autoSpaceDE/>
              <w:autoSpaceDN/>
              <w:adjustRightInd/>
              <w:jc w:val="both"/>
              <w:textAlignment w:val="auto"/>
              <w:rPr>
                <w:rFonts w:asciiTheme="minorHAnsi" w:hAnsiTheme="minorHAnsi" w:cstheme="minorHAnsi"/>
                <w:iCs/>
                <w:sz w:val="22"/>
                <w:szCs w:val="22"/>
              </w:rPr>
            </w:pPr>
            <w:r w:rsidRPr="008F36EA">
              <w:rPr>
                <w:rFonts w:asciiTheme="minorHAnsi" w:hAnsiTheme="minorHAnsi" w:cstheme="minorHAnsi"/>
                <w:iCs/>
                <w:sz w:val="20"/>
              </w:rPr>
              <w:t xml:space="preserve">Post distribution Monitoring </w:t>
            </w:r>
          </w:p>
          <w:p w14:paraId="227E6477" w14:textId="77777777" w:rsidR="00C77DEF" w:rsidRDefault="00C77DEF" w:rsidP="00C77DEF">
            <w:pPr>
              <w:pStyle w:val="Listeafsnit"/>
              <w:numPr>
                <w:ilvl w:val="1"/>
                <w:numId w:val="25"/>
              </w:numPr>
              <w:overflowPunct/>
              <w:autoSpaceDE/>
              <w:autoSpaceDN/>
              <w:adjustRightInd/>
              <w:jc w:val="both"/>
              <w:textAlignment w:val="auto"/>
              <w:rPr>
                <w:rFonts w:asciiTheme="minorHAnsi" w:hAnsiTheme="minorHAnsi" w:cstheme="minorHAnsi"/>
                <w:iCs/>
                <w:sz w:val="22"/>
                <w:szCs w:val="22"/>
              </w:rPr>
            </w:pPr>
            <w:r w:rsidRPr="008F36EA">
              <w:rPr>
                <w:rFonts w:asciiTheme="minorHAnsi" w:hAnsiTheme="minorHAnsi" w:cstheme="minorHAnsi"/>
                <w:iCs/>
                <w:sz w:val="20"/>
              </w:rPr>
              <w:t>Reporting</w:t>
            </w:r>
          </w:p>
        </w:tc>
        <w:tc>
          <w:tcPr>
            <w:tcW w:w="2031" w:type="dxa"/>
          </w:tcPr>
          <w:p w14:paraId="65E0FE92"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r w:rsidRPr="008F36EA">
              <w:rPr>
                <w:rFonts w:asciiTheme="minorHAnsi" w:hAnsiTheme="minorHAnsi" w:cstheme="minorHAnsi"/>
                <w:iCs/>
                <w:sz w:val="20"/>
              </w:rPr>
              <w:lastRenderedPageBreak/>
              <w:t>Cash for sim cards</w:t>
            </w:r>
          </w:p>
          <w:p w14:paraId="039322F9" w14:textId="77777777" w:rsidR="00C77DEF" w:rsidRPr="008F36EA" w:rsidRDefault="00C77DEF" w:rsidP="00886C94">
            <w:pPr>
              <w:overflowPunct/>
              <w:autoSpaceDE/>
              <w:autoSpaceDN/>
              <w:adjustRightInd/>
              <w:jc w:val="both"/>
              <w:textAlignment w:val="auto"/>
              <w:rPr>
                <w:rFonts w:asciiTheme="minorHAnsi" w:hAnsiTheme="minorHAnsi" w:cstheme="minorHAnsi"/>
                <w:iCs/>
                <w:sz w:val="20"/>
              </w:rPr>
            </w:pPr>
            <w:r w:rsidRPr="008F36EA">
              <w:rPr>
                <w:rFonts w:asciiTheme="minorHAnsi" w:hAnsiTheme="minorHAnsi" w:cstheme="minorHAnsi"/>
                <w:iCs/>
                <w:sz w:val="20"/>
              </w:rPr>
              <w:t>Cash transfer amount $60*</w:t>
            </w:r>
            <w:r>
              <w:rPr>
                <w:rFonts w:asciiTheme="minorHAnsi" w:hAnsiTheme="minorHAnsi" w:cstheme="minorHAnsi"/>
                <w:iCs/>
                <w:sz w:val="20"/>
              </w:rPr>
              <w:t>4</w:t>
            </w:r>
            <w:r w:rsidRPr="008F36EA">
              <w:rPr>
                <w:rFonts w:asciiTheme="minorHAnsi" w:hAnsiTheme="minorHAnsi" w:cstheme="minorHAnsi"/>
                <w:iCs/>
                <w:sz w:val="20"/>
              </w:rPr>
              <w:t>*</w:t>
            </w:r>
            <w:r>
              <w:rPr>
                <w:rFonts w:asciiTheme="minorHAnsi" w:hAnsiTheme="minorHAnsi" w:cstheme="minorHAnsi"/>
                <w:iCs/>
                <w:sz w:val="20"/>
              </w:rPr>
              <w:t>25</w:t>
            </w:r>
            <w:r w:rsidRPr="008F36EA">
              <w:rPr>
                <w:rFonts w:asciiTheme="minorHAnsi" w:hAnsiTheme="minorHAnsi" w:cstheme="minorHAnsi"/>
                <w:iCs/>
                <w:sz w:val="20"/>
              </w:rPr>
              <w:t>0</w:t>
            </w:r>
          </w:p>
          <w:p w14:paraId="3EB16E91" w14:textId="77777777" w:rsidR="00C77DEF" w:rsidRDefault="00C77DEF" w:rsidP="00886C94">
            <w:pPr>
              <w:overflowPunct/>
              <w:autoSpaceDE/>
              <w:autoSpaceDN/>
              <w:adjustRightInd/>
              <w:jc w:val="both"/>
              <w:textAlignment w:val="auto"/>
              <w:rPr>
                <w:rFonts w:asciiTheme="minorHAnsi" w:hAnsiTheme="minorHAnsi" w:cstheme="minorHAnsi"/>
                <w:iCs/>
                <w:sz w:val="22"/>
                <w:szCs w:val="22"/>
              </w:rPr>
            </w:pPr>
            <w:r w:rsidRPr="008F36EA">
              <w:rPr>
                <w:rFonts w:asciiTheme="minorHAnsi" w:hAnsiTheme="minorHAnsi" w:cstheme="minorHAnsi"/>
                <w:iCs/>
                <w:sz w:val="20"/>
              </w:rPr>
              <w:t>Operational costs</w:t>
            </w:r>
          </w:p>
        </w:tc>
        <w:tc>
          <w:tcPr>
            <w:tcW w:w="3963" w:type="dxa"/>
          </w:tcPr>
          <w:p w14:paraId="37EB8EC9" w14:textId="77777777" w:rsidR="00C77DEF" w:rsidRPr="008F36EA" w:rsidRDefault="00C77DEF" w:rsidP="00886C94">
            <w:pPr>
              <w:overflowPunct/>
              <w:autoSpaceDE/>
              <w:autoSpaceDN/>
              <w:adjustRightInd/>
              <w:textAlignment w:val="auto"/>
              <w:rPr>
                <w:rFonts w:asciiTheme="minorHAnsi" w:hAnsiTheme="minorHAnsi" w:cstheme="minorHAnsi"/>
                <w:iCs/>
                <w:sz w:val="20"/>
                <w:lang w:val="en-US"/>
              </w:rPr>
            </w:pPr>
            <w:r w:rsidRPr="008F36EA">
              <w:rPr>
                <w:rFonts w:asciiTheme="minorHAnsi" w:hAnsiTheme="minorHAnsi" w:cstheme="minorHAnsi"/>
                <w:iCs/>
                <w:sz w:val="20"/>
                <w:lang w:val="en-US"/>
              </w:rPr>
              <w:t>-Risk of high needs vs limited resources</w:t>
            </w:r>
          </w:p>
          <w:p w14:paraId="62D19440" w14:textId="77777777" w:rsidR="00C77DEF" w:rsidRDefault="00C77DEF" w:rsidP="00886C94">
            <w:pPr>
              <w:overflowPunct/>
              <w:autoSpaceDE/>
              <w:autoSpaceDN/>
              <w:adjustRightInd/>
              <w:textAlignment w:val="auto"/>
              <w:rPr>
                <w:rFonts w:asciiTheme="minorHAnsi" w:hAnsiTheme="minorHAnsi" w:cstheme="minorHAnsi"/>
                <w:iCs/>
                <w:sz w:val="22"/>
                <w:szCs w:val="22"/>
              </w:rPr>
            </w:pPr>
            <w:r w:rsidRPr="008F36EA">
              <w:rPr>
                <w:rFonts w:asciiTheme="minorHAnsi" w:hAnsiTheme="minorHAnsi" w:cstheme="minorHAnsi"/>
                <w:iCs/>
                <w:sz w:val="20"/>
                <w:lang w:val="en-US"/>
              </w:rPr>
              <w:t>-Food and other basic commodities remain available in the market, with stable prices</w:t>
            </w:r>
            <w:r w:rsidRPr="008F36EA">
              <w:rPr>
                <w:rFonts w:asciiTheme="minorHAnsi" w:hAnsiTheme="minorHAnsi" w:cstheme="minorHAnsi"/>
                <w:iCs/>
                <w:sz w:val="20"/>
                <w:lang w:val="en-US"/>
              </w:rPr>
              <w:br/>
              <w:t xml:space="preserve">- Local markets, roads and </w:t>
            </w:r>
            <w:r w:rsidRPr="008F36EA">
              <w:rPr>
                <w:rFonts w:asciiTheme="minorHAnsi" w:hAnsiTheme="minorHAnsi" w:cstheme="minorHAnsi"/>
                <w:iCs/>
                <w:sz w:val="20"/>
                <w:lang w:val="en-US"/>
              </w:rPr>
              <w:lastRenderedPageBreak/>
              <w:t>telecommunications infrastructure remain functional</w:t>
            </w:r>
            <w:r w:rsidRPr="008F36EA">
              <w:rPr>
                <w:rFonts w:asciiTheme="minorHAnsi" w:hAnsiTheme="minorHAnsi" w:cstheme="minorHAnsi"/>
                <w:iCs/>
                <w:sz w:val="20"/>
                <w:lang w:val="en-US"/>
              </w:rPr>
              <w:br/>
              <w:t>- Host community continue to cohabit with IDPs in the project locations</w:t>
            </w:r>
            <w:r w:rsidRPr="008F36EA">
              <w:rPr>
                <w:rFonts w:asciiTheme="minorHAnsi" w:hAnsiTheme="minorHAnsi" w:cstheme="minorHAnsi"/>
                <w:iCs/>
                <w:sz w:val="20"/>
                <w:lang w:val="en-US"/>
              </w:rPr>
              <w:br/>
              <w:t>- Community leaders and local authorities support the project implementation</w:t>
            </w:r>
            <w:r w:rsidRPr="008F36EA">
              <w:rPr>
                <w:rFonts w:asciiTheme="minorHAnsi" w:hAnsiTheme="minorHAnsi" w:cstheme="minorHAnsi"/>
                <w:iCs/>
                <w:sz w:val="20"/>
                <w:lang w:val="en-US"/>
              </w:rPr>
              <w:br/>
              <w:t>- The targeted sites selected for implementation will remain accessible throughout the project period</w:t>
            </w:r>
            <w:r w:rsidRPr="008F36EA">
              <w:rPr>
                <w:rFonts w:asciiTheme="minorHAnsi" w:hAnsiTheme="minorHAnsi" w:cstheme="minorHAnsi"/>
                <w:iCs/>
                <w:sz w:val="20"/>
                <w:lang w:val="en-US"/>
              </w:rPr>
              <w:br/>
              <w:t>- Security situation remains or improves throughout the project period</w:t>
            </w:r>
          </w:p>
        </w:tc>
      </w:tr>
    </w:tbl>
    <w:p w14:paraId="6044EEB9" w14:textId="77777777" w:rsidR="00C77DEF" w:rsidRPr="008F36EA" w:rsidRDefault="00C77DEF" w:rsidP="00856522">
      <w:pPr>
        <w:overflowPunct/>
        <w:autoSpaceDE/>
        <w:autoSpaceDN/>
        <w:adjustRightInd/>
        <w:jc w:val="both"/>
        <w:textAlignment w:val="auto"/>
        <w:rPr>
          <w:rFonts w:asciiTheme="minorHAnsi" w:hAnsiTheme="minorHAnsi" w:cstheme="minorHAnsi"/>
          <w:iCs/>
          <w:sz w:val="22"/>
          <w:szCs w:val="22"/>
        </w:rPr>
      </w:pPr>
    </w:p>
    <w:p w14:paraId="53AA1FE2" w14:textId="780A73AD" w:rsidR="00CB7C90" w:rsidRPr="007653CC" w:rsidRDefault="00810CDA" w:rsidP="00F702F9">
      <w:pPr>
        <w:overflowPunct/>
        <w:autoSpaceDE/>
        <w:autoSpaceDN/>
        <w:adjustRightInd/>
        <w:spacing w:line="276" w:lineRule="auto"/>
        <w:jc w:val="both"/>
        <w:textAlignment w:val="auto"/>
        <w:rPr>
          <w:rFonts w:asciiTheme="minorHAnsi" w:hAnsiTheme="minorHAnsi" w:cstheme="minorHAnsi"/>
          <w:i/>
          <w:color w:val="FF0000"/>
          <w:sz w:val="22"/>
          <w:szCs w:val="22"/>
        </w:rPr>
      </w:pPr>
      <w:r>
        <w:rPr>
          <w:rFonts w:asciiTheme="minorHAnsi" w:hAnsiTheme="minorHAnsi" w:cstheme="minorHAnsi"/>
          <w:i/>
          <w:color w:val="FF0000"/>
          <w:sz w:val="22"/>
          <w:szCs w:val="22"/>
        </w:rPr>
        <w:t xml:space="preserve"> </w:t>
      </w:r>
    </w:p>
    <w:p w14:paraId="4CD9D6FF" w14:textId="5C19DEA9" w:rsidR="00CB7C90" w:rsidRPr="007653CC" w:rsidRDefault="00CB7C90" w:rsidP="00F702F9">
      <w:pPr>
        <w:overflowPunct/>
        <w:autoSpaceDE/>
        <w:autoSpaceDN/>
        <w:adjustRightInd/>
        <w:spacing w:line="276" w:lineRule="auto"/>
        <w:jc w:val="both"/>
        <w:textAlignment w:val="auto"/>
        <w:rPr>
          <w:rFonts w:asciiTheme="minorHAnsi" w:hAnsiTheme="minorHAnsi" w:cstheme="minorHAnsi"/>
          <w:iCs/>
          <w:sz w:val="22"/>
          <w:szCs w:val="22"/>
        </w:rPr>
      </w:pPr>
    </w:p>
    <w:p w14:paraId="251B9A99" w14:textId="77777777" w:rsidR="00594F54" w:rsidRPr="008F36EA" w:rsidRDefault="00594F54" w:rsidP="00594F54">
      <w:pPr>
        <w:pStyle w:val="Listeafsnit"/>
        <w:overflowPunct/>
        <w:autoSpaceDE/>
        <w:autoSpaceDN/>
        <w:adjustRightInd/>
        <w:ind w:left="0"/>
        <w:jc w:val="both"/>
        <w:textAlignment w:val="auto"/>
        <w:rPr>
          <w:rFonts w:asciiTheme="minorHAnsi" w:hAnsiTheme="minorHAnsi" w:cstheme="minorHAnsi"/>
          <w:iCs/>
          <w:sz w:val="22"/>
          <w:szCs w:val="22"/>
        </w:rPr>
      </w:pPr>
      <w:r w:rsidRPr="008F36EA">
        <w:rPr>
          <w:rFonts w:asciiTheme="minorHAnsi" w:hAnsiTheme="minorHAnsi" w:cstheme="minorHAnsi"/>
          <w:iCs/>
          <w:sz w:val="22"/>
          <w:szCs w:val="22"/>
          <w:highlight w:val="cyan"/>
        </w:rPr>
        <w:t>b) Describe in a few sentences the change your intervention will bring to the people affected by the crisis. What do you expect the short-term impact to be after completion of your intervention?</w:t>
      </w:r>
    </w:p>
    <w:p w14:paraId="2A6C22F4" w14:textId="77777777" w:rsidR="00594F54" w:rsidRDefault="00594F54" w:rsidP="00594F54">
      <w:pPr>
        <w:pStyle w:val="Listeafsnit"/>
        <w:overflowPunct/>
        <w:autoSpaceDE/>
        <w:autoSpaceDN/>
        <w:adjustRightInd/>
        <w:ind w:left="0"/>
        <w:jc w:val="both"/>
        <w:textAlignment w:val="auto"/>
        <w:rPr>
          <w:rFonts w:asciiTheme="minorHAnsi" w:hAnsiTheme="minorHAnsi" w:cstheme="minorHAnsi"/>
        </w:rPr>
      </w:pPr>
      <w:r w:rsidRPr="008F36EA">
        <w:rPr>
          <w:rFonts w:asciiTheme="minorHAnsi" w:hAnsiTheme="minorHAnsi" w:cstheme="minorHAnsi"/>
          <w:iCs/>
          <w:sz w:val="22"/>
          <w:szCs w:val="22"/>
        </w:rPr>
        <w:t>This project will reduce acute humanitarian needs and excess mortality of the most vulnerable by providing life-saving assistance through multipurpose unconditional cash transfers, allowing those people to access essential food and other non-food supplies. OFUSS/DAN’s targeting is based on the areas of prioritisation and further directed by the levels of need experienced in the communities. To ensure that the most vulnerable, underserved communities are prioritised, OFUSS will work with a local NGO partner, DAN, to reach beneficiaries who have been excluded from other interventions. While access issues are not projected to affect programme timelines, the security situation remains volatile and therefore an extended programme timeline is necessary to ensure all programme implementation</w:t>
      </w:r>
      <w:r>
        <w:rPr>
          <w:rFonts w:asciiTheme="minorHAnsi" w:hAnsiTheme="minorHAnsi" w:cstheme="minorHAnsi"/>
          <w:iCs/>
          <w:sz w:val="22"/>
          <w:szCs w:val="22"/>
        </w:rPr>
        <w:t xml:space="preserve"> </w:t>
      </w:r>
      <w:r w:rsidRPr="008F36EA">
        <w:rPr>
          <w:rFonts w:asciiTheme="minorHAnsi" w:hAnsiTheme="minorHAnsi" w:cstheme="minorHAnsi"/>
          <w:iCs/>
          <w:sz w:val="22"/>
          <w:szCs w:val="22"/>
        </w:rPr>
        <w:t>and monitoring and evaluation activities can be carried out within the timeline proposed.</w:t>
      </w:r>
      <w:r w:rsidRPr="008F36EA">
        <w:rPr>
          <w:rFonts w:asciiTheme="minorHAnsi" w:hAnsiTheme="minorHAnsi" w:cstheme="minorHAnsi"/>
        </w:rPr>
        <w:t xml:space="preserve"> </w:t>
      </w:r>
    </w:p>
    <w:p w14:paraId="1185B738" w14:textId="77777777" w:rsidR="00594F54" w:rsidRPr="008F36EA" w:rsidRDefault="00594F54" w:rsidP="00594F54">
      <w:pPr>
        <w:pStyle w:val="Listeafsnit"/>
        <w:overflowPunct/>
        <w:autoSpaceDE/>
        <w:autoSpaceDN/>
        <w:adjustRightInd/>
        <w:ind w:left="0"/>
        <w:jc w:val="both"/>
        <w:textAlignment w:val="auto"/>
        <w:rPr>
          <w:rFonts w:asciiTheme="minorHAnsi" w:hAnsiTheme="minorHAnsi" w:cstheme="minorHAnsi"/>
          <w:iCs/>
          <w:sz w:val="22"/>
          <w:szCs w:val="22"/>
        </w:rPr>
      </w:pPr>
    </w:p>
    <w:p w14:paraId="7C1627D0" w14:textId="51D2AB3F" w:rsidR="00CB7C90" w:rsidRPr="007653CC" w:rsidRDefault="00CB7C90" w:rsidP="00594F54">
      <w:pPr>
        <w:overflowPunct/>
        <w:autoSpaceDE/>
        <w:autoSpaceDN/>
        <w:adjustRightInd/>
        <w:spacing w:line="276" w:lineRule="auto"/>
        <w:jc w:val="both"/>
        <w:textAlignment w:val="auto"/>
        <w:rPr>
          <w:rFonts w:asciiTheme="minorHAnsi" w:hAnsiTheme="minorHAnsi" w:cstheme="minorHAnsi"/>
          <w:iCs/>
          <w:sz w:val="22"/>
          <w:szCs w:val="22"/>
        </w:rPr>
      </w:pPr>
    </w:p>
    <w:p w14:paraId="10154CEC" w14:textId="77777777" w:rsidR="00594F54" w:rsidRPr="008F36EA" w:rsidRDefault="00594F54" w:rsidP="00594F54">
      <w:pPr>
        <w:pStyle w:val="Listeafsnit"/>
        <w:overflowPunct/>
        <w:autoSpaceDE/>
        <w:autoSpaceDN/>
        <w:adjustRightInd/>
        <w:ind w:left="0"/>
        <w:jc w:val="both"/>
        <w:textAlignment w:val="auto"/>
        <w:rPr>
          <w:rFonts w:asciiTheme="minorHAnsi" w:hAnsiTheme="minorHAnsi" w:cstheme="minorHAnsi"/>
          <w:iCs/>
          <w:sz w:val="22"/>
          <w:szCs w:val="22"/>
        </w:rPr>
      </w:pPr>
      <w:r w:rsidRPr="008F36EA">
        <w:rPr>
          <w:rFonts w:asciiTheme="minorHAnsi" w:hAnsiTheme="minorHAnsi" w:cstheme="minorHAnsi"/>
          <w:iCs/>
          <w:sz w:val="22"/>
          <w:szCs w:val="22"/>
          <w:highlight w:val="cyan"/>
        </w:rPr>
        <w:t>c) How will you measure the achievement of results and outcomes?</w:t>
      </w:r>
      <w:r w:rsidRPr="008F36EA">
        <w:rPr>
          <w:rFonts w:asciiTheme="minorHAnsi" w:hAnsiTheme="minorHAnsi" w:cstheme="minorHAnsi"/>
          <w:iCs/>
          <w:sz w:val="22"/>
          <w:szCs w:val="22"/>
        </w:rPr>
        <w:t xml:space="preserve"> </w:t>
      </w:r>
    </w:p>
    <w:p w14:paraId="1C34BF7C" w14:textId="3E7272C1" w:rsidR="00594F54" w:rsidRDefault="00594F54" w:rsidP="00594F54">
      <w:pPr>
        <w:pStyle w:val="Listeafsnit"/>
        <w:overflowPunct/>
        <w:autoSpaceDE/>
        <w:autoSpaceDN/>
        <w:adjustRightInd/>
        <w:ind w:left="0"/>
        <w:jc w:val="both"/>
        <w:textAlignment w:val="auto"/>
        <w:rPr>
          <w:rFonts w:asciiTheme="minorHAnsi" w:hAnsiTheme="minorHAnsi" w:cstheme="minorHAnsi"/>
          <w:iCs/>
          <w:sz w:val="22"/>
          <w:szCs w:val="22"/>
        </w:rPr>
      </w:pPr>
      <w:r w:rsidRPr="00F800EC">
        <w:rPr>
          <w:rFonts w:asciiTheme="minorHAnsi" w:hAnsiTheme="minorHAnsi" w:cstheme="minorHAnsi"/>
          <w:iCs/>
          <w:sz w:val="22"/>
          <w:szCs w:val="22"/>
          <w:highlight w:val="yellow"/>
        </w:rPr>
        <w:t>Post Distribution Monitoring (PDM) is undertaken 2 weeks after every other transfer (1 and 3)</w:t>
      </w:r>
      <w:r w:rsidR="00B809F4" w:rsidRPr="00F800EC">
        <w:rPr>
          <w:rFonts w:asciiTheme="minorHAnsi" w:hAnsiTheme="minorHAnsi" w:cstheme="minorHAnsi"/>
          <w:iCs/>
          <w:sz w:val="22"/>
          <w:szCs w:val="22"/>
          <w:highlight w:val="yellow"/>
        </w:rPr>
        <w:t xml:space="preserve">, while the </w:t>
      </w:r>
      <w:r w:rsidR="00F800EC" w:rsidRPr="00F800EC">
        <w:rPr>
          <w:rFonts w:asciiTheme="minorHAnsi" w:hAnsiTheme="minorHAnsi" w:cstheme="minorHAnsi"/>
          <w:iCs/>
          <w:sz w:val="22"/>
          <w:szCs w:val="22"/>
          <w:highlight w:val="yellow"/>
        </w:rPr>
        <w:t>final</w:t>
      </w:r>
      <w:r w:rsidR="00B809F4" w:rsidRPr="00F800EC">
        <w:rPr>
          <w:rFonts w:asciiTheme="minorHAnsi" w:hAnsiTheme="minorHAnsi" w:cstheme="minorHAnsi"/>
          <w:iCs/>
          <w:sz w:val="22"/>
          <w:szCs w:val="22"/>
          <w:highlight w:val="yellow"/>
        </w:rPr>
        <w:t xml:space="preserve"> PDM will be conducted in May</w:t>
      </w:r>
      <w:r w:rsidR="00F800EC" w:rsidRPr="00F800EC">
        <w:rPr>
          <w:rFonts w:asciiTheme="minorHAnsi" w:hAnsiTheme="minorHAnsi" w:cstheme="minorHAnsi"/>
          <w:iCs/>
          <w:sz w:val="22"/>
          <w:szCs w:val="22"/>
          <w:highlight w:val="yellow"/>
        </w:rPr>
        <w:t xml:space="preserve"> to capture the impact on people’s coping strategies and FCS after the 4</w:t>
      </w:r>
      <w:r w:rsidR="00F800EC" w:rsidRPr="00F800EC">
        <w:rPr>
          <w:rFonts w:asciiTheme="minorHAnsi" w:hAnsiTheme="minorHAnsi" w:cstheme="minorHAnsi"/>
          <w:iCs/>
          <w:sz w:val="22"/>
          <w:szCs w:val="22"/>
          <w:highlight w:val="yellow"/>
          <w:vertAlign w:val="superscript"/>
        </w:rPr>
        <w:t>th</w:t>
      </w:r>
      <w:r w:rsidR="00F800EC" w:rsidRPr="00F800EC">
        <w:rPr>
          <w:rFonts w:asciiTheme="minorHAnsi" w:hAnsiTheme="minorHAnsi" w:cstheme="minorHAnsi"/>
          <w:iCs/>
          <w:sz w:val="22"/>
          <w:szCs w:val="22"/>
          <w:highlight w:val="yellow"/>
        </w:rPr>
        <w:t xml:space="preserve"> MPCA transfer was made</w:t>
      </w:r>
      <w:r w:rsidR="00F800EC">
        <w:rPr>
          <w:rFonts w:asciiTheme="minorHAnsi" w:hAnsiTheme="minorHAnsi" w:cstheme="minorHAnsi"/>
          <w:iCs/>
          <w:sz w:val="22"/>
          <w:szCs w:val="22"/>
        </w:rPr>
        <w:t xml:space="preserve">. </w:t>
      </w:r>
      <w:r w:rsidR="00B809F4">
        <w:rPr>
          <w:rFonts w:asciiTheme="minorHAnsi" w:hAnsiTheme="minorHAnsi" w:cstheme="minorHAnsi"/>
          <w:iCs/>
          <w:sz w:val="22"/>
          <w:szCs w:val="22"/>
        </w:rPr>
        <w:t xml:space="preserve">  </w:t>
      </w:r>
      <w:r w:rsidRPr="00101122">
        <w:rPr>
          <w:rFonts w:asciiTheme="minorHAnsi" w:hAnsiTheme="minorHAnsi" w:cstheme="minorHAnsi"/>
          <w:iCs/>
          <w:sz w:val="22"/>
          <w:szCs w:val="22"/>
        </w:rPr>
        <w:t>PDMs are conducted with a representative sample of HHs, randomly selected from beneficiary lists. The PDMs after the 1st transfer is a brief survey checking core indicators and monitoring for red flags to allow for course-correction in project implementation. The PDM after the 3rd transfer is an extensive survey that looks at cash impact, including food consumption, coping strategies and expenditure patterns. They also encompass process monitoring, including appropriateness of targeting, timeliness, travel time, diversion, cash sharing, intra-HH decision-making on cash expenditure, price stability and accountability measures. PDM surveys are conducted using mobile data collection.</w:t>
      </w:r>
    </w:p>
    <w:p w14:paraId="6C9EFF94" w14:textId="77777777" w:rsidR="00537537" w:rsidRPr="007653CC" w:rsidRDefault="00537537" w:rsidP="00F702F9">
      <w:pPr>
        <w:overflowPunct/>
        <w:autoSpaceDE/>
        <w:autoSpaceDN/>
        <w:adjustRightInd/>
        <w:spacing w:line="276" w:lineRule="auto"/>
        <w:jc w:val="both"/>
        <w:textAlignment w:val="auto"/>
        <w:rPr>
          <w:rFonts w:asciiTheme="minorHAnsi" w:hAnsiTheme="minorHAnsi" w:cstheme="minorHAnsi"/>
          <w:iCs/>
          <w:sz w:val="22"/>
          <w:szCs w:val="22"/>
        </w:rPr>
      </w:pPr>
    </w:p>
    <w:p w14:paraId="53487FA9" w14:textId="77777777" w:rsidR="00594F54" w:rsidRPr="008F36EA" w:rsidRDefault="00594F54" w:rsidP="00594F54">
      <w:pPr>
        <w:pStyle w:val="Listeafsnit"/>
        <w:overflowPunct/>
        <w:autoSpaceDE/>
        <w:autoSpaceDN/>
        <w:adjustRightInd/>
        <w:ind w:left="0"/>
        <w:jc w:val="both"/>
        <w:textAlignment w:val="auto"/>
        <w:rPr>
          <w:rFonts w:asciiTheme="minorHAnsi" w:hAnsiTheme="minorHAnsi" w:cstheme="minorHAnsi"/>
          <w:iCs/>
          <w:sz w:val="22"/>
          <w:szCs w:val="22"/>
        </w:rPr>
      </w:pPr>
      <w:r w:rsidRPr="008F36EA">
        <w:rPr>
          <w:rFonts w:asciiTheme="minorHAnsi" w:hAnsiTheme="minorHAnsi" w:cstheme="minorHAnsi"/>
          <w:iCs/>
          <w:sz w:val="22"/>
          <w:szCs w:val="22"/>
          <w:highlight w:val="cyan"/>
        </w:rPr>
        <w:t>d) Considering the mode(s) of assistance your intervention includes (Cash Based Assistance, Voucher Based Assistance, Goods, Services), please justify the choices made. Why are you choosing one mode instead of another, or why do you combine the modes as you do?</w:t>
      </w:r>
    </w:p>
    <w:p w14:paraId="1F565D93" w14:textId="77777777" w:rsidR="00594F54" w:rsidRPr="008F36EA" w:rsidRDefault="00594F54" w:rsidP="00594F54">
      <w:pPr>
        <w:jc w:val="both"/>
        <w:rPr>
          <w:rFonts w:asciiTheme="minorHAnsi" w:hAnsiTheme="minorHAnsi" w:cstheme="minorHAnsi"/>
          <w:sz w:val="22"/>
          <w:szCs w:val="22"/>
        </w:rPr>
      </w:pPr>
      <w:r w:rsidRPr="008F36EA">
        <w:rPr>
          <w:rFonts w:asciiTheme="minorHAnsi" w:hAnsiTheme="minorHAnsi" w:cstheme="minorHAnsi"/>
          <w:sz w:val="22"/>
          <w:szCs w:val="22"/>
        </w:rPr>
        <w:t>Through this project OFUSS/DAN will provide Unconditional Cash Transfers to</w:t>
      </w:r>
      <w:r>
        <w:rPr>
          <w:rFonts w:asciiTheme="minorHAnsi" w:hAnsiTheme="minorHAnsi" w:cstheme="minorHAnsi"/>
          <w:sz w:val="22"/>
          <w:szCs w:val="22"/>
        </w:rPr>
        <w:t xml:space="preserve"> 250</w:t>
      </w:r>
      <w:r w:rsidRPr="008F36EA">
        <w:rPr>
          <w:rFonts w:asciiTheme="minorHAnsi" w:hAnsiTheme="minorHAnsi" w:cstheme="minorHAnsi"/>
          <w:sz w:val="22"/>
          <w:szCs w:val="22"/>
        </w:rPr>
        <w:t xml:space="preserve"> households (approximately </w:t>
      </w:r>
      <w:r>
        <w:rPr>
          <w:rFonts w:asciiTheme="minorHAnsi" w:hAnsiTheme="minorHAnsi" w:cstheme="minorHAnsi"/>
          <w:sz w:val="22"/>
          <w:szCs w:val="22"/>
        </w:rPr>
        <w:t>1,5</w:t>
      </w:r>
      <w:r w:rsidRPr="008F36EA">
        <w:rPr>
          <w:rFonts w:asciiTheme="minorHAnsi" w:hAnsiTheme="minorHAnsi" w:cstheme="minorHAnsi"/>
          <w:sz w:val="22"/>
          <w:szCs w:val="22"/>
        </w:rPr>
        <w:t>00 individuals) of the most vulnerable food secure households in agropastoral and urban areas in</w:t>
      </w:r>
      <w:r>
        <w:rPr>
          <w:rFonts w:asciiTheme="minorHAnsi" w:hAnsiTheme="minorHAnsi" w:cstheme="minorHAnsi"/>
          <w:sz w:val="22"/>
          <w:szCs w:val="22"/>
        </w:rPr>
        <w:t xml:space="preserve"> targeted villages of </w:t>
      </w:r>
      <w:proofErr w:type="spellStart"/>
      <w:r>
        <w:rPr>
          <w:rFonts w:asciiTheme="minorHAnsi" w:hAnsiTheme="minorHAnsi" w:cstheme="minorHAnsi"/>
          <w:sz w:val="22"/>
          <w:szCs w:val="22"/>
        </w:rPr>
        <w:t>Beletweyne</w:t>
      </w:r>
      <w:proofErr w:type="spellEnd"/>
      <w:r>
        <w:rPr>
          <w:rFonts w:asciiTheme="minorHAnsi" w:hAnsiTheme="minorHAnsi" w:cstheme="minorHAnsi"/>
          <w:sz w:val="22"/>
          <w:szCs w:val="22"/>
        </w:rPr>
        <w:t xml:space="preserve"> </w:t>
      </w:r>
      <w:r w:rsidRPr="008F36EA">
        <w:rPr>
          <w:rFonts w:asciiTheme="minorHAnsi" w:hAnsiTheme="minorHAnsi" w:cstheme="minorHAnsi"/>
          <w:sz w:val="22"/>
          <w:szCs w:val="22"/>
        </w:rPr>
        <w:t xml:space="preserve">for </w:t>
      </w:r>
      <w:r>
        <w:rPr>
          <w:rFonts w:asciiTheme="minorHAnsi" w:hAnsiTheme="minorHAnsi" w:cstheme="minorHAnsi"/>
          <w:sz w:val="22"/>
          <w:szCs w:val="22"/>
        </w:rPr>
        <w:t>4</w:t>
      </w:r>
      <w:r w:rsidRPr="008F36EA">
        <w:rPr>
          <w:rFonts w:asciiTheme="minorHAnsi" w:hAnsiTheme="minorHAnsi" w:cstheme="minorHAnsi"/>
          <w:sz w:val="22"/>
          <w:szCs w:val="22"/>
        </w:rPr>
        <w:t xml:space="preserve"> months. OFUSS/DAN are well placed to deliver </w:t>
      </w:r>
      <w:r>
        <w:rPr>
          <w:rFonts w:asciiTheme="minorHAnsi" w:hAnsiTheme="minorHAnsi" w:cstheme="minorHAnsi"/>
          <w:sz w:val="22"/>
          <w:szCs w:val="22"/>
        </w:rPr>
        <w:t>Unconditional Cash Transfers (</w:t>
      </w:r>
      <w:r w:rsidRPr="008F36EA">
        <w:rPr>
          <w:rFonts w:asciiTheme="minorHAnsi" w:hAnsiTheme="minorHAnsi" w:cstheme="minorHAnsi"/>
          <w:sz w:val="22"/>
          <w:szCs w:val="22"/>
        </w:rPr>
        <w:t>UCTs</w:t>
      </w:r>
      <w:r>
        <w:rPr>
          <w:rFonts w:asciiTheme="minorHAnsi" w:hAnsiTheme="minorHAnsi" w:cstheme="minorHAnsi"/>
          <w:sz w:val="22"/>
          <w:szCs w:val="22"/>
        </w:rPr>
        <w:t>)</w:t>
      </w:r>
      <w:r w:rsidRPr="008F36EA">
        <w:rPr>
          <w:rFonts w:asciiTheme="minorHAnsi" w:hAnsiTheme="minorHAnsi" w:cstheme="minorHAnsi"/>
          <w:sz w:val="22"/>
          <w:szCs w:val="22"/>
        </w:rPr>
        <w:t xml:space="preserve"> in </w:t>
      </w:r>
      <w:proofErr w:type="spellStart"/>
      <w:r w:rsidRPr="008F36EA">
        <w:rPr>
          <w:rFonts w:asciiTheme="minorHAnsi" w:hAnsiTheme="minorHAnsi" w:cstheme="minorHAnsi"/>
          <w:sz w:val="22"/>
          <w:szCs w:val="22"/>
        </w:rPr>
        <w:t>Beletweyne</w:t>
      </w:r>
      <w:proofErr w:type="spellEnd"/>
      <w:r w:rsidRPr="008F36EA">
        <w:rPr>
          <w:rFonts w:asciiTheme="minorHAnsi" w:hAnsiTheme="minorHAnsi" w:cstheme="minorHAnsi"/>
          <w:sz w:val="22"/>
          <w:szCs w:val="22"/>
        </w:rPr>
        <w:t xml:space="preserve"> district, having provided transfers in this region in 2018 and 2019. UCTs are flexible, allowing HHs to prioritise their own needs and tailor assistance to the </w:t>
      </w:r>
      <w:proofErr w:type="gramStart"/>
      <w:r w:rsidRPr="008F36EA">
        <w:rPr>
          <w:rFonts w:asciiTheme="minorHAnsi" w:hAnsiTheme="minorHAnsi" w:cstheme="minorHAnsi"/>
          <w:sz w:val="22"/>
          <w:szCs w:val="22"/>
        </w:rPr>
        <w:t>particular vulnerabilities</w:t>
      </w:r>
      <w:proofErr w:type="gramEnd"/>
      <w:r w:rsidRPr="008F36EA">
        <w:rPr>
          <w:rFonts w:asciiTheme="minorHAnsi" w:hAnsiTheme="minorHAnsi" w:cstheme="minorHAnsi"/>
          <w:sz w:val="22"/>
          <w:szCs w:val="22"/>
        </w:rPr>
        <w:t xml:space="preserve"> they face. </w:t>
      </w:r>
      <w:r w:rsidRPr="0069318E">
        <w:rPr>
          <w:rFonts w:asciiTheme="minorHAnsi" w:hAnsiTheme="minorHAnsi" w:cstheme="minorHAnsi"/>
          <w:sz w:val="22"/>
          <w:szCs w:val="22"/>
        </w:rPr>
        <w:t xml:space="preserve">Response in Mobile Money cash transfers has proven to be efficient, cost-effective, transparent, and scalable to meet rapid surges in needed support. It also aligns with beneficiary preferences and is flexible to meet the unique needs of beneficiary households. Markets in </w:t>
      </w:r>
      <w:proofErr w:type="spellStart"/>
      <w:r w:rsidRPr="0069318E">
        <w:rPr>
          <w:rFonts w:asciiTheme="minorHAnsi" w:hAnsiTheme="minorHAnsi" w:cstheme="minorHAnsi"/>
          <w:sz w:val="22"/>
          <w:szCs w:val="22"/>
        </w:rPr>
        <w:t>Hi</w:t>
      </w:r>
      <w:r>
        <w:rPr>
          <w:rFonts w:asciiTheme="minorHAnsi" w:hAnsiTheme="minorHAnsi" w:cstheme="minorHAnsi"/>
          <w:sz w:val="22"/>
          <w:szCs w:val="22"/>
        </w:rPr>
        <w:t>i</w:t>
      </w:r>
      <w:r w:rsidRPr="0069318E">
        <w:rPr>
          <w:rFonts w:asciiTheme="minorHAnsi" w:hAnsiTheme="minorHAnsi" w:cstheme="minorHAnsi"/>
          <w:sz w:val="22"/>
          <w:szCs w:val="22"/>
        </w:rPr>
        <w:t>ran</w:t>
      </w:r>
      <w:proofErr w:type="spellEnd"/>
      <w:r w:rsidRPr="0069318E">
        <w:rPr>
          <w:rFonts w:asciiTheme="minorHAnsi" w:hAnsiTheme="minorHAnsi" w:cstheme="minorHAnsi"/>
          <w:sz w:val="22"/>
          <w:szCs w:val="22"/>
        </w:rPr>
        <w:t xml:space="preserve"> region have remained functional and there is adequate infrastructure to enable this modality to work effectively. </w:t>
      </w:r>
      <w:r w:rsidRPr="008F36EA">
        <w:rPr>
          <w:rFonts w:asciiTheme="minorHAnsi" w:hAnsiTheme="minorHAnsi" w:cstheme="minorHAnsi"/>
          <w:sz w:val="22"/>
          <w:szCs w:val="22"/>
        </w:rPr>
        <w:t xml:space="preserve">DAN has been implementing </w:t>
      </w:r>
      <w:r w:rsidRPr="008F36EA">
        <w:rPr>
          <w:rFonts w:asciiTheme="minorHAnsi" w:hAnsiTheme="minorHAnsi" w:cstheme="minorHAnsi"/>
          <w:sz w:val="22"/>
          <w:szCs w:val="22"/>
        </w:rPr>
        <w:lastRenderedPageBreak/>
        <w:t>UCTs in school feeding through partnership with WFP and through previous projects funded by DERF where results conclude that UCTs were efficient and accountable while meeting largescale needs at a cost-effective rate.</w:t>
      </w:r>
      <w:r w:rsidRPr="0069318E">
        <w:t xml:space="preserve"> </w:t>
      </w:r>
    </w:p>
    <w:p w14:paraId="4F90996B" w14:textId="77777777" w:rsidR="00BC0406" w:rsidRPr="007653CC" w:rsidRDefault="00BC0406" w:rsidP="00F702F9">
      <w:pPr>
        <w:overflowPunct/>
        <w:autoSpaceDE/>
        <w:autoSpaceDN/>
        <w:adjustRightInd/>
        <w:spacing w:line="276" w:lineRule="auto"/>
        <w:jc w:val="both"/>
        <w:textAlignment w:val="auto"/>
        <w:rPr>
          <w:rFonts w:asciiTheme="minorHAnsi" w:hAnsiTheme="minorHAnsi" w:cstheme="minorHAnsi"/>
          <w:iCs/>
          <w:sz w:val="22"/>
          <w:szCs w:val="22"/>
        </w:rPr>
      </w:pPr>
    </w:p>
    <w:p w14:paraId="2C340F8F" w14:textId="77777777" w:rsidR="00155462" w:rsidRPr="00155462" w:rsidRDefault="00155462" w:rsidP="00242F7F">
      <w:pPr>
        <w:shd w:val="clear" w:color="auto" w:fill="00FFFF"/>
        <w:overflowPunct/>
        <w:autoSpaceDE/>
        <w:autoSpaceDN/>
        <w:adjustRightInd/>
        <w:spacing w:line="276" w:lineRule="auto"/>
        <w:jc w:val="both"/>
        <w:textAlignment w:val="auto"/>
        <w:rPr>
          <w:rFonts w:asciiTheme="minorHAnsi" w:hAnsiTheme="minorHAnsi" w:cstheme="minorHAnsi"/>
          <w:b/>
          <w:bCs/>
          <w:iCs/>
          <w:sz w:val="22"/>
          <w:szCs w:val="22"/>
        </w:rPr>
      </w:pPr>
      <w:r w:rsidRPr="007653CC">
        <w:rPr>
          <w:rFonts w:asciiTheme="minorHAnsi" w:hAnsiTheme="minorHAnsi" w:cstheme="minorHAnsi"/>
          <w:iCs/>
          <w:sz w:val="22"/>
          <w:szCs w:val="22"/>
        </w:rPr>
        <w:t>e</w:t>
      </w:r>
      <w:r w:rsidRPr="00155462">
        <w:rPr>
          <w:rFonts w:asciiTheme="minorHAnsi" w:hAnsiTheme="minorHAnsi" w:cstheme="minorHAnsi"/>
          <w:b/>
          <w:bCs/>
          <w:iCs/>
          <w:sz w:val="22"/>
          <w:szCs w:val="22"/>
        </w:rPr>
        <w:t xml:space="preserve">) </w:t>
      </w:r>
      <w:r w:rsidRPr="00155462">
        <w:rPr>
          <w:rStyle w:val="Intet"/>
          <w:rFonts w:asciiTheme="minorHAnsi" w:eastAsiaTheme="minorHAnsi" w:hAnsiTheme="minorHAnsi" w:cstheme="minorHAnsi"/>
          <w:b/>
          <w:bCs/>
          <w:color w:val="000000" w:themeColor="text1"/>
          <w:sz w:val="22"/>
          <w:szCs w:val="22"/>
          <w:lang w:val="en-GB" w:eastAsia="en-US"/>
        </w:rPr>
        <w:t xml:space="preserve">How does your intervention consider the priorities mentioned in the DERF Call? How do you ensure that resources are managed and used in an effective, </w:t>
      </w:r>
      <w:proofErr w:type="gramStart"/>
      <w:r w:rsidRPr="00155462">
        <w:rPr>
          <w:rStyle w:val="Intet"/>
          <w:rFonts w:asciiTheme="minorHAnsi" w:eastAsiaTheme="minorHAnsi" w:hAnsiTheme="minorHAnsi" w:cstheme="minorHAnsi"/>
          <w:b/>
          <w:bCs/>
          <w:color w:val="000000" w:themeColor="text1"/>
          <w:sz w:val="22"/>
          <w:szCs w:val="22"/>
          <w:lang w:val="en-GB" w:eastAsia="en-US"/>
        </w:rPr>
        <w:t>efficient</w:t>
      </w:r>
      <w:proofErr w:type="gramEnd"/>
      <w:r w:rsidRPr="00155462">
        <w:rPr>
          <w:rStyle w:val="Intet"/>
          <w:rFonts w:asciiTheme="minorHAnsi" w:eastAsiaTheme="minorHAnsi" w:hAnsiTheme="minorHAnsi" w:cstheme="minorHAnsi"/>
          <w:b/>
          <w:bCs/>
          <w:color w:val="000000" w:themeColor="text1"/>
          <w:sz w:val="22"/>
          <w:szCs w:val="22"/>
          <w:lang w:val="en-GB" w:eastAsia="en-US"/>
        </w:rPr>
        <w:t xml:space="preserve"> and ethical manner (CHS 9)?</w:t>
      </w:r>
    </w:p>
    <w:p w14:paraId="0469869E" w14:textId="77777777" w:rsidR="00155462" w:rsidRDefault="00155462" w:rsidP="00594F54">
      <w:pPr>
        <w:jc w:val="both"/>
        <w:rPr>
          <w:rStyle w:val="Intet"/>
          <w:rFonts w:asciiTheme="minorHAnsi" w:eastAsiaTheme="minorHAnsi" w:hAnsiTheme="minorHAnsi" w:cstheme="minorHAnsi"/>
          <w:bCs/>
          <w:color w:val="000000" w:themeColor="text1"/>
          <w:sz w:val="22"/>
          <w:szCs w:val="22"/>
          <w:lang w:val="en-GB" w:eastAsia="en-US"/>
        </w:rPr>
      </w:pPr>
    </w:p>
    <w:p w14:paraId="700B3998" w14:textId="5F5E1BD6" w:rsidR="00594F54" w:rsidRDefault="00594F54" w:rsidP="00594F54">
      <w:pPr>
        <w:jc w:val="both"/>
        <w:rPr>
          <w:rStyle w:val="Intet"/>
          <w:rFonts w:asciiTheme="minorHAnsi" w:eastAsiaTheme="minorHAnsi" w:hAnsiTheme="minorHAnsi" w:cstheme="minorHAnsi"/>
          <w:bCs/>
          <w:color w:val="000000" w:themeColor="text1"/>
          <w:sz w:val="22"/>
          <w:szCs w:val="22"/>
          <w:lang w:val="en-GB" w:eastAsia="en-US"/>
        </w:rPr>
      </w:pPr>
      <w:r w:rsidRPr="008F36EA">
        <w:rPr>
          <w:rStyle w:val="Intet"/>
          <w:rFonts w:asciiTheme="minorHAnsi" w:eastAsiaTheme="minorHAnsi" w:hAnsiTheme="minorHAnsi" w:cstheme="minorHAnsi"/>
          <w:bCs/>
          <w:color w:val="000000" w:themeColor="text1"/>
          <w:sz w:val="22"/>
          <w:szCs w:val="22"/>
          <w:lang w:val="en-GB" w:eastAsia="en-US"/>
        </w:rPr>
        <w:t xml:space="preserve">The risk of aid diversion is heavily mitigated by the registration approach and mechanism of mobile money cash transfers. DAN will make a money transfer to a national telecommunications company each month. They provide a list of names and phone numbers of the intended beneficiaries, and the company makes the transfer of the specified amount to each account. Once cash is transferred, the beneficiary receives a code; they use this to collect the cash from official distribution points located close to their homes or maintain the money in an account on their SIM card for future purchases. There are no middlemen or gatekeepers who transport or hold cash during the process. The telecommunications company provides DAN with official documentation upon successful completion of transfers to each SIM. </w:t>
      </w:r>
      <w:r>
        <w:rPr>
          <w:rStyle w:val="Intet"/>
          <w:rFonts w:asciiTheme="minorHAnsi" w:eastAsiaTheme="minorHAnsi" w:hAnsiTheme="minorHAnsi" w:cstheme="minorHAnsi"/>
          <w:bCs/>
          <w:color w:val="000000" w:themeColor="text1"/>
          <w:sz w:val="22"/>
          <w:szCs w:val="22"/>
          <w:lang w:val="en-GB" w:eastAsia="en-US"/>
        </w:rPr>
        <w:t>Internal audits by OFUSS will ensure resources area utilised as expected.</w:t>
      </w:r>
    </w:p>
    <w:p w14:paraId="385EC2AD" w14:textId="77777777" w:rsidR="00155462" w:rsidRPr="008F36EA" w:rsidRDefault="00155462" w:rsidP="00594F54">
      <w:pPr>
        <w:jc w:val="both"/>
        <w:rPr>
          <w:rStyle w:val="Intet"/>
          <w:rFonts w:asciiTheme="minorHAnsi" w:eastAsiaTheme="minorHAnsi" w:hAnsiTheme="minorHAnsi" w:cstheme="minorHAnsi"/>
          <w:bCs/>
          <w:color w:val="000000" w:themeColor="text1"/>
          <w:sz w:val="22"/>
          <w:szCs w:val="22"/>
          <w:lang w:val="en-GB" w:eastAsia="en-US"/>
        </w:rPr>
      </w:pPr>
    </w:p>
    <w:p w14:paraId="6D0E5D9E" w14:textId="294A4A99" w:rsidR="00952F46" w:rsidRDefault="00952F46" w:rsidP="00F702F9">
      <w:pPr>
        <w:rPr>
          <w:rFonts w:asciiTheme="minorHAnsi" w:hAnsiTheme="minorHAnsi" w:cstheme="minorHAnsi"/>
          <w:color w:val="FF0000"/>
          <w:sz w:val="22"/>
          <w:szCs w:val="22"/>
        </w:rPr>
      </w:pPr>
      <w:r w:rsidRPr="00A562CC">
        <w:rPr>
          <w:rFonts w:asciiTheme="minorHAnsi" w:hAnsiTheme="minorHAnsi" w:cstheme="minorHAnsi"/>
          <w:sz w:val="22"/>
          <w:szCs w:val="22"/>
          <w:shd w:val="clear" w:color="auto" w:fill="00FFFF"/>
        </w:rPr>
        <w:t>f) Briefly describe how you intend to start your activities within 7 days of receiving the first transfer of funds from the DERF</w:t>
      </w:r>
    </w:p>
    <w:p w14:paraId="3892E792" w14:textId="099CC31D" w:rsidR="00F702F9" w:rsidRPr="00A562CC" w:rsidRDefault="00A562CC" w:rsidP="00A562CC">
      <w:pPr>
        <w:overflowPunct/>
        <w:autoSpaceDE/>
        <w:autoSpaceDN/>
        <w:adjustRightInd/>
        <w:spacing w:after="240"/>
        <w:jc w:val="both"/>
        <w:textAlignment w:val="auto"/>
        <w:rPr>
          <w:rFonts w:asciiTheme="minorHAnsi" w:eastAsiaTheme="minorHAnsi" w:hAnsiTheme="minorHAnsi" w:cstheme="minorHAnsi"/>
          <w:bCs/>
          <w:sz w:val="22"/>
          <w:szCs w:val="22"/>
          <w:lang w:eastAsia="en-US"/>
        </w:rPr>
      </w:pPr>
      <w:r>
        <w:rPr>
          <w:rFonts w:asciiTheme="minorHAnsi" w:eastAsiaTheme="minorHAnsi" w:hAnsiTheme="minorHAnsi" w:cstheme="minorHAnsi"/>
          <w:bCs/>
          <w:sz w:val="22"/>
          <w:szCs w:val="22"/>
          <w:lang w:eastAsia="en-US"/>
        </w:rPr>
        <w:t>The emergency response team of DAN has already been mobilised are ready to implement the activities within 7 days. DAN has already carried out a market assessment and carried out a mapping of the villages where the activities will be implemented. Reconnaissance visits made to the villages have enabled DAN to start planning with the local leadership there. Additionally, DAN is actively participating in the coordination mechanisms as well as monitoring the humanitarian landscape in readiness to start implementation as soon as the first transfer is made.</w:t>
      </w:r>
      <w:bookmarkStart w:id="0" w:name="_Hlk80013927"/>
    </w:p>
    <w:p w14:paraId="361F98CC" w14:textId="4A175049" w:rsidR="00594F54" w:rsidRPr="00155462" w:rsidRDefault="00BC0406" w:rsidP="00155462">
      <w:pPr>
        <w:overflowPunct/>
        <w:autoSpaceDE/>
        <w:autoSpaceDN/>
        <w:adjustRightInd/>
        <w:spacing w:line="276" w:lineRule="auto"/>
        <w:jc w:val="both"/>
        <w:textAlignment w:val="auto"/>
        <w:rPr>
          <w:rFonts w:asciiTheme="minorHAnsi" w:hAnsiTheme="minorHAnsi" w:cstheme="minorHAnsi"/>
          <w:b/>
          <w:bCs/>
          <w:iCs/>
          <w:sz w:val="22"/>
          <w:szCs w:val="22"/>
        </w:rPr>
      </w:pPr>
      <w:r w:rsidRPr="007653CC">
        <w:rPr>
          <w:rFonts w:asciiTheme="minorHAnsi" w:hAnsiTheme="minorHAnsi" w:cstheme="minorHAnsi"/>
          <w:b/>
          <w:bCs/>
          <w:iCs/>
          <w:sz w:val="22"/>
          <w:szCs w:val="22"/>
        </w:rPr>
        <w:t>1.3 The target group:</w:t>
      </w:r>
    </w:p>
    <w:p w14:paraId="75358A2C" w14:textId="77777777" w:rsidR="00594F54" w:rsidRPr="008F36EA" w:rsidRDefault="00594F54" w:rsidP="00594F54">
      <w:pPr>
        <w:overflowPunct/>
        <w:autoSpaceDE/>
        <w:autoSpaceDN/>
        <w:adjustRightInd/>
        <w:jc w:val="both"/>
        <w:textAlignment w:val="auto"/>
        <w:rPr>
          <w:rFonts w:asciiTheme="minorHAnsi" w:hAnsiTheme="minorHAnsi" w:cstheme="minorHAnsi"/>
          <w:iCs/>
          <w:sz w:val="22"/>
          <w:szCs w:val="22"/>
        </w:rPr>
      </w:pPr>
      <w:r w:rsidRPr="008F36EA">
        <w:rPr>
          <w:rFonts w:asciiTheme="minorHAnsi" w:hAnsiTheme="minorHAnsi" w:cstheme="minorHAnsi"/>
          <w:iCs/>
          <w:sz w:val="22"/>
          <w:szCs w:val="22"/>
          <w:highlight w:val="cyan"/>
        </w:rPr>
        <w:t xml:space="preserve">a) Describe the </w:t>
      </w:r>
      <w:r w:rsidRPr="008F36EA">
        <w:rPr>
          <w:rFonts w:asciiTheme="minorHAnsi" w:hAnsiTheme="minorHAnsi" w:cstheme="minorHAnsi"/>
          <w:b/>
          <w:bCs/>
          <w:iCs/>
          <w:sz w:val="22"/>
          <w:szCs w:val="22"/>
          <w:highlight w:val="cyan"/>
        </w:rPr>
        <w:t>direct target group</w:t>
      </w:r>
      <w:r w:rsidRPr="008F36EA">
        <w:rPr>
          <w:rFonts w:asciiTheme="minorHAnsi" w:hAnsiTheme="minorHAnsi" w:cstheme="minorHAnsi"/>
          <w:iCs/>
          <w:sz w:val="22"/>
          <w:szCs w:val="22"/>
          <w:highlight w:val="cyan"/>
        </w:rPr>
        <w:t xml:space="preserve"> of the planned intervention, including their characteristics and needs. Justify how you have selected this particular target group among those likely to be affected by the crisis (</w:t>
      </w:r>
      <w:proofErr w:type="gramStart"/>
      <w:r w:rsidRPr="008F36EA">
        <w:rPr>
          <w:rFonts w:asciiTheme="minorHAnsi" w:hAnsiTheme="minorHAnsi" w:cstheme="minorHAnsi"/>
          <w:iCs/>
          <w:sz w:val="22"/>
          <w:szCs w:val="22"/>
          <w:highlight w:val="cyan"/>
        </w:rPr>
        <w:t>i.e.</w:t>
      </w:r>
      <w:proofErr w:type="gramEnd"/>
      <w:r w:rsidRPr="008F36EA">
        <w:rPr>
          <w:rFonts w:asciiTheme="minorHAnsi" w:hAnsiTheme="minorHAnsi" w:cstheme="minorHAnsi"/>
          <w:iCs/>
          <w:sz w:val="22"/>
          <w:szCs w:val="22"/>
          <w:highlight w:val="cyan"/>
        </w:rPr>
        <w:t xml:space="preserve"> which inclusion criteria did you use?). Specify also how many people will benefit from each of your main activities?</w:t>
      </w:r>
      <w:r w:rsidRPr="008F36EA">
        <w:rPr>
          <w:rFonts w:asciiTheme="minorHAnsi" w:hAnsiTheme="minorHAnsi" w:cstheme="minorHAnsi"/>
          <w:iCs/>
          <w:sz w:val="22"/>
          <w:szCs w:val="22"/>
        </w:rPr>
        <w:t xml:space="preserve"> </w:t>
      </w:r>
    </w:p>
    <w:p w14:paraId="22029F70" w14:textId="77777777" w:rsidR="00594F54" w:rsidRPr="008F36EA" w:rsidRDefault="00594F54" w:rsidP="00594F54">
      <w:pPr>
        <w:pStyle w:val="Listeafsnit"/>
        <w:overflowPunct/>
        <w:autoSpaceDE/>
        <w:autoSpaceDN/>
        <w:adjustRightInd/>
        <w:ind w:left="0"/>
        <w:jc w:val="both"/>
        <w:textAlignment w:val="auto"/>
        <w:rPr>
          <w:rFonts w:asciiTheme="minorHAnsi" w:hAnsiTheme="minorHAnsi" w:cstheme="minorHAnsi"/>
          <w:iCs/>
          <w:sz w:val="22"/>
          <w:szCs w:val="22"/>
        </w:rPr>
      </w:pPr>
      <w:r w:rsidRPr="008F36EA">
        <w:rPr>
          <w:rFonts w:asciiTheme="minorHAnsi" w:hAnsiTheme="minorHAnsi" w:cstheme="minorHAnsi"/>
          <w:iCs/>
          <w:sz w:val="22"/>
          <w:szCs w:val="22"/>
        </w:rPr>
        <w:t xml:space="preserve">This project aims to provide immediate access to food for populations primarily affected by drought and loss of livelihood assets while supporting with the avoidance of negative coping strategies. There will be a particular focus on female-headed HHs and households who have already exhausted their coping strategies and for whom access to food is critical and who are experiencing increased vulnerabilities </w:t>
      </w:r>
      <w:proofErr w:type="gramStart"/>
      <w:r w:rsidRPr="008F36EA">
        <w:rPr>
          <w:rFonts w:asciiTheme="minorHAnsi" w:hAnsiTheme="minorHAnsi" w:cstheme="minorHAnsi"/>
          <w:iCs/>
          <w:sz w:val="22"/>
          <w:szCs w:val="22"/>
        </w:rPr>
        <w:t>as a result of</w:t>
      </w:r>
      <w:proofErr w:type="gramEnd"/>
      <w:r w:rsidRPr="008F36EA">
        <w:rPr>
          <w:rFonts w:asciiTheme="minorHAnsi" w:hAnsiTheme="minorHAnsi" w:cstheme="minorHAnsi"/>
          <w:iCs/>
          <w:sz w:val="22"/>
          <w:szCs w:val="22"/>
        </w:rPr>
        <w:t xml:space="preserve"> seasonality of their livelihoods – namely families with a large number of young children. In selecting beneficiary HHs, priority is given to female-headed HHs and special needs groups, e.g., HH headed by older people, HHs with members with disabilities or chronic illness, pregnant/lactating women, HH with children under 5 years - all acknowledged to be vulnerable with difficulties in accessing food and other basic needs. </w:t>
      </w:r>
    </w:p>
    <w:p w14:paraId="7D4D679E" w14:textId="64FE0D1B" w:rsidR="004A2E26" w:rsidRDefault="004A2E26" w:rsidP="00F702F9">
      <w:pPr>
        <w:overflowPunct/>
        <w:autoSpaceDE/>
        <w:autoSpaceDN/>
        <w:adjustRightInd/>
        <w:spacing w:line="276" w:lineRule="auto"/>
        <w:jc w:val="both"/>
        <w:textAlignment w:val="auto"/>
        <w:rPr>
          <w:rFonts w:asciiTheme="minorHAnsi" w:hAnsiTheme="minorHAnsi" w:cstheme="minorHAnsi"/>
          <w:iCs/>
          <w:sz w:val="22"/>
          <w:szCs w:val="22"/>
        </w:rPr>
      </w:pPr>
    </w:p>
    <w:p w14:paraId="2ED82A04" w14:textId="77777777" w:rsidR="0025287C" w:rsidRPr="007653CC" w:rsidRDefault="0025287C" w:rsidP="00F702F9">
      <w:pPr>
        <w:overflowPunct/>
        <w:autoSpaceDE/>
        <w:autoSpaceDN/>
        <w:adjustRightInd/>
        <w:spacing w:line="276" w:lineRule="auto"/>
        <w:jc w:val="both"/>
        <w:textAlignment w:val="auto"/>
        <w:rPr>
          <w:rFonts w:asciiTheme="minorHAnsi" w:hAnsiTheme="minorHAnsi" w:cstheme="minorHAnsi"/>
          <w:iCs/>
          <w:sz w:val="22"/>
          <w:szCs w:val="22"/>
        </w:rPr>
      </w:pPr>
    </w:p>
    <w:p w14:paraId="27E8DF79" w14:textId="77777777" w:rsidR="00594F54" w:rsidRPr="008F36EA" w:rsidRDefault="00594F54" w:rsidP="00594F54">
      <w:pPr>
        <w:pStyle w:val="Listeafsnit"/>
        <w:numPr>
          <w:ilvl w:val="0"/>
          <w:numId w:val="23"/>
        </w:numPr>
        <w:overflowPunct/>
        <w:autoSpaceDE/>
        <w:autoSpaceDN/>
        <w:adjustRightInd/>
        <w:ind w:left="284" w:hanging="284"/>
        <w:jc w:val="both"/>
        <w:textAlignment w:val="auto"/>
        <w:rPr>
          <w:rFonts w:asciiTheme="minorHAnsi" w:hAnsiTheme="minorHAnsi" w:cstheme="minorHAnsi"/>
          <w:iCs/>
          <w:sz w:val="22"/>
          <w:szCs w:val="22"/>
          <w:highlight w:val="cyan"/>
        </w:rPr>
      </w:pPr>
      <w:r w:rsidRPr="008F36EA">
        <w:rPr>
          <w:rFonts w:asciiTheme="minorHAnsi" w:hAnsiTheme="minorHAnsi" w:cstheme="minorHAnsi"/>
          <w:iCs/>
          <w:sz w:val="22"/>
          <w:szCs w:val="22"/>
          <w:highlight w:val="cyan"/>
        </w:rPr>
        <w:t>Quantify your planned target group by gender and age group in the table below.</w:t>
      </w:r>
    </w:p>
    <w:tbl>
      <w:tblPr>
        <w:tblStyle w:val="Tabel-Gitter"/>
        <w:tblW w:w="0" w:type="auto"/>
        <w:tblInd w:w="0" w:type="dxa"/>
        <w:tblLook w:val="04A0" w:firstRow="1" w:lastRow="0" w:firstColumn="1" w:lastColumn="0" w:noHBand="0" w:noVBand="1"/>
      </w:tblPr>
      <w:tblGrid>
        <w:gridCol w:w="1375"/>
        <w:gridCol w:w="2750"/>
        <w:gridCol w:w="2751"/>
        <w:gridCol w:w="2752"/>
      </w:tblGrid>
      <w:tr w:rsidR="00594F54" w:rsidRPr="008F36EA" w14:paraId="2EECCF07" w14:textId="77777777" w:rsidTr="00594F54">
        <w:tc>
          <w:tcPr>
            <w:tcW w:w="9628" w:type="dxa"/>
            <w:gridSpan w:val="4"/>
            <w:shd w:val="clear" w:color="auto" w:fill="AEAAAA" w:themeFill="background2" w:themeFillShade="BF"/>
          </w:tcPr>
          <w:p w14:paraId="2BD1E938" w14:textId="77777777" w:rsidR="00594F54" w:rsidRPr="008F36EA" w:rsidRDefault="00594F54" w:rsidP="00594F54">
            <w:pPr>
              <w:overflowPunct/>
              <w:autoSpaceDE/>
              <w:autoSpaceDN/>
              <w:adjustRightInd/>
              <w:spacing w:before="80" w:after="80"/>
              <w:jc w:val="center"/>
              <w:textAlignment w:val="auto"/>
              <w:rPr>
                <w:rFonts w:asciiTheme="minorHAnsi" w:eastAsiaTheme="minorHAnsi" w:hAnsiTheme="minorHAnsi" w:cstheme="minorHAnsi"/>
                <w:b/>
                <w:bCs/>
                <w:iCs/>
                <w:sz w:val="20"/>
                <w:lang w:eastAsia="en-US"/>
              </w:rPr>
            </w:pPr>
            <w:r w:rsidRPr="008F36EA">
              <w:rPr>
                <w:rFonts w:asciiTheme="minorHAnsi" w:eastAsiaTheme="minorHAnsi" w:hAnsiTheme="minorHAnsi" w:cstheme="minorHAnsi"/>
                <w:b/>
                <w:bCs/>
                <w:iCs/>
                <w:sz w:val="20"/>
                <w:lang w:eastAsia="en-US"/>
              </w:rPr>
              <w:t>PLANNED TARGET POPULATION (INDIVIDUALS)</w:t>
            </w:r>
          </w:p>
        </w:tc>
      </w:tr>
      <w:tr w:rsidR="00594F54" w:rsidRPr="008F36EA" w14:paraId="0AFE7DB0" w14:textId="77777777" w:rsidTr="00594F54">
        <w:tc>
          <w:tcPr>
            <w:tcW w:w="1375" w:type="dxa"/>
            <w:vMerge w:val="restart"/>
            <w:shd w:val="clear" w:color="auto" w:fill="D9D9D9" w:themeFill="background1" w:themeFillShade="D9"/>
          </w:tcPr>
          <w:p w14:paraId="4DCF1689" w14:textId="77777777" w:rsidR="00594F54" w:rsidRPr="008F36EA" w:rsidRDefault="00594F54" w:rsidP="00594F54">
            <w:pPr>
              <w:overflowPunct/>
              <w:autoSpaceDE/>
              <w:autoSpaceDN/>
              <w:adjustRightInd/>
              <w:spacing w:before="80" w:after="80"/>
              <w:jc w:val="both"/>
              <w:textAlignment w:val="auto"/>
              <w:rPr>
                <w:rFonts w:asciiTheme="minorHAnsi" w:eastAsiaTheme="minorHAnsi" w:hAnsiTheme="minorHAnsi" w:cstheme="minorHAnsi"/>
                <w:b/>
                <w:bCs/>
                <w:iCs/>
                <w:sz w:val="20"/>
                <w:lang w:eastAsia="en-US"/>
              </w:rPr>
            </w:pPr>
            <w:r w:rsidRPr="008F36EA">
              <w:rPr>
                <w:rFonts w:asciiTheme="minorHAnsi" w:eastAsiaTheme="minorHAnsi" w:hAnsiTheme="minorHAnsi" w:cstheme="minorHAnsi"/>
                <w:b/>
                <w:bCs/>
                <w:iCs/>
                <w:sz w:val="20"/>
                <w:lang w:eastAsia="en-US"/>
              </w:rPr>
              <w:t>Age Group</w:t>
            </w:r>
          </w:p>
        </w:tc>
        <w:tc>
          <w:tcPr>
            <w:tcW w:w="2750" w:type="dxa"/>
            <w:shd w:val="clear" w:color="auto" w:fill="D9D9D9" w:themeFill="background1" w:themeFillShade="D9"/>
          </w:tcPr>
          <w:p w14:paraId="1CA05B31" w14:textId="77777777" w:rsidR="00594F54" w:rsidRPr="008F36EA" w:rsidRDefault="00594F54" w:rsidP="00594F54">
            <w:pPr>
              <w:overflowPunct/>
              <w:autoSpaceDE/>
              <w:autoSpaceDN/>
              <w:adjustRightInd/>
              <w:spacing w:before="80" w:after="40"/>
              <w:jc w:val="center"/>
              <w:textAlignment w:val="auto"/>
              <w:rPr>
                <w:rFonts w:asciiTheme="minorHAnsi" w:eastAsiaTheme="minorHAnsi" w:hAnsiTheme="minorHAnsi" w:cstheme="minorHAnsi"/>
                <w:b/>
                <w:bCs/>
                <w:iCs/>
                <w:sz w:val="20"/>
                <w:lang w:eastAsia="en-US"/>
              </w:rPr>
            </w:pPr>
            <w:r w:rsidRPr="008F36EA">
              <w:rPr>
                <w:rFonts w:asciiTheme="minorHAnsi" w:eastAsiaTheme="minorHAnsi" w:hAnsiTheme="minorHAnsi" w:cstheme="minorHAnsi"/>
                <w:b/>
                <w:bCs/>
                <w:iCs/>
                <w:sz w:val="20"/>
                <w:lang w:eastAsia="en-US"/>
              </w:rPr>
              <w:t>Male</w:t>
            </w:r>
          </w:p>
        </w:tc>
        <w:tc>
          <w:tcPr>
            <w:tcW w:w="2751" w:type="dxa"/>
            <w:shd w:val="clear" w:color="auto" w:fill="D9D9D9" w:themeFill="background1" w:themeFillShade="D9"/>
          </w:tcPr>
          <w:p w14:paraId="4ED71CF9" w14:textId="77777777" w:rsidR="00594F54" w:rsidRPr="008F36EA" w:rsidRDefault="00594F54" w:rsidP="00594F54">
            <w:pPr>
              <w:overflowPunct/>
              <w:autoSpaceDE/>
              <w:autoSpaceDN/>
              <w:adjustRightInd/>
              <w:spacing w:before="80" w:after="40"/>
              <w:jc w:val="center"/>
              <w:textAlignment w:val="auto"/>
              <w:rPr>
                <w:rFonts w:asciiTheme="minorHAnsi" w:eastAsiaTheme="minorHAnsi" w:hAnsiTheme="minorHAnsi" w:cstheme="minorHAnsi"/>
                <w:b/>
                <w:bCs/>
                <w:iCs/>
                <w:sz w:val="20"/>
                <w:lang w:eastAsia="en-US"/>
              </w:rPr>
            </w:pPr>
            <w:r w:rsidRPr="008F36EA">
              <w:rPr>
                <w:rFonts w:asciiTheme="minorHAnsi" w:eastAsiaTheme="minorHAnsi" w:hAnsiTheme="minorHAnsi" w:cstheme="minorHAnsi"/>
                <w:b/>
                <w:bCs/>
                <w:iCs/>
                <w:sz w:val="20"/>
                <w:lang w:eastAsia="en-US"/>
              </w:rPr>
              <w:t>Female</w:t>
            </w:r>
          </w:p>
        </w:tc>
        <w:tc>
          <w:tcPr>
            <w:tcW w:w="2752" w:type="dxa"/>
            <w:shd w:val="clear" w:color="auto" w:fill="D9D9D9" w:themeFill="background1" w:themeFillShade="D9"/>
          </w:tcPr>
          <w:p w14:paraId="2D7F62CF" w14:textId="77777777" w:rsidR="00594F54" w:rsidRPr="008F36EA" w:rsidRDefault="00594F54" w:rsidP="00594F54">
            <w:pPr>
              <w:overflowPunct/>
              <w:autoSpaceDE/>
              <w:autoSpaceDN/>
              <w:adjustRightInd/>
              <w:spacing w:before="80" w:after="40"/>
              <w:jc w:val="center"/>
              <w:textAlignment w:val="auto"/>
              <w:rPr>
                <w:rFonts w:asciiTheme="minorHAnsi" w:eastAsiaTheme="minorHAnsi" w:hAnsiTheme="minorHAnsi" w:cstheme="minorHAnsi"/>
                <w:b/>
                <w:bCs/>
                <w:iCs/>
                <w:sz w:val="20"/>
                <w:lang w:eastAsia="en-US"/>
              </w:rPr>
            </w:pPr>
            <w:r w:rsidRPr="008F36EA">
              <w:rPr>
                <w:rFonts w:asciiTheme="minorHAnsi" w:eastAsiaTheme="minorHAnsi" w:hAnsiTheme="minorHAnsi" w:cstheme="minorHAnsi"/>
                <w:b/>
                <w:bCs/>
                <w:iCs/>
                <w:sz w:val="20"/>
                <w:lang w:eastAsia="en-US"/>
              </w:rPr>
              <w:t>Total</w:t>
            </w:r>
          </w:p>
        </w:tc>
      </w:tr>
      <w:tr w:rsidR="00594F54" w:rsidRPr="008F36EA" w14:paraId="43658F76" w14:textId="77777777" w:rsidTr="00594F54">
        <w:tc>
          <w:tcPr>
            <w:tcW w:w="1375" w:type="dxa"/>
            <w:vMerge/>
            <w:shd w:val="clear" w:color="auto" w:fill="D0CECE" w:themeFill="background2" w:themeFillShade="E6"/>
          </w:tcPr>
          <w:p w14:paraId="60287E49" w14:textId="77777777" w:rsidR="00594F54" w:rsidRPr="008F36EA" w:rsidRDefault="00594F54" w:rsidP="00594F54">
            <w:pPr>
              <w:overflowPunct/>
              <w:autoSpaceDE/>
              <w:autoSpaceDN/>
              <w:adjustRightInd/>
              <w:spacing w:before="80" w:after="80"/>
              <w:jc w:val="both"/>
              <w:textAlignment w:val="auto"/>
              <w:rPr>
                <w:rFonts w:asciiTheme="minorHAnsi" w:eastAsiaTheme="minorHAnsi" w:hAnsiTheme="minorHAnsi" w:cstheme="minorHAnsi"/>
                <w:iCs/>
                <w:sz w:val="20"/>
                <w:lang w:eastAsia="en-US"/>
              </w:rPr>
            </w:pPr>
          </w:p>
        </w:tc>
        <w:tc>
          <w:tcPr>
            <w:tcW w:w="2750" w:type="dxa"/>
            <w:shd w:val="clear" w:color="auto" w:fill="D9D9D9" w:themeFill="background1" w:themeFillShade="D9"/>
            <w:vAlign w:val="center"/>
          </w:tcPr>
          <w:p w14:paraId="0C819CF3" w14:textId="77777777" w:rsidR="00594F54" w:rsidRPr="008F36EA" w:rsidRDefault="00594F54" w:rsidP="00594F54">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8F36EA">
              <w:rPr>
                <w:rFonts w:asciiTheme="minorHAnsi" w:eastAsiaTheme="minorHAnsi" w:hAnsiTheme="minorHAnsi" w:cstheme="minorHAnsi"/>
                <w:iCs/>
                <w:sz w:val="20"/>
                <w:lang w:eastAsia="en-US"/>
              </w:rPr>
              <w:t>Number of persons</w:t>
            </w:r>
          </w:p>
        </w:tc>
        <w:tc>
          <w:tcPr>
            <w:tcW w:w="2751" w:type="dxa"/>
            <w:shd w:val="clear" w:color="auto" w:fill="D9D9D9" w:themeFill="background1" w:themeFillShade="D9"/>
            <w:vAlign w:val="bottom"/>
          </w:tcPr>
          <w:p w14:paraId="636ED55D" w14:textId="77777777" w:rsidR="00594F54" w:rsidRPr="008F36EA" w:rsidRDefault="00594F54" w:rsidP="00594F54">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8F36EA">
              <w:rPr>
                <w:rFonts w:asciiTheme="minorHAnsi" w:eastAsiaTheme="minorHAnsi" w:hAnsiTheme="minorHAnsi" w:cstheme="minorHAnsi"/>
                <w:iCs/>
                <w:sz w:val="20"/>
                <w:lang w:eastAsia="en-US"/>
              </w:rPr>
              <w:t>Number of persons</w:t>
            </w:r>
          </w:p>
        </w:tc>
        <w:tc>
          <w:tcPr>
            <w:tcW w:w="2752" w:type="dxa"/>
            <w:shd w:val="clear" w:color="auto" w:fill="D9D9D9" w:themeFill="background1" w:themeFillShade="D9"/>
            <w:vAlign w:val="bottom"/>
          </w:tcPr>
          <w:p w14:paraId="2DFC4EBE" w14:textId="77777777" w:rsidR="00594F54" w:rsidRPr="008F36EA" w:rsidRDefault="00594F54" w:rsidP="00594F54">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sidRPr="008F36EA">
              <w:rPr>
                <w:rFonts w:asciiTheme="minorHAnsi" w:eastAsiaTheme="minorHAnsi" w:hAnsiTheme="minorHAnsi" w:cstheme="minorHAnsi"/>
                <w:iCs/>
                <w:sz w:val="20"/>
                <w:lang w:eastAsia="en-US"/>
              </w:rPr>
              <w:t>Number of persons</w:t>
            </w:r>
          </w:p>
        </w:tc>
      </w:tr>
      <w:tr w:rsidR="00594F54" w:rsidRPr="008F36EA" w14:paraId="6E46FC51" w14:textId="77777777" w:rsidTr="00594F54">
        <w:tc>
          <w:tcPr>
            <w:tcW w:w="1375" w:type="dxa"/>
            <w:shd w:val="clear" w:color="auto" w:fill="D9D9D9" w:themeFill="background1" w:themeFillShade="D9"/>
          </w:tcPr>
          <w:p w14:paraId="2A3D83CD" w14:textId="77777777" w:rsidR="00594F54" w:rsidRPr="008F36EA" w:rsidRDefault="00594F54" w:rsidP="00594F54">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8F36EA">
              <w:rPr>
                <w:rFonts w:asciiTheme="minorHAnsi" w:eastAsiaTheme="minorHAnsi" w:hAnsiTheme="minorHAnsi" w:cstheme="minorHAnsi"/>
                <w:iCs/>
                <w:sz w:val="20"/>
                <w:lang w:eastAsia="en-US"/>
              </w:rPr>
              <w:t>&lt; 5</w:t>
            </w:r>
          </w:p>
        </w:tc>
        <w:tc>
          <w:tcPr>
            <w:tcW w:w="2750" w:type="dxa"/>
          </w:tcPr>
          <w:p w14:paraId="14F61276" w14:textId="58B28BFC" w:rsidR="00594F54" w:rsidRPr="008F36EA" w:rsidRDefault="002142E0" w:rsidP="00594F54">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102</w:t>
            </w:r>
          </w:p>
        </w:tc>
        <w:tc>
          <w:tcPr>
            <w:tcW w:w="2751" w:type="dxa"/>
          </w:tcPr>
          <w:p w14:paraId="3F2EFB2E" w14:textId="60B128DA" w:rsidR="00594F54" w:rsidRPr="008F36EA" w:rsidRDefault="002142E0" w:rsidP="00594F54">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102</w:t>
            </w:r>
          </w:p>
        </w:tc>
        <w:tc>
          <w:tcPr>
            <w:tcW w:w="2752" w:type="dxa"/>
          </w:tcPr>
          <w:p w14:paraId="0866E40A" w14:textId="38C4BCAF" w:rsidR="00594F54" w:rsidRPr="008F36EA" w:rsidRDefault="002142E0" w:rsidP="00594F54">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204</w:t>
            </w:r>
          </w:p>
        </w:tc>
      </w:tr>
      <w:tr w:rsidR="00594F54" w:rsidRPr="008F36EA" w14:paraId="5C7117CE" w14:textId="77777777" w:rsidTr="00594F54">
        <w:tc>
          <w:tcPr>
            <w:tcW w:w="1375" w:type="dxa"/>
            <w:shd w:val="clear" w:color="auto" w:fill="D9D9D9" w:themeFill="background1" w:themeFillShade="D9"/>
          </w:tcPr>
          <w:p w14:paraId="344AA178" w14:textId="77777777" w:rsidR="00594F54" w:rsidRPr="008F36EA" w:rsidRDefault="00594F54" w:rsidP="00594F54">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8F36EA">
              <w:rPr>
                <w:rFonts w:asciiTheme="minorHAnsi" w:eastAsiaTheme="minorHAnsi" w:hAnsiTheme="minorHAnsi" w:cstheme="minorHAnsi"/>
                <w:iCs/>
                <w:sz w:val="20"/>
                <w:lang w:eastAsia="en-US"/>
              </w:rPr>
              <w:t>6-14</w:t>
            </w:r>
          </w:p>
        </w:tc>
        <w:tc>
          <w:tcPr>
            <w:tcW w:w="2750" w:type="dxa"/>
          </w:tcPr>
          <w:p w14:paraId="2E213DC1" w14:textId="5AB1D3B0" w:rsidR="00594F54" w:rsidRPr="008F36EA" w:rsidRDefault="002142E0" w:rsidP="00594F54">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9</w:t>
            </w:r>
            <w:r w:rsidR="00594F54">
              <w:rPr>
                <w:rFonts w:asciiTheme="minorHAnsi" w:eastAsiaTheme="minorHAnsi" w:hAnsiTheme="minorHAnsi" w:cstheme="minorHAnsi"/>
                <w:iCs/>
                <w:sz w:val="20"/>
                <w:lang w:eastAsia="en-US"/>
              </w:rPr>
              <w:t>6</w:t>
            </w:r>
          </w:p>
        </w:tc>
        <w:tc>
          <w:tcPr>
            <w:tcW w:w="2751" w:type="dxa"/>
          </w:tcPr>
          <w:p w14:paraId="4C4AE1B1" w14:textId="36CA3E04" w:rsidR="00594F54" w:rsidRPr="008F36EA" w:rsidRDefault="002142E0" w:rsidP="00594F54">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9</w:t>
            </w:r>
            <w:r w:rsidR="00594F54">
              <w:rPr>
                <w:rFonts w:asciiTheme="minorHAnsi" w:eastAsiaTheme="minorHAnsi" w:hAnsiTheme="minorHAnsi" w:cstheme="minorHAnsi"/>
                <w:iCs/>
                <w:sz w:val="20"/>
                <w:lang w:eastAsia="en-US"/>
              </w:rPr>
              <w:t>6</w:t>
            </w:r>
          </w:p>
        </w:tc>
        <w:tc>
          <w:tcPr>
            <w:tcW w:w="2752" w:type="dxa"/>
          </w:tcPr>
          <w:p w14:paraId="6FC10F33" w14:textId="00749524" w:rsidR="00594F54" w:rsidRPr="008F36EA" w:rsidRDefault="002142E0" w:rsidP="00594F54">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19</w:t>
            </w:r>
            <w:r w:rsidR="00594F54">
              <w:rPr>
                <w:rFonts w:asciiTheme="minorHAnsi" w:eastAsiaTheme="minorHAnsi" w:hAnsiTheme="minorHAnsi" w:cstheme="minorHAnsi"/>
                <w:iCs/>
                <w:sz w:val="20"/>
                <w:lang w:eastAsia="en-US"/>
              </w:rPr>
              <w:t>2</w:t>
            </w:r>
          </w:p>
        </w:tc>
      </w:tr>
      <w:tr w:rsidR="00594F54" w:rsidRPr="008F36EA" w14:paraId="408957D0" w14:textId="77777777" w:rsidTr="00594F54">
        <w:tc>
          <w:tcPr>
            <w:tcW w:w="1375" w:type="dxa"/>
            <w:shd w:val="clear" w:color="auto" w:fill="D9D9D9" w:themeFill="background1" w:themeFillShade="D9"/>
          </w:tcPr>
          <w:p w14:paraId="79AB1279" w14:textId="77777777" w:rsidR="00594F54" w:rsidRPr="008F36EA" w:rsidRDefault="00594F54" w:rsidP="00594F54">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8F36EA">
              <w:rPr>
                <w:rFonts w:asciiTheme="minorHAnsi" w:eastAsiaTheme="minorHAnsi" w:hAnsiTheme="minorHAnsi" w:cstheme="minorHAnsi"/>
                <w:iCs/>
                <w:sz w:val="20"/>
                <w:lang w:eastAsia="en-US"/>
              </w:rPr>
              <w:lastRenderedPageBreak/>
              <w:t>15-24</w:t>
            </w:r>
          </w:p>
        </w:tc>
        <w:tc>
          <w:tcPr>
            <w:tcW w:w="2750" w:type="dxa"/>
          </w:tcPr>
          <w:p w14:paraId="32F0A797" w14:textId="5D2B24B1" w:rsidR="00594F54" w:rsidRPr="008F36EA" w:rsidRDefault="002142E0" w:rsidP="00594F54">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90</w:t>
            </w:r>
          </w:p>
        </w:tc>
        <w:tc>
          <w:tcPr>
            <w:tcW w:w="2751" w:type="dxa"/>
          </w:tcPr>
          <w:p w14:paraId="555A1A9B" w14:textId="403F41EB" w:rsidR="00594F54" w:rsidRPr="008F36EA" w:rsidRDefault="002142E0" w:rsidP="00594F54">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90</w:t>
            </w:r>
          </w:p>
        </w:tc>
        <w:tc>
          <w:tcPr>
            <w:tcW w:w="2752" w:type="dxa"/>
          </w:tcPr>
          <w:p w14:paraId="7CBB8279" w14:textId="60F1720F" w:rsidR="00594F54" w:rsidRPr="008F36EA" w:rsidRDefault="002142E0" w:rsidP="00594F54">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18</w:t>
            </w:r>
            <w:r w:rsidR="00594F54" w:rsidRPr="008F36EA">
              <w:rPr>
                <w:rFonts w:asciiTheme="minorHAnsi" w:eastAsiaTheme="minorHAnsi" w:hAnsiTheme="minorHAnsi" w:cstheme="minorHAnsi"/>
                <w:iCs/>
                <w:sz w:val="20"/>
                <w:lang w:eastAsia="en-US"/>
              </w:rPr>
              <w:t>0</w:t>
            </w:r>
          </w:p>
        </w:tc>
      </w:tr>
      <w:tr w:rsidR="00594F54" w:rsidRPr="008F36EA" w14:paraId="288AF1B4" w14:textId="77777777" w:rsidTr="00594F54">
        <w:tc>
          <w:tcPr>
            <w:tcW w:w="1375" w:type="dxa"/>
            <w:shd w:val="clear" w:color="auto" w:fill="D9D9D9" w:themeFill="background1" w:themeFillShade="D9"/>
          </w:tcPr>
          <w:p w14:paraId="6FFAAA24" w14:textId="77777777" w:rsidR="00594F54" w:rsidRPr="008F36EA" w:rsidRDefault="00594F54" w:rsidP="00594F54">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8F36EA">
              <w:rPr>
                <w:rFonts w:asciiTheme="minorHAnsi" w:eastAsiaTheme="minorHAnsi" w:hAnsiTheme="minorHAnsi" w:cstheme="minorHAnsi"/>
                <w:iCs/>
                <w:sz w:val="20"/>
                <w:lang w:eastAsia="en-US"/>
              </w:rPr>
              <w:t>25-49</w:t>
            </w:r>
          </w:p>
        </w:tc>
        <w:tc>
          <w:tcPr>
            <w:tcW w:w="2750" w:type="dxa"/>
          </w:tcPr>
          <w:p w14:paraId="7E5E1046" w14:textId="0BAF98DA" w:rsidR="00594F54" w:rsidRPr="008F36EA" w:rsidRDefault="002142E0" w:rsidP="00594F54">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18</w:t>
            </w:r>
            <w:r w:rsidR="00594F54" w:rsidRPr="008F36EA">
              <w:rPr>
                <w:rFonts w:asciiTheme="minorHAnsi" w:eastAsiaTheme="minorHAnsi" w:hAnsiTheme="minorHAnsi" w:cstheme="minorHAnsi"/>
                <w:iCs/>
                <w:sz w:val="20"/>
                <w:lang w:eastAsia="en-US"/>
              </w:rPr>
              <w:t>0</w:t>
            </w:r>
          </w:p>
        </w:tc>
        <w:tc>
          <w:tcPr>
            <w:tcW w:w="2751" w:type="dxa"/>
          </w:tcPr>
          <w:p w14:paraId="79A34E87" w14:textId="0A72092B" w:rsidR="00594F54" w:rsidRPr="008F36EA" w:rsidRDefault="002142E0" w:rsidP="00594F54">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18</w:t>
            </w:r>
            <w:r w:rsidR="00594F54" w:rsidRPr="008F36EA">
              <w:rPr>
                <w:rFonts w:asciiTheme="minorHAnsi" w:eastAsiaTheme="minorHAnsi" w:hAnsiTheme="minorHAnsi" w:cstheme="minorHAnsi"/>
                <w:iCs/>
                <w:sz w:val="20"/>
                <w:lang w:eastAsia="en-US"/>
              </w:rPr>
              <w:t>0</w:t>
            </w:r>
          </w:p>
        </w:tc>
        <w:tc>
          <w:tcPr>
            <w:tcW w:w="2752" w:type="dxa"/>
          </w:tcPr>
          <w:p w14:paraId="0908900D" w14:textId="53D66959" w:rsidR="00594F54" w:rsidRPr="008F36EA" w:rsidRDefault="002142E0" w:rsidP="00594F54">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3</w:t>
            </w:r>
            <w:r w:rsidR="00594F54">
              <w:rPr>
                <w:rFonts w:asciiTheme="minorHAnsi" w:eastAsiaTheme="minorHAnsi" w:hAnsiTheme="minorHAnsi" w:cstheme="minorHAnsi"/>
                <w:iCs/>
                <w:sz w:val="20"/>
                <w:lang w:eastAsia="en-US"/>
              </w:rPr>
              <w:t>6</w:t>
            </w:r>
            <w:r w:rsidR="00594F54" w:rsidRPr="008F36EA">
              <w:rPr>
                <w:rFonts w:asciiTheme="minorHAnsi" w:eastAsiaTheme="minorHAnsi" w:hAnsiTheme="minorHAnsi" w:cstheme="minorHAnsi"/>
                <w:iCs/>
                <w:sz w:val="20"/>
                <w:lang w:eastAsia="en-US"/>
              </w:rPr>
              <w:t>0</w:t>
            </w:r>
          </w:p>
        </w:tc>
      </w:tr>
      <w:tr w:rsidR="00594F54" w:rsidRPr="008F36EA" w14:paraId="32C811BA" w14:textId="77777777" w:rsidTr="00594F54">
        <w:tc>
          <w:tcPr>
            <w:tcW w:w="1375" w:type="dxa"/>
            <w:shd w:val="clear" w:color="auto" w:fill="D9D9D9" w:themeFill="background1" w:themeFillShade="D9"/>
          </w:tcPr>
          <w:p w14:paraId="75675BF5" w14:textId="77777777" w:rsidR="00594F54" w:rsidRPr="008F36EA" w:rsidRDefault="00594F54" w:rsidP="00594F54">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8F36EA">
              <w:rPr>
                <w:rFonts w:asciiTheme="minorHAnsi" w:eastAsiaTheme="minorHAnsi" w:hAnsiTheme="minorHAnsi" w:cstheme="minorHAnsi"/>
                <w:iCs/>
                <w:sz w:val="20"/>
                <w:lang w:eastAsia="en-US"/>
              </w:rPr>
              <w:t>50-64</w:t>
            </w:r>
          </w:p>
        </w:tc>
        <w:tc>
          <w:tcPr>
            <w:tcW w:w="2750" w:type="dxa"/>
          </w:tcPr>
          <w:p w14:paraId="193FB07B" w14:textId="3C68926B" w:rsidR="00594F54" w:rsidRPr="008F36EA" w:rsidRDefault="002142E0" w:rsidP="00594F54">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144</w:t>
            </w:r>
          </w:p>
        </w:tc>
        <w:tc>
          <w:tcPr>
            <w:tcW w:w="2751" w:type="dxa"/>
          </w:tcPr>
          <w:p w14:paraId="3B621681" w14:textId="726E411D" w:rsidR="00594F54" w:rsidRPr="008F36EA" w:rsidRDefault="002142E0" w:rsidP="00594F54">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14</w:t>
            </w:r>
            <w:r w:rsidR="00594F54">
              <w:rPr>
                <w:rFonts w:asciiTheme="minorHAnsi" w:eastAsiaTheme="minorHAnsi" w:hAnsiTheme="minorHAnsi" w:cstheme="minorHAnsi"/>
                <w:iCs/>
                <w:sz w:val="20"/>
                <w:lang w:eastAsia="en-US"/>
              </w:rPr>
              <w:t>4</w:t>
            </w:r>
          </w:p>
        </w:tc>
        <w:tc>
          <w:tcPr>
            <w:tcW w:w="2752" w:type="dxa"/>
          </w:tcPr>
          <w:p w14:paraId="3D063911" w14:textId="648D12AD" w:rsidR="00594F54" w:rsidRPr="008F36EA" w:rsidRDefault="002142E0" w:rsidP="00594F54">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28</w:t>
            </w:r>
            <w:r w:rsidR="00594F54">
              <w:rPr>
                <w:rFonts w:asciiTheme="minorHAnsi" w:eastAsiaTheme="minorHAnsi" w:hAnsiTheme="minorHAnsi" w:cstheme="minorHAnsi"/>
                <w:iCs/>
                <w:sz w:val="20"/>
                <w:lang w:eastAsia="en-US"/>
              </w:rPr>
              <w:t>8</w:t>
            </w:r>
          </w:p>
        </w:tc>
      </w:tr>
      <w:tr w:rsidR="00594F54" w:rsidRPr="008F36EA" w14:paraId="23A37F50" w14:textId="77777777" w:rsidTr="00594F54">
        <w:tc>
          <w:tcPr>
            <w:tcW w:w="1375" w:type="dxa"/>
            <w:shd w:val="clear" w:color="auto" w:fill="D9D9D9" w:themeFill="background1" w:themeFillShade="D9"/>
          </w:tcPr>
          <w:p w14:paraId="405CCA29" w14:textId="77777777" w:rsidR="00594F54" w:rsidRPr="008F36EA" w:rsidRDefault="00594F54" w:rsidP="00594F54">
            <w:pPr>
              <w:overflowPunct/>
              <w:autoSpaceDE/>
              <w:autoSpaceDN/>
              <w:adjustRightInd/>
              <w:spacing w:before="40" w:after="40"/>
              <w:jc w:val="both"/>
              <w:textAlignment w:val="auto"/>
              <w:rPr>
                <w:rFonts w:asciiTheme="minorHAnsi" w:eastAsiaTheme="minorHAnsi" w:hAnsiTheme="minorHAnsi" w:cstheme="minorHAnsi"/>
                <w:iCs/>
                <w:sz w:val="20"/>
                <w:lang w:eastAsia="en-US"/>
              </w:rPr>
            </w:pPr>
            <w:r w:rsidRPr="008F36EA">
              <w:rPr>
                <w:rFonts w:asciiTheme="minorHAnsi" w:eastAsiaTheme="minorHAnsi" w:hAnsiTheme="minorHAnsi" w:cstheme="minorHAnsi"/>
                <w:iCs/>
                <w:sz w:val="20"/>
                <w:lang w:eastAsia="en-US"/>
              </w:rPr>
              <w:t>&gt; 65</w:t>
            </w:r>
          </w:p>
        </w:tc>
        <w:tc>
          <w:tcPr>
            <w:tcW w:w="2750" w:type="dxa"/>
          </w:tcPr>
          <w:p w14:paraId="42C46C93" w14:textId="65B8ED7A" w:rsidR="00594F54" w:rsidRPr="008F36EA" w:rsidRDefault="002142E0" w:rsidP="00594F54">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w:t>
            </w:r>
            <w:r w:rsidR="00594F54">
              <w:rPr>
                <w:rFonts w:asciiTheme="minorHAnsi" w:eastAsiaTheme="minorHAnsi" w:hAnsiTheme="minorHAnsi" w:cstheme="minorHAnsi"/>
                <w:iCs/>
                <w:sz w:val="20"/>
                <w:lang w:eastAsia="en-US"/>
              </w:rPr>
              <w:t>3</w:t>
            </w:r>
            <w:r>
              <w:rPr>
                <w:rFonts w:asciiTheme="minorHAnsi" w:eastAsiaTheme="minorHAnsi" w:hAnsiTheme="minorHAnsi" w:cstheme="minorHAnsi"/>
                <w:iCs/>
                <w:sz w:val="20"/>
                <w:lang w:eastAsia="en-US"/>
              </w:rPr>
              <w:t>8</w:t>
            </w:r>
          </w:p>
        </w:tc>
        <w:tc>
          <w:tcPr>
            <w:tcW w:w="2751" w:type="dxa"/>
          </w:tcPr>
          <w:p w14:paraId="0486098A" w14:textId="7007061D" w:rsidR="00594F54" w:rsidRPr="008F36EA" w:rsidRDefault="002142E0" w:rsidP="00594F54">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1</w:t>
            </w:r>
            <w:r w:rsidR="00594F54">
              <w:rPr>
                <w:rFonts w:asciiTheme="minorHAnsi" w:eastAsiaTheme="minorHAnsi" w:hAnsiTheme="minorHAnsi" w:cstheme="minorHAnsi"/>
                <w:iCs/>
                <w:sz w:val="20"/>
                <w:lang w:eastAsia="en-US"/>
              </w:rPr>
              <w:t>3</w:t>
            </w:r>
            <w:r>
              <w:rPr>
                <w:rFonts w:asciiTheme="minorHAnsi" w:eastAsiaTheme="minorHAnsi" w:hAnsiTheme="minorHAnsi" w:cstheme="minorHAnsi"/>
                <w:iCs/>
                <w:sz w:val="20"/>
                <w:lang w:eastAsia="en-US"/>
              </w:rPr>
              <w:t>8</w:t>
            </w:r>
          </w:p>
        </w:tc>
        <w:tc>
          <w:tcPr>
            <w:tcW w:w="2752" w:type="dxa"/>
          </w:tcPr>
          <w:p w14:paraId="2528A736" w14:textId="30F34469" w:rsidR="00594F54" w:rsidRPr="008F36EA" w:rsidRDefault="002142E0" w:rsidP="00594F54">
            <w:pPr>
              <w:overflowPunct/>
              <w:autoSpaceDE/>
              <w:autoSpaceDN/>
              <w:adjustRightInd/>
              <w:spacing w:before="40" w:after="40"/>
              <w:jc w:val="center"/>
              <w:textAlignment w:val="auto"/>
              <w:rPr>
                <w:rFonts w:asciiTheme="minorHAnsi" w:eastAsiaTheme="minorHAnsi" w:hAnsiTheme="minorHAnsi" w:cstheme="minorHAnsi"/>
                <w:iCs/>
                <w:sz w:val="20"/>
                <w:lang w:eastAsia="en-US"/>
              </w:rPr>
            </w:pPr>
            <w:r>
              <w:rPr>
                <w:rFonts w:asciiTheme="minorHAnsi" w:eastAsiaTheme="minorHAnsi" w:hAnsiTheme="minorHAnsi" w:cstheme="minorHAnsi"/>
                <w:iCs/>
                <w:sz w:val="20"/>
                <w:lang w:eastAsia="en-US"/>
              </w:rPr>
              <w:t>27</w:t>
            </w:r>
            <w:r w:rsidR="00594F54">
              <w:rPr>
                <w:rFonts w:asciiTheme="minorHAnsi" w:eastAsiaTheme="minorHAnsi" w:hAnsiTheme="minorHAnsi" w:cstheme="minorHAnsi"/>
                <w:iCs/>
                <w:sz w:val="20"/>
                <w:lang w:eastAsia="en-US"/>
              </w:rPr>
              <w:t>6</w:t>
            </w:r>
          </w:p>
        </w:tc>
      </w:tr>
      <w:tr w:rsidR="00594F54" w:rsidRPr="008F36EA" w14:paraId="0BDC0EB8" w14:textId="77777777" w:rsidTr="00594F54">
        <w:tc>
          <w:tcPr>
            <w:tcW w:w="1375" w:type="dxa"/>
            <w:shd w:val="clear" w:color="auto" w:fill="D9D9D9" w:themeFill="background1" w:themeFillShade="D9"/>
          </w:tcPr>
          <w:p w14:paraId="5257D87C" w14:textId="77777777" w:rsidR="00594F54" w:rsidRPr="008F36EA" w:rsidRDefault="00594F54" w:rsidP="00594F54">
            <w:pPr>
              <w:overflowPunct/>
              <w:autoSpaceDE/>
              <w:autoSpaceDN/>
              <w:adjustRightInd/>
              <w:jc w:val="both"/>
              <w:textAlignment w:val="auto"/>
              <w:rPr>
                <w:rFonts w:asciiTheme="minorHAnsi" w:eastAsiaTheme="minorHAnsi" w:hAnsiTheme="minorHAnsi" w:cstheme="minorHAnsi"/>
                <w:iCs/>
                <w:sz w:val="6"/>
                <w:szCs w:val="6"/>
                <w:lang w:eastAsia="en-US"/>
              </w:rPr>
            </w:pPr>
          </w:p>
        </w:tc>
        <w:tc>
          <w:tcPr>
            <w:tcW w:w="2750" w:type="dxa"/>
            <w:shd w:val="clear" w:color="auto" w:fill="D9D9D9" w:themeFill="background1" w:themeFillShade="D9"/>
          </w:tcPr>
          <w:p w14:paraId="0F18DE46" w14:textId="77777777" w:rsidR="00594F54" w:rsidRPr="008F36EA" w:rsidRDefault="00594F54" w:rsidP="00594F54">
            <w:pPr>
              <w:overflowPunct/>
              <w:autoSpaceDE/>
              <w:autoSpaceDN/>
              <w:adjustRightInd/>
              <w:jc w:val="center"/>
              <w:textAlignment w:val="auto"/>
              <w:rPr>
                <w:rFonts w:asciiTheme="minorHAnsi" w:eastAsiaTheme="minorHAnsi" w:hAnsiTheme="minorHAnsi" w:cstheme="minorHAnsi"/>
                <w:iCs/>
                <w:sz w:val="6"/>
                <w:szCs w:val="6"/>
                <w:lang w:eastAsia="en-US"/>
              </w:rPr>
            </w:pPr>
          </w:p>
        </w:tc>
        <w:tc>
          <w:tcPr>
            <w:tcW w:w="2751" w:type="dxa"/>
            <w:shd w:val="clear" w:color="auto" w:fill="D9D9D9" w:themeFill="background1" w:themeFillShade="D9"/>
          </w:tcPr>
          <w:p w14:paraId="4813D302" w14:textId="77777777" w:rsidR="00594F54" w:rsidRPr="008F36EA" w:rsidRDefault="00594F54" w:rsidP="00594F54">
            <w:pPr>
              <w:overflowPunct/>
              <w:autoSpaceDE/>
              <w:autoSpaceDN/>
              <w:adjustRightInd/>
              <w:jc w:val="center"/>
              <w:textAlignment w:val="auto"/>
              <w:rPr>
                <w:rFonts w:asciiTheme="minorHAnsi" w:eastAsiaTheme="minorHAnsi" w:hAnsiTheme="minorHAnsi" w:cstheme="minorHAnsi"/>
                <w:iCs/>
                <w:sz w:val="6"/>
                <w:szCs w:val="6"/>
                <w:lang w:eastAsia="en-US"/>
              </w:rPr>
            </w:pPr>
          </w:p>
        </w:tc>
        <w:tc>
          <w:tcPr>
            <w:tcW w:w="2752" w:type="dxa"/>
            <w:shd w:val="clear" w:color="auto" w:fill="D9D9D9" w:themeFill="background1" w:themeFillShade="D9"/>
          </w:tcPr>
          <w:p w14:paraId="3B92DAAE" w14:textId="77777777" w:rsidR="00594F54" w:rsidRPr="008F36EA" w:rsidRDefault="00594F54" w:rsidP="00594F54">
            <w:pPr>
              <w:overflowPunct/>
              <w:autoSpaceDE/>
              <w:autoSpaceDN/>
              <w:adjustRightInd/>
              <w:jc w:val="center"/>
              <w:textAlignment w:val="auto"/>
              <w:rPr>
                <w:rFonts w:asciiTheme="minorHAnsi" w:eastAsiaTheme="minorHAnsi" w:hAnsiTheme="minorHAnsi" w:cstheme="minorHAnsi"/>
                <w:iCs/>
                <w:sz w:val="6"/>
                <w:szCs w:val="6"/>
                <w:lang w:eastAsia="en-US"/>
              </w:rPr>
            </w:pPr>
          </w:p>
        </w:tc>
      </w:tr>
      <w:tr w:rsidR="00594F54" w:rsidRPr="008F36EA" w14:paraId="3FB34683" w14:textId="77777777" w:rsidTr="00594F54">
        <w:tc>
          <w:tcPr>
            <w:tcW w:w="1375" w:type="dxa"/>
            <w:shd w:val="clear" w:color="auto" w:fill="D9D9D9" w:themeFill="background1" w:themeFillShade="D9"/>
          </w:tcPr>
          <w:p w14:paraId="142D6397" w14:textId="77777777" w:rsidR="00594F54" w:rsidRPr="008F36EA" w:rsidRDefault="00594F54" w:rsidP="00594F54">
            <w:pPr>
              <w:overflowPunct/>
              <w:autoSpaceDE/>
              <w:autoSpaceDN/>
              <w:adjustRightInd/>
              <w:spacing w:before="80" w:after="80"/>
              <w:jc w:val="both"/>
              <w:textAlignment w:val="auto"/>
              <w:rPr>
                <w:rFonts w:asciiTheme="minorHAnsi" w:eastAsiaTheme="minorHAnsi" w:hAnsiTheme="minorHAnsi" w:cstheme="minorHAnsi"/>
                <w:b/>
                <w:bCs/>
                <w:iCs/>
                <w:sz w:val="20"/>
                <w:lang w:eastAsia="en-US"/>
              </w:rPr>
            </w:pPr>
            <w:r w:rsidRPr="008F36EA">
              <w:rPr>
                <w:rFonts w:asciiTheme="minorHAnsi" w:eastAsiaTheme="minorHAnsi" w:hAnsiTheme="minorHAnsi" w:cstheme="minorHAnsi"/>
                <w:b/>
                <w:bCs/>
                <w:iCs/>
                <w:sz w:val="20"/>
                <w:lang w:eastAsia="en-US"/>
              </w:rPr>
              <w:t>Total</w:t>
            </w:r>
          </w:p>
        </w:tc>
        <w:tc>
          <w:tcPr>
            <w:tcW w:w="2750" w:type="dxa"/>
          </w:tcPr>
          <w:p w14:paraId="2C525AEB" w14:textId="5A260274" w:rsidR="00594F54" w:rsidRPr="00EA72C6" w:rsidRDefault="00250FD0" w:rsidP="00594F54">
            <w:pPr>
              <w:overflowPunct/>
              <w:autoSpaceDE/>
              <w:autoSpaceDN/>
              <w:adjustRightInd/>
              <w:spacing w:before="80" w:after="80"/>
              <w:jc w:val="center"/>
              <w:textAlignment w:val="auto"/>
              <w:rPr>
                <w:rFonts w:asciiTheme="minorHAnsi" w:eastAsiaTheme="minorHAnsi" w:hAnsiTheme="minorHAnsi" w:cstheme="minorHAnsi"/>
                <w:iCs/>
                <w:sz w:val="20"/>
                <w:highlight w:val="yellow"/>
                <w:lang w:eastAsia="en-US"/>
              </w:rPr>
            </w:pPr>
            <w:r w:rsidRPr="00EA72C6">
              <w:rPr>
                <w:rFonts w:asciiTheme="minorHAnsi" w:eastAsiaTheme="minorHAnsi" w:hAnsiTheme="minorHAnsi" w:cstheme="minorHAnsi"/>
                <w:iCs/>
                <w:sz w:val="20"/>
                <w:highlight w:val="yellow"/>
                <w:lang w:eastAsia="en-US"/>
              </w:rPr>
              <w:t>750</w:t>
            </w:r>
          </w:p>
        </w:tc>
        <w:tc>
          <w:tcPr>
            <w:tcW w:w="2751" w:type="dxa"/>
          </w:tcPr>
          <w:p w14:paraId="6E76B2A6" w14:textId="73494303" w:rsidR="00594F54" w:rsidRPr="00EA72C6" w:rsidRDefault="00250FD0" w:rsidP="00594F54">
            <w:pPr>
              <w:overflowPunct/>
              <w:autoSpaceDE/>
              <w:autoSpaceDN/>
              <w:adjustRightInd/>
              <w:spacing w:before="80" w:after="80"/>
              <w:jc w:val="center"/>
              <w:textAlignment w:val="auto"/>
              <w:rPr>
                <w:rFonts w:asciiTheme="minorHAnsi" w:eastAsiaTheme="minorHAnsi" w:hAnsiTheme="minorHAnsi" w:cstheme="minorHAnsi"/>
                <w:iCs/>
                <w:sz w:val="20"/>
                <w:highlight w:val="yellow"/>
                <w:lang w:eastAsia="en-US"/>
              </w:rPr>
            </w:pPr>
            <w:r w:rsidRPr="00EA72C6">
              <w:rPr>
                <w:rFonts w:asciiTheme="minorHAnsi" w:eastAsiaTheme="minorHAnsi" w:hAnsiTheme="minorHAnsi" w:cstheme="minorHAnsi"/>
                <w:iCs/>
                <w:sz w:val="20"/>
                <w:highlight w:val="yellow"/>
                <w:lang w:eastAsia="en-US"/>
              </w:rPr>
              <w:t>750</w:t>
            </w:r>
          </w:p>
        </w:tc>
        <w:tc>
          <w:tcPr>
            <w:tcW w:w="2752" w:type="dxa"/>
          </w:tcPr>
          <w:p w14:paraId="5AB07CDE" w14:textId="0A570270" w:rsidR="00594F54" w:rsidRPr="00EA72C6" w:rsidRDefault="00250FD0" w:rsidP="00594F54">
            <w:pPr>
              <w:overflowPunct/>
              <w:autoSpaceDE/>
              <w:autoSpaceDN/>
              <w:adjustRightInd/>
              <w:spacing w:before="80" w:after="80"/>
              <w:jc w:val="center"/>
              <w:textAlignment w:val="auto"/>
              <w:rPr>
                <w:rFonts w:asciiTheme="minorHAnsi" w:eastAsiaTheme="minorHAnsi" w:hAnsiTheme="minorHAnsi" w:cstheme="minorHAnsi"/>
                <w:b/>
                <w:bCs/>
                <w:iCs/>
                <w:sz w:val="20"/>
                <w:highlight w:val="yellow"/>
                <w:lang w:eastAsia="en-US"/>
              </w:rPr>
            </w:pPr>
            <w:r w:rsidRPr="00EA72C6">
              <w:rPr>
                <w:rFonts w:asciiTheme="minorHAnsi" w:eastAsiaTheme="minorHAnsi" w:hAnsiTheme="minorHAnsi" w:cstheme="minorHAnsi"/>
                <w:b/>
                <w:bCs/>
                <w:iCs/>
                <w:sz w:val="20"/>
                <w:highlight w:val="yellow"/>
                <w:lang w:eastAsia="en-US"/>
              </w:rPr>
              <w:t>1</w:t>
            </w:r>
            <w:r w:rsidR="00594F54" w:rsidRPr="00EA72C6">
              <w:rPr>
                <w:rFonts w:asciiTheme="minorHAnsi" w:eastAsiaTheme="minorHAnsi" w:hAnsiTheme="minorHAnsi" w:cstheme="minorHAnsi"/>
                <w:b/>
                <w:bCs/>
                <w:iCs/>
                <w:sz w:val="20"/>
                <w:highlight w:val="yellow"/>
                <w:lang w:eastAsia="en-US"/>
              </w:rPr>
              <w:t>50</w:t>
            </w:r>
            <w:r w:rsidRPr="00EA72C6">
              <w:rPr>
                <w:rFonts w:asciiTheme="minorHAnsi" w:eastAsiaTheme="minorHAnsi" w:hAnsiTheme="minorHAnsi" w:cstheme="minorHAnsi"/>
                <w:b/>
                <w:bCs/>
                <w:iCs/>
                <w:sz w:val="20"/>
                <w:highlight w:val="yellow"/>
                <w:lang w:eastAsia="en-US"/>
              </w:rPr>
              <w:t>0</w:t>
            </w:r>
          </w:p>
        </w:tc>
      </w:tr>
    </w:tbl>
    <w:p w14:paraId="2D29EA8D" w14:textId="77777777" w:rsidR="00AA70D3" w:rsidRPr="008F36EA" w:rsidRDefault="00AA70D3" w:rsidP="00AA70D3">
      <w:pPr>
        <w:overflowPunct/>
        <w:autoSpaceDE/>
        <w:autoSpaceDN/>
        <w:adjustRightInd/>
        <w:jc w:val="both"/>
        <w:textAlignment w:val="auto"/>
        <w:rPr>
          <w:rFonts w:asciiTheme="minorHAnsi" w:hAnsiTheme="minorHAnsi" w:cstheme="minorHAnsi"/>
          <w:iCs/>
          <w:sz w:val="22"/>
          <w:szCs w:val="22"/>
        </w:rPr>
      </w:pPr>
      <w:r w:rsidRPr="00C4327B">
        <w:rPr>
          <w:rFonts w:asciiTheme="minorHAnsi" w:hAnsiTheme="minorHAnsi" w:cstheme="minorHAnsi"/>
          <w:iCs/>
          <w:sz w:val="22"/>
          <w:szCs w:val="22"/>
          <w:shd w:val="clear" w:color="auto" w:fill="00FFFF"/>
        </w:rPr>
        <w:t>c</w:t>
      </w:r>
      <w:r w:rsidRPr="00C4327B">
        <w:rPr>
          <w:rFonts w:asciiTheme="minorHAnsi" w:hAnsiTheme="minorHAnsi" w:cstheme="minorHAnsi"/>
          <w:iCs/>
          <w:sz w:val="22"/>
          <w:szCs w:val="22"/>
          <w:highlight w:val="cyan"/>
          <w:shd w:val="clear" w:color="auto" w:fill="00FFFF"/>
        </w:rPr>
        <w:t>)</w:t>
      </w:r>
      <w:r w:rsidRPr="001D07CA">
        <w:rPr>
          <w:rFonts w:asciiTheme="minorHAnsi" w:hAnsiTheme="minorHAnsi" w:cstheme="minorHAnsi"/>
          <w:iCs/>
          <w:sz w:val="22"/>
          <w:szCs w:val="22"/>
          <w:highlight w:val="cyan"/>
        </w:rPr>
        <w:t xml:space="preserve"> Describe who and how many of your direct target group are </w:t>
      </w:r>
      <w:r w:rsidRPr="001D07CA">
        <w:rPr>
          <w:rFonts w:asciiTheme="minorHAnsi" w:hAnsiTheme="minorHAnsi" w:cstheme="minorHAnsi"/>
          <w:b/>
          <w:bCs/>
          <w:iCs/>
          <w:sz w:val="22"/>
          <w:szCs w:val="22"/>
          <w:highlight w:val="cyan"/>
        </w:rPr>
        <w:t>particularly vulnerable people</w:t>
      </w:r>
      <w:r w:rsidRPr="001D07CA">
        <w:rPr>
          <w:rFonts w:asciiTheme="minorHAnsi" w:hAnsiTheme="minorHAnsi" w:cstheme="minorHAnsi"/>
          <w:iCs/>
          <w:sz w:val="22"/>
          <w:szCs w:val="22"/>
          <w:highlight w:val="cyan"/>
        </w:rPr>
        <w:t xml:space="preserve">. How have these vulnerable groups been identified and selected (inclusion criteria), and how does the intervention address their </w:t>
      </w:r>
      <w:proofErr w:type="gramStart"/>
      <w:r w:rsidRPr="001D07CA">
        <w:rPr>
          <w:rFonts w:asciiTheme="minorHAnsi" w:hAnsiTheme="minorHAnsi" w:cstheme="minorHAnsi"/>
          <w:iCs/>
          <w:sz w:val="22"/>
          <w:szCs w:val="22"/>
          <w:highlight w:val="cyan"/>
        </w:rPr>
        <w:t>particular needs</w:t>
      </w:r>
      <w:proofErr w:type="gramEnd"/>
      <w:r w:rsidRPr="001D07CA">
        <w:rPr>
          <w:rFonts w:asciiTheme="minorHAnsi" w:hAnsiTheme="minorHAnsi" w:cstheme="minorHAnsi"/>
          <w:iCs/>
          <w:sz w:val="22"/>
          <w:szCs w:val="22"/>
          <w:highlight w:val="cyan"/>
        </w:rPr>
        <w:t>? Also describe how the intervention addresses protection needs of particularly vulnerable groups, as relevant</w:t>
      </w:r>
      <w:r w:rsidRPr="008F36EA">
        <w:rPr>
          <w:rFonts w:asciiTheme="minorHAnsi" w:hAnsiTheme="minorHAnsi" w:cstheme="minorHAnsi"/>
          <w:iCs/>
          <w:sz w:val="22"/>
          <w:szCs w:val="22"/>
        </w:rPr>
        <w:t xml:space="preserve">. </w:t>
      </w:r>
    </w:p>
    <w:p w14:paraId="44DD866F" w14:textId="7D67523E" w:rsidR="006F271D" w:rsidRPr="005C33C3" w:rsidRDefault="00AA70D3" w:rsidP="00F702F9">
      <w:pPr>
        <w:rPr>
          <w:rStyle w:val="Intet"/>
          <w:rFonts w:asciiTheme="minorHAnsi" w:hAnsiTheme="minorHAnsi" w:cstheme="minorHAnsi"/>
          <w:iCs/>
          <w:sz w:val="22"/>
          <w:szCs w:val="22"/>
          <w:lang w:val="en-GB"/>
        </w:rPr>
      </w:pPr>
      <w:r w:rsidRPr="008F36EA">
        <w:rPr>
          <w:rFonts w:asciiTheme="minorHAnsi" w:hAnsiTheme="minorHAnsi" w:cstheme="minorHAnsi"/>
          <w:iCs/>
          <w:sz w:val="22"/>
          <w:szCs w:val="22"/>
        </w:rPr>
        <w:t xml:space="preserve">The targeting of beneficiaries will also </w:t>
      </w:r>
      <w:proofErr w:type="gramStart"/>
      <w:r w:rsidRPr="008F36EA">
        <w:rPr>
          <w:rFonts w:asciiTheme="minorHAnsi" w:hAnsiTheme="minorHAnsi" w:cstheme="minorHAnsi"/>
          <w:iCs/>
          <w:sz w:val="22"/>
          <w:szCs w:val="22"/>
        </w:rPr>
        <w:t>take into account</w:t>
      </w:r>
      <w:proofErr w:type="gramEnd"/>
      <w:r w:rsidRPr="008F36EA">
        <w:rPr>
          <w:rFonts w:asciiTheme="minorHAnsi" w:hAnsiTheme="minorHAnsi" w:cstheme="minorHAnsi"/>
          <w:iCs/>
          <w:sz w:val="22"/>
          <w:szCs w:val="22"/>
        </w:rPr>
        <w:t xml:space="preserve"> the vulnerable people’s needs and their right for inclusion. Vulnerability criteria include a combination </w:t>
      </w:r>
      <w:proofErr w:type="gramStart"/>
      <w:r w:rsidRPr="008F36EA">
        <w:rPr>
          <w:rFonts w:asciiTheme="minorHAnsi" w:hAnsiTheme="minorHAnsi" w:cstheme="minorHAnsi"/>
          <w:iCs/>
          <w:sz w:val="22"/>
          <w:szCs w:val="22"/>
        </w:rPr>
        <w:t>of:</w:t>
      </w:r>
      <w:proofErr w:type="gramEnd"/>
      <w:r w:rsidRPr="008F36EA">
        <w:rPr>
          <w:rFonts w:asciiTheme="minorHAnsi" w:hAnsiTheme="minorHAnsi" w:cstheme="minorHAnsi"/>
          <w:iCs/>
          <w:sz w:val="22"/>
          <w:szCs w:val="22"/>
        </w:rPr>
        <w:t xml:space="preserve"> 1) characteristic of the </w:t>
      </w:r>
      <w:proofErr w:type="spellStart"/>
      <w:r w:rsidRPr="008F36EA">
        <w:rPr>
          <w:rFonts w:asciiTheme="minorHAnsi" w:hAnsiTheme="minorHAnsi" w:cstheme="minorHAnsi"/>
          <w:iCs/>
          <w:sz w:val="22"/>
          <w:szCs w:val="22"/>
        </w:rPr>
        <w:t>HoH</w:t>
      </w:r>
      <w:proofErr w:type="spellEnd"/>
      <w:r w:rsidRPr="008F36EA">
        <w:rPr>
          <w:rFonts w:asciiTheme="minorHAnsi" w:hAnsiTheme="minorHAnsi" w:cstheme="minorHAnsi"/>
          <w:iCs/>
          <w:sz w:val="22"/>
          <w:szCs w:val="22"/>
        </w:rPr>
        <w:t xml:space="preserve"> linked to ability to access food (e.g. elderly, ill, disabled) 2) poverty of HH 3) reliance on negative coping mechanisms 4) other criteria tailored to meet the context of the community. The list of beneficiary HHs is publicly announced to the community, giving them opportunity to provide feedback and recommendations on list, or lodge objections to the Community Feedback Mechanism (CFM). The list is revised where needed based on community feedback.</w:t>
      </w:r>
      <w:bookmarkEnd w:id="0"/>
    </w:p>
    <w:p w14:paraId="27416D0A" w14:textId="302DFD60" w:rsidR="00D65020" w:rsidRPr="007653CC" w:rsidRDefault="00D65020" w:rsidP="00F702F9">
      <w:pPr>
        <w:rPr>
          <w:rFonts w:ascii="Arial" w:hAnsi="Arial" w:cs="Arial"/>
          <w:b/>
          <w:sz w:val="22"/>
          <w:szCs w:val="22"/>
        </w:rPr>
      </w:pPr>
    </w:p>
    <w:p w14:paraId="6F5E172D" w14:textId="53E2A03B" w:rsidR="001B65E8" w:rsidRPr="007653CC" w:rsidRDefault="001B65E8" w:rsidP="00F702F9">
      <w:pPr>
        <w:pStyle w:val="Overskrift2"/>
        <w:numPr>
          <w:ilvl w:val="0"/>
          <w:numId w:val="11"/>
        </w:numPr>
        <w:rPr>
          <w:sz w:val="22"/>
          <w:szCs w:val="22"/>
        </w:rPr>
      </w:pPr>
      <w:r w:rsidRPr="007653CC">
        <w:t xml:space="preserve">The implementing </w:t>
      </w:r>
      <w:r w:rsidR="00952F46" w:rsidRPr="007653CC">
        <w:t>partner</w:t>
      </w:r>
      <w:r w:rsidR="00A75A70" w:rsidRPr="007653CC">
        <w:t xml:space="preserve"> </w:t>
      </w:r>
      <w:r w:rsidR="00A75A70" w:rsidRPr="007653CC">
        <w:rPr>
          <w:b w:val="0"/>
          <w:bCs/>
          <w:sz w:val="22"/>
          <w:szCs w:val="22"/>
        </w:rPr>
        <w:t>(describe within max</w:t>
      </w:r>
      <w:r w:rsidR="00875313" w:rsidRPr="007653CC">
        <w:rPr>
          <w:b w:val="0"/>
          <w:bCs/>
          <w:sz w:val="22"/>
          <w:szCs w:val="22"/>
        </w:rPr>
        <w:t>.</w:t>
      </w:r>
      <w:r w:rsidR="00A75A70" w:rsidRPr="007653CC">
        <w:rPr>
          <w:b w:val="0"/>
          <w:bCs/>
          <w:sz w:val="22"/>
          <w:szCs w:val="22"/>
        </w:rPr>
        <w:t xml:space="preserve"> 1,5 pages)</w:t>
      </w:r>
    </w:p>
    <w:p w14:paraId="7638BCE5" w14:textId="270FF761" w:rsidR="002F5301" w:rsidRPr="007653CC" w:rsidRDefault="002F5301" w:rsidP="00F702F9">
      <w:pPr>
        <w:pStyle w:val="Ingenafstand"/>
        <w:spacing w:line="276" w:lineRule="auto"/>
        <w:rPr>
          <w:rFonts w:cstheme="minorHAnsi"/>
          <w:lang w:val="en-GB"/>
        </w:rPr>
      </w:pPr>
    </w:p>
    <w:p w14:paraId="3011F789" w14:textId="77777777" w:rsidR="00AA70D3" w:rsidRPr="008F36EA" w:rsidRDefault="00AA70D3" w:rsidP="00AA70D3">
      <w:pPr>
        <w:pStyle w:val="Listeafsnit"/>
        <w:numPr>
          <w:ilvl w:val="1"/>
          <w:numId w:val="24"/>
        </w:numPr>
        <w:rPr>
          <w:rFonts w:asciiTheme="minorHAnsi" w:eastAsiaTheme="minorHAnsi" w:hAnsiTheme="minorHAnsi" w:cstheme="minorHAnsi"/>
          <w:b/>
          <w:sz w:val="22"/>
          <w:szCs w:val="22"/>
        </w:rPr>
      </w:pPr>
      <w:r w:rsidRPr="008F36EA">
        <w:rPr>
          <w:rFonts w:asciiTheme="minorHAnsi" w:eastAsiaTheme="minorHAnsi" w:hAnsiTheme="minorHAnsi" w:cstheme="minorHAnsi"/>
          <w:b/>
          <w:sz w:val="22"/>
          <w:szCs w:val="22"/>
        </w:rPr>
        <w:t xml:space="preserve">Capacity, </w:t>
      </w:r>
      <w:proofErr w:type="gramStart"/>
      <w:r w:rsidRPr="008F36EA">
        <w:rPr>
          <w:rFonts w:asciiTheme="minorHAnsi" w:eastAsiaTheme="minorHAnsi" w:hAnsiTheme="minorHAnsi" w:cstheme="minorHAnsi"/>
          <w:b/>
          <w:sz w:val="22"/>
          <w:szCs w:val="22"/>
        </w:rPr>
        <w:t>experience</w:t>
      </w:r>
      <w:proofErr w:type="gramEnd"/>
      <w:r w:rsidRPr="008F36EA">
        <w:rPr>
          <w:rFonts w:asciiTheme="minorHAnsi" w:eastAsiaTheme="minorHAnsi" w:hAnsiTheme="minorHAnsi" w:cstheme="minorHAnsi"/>
          <w:b/>
          <w:sz w:val="22"/>
          <w:szCs w:val="22"/>
        </w:rPr>
        <w:t xml:space="preserve"> and expertise:</w:t>
      </w:r>
    </w:p>
    <w:p w14:paraId="3C520AC7" w14:textId="77777777" w:rsidR="00AA70D3" w:rsidRDefault="00AA70D3" w:rsidP="00AA70D3">
      <w:pPr>
        <w:rPr>
          <w:rFonts w:asciiTheme="minorHAnsi" w:hAnsiTheme="minorHAnsi" w:cstheme="minorHAnsi"/>
          <w:bCs/>
          <w:sz w:val="22"/>
          <w:szCs w:val="22"/>
        </w:rPr>
      </w:pPr>
      <w:r w:rsidRPr="001D07CA">
        <w:rPr>
          <w:rFonts w:asciiTheme="minorHAnsi" w:hAnsiTheme="minorHAnsi" w:cstheme="minorHAnsi"/>
          <w:bCs/>
          <w:sz w:val="22"/>
          <w:szCs w:val="22"/>
          <w:highlight w:val="cyan"/>
        </w:rPr>
        <w:t>a) What is the capacity, experience, and expertise of the implementing partner(s) (CHS 8)? Describe also the organisational and financial capacities.</w:t>
      </w:r>
      <w:r w:rsidRPr="008F36EA">
        <w:rPr>
          <w:rFonts w:asciiTheme="minorHAnsi" w:hAnsiTheme="minorHAnsi" w:cstheme="minorHAnsi"/>
          <w:bCs/>
          <w:sz w:val="22"/>
          <w:szCs w:val="22"/>
        </w:rPr>
        <w:t xml:space="preserve"> </w:t>
      </w:r>
    </w:p>
    <w:p w14:paraId="32743D20" w14:textId="77777777" w:rsidR="00AA70D3" w:rsidRPr="00025747" w:rsidRDefault="00AA70D3" w:rsidP="00AA70D3">
      <w:pPr>
        <w:rPr>
          <w:rFonts w:asciiTheme="minorHAnsi" w:hAnsiTheme="minorHAnsi" w:cstheme="minorHAnsi"/>
          <w:bCs/>
          <w:sz w:val="22"/>
          <w:szCs w:val="22"/>
        </w:rPr>
      </w:pPr>
      <w:r>
        <w:rPr>
          <w:rFonts w:asciiTheme="minorHAnsi" w:hAnsiTheme="minorHAnsi" w:cstheme="minorHAnsi"/>
          <w:iCs/>
          <w:sz w:val="22"/>
          <w:szCs w:val="22"/>
        </w:rPr>
        <w:t xml:space="preserve">OFUSS and DAN have in the past partnered in the implementation of food security and WASH interventions responding to emergencies in the same locations of </w:t>
      </w:r>
      <w:proofErr w:type="spellStart"/>
      <w:r>
        <w:rPr>
          <w:rFonts w:asciiTheme="minorHAnsi" w:hAnsiTheme="minorHAnsi" w:cstheme="minorHAnsi"/>
          <w:iCs/>
          <w:sz w:val="22"/>
          <w:szCs w:val="22"/>
        </w:rPr>
        <w:t>Hiiran</w:t>
      </w:r>
      <w:proofErr w:type="spellEnd"/>
      <w:r>
        <w:rPr>
          <w:rFonts w:asciiTheme="minorHAnsi" w:hAnsiTheme="minorHAnsi" w:cstheme="minorHAnsi"/>
          <w:iCs/>
          <w:sz w:val="22"/>
          <w:szCs w:val="22"/>
        </w:rPr>
        <w:t xml:space="preserve"> region in 2018 and 2019. The partners have thus gained substantial capacity in adopting or designing strategies that ensure right targeting and transparent delivery of assistance to the beneficiaries. DAN is a member of protection, </w:t>
      </w:r>
      <w:r w:rsidRPr="0048537F">
        <w:rPr>
          <w:rFonts w:asciiTheme="minorHAnsi" w:hAnsiTheme="minorHAnsi" w:cstheme="minorHAnsi"/>
          <w:iCs/>
          <w:sz w:val="22"/>
          <w:szCs w:val="22"/>
        </w:rPr>
        <w:t>Camp Management and Camp Coordination (CCCM)</w:t>
      </w:r>
      <w:r>
        <w:rPr>
          <w:rFonts w:asciiTheme="minorHAnsi" w:hAnsiTheme="minorHAnsi" w:cstheme="minorHAnsi"/>
          <w:iCs/>
          <w:sz w:val="22"/>
          <w:szCs w:val="22"/>
        </w:rPr>
        <w:t>, food security, education and WASH clusters and reports through cluster coordination mechanisms on its humanitarian response activities. The staff working in the two organisations are trained and have acquired requisite experience and skills in humanitarian work and knowledge of the operating environment. Financial systems are in place and the partners are subjected to annual audits and project specific audits.</w:t>
      </w:r>
    </w:p>
    <w:p w14:paraId="208D2B47" w14:textId="77777777" w:rsidR="00F702F9" w:rsidRPr="007653CC" w:rsidRDefault="00F702F9" w:rsidP="00F702F9">
      <w:pPr>
        <w:rPr>
          <w:rFonts w:asciiTheme="minorHAnsi" w:hAnsiTheme="minorHAnsi" w:cstheme="minorHAnsi"/>
          <w:bCs/>
          <w:sz w:val="22"/>
          <w:szCs w:val="22"/>
        </w:rPr>
      </w:pPr>
    </w:p>
    <w:p w14:paraId="087F26E5" w14:textId="77777777" w:rsidR="00AA70D3" w:rsidRPr="008F36EA" w:rsidRDefault="00AA70D3" w:rsidP="00AA70D3">
      <w:pPr>
        <w:rPr>
          <w:rFonts w:asciiTheme="minorHAnsi" w:hAnsiTheme="minorHAnsi" w:cstheme="minorHAnsi"/>
          <w:bCs/>
          <w:sz w:val="22"/>
          <w:szCs w:val="22"/>
        </w:rPr>
      </w:pPr>
      <w:r w:rsidRPr="001D07CA">
        <w:rPr>
          <w:rFonts w:asciiTheme="minorHAnsi" w:hAnsiTheme="minorHAnsi" w:cstheme="minorHAnsi"/>
          <w:bCs/>
          <w:sz w:val="22"/>
          <w:szCs w:val="22"/>
          <w:highlight w:val="cyan"/>
        </w:rPr>
        <w:t>b) How does the organisational set-up ensure access to the people at-risk, including particularly vulnerable people?</w:t>
      </w:r>
      <w:r w:rsidRPr="008F36EA">
        <w:rPr>
          <w:rFonts w:asciiTheme="minorHAnsi" w:hAnsiTheme="minorHAnsi" w:cstheme="minorHAnsi"/>
          <w:bCs/>
          <w:sz w:val="22"/>
          <w:szCs w:val="22"/>
        </w:rPr>
        <w:t xml:space="preserve"> </w:t>
      </w:r>
    </w:p>
    <w:p w14:paraId="1103C8B4" w14:textId="77777777" w:rsidR="00AA70D3" w:rsidRDefault="00AA70D3" w:rsidP="00AA70D3">
      <w:pPr>
        <w:rPr>
          <w:rFonts w:asciiTheme="minorHAnsi" w:hAnsiTheme="minorHAnsi" w:cstheme="minorHAnsi"/>
          <w:iCs/>
          <w:sz w:val="22"/>
          <w:szCs w:val="22"/>
        </w:rPr>
      </w:pPr>
      <w:r w:rsidRPr="00A6258E">
        <w:rPr>
          <w:rFonts w:asciiTheme="minorHAnsi" w:hAnsiTheme="minorHAnsi" w:cstheme="minorHAnsi"/>
          <w:iCs/>
          <w:sz w:val="22"/>
          <w:szCs w:val="22"/>
        </w:rPr>
        <w:t xml:space="preserve">DAN has developed systems and gained expertise in project planning, management, </w:t>
      </w:r>
      <w:proofErr w:type="gramStart"/>
      <w:r w:rsidRPr="00A6258E">
        <w:rPr>
          <w:rFonts w:asciiTheme="minorHAnsi" w:hAnsiTheme="minorHAnsi" w:cstheme="minorHAnsi"/>
          <w:iCs/>
          <w:sz w:val="22"/>
          <w:szCs w:val="22"/>
        </w:rPr>
        <w:t>monitoring</w:t>
      </w:r>
      <w:proofErr w:type="gramEnd"/>
      <w:r w:rsidRPr="00A6258E">
        <w:rPr>
          <w:rFonts w:asciiTheme="minorHAnsi" w:hAnsiTheme="minorHAnsi" w:cstheme="minorHAnsi"/>
          <w:iCs/>
          <w:sz w:val="22"/>
          <w:szCs w:val="22"/>
        </w:rPr>
        <w:t xml:space="preserve"> and evaluation using participative methods. DAN has also developed sound financial and budgeting systems, </w:t>
      </w:r>
      <w:proofErr w:type="gramStart"/>
      <w:r w:rsidRPr="00A6258E">
        <w:rPr>
          <w:rFonts w:asciiTheme="minorHAnsi" w:hAnsiTheme="minorHAnsi" w:cstheme="minorHAnsi"/>
          <w:iCs/>
          <w:sz w:val="22"/>
          <w:szCs w:val="22"/>
        </w:rPr>
        <w:t>policies</w:t>
      </w:r>
      <w:proofErr w:type="gramEnd"/>
      <w:r w:rsidRPr="00A6258E">
        <w:rPr>
          <w:rFonts w:asciiTheme="minorHAnsi" w:hAnsiTheme="minorHAnsi" w:cstheme="minorHAnsi"/>
          <w:iCs/>
          <w:sz w:val="22"/>
          <w:szCs w:val="22"/>
        </w:rPr>
        <w:t xml:space="preserve"> and practice to avoid mismanagement and corruption. Experience working with different donors such as DFID, CIDA Canada, CFGB, Swedish Development Agency (SIDA), CARE International, the European Union and ADRA has contributed to DAN’s capacity growth. Recommendations from due diligence and systems audit process by donors have been implemented to improve management capacity of DAN, evident from the list of donors funding its work in Somalia. The Finance team are experienced in financial analysis and budgeting while systems and procedures for technical and financial follow-up of programme implementation have been developed.</w:t>
      </w:r>
    </w:p>
    <w:p w14:paraId="59376CFE" w14:textId="77777777" w:rsidR="00AA70D3" w:rsidRPr="004D78E8" w:rsidRDefault="00AA70D3" w:rsidP="00AA70D3">
      <w:pPr>
        <w:rPr>
          <w:rFonts w:asciiTheme="minorHAnsi" w:hAnsiTheme="minorHAnsi" w:cstheme="minorHAnsi"/>
          <w:iCs/>
          <w:sz w:val="22"/>
          <w:szCs w:val="22"/>
        </w:rPr>
      </w:pPr>
      <w:r>
        <w:rPr>
          <w:rFonts w:asciiTheme="minorHAnsi" w:hAnsiTheme="minorHAnsi" w:cstheme="minorHAnsi"/>
          <w:iCs/>
          <w:sz w:val="22"/>
          <w:szCs w:val="22"/>
        </w:rPr>
        <w:t xml:space="preserve">DAN staff have local knowledge and access to the different villages where the project is targeting. It has good working arrangement with the Village Committees that are tasked with the responsibility of identifying beneficiaries based on the selection criteria developed, which includes all the vulnerability considerations in the selection of beneficiaries. DAN has an office in </w:t>
      </w:r>
      <w:proofErr w:type="spellStart"/>
      <w:r>
        <w:rPr>
          <w:rFonts w:asciiTheme="minorHAnsi" w:hAnsiTheme="minorHAnsi" w:cstheme="minorHAnsi"/>
          <w:iCs/>
          <w:sz w:val="22"/>
          <w:szCs w:val="22"/>
        </w:rPr>
        <w:t>Hiiran</w:t>
      </w:r>
      <w:proofErr w:type="spellEnd"/>
      <w:r>
        <w:rPr>
          <w:rFonts w:asciiTheme="minorHAnsi" w:hAnsiTheme="minorHAnsi" w:cstheme="minorHAnsi"/>
          <w:iCs/>
          <w:sz w:val="22"/>
          <w:szCs w:val="22"/>
        </w:rPr>
        <w:t xml:space="preserve"> region and has recruited staff from local community with knowledge of the area. The collaboration with the local village and district </w:t>
      </w:r>
      <w:r>
        <w:rPr>
          <w:rFonts w:asciiTheme="minorHAnsi" w:hAnsiTheme="minorHAnsi" w:cstheme="minorHAnsi"/>
          <w:iCs/>
          <w:sz w:val="22"/>
          <w:szCs w:val="22"/>
        </w:rPr>
        <w:lastRenderedPageBreak/>
        <w:t>leaderships ensures a wider participation of different stakeholders in ensuring that the most vulnerable are accessed.</w:t>
      </w:r>
    </w:p>
    <w:p w14:paraId="316A7B3F" w14:textId="77777777" w:rsidR="00F702F9" w:rsidRPr="007653CC" w:rsidRDefault="00F702F9" w:rsidP="00F702F9">
      <w:pPr>
        <w:rPr>
          <w:rFonts w:asciiTheme="minorHAnsi" w:hAnsiTheme="minorHAnsi" w:cstheme="minorHAnsi"/>
          <w:sz w:val="22"/>
          <w:szCs w:val="22"/>
        </w:rPr>
      </w:pPr>
    </w:p>
    <w:p w14:paraId="3C5A2C05" w14:textId="77777777" w:rsidR="00AA70D3" w:rsidRPr="00AA70D3" w:rsidRDefault="00AA70D3" w:rsidP="00AA70D3">
      <w:pPr>
        <w:rPr>
          <w:rFonts w:asciiTheme="minorHAnsi" w:hAnsiTheme="minorHAnsi" w:cstheme="minorHAnsi"/>
          <w:bCs/>
          <w:sz w:val="22"/>
          <w:szCs w:val="22"/>
        </w:rPr>
      </w:pPr>
      <w:bookmarkStart w:id="1" w:name="_Hlk76734751"/>
      <w:r w:rsidRPr="00AA70D3">
        <w:rPr>
          <w:rFonts w:asciiTheme="minorHAnsi" w:hAnsiTheme="minorHAnsi" w:cstheme="minorHAnsi"/>
          <w:sz w:val="22"/>
          <w:szCs w:val="22"/>
          <w:highlight w:val="cyan"/>
        </w:rPr>
        <w:t>c) If the Danish CSO is self-implementing describe a) how you are best placed for this specific intervention in this context; b) how participation of local actors is enhanced through implementation; and c) how you have access to the target group and particular vulnerable groups?</w:t>
      </w:r>
    </w:p>
    <w:p w14:paraId="6A579FB2" w14:textId="77777777" w:rsidR="00AA70D3" w:rsidRPr="00AA70D3" w:rsidRDefault="00AA70D3" w:rsidP="00AA70D3">
      <w:pPr>
        <w:rPr>
          <w:rFonts w:asciiTheme="minorHAnsi" w:hAnsiTheme="minorHAnsi" w:cstheme="minorHAnsi"/>
          <w:sz w:val="22"/>
          <w:szCs w:val="22"/>
        </w:rPr>
      </w:pPr>
    </w:p>
    <w:p w14:paraId="3E964E60" w14:textId="77777777" w:rsidR="00AA70D3" w:rsidRPr="00AA70D3" w:rsidRDefault="00AA70D3" w:rsidP="00AA70D3">
      <w:pPr>
        <w:rPr>
          <w:rFonts w:asciiTheme="minorHAnsi" w:hAnsiTheme="minorHAnsi" w:cstheme="minorHAnsi"/>
          <w:sz w:val="22"/>
          <w:szCs w:val="22"/>
        </w:rPr>
      </w:pPr>
      <w:r w:rsidRPr="00AA70D3">
        <w:rPr>
          <w:rFonts w:asciiTheme="minorHAnsi" w:hAnsiTheme="minorHAnsi" w:cstheme="minorHAnsi"/>
          <w:sz w:val="22"/>
          <w:szCs w:val="22"/>
        </w:rPr>
        <w:t>OFUSS is implementing through a local NGO – Development Action Network (DAN).</w:t>
      </w:r>
    </w:p>
    <w:p w14:paraId="2AFB2E27" w14:textId="0266758F" w:rsidR="00B83D33" w:rsidRPr="007653CC" w:rsidRDefault="00B83D33" w:rsidP="00F702F9">
      <w:pPr>
        <w:rPr>
          <w:rFonts w:asciiTheme="minorHAnsi" w:hAnsiTheme="minorHAnsi" w:cstheme="minorHAnsi"/>
          <w:i/>
          <w:iCs/>
          <w:color w:val="FF0000"/>
          <w:sz w:val="22"/>
          <w:szCs w:val="22"/>
        </w:rPr>
      </w:pPr>
    </w:p>
    <w:p w14:paraId="75C2389C" w14:textId="77777777" w:rsidR="001D3E1F" w:rsidRPr="007653CC" w:rsidRDefault="001D3E1F" w:rsidP="00F702F9">
      <w:pPr>
        <w:rPr>
          <w:rFonts w:asciiTheme="minorHAnsi" w:hAnsiTheme="minorHAnsi" w:cstheme="minorHAnsi"/>
          <w:i/>
          <w:iCs/>
          <w:color w:val="FF0000"/>
          <w:sz w:val="22"/>
          <w:szCs w:val="22"/>
        </w:rPr>
      </w:pPr>
    </w:p>
    <w:p w14:paraId="2F86BB9D" w14:textId="2252C9D7" w:rsidR="00DB6C19" w:rsidRPr="007653CC" w:rsidRDefault="001A7C9E" w:rsidP="00F702F9">
      <w:pPr>
        <w:rPr>
          <w:rFonts w:asciiTheme="minorHAnsi" w:hAnsiTheme="minorHAnsi" w:cstheme="minorHAnsi"/>
          <w:b/>
          <w:sz w:val="22"/>
          <w:szCs w:val="22"/>
        </w:rPr>
      </w:pPr>
      <w:r w:rsidRPr="007653CC">
        <w:rPr>
          <w:rFonts w:asciiTheme="minorHAnsi" w:hAnsiTheme="minorHAnsi" w:cstheme="minorHAnsi"/>
          <w:b/>
          <w:sz w:val="22"/>
          <w:szCs w:val="22"/>
        </w:rPr>
        <w:t xml:space="preserve">2.2 </w:t>
      </w:r>
      <w:r w:rsidR="00F702F9" w:rsidRPr="007653CC">
        <w:rPr>
          <w:rFonts w:asciiTheme="minorHAnsi" w:hAnsiTheme="minorHAnsi" w:cstheme="minorHAnsi"/>
          <w:b/>
          <w:sz w:val="22"/>
          <w:szCs w:val="22"/>
        </w:rPr>
        <w:t>The p</w:t>
      </w:r>
      <w:r w:rsidR="00DB6C19" w:rsidRPr="007653CC">
        <w:rPr>
          <w:rFonts w:asciiTheme="minorHAnsi" w:hAnsiTheme="minorHAnsi" w:cstheme="minorHAnsi"/>
          <w:b/>
          <w:sz w:val="22"/>
          <w:szCs w:val="22"/>
        </w:rPr>
        <w:t xml:space="preserve">artnership: </w:t>
      </w:r>
    </w:p>
    <w:p w14:paraId="6F0880FF" w14:textId="77777777" w:rsidR="00AA70D3" w:rsidRPr="008F36EA" w:rsidRDefault="00AA70D3" w:rsidP="00AA70D3">
      <w:pPr>
        <w:rPr>
          <w:rFonts w:asciiTheme="minorHAnsi" w:hAnsiTheme="minorHAnsi" w:cstheme="minorHAnsi"/>
          <w:bCs/>
          <w:sz w:val="22"/>
          <w:szCs w:val="22"/>
        </w:rPr>
      </w:pPr>
      <w:r w:rsidRPr="00A6258E">
        <w:rPr>
          <w:rFonts w:asciiTheme="minorHAnsi" w:hAnsiTheme="minorHAnsi" w:cstheme="minorHAnsi"/>
          <w:bCs/>
          <w:sz w:val="22"/>
          <w:szCs w:val="22"/>
          <w:highlight w:val="cyan"/>
        </w:rPr>
        <w:t>a) Kindly explain whether you have entered into partnership agreement(s) the main features of such agreement(s) and whether the agreement(s) was developed with the local partner.</w:t>
      </w:r>
      <w:r w:rsidRPr="008F36EA">
        <w:rPr>
          <w:rFonts w:asciiTheme="minorHAnsi" w:hAnsiTheme="minorHAnsi" w:cstheme="minorHAnsi"/>
          <w:bCs/>
          <w:sz w:val="22"/>
          <w:szCs w:val="22"/>
        </w:rPr>
        <w:t xml:space="preserve"> </w:t>
      </w:r>
    </w:p>
    <w:p w14:paraId="3449A8AE" w14:textId="77777777" w:rsidR="00AA70D3" w:rsidRDefault="00AA70D3" w:rsidP="00AA70D3">
      <w:pPr>
        <w:rPr>
          <w:rFonts w:asciiTheme="minorHAnsi" w:hAnsiTheme="minorHAnsi" w:cstheme="minorHAnsi"/>
          <w:bCs/>
          <w:sz w:val="22"/>
          <w:szCs w:val="22"/>
        </w:rPr>
      </w:pPr>
    </w:p>
    <w:p w14:paraId="08D8E060" w14:textId="20902B37" w:rsidR="00AA70D3" w:rsidRDefault="00AA70D3" w:rsidP="00AA70D3">
      <w:pPr>
        <w:rPr>
          <w:rFonts w:asciiTheme="minorHAnsi" w:hAnsiTheme="minorHAnsi" w:cstheme="minorHAnsi"/>
          <w:bCs/>
          <w:sz w:val="22"/>
          <w:szCs w:val="22"/>
        </w:rPr>
      </w:pPr>
      <w:r w:rsidRPr="00A6258E">
        <w:rPr>
          <w:rFonts w:asciiTheme="minorHAnsi" w:hAnsiTheme="minorHAnsi" w:cstheme="minorHAnsi"/>
          <w:bCs/>
          <w:sz w:val="22"/>
          <w:szCs w:val="22"/>
        </w:rPr>
        <w:t xml:space="preserve">Yes, </w:t>
      </w:r>
      <w:r>
        <w:rPr>
          <w:rFonts w:asciiTheme="minorHAnsi" w:hAnsiTheme="minorHAnsi" w:cstheme="minorHAnsi"/>
          <w:bCs/>
          <w:sz w:val="22"/>
          <w:szCs w:val="22"/>
        </w:rPr>
        <w:t>O</w:t>
      </w:r>
      <w:r w:rsidRPr="00A6258E">
        <w:rPr>
          <w:rFonts w:asciiTheme="minorHAnsi" w:hAnsiTheme="minorHAnsi" w:cstheme="minorHAnsi"/>
          <w:bCs/>
          <w:sz w:val="22"/>
          <w:szCs w:val="22"/>
        </w:rPr>
        <w:t xml:space="preserve">FUSS has </w:t>
      </w:r>
      <w:proofErr w:type="gramStart"/>
      <w:r w:rsidRPr="00A6258E">
        <w:rPr>
          <w:rFonts w:asciiTheme="minorHAnsi" w:hAnsiTheme="minorHAnsi" w:cstheme="minorHAnsi"/>
          <w:bCs/>
          <w:sz w:val="22"/>
          <w:szCs w:val="22"/>
        </w:rPr>
        <w:t>entered into</w:t>
      </w:r>
      <w:proofErr w:type="gramEnd"/>
      <w:r w:rsidRPr="00A6258E">
        <w:rPr>
          <w:rFonts w:asciiTheme="minorHAnsi" w:hAnsiTheme="minorHAnsi" w:cstheme="minorHAnsi"/>
          <w:bCs/>
          <w:sz w:val="22"/>
          <w:szCs w:val="22"/>
        </w:rPr>
        <w:t xml:space="preserve"> a partnership with DAN on how to implement this project. There is also an existing partnership with DAN based on previous projects that the two organizations have implemented together. </w:t>
      </w:r>
    </w:p>
    <w:p w14:paraId="55D6AA39" w14:textId="77777777" w:rsidR="000B0356" w:rsidRDefault="000B0356" w:rsidP="00AA70D3">
      <w:pPr>
        <w:rPr>
          <w:rFonts w:asciiTheme="minorHAnsi" w:hAnsiTheme="minorHAnsi" w:cstheme="minorHAnsi"/>
          <w:bCs/>
          <w:sz w:val="22"/>
          <w:szCs w:val="22"/>
        </w:rPr>
      </w:pPr>
    </w:p>
    <w:p w14:paraId="07F05853" w14:textId="77777777" w:rsidR="00AA70D3" w:rsidRPr="008F36EA" w:rsidRDefault="00AA70D3" w:rsidP="00AA70D3">
      <w:pPr>
        <w:rPr>
          <w:rFonts w:asciiTheme="minorHAnsi" w:hAnsiTheme="minorHAnsi" w:cstheme="minorHAnsi"/>
          <w:bCs/>
          <w:sz w:val="22"/>
          <w:szCs w:val="22"/>
        </w:rPr>
      </w:pPr>
      <w:r w:rsidRPr="00A6258E">
        <w:rPr>
          <w:rFonts w:asciiTheme="minorHAnsi" w:hAnsiTheme="minorHAnsi" w:cstheme="minorHAnsi"/>
          <w:bCs/>
          <w:sz w:val="22"/>
          <w:szCs w:val="22"/>
          <w:highlight w:val="cyan"/>
        </w:rPr>
        <w:t xml:space="preserve">b) Describe the contributions, </w:t>
      </w:r>
      <w:proofErr w:type="gramStart"/>
      <w:r w:rsidRPr="00A6258E">
        <w:rPr>
          <w:rFonts w:asciiTheme="minorHAnsi" w:hAnsiTheme="minorHAnsi" w:cstheme="minorHAnsi"/>
          <w:bCs/>
          <w:sz w:val="22"/>
          <w:szCs w:val="22"/>
          <w:highlight w:val="cyan"/>
        </w:rPr>
        <w:t>roles</w:t>
      </w:r>
      <w:proofErr w:type="gramEnd"/>
      <w:r w:rsidRPr="00A6258E">
        <w:rPr>
          <w:rFonts w:asciiTheme="minorHAnsi" w:hAnsiTheme="minorHAnsi" w:cstheme="minorHAnsi"/>
          <w:bCs/>
          <w:sz w:val="22"/>
          <w:szCs w:val="22"/>
          <w:highlight w:val="cyan"/>
        </w:rPr>
        <w:t xml:space="preserve"> and areas of responsibilities of all partners (including the Danish CSO) within this intervention.</w:t>
      </w:r>
    </w:p>
    <w:p w14:paraId="2A7909F2" w14:textId="77777777" w:rsidR="00AA70D3" w:rsidRPr="00A6258E" w:rsidRDefault="00AA70D3" w:rsidP="00AA70D3">
      <w:pPr>
        <w:rPr>
          <w:rFonts w:asciiTheme="minorHAnsi" w:hAnsiTheme="minorHAnsi" w:cstheme="minorHAnsi"/>
          <w:sz w:val="22"/>
          <w:szCs w:val="18"/>
        </w:rPr>
      </w:pPr>
      <w:r w:rsidRPr="00A6258E">
        <w:rPr>
          <w:rFonts w:asciiTheme="minorHAnsi" w:hAnsiTheme="minorHAnsi" w:cstheme="minorHAnsi"/>
          <w:sz w:val="22"/>
          <w:szCs w:val="18"/>
        </w:rPr>
        <w:t xml:space="preserve">Under this partnership, the roles and scope of both organizations is clearly articulated in the partnership agreement signed between the two organizations. DAN will be directly responsible for project implementation and community engagement in the project’s target regions of Somalia. On the other hand, </w:t>
      </w:r>
      <w:r>
        <w:rPr>
          <w:rFonts w:asciiTheme="minorHAnsi" w:hAnsiTheme="minorHAnsi" w:cstheme="minorHAnsi"/>
          <w:sz w:val="22"/>
          <w:szCs w:val="18"/>
        </w:rPr>
        <w:t>O</w:t>
      </w:r>
      <w:r w:rsidRPr="00A6258E">
        <w:rPr>
          <w:rFonts w:asciiTheme="minorHAnsi" w:hAnsiTheme="minorHAnsi" w:cstheme="minorHAnsi"/>
          <w:sz w:val="22"/>
          <w:szCs w:val="18"/>
        </w:rPr>
        <w:t xml:space="preserve">FUSS will be responsible for financial oversight, monitoring and evaluation and donor reporting. </w:t>
      </w:r>
      <w:r>
        <w:rPr>
          <w:rFonts w:asciiTheme="minorHAnsi" w:hAnsiTheme="minorHAnsi" w:cstheme="minorHAnsi"/>
          <w:sz w:val="22"/>
          <w:szCs w:val="18"/>
        </w:rPr>
        <w:t>O</w:t>
      </w:r>
      <w:r w:rsidRPr="00A6258E">
        <w:rPr>
          <w:rFonts w:asciiTheme="minorHAnsi" w:hAnsiTheme="minorHAnsi" w:cstheme="minorHAnsi"/>
          <w:sz w:val="22"/>
          <w:szCs w:val="18"/>
        </w:rPr>
        <w:t>FUSS will also contribute to capacity growth of DAN through resource mobilization and knowledge sharing.</w:t>
      </w:r>
    </w:p>
    <w:bookmarkEnd w:id="1"/>
    <w:p w14:paraId="2D5D2E72" w14:textId="77777777" w:rsidR="00DB6C19" w:rsidRPr="007653CC" w:rsidRDefault="00DB6C19" w:rsidP="00F702F9"/>
    <w:p w14:paraId="23F1696D" w14:textId="4D9C1CE7" w:rsidR="00D92AFF" w:rsidRPr="007653CC" w:rsidRDefault="00D92AFF" w:rsidP="00F702F9">
      <w:pPr>
        <w:rPr>
          <w:rFonts w:eastAsia="Calibri"/>
          <w:lang w:eastAsia="en-US"/>
        </w:rPr>
      </w:pPr>
    </w:p>
    <w:p w14:paraId="790DB48A" w14:textId="5AD0CA96" w:rsidR="004D63C4" w:rsidRPr="007653CC" w:rsidRDefault="004D63C4" w:rsidP="00F702F9">
      <w:pPr>
        <w:pStyle w:val="Overskrift2"/>
        <w:numPr>
          <w:ilvl w:val="0"/>
          <w:numId w:val="11"/>
        </w:numPr>
        <w:rPr>
          <w:rFonts w:eastAsia="Calibri"/>
          <w:lang w:eastAsia="en-US"/>
        </w:rPr>
      </w:pPr>
      <w:r w:rsidRPr="007653CC">
        <w:rPr>
          <w:rFonts w:eastAsia="Calibri"/>
          <w:lang w:eastAsia="en-US"/>
        </w:rPr>
        <w:t>Local strengthening</w:t>
      </w:r>
      <w:r w:rsidR="00AB723F" w:rsidRPr="007653CC">
        <w:rPr>
          <w:rFonts w:eastAsia="Calibri"/>
          <w:lang w:eastAsia="en-US"/>
        </w:rPr>
        <w:t xml:space="preserve"> </w:t>
      </w:r>
      <w:r w:rsidR="00AB723F" w:rsidRPr="007653CC">
        <w:rPr>
          <w:b w:val="0"/>
          <w:bCs/>
          <w:sz w:val="22"/>
          <w:szCs w:val="22"/>
        </w:rPr>
        <w:t>(describe within max</w:t>
      </w:r>
      <w:r w:rsidR="00875313" w:rsidRPr="007653CC">
        <w:rPr>
          <w:b w:val="0"/>
          <w:bCs/>
          <w:sz w:val="22"/>
          <w:szCs w:val="22"/>
        </w:rPr>
        <w:t>.</w:t>
      </w:r>
      <w:r w:rsidR="00AB723F" w:rsidRPr="007653CC">
        <w:rPr>
          <w:b w:val="0"/>
          <w:bCs/>
          <w:sz w:val="22"/>
          <w:szCs w:val="22"/>
        </w:rPr>
        <w:t xml:space="preserve"> 1 page)</w:t>
      </w:r>
    </w:p>
    <w:p w14:paraId="0E491A4D" w14:textId="06AFBC35" w:rsidR="004D63C4" w:rsidRPr="007653CC" w:rsidRDefault="004D63C4" w:rsidP="00F702F9">
      <w:pPr>
        <w:rPr>
          <w:rFonts w:asciiTheme="minorHAnsi" w:eastAsia="Calibri" w:hAnsiTheme="minorHAnsi" w:cstheme="minorHAnsi"/>
          <w:sz w:val="20"/>
          <w:lang w:eastAsia="en-US"/>
        </w:rPr>
      </w:pPr>
    </w:p>
    <w:p w14:paraId="074EB995" w14:textId="6202B772" w:rsidR="00AA70D3" w:rsidRPr="00AA70D3" w:rsidRDefault="00AA70D3" w:rsidP="00AA70D3">
      <w:pPr>
        <w:pStyle w:val="Listeafsnit"/>
        <w:numPr>
          <w:ilvl w:val="1"/>
          <w:numId w:val="11"/>
        </w:numPr>
        <w:spacing w:after="80"/>
        <w:rPr>
          <w:rFonts w:asciiTheme="minorHAnsi" w:eastAsiaTheme="minorHAnsi" w:hAnsiTheme="minorHAnsi" w:cstheme="minorHAnsi"/>
          <w:b/>
          <w:sz w:val="22"/>
          <w:szCs w:val="22"/>
        </w:rPr>
      </w:pPr>
      <w:bookmarkStart w:id="2" w:name="_Hlk76734985"/>
      <w:r w:rsidRPr="00AA70D3">
        <w:rPr>
          <w:rFonts w:asciiTheme="minorHAnsi" w:hAnsiTheme="minorHAnsi" w:cstheme="minorHAnsi"/>
          <w:b/>
          <w:sz w:val="22"/>
          <w:szCs w:val="22"/>
        </w:rPr>
        <w:t xml:space="preserve">How does the intervention strengthen local capacities and avoid negative effects (CHS 3)? </w:t>
      </w:r>
    </w:p>
    <w:p w14:paraId="72322A9E" w14:textId="77777777" w:rsidR="00AA70D3" w:rsidRPr="006739D1" w:rsidRDefault="00AA70D3" w:rsidP="00AA70D3">
      <w:pPr>
        <w:jc w:val="both"/>
        <w:rPr>
          <w:rFonts w:asciiTheme="minorHAnsi" w:eastAsiaTheme="minorHAnsi" w:hAnsiTheme="minorHAnsi" w:cstheme="minorHAnsi"/>
          <w:bCs/>
          <w:sz w:val="22"/>
          <w:szCs w:val="22"/>
        </w:rPr>
      </w:pPr>
      <w:r w:rsidRPr="006739D1">
        <w:rPr>
          <w:rFonts w:asciiTheme="minorHAnsi" w:eastAsiaTheme="minorHAnsi" w:hAnsiTheme="minorHAnsi" w:cstheme="minorHAnsi"/>
          <w:bCs/>
          <w:sz w:val="22"/>
          <w:szCs w:val="22"/>
        </w:rPr>
        <w:t xml:space="preserve">The intervention is planned and implemented jointly with the local communities and local government. It is anchored on government’s plans and evidence gleaned from analysis of needs, </w:t>
      </w:r>
      <w:proofErr w:type="gramStart"/>
      <w:r w:rsidRPr="006739D1">
        <w:rPr>
          <w:rFonts w:asciiTheme="minorHAnsi" w:eastAsiaTheme="minorHAnsi" w:hAnsiTheme="minorHAnsi" w:cstheme="minorHAnsi"/>
          <w:bCs/>
          <w:sz w:val="22"/>
          <w:szCs w:val="22"/>
        </w:rPr>
        <w:t>markets</w:t>
      </w:r>
      <w:proofErr w:type="gramEnd"/>
      <w:r w:rsidRPr="006739D1">
        <w:rPr>
          <w:rFonts w:asciiTheme="minorHAnsi" w:eastAsiaTheme="minorHAnsi" w:hAnsiTheme="minorHAnsi" w:cstheme="minorHAnsi"/>
          <w:bCs/>
          <w:sz w:val="22"/>
          <w:szCs w:val="22"/>
        </w:rPr>
        <w:t xml:space="preserve"> and the humanitarian landscape. For example, humanitarian assistance is planned to only last for a short term, so that communities don’t become over reliant on aid and fail to go back to their traditional livelihoods’ sources. Assistance provided also considers the need for the communities’ members to contribute either in kind o</w:t>
      </w:r>
      <w:r>
        <w:rPr>
          <w:rFonts w:asciiTheme="minorHAnsi" w:eastAsiaTheme="minorHAnsi" w:hAnsiTheme="minorHAnsi" w:cstheme="minorHAnsi"/>
          <w:bCs/>
          <w:sz w:val="22"/>
          <w:szCs w:val="22"/>
        </w:rPr>
        <w:t>r</w:t>
      </w:r>
      <w:r w:rsidRPr="006739D1">
        <w:rPr>
          <w:rFonts w:asciiTheme="minorHAnsi" w:eastAsiaTheme="minorHAnsi" w:hAnsiTheme="minorHAnsi" w:cstheme="minorHAnsi"/>
          <w:bCs/>
          <w:sz w:val="22"/>
          <w:szCs w:val="22"/>
        </w:rPr>
        <w:t xml:space="preserve"> cash to the interventions targeting them.</w:t>
      </w:r>
    </w:p>
    <w:p w14:paraId="0999F706" w14:textId="77777777" w:rsidR="00AA70D3" w:rsidRPr="006739D1" w:rsidRDefault="00AA70D3" w:rsidP="00AA70D3">
      <w:pPr>
        <w:jc w:val="both"/>
        <w:rPr>
          <w:rFonts w:asciiTheme="minorHAnsi" w:eastAsiaTheme="minorHAnsi" w:hAnsiTheme="minorHAnsi" w:cstheme="minorHAnsi"/>
          <w:bCs/>
          <w:sz w:val="22"/>
          <w:szCs w:val="22"/>
        </w:rPr>
      </w:pPr>
      <w:r w:rsidRPr="006739D1">
        <w:rPr>
          <w:rFonts w:asciiTheme="minorHAnsi" w:eastAsiaTheme="minorHAnsi" w:hAnsiTheme="minorHAnsi" w:cstheme="minorHAnsi"/>
          <w:bCs/>
          <w:sz w:val="22"/>
          <w:szCs w:val="22"/>
        </w:rPr>
        <w:t xml:space="preserve">Cash disbursement will be undertaken by a local mobile money facilitator whose capacity will also be strengthened by this intervention. A market analysis was undertaken during the planning phase of this intervention to ensure that the project activities do not disrupt the market but rather complements the market systems. A participatory approach adopted in the planning and implementation of this project ensures that the communities own the project activities and outcomes. </w:t>
      </w:r>
    </w:p>
    <w:p w14:paraId="72A64BF6" w14:textId="77777777" w:rsidR="00AA70D3" w:rsidRDefault="00AA70D3" w:rsidP="00AA70D3">
      <w:pPr>
        <w:jc w:val="both"/>
        <w:rPr>
          <w:rFonts w:asciiTheme="minorHAnsi" w:eastAsiaTheme="minorHAnsi" w:hAnsiTheme="minorHAnsi" w:cstheme="minorHAnsi"/>
          <w:bCs/>
          <w:sz w:val="22"/>
          <w:szCs w:val="22"/>
        </w:rPr>
      </w:pPr>
      <w:r w:rsidRPr="006739D1">
        <w:rPr>
          <w:rFonts w:asciiTheme="minorHAnsi" w:eastAsiaTheme="minorHAnsi" w:hAnsiTheme="minorHAnsi" w:cstheme="minorHAnsi"/>
          <w:bCs/>
          <w:sz w:val="22"/>
          <w:szCs w:val="22"/>
        </w:rPr>
        <w:t xml:space="preserve">Procurement of supplies and other local materials will be done from the local suppliers injecting enough income into the economy. Local staff will implement the project, learn from </w:t>
      </w:r>
      <w:proofErr w:type="gramStart"/>
      <w:r w:rsidRPr="006739D1">
        <w:rPr>
          <w:rFonts w:asciiTheme="minorHAnsi" w:eastAsiaTheme="minorHAnsi" w:hAnsiTheme="minorHAnsi" w:cstheme="minorHAnsi"/>
          <w:bCs/>
          <w:sz w:val="22"/>
          <w:szCs w:val="22"/>
        </w:rPr>
        <w:t>this</w:t>
      </w:r>
      <w:proofErr w:type="gramEnd"/>
      <w:r w:rsidRPr="006739D1">
        <w:rPr>
          <w:rFonts w:asciiTheme="minorHAnsi" w:eastAsiaTheme="minorHAnsi" w:hAnsiTheme="minorHAnsi" w:cstheme="minorHAnsi"/>
          <w:bCs/>
          <w:sz w:val="22"/>
          <w:szCs w:val="22"/>
        </w:rPr>
        <w:t xml:space="preserve"> and build their response capability in future.</w:t>
      </w:r>
    </w:p>
    <w:p w14:paraId="61A06369" w14:textId="77777777" w:rsidR="00AB723F" w:rsidRPr="007653CC" w:rsidRDefault="00AB723F" w:rsidP="00F702F9">
      <w:pPr>
        <w:rPr>
          <w:rFonts w:asciiTheme="minorHAnsi" w:eastAsiaTheme="minorHAnsi" w:hAnsiTheme="minorHAnsi" w:cstheme="minorHAnsi"/>
          <w:bCs/>
          <w:sz w:val="22"/>
          <w:szCs w:val="22"/>
        </w:rPr>
      </w:pPr>
    </w:p>
    <w:p w14:paraId="53008CCB" w14:textId="77777777" w:rsidR="00AA70D3" w:rsidRDefault="00AA70D3" w:rsidP="00AA70D3">
      <w:pPr>
        <w:rPr>
          <w:rFonts w:asciiTheme="minorHAnsi" w:hAnsiTheme="minorHAnsi" w:cstheme="minorHAnsi"/>
          <w:b/>
          <w:sz w:val="22"/>
          <w:szCs w:val="22"/>
        </w:rPr>
      </w:pPr>
      <w:r w:rsidRPr="008F36EA">
        <w:rPr>
          <w:rFonts w:asciiTheme="minorHAnsi" w:hAnsiTheme="minorHAnsi" w:cstheme="minorHAnsi"/>
          <w:b/>
          <w:sz w:val="22"/>
          <w:szCs w:val="22"/>
        </w:rPr>
        <w:t>3.2 Describe strategies for informing and involving affected people in the intervention (CHS 4).</w:t>
      </w:r>
    </w:p>
    <w:p w14:paraId="57262209" w14:textId="77777777" w:rsidR="00AA70D3" w:rsidRDefault="00AA70D3" w:rsidP="00AA70D3">
      <w:pPr>
        <w:rPr>
          <w:rFonts w:asciiTheme="minorHAnsi" w:eastAsiaTheme="minorHAnsi" w:hAnsiTheme="minorHAnsi" w:cstheme="minorHAnsi"/>
          <w:b/>
          <w:sz w:val="22"/>
          <w:szCs w:val="22"/>
        </w:rPr>
      </w:pPr>
    </w:p>
    <w:p w14:paraId="6CF48863" w14:textId="77777777" w:rsidR="00AA70D3" w:rsidRPr="006739D1" w:rsidRDefault="00AA70D3" w:rsidP="00AA70D3">
      <w:pPr>
        <w:jc w:val="both"/>
        <w:rPr>
          <w:rFonts w:asciiTheme="minorHAnsi" w:eastAsiaTheme="minorHAnsi" w:hAnsiTheme="minorHAnsi" w:cstheme="minorHAnsi"/>
          <w:bCs/>
          <w:sz w:val="22"/>
          <w:szCs w:val="22"/>
        </w:rPr>
      </w:pPr>
      <w:r w:rsidRPr="006739D1">
        <w:rPr>
          <w:rFonts w:asciiTheme="minorHAnsi" w:eastAsiaTheme="minorHAnsi" w:hAnsiTheme="minorHAnsi" w:cstheme="minorHAnsi"/>
          <w:bCs/>
          <w:sz w:val="22"/>
          <w:szCs w:val="22"/>
        </w:rPr>
        <w:t xml:space="preserve">At the planning of the project, the target group was informed and involved in assessments that were done to provide information used in planning this proposal. Selection of beneficiaries, distribution/disbursement of materials and cash is a participatory process where community leaders and local administration are all </w:t>
      </w:r>
      <w:r w:rsidRPr="006739D1">
        <w:rPr>
          <w:rFonts w:asciiTheme="minorHAnsi" w:eastAsiaTheme="minorHAnsi" w:hAnsiTheme="minorHAnsi" w:cstheme="minorHAnsi"/>
          <w:bCs/>
          <w:sz w:val="22"/>
          <w:szCs w:val="22"/>
        </w:rPr>
        <w:lastRenderedPageBreak/>
        <w:t xml:space="preserve">involved. When funding is communicated, DAN will organize a community meeting where details about the project will be shared in a public forum so that every member of the community is provided an opportunity to raise any concerns, they may have with the project implementation strategy. DAN has a set up a </w:t>
      </w:r>
      <w:r>
        <w:rPr>
          <w:rFonts w:asciiTheme="minorHAnsi" w:eastAsiaTheme="minorHAnsi" w:hAnsiTheme="minorHAnsi" w:cstheme="minorHAnsi"/>
          <w:bCs/>
          <w:sz w:val="22"/>
          <w:szCs w:val="22"/>
        </w:rPr>
        <w:t xml:space="preserve">community </w:t>
      </w:r>
      <w:r w:rsidRPr="006739D1">
        <w:rPr>
          <w:rFonts w:asciiTheme="minorHAnsi" w:eastAsiaTheme="minorHAnsi" w:hAnsiTheme="minorHAnsi" w:cstheme="minorHAnsi"/>
          <w:bCs/>
          <w:sz w:val="22"/>
          <w:szCs w:val="22"/>
        </w:rPr>
        <w:t>compl</w:t>
      </w:r>
      <w:r>
        <w:rPr>
          <w:rFonts w:asciiTheme="minorHAnsi" w:eastAsiaTheme="minorHAnsi" w:hAnsiTheme="minorHAnsi" w:cstheme="minorHAnsi"/>
          <w:bCs/>
          <w:sz w:val="22"/>
          <w:szCs w:val="22"/>
        </w:rPr>
        <w:t>a</w:t>
      </w:r>
      <w:r w:rsidRPr="006739D1">
        <w:rPr>
          <w:rFonts w:asciiTheme="minorHAnsi" w:eastAsiaTheme="minorHAnsi" w:hAnsiTheme="minorHAnsi" w:cstheme="minorHAnsi"/>
          <w:bCs/>
          <w:sz w:val="22"/>
          <w:szCs w:val="22"/>
        </w:rPr>
        <w:t>int</w:t>
      </w:r>
      <w:r>
        <w:rPr>
          <w:rFonts w:asciiTheme="minorHAnsi" w:eastAsiaTheme="minorHAnsi" w:hAnsiTheme="minorHAnsi" w:cstheme="minorHAnsi"/>
          <w:bCs/>
          <w:sz w:val="22"/>
          <w:szCs w:val="22"/>
        </w:rPr>
        <w:t xml:space="preserve"> and feedback</w:t>
      </w:r>
      <w:r w:rsidRPr="006739D1">
        <w:rPr>
          <w:rFonts w:asciiTheme="minorHAnsi" w:eastAsiaTheme="minorHAnsi" w:hAnsiTheme="minorHAnsi" w:cstheme="minorHAnsi"/>
          <w:bCs/>
          <w:sz w:val="22"/>
          <w:szCs w:val="22"/>
        </w:rPr>
        <w:t xml:space="preserve"> mechanism to ensure that communities have a platform where they can raise issues regarding the implementation modalities of the project and expect to get justice within a framework of confidentiality, </w:t>
      </w:r>
      <w:proofErr w:type="gramStart"/>
      <w:r w:rsidRPr="006739D1">
        <w:rPr>
          <w:rFonts w:asciiTheme="minorHAnsi" w:eastAsiaTheme="minorHAnsi" w:hAnsiTheme="minorHAnsi" w:cstheme="minorHAnsi"/>
          <w:bCs/>
          <w:sz w:val="22"/>
          <w:szCs w:val="22"/>
        </w:rPr>
        <w:t>honesty</w:t>
      </w:r>
      <w:proofErr w:type="gramEnd"/>
      <w:r w:rsidRPr="006739D1">
        <w:rPr>
          <w:rFonts w:asciiTheme="minorHAnsi" w:eastAsiaTheme="minorHAnsi" w:hAnsiTheme="minorHAnsi" w:cstheme="minorHAnsi"/>
          <w:bCs/>
          <w:sz w:val="22"/>
          <w:szCs w:val="22"/>
        </w:rPr>
        <w:t xml:space="preserve"> and integrity.  </w:t>
      </w:r>
    </w:p>
    <w:p w14:paraId="333BD269" w14:textId="77EED6B9" w:rsidR="0056118D" w:rsidRPr="007653CC" w:rsidRDefault="0056118D" w:rsidP="00F702F9">
      <w:pPr>
        <w:rPr>
          <w:rFonts w:asciiTheme="minorHAnsi" w:eastAsia="Calibri" w:hAnsiTheme="minorHAnsi" w:cstheme="minorHAnsi"/>
          <w:bCs/>
          <w:sz w:val="20"/>
          <w:lang w:eastAsia="en-US"/>
        </w:rPr>
      </w:pPr>
    </w:p>
    <w:p w14:paraId="20B06A13" w14:textId="244527DA" w:rsidR="0056118D" w:rsidRPr="00115FE2" w:rsidRDefault="00AB723F" w:rsidP="00F702F9">
      <w:pPr>
        <w:rPr>
          <w:rFonts w:asciiTheme="minorHAnsi" w:eastAsia="Calibri" w:hAnsiTheme="minorHAnsi" w:cstheme="minorHAnsi"/>
          <w:b/>
          <w:sz w:val="22"/>
          <w:szCs w:val="22"/>
          <w:lang w:eastAsia="en-US"/>
        </w:rPr>
      </w:pPr>
      <w:r w:rsidRPr="00115FE2">
        <w:rPr>
          <w:rFonts w:asciiTheme="minorHAnsi" w:eastAsia="Calibri" w:hAnsiTheme="minorHAnsi" w:cstheme="minorHAnsi"/>
          <w:b/>
          <w:sz w:val="22"/>
          <w:szCs w:val="22"/>
          <w:lang w:eastAsia="en-US"/>
        </w:rPr>
        <w:t>3.3 Environment marker (only for monitoring purpose</w:t>
      </w:r>
      <w:r w:rsidR="005A2444" w:rsidRPr="00115FE2">
        <w:rPr>
          <w:rFonts w:asciiTheme="minorHAnsi" w:eastAsia="Calibri" w:hAnsiTheme="minorHAnsi" w:cstheme="minorHAnsi"/>
          <w:b/>
          <w:sz w:val="22"/>
          <w:szCs w:val="22"/>
          <w:lang w:eastAsia="en-US"/>
        </w:rPr>
        <w:t>s</w:t>
      </w:r>
      <w:r w:rsidRPr="00115FE2">
        <w:rPr>
          <w:rFonts w:asciiTheme="minorHAnsi" w:eastAsia="Calibri" w:hAnsiTheme="minorHAnsi" w:cstheme="minorHAnsi"/>
          <w:b/>
          <w:sz w:val="22"/>
          <w:szCs w:val="22"/>
          <w:lang w:eastAsia="en-US"/>
        </w:rPr>
        <w:t>)</w:t>
      </w:r>
    </w:p>
    <w:p w14:paraId="009C8520" w14:textId="77777777" w:rsidR="00A61910" w:rsidRPr="007653CC" w:rsidRDefault="00A61910" w:rsidP="00F702F9">
      <w:pPr>
        <w:rPr>
          <w:rFonts w:asciiTheme="minorHAnsi" w:eastAsia="Calibri" w:hAnsiTheme="minorHAnsi" w:cstheme="minorHAnsi"/>
          <w:sz w:val="22"/>
          <w:szCs w:val="22"/>
          <w:lang w:eastAsia="en-US"/>
        </w:rPr>
      </w:pPr>
    </w:p>
    <w:p w14:paraId="6C6748BB" w14:textId="38A3D33F" w:rsidR="00A75010" w:rsidRPr="007653CC" w:rsidRDefault="00A75010" w:rsidP="00C4327B">
      <w:pPr>
        <w:shd w:val="clear" w:color="auto" w:fill="00FFFF"/>
        <w:rPr>
          <w:rFonts w:asciiTheme="minorHAnsi" w:eastAsia="Calibri" w:hAnsiTheme="minorHAnsi" w:cstheme="minorHAnsi"/>
          <w:sz w:val="22"/>
          <w:szCs w:val="22"/>
          <w:lang w:eastAsia="en-US"/>
        </w:rPr>
      </w:pPr>
      <w:r w:rsidRPr="007653CC">
        <w:rPr>
          <w:rFonts w:asciiTheme="minorHAnsi" w:eastAsia="Calibri" w:hAnsiTheme="minorHAnsi" w:cstheme="minorHAnsi"/>
          <w:sz w:val="22"/>
          <w:szCs w:val="22"/>
          <w:lang w:eastAsia="en-US"/>
        </w:rPr>
        <w:t>a) Choose which of the following three descriptions</w:t>
      </w:r>
      <w:r w:rsidR="007653CC">
        <w:rPr>
          <w:rFonts w:asciiTheme="minorHAnsi" w:eastAsia="Calibri" w:hAnsiTheme="minorHAnsi" w:cstheme="minorHAnsi"/>
          <w:sz w:val="22"/>
          <w:szCs w:val="22"/>
          <w:lang w:eastAsia="en-US"/>
        </w:rPr>
        <w:t xml:space="preserve"> best</w:t>
      </w:r>
      <w:r w:rsidRPr="007653CC">
        <w:rPr>
          <w:rFonts w:asciiTheme="minorHAnsi" w:eastAsia="Calibri" w:hAnsiTheme="minorHAnsi" w:cstheme="minorHAnsi"/>
          <w:sz w:val="22"/>
          <w:szCs w:val="22"/>
          <w:lang w:eastAsia="en-US"/>
        </w:rPr>
        <w:t xml:space="preserve"> characteri</w:t>
      </w:r>
      <w:r w:rsidR="007653CC" w:rsidRPr="007653CC">
        <w:rPr>
          <w:rFonts w:asciiTheme="minorHAnsi" w:eastAsia="Calibri" w:hAnsiTheme="minorHAnsi" w:cstheme="minorHAnsi"/>
          <w:sz w:val="22"/>
          <w:szCs w:val="22"/>
          <w:lang w:eastAsia="en-US"/>
        </w:rPr>
        <w:t>s</w:t>
      </w:r>
      <w:r w:rsidRPr="007653CC">
        <w:rPr>
          <w:rFonts w:asciiTheme="minorHAnsi" w:eastAsia="Calibri" w:hAnsiTheme="minorHAnsi" w:cstheme="minorHAnsi"/>
          <w:sz w:val="22"/>
          <w:szCs w:val="22"/>
          <w:lang w:eastAsia="en-US"/>
        </w:rPr>
        <w:t>es your intervention</w:t>
      </w:r>
      <w:r w:rsidR="001D0EDE">
        <w:rPr>
          <w:rFonts w:asciiTheme="minorHAnsi" w:eastAsia="Calibri" w:hAnsiTheme="minorHAnsi" w:cstheme="minorHAnsi"/>
          <w:sz w:val="22"/>
          <w:szCs w:val="22"/>
          <w:lang w:eastAsia="en-US"/>
        </w:rPr>
        <w:t xml:space="preserve"> (tick only one box)</w:t>
      </w:r>
    </w:p>
    <w:bookmarkEnd w:id="2"/>
    <w:p w14:paraId="2FD3C4E9" w14:textId="0DAF0C78" w:rsidR="00AB723F" w:rsidRPr="007653CC" w:rsidRDefault="00AB723F" w:rsidP="0056118D">
      <w:pPr>
        <w:rPr>
          <w:rFonts w:asciiTheme="minorHAnsi" w:eastAsia="Calibri" w:hAnsiTheme="minorHAnsi" w:cstheme="minorHAnsi"/>
          <w:sz w:val="20"/>
          <w:lang w:eastAsia="en-US"/>
        </w:rPr>
      </w:pPr>
    </w:p>
    <w:tbl>
      <w:tblPr>
        <w:tblStyle w:val="Listetabel3-farve42"/>
        <w:tblW w:w="97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242"/>
        <w:gridCol w:w="709"/>
        <w:gridCol w:w="3686"/>
        <w:gridCol w:w="567"/>
        <w:gridCol w:w="3572"/>
      </w:tblGrid>
      <w:tr w:rsidR="001D0EDE" w:rsidRPr="00621CE4" w14:paraId="72EF3FEF" w14:textId="77777777" w:rsidTr="001D0ED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42" w:type="dxa"/>
            <w:shd w:val="clear" w:color="auto" w:fill="AEAAAA" w:themeFill="background2" w:themeFillShade="BF"/>
          </w:tcPr>
          <w:p w14:paraId="25801E5E" w14:textId="77777777" w:rsidR="001D0EDE" w:rsidRPr="00621CE4" w:rsidRDefault="001D0EDE" w:rsidP="00856522">
            <w:pPr>
              <w:jc w:val="center"/>
              <w:rPr>
                <w:rFonts w:ascii="Calibri" w:eastAsia="Calibri" w:hAnsi="Calibri"/>
              </w:rPr>
            </w:pPr>
            <w:r w:rsidRPr="00621CE4">
              <w:rPr>
                <w:rFonts w:ascii="Calibri" w:eastAsia="Calibri" w:hAnsi="Calibri"/>
              </w:rPr>
              <w:t>MARK</w:t>
            </w:r>
          </w:p>
          <w:p w14:paraId="3F19C175" w14:textId="77777777" w:rsidR="001D0EDE" w:rsidRPr="00621CE4" w:rsidRDefault="001D0EDE" w:rsidP="00856522">
            <w:pPr>
              <w:jc w:val="center"/>
              <w:rPr>
                <w:rFonts w:ascii="Calibri" w:eastAsia="Calibri" w:hAnsi="Calibri"/>
              </w:rPr>
            </w:pPr>
          </w:p>
        </w:tc>
        <w:tc>
          <w:tcPr>
            <w:tcW w:w="709" w:type="dxa"/>
            <w:shd w:val="clear" w:color="auto" w:fill="AEAAAA" w:themeFill="background2" w:themeFillShade="BF"/>
          </w:tcPr>
          <w:p w14:paraId="5A1F8004" w14:textId="77777777" w:rsidR="001D0EDE" w:rsidRPr="00621CE4" w:rsidRDefault="001D0EDE" w:rsidP="0085652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3686" w:type="dxa"/>
            <w:shd w:val="clear" w:color="auto" w:fill="AEAAAA" w:themeFill="background2" w:themeFillShade="BF"/>
          </w:tcPr>
          <w:p w14:paraId="057F037B" w14:textId="77777777" w:rsidR="001D0EDE" w:rsidRPr="00621CE4" w:rsidRDefault="001D0EDE" w:rsidP="0085652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DESCRIPTION</w:t>
            </w:r>
          </w:p>
        </w:tc>
        <w:tc>
          <w:tcPr>
            <w:tcW w:w="567" w:type="dxa"/>
            <w:shd w:val="clear" w:color="auto" w:fill="AEAAAA" w:themeFill="background2" w:themeFillShade="BF"/>
          </w:tcPr>
          <w:p w14:paraId="74B539FB" w14:textId="77777777" w:rsidR="001D0EDE" w:rsidRPr="00621CE4" w:rsidRDefault="001D0EDE" w:rsidP="0085652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p>
        </w:tc>
        <w:tc>
          <w:tcPr>
            <w:tcW w:w="3572" w:type="dxa"/>
            <w:shd w:val="clear" w:color="auto" w:fill="AEAAAA" w:themeFill="background2" w:themeFillShade="BF"/>
          </w:tcPr>
          <w:p w14:paraId="677E4A24" w14:textId="77777777" w:rsidR="001D0EDE" w:rsidRPr="00621CE4" w:rsidRDefault="001D0EDE" w:rsidP="00856522">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621CE4">
              <w:rPr>
                <w:rFonts w:ascii="Calibri" w:eastAsia="Calibri" w:hAnsi="Calibri"/>
              </w:rPr>
              <w:t>EXPLANATION</w:t>
            </w:r>
          </w:p>
        </w:tc>
      </w:tr>
      <w:tr w:rsidR="001D0EDE" w:rsidRPr="007F2F27" w14:paraId="1991EF25" w14:textId="77777777" w:rsidTr="001D0EDE">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 w:val="16"/>
              <w:szCs w:val="16"/>
            </w:rPr>
            <w:id w:val="-1266215790"/>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bottom w:val="none" w:sz="0" w:space="0" w:color="auto"/>
                  <w:right w:val="none" w:sz="0" w:space="0" w:color="auto"/>
                </w:tcBorders>
                <w:shd w:val="clear" w:color="auto" w:fill="D9D9D9" w:themeFill="background1" w:themeFillShade="D9"/>
                <w:vAlign w:val="center"/>
              </w:tcPr>
              <w:p w14:paraId="5F74B380" w14:textId="07B7ECE0" w:rsidR="001D0EDE" w:rsidRPr="0077519E" w:rsidRDefault="00010186" w:rsidP="00856522">
                <w:pPr>
                  <w:jc w:val="center"/>
                  <w:rPr>
                    <w:rFonts w:ascii="Calibri" w:eastAsia="Calibri" w:hAnsi="Calibri"/>
                    <w:b w:val="0"/>
                    <w:bCs w:val="0"/>
                    <w:sz w:val="16"/>
                    <w:szCs w:val="16"/>
                  </w:rPr>
                </w:pPr>
                <w:r>
                  <w:rPr>
                    <w:rFonts w:ascii="MS Gothic" w:eastAsia="MS Gothic" w:hAnsi="MS Gothic" w:hint="eastAsia"/>
                    <w:b w:val="0"/>
                    <w:bCs w:val="0"/>
                    <w:sz w:val="16"/>
                    <w:szCs w:val="16"/>
                  </w:rPr>
                  <w:t>☐</w:t>
                </w:r>
              </w:p>
            </w:tc>
          </w:sdtContent>
        </w:sdt>
        <w:tc>
          <w:tcPr>
            <w:tcW w:w="709" w:type="dxa"/>
            <w:tcBorders>
              <w:top w:val="none" w:sz="0" w:space="0" w:color="auto"/>
              <w:bottom w:val="none" w:sz="0" w:space="0" w:color="auto"/>
            </w:tcBorders>
            <w:shd w:val="clear" w:color="auto" w:fill="D9D9D9" w:themeFill="background1" w:themeFillShade="D9"/>
            <w:vAlign w:val="center"/>
          </w:tcPr>
          <w:p w14:paraId="1B17231F" w14:textId="77777777" w:rsidR="001D0EDE" w:rsidRPr="00621CE4" w:rsidRDefault="001D0EDE" w:rsidP="0085652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686" w:type="dxa"/>
            <w:tcBorders>
              <w:top w:val="none" w:sz="0" w:space="0" w:color="auto"/>
              <w:bottom w:val="none" w:sz="0" w:space="0" w:color="auto"/>
            </w:tcBorders>
            <w:shd w:val="clear" w:color="auto" w:fill="D9D9D9" w:themeFill="background1" w:themeFillShade="D9"/>
            <w:vAlign w:val="center"/>
          </w:tcPr>
          <w:p w14:paraId="61AB2C22" w14:textId="18E0C2A0" w:rsidR="001D0EDE" w:rsidRPr="0077519E" w:rsidRDefault="001D0EDE" w:rsidP="0085652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6"/>
                <w:szCs w:val="16"/>
              </w:rPr>
            </w:pPr>
            <w:r w:rsidRPr="0077519E">
              <w:rPr>
                <w:rFonts w:ascii="Calibri" w:eastAsia="Calibri" w:hAnsi="Calibri"/>
                <w:b/>
                <w:bCs/>
                <w:sz w:val="16"/>
                <w:szCs w:val="16"/>
              </w:rPr>
              <w:t>The intervention include</w:t>
            </w:r>
            <w:r w:rsidR="00346ED2">
              <w:rPr>
                <w:rFonts w:ascii="Calibri" w:eastAsia="Calibri" w:hAnsi="Calibri"/>
                <w:b/>
                <w:bCs/>
                <w:sz w:val="16"/>
                <w:szCs w:val="16"/>
              </w:rPr>
              <w:t>s</w:t>
            </w:r>
            <w:r w:rsidRPr="0077519E">
              <w:rPr>
                <w:rFonts w:ascii="Calibri" w:eastAsia="Calibri" w:hAnsi="Calibri"/>
                <w:b/>
                <w:bCs/>
                <w:sz w:val="16"/>
                <w:szCs w:val="16"/>
              </w:rPr>
              <w:t xml:space="preserve"> environmentally harmful components without incorporating mitigation measures to reduce anticipated impact</w:t>
            </w:r>
          </w:p>
        </w:tc>
        <w:tc>
          <w:tcPr>
            <w:tcW w:w="567" w:type="dxa"/>
            <w:tcBorders>
              <w:top w:val="none" w:sz="0" w:space="0" w:color="auto"/>
              <w:bottom w:val="none" w:sz="0" w:space="0" w:color="auto"/>
            </w:tcBorders>
            <w:shd w:val="clear" w:color="auto" w:fill="D9D9D9" w:themeFill="background1" w:themeFillShade="D9"/>
            <w:vAlign w:val="center"/>
          </w:tcPr>
          <w:p w14:paraId="7EC90650" w14:textId="77777777" w:rsidR="001D0EDE" w:rsidRPr="00621CE4" w:rsidRDefault="001D0EDE" w:rsidP="0085652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572" w:type="dxa"/>
            <w:tcBorders>
              <w:top w:val="none" w:sz="0" w:space="0" w:color="auto"/>
              <w:bottom w:val="none" w:sz="0" w:space="0" w:color="auto"/>
            </w:tcBorders>
            <w:shd w:val="clear" w:color="auto" w:fill="D9D9D9" w:themeFill="background1" w:themeFillShade="D9"/>
            <w:vAlign w:val="center"/>
          </w:tcPr>
          <w:p w14:paraId="010435D5" w14:textId="304D06B7" w:rsidR="001D0EDE" w:rsidRPr="00621CE4" w:rsidRDefault="001D0EDE" w:rsidP="00856522">
            <w:pP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sz w:val="16"/>
                <w:szCs w:val="16"/>
              </w:rPr>
              <w:t>The intervention duly identifie</w:t>
            </w:r>
            <w:r w:rsidR="00346ED2">
              <w:rPr>
                <w:rFonts w:ascii="Calibri" w:eastAsia="Calibri" w:hAnsi="Calibri"/>
                <w:sz w:val="16"/>
                <w:szCs w:val="16"/>
              </w:rPr>
              <w:t>s</w:t>
            </w:r>
            <w:r w:rsidRPr="00621CE4">
              <w:rPr>
                <w:rFonts w:ascii="Calibri" w:eastAsia="Calibri" w:hAnsi="Calibri"/>
                <w:sz w:val="16"/>
                <w:szCs w:val="16"/>
              </w:rPr>
              <w:t xml:space="preserve"> and consider</w:t>
            </w:r>
            <w:r w:rsidR="00346ED2">
              <w:rPr>
                <w:rFonts w:ascii="Calibri" w:eastAsia="Calibri" w:hAnsi="Calibri"/>
                <w:sz w:val="16"/>
                <w:szCs w:val="16"/>
              </w:rPr>
              <w:t>s</w:t>
            </w:r>
            <w:r w:rsidRPr="00621CE4">
              <w:rPr>
                <w:rFonts w:ascii="Calibri" w:eastAsia="Calibri" w:hAnsi="Calibri"/>
                <w:sz w:val="16"/>
                <w:szCs w:val="16"/>
              </w:rPr>
              <w:t xml:space="preserve"> the environmental impact of its collective activities as harmful without being able to apply substantiated remedial action (</w:t>
            </w:r>
            <w:proofErr w:type="gramStart"/>
            <w:r w:rsidRPr="00621CE4">
              <w:rPr>
                <w:rFonts w:ascii="Calibri" w:eastAsia="Calibri" w:hAnsi="Calibri"/>
                <w:sz w:val="16"/>
                <w:szCs w:val="16"/>
              </w:rPr>
              <w:t>e.g.</w:t>
            </w:r>
            <w:proofErr w:type="gramEnd"/>
            <w:r w:rsidRPr="00621CE4">
              <w:rPr>
                <w:rFonts w:ascii="Calibri" w:eastAsia="Calibri" w:hAnsi="Calibri"/>
                <w:sz w:val="16"/>
                <w:szCs w:val="16"/>
              </w:rPr>
              <w:t xml:space="preserve"> sourcing, procurement, supply chains, logistics, transport, waste and service delivery). </w:t>
            </w:r>
          </w:p>
        </w:tc>
      </w:tr>
      <w:tr w:rsidR="001D0EDE" w:rsidRPr="007F2F27" w14:paraId="5891E256" w14:textId="77777777" w:rsidTr="001D0EDE">
        <w:trPr>
          <w:trHeight w:val="1539"/>
        </w:trPr>
        <w:sdt>
          <w:sdtPr>
            <w:rPr>
              <w:rFonts w:ascii="Calibri" w:eastAsia="Calibri" w:hAnsi="Calibri"/>
              <w:sz w:val="16"/>
              <w:szCs w:val="16"/>
            </w:rPr>
            <w:id w:val="-210345883"/>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42" w:type="dxa"/>
                <w:tcBorders>
                  <w:right w:val="none" w:sz="0" w:space="0" w:color="auto"/>
                </w:tcBorders>
                <w:shd w:val="clear" w:color="auto" w:fill="D9D9D9" w:themeFill="background1" w:themeFillShade="D9"/>
                <w:vAlign w:val="center"/>
              </w:tcPr>
              <w:p w14:paraId="0E900BDA" w14:textId="330E4D5B" w:rsidR="001D0EDE" w:rsidRPr="0077519E" w:rsidRDefault="003C439A" w:rsidP="00856522">
                <w:pPr>
                  <w:jc w:val="center"/>
                  <w:rPr>
                    <w:rFonts w:ascii="Calibri" w:eastAsia="Calibri" w:hAnsi="Calibri"/>
                    <w:b w:val="0"/>
                    <w:bCs w:val="0"/>
                    <w:sz w:val="16"/>
                    <w:szCs w:val="16"/>
                  </w:rPr>
                </w:pPr>
                <w:r>
                  <w:rPr>
                    <w:rFonts w:ascii="MS Gothic" w:eastAsia="MS Gothic" w:hAnsi="MS Gothic" w:hint="eastAsia"/>
                    <w:b w:val="0"/>
                    <w:bCs w:val="0"/>
                    <w:sz w:val="16"/>
                    <w:szCs w:val="16"/>
                  </w:rPr>
                  <w:t>☐</w:t>
                </w:r>
              </w:p>
            </w:tc>
          </w:sdtContent>
        </w:sdt>
        <w:tc>
          <w:tcPr>
            <w:tcW w:w="709" w:type="dxa"/>
            <w:shd w:val="clear" w:color="auto" w:fill="D9D9D9" w:themeFill="background1" w:themeFillShade="D9"/>
            <w:vAlign w:val="center"/>
          </w:tcPr>
          <w:p w14:paraId="47236C05" w14:textId="77777777" w:rsidR="001D0EDE" w:rsidRPr="00621CE4" w:rsidRDefault="001D0EDE" w:rsidP="0085652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621CE4">
              <w:rPr>
                <w:rFonts w:ascii="Calibri" w:eastAsia="Calibri" w:hAnsi="Calibri" w:cs="Calibri"/>
                <w:sz w:val="16"/>
                <w:szCs w:val="16"/>
              </w:rPr>
              <w:t>→</w:t>
            </w:r>
          </w:p>
        </w:tc>
        <w:tc>
          <w:tcPr>
            <w:tcW w:w="3686" w:type="dxa"/>
            <w:shd w:val="clear" w:color="auto" w:fill="D9D9D9" w:themeFill="background1" w:themeFillShade="D9"/>
            <w:vAlign w:val="center"/>
          </w:tcPr>
          <w:p w14:paraId="34F3D864" w14:textId="1CDADEEB" w:rsidR="001D0EDE" w:rsidRPr="0077519E" w:rsidRDefault="001D0EDE" w:rsidP="0085652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b/>
                <w:bCs/>
                <w:sz w:val="16"/>
                <w:szCs w:val="16"/>
              </w:rPr>
            </w:pPr>
            <w:r w:rsidRPr="0077519E">
              <w:rPr>
                <w:rFonts w:ascii="Calibri" w:eastAsia="Calibri" w:hAnsi="Calibri"/>
                <w:b/>
                <w:bCs/>
                <w:sz w:val="16"/>
                <w:szCs w:val="16"/>
              </w:rPr>
              <w:t>The intervention include</w:t>
            </w:r>
            <w:r w:rsidR="00346ED2">
              <w:rPr>
                <w:rFonts w:ascii="Calibri" w:eastAsia="Calibri" w:hAnsi="Calibri"/>
                <w:b/>
                <w:bCs/>
                <w:sz w:val="16"/>
                <w:szCs w:val="16"/>
              </w:rPr>
              <w:t>s</w:t>
            </w:r>
            <w:r w:rsidRPr="0077519E">
              <w:rPr>
                <w:rFonts w:ascii="Calibri" w:eastAsia="Calibri" w:hAnsi="Calibri"/>
                <w:b/>
                <w:bCs/>
                <w:sz w:val="16"/>
                <w:szCs w:val="16"/>
              </w:rPr>
              <w:t xml:space="preserve"> environmentally harmful components and incorporate</w:t>
            </w:r>
            <w:r w:rsidR="00346ED2">
              <w:rPr>
                <w:rFonts w:ascii="Calibri" w:eastAsia="Calibri" w:hAnsi="Calibri"/>
                <w:b/>
                <w:bCs/>
                <w:sz w:val="16"/>
                <w:szCs w:val="16"/>
              </w:rPr>
              <w:t>s</w:t>
            </w:r>
            <w:r w:rsidRPr="0077519E">
              <w:rPr>
                <w:rFonts w:ascii="Calibri" w:eastAsia="Calibri" w:hAnsi="Calibri"/>
                <w:b/>
                <w:bCs/>
                <w:sz w:val="16"/>
                <w:szCs w:val="16"/>
              </w:rPr>
              <w:t xml:space="preserve"> some mitigation measures to reduce anticipated impact  </w:t>
            </w:r>
          </w:p>
        </w:tc>
        <w:tc>
          <w:tcPr>
            <w:tcW w:w="567" w:type="dxa"/>
            <w:shd w:val="clear" w:color="auto" w:fill="D9D9D9" w:themeFill="background1" w:themeFillShade="D9"/>
            <w:vAlign w:val="center"/>
          </w:tcPr>
          <w:p w14:paraId="09C14AF3" w14:textId="77777777" w:rsidR="001D0EDE" w:rsidRPr="00621CE4" w:rsidRDefault="001D0EDE" w:rsidP="00856522">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r w:rsidRPr="00621CE4">
              <w:rPr>
                <w:rFonts w:ascii="Calibri" w:eastAsia="Calibri" w:hAnsi="Calibri" w:cs="Calibri"/>
                <w:sz w:val="16"/>
                <w:szCs w:val="16"/>
              </w:rPr>
              <w:t>→</w:t>
            </w:r>
          </w:p>
        </w:tc>
        <w:tc>
          <w:tcPr>
            <w:tcW w:w="3572" w:type="dxa"/>
            <w:shd w:val="clear" w:color="auto" w:fill="D9D9D9" w:themeFill="background1" w:themeFillShade="D9"/>
            <w:vAlign w:val="center"/>
          </w:tcPr>
          <w:p w14:paraId="5764FEDA" w14:textId="1FA0570B" w:rsidR="001D0EDE" w:rsidRPr="00621CE4" w:rsidRDefault="001D0EDE" w:rsidP="00856522">
            <w:pPr>
              <w:cnfStyle w:val="000000000000" w:firstRow="0" w:lastRow="0" w:firstColumn="0" w:lastColumn="0" w:oddVBand="0" w:evenVBand="0" w:oddHBand="0" w:evenHBand="0" w:firstRowFirstColumn="0" w:firstRowLastColumn="0" w:lastRowFirstColumn="0" w:lastRowLastColumn="0"/>
              <w:rPr>
                <w:rFonts w:ascii="Calibri" w:eastAsia="Calibri" w:hAnsi="Calibri"/>
                <w:sz w:val="16"/>
                <w:szCs w:val="16"/>
              </w:rPr>
            </w:pPr>
            <w:r w:rsidRPr="00621CE4">
              <w:rPr>
                <w:rFonts w:ascii="Calibri" w:eastAsia="Calibri" w:hAnsi="Calibri"/>
                <w:sz w:val="16"/>
                <w:szCs w:val="16"/>
              </w:rPr>
              <w:t>The intervention duly identifie</w:t>
            </w:r>
            <w:r w:rsidR="00346ED2">
              <w:rPr>
                <w:rFonts w:ascii="Calibri" w:eastAsia="Calibri" w:hAnsi="Calibri"/>
                <w:sz w:val="16"/>
                <w:szCs w:val="16"/>
              </w:rPr>
              <w:t>s</w:t>
            </w:r>
            <w:r w:rsidRPr="00621CE4">
              <w:rPr>
                <w:rFonts w:ascii="Calibri" w:eastAsia="Calibri" w:hAnsi="Calibri"/>
                <w:sz w:val="16"/>
                <w:szCs w:val="16"/>
              </w:rPr>
              <w:t xml:space="preserve"> and consider</w:t>
            </w:r>
            <w:r w:rsidR="00346ED2">
              <w:rPr>
                <w:rFonts w:ascii="Calibri" w:eastAsia="Calibri" w:hAnsi="Calibri"/>
                <w:sz w:val="16"/>
                <w:szCs w:val="16"/>
              </w:rPr>
              <w:t>s</w:t>
            </w:r>
            <w:r w:rsidRPr="00621CE4">
              <w:rPr>
                <w:rFonts w:ascii="Calibri" w:eastAsia="Calibri" w:hAnsi="Calibri"/>
                <w:sz w:val="16"/>
                <w:szCs w:val="16"/>
              </w:rPr>
              <w:t xml:space="preserve"> the environmental impact of its collective activities as harmful and applie</w:t>
            </w:r>
            <w:r w:rsidR="00346ED2">
              <w:rPr>
                <w:rFonts w:ascii="Calibri" w:eastAsia="Calibri" w:hAnsi="Calibri"/>
                <w:sz w:val="16"/>
                <w:szCs w:val="16"/>
              </w:rPr>
              <w:t>s</w:t>
            </w:r>
            <w:r w:rsidRPr="00621CE4">
              <w:rPr>
                <w:rFonts w:ascii="Calibri" w:eastAsia="Calibri" w:hAnsi="Calibri"/>
                <w:sz w:val="16"/>
                <w:szCs w:val="16"/>
              </w:rPr>
              <w:t xml:space="preserve"> some substantiated remedial action (</w:t>
            </w:r>
            <w:proofErr w:type="gramStart"/>
            <w:r w:rsidRPr="00621CE4">
              <w:rPr>
                <w:rFonts w:ascii="Calibri" w:eastAsia="Calibri" w:hAnsi="Calibri"/>
                <w:sz w:val="16"/>
                <w:szCs w:val="16"/>
              </w:rPr>
              <w:t>e.g.</w:t>
            </w:r>
            <w:proofErr w:type="gramEnd"/>
            <w:r w:rsidRPr="00621CE4">
              <w:rPr>
                <w:rFonts w:ascii="Calibri" w:eastAsia="Calibri" w:hAnsi="Calibri"/>
                <w:sz w:val="16"/>
                <w:szCs w:val="16"/>
              </w:rPr>
              <w:t xml:space="preserve"> sourcing, procurement, supply chains, logistics, transport, waste and service delivery).</w:t>
            </w:r>
          </w:p>
        </w:tc>
      </w:tr>
      <w:tr w:rsidR="001D0EDE" w:rsidRPr="007F2F27" w14:paraId="74E99C28" w14:textId="77777777" w:rsidTr="001D0EDE">
        <w:trPr>
          <w:cnfStyle w:val="000000100000" w:firstRow="0" w:lastRow="0" w:firstColumn="0" w:lastColumn="0" w:oddVBand="0" w:evenVBand="0" w:oddHBand="1" w:evenHBand="0" w:firstRowFirstColumn="0" w:firstRowLastColumn="0" w:lastRowFirstColumn="0" w:lastRowLastColumn="0"/>
        </w:trPr>
        <w:sdt>
          <w:sdtPr>
            <w:rPr>
              <w:rFonts w:ascii="Calibri" w:eastAsia="Calibri" w:hAnsi="Calibri"/>
              <w:sz w:val="16"/>
              <w:szCs w:val="16"/>
            </w:rPr>
            <w:id w:val="1088120351"/>
            <w14:checkbox>
              <w14:checked w14:val="1"/>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bottom w:val="none" w:sz="0" w:space="0" w:color="auto"/>
                  <w:right w:val="none" w:sz="0" w:space="0" w:color="auto"/>
                </w:tcBorders>
                <w:shd w:val="clear" w:color="auto" w:fill="D9D9D9" w:themeFill="background1" w:themeFillShade="D9"/>
                <w:vAlign w:val="center"/>
              </w:tcPr>
              <w:p w14:paraId="6FA4E1B8" w14:textId="20897242" w:rsidR="001D0EDE" w:rsidRPr="0077519E" w:rsidRDefault="00AA70D3" w:rsidP="00856522">
                <w:pPr>
                  <w:jc w:val="center"/>
                  <w:rPr>
                    <w:rFonts w:ascii="Calibri" w:eastAsia="Calibri" w:hAnsi="Calibri"/>
                    <w:b w:val="0"/>
                    <w:bCs w:val="0"/>
                    <w:sz w:val="16"/>
                    <w:szCs w:val="16"/>
                  </w:rPr>
                </w:pPr>
                <w:r>
                  <w:rPr>
                    <w:rFonts w:ascii="MS Gothic" w:eastAsia="MS Gothic" w:hAnsi="MS Gothic" w:hint="eastAsia"/>
                    <w:sz w:val="16"/>
                    <w:szCs w:val="16"/>
                  </w:rPr>
                  <w:t>☒</w:t>
                </w:r>
              </w:p>
            </w:tc>
          </w:sdtContent>
        </w:sdt>
        <w:tc>
          <w:tcPr>
            <w:tcW w:w="709" w:type="dxa"/>
            <w:tcBorders>
              <w:top w:val="none" w:sz="0" w:space="0" w:color="auto"/>
              <w:bottom w:val="none" w:sz="0" w:space="0" w:color="auto"/>
            </w:tcBorders>
            <w:shd w:val="clear" w:color="auto" w:fill="D9D9D9" w:themeFill="background1" w:themeFillShade="D9"/>
            <w:vAlign w:val="center"/>
          </w:tcPr>
          <w:p w14:paraId="23743FF0" w14:textId="77777777" w:rsidR="001D0EDE" w:rsidRPr="00621CE4" w:rsidRDefault="001D0EDE" w:rsidP="0085652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686" w:type="dxa"/>
            <w:tcBorders>
              <w:top w:val="none" w:sz="0" w:space="0" w:color="auto"/>
              <w:bottom w:val="none" w:sz="0" w:space="0" w:color="auto"/>
            </w:tcBorders>
            <w:shd w:val="clear" w:color="auto" w:fill="D9D9D9" w:themeFill="background1" w:themeFillShade="D9"/>
            <w:vAlign w:val="center"/>
          </w:tcPr>
          <w:p w14:paraId="3DC5A9D6" w14:textId="2A5A092C" w:rsidR="001D0EDE" w:rsidRPr="0077519E" w:rsidRDefault="001D0EDE" w:rsidP="0085652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
                <w:bCs/>
                <w:sz w:val="16"/>
                <w:szCs w:val="16"/>
              </w:rPr>
            </w:pPr>
            <w:r w:rsidRPr="0077519E">
              <w:rPr>
                <w:rFonts w:ascii="Calibri" w:eastAsia="Calibri" w:hAnsi="Calibri"/>
                <w:b/>
                <w:bCs/>
                <w:sz w:val="16"/>
                <w:szCs w:val="16"/>
              </w:rPr>
              <w:t>The intervention include</w:t>
            </w:r>
            <w:r w:rsidR="00346ED2">
              <w:rPr>
                <w:rFonts w:ascii="Calibri" w:eastAsia="Calibri" w:hAnsi="Calibri"/>
                <w:b/>
                <w:bCs/>
                <w:sz w:val="16"/>
                <w:szCs w:val="16"/>
              </w:rPr>
              <w:t>s</w:t>
            </w:r>
            <w:r w:rsidRPr="0077519E">
              <w:rPr>
                <w:rFonts w:ascii="Calibri" w:eastAsia="Calibri" w:hAnsi="Calibri"/>
                <w:b/>
                <w:bCs/>
                <w:sz w:val="16"/>
                <w:szCs w:val="16"/>
              </w:rPr>
              <w:t xml:space="preserve"> environmentally harmful components and incorporate</w:t>
            </w:r>
            <w:r w:rsidR="00346ED2">
              <w:rPr>
                <w:rFonts w:ascii="Calibri" w:eastAsia="Calibri" w:hAnsi="Calibri"/>
                <w:b/>
                <w:bCs/>
                <w:sz w:val="16"/>
                <w:szCs w:val="16"/>
              </w:rPr>
              <w:t>s</w:t>
            </w:r>
            <w:r w:rsidRPr="0077519E">
              <w:rPr>
                <w:rFonts w:ascii="Calibri" w:eastAsia="Calibri" w:hAnsi="Calibri"/>
                <w:b/>
                <w:bCs/>
                <w:sz w:val="16"/>
                <w:szCs w:val="16"/>
              </w:rPr>
              <w:t xml:space="preserve"> significant mitigation and environmental enhancement measures to reduce anticipated impact    </w:t>
            </w:r>
          </w:p>
        </w:tc>
        <w:tc>
          <w:tcPr>
            <w:tcW w:w="567" w:type="dxa"/>
            <w:tcBorders>
              <w:top w:val="none" w:sz="0" w:space="0" w:color="auto"/>
              <w:bottom w:val="none" w:sz="0" w:space="0" w:color="auto"/>
            </w:tcBorders>
            <w:shd w:val="clear" w:color="auto" w:fill="D9D9D9" w:themeFill="background1" w:themeFillShade="D9"/>
            <w:vAlign w:val="center"/>
          </w:tcPr>
          <w:p w14:paraId="631153CD" w14:textId="77777777" w:rsidR="001D0EDE" w:rsidRPr="00621CE4" w:rsidRDefault="001D0EDE" w:rsidP="0085652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cs="Calibri"/>
                <w:sz w:val="16"/>
                <w:szCs w:val="16"/>
              </w:rPr>
              <w:t>→</w:t>
            </w:r>
          </w:p>
        </w:tc>
        <w:tc>
          <w:tcPr>
            <w:tcW w:w="3572" w:type="dxa"/>
            <w:tcBorders>
              <w:top w:val="none" w:sz="0" w:space="0" w:color="auto"/>
              <w:bottom w:val="none" w:sz="0" w:space="0" w:color="auto"/>
            </w:tcBorders>
            <w:shd w:val="clear" w:color="auto" w:fill="D9D9D9" w:themeFill="background1" w:themeFillShade="D9"/>
            <w:vAlign w:val="center"/>
          </w:tcPr>
          <w:p w14:paraId="2AC8D03E" w14:textId="23FA9B40" w:rsidR="001D0EDE" w:rsidRPr="00EE7CB9" w:rsidRDefault="001D0EDE" w:rsidP="00856522">
            <w:pPr>
              <w:cnfStyle w:val="000000100000" w:firstRow="0" w:lastRow="0" w:firstColumn="0" w:lastColumn="0" w:oddVBand="0" w:evenVBand="0" w:oddHBand="1" w:evenHBand="0" w:firstRowFirstColumn="0" w:firstRowLastColumn="0" w:lastRowFirstColumn="0" w:lastRowLastColumn="0"/>
              <w:rPr>
                <w:rFonts w:ascii="Calibri" w:eastAsia="Calibri" w:hAnsi="Calibri"/>
                <w:sz w:val="16"/>
                <w:szCs w:val="16"/>
              </w:rPr>
            </w:pPr>
            <w:r w:rsidRPr="00621CE4">
              <w:rPr>
                <w:rFonts w:ascii="Calibri" w:eastAsia="Calibri" w:hAnsi="Calibri"/>
                <w:sz w:val="16"/>
                <w:szCs w:val="16"/>
              </w:rPr>
              <w:t>The intervention duly identifie</w:t>
            </w:r>
            <w:r w:rsidR="00346ED2">
              <w:rPr>
                <w:rFonts w:ascii="Calibri" w:eastAsia="Calibri" w:hAnsi="Calibri"/>
                <w:sz w:val="16"/>
                <w:szCs w:val="16"/>
              </w:rPr>
              <w:t>s</w:t>
            </w:r>
            <w:r w:rsidRPr="00621CE4">
              <w:rPr>
                <w:rFonts w:ascii="Calibri" w:eastAsia="Calibri" w:hAnsi="Calibri"/>
                <w:sz w:val="16"/>
                <w:szCs w:val="16"/>
              </w:rPr>
              <w:t xml:space="preserve"> and consider</w:t>
            </w:r>
            <w:r w:rsidR="00346ED2">
              <w:rPr>
                <w:rFonts w:ascii="Calibri" w:eastAsia="Calibri" w:hAnsi="Calibri"/>
                <w:sz w:val="16"/>
                <w:szCs w:val="16"/>
              </w:rPr>
              <w:t>s</w:t>
            </w:r>
            <w:r w:rsidRPr="00621CE4">
              <w:rPr>
                <w:rFonts w:ascii="Calibri" w:eastAsia="Calibri" w:hAnsi="Calibri"/>
                <w:sz w:val="16"/>
                <w:szCs w:val="16"/>
              </w:rPr>
              <w:t xml:space="preserve"> the environmental impact of its collective activities as harmful and include</w:t>
            </w:r>
            <w:r w:rsidR="00346ED2">
              <w:rPr>
                <w:rFonts w:ascii="Calibri" w:eastAsia="Calibri" w:hAnsi="Calibri"/>
                <w:sz w:val="16"/>
                <w:szCs w:val="16"/>
              </w:rPr>
              <w:t>s</w:t>
            </w:r>
            <w:r w:rsidRPr="00621CE4">
              <w:rPr>
                <w:rFonts w:ascii="Calibri" w:eastAsia="Calibri" w:hAnsi="Calibri"/>
                <w:sz w:val="16"/>
                <w:szCs w:val="16"/>
              </w:rPr>
              <w:t xml:space="preserve"> significant substantiated remedial action as well as environmental enhancement components (</w:t>
            </w:r>
            <w:proofErr w:type="gramStart"/>
            <w:r w:rsidRPr="00621CE4">
              <w:rPr>
                <w:rFonts w:ascii="Calibri" w:eastAsia="Calibri" w:hAnsi="Calibri"/>
                <w:sz w:val="16"/>
                <w:szCs w:val="16"/>
              </w:rPr>
              <w:t>e.g.</w:t>
            </w:r>
            <w:proofErr w:type="gramEnd"/>
            <w:r w:rsidRPr="00621CE4">
              <w:rPr>
                <w:rFonts w:ascii="Calibri" w:eastAsia="Calibri" w:hAnsi="Calibri"/>
                <w:sz w:val="16"/>
                <w:szCs w:val="16"/>
              </w:rPr>
              <w:t xml:space="preserve"> sourcing, procurement, supply chains, logistics, transport, waste and service delivery).</w:t>
            </w:r>
          </w:p>
        </w:tc>
      </w:tr>
    </w:tbl>
    <w:p w14:paraId="7FB2A739" w14:textId="3CEB7C8C" w:rsidR="00A75010" w:rsidRPr="007653CC" w:rsidRDefault="00A75010" w:rsidP="00AB723F">
      <w:pPr>
        <w:spacing w:after="80"/>
        <w:rPr>
          <w:rFonts w:asciiTheme="minorHAnsi" w:eastAsiaTheme="minorHAnsi" w:hAnsiTheme="minorHAnsi" w:cstheme="minorHAnsi"/>
          <w:bCs/>
          <w:color w:val="000000" w:themeColor="text1"/>
          <w:sz w:val="22"/>
          <w:szCs w:val="22"/>
        </w:rPr>
      </w:pPr>
    </w:p>
    <w:p w14:paraId="1522AFAE" w14:textId="77777777" w:rsidR="00AA70D3" w:rsidRPr="008F36EA" w:rsidRDefault="00AA70D3" w:rsidP="00AA70D3">
      <w:pPr>
        <w:rPr>
          <w:rFonts w:asciiTheme="minorHAnsi" w:eastAsiaTheme="minorHAnsi" w:hAnsiTheme="minorHAnsi" w:cstheme="minorHAnsi"/>
          <w:bCs/>
          <w:color w:val="000000" w:themeColor="text1"/>
          <w:sz w:val="22"/>
          <w:szCs w:val="22"/>
        </w:rPr>
      </w:pPr>
      <w:r w:rsidRPr="001D07CA">
        <w:rPr>
          <w:rFonts w:asciiTheme="minorHAnsi" w:eastAsiaTheme="minorHAnsi" w:hAnsiTheme="minorHAnsi" w:cstheme="minorHAnsi"/>
          <w:bCs/>
          <w:color w:val="000000" w:themeColor="text1"/>
          <w:sz w:val="22"/>
          <w:szCs w:val="22"/>
          <w:highlight w:val="cyan"/>
        </w:rPr>
        <w:t>b) Briefly explain your answer.</w:t>
      </w:r>
      <w:r w:rsidRPr="008F36EA">
        <w:rPr>
          <w:rFonts w:asciiTheme="minorHAnsi" w:eastAsiaTheme="minorHAnsi" w:hAnsiTheme="minorHAnsi" w:cstheme="minorHAnsi"/>
          <w:bCs/>
          <w:color w:val="000000" w:themeColor="text1"/>
          <w:sz w:val="22"/>
          <w:szCs w:val="22"/>
        </w:rPr>
        <w:t xml:space="preserve"> </w:t>
      </w:r>
    </w:p>
    <w:p w14:paraId="6EBA62E6" w14:textId="77777777" w:rsidR="00AA70D3" w:rsidRPr="008F36EA" w:rsidRDefault="00AA70D3" w:rsidP="00AA70D3">
      <w:pPr>
        <w:spacing w:after="80"/>
        <w:rPr>
          <w:rFonts w:asciiTheme="minorHAnsi" w:eastAsiaTheme="minorHAnsi" w:hAnsiTheme="minorHAnsi" w:cstheme="minorHAnsi"/>
          <w:iCs/>
          <w:sz w:val="22"/>
          <w:szCs w:val="22"/>
        </w:rPr>
      </w:pPr>
      <w:r>
        <w:rPr>
          <w:rFonts w:asciiTheme="minorHAnsi" w:eastAsiaTheme="minorHAnsi" w:hAnsiTheme="minorHAnsi" w:cstheme="minorHAnsi"/>
          <w:iCs/>
          <w:sz w:val="22"/>
          <w:szCs w:val="22"/>
        </w:rPr>
        <w:t>The cash transfer modality reduces use of paper and people contact. It also ensures that food is sourced from the local economy and therefore no emissions expected from transporting items to the house as they are sourced from walking distance.</w:t>
      </w:r>
    </w:p>
    <w:p w14:paraId="2AAA564F" w14:textId="63BDEF36" w:rsidR="00BE7BEB" w:rsidRDefault="00BE7BEB" w:rsidP="00F702F9">
      <w:pPr>
        <w:rPr>
          <w:rFonts w:asciiTheme="minorHAnsi" w:eastAsia="Calibri" w:hAnsiTheme="minorHAnsi" w:cstheme="minorHAnsi"/>
          <w:sz w:val="20"/>
          <w:lang w:eastAsia="en-US"/>
        </w:rPr>
      </w:pPr>
    </w:p>
    <w:p w14:paraId="088ED4A5" w14:textId="77777777" w:rsidR="00BE7BEB" w:rsidRPr="007653CC" w:rsidRDefault="00BE7BEB" w:rsidP="00F702F9">
      <w:pPr>
        <w:rPr>
          <w:rFonts w:asciiTheme="minorHAnsi" w:eastAsia="Calibri" w:hAnsiTheme="minorHAnsi" w:cstheme="minorHAnsi"/>
          <w:sz w:val="20"/>
          <w:lang w:eastAsia="en-US"/>
        </w:rPr>
      </w:pPr>
    </w:p>
    <w:p w14:paraId="3713B220" w14:textId="0A9DA341" w:rsidR="00B16DD3" w:rsidRPr="007653CC" w:rsidRDefault="003F0F1C" w:rsidP="001F6DC4">
      <w:pPr>
        <w:pStyle w:val="Overskrift2"/>
        <w:tabs>
          <w:tab w:val="clear" w:pos="1"/>
          <w:tab w:val="clear" w:pos="576"/>
          <w:tab w:val="left" w:pos="426"/>
        </w:tabs>
        <w:ind w:left="284" w:hanging="283"/>
        <w:rPr>
          <w:sz w:val="20"/>
        </w:rPr>
      </w:pPr>
      <w:r w:rsidRPr="007653CC">
        <w:t>4</w:t>
      </w:r>
      <w:r w:rsidRPr="00E33249">
        <w:rPr>
          <w:shd w:val="clear" w:color="auto" w:fill="FFFFFF" w:themeFill="background1"/>
        </w:rPr>
        <w:t>. Risk Management &amp; MEAL</w:t>
      </w:r>
      <w:r w:rsidRPr="00E33249">
        <w:rPr>
          <w:sz w:val="20"/>
          <w:shd w:val="clear" w:color="auto" w:fill="FFFFFF" w:themeFill="background1"/>
        </w:rPr>
        <w:t xml:space="preserve"> </w:t>
      </w:r>
      <w:r w:rsidR="00AB723F" w:rsidRPr="00E33249">
        <w:rPr>
          <w:b w:val="0"/>
          <w:bCs/>
          <w:sz w:val="22"/>
          <w:szCs w:val="22"/>
          <w:shd w:val="clear" w:color="auto" w:fill="FFFFFF" w:themeFill="background1"/>
        </w:rPr>
        <w:t>(describe within max</w:t>
      </w:r>
      <w:r w:rsidR="002328A9" w:rsidRPr="00E33249">
        <w:rPr>
          <w:b w:val="0"/>
          <w:bCs/>
          <w:sz w:val="22"/>
          <w:szCs w:val="22"/>
          <w:shd w:val="clear" w:color="auto" w:fill="FFFFFF" w:themeFill="background1"/>
        </w:rPr>
        <w:t>.</w:t>
      </w:r>
      <w:r w:rsidR="00AB723F" w:rsidRPr="00E33249">
        <w:rPr>
          <w:b w:val="0"/>
          <w:bCs/>
          <w:sz w:val="22"/>
          <w:szCs w:val="22"/>
          <w:shd w:val="clear" w:color="auto" w:fill="FFFFFF" w:themeFill="background1"/>
        </w:rPr>
        <w:t xml:space="preserve"> 1 page)</w:t>
      </w:r>
    </w:p>
    <w:p w14:paraId="22385BAE" w14:textId="77777777" w:rsidR="00106E1C" w:rsidRPr="007653CC" w:rsidRDefault="00106E1C" w:rsidP="00D402D1">
      <w:pPr>
        <w:overflowPunct/>
        <w:autoSpaceDE/>
        <w:autoSpaceDN/>
        <w:adjustRightInd/>
        <w:spacing w:line="276" w:lineRule="auto"/>
        <w:jc w:val="both"/>
        <w:textAlignment w:val="auto"/>
        <w:rPr>
          <w:rFonts w:asciiTheme="minorHAnsi" w:hAnsiTheme="minorHAnsi" w:cstheme="minorHAnsi"/>
          <w:i/>
          <w:sz w:val="22"/>
          <w:szCs w:val="22"/>
        </w:rPr>
      </w:pPr>
    </w:p>
    <w:p w14:paraId="6D09370A" w14:textId="77777777" w:rsidR="00AA70D3" w:rsidRPr="008F36EA" w:rsidRDefault="00AA70D3" w:rsidP="00AA70D3">
      <w:pPr>
        <w:ind w:left="1"/>
        <w:rPr>
          <w:rFonts w:asciiTheme="minorHAnsi" w:eastAsiaTheme="minorHAnsi" w:hAnsiTheme="minorHAnsi" w:cstheme="minorHAnsi"/>
          <w:bCs/>
          <w:sz w:val="22"/>
          <w:szCs w:val="22"/>
        </w:rPr>
      </w:pPr>
      <w:r w:rsidRPr="008F36EA">
        <w:rPr>
          <w:rFonts w:asciiTheme="minorHAnsi" w:hAnsiTheme="minorHAnsi" w:cstheme="minorHAnsi"/>
          <w:b/>
          <w:sz w:val="22"/>
          <w:szCs w:val="22"/>
        </w:rPr>
        <w:t>4.1 Describe the intervention’s risk management approach and which systems and mitigation measures are applied</w:t>
      </w:r>
      <w:r w:rsidRPr="008F36EA">
        <w:rPr>
          <w:rFonts w:asciiTheme="minorHAnsi" w:hAnsiTheme="minorHAnsi" w:cstheme="minorHAnsi"/>
          <w:bCs/>
          <w:sz w:val="22"/>
          <w:szCs w:val="22"/>
        </w:rPr>
        <w:t xml:space="preserve">. Describe how the chosen risk management approaches are appropriate in the specific context. </w:t>
      </w:r>
    </w:p>
    <w:p w14:paraId="15916363" w14:textId="77777777" w:rsidR="00AA70D3" w:rsidRDefault="00AA70D3" w:rsidP="00AA70D3">
      <w:pPr>
        <w:rPr>
          <w:rFonts w:asciiTheme="minorHAnsi" w:eastAsiaTheme="minorHAnsi" w:hAnsiTheme="minorHAnsi" w:cstheme="minorHAnsi"/>
          <w:b/>
          <w:sz w:val="22"/>
          <w:szCs w:val="22"/>
        </w:rPr>
      </w:pPr>
    </w:p>
    <w:p w14:paraId="059E7E0C" w14:textId="0636FF53" w:rsidR="00AA70D3" w:rsidRDefault="00AA70D3" w:rsidP="00AA70D3">
      <w:pPr>
        <w:jc w:val="both"/>
        <w:rPr>
          <w:rFonts w:asciiTheme="minorHAnsi" w:eastAsiaTheme="minorHAnsi" w:hAnsiTheme="minorHAnsi" w:cstheme="minorHAnsi"/>
          <w:bCs/>
          <w:sz w:val="22"/>
          <w:szCs w:val="22"/>
        </w:rPr>
      </w:pPr>
      <w:r w:rsidRPr="000764C3">
        <w:rPr>
          <w:rFonts w:asciiTheme="minorHAnsi" w:eastAsiaTheme="minorHAnsi" w:hAnsiTheme="minorHAnsi" w:cstheme="minorHAnsi"/>
          <w:bCs/>
          <w:sz w:val="22"/>
          <w:szCs w:val="22"/>
        </w:rPr>
        <w:t xml:space="preserve">When assessing whether to carry out the proposed cash transfer activities in this project, DAN made sure that the following aspects were taken into consideration: (a) market analysis - undertaken to establish whether the local markets </w:t>
      </w:r>
      <w:proofErr w:type="gramStart"/>
      <w:r w:rsidRPr="000764C3">
        <w:rPr>
          <w:rFonts w:asciiTheme="minorHAnsi" w:eastAsiaTheme="minorHAnsi" w:hAnsiTheme="minorHAnsi" w:cstheme="minorHAnsi"/>
          <w:bCs/>
          <w:sz w:val="22"/>
          <w:szCs w:val="22"/>
        </w:rPr>
        <w:t>are able to</w:t>
      </w:r>
      <w:proofErr w:type="gramEnd"/>
      <w:r w:rsidRPr="000764C3">
        <w:rPr>
          <w:rFonts w:asciiTheme="minorHAnsi" w:eastAsiaTheme="minorHAnsi" w:hAnsiTheme="minorHAnsi" w:cstheme="minorHAnsi"/>
          <w:bCs/>
          <w:sz w:val="22"/>
          <w:szCs w:val="22"/>
        </w:rPr>
        <w:t xml:space="preserve"> provide the needed items or respond to an increased demand for commodities. Most local shops have </w:t>
      </w:r>
      <w:proofErr w:type="gramStart"/>
      <w:r w:rsidRPr="000764C3">
        <w:rPr>
          <w:rFonts w:asciiTheme="minorHAnsi" w:eastAsiaTheme="minorHAnsi" w:hAnsiTheme="minorHAnsi" w:cstheme="minorHAnsi"/>
          <w:bCs/>
          <w:sz w:val="22"/>
          <w:szCs w:val="22"/>
        </w:rPr>
        <w:t>sufficient amounts of</w:t>
      </w:r>
      <w:proofErr w:type="gramEnd"/>
      <w:r w:rsidRPr="000764C3">
        <w:rPr>
          <w:rFonts w:asciiTheme="minorHAnsi" w:eastAsiaTheme="minorHAnsi" w:hAnsiTheme="minorHAnsi" w:cstheme="minorHAnsi"/>
          <w:bCs/>
          <w:sz w:val="22"/>
          <w:szCs w:val="22"/>
        </w:rPr>
        <w:t xml:space="preserve"> food stuffs, only that poor households can no longer afford to buy the commodities anymore. DAN further assessed the risk of possible disruption to markets needs to be considered; (b) DAN also considered its internal institutional capacity to undertake the project; (c) the local security situation in the targeted areas and corruption risks (both internal and external); and (d) the food security situation – which is very bad and needs urgent assistance.  After taking keen internal analysis, DAN was satisfied it could carry out cash transfers and water trucking.</w:t>
      </w:r>
      <w:r w:rsidRPr="00431FDB">
        <w:t xml:space="preserve"> </w:t>
      </w:r>
      <w:r w:rsidRPr="00431FDB">
        <w:rPr>
          <w:rFonts w:asciiTheme="minorHAnsi" w:eastAsiaTheme="minorHAnsi" w:hAnsiTheme="minorHAnsi" w:cstheme="minorHAnsi"/>
          <w:bCs/>
          <w:sz w:val="22"/>
          <w:szCs w:val="22"/>
        </w:rPr>
        <w:t xml:space="preserve">Some of the risks that may </w:t>
      </w:r>
      <w:r w:rsidRPr="00431FDB">
        <w:rPr>
          <w:rFonts w:asciiTheme="minorHAnsi" w:eastAsiaTheme="minorHAnsi" w:hAnsiTheme="minorHAnsi" w:cstheme="minorHAnsi"/>
          <w:bCs/>
          <w:sz w:val="22"/>
          <w:szCs w:val="22"/>
        </w:rPr>
        <w:lastRenderedPageBreak/>
        <w:t>likely occur and affect the project have been enumerated in a risk register with their potential impacts and mitigation factors put in place to address them in case they occur. Additional risks include sudden shrinking of access and/or uncertainty on access causing imbalance in the scope of the program and which may impede delivery, cause diversion of aid and imposition of taxation by non-state entities, security risks to staff and assets. DAN has the capacity and experience of handling such risks from implementing humanitarian and development programs in Somalia for a long time. As a result, no major challenges are foreseen in managing these risks as and when they occur during the program duration.</w:t>
      </w:r>
    </w:p>
    <w:p w14:paraId="06EDB626" w14:textId="77777777" w:rsidR="00AA70D3" w:rsidRPr="000764C3" w:rsidRDefault="00AA70D3" w:rsidP="00AA70D3">
      <w:pPr>
        <w:jc w:val="both"/>
        <w:rPr>
          <w:rFonts w:asciiTheme="minorHAnsi" w:eastAsiaTheme="minorHAnsi" w:hAnsiTheme="minorHAnsi" w:cstheme="minorHAnsi"/>
          <w:bCs/>
          <w:sz w:val="22"/>
          <w:szCs w:val="22"/>
        </w:rPr>
      </w:pPr>
    </w:p>
    <w:p w14:paraId="62DCDFEF" w14:textId="77777777" w:rsidR="001D7DC4" w:rsidRPr="008F36EA" w:rsidRDefault="001D7DC4" w:rsidP="001D7DC4">
      <w:pPr>
        <w:rPr>
          <w:rFonts w:asciiTheme="minorHAnsi" w:hAnsiTheme="minorHAnsi" w:cstheme="minorHAnsi"/>
          <w:b/>
          <w:sz w:val="22"/>
          <w:szCs w:val="22"/>
        </w:rPr>
      </w:pPr>
      <w:r w:rsidRPr="008F36EA">
        <w:rPr>
          <w:rFonts w:asciiTheme="minorHAnsi" w:hAnsiTheme="minorHAnsi" w:cstheme="minorHAnsi"/>
          <w:b/>
          <w:sz w:val="22"/>
          <w:szCs w:val="22"/>
        </w:rPr>
        <w:t xml:space="preserve">4.2 Describe the implementing partner(s) approach to monitoring, </w:t>
      </w:r>
      <w:proofErr w:type="gramStart"/>
      <w:r w:rsidRPr="008F36EA">
        <w:rPr>
          <w:rFonts w:asciiTheme="minorHAnsi" w:hAnsiTheme="minorHAnsi" w:cstheme="minorHAnsi"/>
          <w:b/>
          <w:sz w:val="22"/>
          <w:szCs w:val="22"/>
        </w:rPr>
        <w:t>feedback</w:t>
      </w:r>
      <w:proofErr w:type="gramEnd"/>
      <w:r w:rsidRPr="008F36EA">
        <w:rPr>
          <w:rFonts w:asciiTheme="minorHAnsi" w:hAnsiTheme="minorHAnsi" w:cstheme="minorHAnsi"/>
          <w:b/>
          <w:sz w:val="22"/>
          <w:szCs w:val="22"/>
        </w:rPr>
        <w:t xml:space="preserve"> and accountability systems (CHS 5), including the contextual </w:t>
      </w:r>
      <w:r w:rsidRPr="00573FA7">
        <w:rPr>
          <w:rFonts w:asciiTheme="minorHAnsi" w:hAnsiTheme="minorHAnsi" w:cstheme="minorHAnsi"/>
          <w:b/>
          <w:sz w:val="22"/>
          <w:szCs w:val="22"/>
        </w:rPr>
        <w:t>complaint mechanisms</w:t>
      </w:r>
      <w:r w:rsidRPr="00851183">
        <w:rPr>
          <w:rFonts w:asciiTheme="minorHAnsi" w:hAnsiTheme="minorHAnsi" w:cstheme="minorHAnsi"/>
          <w:b/>
          <w:color w:val="FF0000"/>
          <w:sz w:val="22"/>
          <w:szCs w:val="22"/>
        </w:rPr>
        <w:t>.</w:t>
      </w:r>
    </w:p>
    <w:p w14:paraId="4E87D11B" w14:textId="3F135131" w:rsidR="001D7DC4" w:rsidRPr="006739D1" w:rsidRDefault="001D7DC4" w:rsidP="001D7DC4">
      <w:pPr>
        <w:jc w:val="both"/>
        <w:rPr>
          <w:rFonts w:asciiTheme="minorHAnsi" w:eastAsiaTheme="minorHAnsi" w:hAnsiTheme="minorHAnsi" w:cstheme="minorHAnsi"/>
          <w:bCs/>
          <w:sz w:val="22"/>
          <w:szCs w:val="22"/>
        </w:rPr>
      </w:pPr>
      <w:r w:rsidRPr="00431FDB">
        <w:rPr>
          <w:rFonts w:asciiTheme="minorHAnsi" w:hAnsiTheme="minorHAnsi" w:cstheme="minorHAnsi"/>
          <w:bCs/>
          <w:sz w:val="22"/>
          <w:szCs w:val="22"/>
        </w:rPr>
        <w:t xml:space="preserve">At inception a comprehensive M&amp; E framework and plan will be developed to fully capture baseline, targets, </w:t>
      </w:r>
      <w:proofErr w:type="gramStart"/>
      <w:r w:rsidRPr="00431FDB">
        <w:rPr>
          <w:rFonts w:asciiTheme="minorHAnsi" w:hAnsiTheme="minorHAnsi" w:cstheme="minorHAnsi"/>
          <w:bCs/>
          <w:sz w:val="22"/>
          <w:szCs w:val="22"/>
        </w:rPr>
        <w:t>results</w:t>
      </w:r>
      <w:proofErr w:type="gramEnd"/>
      <w:r w:rsidRPr="00431FDB">
        <w:rPr>
          <w:rFonts w:asciiTheme="minorHAnsi" w:hAnsiTheme="minorHAnsi" w:cstheme="minorHAnsi"/>
          <w:bCs/>
          <w:sz w:val="22"/>
          <w:szCs w:val="22"/>
        </w:rPr>
        <w:t xml:space="preserve"> and milestones. DAN has a significant monitoring and evaluation capacity, with an M&amp;E Officer overseeing the Monitoring and Evaluation framework. The M&amp;E staffs are responsible for supporting the collection, analysis and reporting across the programme areas. Data generated will be shared with all stakeholders, as well as being used to adjust programming activities as needed to address any gaps or overlaps as appropriate.  M&amp;E staff will regularly undertake field visits to sites to assess progress and meet with beneficiaries. Monthly reports summarizing progress on planned activities and plans for the upcoming month are produced.  Project baseline data is collected and supplemented as needed to ensure that progress against the proposed indicators, outputs and outcomes are accurately measured. External end-term evaluation will be undertaken with the full spectrum of stakeholders to evaluate progress, highlight project achievements and challenges, and to measure final outcomes and impact. </w:t>
      </w:r>
      <w:r w:rsidRPr="00573FA7">
        <w:rPr>
          <w:rFonts w:asciiTheme="minorHAnsi" w:eastAsiaTheme="minorHAnsi" w:hAnsiTheme="minorHAnsi" w:cstheme="minorHAnsi"/>
          <w:bCs/>
          <w:sz w:val="22"/>
          <w:szCs w:val="22"/>
        </w:rPr>
        <w:t>DAN has a set up a community complaint mechanism. A</w:t>
      </w:r>
      <w:r>
        <w:rPr>
          <w:rFonts w:asciiTheme="minorHAnsi" w:eastAsiaTheme="minorHAnsi" w:hAnsiTheme="minorHAnsi" w:cstheme="minorHAnsi"/>
          <w:bCs/>
          <w:sz w:val="22"/>
          <w:szCs w:val="22"/>
        </w:rPr>
        <w:t xml:space="preserve"> hot-line number </w:t>
      </w:r>
      <w:r w:rsidR="00864DAE">
        <w:rPr>
          <w:rFonts w:asciiTheme="minorHAnsi" w:eastAsiaTheme="minorHAnsi" w:hAnsiTheme="minorHAnsi" w:cstheme="minorHAnsi"/>
          <w:bCs/>
          <w:sz w:val="22"/>
          <w:szCs w:val="22"/>
        </w:rPr>
        <w:t>will be</w:t>
      </w:r>
      <w:r>
        <w:rPr>
          <w:rFonts w:asciiTheme="minorHAnsi" w:eastAsiaTheme="minorHAnsi" w:hAnsiTheme="minorHAnsi" w:cstheme="minorHAnsi"/>
          <w:bCs/>
          <w:sz w:val="22"/>
          <w:szCs w:val="22"/>
        </w:rPr>
        <w:t xml:space="preserve"> provided to target communities </w:t>
      </w:r>
      <w:r w:rsidRPr="00573FA7">
        <w:rPr>
          <w:rFonts w:asciiTheme="minorHAnsi" w:eastAsiaTheme="minorHAnsi" w:hAnsiTheme="minorHAnsi" w:cstheme="minorHAnsi"/>
          <w:bCs/>
          <w:sz w:val="22"/>
          <w:szCs w:val="22"/>
        </w:rPr>
        <w:t>to</w:t>
      </w:r>
      <w:r>
        <w:rPr>
          <w:rFonts w:asciiTheme="minorHAnsi" w:eastAsiaTheme="minorHAnsi" w:hAnsiTheme="minorHAnsi" w:cstheme="minorHAnsi"/>
          <w:bCs/>
          <w:sz w:val="22"/>
          <w:szCs w:val="22"/>
        </w:rPr>
        <w:t xml:space="preserve"> submit their </w:t>
      </w:r>
      <w:r w:rsidRPr="00573FA7">
        <w:rPr>
          <w:rFonts w:asciiTheme="minorHAnsi" w:eastAsiaTheme="minorHAnsi" w:hAnsiTheme="minorHAnsi" w:cstheme="minorHAnsi"/>
          <w:bCs/>
          <w:sz w:val="22"/>
          <w:szCs w:val="22"/>
        </w:rPr>
        <w:t>complaint</w:t>
      </w:r>
      <w:r>
        <w:rPr>
          <w:rFonts w:asciiTheme="minorHAnsi" w:eastAsiaTheme="minorHAnsi" w:hAnsiTheme="minorHAnsi" w:cstheme="minorHAnsi"/>
          <w:bCs/>
          <w:sz w:val="22"/>
          <w:szCs w:val="22"/>
        </w:rPr>
        <w:t>s and appreciations.</w:t>
      </w:r>
      <w:r w:rsidR="00864DAE">
        <w:rPr>
          <w:rFonts w:asciiTheme="minorHAnsi" w:eastAsiaTheme="minorHAnsi" w:hAnsiTheme="minorHAnsi" w:cstheme="minorHAnsi"/>
          <w:bCs/>
          <w:sz w:val="22"/>
          <w:szCs w:val="22"/>
        </w:rPr>
        <w:t xml:space="preserve"> </w:t>
      </w:r>
      <w:r w:rsidR="00864DAE" w:rsidRPr="00864DAE">
        <w:rPr>
          <w:rFonts w:asciiTheme="minorHAnsi" w:eastAsiaTheme="minorHAnsi" w:hAnsiTheme="minorHAnsi" w:cstheme="minorHAnsi"/>
          <w:bCs/>
          <w:sz w:val="22"/>
          <w:szCs w:val="22"/>
          <w:highlight w:val="yellow"/>
        </w:rPr>
        <w:t xml:space="preserve">All feedback and complaints will be logged in the Feedback and Complaints Logbook by the Focal Point of DAN. The logbook will also have the remedial measures taken to address the complaint and measures to prevent recurrence in the future. The logbook will indicate when an action taken is open or has been </w:t>
      </w:r>
      <w:r w:rsidR="00864DAE" w:rsidRPr="00552711">
        <w:rPr>
          <w:rFonts w:asciiTheme="minorHAnsi" w:eastAsiaTheme="minorHAnsi" w:hAnsiTheme="minorHAnsi" w:cstheme="minorHAnsi"/>
          <w:bCs/>
          <w:sz w:val="22"/>
          <w:szCs w:val="22"/>
          <w:highlight w:val="yellow"/>
        </w:rPr>
        <w:t>closed.</w:t>
      </w:r>
      <w:r w:rsidR="00552711" w:rsidRPr="00552711">
        <w:rPr>
          <w:highlight w:val="yellow"/>
        </w:rPr>
        <w:t xml:space="preserve"> </w:t>
      </w:r>
      <w:r w:rsidR="00552711" w:rsidRPr="00552711">
        <w:rPr>
          <w:rFonts w:asciiTheme="minorHAnsi" w:eastAsiaTheme="minorHAnsi" w:hAnsiTheme="minorHAnsi" w:cstheme="minorHAnsi"/>
          <w:bCs/>
          <w:sz w:val="22"/>
          <w:szCs w:val="22"/>
          <w:highlight w:val="yellow"/>
        </w:rPr>
        <w:t xml:space="preserve">DAN will establish informal and Formal channels to receive feedback and complaints. In each case, the option to disclose the identify or remain anonymous, will be given to the individual sharing feedback or setting a </w:t>
      </w:r>
      <w:r w:rsidR="00552711" w:rsidRPr="00E11D22">
        <w:rPr>
          <w:rFonts w:asciiTheme="minorHAnsi" w:eastAsiaTheme="minorHAnsi" w:hAnsiTheme="minorHAnsi" w:cstheme="minorHAnsi"/>
          <w:bCs/>
          <w:sz w:val="22"/>
          <w:szCs w:val="22"/>
          <w:highlight w:val="yellow"/>
        </w:rPr>
        <w:t>complaint.</w:t>
      </w:r>
      <w:r w:rsidR="00552711" w:rsidRPr="00E11D22">
        <w:rPr>
          <w:bCs/>
          <w:szCs w:val="24"/>
          <w:highlight w:val="yellow"/>
          <w:lang w:val="en-US" w:eastAsia="en-US"/>
        </w:rPr>
        <w:t xml:space="preserve"> </w:t>
      </w:r>
      <w:r w:rsidR="00552711" w:rsidRPr="00E11D22">
        <w:rPr>
          <w:rFonts w:asciiTheme="minorHAnsi" w:hAnsiTheme="minorHAnsi" w:cstheme="minorHAnsi"/>
          <w:bCs/>
          <w:szCs w:val="24"/>
          <w:highlight w:val="yellow"/>
          <w:lang w:val="en-US" w:eastAsia="en-US"/>
        </w:rPr>
        <w:t xml:space="preserve">The </w:t>
      </w:r>
      <w:r w:rsidR="00552711" w:rsidRPr="00E863A5">
        <w:rPr>
          <w:rFonts w:asciiTheme="minorHAnsi" w:hAnsiTheme="minorHAnsi" w:cstheme="minorHAnsi"/>
          <w:bCs/>
          <w:szCs w:val="24"/>
          <w:highlight w:val="yellow"/>
          <w:lang w:val="en-US" w:eastAsia="en-US"/>
        </w:rPr>
        <w:t>hotline is</w:t>
      </w:r>
      <w:r w:rsidR="00552711" w:rsidRPr="00E863A5">
        <w:rPr>
          <w:bCs/>
          <w:szCs w:val="24"/>
          <w:highlight w:val="yellow"/>
          <w:lang w:val="en-US" w:eastAsia="en-US"/>
        </w:rPr>
        <w:t xml:space="preserve"> </w:t>
      </w:r>
      <w:r w:rsidR="00552711" w:rsidRPr="00E863A5">
        <w:rPr>
          <w:rFonts w:asciiTheme="minorHAnsi" w:eastAsiaTheme="minorHAnsi" w:hAnsiTheme="minorHAnsi" w:cstheme="minorHAnsi"/>
          <w:bCs/>
          <w:sz w:val="22"/>
          <w:szCs w:val="22"/>
          <w:highlight w:val="yellow"/>
          <w:lang w:val="en-US"/>
        </w:rPr>
        <w:t xml:space="preserve">dedicated </w:t>
      </w:r>
      <w:r w:rsidR="00552711" w:rsidRPr="00552711">
        <w:rPr>
          <w:rFonts w:asciiTheme="minorHAnsi" w:eastAsiaTheme="minorHAnsi" w:hAnsiTheme="minorHAnsi" w:cstheme="minorHAnsi"/>
          <w:bCs/>
          <w:sz w:val="22"/>
          <w:szCs w:val="22"/>
          <w:highlight w:val="yellow"/>
          <w:lang w:val="en-US"/>
        </w:rPr>
        <w:t>exclusively to receive feedback and complaints</w:t>
      </w:r>
      <w:r w:rsidR="00552711">
        <w:rPr>
          <w:rFonts w:asciiTheme="minorHAnsi" w:eastAsiaTheme="minorHAnsi" w:hAnsiTheme="minorHAnsi" w:cstheme="minorHAnsi"/>
          <w:bCs/>
          <w:sz w:val="22"/>
          <w:szCs w:val="22"/>
          <w:lang w:val="en-US"/>
        </w:rPr>
        <w:t>.</w:t>
      </w:r>
      <w:r w:rsidR="00E11D22">
        <w:rPr>
          <w:rFonts w:asciiTheme="minorHAnsi" w:eastAsiaTheme="minorHAnsi" w:hAnsiTheme="minorHAnsi" w:cstheme="minorHAnsi"/>
          <w:bCs/>
          <w:sz w:val="22"/>
          <w:szCs w:val="22"/>
          <w:lang w:val="en-US"/>
        </w:rPr>
        <w:t xml:space="preserve"> </w:t>
      </w:r>
      <w:r w:rsidR="00E11D22" w:rsidRPr="00E11D22">
        <w:rPr>
          <w:rFonts w:asciiTheme="minorHAnsi" w:eastAsiaTheme="minorHAnsi" w:hAnsiTheme="minorHAnsi" w:cstheme="minorHAnsi"/>
          <w:bCs/>
          <w:sz w:val="22"/>
          <w:szCs w:val="22"/>
          <w:highlight w:val="yellow"/>
          <w:lang w:val="en-US"/>
        </w:rPr>
        <w:t xml:space="preserve">After investigation, a report will be </w:t>
      </w:r>
      <w:proofErr w:type="gramStart"/>
      <w:r w:rsidR="00E11D22" w:rsidRPr="00E11D22">
        <w:rPr>
          <w:rFonts w:asciiTheme="minorHAnsi" w:eastAsiaTheme="minorHAnsi" w:hAnsiTheme="minorHAnsi" w:cstheme="minorHAnsi"/>
          <w:bCs/>
          <w:sz w:val="22"/>
          <w:szCs w:val="22"/>
          <w:highlight w:val="yellow"/>
          <w:lang w:val="en-US"/>
        </w:rPr>
        <w:t>shared</w:t>
      </w:r>
      <w:proofErr w:type="gramEnd"/>
      <w:r w:rsidR="00E11D22" w:rsidRPr="00E11D22">
        <w:rPr>
          <w:rFonts w:asciiTheme="minorHAnsi" w:eastAsiaTheme="minorHAnsi" w:hAnsiTheme="minorHAnsi" w:cstheme="minorHAnsi"/>
          <w:bCs/>
          <w:sz w:val="22"/>
          <w:szCs w:val="22"/>
          <w:highlight w:val="yellow"/>
          <w:lang w:val="en-US"/>
        </w:rPr>
        <w:t xml:space="preserve"> and feedback provided to the complainant</w:t>
      </w:r>
      <w:r w:rsidR="00E11D22">
        <w:rPr>
          <w:rFonts w:asciiTheme="minorHAnsi" w:eastAsiaTheme="minorHAnsi" w:hAnsiTheme="minorHAnsi" w:cstheme="minorHAnsi"/>
          <w:bCs/>
          <w:sz w:val="22"/>
          <w:szCs w:val="22"/>
          <w:lang w:val="en-US"/>
        </w:rPr>
        <w:t xml:space="preserve">. </w:t>
      </w:r>
    </w:p>
    <w:p w14:paraId="2BE76DAD" w14:textId="631E9785" w:rsidR="003F0F1C" w:rsidRPr="001D7DC4" w:rsidRDefault="001D7DC4" w:rsidP="001D7DC4">
      <w:pPr>
        <w:jc w:val="both"/>
        <w:rPr>
          <w:rFonts w:asciiTheme="minorHAnsi" w:hAnsiTheme="minorHAnsi" w:cstheme="minorHAnsi"/>
          <w:bCs/>
          <w:sz w:val="22"/>
          <w:szCs w:val="22"/>
        </w:rPr>
      </w:pPr>
      <w:r w:rsidRPr="00431FDB">
        <w:rPr>
          <w:rFonts w:asciiTheme="minorHAnsi" w:hAnsiTheme="minorHAnsi" w:cstheme="minorHAnsi"/>
          <w:bCs/>
          <w:sz w:val="22"/>
          <w:szCs w:val="22"/>
        </w:rPr>
        <w:t xml:space="preserve">DAN will compile and analyse its own M&amp;E data to evaluate the effectiveness of each component of the intervention in achieving the outputs, and objective. DAN’ evaluation results, along with lessons learned, will be presented to </w:t>
      </w:r>
      <w:r>
        <w:rPr>
          <w:rFonts w:asciiTheme="minorHAnsi" w:hAnsiTheme="minorHAnsi" w:cstheme="minorHAnsi"/>
          <w:bCs/>
          <w:sz w:val="22"/>
          <w:szCs w:val="22"/>
        </w:rPr>
        <w:t>stakeholders</w:t>
      </w:r>
      <w:r w:rsidRPr="00431FDB">
        <w:rPr>
          <w:rFonts w:asciiTheme="minorHAnsi" w:hAnsiTheme="minorHAnsi" w:cstheme="minorHAnsi"/>
          <w:bCs/>
          <w:sz w:val="22"/>
          <w:szCs w:val="22"/>
        </w:rPr>
        <w:t>.</w:t>
      </w:r>
    </w:p>
    <w:p w14:paraId="67F64924" w14:textId="77777777" w:rsidR="003F0F1C" w:rsidRPr="007653CC" w:rsidRDefault="003F0F1C" w:rsidP="00F702F9">
      <w:pPr>
        <w:rPr>
          <w:rFonts w:ascii="Calibri" w:hAnsi="Calibri"/>
          <w:bCs/>
          <w:sz w:val="22"/>
          <w:szCs w:val="22"/>
        </w:rPr>
      </w:pPr>
    </w:p>
    <w:p w14:paraId="20CD7362" w14:textId="77777777" w:rsidR="001D7DC4" w:rsidRPr="008F36EA" w:rsidRDefault="001D7DC4" w:rsidP="001D7DC4">
      <w:pPr>
        <w:rPr>
          <w:rFonts w:asciiTheme="minorHAnsi" w:hAnsiTheme="minorHAnsi" w:cstheme="minorHAnsi"/>
          <w:b/>
          <w:sz w:val="22"/>
          <w:szCs w:val="22"/>
        </w:rPr>
      </w:pPr>
      <w:r w:rsidRPr="008F36EA">
        <w:rPr>
          <w:rFonts w:asciiTheme="minorHAnsi" w:hAnsiTheme="minorHAnsi" w:cstheme="minorHAnsi"/>
          <w:b/>
          <w:sz w:val="22"/>
          <w:szCs w:val="22"/>
        </w:rPr>
        <w:t xml:space="preserve">4.3 Describe how learning and reflection will be applied in terms of improving future humanitarian interventions (CHS 7)? </w:t>
      </w:r>
    </w:p>
    <w:p w14:paraId="04D0347F" w14:textId="77777777" w:rsidR="001D7DC4" w:rsidRPr="00431FDB" w:rsidRDefault="001D7DC4" w:rsidP="001D7DC4">
      <w:pPr>
        <w:jc w:val="both"/>
        <w:rPr>
          <w:rFonts w:asciiTheme="minorHAnsi" w:hAnsiTheme="minorHAnsi" w:cstheme="minorHAnsi"/>
          <w:bCs/>
          <w:sz w:val="22"/>
          <w:szCs w:val="22"/>
        </w:rPr>
      </w:pPr>
      <w:r w:rsidRPr="00431FDB">
        <w:rPr>
          <w:rFonts w:asciiTheme="minorHAnsi" w:hAnsiTheme="minorHAnsi" w:cstheme="minorHAnsi"/>
          <w:bCs/>
          <w:sz w:val="22"/>
          <w:szCs w:val="22"/>
        </w:rPr>
        <w:t>DAN will produce a</w:t>
      </w:r>
      <w:r>
        <w:rPr>
          <w:rFonts w:asciiTheme="minorHAnsi" w:hAnsiTheme="minorHAnsi" w:cstheme="minorHAnsi"/>
          <w:bCs/>
          <w:sz w:val="22"/>
          <w:szCs w:val="22"/>
        </w:rPr>
        <w:t xml:space="preserve">n </w:t>
      </w:r>
      <w:r w:rsidRPr="00431FDB">
        <w:rPr>
          <w:rFonts w:asciiTheme="minorHAnsi" w:hAnsiTheme="minorHAnsi" w:cstheme="minorHAnsi"/>
          <w:bCs/>
          <w:sz w:val="22"/>
          <w:szCs w:val="22"/>
        </w:rPr>
        <w:t>evaluation</w:t>
      </w:r>
      <w:r>
        <w:rPr>
          <w:rFonts w:asciiTheme="minorHAnsi" w:hAnsiTheme="minorHAnsi" w:cstheme="minorHAnsi"/>
          <w:bCs/>
          <w:sz w:val="22"/>
          <w:szCs w:val="22"/>
        </w:rPr>
        <w:t xml:space="preserve"> report at the end of each project to document the results of the project and the lessons learned. </w:t>
      </w:r>
      <w:r w:rsidRPr="00431FDB">
        <w:rPr>
          <w:rFonts w:asciiTheme="minorHAnsi" w:hAnsiTheme="minorHAnsi" w:cstheme="minorHAnsi"/>
          <w:bCs/>
          <w:sz w:val="22"/>
          <w:szCs w:val="22"/>
        </w:rPr>
        <w:t>During and after the project implementation, DAN will organize a stakeholder’s forum at the local level to share experiences on the implementation of the project, pick lessons and institute a follow-up action plan that will help put the lessons into perspective.</w:t>
      </w:r>
    </w:p>
    <w:p w14:paraId="7373953D" w14:textId="0D721DBD" w:rsidR="003B3F88" w:rsidRPr="007653CC" w:rsidRDefault="003B3F88" w:rsidP="00F702F9">
      <w:pPr>
        <w:rPr>
          <w:rFonts w:asciiTheme="minorHAnsi" w:eastAsiaTheme="minorHAnsi" w:hAnsiTheme="minorHAnsi" w:cstheme="minorHAnsi"/>
          <w:sz w:val="22"/>
          <w:szCs w:val="22"/>
          <w:lang w:eastAsia="en-US"/>
        </w:rPr>
      </w:pPr>
    </w:p>
    <w:p w14:paraId="6DEB8E16" w14:textId="793B64C7" w:rsidR="003B3F88" w:rsidRPr="003F1382" w:rsidRDefault="003F0F1C" w:rsidP="00F702F9">
      <w:pPr>
        <w:pStyle w:val="Overskrift2"/>
        <w:ind w:left="1" w:firstLine="0"/>
        <w:rPr>
          <w:rFonts w:eastAsiaTheme="minorHAnsi"/>
          <w:sz w:val="22"/>
          <w:szCs w:val="22"/>
          <w:lang w:eastAsia="en-US"/>
        </w:rPr>
      </w:pPr>
      <w:r w:rsidRPr="007653CC">
        <w:rPr>
          <w:rFonts w:eastAsiaTheme="minorHAnsi"/>
          <w:lang w:eastAsia="en-US"/>
        </w:rPr>
        <w:t xml:space="preserve">5. </w:t>
      </w:r>
      <w:r w:rsidR="003B3F88" w:rsidRPr="007653CC">
        <w:rPr>
          <w:rFonts w:eastAsiaTheme="minorHAnsi"/>
          <w:lang w:eastAsia="en-US"/>
        </w:rPr>
        <w:t>Coordination</w:t>
      </w:r>
      <w:r w:rsidR="00AB723F" w:rsidRPr="007653CC">
        <w:rPr>
          <w:rFonts w:eastAsiaTheme="minorHAnsi"/>
          <w:lang w:eastAsia="en-US"/>
        </w:rPr>
        <w:t xml:space="preserve"> </w:t>
      </w:r>
      <w:r w:rsidR="00AB723F" w:rsidRPr="003F1382">
        <w:rPr>
          <w:b w:val="0"/>
          <w:bCs/>
          <w:sz w:val="22"/>
          <w:szCs w:val="22"/>
        </w:rPr>
        <w:t>(describe within</w:t>
      </w:r>
      <w:r w:rsidR="003F1382">
        <w:rPr>
          <w:b w:val="0"/>
          <w:bCs/>
          <w:sz w:val="22"/>
          <w:szCs w:val="22"/>
        </w:rPr>
        <w:t xml:space="preserve"> max.</w:t>
      </w:r>
      <w:r w:rsidR="00AB723F" w:rsidRPr="003F1382">
        <w:rPr>
          <w:b w:val="0"/>
          <w:bCs/>
          <w:sz w:val="22"/>
          <w:szCs w:val="22"/>
        </w:rPr>
        <w:t xml:space="preserve"> 0,5 page)</w:t>
      </w:r>
    </w:p>
    <w:p w14:paraId="134BFAD5" w14:textId="3EA43772" w:rsidR="003B3F88" w:rsidRPr="007653CC" w:rsidRDefault="003B3F88" w:rsidP="007F46D6">
      <w:pPr>
        <w:rPr>
          <w:rFonts w:asciiTheme="minorHAnsi" w:hAnsiTheme="minorHAnsi" w:cstheme="minorHAnsi"/>
          <w:sz w:val="22"/>
          <w:szCs w:val="22"/>
        </w:rPr>
      </w:pPr>
    </w:p>
    <w:p w14:paraId="6D156B73" w14:textId="77777777" w:rsidR="001D7DC4" w:rsidRDefault="001D7DC4" w:rsidP="001D7DC4">
      <w:pPr>
        <w:rPr>
          <w:rFonts w:asciiTheme="minorHAnsi" w:eastAsiaTheme="minorHAnsi" w:hAnsiTheme="minorHAnsi" w:cstheme="minorHAnsi"/>
          <w:b/>
          <w:sz w:val="22"/>
          <w:szCs w:val="22"/>
          <w:lang w:eastAsia="en-US"/>
        </w:rPr>
      </w:pPr>
      <w:r w:rsidRPr="008F36EA">
        <w:rPr>
          <w:rFonts w:asciiTheme="minorHAnsi" w:eastAsiaTheme="minorHAnsi" w:hAnsiTheme="minorHAnsi" w:cstheme="minorHAnsi"/>
          <w:b/>
          <w:sz w:val="22"/>
          <w:szCs w:val="22"/>
          <w:lang w:eastAsia="en-US"/>
        </w:rPr>
        <w:t>5.1 Describe how the intervention complements the humanitarian and/or development efforts of the national and local authorities, as well as those of other stakeholders.</w:t>
      </w:r>
    </w:p>
    <w:p w14:paraId="69C80878" w14:textId="77777777" w:rsidR="001D7DC4" w:rsidRDefault="001D7DC4" w:rsidP="001D7DC4">
      <w:pPr>
        <w:rPr>
          <w:rFonts w:asciiTheme="minorHAnsi" w:eastAsiaTheme="minorHAnsi" w:hAnsiTheme="minorHAnsi" w:cstheme="minorHAnsi"/>
          <w:bCs/>
          <w:sz w:val="22"/>
          <w:szCs w:val="22"/>
          <w:lang w:eastAsia="en-US"/>
        </w:rPr>
      </w:pPr>
    </w:p>
    <w:p w14:paraId="39F9E0CD" w14:textId="77777777" w:rsidR="001D7DC4" w:rsidRDefault="001D7DC4" w:rsidP="001D7DC4">
      <w:pPr>
        <w:jc w:val="both"/>
        <w:rPr>
          <w:rFonts w:asciiTheme="minorHAnsi" w:eastAsiaTheme="minorHAnsi" w:hAnsiTheme="minorHAnsi" w:cstheme="minorHAnsi"/>
          <w:bCs/>
          <w:sz w:val="22"/>
          <w:szCs w:val="22"/>
          <w:lang w:eastAsia="en-US"/>
        </w:rPr>
      </w:pPr>
      <w:r w:rsidRPr="007F7B2B">
        <w:rPr>
          <w:rFonts w:asciiTheme="minorHAnsi" w:eastAsiaTheme="minorHAnsi" w:hAnsiTheme="minorHAnsi" w:cstheme="minorHAnsi"/>
          <w:bCs/>
          <w:sz w:val="22"/>
          <w:szCs w:val="22"/>
          <w:lang w:eastAsia="en-US"/>
        </w:rPr>
        <w:t>The project will also facilitate coordination and cooperation between the diverse stakeholders (public sector, the private sector and empowered and organized citizens) and function as independent agent between the stakeholders. DAN will facilitate and participate in coordination together with other partners at organized forums through site visits, state visits, learning events, workshops, coordination meetings, evaluation, case studies, and share the same with the different stakeholders.</w:t>
      </w:r>
    </w:p>
    <w:p w14:paraId="2A036896" w14:textId="77777777" w:rsidR="003F0F1C" w:rsidRPr="00C4327B" w:rsidRDefault="003F0F1C" w:rsidP="00C4327B">
      <w:pPr>
        <w:rPr>
          <w:rFonts w:ascii="Calibri" w:eastAsiaTheme="minorHAnsi" w:hAnsi="Calibri"/>
          <w:bCs/>
          <w:sz w:val="22"/>
          <w:szCs w:val="22"/>
        </w:rPr>
      </w:pPr>
    </w:p>
    <w:p w14:paraId="6B8E7376" w14:textId="1817B6AD" w:rsidR="001D7DC4" w:rsidRDefault="001D7DC4" w:rsidP="001D7DC4">
      <w:pPr>
        <w:rPr>
          <w:rFonts w:asciiTheme="minorHAnsi" w:eastAsiaTheme="minorHAnsi" w:hAnsiTheme="minorHAnsi" w:cstheme="minorHAnsi"/>
          <w:b/>
          <w:sz w:val="22"/>
          <w:szCs w:val="22"/>
          <w:lang w:eastAsia="en-US"/>
        </w:rPr>
      </w:pPr>
      <w:r w:rsidRPr="008F36EA">
        <w:rPr>
          <w:rFonts w:asciiTheme="minorHAnsi" w:eastAsiaTheme="minorHAnsi" w:hAnsiTheme="minorHAnsi" w:cstheme="minorHAnsi"/>
          <w:b/>
          <w:sz w:val="22"/>
          <w:szCs w:val="22"/>
          <w:lang w:eastAsia="en-US"/>
        </w:rPr>
        <w:t>5.2 Describe how the implementing partner(s) participate in relevant coordination mechanisms</w:t>
      </w:r>
      <w:r>
        <w:rPr>
          <w:rFonts w:asciiTheme="minorHAnsi" w:eastAsiaTheme="minorHAnsi" w:hAnsiTheme="minorHAnsi" w:cstheme="minorHAnsi"/>
          <w:b/>
          <w:iCs/>
          <w:sz w:val="22"/>
          <w:szCs w:val="22"/>
          <w:lang w:eastAsia="en-US"/>
        </w:rPr>
        <w:t>?</w:t>
      </w:r>
    </w:p>
    <w:p w14:paraId="52F0618A" w14:textId="77777777" w:rsidR="001D7DC4" w:rsidRPr="007F7B2B" w:rsidRDefault="001D7DC4" w:rsidP="001D7DC4">
      <w:pPr>
        <w:rPr>
          <w:rFonts w:asciiTheme="minorHAnsi" w:eastAsiaTheme="minorHAnsi" w:hAnsiTheme="minorHAnsi" w:cstheme="minorHAnsi"/>
          <w:sz w:val="22"/>
          <w:szCs w:val="22"/>
          <w:lang w:eastAsia="en-US"/>
        </w:rPr>
      </w:pPr>
    </w:p>
    <w:p w14:paraId="6ADAC5B8" w14:textId="77777777" w:rsidR="001D7DC4" w:rsidRPr="007F7B2B" w:rsidRDefault="001D7DC4" w:rsidP="001D7DC4">
      <w:pPr>
        <w:jc w:val="both"/>
        <w:rPr>
          <w:rFonts w:asciiTheme="minorHAnsi" w:eastAsiaTheme="minorHAnsi" w:hAnsiTheme="minorHAnsi" w:cstheme="minorHAnsi"/>
          <w:sz w:val="22"/>
          <w:szCs w:val="22"/>
          <w:lang w:eastAsia="en-US"/>
        </w:rPr>
      </w:pPr>
      <w:r w:rsidRPr="007F7B2B">
        <w:rPr>
          <w:rFonts w:asciiTheme="minorHAnsi" w:eastAsiaTheme="minorHAnsi" w:hAnsiTheme="minorHAnsi" w:cstheme="minorHAnsi"/>
          <w:sz w:val="22"/>
          <w:szCs w:val="22"/>
          <w:lang w:eastAsia="en-US"/>
        </w:rPr>
        <w:t>DAN is coordinating the project within the framework of WASH, Food Security and Livelihoods, and Protection Clusters. Additionally, DAN is coordinating the project with the government-led humanitarian response committee to ensure that the activities are aligned and do not overlap with ongoing and planned interventions in the same locations. Further coordination is being promoted within the communities so that there is complementarity between interventions ongoing and support that has been raised from the local systems.</w:t>
      </w:r>
    </w:p>
    <w:p w14:paraId="4B4EA335" w14:textId="6E949DA9" w:rsidR="0050467F" w:rsidRPr="007653CC" w:rsidRDefault="0050467F" w:rsidP="00F702F9">
      <w:pPr>
        <w:spacing w:line="276" w:lineRule="auto"/>
        <w:rPr>
          <w:rFonts w:asciiTheme="minorHAnsi" w:hAnsiTheme="minorHAnsi" w:cstheme="minorHAnsi"/>
        </w:rPr>
      </w:pPr>
    </w:p>
    <w:sectPr w:rsidR="0050467F" w:rsidRPr="007653CC" w:rsidSect="00BA7303">
      <w:headerReference w:type="even" r:id="rId8"/>
      <w:headerReference w:type="default" r:id="rId9"/>
      <w:footerReference w:type="even" r:id="rId10"/>
      <w:footerReference w:type="default" r:id="rId11"/>
      <w:headerReference w:type="first" r:id="rId12"/>
      <w:footerReference w:type="first" r:id="rId13"/>
      <w:type w:val="continuous"/>
      <w:pgSz w:w="11906" w:h="16838"/>
      <w:pgMar w:top="170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98DC2" w14:textId="77777777" w:rsidR="00B51F8D" w:rsidRDefault="00B51F8D" w:rsidP="00DE35AC">
      <w:r>
        <w:separator/>
      </w:r>
    </w:p>
  </w:endnote>
  <w:endnote w:type="continuationSeparator" w:id="0">
    <w:p w14:paraId="65E00BE3" w14:textId="77777777" w:rsidR="00B51F8D" w:rsidRDefault="00B51F8D" w:rsidP="00DE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4B87" w14:textId="77777777" w:rsidR="00AA70D3" w:rsidRDefault="00AA70D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293387"/>
      <w:docPartObj>
        <w:docPartGallery w:val="Page Numbers (Bottom of Page)"/>
        <w:docPartUnique/>
      </w:docPartObj>
    </w:sdtPr>
    <w:sdtEndPr/>
    <w:sdtContent>
      <w:p w14:paraId="5B027299" w14:textId="77777777" w:rsidR="00AA70D3" w:rsidRDefault="00AA70D3" w:rsidP="00B73625">
        <w:pPr>
          <w:pStyle w:val="Sidefod"/>
        </w:pPr>
      </w:p>
      <w:sdt>
        <w:sdtPr>
          <w:rPr>
            <w:sz w:val="20"/>
          </w:rPr>
          <w:id w:val="-613052624"/>
          <w:docPartObj>
            <w:docPartGallery w:val="Page Numbers (Bottom of Page)"/>
            <w:docPartUnique/>
          </w:docPartObj>
        </w:sdtPr>
        <w:sdtEndPr/>
        <w:sdtContent>
          <w:p w14:paraId="7983E3FE" w14:textId="0D74F5B2" w:rsidR="00AA70D3" w:rsidRPr="00B73625" w:rsidRDefault="00AA70D3" w:rsidP="00B73625">
            <w:pPr>
              <w:pStyle w:val="Sidefod"/>
              <w:rPr>
                <w:sz w:val="20"/>
              </w:rPr>
            </w:pPr>
            <w:r>
              <w:rPr>
                <w:sz w:val="20"/>
              </w:rPr>
              <w:fldChar w:fldCharType="begin"/>
            </w:r>
            <w:r>
              <w:rPr>
                <w:sz w:val="20"/>
              </w:rPr>
              <w:instrText>PAGE   \* MERGEFORMAT</w:instrText>
            </w:r>
            <w:r>
              <w:rPr>
                <w:sz w:val="20"/>
              </w:rPr>
              <w:fldChar w:fldCharType="separate"/>
            </w:r>
            <w:r>
              <w:rPr>
                <w:sz w:val="20"/>
              </w:rPr>
              <w:t>1</w:t>
            </w:r>
            <w:r>
              <w:rPr>
                <w:sz w:val="20"/>
              </w:rPr>
              <w:fldChar w:fldCharType="end"/>
            </w:r>
            <w:r>
              <w:rPr>
                <w:sz w:val="20"/>
              </w:rPr>
              <w:t xml:space="preserve"> </w:t>
            </w:r>
            <w:sdt>
              <w:sdtPr>
                <w:rPr>
                  <w:sz w:val="20"/>
                </w:rPr>
                <w:id w:val="1761251187"/>
                <w:docPartObj>
                  <w:docPartGallery w:val="Page Numbers (Bottom of Page)"/>
                  <w:docPartUnique/>
                </w:docPartObj>
              </w:sdtPr>
              <w:sdtEndPr/>
              <w:sdtContent>
                <w:r>
                  <w:rPr>
                    <w:sz w:val="20"/>
                    <w:lang w:val="en-US"/>
                  </w:rPr>
                  <w:t xml:space="preserve">| DANISH EMERGENCY RELIEF FUND. </w:t>
                </w:r>
                <w:r>
                  <w:rPr>
                    <w:sz w:val="20"/>
                  </w:rPr>
                  <w:t>Revised September 2021</w:t>
                </w:r>
              </w:sdtContent>
            </w:sdt>
          </w:p>
        </w:sdtContent>
      </w:sdt>
    </w:sdtContent>
  </w:sdt>
  <w:p w14:paraId="0AE5B31B" w14:textId="77777777" w:rsidR="00AA70D3" w:rsidRDefault="00AA70D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20C75" w14:textId="77777777" w:rsidR="00AA70D3" w:rsidRDefault="00AA70D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552BA" w14:textId="77777777" w:rsidR="00B51F8D" w:rsidRDefault="00B51F8D" w:rsidP="00DE35AC">
      <w:r>
        <w:separator/>
      </w:r>
    </w:p>
  </w:footnote>
  <w:footnote w:type="continuationSeparator" w:id="0">
    <w:p w14:paraId="00B07AB1" w14:textId="77777777" w:rsidR="00B51F8D" w:rsidRDefault="00B51F8D" w:rsidP="00DE35AC">
      <w:r>
        <w:continuationSeparator/>
      </w:r>
    </w:p>
  </w:footnote>
  <w:footnote w:id="1">
    <w:p w14:paraId="25A95082" w14:textId="77777777" w:rsidR="00AA70D3" w:rsidRPr="006576E5" w:rsidRDefault="00AA70D3" w:rsidP="00856522">
      <w:pPr>
        <w:pStyle w:val="Fodnotetekst"/>
        <w:rPr>
          <w:lang w:val="en-US"/>
        </w:rPr>
      </w:pPr>
      <w:r>
        <w:rPr>
          <w:rStyle w:val="Fodnotehenvisning"/>
        </w:rPr>
        <w:footnoteRef/>
      </w:r>
      <w:r>
        <w:t xml:space="preserve"> </w:t>
      </w:r>
      <w:r>
        <w:rPr>
          <w:lang w:val="en-US"/>
        </w:rPr>
        <w:t>UN OCHA November 2021</w:t>
      </w:r>
    </w:p>
  </w:footnote>
  <w:footnote w:id="2">
    <w:p w14:paraId="1ED6C694" w14:textId="36747714" w:rsidR="0059299E" w:rsidRPr="0059299E" w:rsidRDefault="0059299E">
      <w:pPr>
        <w:pStyle w:val="Fodnotetekst"/>
        <w:rPr>
          <w:lang w:val="en-US"/>
        </w:rPr>
      </w:pPr>
      <w:r w:rsidRPr="0059299E">
        <w:rPr>
          <w:rStyle w:val="Fodnotehenvisning"/>
          <w:highlight w:val="yellow"/>
        </w:rPr>
        <w:footnoteRef/>
      </w:r>
      <w:r w:rsidRPr="0059299E">
        <w:rPr>
          <w:highlight w:val="yellow"/>
        </w:rPr>
        <w:t xml:space="preserve"> </w:t>
      </w:r>
      <w:r w:rsidRPr="0059299E">
        <w:rPr>
          <w:highlight w:val="yellow"/>
          <w:lang w:val="en-US"/>
        </w:rPr>
        <w:t>Each household has an average of 6 persons (250 households*6 persons=1500 individuals)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89DD" w14:textId="77777777" w:rsidR="00AA70D3" w:rsidRDefault="00AA70D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1A23" w14:textId="77777777" w:rsidR="00AA70D3" w:rsidRDefault="00AA70D3" w:rsidP="00FC6317">
    <w:pPr>
      <w:pStyle w:val="Sidehoved"/>
      <w:tabs>
        <w:tab w:val="left" w:pos="4962"/>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A712" w14:textId="77777777" w:rsidR="00AA70D3" w:rsidRDefault="00AA70D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566"/>
    <w:multiLevelType w:val="hybridMultilevel"/>
    <w:tmpl w:val="EA9CE26C"/>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04084C58"/>
    <w:multiLevelType w:val="hybridMultilevel"/>
    <w:tmpl w:val="0594605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2C4BC0"/>
    <w:multiLevelType w:val="hybridMultilevel"/>
    <w:tmpl w:val="ABC4FD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106CD3"/>
    <w:multiLevelType w:val="multilevel"/>
    <w:tmpl w:val="97700D70"/>
    <w:lvl w:ilvl="0">
      <w:start w:val="1"/>
      <w:numFmt w:val="decimal"/>
      <w:lvlText w:val="%1."/>
      <w:lvlJc w:val="left"/>
      <w:pPr>
        <w:ind w:left="361" w:hanging="360"/>
      </w:pPr>
      <w:rPr>
        <w:rFonts w:hint="default"/>
        <w:b/>
        <w:bCs w:val="0"/>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1" w:hanging="720"/>
      </w:pPr>
      <w:rPr>
        <w:rFonts w:eastAsia="Times New Roman" w:hint="default"/>
      </w:rPr>
    </w:lvl>
    <w:lvl w:ilvl="3">
      <w:start w:val="1"/>
      <w:numFmt w:val="decimal"/>
      <w:isLgl/>
      <w:lvlText w:val="%1.%2.%3.%4"/>
      <w:lvlJc w:val="left"/>
      <w:pPr>
        <w:ind w:left="721" w:hanging="720"/>
      </w:pPr>
      <w:rPr>
        <w:rFonts w:eastAsia="Times New Roman" w:hint="default"/>
      </w:rPr>
    </w:lvl>
    <w:lvl w:ilvl="4">
      <w:start w:val="1"/>
      <w:numFmt w:val="decimal"/>
      <w:isLgl/>
      <w:lvlText w:val="%1.%2.%3.%4.%5"/>
      <w:lvlJc w:val="left"/>
      <w:pPr>
        <w:ind w:left="1081" w:hanging="1080"/>
      </w:pPr>
      <w:rPr>
        <w:rFonts w:eastAsia="Times New Roman" w:hint="default"/>
      </w:rPr>
    </w:lvl>
    <w:lvl w:ilvl="5">
      <w:start w:val="1"/>
      <w:numFmt w:val="decimal"/>
      <w:isLgl/>
      <w:lvlText w:val="%1.%2.%3.%4.%5.%6"/>
      <w:lvlJc w:val="left"/>
      <w:pPr>
        <w:ind w:left="1081" w:hanging="1080"/>
      </w:pPr>
      <w:rPr>
        <w:rFonts w:eastAsia="Times New Roman" w:hint="default"/>
      </w:rPr>
    </w:lvl>
    <w:lvl w:ilvl="6">
      <w:start w:val="1"/>
      <w:numFmt w:val="decimal"/>
      <w:isLgl/>
      <w:lvlText w:val="%1.%2.%3.%4.%5.%6.%7"/>
      <w:lvlJc w:val="left"/>
      <w:pPr>
        <w:ind w:left="1441" w:hanging="1440"/>
      </w:pPr>
      <w:rPr>
        <w:rFonts w:eastAsia="Times New Roman" w:hint="default"/>
      </w:rPr>
    </w:lvl>
    <w:lvl w:ilvl="7">
      <w:start w:val="1"/>
      <w:numFmt w:val="decimal"/>
      <w:isLgl/>
      <w:lvlText w:val="%1.%2.%3.%4.%5.%6.%7.%8"/>
      <w:lvlJc w:val="left"/>
      <w:pPr>
        <w:ind w:left="1441" w:hanging="1440"/>
      </w:pPr>
      <w:rPr>
        <w:rFonts w:eastAsia="Times New Roman" w:hint="default"/>
      </w:rPr>
    </w:lvl>
    <w:lvl w:ilvl="8">
      <w:start w:val="1"/>
      <w:numFmt w:val="decimal"/>
      <w:isLgl/>
      <w:lvlText w:val="%1.%2.%3.%4.%5.%6.%7.%8.%9"/>
      <w:lvlJc w:val="left"/>
      <w:pPr>
        <w:ind w:left="1801" w:hanging="1800"/>
      </w:pPr>
      <w:rPr>
        <w:rFonts w:eastAsia="Times New Roman" w:hint="default"/>
      </w:rPr>
    </w:lvl>
  </w:abstractNum>
  <w:abstractNum w:abstractNumId="4" w15:restartNumberingAfterBreak="0">
    <w:nsid w:val="0F7F3949"/>
    <w:multiLevelType w:val="hybridMultilevel"/>
    <w:tmpl w:val="C216759A"/>
    <w:lvl w:ilvl="0" w:tplc="B60683DC">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38D316E"/>
    <w:multiLevelType w:val="hybridMultilevel"/>
    <w:tmpl w:val="7F1019BC"/>
    <w:lvl w:ilvl="0" w:tplc="04060001">
      <w:start w:val="1"/>
      <w:numFmt w:val="bullet"/>
      <w:lvlText w:val=""/>
      <w:lvlJc w:val="left"/>
      <w:pPr>
        <w:ind w:left="1080" w:hanging="360"/>
      </w:pPr>
      <w:rPr>
        <w:rFonts w:ascii="Symbol" w:hAnsi="Symbol"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CD7D0F"/>
    <w:multiLevelType w:val="hybridMultilevel"/>
    <w:tmpl w:val="EEB6537A"/>
    <w:lvl w:ilvl="0" w:tplc="CFB28890">
      <w:numFmt w:val="bullet"/>
      <w:lvlText w:val="-"/>
      <w:lvlJc w:val="left"/>
      <w:pPr>
        <w:ind w:left="720" w:hanging="360"/>
      </w:pPr>
      <w:rPr>
        <w:rFonts w:ascii="Calibri" w:eastAsiaTheme="minorHAnsi" w:hAnsi="Calibri" w:cs="Calibri" w:hint="default"/>
        <w:color w:val="FF0000"/>
      </w:rPr>
    </w:lvl>
    <w:lvl w:ilvl="1" w:tplc="02280134">
      <w:start w:val="2"/>
      <w:numFmt w:val="bullet"/>
      <w:lvlText w:val="-"/>
      <w:lvlJc w:val="left"/>
      <w:pPr>
        <w:ind w:left="1440" w:hanging="360"/>
      </w:pPr>
      <w:rPr>
        <w:rFonts w:ascii="Calibri" w:eastAsia="Times New Roman"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BE01C86"/>
    <w:multiLevelType w:val="hybridMultilevel"/>
    <w:tmpl w:val="ECDA014A"/>
    <w:lvl w:ilvl="0" w:tplc="B60683DC">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8" w15:restartNumberingAfterBreak="0">
    <w:nsid w:val="1E776134"/>
    <w:multiLevelType w:val="hybridMultilevel"/>
    <w:tmpl w:val="AF222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3373D3C"/>
    <w:multiLevelType w:val="hybridMultilevel"/>
    <w:tmpl w:val="C5B8BC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A070F22"/>
    <w:multiLevelType w:val="hybridMultilevel"/>
    <w:tmpl w:val="BB5EBD66"/>
    <w:lvl w:ilvl="0" w:tplc="04060001">
      <w:start w:val="1"/>
      <w:numFmt w:val="bullet"/>
      <w:lvlText w:val=""/>
      <w:lvlJc w:val="left"/>
      <w:pPr>
        <w:ind w:left="720" w:hanging="360"/>
      </w:pPr>
      <w:rPr>
        <w:rFonts w:ascii="Symbol" w:hAnsi="Symbol" w:hint="default"/>
      </w:rPr>
    </w:lvl>
    <w:lvl w:ilvl="1" w:tplc="B60683DC">
      <w:start w:val="1"/>
      <w:numFmt w:val="bullet"/>
      <w:lvlText w:val=""/>
      <w:lvlJc w:val="left"/>
      <w:pPr>
        <w:ind w:left="1440" w:hanging="360"/>
      </w:pPr>
      <w:rPr>
        <w:rFonts w:ascii="Symbol" w:hAnsi="Symbol"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F6570D"/>
    <w:multiLevelType w:val="hybridMultilevel"/>
    <w:tmpl w:val="CC2E7E6C"/>
    <w:lvl w:ilvl="0" w:tplc="02280134">
      <w:start w:val="2"/>
      <w:numFmt w:val="bullet"/>
      <w:lvlText w:val="-"/>
      <w:lvlJc w:val="left"/>
      <w:pPr>
        <w:ind w:left="720" w:hanging="360"/>
      </w:pPr>
      <w:rPr>
        <w:rFonts w:ascii="Calibri" w:eastAsia="Times New Roman" w:hAnsi="Calibri" w:cs="Calibr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2065D6D"/>
    <w:multiLevelType w:val="hybridMultilevel"/>
    <w:tmpl w:val="CF48AFAE"/>
    <w:lvl w:ilvl="0" w:tplc="02280134">
      <w:start w:val="2"/>
      <w:numFmt w:val="bullet"/>
      <w:lvlText w:val="-"/>
      <w:lvlJc w:val="left"/>
      <w:pPr>
        <w:ind w:left="1080" w:hanging="360"/>
      </w:pPr>
      <w:rPr>
        <w:rFonts w:ascii="Calibri" w:eastAsia="Times New Roman" w:hAnsi="Calibri" w:cs="Calibri"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334058A6"/>
    <w:multiLevelType w:val="hybridMultilevel"/>
    <w:tmpl w:val="40C2A368"/>
    <w:lvl w:ilvl="0" w:tplc="B60683DC">
      <w:start w:val="1"/>
      <w:numFmt w:val="bullet"/>
      <w:lvlText w:val=""/>
      <w:lvlJc w:val="left"/>
      <w:pPr>
        <w:ind w:left="823" w:hanging="360"/>
      </w:pPr>
      <w:rPr>
        <w:rFonts w:ascii="Symbol" w:hAnsi="Symbol" w:hint="default"/>
      </w:rPr>
    </w:lvl>
    <w:lvl w:ilvl="1" w:tplc="04060003" w:tentative="1">
      <w:start w:val="1"/>
      <w:numFmt w:val="bullet"/>
      <w:lvlText w:val="o"/>
      <w:lvlJc w:val="left"/>
      <w:pPr>
        <w:ind w:left="1543" w:hanging="360"/>
      </w:pPr>
      <w:rPr>
        <w:rFonts w:ascii="Courier New" w:hAnsi="Courier New" w:cs="Courier New" w:hint="default"/>
      </w:rPr>
    </w:lvl>
    <w:lvl w:ilvl="2" w:tplc="04060005" w:tentative="1">
      <w:start w:val="1"/>
      <w:numFmt w:val="bullet"/>
      <w:lvlText w:val=""/>
      <w:lvlJc w:val="left"/>
      <w:pPr>
        <w:ind w:left="2263" w:hanging="360"/>
      </w:pPr>
      <w:rPr>
        <w:rFonts w:ascii="Wingdings" w:hAnsi="Wingdings" w:hint="default"/>
      </w:rPr>
    </w:lvl>
    <w:lvl w:ilvl="3" w:tplc="04060001" w:tentative="1">
      <w:start w:val="1"/>
      <w:numFmt w:val="bullet"/>
      <w:lvlText w:val=""/>
      <w:lvlJc w:val="left"/>
      <w:pPr>
        <w:ind w:left="2983" w:hanging="360"/>
      </w:pPr>
      <w:rPr>
        <w:rFonts w:ascii="Symbol" w:hAnsi="Symbol" w:hint="default"/>
      </w:rPr>
    </w:lvl>
    <w:lvl w:ilvl="4" w:tplc="04060003" w:tentative="1">
      <w:start w:val="1"/>
      <w:numFmt w:val="bullet"/>
      <w:lvlText w:val="o"/>
      <w:lvlJc w:val="left"/>
      <w:pPr>
        <w:ind w:left="3703" w:hanging="360"/>
      </w:pPr>
      <w:rPr>
        <w:rFonts w:ascii="Courier New" w:hAnsi="Courier New" w:cs="Courier New" w:hint="default"/>
      </w:rPr>
    </w:lvl>
    <w:lvl w:ilvl="5" w:tplc="04060005" w:tentative="1">
      <w:start w:val="1"/>
      <w:numFmt w:val="bullet"/>
      <w:lvlText w:val=""/>
      <w:lvlJc w:val="left"/>
      <w:pPr>
        <w:ind w:left="4423" w:hanging="360"/>
      </w:pPr>
      <w:rPr>
        <w:rFonts w:ascii="Wingdings" w:hAnsi="Wingdings" w:hint="default"/>
      </w:rPr>
    </w:lvl>
    <w:lvl w:ilvl="6" w:tplc="04060001" w:tentative="1">
      <w:start w:val="1"/>
      <w:numFmt w:val="bullet"/>
      <w:lvlText w:val=""/>
      <w:lvlJc w:val="left"/>
      <w:pPr>
        <w:ind w:left="5143" w:hanging="360"/>
      </w:pPr>
      <w:rPr>
        <w:rFonts w:ascii="Symbol" w:hAnsi="Symbol" w:hint="default"/>
      </w:rPr>
    </w:lvl>
    <w:lvl w:ilvl="7" w:tplc="04060003" w:tentative="1">
      <w:start w:val="1"/>
      <w:numFmt w:val="bullet"/>
      <w:lvlText w:val="o"/>
      <w:lvlJc w:val="left"/>
      <w:pPr>
        <w:ind w:left="5863" w:hanging="360"/>
      </w:pPr>
      <w:rPr>
        <w:rFonts w:ascii="Courier New" w:hAnsi="Courier New" w:cs="Courier New" w:hint="default"/>
      </w:rPr>
    </w:lvl>
    <w:lvl w:ilvl="8" w:tplc="04060005" w:tentative="1">
      <w:start w:val="1"/>
      <w:numFmt w:val="bullet"/>
      <w:lvlText w:val=""/>
      <w:lvlJc w:val="left"/>
      <w:pPr>
        <w:ind w:left="6583" w:hanging="360"/>
      </w:pPr>
      <w:rPr>
        <w:rFonts w:ascii="Wingdings" w:hAnsi="Wingdings" w:hint="default"/>
      </w:rPr>
    </w:lvl>
  </w:abstractNum>
  <w:abstractNum w:abstractNumId="14" w15:restartNumberingAfterBreak="0">
    <w:nsid w:val="348A5746"/>
    <w:multiLevelType w:val="hybridMultilevel"/>
    <w:tmpl w:val="BA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91E7960"/>
    <w:multiLevelType w:val="multilevel"/>
    <w:tmpl w:val="3A88D19C"/>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eastAsia="Times New Roman" w:hint="default"/>
      </w:rPr>
    </w:lvl>
    <w:lvl w:ilvl="2">
      <w:start w:val="1"/>
      <w:numFmt w:val="decimal"/>
      <w:isLgl/>
      <w:lvlText w:val="%1.%2.%3"/>
      <w:lvlJc w:val="left"/>
      <w:pPr>
        <w:ind w:left="721" w:hanging="720"/>
      </w:pPr>
      <w:rPr>
        <w:rFonts w:eastAsia="Times New Roman" w:hint="default"/>
      </w:rPr>
    </w:lvl>
    <w:lvl w:ilvl="3">
      <w:start w:val="1"/>
      <w:numFmt w:val="decimal"/>
      <w:isLgl/>
      <w:lvlText w:val="%1.%2.%3.%4"/>
      <w:lvlJc w:val="left"/>
      <w:pPr>
        <w:ind w:left="721" w:hanging="720"/>
      </w:pPr>
      <w:rPr>
        <w:rFonts w:eastAsia="Times New Roman" w:hint="default"/>
      </w:rPr>
    </w:lvl>
    <w:lvl w:ilvl="4">
      <w:start w:val="1"/>
      <w:numFmt w:val="decimal"/>
      <w:isLgl/>
      <w:lvlText w:val="%1.%2.%3.%4.%5"/>
      <w:lvlJc w:val="left"/>
      <w:pPr>
        <w:ind w:left="1081" w:hanging="1080"/>
      </w:pPr>
      <w:rPr>
        <w:rFonts w:eastAsia="Times New Roman" w:hint="default"/>
      </w:rPr>
    </w:lvl>
    <w:lvl w:ilvl="5">
      <w:start w:val="1"/>
      <w:numFmt w:val="decimal"/>
      <w:isLgl/>
      <w:lvlText w:val="%1.%2.%3.%4.%5.%6"/>
      <w:lvlJc w:val="left"/>
      <w:pPr>
        <w:ind w:left="1081" w:hanging="1080"/>
      </w:pPr>
      <w:rPr>
        <w:rFonts w:eastAsia="Times New Roman" w:hint="default"/>
      </w:rPr>
    </w:lvl>
    <w:lvl w:ilvl="6">
      <w:start w:val="1"/>
      <w:numFmt w:val="decimal"/>
      <w:isLgl/>
      <w:lvlText w:val="%1.%2.%3.%4.%5.%6.%7"/>
      <w:lvlJc w:val="left"/>
      <w:pPr>
        <w:ind w:left="1441" w:hanging="1440"/>
      </w:pPr>
      <w:rPr>
        <w:rFonts w:eastAsia="Times New Roman" w:hint="default"/>
      </w:rPr>
    </w:lvl>
    <w:lvl w:ilvl="7">
      <w:start w:val="1"/>
      <w:numFmt w:val="decimal"/>
      <w:isLgl/>
      <w:lvlText w:val="%1.%2.%3.%4.%5.%6.%7.%8"/>
      <w:lvlJc w:val="left"/>
      <w:pPr>
        <w:ind w:left="1441" w:hanging="1440"/>
      </w:pPr>
      <w:rPr>
        <w:rFonts w:eastAsia="Times New Roman" w:hint="default"/>
      </w:rPr>
    </w:lvl>
    <w:lvl w:ilvl="8">
      <w:start w:val="1"/>
      <w:numFmt w:val="decimal"/>
      <w:isLgl/>
      <w:lvlText w:val="%1.%2.%3.%4.%5.%6.%7.%8.%9"/>
      <w:lvlJc w:val="left"/>
      <w:pPr>
        <w:ind w:left="1801" w:hanging="1800"/>
      </w:pPr>
      <w:rPr>
        <w:rFonts w:eastAsia="Times New Roman" w:hint="default"/>
      </w:rPr>
    </w:lvl>
  </w:abstractNum>
  <w:abstractNum w:abstractNumId="16" w15:restartNumberingAfterBreak="0">
    <w:nsid w:val="39D435CC"/>
    <w:multiLevelType w:val="multilevel"/>
    <w:tmpl w:val="409290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6E5FA5"/>
    <w:multiLevelType w:val="multilevel"/>
    <w:tmpl w:val="DF461468"/>
    <w:lvl w:ilvl="0">
      <w:start w:val="1"/>
      <w:numFmt w:val="decimal"/>
      <w:lvlText w:val="%1."/>
      <w:lvlJc w:val="left"/>
      <w:pPr>
        <w:ind w:left="361" w:hanging="360"/>
      </w:pPr>
      <w:rPr>
        <w:rFonts w:hint="default"/>
        <w:sz w:val="22"/>
        <w:szCs w:val="22"/>
      </w:rPr>
    </w:lvl>
    <w:lvl w:ilvl="1">
      <w:start w:val="5"/>
      <w:numFmt w:val="decimal"/>
      <w:isLgl/>
      <w:lvlText w:val="%1.%2"/>
      <w:lvlJc w:val="left"/>
      <w:pPr>
        <w:ind w:left="361" w:hanging="360"/>
      </w:pPr>
      <w:rPr>
        <w:rFonts w:hint="default"/>
        <w:b/>
        <w:bCs/>
        <w:i w:val="0"/>
        <w:iCs/>
        <w:lang w:val="en-GB"/>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18" w15:restartNumberingAfterBreak="0">
    <w:nsid w:val="4E566D7B"/>
    <w:multiLevelType w:val="multilevel"/>
    <w:tmpl w:val="24681052"/>
    <w:lvl w:ilvl="0">
      <w:start w:val="2"/>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b/>
        <w:bCs/>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557359CD"/>
    <w:multiLevelType w:val="hybridMultilevel"/>
    <w:tmpl w:val="AADC5A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5E45EDB"/>
    <w:multiLevelType w:val="hybridMultilevel"/>
    <w:tmpl w:val="9710B370"/>
    <w:lvl w:ilvl="0" w:tplc="04060001">
      <w:start w:val="1"/>
      <w:numFmt w:val="bullet"/>
      <w:lvlText w:val=""/>
      <w:lvlJc w:val="left"/>
      <w:pPr>
        <w:ind w:left="720" w:hanging="360"/>
      </w:pPr>
      <w:rPr>
        <w:rFonts w:ascii="Symbol" w:hAnsi="Symbol" w:hint="default"/>
      </w:rPr>
    </w:lvl>
    <w:lvl w:ilvl="1" w:tplc="EA6E051A">
      <w:numFmt w:val="bullet"/>
      <w:lvlText w:val="-"/>
      <w:lvlJc w:val="left"/>
      <w:pPr>
        <w:ind w:left="1440" w:hanging="360"/>
      </w:pPr>
      <w:rPr>
        <w:rFonts w:ascii="Calibri" w:eastAsiaTheme="minorHAnsi" w:hAnsi="Calibri" w:cs="Calibri" w:hint="default"/>
        <w:color w:val="00000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8810FAC"/>
    <w:multiLevelType w:val="hybridMultilevel"/>
    <w:tmpl w:val="C3DC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891722A"/>
    <w:multiLevelType w:val="hybridMultilevel"/>
    <w:tmpl w:val="E774CAF8"/>
    <w:lvl w:ilvl="0" w:tplc="B60683D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68A0F6B"/>
    <w:multiLevelType w:val="hybridMultilevel"/>
    <w:tmpl w:val="C62E4E2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D06146"/>
    <w:multiLevelType w:val="hybridMultilevel"/>
    <w:tmpl w:val="25BC1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0"/>
  </w:num>
  <w:num w:numId="4">
    <w:abstractNumId w:val="12"/>
  </w:num>
  <w:num w:numId="5">
    <w:abstractNumId w:val="5"/>
  </w:num>
  <w:num w:numId="6">
    <w:abstractNumId w:val="0"/>
  </w:num>
  <w:num w:numId="7">
    <w:abstractNumId w:val="9"/>
  </w:num>
  <w:num w:numId="8">
    <w:abstractNumId w:val="2"/>
  </w:num>
  <w:num w:numId="9">
    <w:abstractNumId w:val="6"/>
  </w:num>
  <w:num w:numId="10">
    <w:abstractNumId w:val="8"/>
  </w:num>
  <w:num w:numId="11">
    <w:abstractNumId w:val="15"/>
  </w:num>
  <w:num w:numId="12">
    <w:abstractNumId w:val="21"/>
  </w:num>
  <w:num w:numId="13">
    <w:abstractNumId w:val="7"/>
  </w:num>
  <w:num w:numId="14">
    <w:abstractNumId w:val="22"/>
  </w:num>
  <w:num w:numId="15">
    <w:abstractNumId w:val="24"/>
  </w:num>
  <w:num w:numId="16">
    <w:abstractNumId w:val="13"/>
  </w:num>
  <w:num w:numId="17">
    <w:abstractNumId w:val="1"/>
  </w:num>
  <w:num w:numId="18">
    <w:abstractNumId w:val="19"/>
  </w:num>
  <w:num w:numId="19">
    <w:abstractNumId w:val="20"/>
  </w:num>
  <w:num w:numId="20">
    <w:abstractNumId w:val="17"/>
  </w:num>
  <w:num w:numId="21">
    <w:abstractNumId w:val="11"/>
  </w:num>
  <w:num w:numId="22">
    <w:abstractNumId w:val="16"/>
  </w:num>
  <w:num w:numId="23">
    <w:abstractNumId w:val="23"/>
  </w:num>
  <w:num w:numId="24">
    <w:abstractNumId w:val="18"/>
  </w:num>
  <w:num w:numId="2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79F"/>
    <w:rsid w:val="00010186"/>
    <w:rsid w:val="000275DC"/>
    <w:rsid w:val="0003062B"/>
    <w:rsid w:val="0004267B"/>
    <w:rsid w:val="00067481"/>
    <w:rsid w:val="000719A1"/>
    <w:rsid w:val="00071F54"/>
    <w:rsid w:val="0007694A"/>
    <w:rsid w:val="0008191A"/>
    <w:rsid w:val="000901DF"/>
    <w:rsid w:val="000B0356"/>
    <w:rsid w:val="000C3033"/>
    <w:rsid w:val="000C47DE"/>
    <w:rsid w:val="000D1023"/>
    <w:rsid w:val="000E23D2"/>
    <w:rsid w:val="000E31EA"/>
    <w:rsid w:val="000F04A0"/>
    <w:rsid w:val="000F0E66"/>
    <w:rsid w:val="00104224"/>
    <w:rsid w:val="00106E1C"/>
    <w:rsid w:val="0011344F"/>
    <w:rsid w:val="00114C6E"/>
    <w:rsid w:val="00115FE2"/>
    <w:rsid w:val="00117007"/>
    <w:rsid w:val="001174AB"/>
    <w:rsid w:val="001210DB"/>
    <w:rsid w:val="0012371A"/>
    <w:rsid w:val="00145524"/>
    <w:rsid w:val="00145C96"/>
    <w:rsid w:val="0014780A"/>
    <w:rsid w:val="0015385D"/>
    <w:rsid w:val="00155462"/>
    <w:rsid w:val="00156964"/>
    <w:rsid w:val="001618FB"/>
    <w:rsid w:val="0016556F"/>
    <w:rsid w:val="00190F8A"/>
    <w:rsid w:val="00193216"/>
    <w:rsid w:val="001A1F13"/>
    <w:rsid w:val="001A3C5B"/>
    <w:rsid w:val="001A7C9E"/>
    <w:rsid w:val="001B0071"/>
    <w:rsid w:val="001B65E8"/>
    <w:rsid w:val="001C0235"/>
    <w:rsid w:val="001D0EDE"/>
    <w:rsid w:val="001D3E1F"/>
    <w:rsid w:val="001D7DC4"/>
    <w:rsid w:val="001F2943"/>
    <w:rsid w:val="001F6DC4"/>
    <w:rsid w:val="001F7667"/>
    <w:rsid w:val="00203AA7"/>
    <w:rsid w:val="00205CAE"/>
    <w:rsid w:val="002142E0"/>
    <w:rsid w:val="002328A9"/>
    <w:rsid w:val="002329D9"/>
    <w:rsid w:val="002366D5"/>
    <w:rsid w:val="00242316"/>
    <w:rsid w:val="00242F7F"/>
    <w:rsid w:val="00250FD0"/>
    <w:rsid w:val="00251ACD"/>
    <w:rsid w:val="002525E4"/>
    <w:rsid w:val="0025287C"/>
    <w:rsid w:val="00256FD7"/>
    <w:rsid w:val="00263CF0"/>
    <w:rsid w:val="00265BCB"/>
    <w:rsid w:val="002839AD"/>
    <w:rsid w:val="0028473A"/>
    <w:rsid w:val="0028596B"/>
    <w:rsid w:val="0029225D"/>
    <w:rsid w:val="002A3504"/>
    <w:rsid w:val="002A3E76"/>
    <w:rsid w:val="002B319D"/>
    <w:rsid w:val="002C21DB"/>
    <w:rsid w:val="002C7469"/>
    <w:rsid w:val="002D5073"/>
    <w:rsid w:val="002D5086"/>
    <w:rsid w:val="002E6127"/>
    <w:rsid w:val="002F5301"/>
    <w:rsid w:val="003078FD"/>
    <w:rsid w:val="00316BB0"/>
    <w:rsid w:val="00321ED8"/>
    <w:rsid w:val="00345867"/>
    <w:rsid w:val="00346E12"/>
    <w:rsid w:val="00346ED2"/>
    <w:rsid w:val="003634F9"/>
    <w:rsid w:val="003819ED"/>
    <w:rsid w:val="00385CDA"/>
    <w:rsid w:val="0038623C"/>
    <w:rsid w:val="00391436"/>
    <w:rsid w:val="003A06EB"/>
    <w:rsid w:val="003B3F88"/>
    <w:rsid w:val="003C21FA"/>
    <w:rsid w:val="003C439A"/>
    <w:rsid w:val="003C6353"/>
    <w:rsid w:val="003D0873"/>
    <w:rsid w:val="003F0F1C"/>
    <w:rsid w:val="003F1382"/>
    <w:rsid w:val="00400A21"/>
    <w:rsid w:val="00402D1A"/>
    <w:rsid w:val="0040535D"/>
    <w:rsid w:val="004257A6"/>
    <w:rsid w:val="0043632F"/>
    <w:rsid w:val="00444224"/>
    <w:rsid w:val="00445B38"/>
    <w:rsid w:val="004466C2"/>
    <w:rsid w:val="00467D29"/>
    <w:rsid w:val="0047653A"/>
    <w:rsid w:val="0048188D"/>
    <w:rsid w:val="004A2E26"/>
    <w:rsid w:val="004B0530"/>
    <w:rsid w:val="004C6D2C"/>
    <w:rsid w:val="004D3C91"/>
    <w:rsid w:val="004D63C4"/>
    <w:rsid w:val="004D6619"/>
    <w:rsid w:val="004E2643"/>
    <w:rsid w:val="004E7C8E"/>
    <w:rsid w:val="004F32DA"/>
    <w:rsid w:val="004F3412"/>
    <w:rsid w:val="004F4A61"/>
    <w:rsid w:val="0050467F"/>
    <w:rsid w:val="00513CE0"/>
    <w:rsid w:val="005332B3"/>
    <w:rsid w:val="00533EB5"/>
    <w:rsid w:val="005345C0"/>
    <w:rsid w:val="00537537"/>
    <w:rsid w:val="00552711"/>
    <w:rsid w:val="0056118D"/>
    <w:rsid w:val="00572B43"/>
    <w:rsid w:val="00576576"/>
    <w:rsid w:val="005843F9"/>
    <w:rsid w:val="0059299E"/>
    <w:rsid w:val="00594F54"/>
    <w:rsid w:val="00597F6E"/>
    <w:rsid w:val="005A2444"/>
    <w:rsid w:val="005A7248"/>
    <w:rsid w:val="005C33C3"/>
    <w:rsid w:val="005D2208"/>
    <w:rsid w:val="005E2B8F"/>
    <w:rsid w:val="005F01CE"/>
    <w:rsid w:val="005F0DA5"/>
    <w:rsid w:val="005F3EAE"/>
    <w:rsid w:val="006043F7"/>
    <w:rsid w:val="00607575"/>
    <w:rsid w:val="006132DE"/>
    <w:rsid w:val="00623966"/>
    <w:rsid w:val="0062525F"/>
    <w:rsid w:val="00625E9B"/>
    <w:rsid w:val="006329CA"/>
    <w:rsid w:val="006408A9"/>
    <w:rsid w:val="00642D20"/>
    <w:rsid w:val="00650C0D"/>
    <w:rsid w:val="006674E8"/>
    <w:rsid w:val="00676101"/>
    <w:rsid w:val="00685600"/>
    <w:rsid w:val="0069050A"/>
    <w:rsid w:val="006A6BF4"/>
    <w:rsid w:val="006C0EA1"/>
    <w:rsid w:val="006E2044"/>
    <w:rsid w:val="006F271D"/>
    <w:rsid w:val="006F6C08"/>
    <w:rsid w:val="00702293"/>
    <w:rsid w:val="007246F7"/>
    <w:rsid w:val="00726CCB"/>
    <w:rsid w:val="00746CE4"/>
    <w:rsid w:val="007525BD"/>
    <w:rsid w:val="00753B20"/>
    <w:rsid w:val="007653CC"/>
    <w:rsid w:val="00790BA7"/>
    <w:rsid w:val="00795694"/>
    <w:rsid w:val="007971C8"/>
    <w:rsid w:val="007B58E2"/>
    <w:rsid w:val="007B61C8"/>
    <w:rsid w:val="007C2D09"/>
    <w:rsid w:val="007C3C7B"/>
    <w:rsid w:val="007C6934"/>
    <w:rsid w:val="007D4483"/>
    <w:rsid w:val="007E3986"/>
    <w:rsid w:val="007E5289"/>
    <w:rsid w:val="007E6A15"/>
    <w:rsid w:val="007F000E"/>
    <w:rsid w:val="007F46D6"/>
    <w:rsid w:val="00803FF7"/>
    <w:rsid w:val="00805FC4"/>
    <w:rsid w:val="00810CDA"/>
    <w:rsid w:val="00832A7B"/>
    <w:rsid w:val="00835529"/>
    <w:rsid w:val="00840FFD"/>
    <w:rsid w:val="00842D50"/>
    <w:rsid w:val="008468B4"/>
    <w:rsid w:val="00856522"/>
    <w:rsid w:val="00856E65"/>
    <w:rsid w:val="00864DAE"/>
    <w:rsid w:val="00875313"/>
    <w:rsid w:val="00892779"/>
    <w:rsid w:val="008B6937"/>
    <w:rsid w:val="008C4204"/>
    <w:rsid w:val="008F13FB"/>
    <w:rsid w:val="008F406C"/>
    <w:rsid w:val="009162D6"/>
    <w:rsid w:val="00936903"/>
    <w:rsid w:val="00940F3F"/>
    <w:rsid w:val="009416F3"/>
    <w:rsid w:val="00944485"/>
    <w:rsid w:val="00952F46"/>
    <w:rsid w:val="009708AA"/>
    <w:rsid w:val="0098021A"/>
    <w:rsid w:val="00983F95"/>
    <w:rsid w:val="009B2DF9"/>
    <w:rsid w:val="009C6C83"/>
    <w:rsid w:val="009E0BBF"/>
    <w:rsid w:val="009E108F"/>
    <w:rsid w:val="009E26C6"/>
    <w:rsid w:val="009F0590"/>
    <w:rsid w:val="00A02CA4"/>
    <w:rsid w:val="00A10C89"/>
    <w:rsid w:val="00A26761"/>
    <w:rsid w:val="00A33D72"/>
    <w:rsid w:val="00A562CC"/>
    <w:rsid w:val="00A5775F"/>
    <w:rsid w:val="00A5787C"/>
    <w:rsid w:val="00A61910"/>
    <w:rsid w:val="00A7106F"/>
    <w:rsid w:val="00A75010"/>
    <w:rsid w:val="00A75A70"/>
    <w:rsid w:val="00A80F68"/>
    <w:rsid w:val="00A8159B"/>
    <w:rsid w:val="00A8647B"/>
    <w:rsid w:val="00A86C49"/>
    <w:rsid w:val="00A91C48"/>
    <w:rsid w:val="00AA70D3"/>
    <w:rsid w:val="00AB4D79"/>
    <w:rsid w:val="00AB5E40"/>
    <w:rsid w:val="00AB723F"/>
    <w:rsid w:val="00AE347D"/>
    <w:rsid w:val="00AF64B4"/>
    <w:rsid w:val="00B155EE"/>
    <w:rsid w:val="00B15DA2"/>
    <w:rsid w:val="00B16DD3"/>
    <w:rsid w:val="00B30754"/>
    <w:rsid w:val="00B35294"/>
    <w:rsid w:val="00B51F8D"/>
    <w:rsid w:val="00B55319"/>
    <w:rsid w:val="00B6157C"/>
    <w:rsid w:val="00B61A66"/>
    <w:rsid w:val="00B634EF"/>
    <w:rsid w:val="00B73625"/>
    <w:rsid w:val="00B809F4"/>
    <w:rsid w:val="00B83D33"/>
    <w:rsid w:val="00B85756"/>
    <w:rsid w:val="00B90B4E"/>
    <w:rsid w:val="00B92529"/>
    <w:rsid w:val="00BA7303"/>
    <w:rsid w:val="00BA78D4"/>
    <w:rsid w:val="00BB46E3"/>
    <w:rsid w:val="00BC0406"/>
    <w:rsid w:val="00BC4BDE"/>
    <w:rsid w:val="00BD2C44"/>
    <w:rsid w:val="00BD2E1D"/>
    <w:rsid w:val="00BE013D"/>
    <w:rsid w:val="00BE3CFA"/>
    <w:rsid w:val="00BE7BEB"/>
    <w:rsid w:val="00BF1183"/>
    <w:rsid w:val="00BF1910"/>
    <w:rsid w:val="00BF4DCA"/>
    <w:rsid w:val="00BF4FCB"/>
    <w:rsid w:val="00C010B3"/>
    <w:rsid w:val="00C02BE4"/>
    <w:rsid w:val="00C425DE"/>
    <w:rsid w:val="00C4327B"/>
    <w:rsid w:val="00C76D99"/>
    <w:rsid w:val="00C77DEF"/>
    <w:rsid w:val="00C83B5B"/>
    <w:rsid w:val="00C93EBC"/>
    <w:rsid w:val="00CA1276"/>
    <w:rsid w:val="00CB1CE6"/>
    <w:rsid w:val="00CB7C90"/>
    <w:rsid w:val="00CD479F"/>
    <w:rsid w:val="00CF0102"/>
    <w:rsid w:val="00D07D71"/>
    <w:rsid w:val="00D3242B"/>
    <w:rsid w:val="00D33195"/>
    <w:rsid w:val="00D402D1"/>
    <w:rsid w:val="00D40C4A"/>
    <w:rsid w:val="00D502D3"/>
    <w:rsid w:val="00D503E9"/>
    <w:rsid w:val="00D5099E"/>
    <w:rsid w:val="00D65020"/>
    <w:rsid w:val="00D7394E"/>
    <w:rsid w:val="00D73B8B"/>
    <w:rsid w:val="00D91DE7"/>
    <w:rsid w:val="00D92AFF"/>
    <w:rsid w:val="00DB5EB9"/>
    <w:rsid w:val="00DB6C19"/>
    <w:rsid w:val="00DE35AC"/>
    <w:rsid w:val="00E00031"/>
    <w:rsid w:val="00E03AEF"/>
    <w:rsid w:val="00E11D22"/>
    <w:rsid w:val="00E141CB"/>
    <w:rsid w:val="00E255DC"/>
    <w:rsid w:val="00E33249"/>
    <w:rsid w:val="00E4726C"/>
    <w:rsid w:val="00E5400F"/>
    <w:rsid w:val="00E75D2F"/>
    <w:rsid w:val="00E8086D"/>
    <w:rsid w:val="00E81036"/>
    <w:rsid w:val="00E863A5"/>
    <w:rsid w:val="00EA6664"/>
    <w:rsid w:val="00EA72C6"/>
    <w:rsid w:val="00EB558A"/>
    <w:rsid w:val="00EB75E7"/>
    <w:rsid w:val="00ED6D1E"/>
    <w:rsid w:val="00EE7AE4"/>
    <w:rsid w:val="00EF32C0"/>
    <w:rsid w:val="00F020C9"/>
    <w:rsid w:val="00F04D3A"/>
    <w:rsid w:val="00F07469"/>
    <w:rsid w:val="00F07B82"/>
    <w:rsid w:val="00F22C14"/>
    <w:rsid w:val="00F32ED7"/>
    <w:rsid w:val="00F33F38"/>
    <w:rsid w:val="00F423AB"/>
    <w:rsid w:val="00F4515B"/>
    <w:rsid w:val="00F702F9"/>
    <w:rsid w:val="00F722CE"/>
    <w:rsid w:val="00F741BD"/>
    <w:rsid w:val="00F76969"/>
    <w:rsid w:val="00F7704C"/>
    <w:rsid w:val="00F800EC"/>
    <w:rsid w:val="00FA2274"/>
    <w:rsid w:val="00FB1508"/>
    <w:rsid w:val="00FB2F7D"/>
    <w:rsid w:val="00FB6896"/>
    <w:rsid w:val="00FC6317"/>
    <w:rsid w:val="00FD36DC"/>
    <w:rsid w:val="00FE0482"/>
    <w:rsid w:val="00FE4BE4"/>
    <w:rsid w:val="00FF4BA8"/>
    <w:rsid w:val="00FF7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8E461A"/>
  <w15:chartTrackingRefBased/>
  <w15:docId w15:val="{8C179B86-33CC-4EB0-8AAF-AB9DDAD82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79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da-DK"/>
    </w:rPr>
  </w:style>
  <w:style w:type="paragraph" w:styleId="Overskrift1">
    <w:name w:val="heading 1"/>
    <w:basedOn w:val="Normal"/>
    <w:next w:val="Normal"/>
    <w:link w:val="Overskrift1Tegn"/>
    <w:qFormat/>
    <w:rsid w:val="006A6B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nhideWhenUsed/>
    <w:qFormat/>
    <w:rsid w:val="006A6BF4"/>
    <w:pPr>
      <w:keepNext/>
      <w:shd w:val="pct12" w:color="auto" w:fill="auto"/>
      <w:tabs>
        <w:tab w:val="left" w:pos="1"/>
        <w:tab w:val="left" w:pos="576"/>
      </w:tabs>
      <w:ind w:left="577" w:hanging="576"/>
      <w:textAlignment w:val="auto"/>
      <w:outlineLvl w:val="1"/>
    </w:pPr>
    <w:rPr>
      <w:rFonts w:ascii="Arial" w:hAnsi="Arial"/>
      <w:b/>
    </w:rPr>
  </w:style>
  <w:style w:type="paragraph" w:styleId="Overskrift3">
    <w:name w:val="heading 3"/>
    <w:basedOn w:val="Normal"/>
    <w:next w:val="Normal"/>
    <w:link w:val="Overskrift3Tegn"/>
    <w:qFormat/>
    <w:rsid w:val="00071F54"/>
    <w:pPr>
      <w:keepNext/>
      <w:widowControl w:val="0"/>
      <w:tabs>
        <w:tab w:val="left" w:pos="-584"/>
        <w:tab w:val="left" w:pos="322"/>
        <w:tab w:val="left" w:pos="361"/>
        <w:tab w:val="left" w:pos="531"/>
      </w:tabs>
      <w:outlineLvl w:val="2"/>
    </w:pPr>
    <w:rPr>
      <w:rFonts w:ascii="Arial" w:hAnsi="Arial"/>
      <w:b/>
      <w:spacing w:val="-2"/>
      <w:sz w:val="16"/>
    </w:rPr>
  </w:style>
  <w:style w:type="paragraph" w:styleId="Overskrift4">
    <w:name w:val="heading 4"/>
    <w:basedOn w:val="Normal"/>
    <w:next w:val="Normal"/>
    <w:link w:val="Overskrift4Tegn"/>
    <w:qFormat/>
    <w:rsid w:val="00071F54"/>
    <w:pPr>
      <w:keepNext/>
      <w:tabs>
        <w:tab w:val="left" w:pos="1"/>
        <w:tab w:val="left" w:pos="864"/>
      </w:tabs>
      <w:ind w:left="865" w:hanging="864"/>
      <w:outlineLvl w:val="3"/>
    </w:pPr>
    <w:rPr>
      <w:rFonts w:ascii="Garamond" w:hAnsi="Garamond"/>
      <w:b/>
      <w:sz w:val="20"/>
    </w:rPr>
  </w:style>
  <w:style w:type="paragraph" w:styleId="Overskrift5">
    <w:name w:val="heading 5"/>
    <w:basedOn w:val="Normal"/>
    <w:next w:val="Normal"/>
    <w:link w:val="Overskrift5Tegn"/>
    <w:qFormat/>
    <w:rsid w:val="00071F54"/>
    <w:pPr>
      <w:tabs>
        <w:tab w:val="left" w:pos="1"/>
        <w:tab w:val="left" w:pos="1008"/>
      </w:tabs>
      <w:spacing w:before="240" w:after="60"/>
      <w:ind w:left="1009" w:hanging="1008"/>
      <w:outlineLvl w:val="4"/>
    </w:pPr>
    <w:rPr>
      <w:b/>
      <w:i/>
      <w:sz w:val="26"/>
    </w:rPr>
  </w:style>
  <w:style w:type="paragraph" w:styleId="Overskrift6">
    <w:name w:val="heading 6"/>
    <w:basedOn w:val="Normal"/>
    <w:next w:val="Normal"/>
    <w:link w:val="Overskrift6Tegn"/>
    <w:qFormat/>
    <w:rsid w:val="00071F54"/>
    <w:pPr>
      <w:tabs>
        <w:tab w:val="left" w:pos="1"/>
        <w:tab w:val="left" w:pos="1152"/>
      </w:tabs>
      <w:spacing w:before="240" w:after="60"/>
      <w:ind w:left="1153" w:hanging="1152"/>
      <w:outlineLvl w:val="5"/>
    </w:pPr>
    <w:rPr>
      <w:b/>
      <w:sz w:val="22"/>
    </w:rPr>
  </w:style>
  <w:style w:type="paragraph" w:styleId="Overskrift7">
    <w:name w:val="heading 7"/>
    <w:basedOn w:val="Normal"/>
    <w:next w:val="Normal"/>
    <w:link w:val="Overskrift7Tegn"/>
    <w:qFormat/>
    <w:rsid w:val="00071F54"/>
    <w:pPr>
      <w:tabs>
        <w:tab w:val="left" w:pos="1"/>
        <w:tab w:val="left" w:pos="1296"/>
      </w:tabs>
      <w:spacing w:before="240" w:after="60"/>
      <w:ind w:left="1297" w:hanging="1296"/>
      <w:outlineLvl w:val="6"/>
    </w:pPr>
  </w:style>
  <w:style w:type="paragraph" w:styleId="Overskrift8">
    <w:name w:val="heading 8"/>
    <w:basedOn w:val="Normal"/>
    <w:next w:val="Normal"/>
    <w:link w:val="Overskrift8Tegn"/>
    <w:qFormat/>
    <w:rsid w:val="00071F54"/>
    <w:pPr>
      <w:keepNext/>
      <w:pBdr>
        <w:top w:val="single" w:sz="6" w:space="1" w:color="auto"/>
      </w:pBdr>
      <w:shd w:val="pct12" w:color="000000" w:fill="FFFFFF"/>
      <w:tabs>
        <w:tab w:val="left" w:pos="1"/>
        <w:tab w:val="left" w:pos="1440"/>
      </w:tabs>
      <w:ind w:left="1441" w:hanging="1440"/>
      <w:outlineLvl w:val="7"/>
    </w:pPr>
    <w:rPr>
      <w:rFonts w:ascii="Gill Sans" w:hAnsi="Gill Sans"/>
      <w:b/>
    </w:rPr>
  </w:style>
  <w:style w:type="paragraph" w:styleId="Overskrift9">
    <w:name w:val="heading 9"/>
    <w:basedOn w:val="Normal"/>
    <w:next w:val="Normal"/>
    <w:link w:val="Overskrift9Tegn"/>
    <w:qFormat/>
    <w:rsid w:val="00071F54"/>
    <w:pPr>
      <w:tabs>
        <w:tab w:val="left" w:pos="1"/>
        <w:tab w:val="left" w:pos="1584"/>
      </w:tabs>
      <w:spacing w:before="240" w:after="60"/>
      <w:ind w:left="1585" w:hanging="1584"/>
      <w:outlineLvl w:val="8"/>
    </w:pPr>
    <w:rPr>
      <w:rFonts w:ascii="Arial" w:hAnsi="Arial"/>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CD479F"/>
    <w:rPr>
      <w:sz w:val="16"/>
      <w:szCs w:val="16"/>
    </w:rPr>
  </w:style>
  <w:style w:type="paragraph" w:styleId="Kommentartekst">
    <w:name w:val="annotation text"/>
    <w:basedOn w:val="Normal"/>
    <w:link w:val="KommentartekstTegn"/>
    <w:rsid w:val="00CD479F"/>
    <w:rPr>
      <w:sz w:val="20"/>
    </w:rPr>
  </w:style>
  <w:style w:type="character" w:customStyle="1" w:styleId="KommentartekstTegn">
    <w:name w:val="Kommentartekst Tegn"/>
    <w:basedOn w:val="Standardskrifttypeiafsnit"/>
    <w:link w:val="Kommentartekst"/>
    <w:rsid w:val="00CD479F"/>
    <w:rPr>
      <w:rFonts w:ascii="Times New Roman" w:eastAsia="Times New Roman" w:hAnsi="Times New Roman" w:cs="Times New Roman"/>
      <w:sz w:val="20"/>
      <w:szCs w:val="20"/>
      <w:lang w:eastAsia="da-DK"/>
    </w:rPr>
  </w:style>
  <w:style w:type="paragraph" w:styleId="Listeafsnit">
    <w:name w:val="List Paragraph"/>
    <w:basedOn w:val="Normal"/>
    <w:link w:val="ListeafsnitTegn"/>
    <w:uiPriority w:val="34"/>
    <w:qFormat/>
    <w:rsid w:val="00CD479F"/>
    <w:pPr>
      <w:ind w:left="720"/>
      <w:contextualSpacing/>
    </w:pPr>
  </w:style>
  <w:style w:type="paragraph" w:styleId="Ingenafstand">
    <w:name w:val="No Spacing"/>
    <w:uiPriority w:val="1"/>
    <w:qFormat/>
    <w:rsid w:val="00CD479F"/>
    <w:pPr>
      <w:spacing w:after="0" w:line="240" w:lineRule="auto"/>
    </w:pPr>
  </w:style>
  <w:style w:type="character" w:customStyle="1" w:styleId="ListeafsnitTegn">
    <w:name w:val="Listeafsnit Tegn"/>
    <w:basedOn w:val="Standardskrifttypeiafsnit"/>
    <w:link w:val="Listeafsnit"/>
    <w:uiPriority w:val="34"/>
    <w:rsid w:val="00CD479F"/>
    <w:rPr>
      <w:rFonts w:ascii="Times New Roman" w:eastAsia="Times New Roman" w:hAnsi="Times New Roman" w:cs="Times New Roman"/>
      <w:sz w:val="24"/>
      <w:szCs w:val="20"/>
      <w:lang w:eastAsia="da-DK"/>
    </w:rPr>
  </w:style>
  <w:style w:type="paragraph" w:styleId="Markeringsbobletekst">
    <w:name w:val="Balloon Text"/>
    <w:basedOn w:val="Normal"/>
    <w:link w:val="MarkeringsbobletekstTegn"/>
    <w:uiPriority w:val="99"/>
    <w:semiHidden/>
    <w:unhideWhenUsed/>
    <w:rsid w:val="00CD479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D479F"/>
    <w:rPr>
      <w:rFonts w:ascii="Segoe UI" w:eastAsia="Times New Roman" w:hAnsi="Segoe UI" w:cs="Segoe UI"/>
      <w:sz w:val="18"/>
      <w:szCs w:val="18"/>
      <w:lang w:eastAsia="da-DK"/>
    </w:rPr>
  </w:style>
  <w:style w:type="character" w:customStyle="1" w:styleId="Overskrift2Tegn">
    <w:name w:val="Overskrift 2 Tegn"/>
    <w:basedOn w:val="Standardskrifttypeiafsnit"/>
    <w:link w:val="Overskrift2"/>
    <w:semiHidden/>
    <w:rsid w:val="006A6BF4"/>
    <w:rPr>
      <w:rFonts w:ascii="Arial" w:eastAsia="Times New Roman" w:hAnsi="Arial" w:cs="Times New Roman"/>
      <w:b/>
      <w:sz w:val="24"/>
      <w:szCs w:val="20"/>
      <w:shd w:val="pct12" w:color="auto" w:fill="auto"/>
      <w:lang w:eastAsia="da-DK"/>
    </w:rPr>
  </w:style>
  <w:style w:type="character" w:styleId="Hyperlink">
    <w:name w:val="Hyperlink"/>
    <w:basedOn w:val="Standardskrifttypeiafsnit"/>
    <w:uiPriority w:val="99"/>
    <w:unhideWhenUsed/>
    <w:rsid w:val="006A6BF4"/>
    <w:rPr>
      <w:color w:val="0563C1" w:themeColor="hyperlink"/>
      <w:u w:val="single"/>
    </w:rPr>
  </w:style>
  <w:style w:type="paragraph" w:customStyle="1" w:styleId="BodyText21">
    <w:name w:val="Body Text 21"/>
    <w:basedOn w:val="Normal"/>
    <w:rsid w:val="006A6BF4"/>
    <w:pPr>
      <w:widowControl w:val="0"/>
      <w:tabs>
        <w:tab w:val="left" w:pos="-584"/>
        <w:tab w:val="left" w:pos="322"/>
        <w:tab w:val="left" w:pos="531"/>
      </w:tabs>
      <w:ind w:left="322"/>
      <w:textAlignment w:val="auto"/>
    </w:pPr>
    <w:rPr>
      <w:rFonts w:ascii="Arial" w:hAnsi="Arial"/>
      <w:spacing w:val="-2"/>
      <w:sz w:val="16"/>
    </w:rPr>
  </w:style>
  <w:style w:type="paragraph" w:customStyle="1" w:styleId="Default">
    <w:name w:val="Default"/>
    <w:rsid w:val="006A6BF4"/>
    <w:pPr>
      <w:autoSpaceDE w:val="0"/>
      <w:autoSpaceDN w:val="0"/>
      <w:adjustRightInd w:val="0"/>
      <w:spacing w:after="0" w:line="240" w:lineRule="auto"/>
    </w:pPr>
    <w:rPr>
      <w:rFonts w:ascii="Arial" w:hAnsi="Arial" w:cs="Arial"/>
      <w:color w:val="000000"/>
      <w:sz w:val="24"/>
      <w:szCs w:val="24"/>
    </w:rPr>
  </w:style>
  <w:style w:type="paragraph" w:customStyle="1" w:styleId="TypografiOverskrift1LigemargenerverstIngenkantNederst">
    <w:name w:val="Typografi Overskrift 1 + Lige margener Øverst: (Ingen kant) Nederst: ..."/>
    <w:basedOn w:val="Overskrift1"/>
    <w:rsid w:val="006A6BF4"/>
    <w:pPr>
      <w:keepLines w:val="0"/>
      <w:shd w:val="clear" w:color="auto" w:fill="FFFFFF"/>
      <w:tabs>
        <w:tab w:val="left" w:pos="1"/>
        <w:tab w:val="left" w:pos="432"/>
      </w:tabs>
      <w:spacing w:before="0"/>
      <w:ind w:left="432" w:hanging="432"/>
      <w:jc w:val="both"/>
      <w:textAlignment w:val="auto"/>
    </w:pPr>
    <w:rPr>
      <w:rFonts w:ascii="Arial" w:eastAsia="Times New Roman" w:hAnsi="Arial" w:cs="Times New Roman"/>
      <w:b/>
      <w:bCs/>
      <w:color w:val="auto"/>
      <w:sz w:val="24"/>
      <w:szCs w:val="20"/>
    </w:rPr>
  </w:style>
  <w:style w:type="paragraph" w:customStyle="1" w:styleId="TypografiOverskrift2Ligemargener">
    <w:name w:val="Typografi Overskrift 2 + Lige margener"/>
    <w:basedOn w:val="Overskrift2"/>
    <w:rsid w:val="006A6BF4"/>
    <w:pPr>
      <w:shd w:val="clear" w:color="auto" w:fill="auto"/>
      <w:jc w:val="both"/>
    </w:pPr>
    <w:rPr>
      <w:b w:val="0"/>
      <w:bCs/>
      <w:sz w:val="20"/>
    </w:rPr>
  </w:style>
  <w:style w:type="character" w:customStyle="1" w:styleId="Intet">
    <w:name w:val="Intet"/>
    <w:rsid w:val="006A6BF4"/>
    <w:rPr>
      <w:lang w:val="en-US"/>
    </w:rPr>
  </w:style>
  <w:style w:type="table" w:styleId="Tabel-Gitter">
    <w:name w:val="Table Grid"/>
    <w:basedOn w:val="Tabel-Normal"/>
    <w:uiPriority w:val="99"/>
    <w:rsid w:val="006A6BF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A6BF4"/>
    <w:rPr>
      <w:rFonts w:asciiTheme="majorHAnsi" w:eastAsiaTheme="majorEastAsia" w:hAnsiTheme="majorHAnsi" w:cstheme="majorBidi"/>
      <w:color w:val="2F5496" w:themeColor="accent1" w:themeShade="BF"/>
      <w:sz w:val="32"/>
      <w:szCs w:val="32"/>
      <w:lang w:eastAsia="da-DK"/>
    </w:rPr>
  </w:style>
  <w:style w:type="paragraph" w:styleId="Kommentaremne">
    <w:name w:val="annotation subject"/>
    <w:basedOn w:val="Kommentartekst"/>
    <w:next w:val="Kommentartekst"/>
    <w:link w:val="KommentaremneTegn"/>
    <w:uiPriority w:val="99"/>
    <w:semiHidden/>
    <w:unhideWhenUsed/>
    <w:rsid w:val="00BD2E1D"/>
    <w:rPr>
      <w:b/>
      <w:bCs/>
    </w:rPr>
  </w:style>
  <w:style w:type="character" w:customStyle="1" w:styleId="KommentaremneTegn">
    <w:name w:val="Kommentaremne Tegn"/>
    <w:basedOn w:val="KommentartekstTegn"/>
    <w:link w:val="Kommentaremne"/>
    <w:uiPriority w:val="99"/>
    <w:semiHidden/>
    <w:rsid w:val="00BD2E1D"/>
    <w:rPr>
      <w:rFonts w:ascii="Times New Roman" w:eastAsia="Times New Roman" w:hAnsi="Times New Roman" w:cs="Times New Roman"/>
      <w:b/>
      <w:bCs/>
      <w:sz w:val="20"/>
      <w:szCs w:val="20"/>
      <w:lang w:eastAsia="da-DK"/>
    </w:rPr>
  </w:style>
  <w:style w:type="character" w:customStyle="1" w:styleId="Overskrift3Tegn">
    <w:name w:val="Overskrift 3 Tegn"/>
    <w:basedOn w:val="Standardskrifttypeiafsnit"/>
    <w:link w:val="Overskrift3"/>
    <w:rsid w:val="00071F54"/>
    <w:rPr>
      <w:rFonts w:ascii="Arial" w:eastAsia="Times New Roman" w:hAnsi="Arial" w:cs="Times New Roman"/>
      <w:b/>
      <w:spacing w:val="-2"/>
      <w:sz w:val="16"/>
      <w:szCs w:val="20"/>
      <w:lang w:eastAsia="da-DK"/>
    </w:rPr>
  </w:style>
  <w:style w:type="character" w:customStyle="1" w:styleId="Overskrift4Tegn">
    <w:name w:val="Overskrift 4 Tegn"/>
    <w:basedOn w:val="Standardskrifttypeiafsnit"/>
    <w:link w:val="Overskrift4"/>
    <w:rsid w:val="00071F54"/>
    <w:rPr>
      <w:rFonts w:ascii="Garamond" w:eastAsia="Times New Roman" w:hAnsi="Garamond" w:cs="Times New Roman"/>
      <w:b/>
      <w:sz w:val="20"/>
      <w:szCs w:val="20"/>
      <w:lang w:eastAsia="da-DK"/>
    </w:rPr>
  </w:style>
  <w:style w:type="character" w:customStyle="1" w:styleId="Overskrift5Tegn">
    <w:name w:val="Overskrift 5 Tegn"/>
    <w:basedOn w:val="Standardskrifttypeiafsnit"/>
    <w:link w:val="Overskrift5"/>
    <w:rsid w:val="00071F54"/>
    <w:rPr>
      <w:rFonts w:ascii="Times New Roman" w:eastAsia="Times New Roman" w:hAnsi="Times New Roman" w:cs="Times New Roman"/>
      <w:b/>
      <w:i/>
      <w:sz w:val="26"/>
      <w:szCs w:val="20"/>
      <w:lang w:eastAsia="da-DK"/>
    </w:rPr>
  </w:style>
  <w:style w:type="character" w:customStyle="1" w:styleId="Overskrift6Tegn">
    <w:name w:val="Overskrift 6 Tegn"/>
    <w:basedOn w:val="Standardskrifttypeiafsnit"/>
    <w:link w:val="Overskrift6"/>
    <w:rsid w:val="00071F54"/>
    <w:rPr>
      <w:rFonts w:ascii="Times New Roman" w:eastAsia="Times New Roman" w:hAnsi="Times New Roman" w:cs="Times New Roman"/>
      <w:b/>
      <w:szCs w:val="20"/>
      <w:lang w:eastAsia="da-DK"/>
    </w:rPr>
  </w:style>
  <w:style w:type="character" w:customStyle="1" w:styleId="Overskrift7Tegn">
    <w:name w:val="Overskrift 7 Tegn"/>
    <w:basedOn w:val="Standardskrifttypeiafsnit"/>
    <w:link w:val="Overskrift7"/>
    <w:rsid w:val="00071F54"/>
    <w:rPr>
      <w:rFonts w:ascii="Times New Roman" w:eastAsia="Times New Roman" w:hAnsi="Times New Roman" w:cs="Times New Roman"/>
      <w:sz w:val="24"/>
      <w:szCs w:val="20"/>
      <w:lang w:eastAsia="da-DK"/>
    </w:rPr>
  </w:style>
  <w:style w:type="character" w:customStyle="1" w:styleId="Overskrift8Tegn">
    <w:name w:val="Overskrift 8 Tegn"/>
    <w:basedOn w:val="Standardskrifttypeiafsnit"/>
    <w:link w:val="Overskrift8"/>
    <w:rsid w:val="00071F54"/>
    <w:rPr>
      <w:rFonts w:ascii="Gill Sans" w:eastAsia="Times New Roman" w:hAnsi="Gill Sans" w:cs="Times New Roman"/>
      <w:b/>
      <w:sz w:val="24"/>
      <w:szCs w:val="20"/>
      <w:shd w:val="pct12" w:color="000000" w:fill="FFFFFF"/>
      <w:lang w:eastAsia="da-DK"/>
    </w:rPr>
  </w:style>
  <w:style w:type="character" w:customStyle="1" w:styleId="Overskrift9Tegn">
    <w:name w:val="Overskrift 9 Tegn"/>
    <w:basedOn w:val="Standardskrifttypeiafsnit"/>
    <w:link w:val="Overskrift9"/>
    <w:rsid w:val="00071F54"/>
    <w:rPr>
      <w:rFonts w:ascii="Arial" w:eastAsia="Times New Roman" w:hAnsi="Arial" w:cs="Times New Roman"/>
      <w:szCs w:val="20"/>
      <w:lang w:eastAsia="da-DK"/>
    </w:rPr>
  </w:style>
  <w:style w:type="character" w:styleId="Ulstomtale">
    <w:name w:val="Unresolved Mention"/>
    <w:basedOn w:val="Standardskrifttypeiafsnit"/>
    <w:uiPriority w:val="99"/>
    <w:semiHidden/>
    <w:unhideWhenUsed/>
    <w:rsid w:val="000E23D2"/>
    <w:rPr>
      <w:color w:val="605E5C"/>
      <w:shd w:val="clear" w:color="auto" w:fill="E1DFDD"/>
    </w:rPr>
  </w:style>
  <w:style w:type="paragraph" w:styleId="Sidehoved">
    <w:name w:val="header"/>
    <w:basedOn w:val="Normal"/>
    <w:link w:val="SidehovedTegn"/>
    <w:uiPriority w:val="99"/>
    <w:unhideWhenUsed/>
    <w:rsid w:val="00DE35AC"/>
    <w:pPr>
      <w:tabs>
        <w:tab w:val="center" w:pos="4513"/>
        <w:tab w:val="right" w:pos="9026"/>
      </w:tabs>
    </w:pPr>
  </w:style>
  <w:style w:type="character" w:customStyle="1" w:styleId="SidehovedTegn">
    <w:name w:val="Sidehoved Tegn"/>
    <w:basedOn w:val="Standardskrifttypeiafsnit"/>
    <w:link w:val="Sidehoved"/>
    <w:uiPriority w:val="99"/>
    <w:rsid w:val="00DE35AC"/>
    <w:rPr>
      <w:rFonts w:ascii="Times New Roman" w:eastAsia="Times New Roman" w:hAnsi="Times New Roman" w:cs="Times New Roman"/>
      <w:sz w:val="24"/>
      <w:szCs w:val="20"/>
      <w:lang w:eastAsia="da-DK"/>
    </w:rPr>
  </w:style>
  <w:style w:type="paragraph" w:styleId="Sidefod">
    <w:name w:val="footer"/>
    <w:basedOn w:val="Normal"/>
    <w:link w:val="SidefodTegn"/>
    <w:uiPriority w:val="99"/>
    <w:unhideWhenUsed/>
    <w:rsid w:val="00DE35AC"/>
    <w:pPr>
      <w:tabs>
        <w:tab w:val="center" w:pos="4513"/>
        <w:tab w:val="right" w:pos="9026"/>
      </w:tabs>
    </w:pPr>
  </w:style>
  <w:style w:type="character" w:customStyle="1" w:styleId="SidefodTegn">
    <w:name w:val="Sidefod Tegn"/>
    <w:basedOn w:val="Standardskrifttypeiafsnit"/>
    <w:link w:val="Sidefod"/>
    <w:uiPriority w:val="99"/>
    <w:rsid w:val="00DE35AC"/>
    <w:rPr>
      <w:rFonts w:ascii="Times New Roman" w:eastAsia="Times New Roman" w:hAnsi="Times New Roman" w:cs="Times New Roman"/>
      <w:sz w:val="24"/>
      <w:szCs w:val="20"/>
      <w:lang w:eastAsia="da-DK"/>
    </w:rPr>
  </w:style>
  <w:style w:type="table" w:styleId="Listetabel3-farve4">
    <w:name w:val="List Table 3 Accent 4"/>
    <w:basedOn w:val="Tabel-Normal"/>
    <w:uiPriority w:val="48"/>
    <w:rsid w:val="00AB723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Fodnotetekst">
    <w:name w:val="footnote text"/>
    <w:basedOn w:val="Normal"/>
    <w:link w:val="FodnotetekstTegn"/>
    <w:uiPriority w:val="99"/>
    <w:semiHidden/>
    <w:unhideWhenUsed/>
    <w:rsid w:val="00AB723F"/>
    <w:pPr>
      <w:overflowPunct/>
      <w:autoSpaceDE/>
      <w:autoSpaceDN/>
      <w:adjustRightInd/>
      <w:textAlignment w:val="auto"/>
    </w:pPr>
    <w:rPr>
      <w:rFonts w:asciiTheme="minorHAnsi" w:eastAsiaTheme="minorHAnsi" w:hAnsiTheme="minorHAnsi" w:cstheme="minorBidi"/>
      <w:sz w:val="20"/>
      <w:lang w:eastAsia="en-US"/>
    </w:rPr>
  </w:style>
  <w:style w:type="character" w:customStyle="1" w:styleId="FodnotetekstTegn">
    <w:name w:val="Fodnotetekst Tegn"/>
    <w:basedOn w:val="Standardskrifttypeiafsnit"/>
    <w:link w:val="Fodnotetekst"/>
    <w:uiPriority w:val="99"/>
    <w:semiHidden/>
    <w:rsid w:val="00AB723F"/>
    <w:rPr>
      <w:sz w:val="20"/>
      <w:szCs w:val="20"/>
      <w:lang w:val="en-GB"/>
    </w:rPr>
  </w:style>
  <w:style w:type="character" w:styleId="Fodnotehenvisning">
    <w:name w:val="footnote reference"/>
    <w:basedOn w:val="Standardskrifttypeiafsnit"/>
    <w:uiPriority w:val="99"/>
    <w:semiHidden/>
    <w:unhideWhenUsed/>
    <w:rsid w:val="00AB723F"/>
    <w:rPr>
      <w:vertAlign w:val="superscript"/>
    </w:rPr>
  </w:style>
  <w:style w:type="table" w:styleId="Listetabel3-farve3">
    <w:name w:val="List Table 3 Accent 3"/>
    <w:basedOn w:val="Tabel-Normal"/>
    <w:uiPriority w:val="48"/>
    <w:rsid w:val="004B053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etabel3-farve42">
    <w:name w:val="Listetabel 3 - farve 42"/>
    <w:basedOn w:val="Tabel-Normal"/>
    <w:next w:val="Listetabel3-farve4"/>
    <w:uiPriority w:val="48"/>
    <w:rsid w:val="001D0EDE"/>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281">
      <w:bodyDiv w:val="1"/>
      <w:marLeft w:val="0"/>
      <w:marRight w:val="0"/>
      <w:marTop w:val="0"/>
      <w:marBottom w:val="0"/>
      <w:divBdr>
        <w:top w:val="none" w:sz="0" w:space="0" w:color="auto"/>
        <w:left w:val="none" w:sz="0" w:space="0" w:color="auto"/>
        <w:bottom w:val="none" w:sz="0" w:space="0" w:color="auto"/>
        <w:right w:val="none" w:sz="0" w:space="0" w:color="auto"/>
      </w:divBdr>
    </w:div>
    <w:div w:id="43647677">
      <w:bodyDiv w:val="1"/>
      <w:marLeft w:val="0"/>
      <w:marRight w:val="0"/>
      <w:marTop w:val="0"/>
      <w:marBottom w:val="0"/>
      <w:divBdr>
        <w:top w:val="none" w:sz="0" w:space="0" w:color="auto"/>
        <w:left w:val="none" w:sz="0" w:space="0" w:color="auto"/>
        <w:bottom w:val="none" w:sz="0" w:space="0" w:color="auto"/>
        <w:right w:val="none" w:sz="0" w:space="0" w:color="auto"/>
      </w:divBdr>
    </w:div>
    <w:div w:id="513804830">
      <w:bodyDiv w:val="1"/>
      <w:marLeft w:val="0"/>
      <w:marRight w:val="0"/>
      <w:marTop w:val="0"/>
      <w:marBottom w:val="0"/>
      <w:divBdr>
        <w:top w:val="none" w:sz="0" w:space="0" w:color="auto"/>
        <w:left w:val="none" w:sz="0" w:space="0" w:color="auto"/>
        <w:bottom w:val="none" w:sz="0" w:space="0" w:color="auto"/>
        <w:right w:val="none" w:sz="0" w:space="0" w:color="auto"/>
      </w:divBdr>
    </w:div>
    <w:div w:id="589000668">
      <w:bodyDiv w:val="1"/>
      <w:marLeft w:val="0"/>
      <w:marRight w:val="0"/>
      <w:marTop w:val="0"/>
      <w:marBottom w:val="0"/>
      <w:divBdr>
        <w:top w:val="none" w:sz="0" w:space="0" w:color="auto"/>
        <w:left w:val="none" w:sz="0" w:space="0" w:color="auto"/>
        <w:bottom w:val="none" w:sz="0" w:space="0" w:color="auto"/>
        <w:right w:val="none" w:sz="0" w:space="0" w:color="auto"/>
      </w:divBdr>
    </w:div>
    <w:div w:id="784159300">
      <w:bodyDiv w:val="1"/>
      <w:marLeft w:val="0"/>
      <w:marRight w:val="0"/>
      <w:marTop w:val="0"/>
      <w:marBottom w:val="0"/>
      <w:divBdr>
        <w:top w:val="none" w:sz="0" w:space="0" w:color="auto"/>
        <w:left w:val="none" w:sz="0" w:space="0" w:color="auto"/>
        <w:bottom w:val="none" w:sz="0" w:space="0" w:color="auto"/>
        <w:right w:val="none" w:sz="0" w:space="0" w:color="auto"/>
      </w:divBdr>
    </w:div>
    <w:div w:id="1245802284">
      <w:bodyDiv w:val="1"/>
      <w:marLeft w:val="0"/>
      <w:marRight w:val="0"/>
      <w:marTop w:val="0"/>
      <w:marBottom w:val="0"/>
      <w:divBdr>
        <w:top w:val="none" w:sz="0" w:space="0" w:color="auto"/>
        <w:left w:val="none" w:sz="0" w:space="0" w:color="auto"/>
        <w:bottom w:val="none" w:sz="0" w:space="0" w:color="auto"/>
        <w:right w:val="none" w:sz="0" w:space="0" w:color="auto"/>
      </w:divBdr>
    </w:div>
    <w:div w:id="1557005638">
      <w:bodyDiv w:val="1"/>
      <w:marLeft w:val="0"/>
      <w:marRight w:val="0"/>
      <w:marTop w:val="0"/>
      <w:marBottom w:val="0"/>
      <w:divBdr>
        <w:top w:val="none" w:sz="0" w:space="0" w:color="auto"/>
        <w:left w:val="none" w:sz="0" w:space="0" w:color="auto"/>
        <w:bottom w:val="none" w:sz="0" w:space="0" w:color="auto"/>
        <w:right w:val="none" w:sz="0" w:space="0" w:color="auto"/>
      </w:divBdr>
    </w:div>
    <w:div w:id="1856075613">
      <w:bodyDiv w:val="1"/>
      <w:marLeft w:val="0"/>
      <w:marRight w:val="0"/>
      <w:marTop w:val="0"/>
      <w:marBottom w:val="0"/>
      <w:divBdr>
        <w:top w:val="none" w:sz="0" w:space="0" w:color="auto"/>
        <w:left w:val="none" w:sz="0" w:space="0" w:color="auto"/>
        <w:bottom w:val="none" w:sz="0" w:space="0" w:color="auto"/>
        <w:right w:val="none" w:sz="0" w:space="0" w:color="auto"/>
      </w:divBdr>
    </w:div>
    <w:div w:id="19486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6B6FB-C44E-46FA-8C79-FA21EEEC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4085</Words>
  <Characters>24923</Characters>
  <Application>Microsoft Office Word</Application>
  <DocSecurity>4</DocSecurity>
  <Lines>207</Lines>
  <Paragraphs>57</Paragraphs>
  <ScaleCrop>false</ScaleCrop>
  <HeadingPairs>
    <vt:vector size="6" baseType="variant">
      <vt:variant>
        <vt:lpstr>Titel</vt:lpstr>
      </vt:variant>
      <vt:variant>
        <vt:i4>1</vt:i4>
      </vt:variant>
      <vt:variant>
        <vt:lpstr>Overskrifter</vt:lpstr>
      </vt:variant>
      <vt:variant>
        <vt:i4>5</vt:i4>
      </vt:variant>
      <vt:variant>
        <vt:lpstr>Title</vt:lpstr>
      </vt:variant>
      <vt:variant>
        <vt:i4>1</vt:i4>
      </vt:variant>
    </vt:vector>
  </HeadingPairs>
  <TitlesOfParts>
    <vt:vector size="7" baseType="lpstr">
      <vt:lpstr/>
      <vt:lpstr>    The humanitarian intervention (describe within max. 4 pages)</vt:lpstr>
      <vt:lpstr>    The implementing partner (describe within max. 1,5 pages)</vt:lpstr>
      <vt:lpstr>    Local strengthening (describe within max. 1 page)</vt:lpstr>
      <vt:lpstr>    4. Risk Management &amp; MEAL (describe within max. 1 page)</vt:lpstr>
      <vt:lpstr>    5. Coordination (describe within max. 0,5 page)</vt:lpstr>
      <vt:lpstr/>
    </vt:vector>
  </TitlesOfParts>
  <Company/>
  <LinksUpToDate>false</LinksUpToDate>
  <CharactersWithSpaces>28951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Lykke Facius</dc:creator>
  <cp:keywords/>
  <dc:description/>
  <cp:lastModifiedBy>Solveig Nielsen</cp:lastModifiedBy>
  <cp:revision>2</cp:revision>
  <cp:lastPrinted>2019-08-07T11:47:00Z</cp:lastPrinted>
  <dcterms:created xsi:type="dcterms:W3CDTF">2022-01-12T15:18:00Z</dcterms:created>
  <dcterms:modified xsi:type="dcterms:W3CDTF">2022-01-12T15:18:00Z</dcterms:modified>
</cp:coreProperties>
</file>