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71EE6" w14:textId="77777777" w:rsidR="00E80342" w:rsidRDefault="00E80342">
      <w:pPr>
        <w:widowControl w:val="0"/>
        <w:pBdr>
          <w:top w:val="nil"/>
          <w:left w:val="nil"/>
          <w:bottom w:val="nil"/>
          <w:right w:val="nil"/>
          <w:between w:val="nil"/>
        </w:pBdr>
        <w:spacing w:line="276" w:lineRule="auto"/>
      </w:pPr>
    </w:p>
    <w:tbl>
      <w:tblPr>
        <w:tblStyle w:val="a2"/>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217"/>
      </w:tblGrid>
      <w:tr w:rsidR="002F19E4" w14:paraId="2B083F21" w14:textId="77777777">
        <w:tc>
          <w:tcPr>
            <w:tcW w:w="2405" w:type="dxa"/>
          </w:tcPr>
          <w:p w14:paraId="2C4F8696" w14:textId="320E8518" w:rsidR="002F19E4" w:rsidRDefault="002653BA">
            <w:pPr>
              <w:rPr>
                <w:sz w:val="22"/>
                <w:szCs w:val="22"/>
              </w:rPr>
            </w:pPr>
            <w:r>
              <w:rPr>
                <w:sz w:val="22"/>
                <w:szCs w:val="22"/>
              </w:rPr>
              <w:t xml:space="preserve">Danish </w:t>
            </w:r>
            <w:proofErr w:type="spellStart"/>
            <w:r>
              <w:rPr>
                <w:sz w:val="22"/>
                <w:szCs w:val="22"/>
              </w:rPr>
              <w:t>organisation</w:t>
            </w:r>
            <w:proofErr w:type="spellEnd"/>
          </w:p>
        </w:tc>
        <w:tc>
          <w:tcPr>
            <w:tcW w:w="7217" w:type="dxa"/>
          </w:tcPr>
          <w:p w14:paraId="01EAE2B7" w14:textId="77777777" w:rsidR="002F19E4" w:rsidRDefault="002653BA">
            <w:pPr>
              <w:rPr>
                <w:sz w:val="22"/>
                <w:szCs w:val="22"/>
              </w:rPr>
            </w:pPr>
            <w:r>
              <w:rPr>
                <w:sz w:val="22"/>
                <w:szCs w:val="22"/>
              </w:rPr>
              <w:t>DGI Midtjylland</w:t>
            </w:r>
          </w:p>
        </w:tc>
      </w:tr>
      <w:tr w:rsidR="002F19E4" w14:paraId="4290DBC0" w14:textId="77777777">
        <w:tc>
          <w:tcPr>
            <w:tcW w:w="2405" w:type="dxa"/>
          </w:tcPr>
          <w:p w14:paraId="766A94C0" w14:textId="77777777" w:rsidR="002F19E4" w:rsidRDefault="002653BA">
            <w:pPr>
              <w:rPr>
                <w:sz w:val="22"/>
                <w:szCs w:val="22"/>
              </w:rPr>
            </w:pPr>
            <w:r>
              <w:rPr>
                <w:sz w:val="22"/>
                <w:szCs w:val="22"/>
              </w:rPr>
              <w:t>Title of the intervention</w:t>
            </w:r>
          </w:p>
        </w:tc>
        <w:tc>
          <w:tcPr>
            <w:tcW w:w="7217" w:type="dxa"/>
          </w:tcPr>
          <w:p w14:paraId="71D990B1" w14:textId="77777777" w:rsidR="002F19E4" w:rsidRDefault="002653BA">
            <w:pPr>
              <w:rPr>
                <w:sz w:val="22"/>
                <w:szCs w:val="22"/>
              </w:rPr>
            </w:pPr>
            <w:r>
              <w:rPr>
                <w:sz w:val="22"/>
                <w:szCs w:val="22"/>
              </w:rPr>
              <w:t>Accelerated Livelihood Emergency Action (ALEA) II Project</w:t>
            </w:r>
          </w:p>
        </w:tc>
      </w:tr>
      <w:tr w:rsidR="002F19E4" w14:paraId="780D8C33" w14:textId="77777777">
        <w:tc>
          <w:tcPr>
            <w:tcW w:w="2405" w:type="dxa"/>
          </w:tcPr>
          <w:p w14:paraId="4A4B1B8F" w14:textId="77777777" w:rsidR="002F19E4" w:rsidRDefault="002653BA">
            <w:pPr>
              <w:rPr>
                <w:sz w:val="22"/>
                <w:szCs w:val="22"/>
              </w:rPr>
            </w:pPr>
            <w:r>
              <w:rPr>
                <w:sz w:val="22"/>
                <w:szCs w:val="22"/>
              </w:rPr>
              <w:t>Partner name(s)</w:t>
            </w:r>
          </w:p>
        </w:tc>
        <w:tc>
          <w:tcPr>
            <w:tcW w:w="7217" w:type="dxa"/>
          </w:tcPr>
          <w:p w14:paraId="3E6D0960" w14:textId="77777777" w:rsidR="002F19E4" w:rsidRDefault="002653BA">
            <w:pPr>
              <w:rPr>
                <w:sz w:val="22"/>
                <w:szCs w:val="22"/>
              </w:rPr>
            </w:pPr>
            <w:r>
              <w:rPr>
                <w:sz w:val="22"/>
                <w:szCs w:val="22"/>
              </w:rPr>
              <w:t>Youth Opportunity Partnership Programme</w:t>
            </w:r>
          </w:p>
        </w:tc>
      </w:tr>
      <w:tr w:rsidR="002F19E4" w14:paraId="075E584F" w14:textId="77777777">
        <w:tc>
          <w:tcPr>
            <w:tcW w:w="2405" w:type="dxa"/>
          </w:tcPr>
          <w:p w14:paraId="3AC8890C" w14:textId="77777777" w:rsidR="002F19E4" w:rsidRDefault="002653BA">
            <w:pPr>
              <w:rPr>
                <w:sz w:val="22"/>
                <w:szCs w:val="22"/>
              </w:rPr>
            </w:pPr>
            <w:r>
              <w:rPr>
                <w:sz w:val="22"/>
                <w:szCs w:val="22"/>
              </w:rPr>
              <w:t>Amount applied for</w:t>
            </w:r>
          </w:p>
        </w:tc>
        <w:tc>
          <w:tcPr>
            <w:tcW w:w="7217" w:type="dxa"/>
          </w:tcPr>
          <w:p w14:paraId="3A3E6967" w14:textId="71D48AA1" w:rsidR="002F19E4" w:rsidRDefault="003F6AE6">
            <w:pPr>
              <w:rPr>
                <w:sz w:val="22"/>
                <w:szCs w:val="22"/>
              </w:rPr>
            </w:pPr>
            <w:r>
              <w:rPr>
                <w:sz w:val="22"/>
                <w:szCs w:val="22"/>
              </w:rPr>
              <w:t>499</w:t>
            </w:r>
            <w:r w:rsidR="002653BA">
              <w:rPr>
                <w:sz w:val="22"/>
                <w:szCs w:val="22"/>
              </w:rPr>
              <w:t>.</w:t>
            </w:r>
            <w:r w:rsidR="00177DBA">
              <w:rPr>
                <w:sz w:val="22"/>
                <w:szCs w:val="22"/>
              </w:rPr>
              <w:t>519</w:t>
            </w:r>
            <w:r w:rsidR="002653BA">
              <w:rPr>
                <w:sz w:val="22"/>
                <w:szCs w:val="22"/>
              </w:rPr>
              <w:t xml:space="preserve"> DK</w:t>
            </w:r>
          </w:p>
        </w:tc>
      </w:tr>
      <w:tr w:rsidR="002F19E4" w14:paraId="7337277A" w14:textId="77777777">
        <w:tc>
          <w:tcPr>
            <w:tcW w:w="2405" w:type="dxa"/>
          </w:tcPr>
          <w:p w14:paraId="496E718A" w14:textId="77777777" w:rsidR="002F19E4" w:rsidRDefault="002653BA">
            <w:pPr>
              <w:rPr>
                <w:sz w:val="22"/>
                <w:szCs w:val="22"/>
              </w:rPr>
            </w:pPr>
            <w:r>
              <w:rPr>
                <w:sz w:val="22"/>
                <w:szCs w:val="22"/>
              </w:rPr>
              <w:t>Country(</w:t>
            </w:r>
            <w:proofErr w:type="spellStart"/>
            <w:r>
              <w:rPr>
                <w:sz w:val="22"/>
                <w:szCs w:val="22"/>
              </w:rPr>
              <w:t>ies</w:t>
            </w:r>
            <w:proofErr w:type="spellEnd"/>
            <w:r>
              <w:rPr>
                <w:sz w:val="22"/>
                <w:szCs w:val="22"/>
              </w:rPr>
              <w:t>)</w:t>
            </w:r>
          </w:p>
        </w:tc>
        <w:tc>
          <w:tcPr>
            <w:tcW w:w="7217" w:type="dxa"/>
          </w:tcPr>
          <w:p w14:paraId="2D06A6BB" w14:textId="77777777" w:rsidR="002F19E4" w:rsidRDefault="002653BA">
            <w:pPr>
              <w:rPr>
                <w:sz w:val="22"/>
                <w:szCs w:val="22"/>
              </w:rPr>
            </w:pPr>
            <w:r>
              <w:rPr>
                <w:sz w:val="22"/>
                <w:szCs w:val="22"/>
              </w:rPr>
              <w:t>Ghana</w:t>
            </w:r>
          </w:p>
        </w:tc>
      </w:tr>
      <w:tr w:rsidR="002F19E4" w14:paraId="1F313F2E" w14:textId="77777777">
        <w:tc>
          <w:tcPr>
            <w:tcW w:w="2405" w:type="dxa"/>
          </w:tcPr>
          <w:p w14:paraId="25F26178" w14:textId="77777777" w:rsidR="002F19E4" w:rsidRDefault="002653BA">
            <w:pPr>
              <w:rPr>
                <w:sz w:val="22"/>
                <w:szCs w:val="22"/>
              </w:rPr>
            </w:pPr>
            <w:r>
              <w:rPr>
                <w:sz w:val="22"/>
                <w:szCs w:val="22"/>
              </w:rPr>
              <w:t>Period (# of months)</w:t>
            </w:r>
          </w:p>
        </w:tc>
        <w:tc>
          <w:tcPr>
            <w:tcW w:w="7217" w:type="dxa"/>
          </w:tcPr>
          <w:p w14:paraId="5E91ECAB" w14:textId="77777777" w:rsidR="002F19E4" w:rsidRDefault="002653BA">
            <w:pPr>
              <w:rPr>
                <w:sz w:val="22"/>
                <w:szCs w:val="22"/>
              </w:rPr>
            </w:pPr>
            <w:r>
              <w:rPr>
                <w:sz w:val="22"/>
                <w:szCs w:val="22"/>
              </w:rPr>
              <w:t>August 1</w:t>
            </w:r>
            <w:r>
              <w:rPr>
                <w:sz w:val="22"/>
                <w:szCs w:val="22"/>
                <w:vertAlign w:val="superscript"/>
              </w:rPr>
              <w:t>st</w:t>
            </w:r>
            <w:proofErr w:type="gramStart"/>
            <w:r>
              <w:rPr>
                <w:sz w:val="22"/>
                <w:szCs w:val="22"/>
              </w:rPr>
              <w:t xml:space="preserve"> 2022</w:t>
            </w:r>
            <w:proofErr w:type="gramEnd"/>
            <w:r>
              <w:rPr>
                <w:sz w:val="22"/>
                <w:szCs w:val="22"/>
              </w:rPr>
              <w:t xml:space="preserve"> – July 31</w:t>
            </w:r>
            <w:r>
              <w:rPr>
                <w:sz w:val="22"/>
                <w:szCs w:val="22"/>
                <w:vertAlign w:val="superscript"/>
              </w:rPr>
              <w:t>st</w:t>
            </w:r>
            <w:r>
              <w:rPr>
                <w:sz w:val="22"/>
                <w:szCs w:val="22"/>
              </w:rPr>
              <w:t xml:space="preserve"> 2024</w:t>
            </w:r>
          </w:p>
        </w:tc>
      </w:tr>
    </w:tbl>
    <w:p w14:paraId="3F518022" w14:textId="77777777" w:rsidR="002F19E4" w:rsidRDefault="002F19E4">
      <w:pPr>
        <w:pBdr>
          <w:top w:val="nil"/>
          <w:left w:val="nil"/>
          <w:bottom w:val="nil"/>
          <w:right w:val="nil"/>
          <w:between w:val="nil"/>
        </w:pBdr>
        <w:rPr>
          <w:b/>
          <w:sz w:val="22"/>
          <w:szCs w:val="22"/>
        </w:rPr>
      </w:pPr>
    </w:p>
    <w:p w14:paraId="34AD6993" w14:textId="419EC211" w:rsidR="002F19E4" w:rsidRDefault="002653BA">
      <w:pPr>
        <w:pBdr>
          <w:top w:val="nil"/>
          <w:left w:val="nil"/>
          <w:bottom w:val="nil"/>
          <w:right w:val="nil"/>
          <w:between w:val="nil"/>
        </w:pBdr>
      </w:pPr>
      <w:r>
        <w:rPr>
          <w:sz w:val="22"/>
          <w:szCs w:val="22"/>
        </w:rPr>
        <w:t xml:space="preserve">The Accelerated Livelihood </w:t>
      </w:r>
      <w:r w:rsidR="00160D05">
        <w:rPr>
          <w:sz w:val="22"/>
          <w:szCs w:val="22"/>
        </w:rPr>
        <w:t>Emergency II</w:t>
      </w:r>
      <w:r>
        <w:rPr>
          <w:sz w:val="22"/>
          <w:szCs w:val="22"/>
        </w:rPr>
        <w:t xml:space="preserve"> </w:t>
      </w:r>
      <w:r w:rsidR="00160D05">
        <w:rPr>
          <w:sz w:val="22"/>
          <w:szCs w:val="22"/>
        </w:rPr>
        <w:t xml:space="preserve">project </w:t>
      </w:r>
      <w:r>
        <w:rPr>
          <w:sz w:val="22"/>
          <w:szCs w:val="22"/>
        </w:rPr>
        <w:t>build</w:t>
      </w:r>
      <w:r w:rsidR="00160D05">
        <w:rPr>
          <w:sz w:val="22"/>
          <w:szCs w:val="22"/>
        </w:rPr>
        <w:t>s</w:t>
      </w:r>
      <w:r>
        <w:rPr>
          <w:sz w:val="22"/>
          <w:szCs w:val="22"/>
        </w:rPr>
        <w:t xml:space="preserve"> on the </w:t>
      </w:r>
      <w:r w:rsidR="00AA44C9">
        <w:rPr>
          <w:sz w:val="22"/>
          <w:szCs w:val="22"/>
        </w:rPr>
        <w:t>foundation of</w:t>
      </w:r>
      <w:r>
        <w:rPr>
          <w:sz w:val="22"/>
          <w:szCs w:val="22"/>
        </w:rPr>
        <w:t xml:space="preserve"> the piloted ALEA Project. The </w:t>
      </w:r>
      <w:r w:rsidR="00160D05">
        <w:rPr>
          <w:sz w:val="22"/>
          <w:szCs w:val="22"/>
        </w:rPr>
        <w:t>piloted</w:t>
      </w:r>
      <w:r>
        <w:rPr>
          <w:sz w:val="22"/>
          <w:szCs w:val="22"/>
        </w:rPr>
        <w:t xml:space="preserve"> ALEA project was designed to build resilient structures in flood prone communities along the White Volta in the </w:t>
      </w:r>
      <w:proofErr w:type="spellStart"/>
      <w:r>
        <w:rPr>
          <w:sz w:val="22"/>
          <w:szCs w:val="22"/>
        </w:rPr>
        <w:t>Kumbungu</w:t>
      </w:r>
      <w:proofErr w:type="spellEnd"/>
      <w:r>
        <w:rPr>
          <w:sz w:val="22"/>
          <w:szCs w:val="22"/>
        </w:rPr>
        <w:t xml:space="preserve"> District of Northern Region of Ghana. The ALEA II seeks to consolidate the gains made from the ALEA by strengthening the established structures to enhance disaster preparedness towards recurring floods that affect the settlers along the White Volta.  The ALEA II </w:t>
      </w:r>
      <w:r w:rsidR="005B4004">
        <w:rPr>
          <w:sz w:val="22"/>
          <w:szCs w:val="22"/>
        </w:rPr>
        <w:t>has</w:t>
      </w:r>
      <w:r>
        <w:rPr>
          <w:sz w:val="22"/>
          <w:szCs w:val="22"/>
        </w:rPr>
        <w:t xml:space="preserve"> included key actors, such as the district assembly, NADMO, Ghana Health Service, Ministry of Food and Agriculture (MOFA), media actors, relevant climate/emergency action </w:t>
      </w:r>
      <w:proofErr w:type="spellStart"/>
      <w:r>
        <w:rPr>
          <w:sz w:val="22"/>
          <w:szCs w:val="22"/>
        </w:rPr>
        <w:t>organisations</w:t>
      </w:r>
      <w:proofErr w:type="spellEnd"/>
      <w:r>
        <w:rPr>
          <w:sz w:val="22"/>
          <w:szCs w:val="22"/>
        </w:rPr>
        <w:t xml:space="preserve"> such as Red Cross Ghana </w:t>
      </w:r>
      <w:r w:rsidR="005B4004">
        <w:rPr>
          <w:sz w:val="22"/>
          <w:szCs w:val="22"/>
        </w:rPr>
        <w:t xml:space="preserve">Sama </w:t>
      </w:r>
      <w:proofErr w:type="spellStart"/>
      <w:r w:rsidR="005B4004">
        <w:rPr>
          <w:sz w:val="22"/>
          <w:szCs w:val="22"/>
        </w:rPr>
        <w:t>Sama</w:t>
      </w:r>
      <w:proofErr w:type="spellEnd"/>
      <w:r w:rsidR="005B4004">
        <w:rPr>
          <w:sz w:val="22"/>
          <w:szCs w:val="22"/>
        </w:rPr>
        <w:t xml:space="preserve"> </w:t>
      </w:r>
      <w:r>
        <w:rPr>
          <w:sz w:val="22"/>
          <w:szCs w:val="22"/>
        </w:rPr>
        <w:t xml:space="preserve">and experts to increase results and expertise. YOPP will liaise and collaborate with these actors as a basis for sustainability, knowledge transfer </w:t>
      </w:r>
      <w:r w:rsidR="005B4004">
        <w:rPr>
          <w:sz w:val="22"/>
          <w:szCs w:val="22"/>
        </w:rPr>
        <w:t>in disaster preparedness to</w:t>
      </w:r>
      <w:r>
        <w:rPr>
          <w:sz w:val="22"/>
          <w:szCs w:val="22"/>
        </w:rPr>
        <w:t xml:space="preserve"> </w:t>
      </w:r>
      <w:r w:rsidR="005B4004">
        <w:rPr>
          <w:sz w:val="22"/>
          <w:szCs w:val="22"/>
        </w:rPr>
        <w:t>act decisively to address the</w:t>
      </w:r>
      <w:r>
        <w:rPr>
          <w:sz w:val="22"/>
          <w:szCs w:val="22"/>
        </w:rPr>
        <w:t xml:space="preserve"> recurring flood</w:t>
      </w:r>
      <w:r w:rsidR="005B4004">
        <w:rPr>
          <w:sz w:val="22"/>
          <w:szCs w:val="22"/>
        </w:rPr>
        <w:t xml:space="preserve"> disasters</w:t>
      </w:r>
      <w:r>
        <w:rPr>
          <w:sz w:val="22"/>
          <w:szCs w:val="22"/>
        </w:rPr>
        <w:t xml:space="preserve">. </w:t>
      </w:r>
      <w:r>
        <w:t xml:space="preserve"> </w:t>
      </w:r>
      <w:r w:rsidR="00456FBE">
        <w:t xml:space="preserve">This project will contribute to Sustainable Development Goals on Health and Wellbeing, Water and Sanitation and Poverty Reduction. </w:t>
      </w:r>
    </w:p>
    <w:p w14:paraId="7BB80257" w14:textId="77777777" w:rsidR="002F19E4" w:rsidRDefault="002F19E4">
      <w:pPr>
        <w:pBdr>
          <w:top w:val="nil"/>
          <w:left w:val="nil"/>
          <w:bottom w:val="nil"/>
          <w:right w:val="nil"/>
          <w:between w:val="nil"/>
        </w:pBdr>
      </w:pPr>
    </w:p>
    <w:p w14:paraId="5D3ED0EB" w14:textId="77777777" w:rsidR="002F19E4" w:rsidRDefault="002653BA">
      <w:pPr>
        <w:numPr>
          <w:ilvl w:val="0"/>
          <w:numId w:val="4"/>
        </w:numPr>
        <w:pBdr>
          <w:top w:val="nil"/>
          <w:left w:val="nil"/>
          <w:bottom w:val="nil"/>
          <w:right w:val="nil"/>
          <w:between w:val="nil"/>
        </w:pBdr>
        <w:rPr>
          <w:b/>
          <w:color w:val="000000"/>
          <w:sz w:val="22"/>
          <w:szCs w:val="22"/>
        </w:rPr>
      </w:pPr>
      <w:r>
        <w:rPr>
          <w:b/>
          <w:color w:val="000000"/>
          <w:sz w:val="22"/>
          <w:szCs w:val="22"/>
        </w:rPr>
        <w:t>Objective and relevance (the world around us)</w:t>
      </w:r>
    </w:p>
    <w:p w14:paraId="4DE1B763" w14:textId="77777777" w:rsidR="002F19E4" w:rsidRDefault="002653BA">
      <w:pPr>
        <w:widowControl w:val="0"/>
        <w:numPr>
          <w:ilvl w:val="0"/>
          <w:numId w:val="10"/>
        </w:numPr>
        <w:pBdr>
          <w:top w:val="nil"/>
          <w:left w:val="nil"/>
          <w:bottom w:val="nil"/>
          <w:right w:val="nil"/>
          <w:between w:val="nil"/>
        </w:pBdr>
        <w:rPr>
          <w:color w:val="000000"/>
          <w:sz w:val="22"/>
          <w:szCs w:val="22"/>
        </w:rPr>
      </w:pPr>
      <w:r>
        <w:rPr>
          <w:color w:val="000000"/>
          <w:sz w:val="22"/>
          <w:szCs w:val="22"/>
        </w:rPr>
        <w:t xml:space="preserve">What is the main purpose with the intervention, including challenges that need to be addressed? </w:t>
      </w:r>
    </w:p>
    <w:p w14:paraId="67454002" w14:textId="77777777" w:rsidR="002F19E4" w:rsidRDefault="002653BA">
      <w:pPr>
        <w:widowControl w:val="0"/>
        <w:pBdr>
          <w:top w:val="nil"/>
          <w:left w:val="nil"/>
          <w:bottom w:val="nil"/>
          <w:right w:val="nil"/>
          <w:between w:val="nil"/>
        </w:pBdr>
        <w:rPr>
          <w:color w:val="000000"/>
          <w:sz w:val="22"/>
          <w:szCs w:val="22"/>
        </w:rPr>
      </w:pPr>
      <w:r>
        <w:rPr>
          <w:color w:val="000000"/>
          <w:sz w:val="22"/>
          <w:szCs w:val="22"/>
        </w:rPr>
        <w:t xml:space="preserve">  </w:t>
      </w:r>
    </w:p>
    <w:p w14:paraId="66B56DE8" w14:textId="499C8125" w:rsidR="002F19E4" w:rsidRDefault="002653BA">
      <w:pPr>
        <w:widowControl w:val="0"/>
        <w:pBdr>
          <w:top w:val="nil"/>
          <w:left w:val="nil"/>
          <w:bottom w:val="nil"/>
          <w:right w:val="nil"/>
          <w:between w:val="nil"/>
        </w:pBdr>
        <w:rPr>
          <w:color w:val="000000"/>
          <w:sz w:val="22"/>
          <w:szCs w:val="22"/>
        </w:rPr>
      </w:pPr>
      <w:r>
        <w:rPr>
          <w:color w:val="000000"/>
          <w:sz w:val="22"/>
          <w:szCs w:val="22"/>
        </w:rPr>
        <w:t xml:space="preserve">YOPP implemented the ALEA project </w:t>
      </w:r>
      <w:r>
        <w:rPr>
          <w:sz w:val="22"/>
          <w:szCs w:val="22"/>
        </w:rPr>
        <w:t xml:space="preserve">to build resilient structures </w:t>
      </w:r>
      <w:r w:rsidR="00E70261">
        <w:rPr>
          <w:sz w:val="22"/>
          <w:szCs w:val="22"/>
        </w:rPr>
        <w:t xml:space="preserve">to address the recurring floods in </w:t>
      </w:r>
      <w:r>
        <w:rPr>
          <w:sz w:val="22"/>
          <w:szCs w:val="22"/>
        </w:rPr>
        <w:t>communities along the White Volta</w:t>
      </w:r>
      <w:r>
        <w:rPr>
          <w:color w:val="000000"/>
          <w:sz w:val="22"/>
          <w:szCs w:val="22"/>
        </w:rPr>
        <w:t xml:space="preserve">. The pilot project revealed certain challenges, but also </w:t>
      </w:r>
      <w:r>
        <w:rPr>
          <w:sz w:val="22"/>
          <w:szCs w:val="22"/>
        </w:rPr>
        <w:t>provided</w:t>
      </w:r>
      <w:r>
        <w:rPr>
          <w:color w:val="000000"/>
          <w:sz w:val="22"/>
          <w:szCs w:val="22"/>
        </w:rPr>
        <w:t xml:space="preserve"> growth poles to build </w:t>
      </w:r>
      <w:r w:rsidR="00E26BEF">
        <w:rPr>
          <w:color w:val="000000"/>
          <w:sz w:val="22"/>
          <w:szCs w:val="22"/>
        </w:rPr>
        <w:t xml:space="preserve">more resilient structures and </w:t>
      </w:r>
      <w:r w:rsidR="00C32208">
        <w:rPr>
          <w:color w:val="000000"/>
          <w:sz w:val="22"/>
          <w:szCs w:val="22"/>
        </w:rPr>
        <w:t xml:space="preserve">disaster preparedness </w:t>
      </w:r>
      <w:r w:rsidR="00281D57">
        <w:rPr>
          <w:color w:val="000000"/>
          <w:sz w:val="22"/>
          <w:szCs w:val="22"/>
        </w:rPr>
        <w:t>for self-led action</w:t>
      </w:r>
      <w:r>
        <w:rPr>
          <w:color w:val="000000"/>
          <w:sz w:val="22"/>
          <w:szCs w:val="22"/>
        </w:rPr>
        <w:t xml:space="preserve">. </w:t>
      </w:r>
      <w:r w:rsidR="0063358D">
        <w:rPr>
          <w:color w:val="000000"/>
          <w:sz w:val="22"/>
          <w:szCs w:val="22"/>
        </w:rPr>
        <w:t>ALEA II</w:t>
      </w:r>
      <w:r>
        <w:rPr>
          <w:color w:val="000000"/>
          <w:sz w:val="22"/>
          <w:szCs w:val="22"/>
        </w:rPr>
        <w:t xml:space="preserve"> is an extension of the pilot </w:t>
      </w:r>
      <w:r w:rsidR="0063358D">
        <w:rPr>
          <w:color w:val="000000"/>
          <w:sz w:val="22"/>
          <w:szCs w:val="22"/>
        </w:rPr>
        <w:t xml:space="preserve">ALEA </w:t>
      </w:r>
      <w:r>
        <w:rPr>
          <w:color w:val="000000"/>
          <w:sz w:val="22"/>
          <w:szCs w:val="22"/>
        </w:rPr>
        <w:t xml:space="preserve">project </w:t>
      </w:r>
      <w:r w:rsidR="0063358D">
        <w:rPr>
          <w:sz w:val="22"/>
          <w:szCs w:val="22"/>
        </w:rPr>
        <w:t>and</w:t>
      </w:r>
      <w:r>
        <w:rPr>
          <w:sz w:val="22"/>
          <w:szCs w:val="22"/>
        </w:rPr>
        <w:t xml:space="preserve"> seeks</w:t>
      </w:r>
      <w:r>
        <w:rPr>
          <w:color w:val="000000"/>
          <w:sz w:val="22"/>
          <w:szCs w:val="22"/>
        </w:rPr>
        <w:t xml:space="preserve"> to solid</w:t>
      </w:r>
      <w:r>
        <w:rPr>
          <w:sz w:val="22"/>
          <w:szCs w:val="22"/>
        </w:rPr>
        <w:t>ify</w:t>
      </w:r>
      <w:r>
        <w:rPr>
          <w:color w:val="000000"/>
          <w:sz w:val="22"/>
          <w:szCs w:val="22"/>
        </w:rPr>
        <w:t xml:space="preserve"> and consolidate the </w:t>
      </w:r>
      <w:r>
        <w:rPr>
          <w:sz w:val="22"/>
          <w:szCs w:val="22"/>
        </w:rPr>
        <w:t>structures established for the sustainability of the project</w:t>
      </w:r>
      <w:r>
        <w:rPr>
          <w:color w:val="000000"/>
          <w:sz w:val="22"/>
          <w:szCs w:val="22"/>
        </w:rPr>
        <w:t xml:space="preserve">. The project </w:t>
      </w:r>
      <w:r w:rsidR="00B47D5F">
        <w:rPr>
          <w:color w:val="000000"/>
          <w:sz w:val="22"/>
          <w:szCs w:val="22"/>
        </w:rPr>
        <w:t xml:space="preserve">actors </w:t>
      </w:r>
      <w:r>
        <w:rPr>
          <w:sz w:val="22"/>
          <w:szCs w:val="22"/>
        </w:rPr>
        <w:t>will</w:t>
      </w:r>
      <w:r>
        <w:rPr>
          <w:color w:val="000000"/>
          <w:sz w:val="22"/>
          <w:szCs w:val="22"/>
        </w:rPr>
        <w:t xml:space="preserve"> </w:t>
      </w:r>
      <w:r w:rsidR="00B47D5F">
        <w:rPr>
          <w:color w:val="000000"/>
          <w:sz w:val="22"/>
          <w:szCs w:val="22"/>
        </w:rPr>
        <w:t>mobilize</w:t>
      </w:r>
      <w:r>
        <w:rPr>
          <w:color w:val="000000"/>
          <w:sz w:val="22"/>
          <w:szCs w:val="22"/>
        </w:rPr>
        <w:t xml:space="preserve">, </w:t>
      </w:r>
      <w:proofErr w:type="gramStart"/>
      <w:r>
        <w:rPr>
          <w:color w:val="000000"/>
          <w:sz w:val="22"/>
          <w:szCs w:val="22"/>
        </w:rPr>
        <w:t>educate</w:t>
      </w:r>
      <w:proofErr w:type="gramEnd"/>
      <w:r>
        <w:rPr>
          <w:color w:val="000000"/>
          <w:sz w:val="22"/>
          <w:szCs w:val="22"/>
        </w:rPr>
        <w:t xml:space="preserve"> and empower affected community actors to </w:t>
      </w:r>
      <w:r>
        <w:rPr>
          <w:sz w:val="22"/>
          <w:szCs w:val="22"/>
        </w:rPr>
        <w:t>prepare themselves towards addressing future disasters</w:t>
      </w:r>
      <w:r>
        <w:rPr>
          <w:color w:val="000000"/>
          <w:sz w:val="22"/>
          <w:szCs w:val="22"/>
        </w:rPr>
        <w:t xml:space="preserve">. </w:t>
      </w:r>
      <w:r>
        <w:rPr>
          <w:sz w:val="22"/>
          <w:szCs w:val="22"/>
        </w:rPr>
        <w:t xml:space="preserve">The project has three main components: </w:t>
      </w:r>
      <w:r>
        <w:rPr>
          <w:b/>
          <w:sz w:val="22"/>
          <w:szCs w:val="22"/>
        </w:rPr>
        <w:t>Community Social Entrepreneurship as a disaster mitigation model</w:t>
      </w:r>
      <w:r>
        <w:rPr>
          <w:sz w:val="22"/>
          <w:szCs w:val="22"/>
        </w:rPr>
        <w:t xml:space="preserve">. The Community Enterprise Model was developed as part of the G-STEP supported by </w:t>
      </w:r>
      <w:r w:rsidR="00775580">
        <w:rPr>
          <w:sz w:val="22"/>
          <w:szCs w:val="22"/>
        </w:rPr>
        <w:t>CISU</w:t>
      </w:r>
      <w:r w:rsidR="00042128">
        <w:rPr>
          <w:sz w:val="22"/>
          <w:szCs w:val="22"/>
        </w:rPr>
        <w:t>. This model</w:t>
      </w:r>
      <w:r w:rsidR="00775580">
        <w:rPr>
          <w:sz w:val="22"/>
          <w:szCs w:val="22"/>
        </w:rPr>
        <w:t xml:space="preserve"> </w:t>
      </w:r>
      <w:r w:rsidR="00042128">
        <w:rPr>
          <w:sz w:val="22"/>
          <w:szCs w:val="22"/>
        </w:rPr>
        <w:t>fits very well to the ALEA II as it seeks to ensure self-reliance</w:t>
      </w:r>
      <w:r>
        <w:rPr>
          <w:sz w:val="22"/>
          <w:szCs w:val="22"/>
        </w:rPr>
        <w:t xml:space="preserve">. YOPP has in-house capacity and experiences regarding Village Savings and Loans Associations (VSLA) and will use that </w:t>
      </w:r>
      <w:r w:rsidR="00703FB7">
        <w:rPr>
          <w:sz w:val="22"/>
          <w:szCs w:val="22"/>
        </w:rPr>
        <w:t xml:space="preserve">to enhance community social </w:t>
      </w:r>
      <w:r w:rsidR="007B2B48">
        <w:rPr>
          <w:sz w:val="22"/>
          <w:szCs w:val="22"/>
        </w:rPr>
        <w:t>enterprise</w:t>
      </w:r>
      <w:r w:rsidR="00703FB7">
        <w:rPr>
          <w:sz w:val="22"/>
          <w:szCs w:val="22"/>
        </w:rPr>
        <w:t xml:space="preserve"> model</w:t>
      </w:r>
      <w:r w:rsidR="007B2B48">
        <w:rPr>
          <w:sz w:val="22"/>
          <w:szCs w:val="22"/>
        </w:rPr>
        <w:t xml:space="preserve"> for </w:t>
      </w:r>
      <w:r w:rsidR="000D2F19">
        <w:rPr>
          <w:sz w:val="22"/>
          <w:szCs w:val="22"/>
        </w:rPr>
        <w:t>self-reliance</w:t>
      </w:r>
      <w:r>
        <w:rPr>
          <w:sz w:val="22"/>
          <w:szCs w:val="22"/>
        </w:rPr>
        <w:t xml:space="preserve">. The second component is </w:t>
      </w:r>
      <w:r w:rsidRPr="00042128">
        <w:rPr>
          <w:b/>
          <w:bCs/>
          <w:sz w:val="22"/>
          <w:szCs w:val="22"/>
        </w:rPr>
        <w:t>disaster preparedness and emergency action</w:t>
      </w:r>
      <w:r>
        <w:rPr>
          <w:sz w:val="22"/>
          <w:szCs w:val="22"/>
        </w:rPr>
        <w:t xml:space="preserve">. Under the pilot project </w:t>
      </w:r>
      <w:r w:rsidR="00042128">
        <w:rPr>
          <w:sz w:val="22"/>
          <w:szCs w:val="22"/>
        </w:rPr>
        <w:t xml:space="preserve">structures were built and </w:t>
      </w:r>
      <w:r>
        <w:rPr>
          <w:sz w:val="22"/>
          <w:szCs w:val="22"/>
        </w:rPr>
        <w:t xml:space="preserve">key actors were given advocacy and lobbying skills. These actors will continue to be supported to advocate for sustainable solutions to the recurring floods. The third component will be </w:t>
      </w:r>
      <w:r w:rsidRPr="001B5B9E">
        <w:rPr>
          <w:b/>
          <w:bCs/>
          <w:sz w:val="22"/>
          <w:szCs w:val="22"/>
        </w:rPr>
        <w:t>ensuring food security</w:t>
      </w:r>
      <w:r>
        <w:rPr>
          <w:sz w:val="22"/>
          <w:szCs w:val="22"/>
        </w:rPr>
        <w:t xml:space="preserve"> through climate adaptation strategies such as use of resilient crops to increase farm yields. Group of farmers will be supported to grow their own fishponds, vegetable gardens and small animal farms.  Key challenges to be addressed is the recurring flood in the area that leaves families</w:t>
      </w:r>
      <w:r w:rsidR="00D07381">
        <w:rPr>
          <w:sz w:val="22"/>
          <w:szCs w:val="22"/>
        </w:rPr>
        <w:t xml:space="preserve"> displaced</w:t>
      </w:r>
      <w:r>
        <w:rPr>
          <w:sz w:val="22"/>
          <w:szCs w:val="22"/>
        </w:rPr>
        <w:t xml:space="preserve"> every year.</w:t>
      </w:r>
    </w:p>
    <w:p w14:paraId="2893384E" w14:textId="77777777" w:rsidR="002F19E4" w:rsidRDefault="002F19E4" w:rsidP="00AB67BB">
      <w:pPr>
        <w:widowControl w:val="0"/>
        <w:pBdr>
          <w:top w:val="nil"/>
          <w:left w:val="nil"/>
          <w:bottom w:val="nil"/>
          <w:right w:val="nil"/>
          <w:between w:val="nil"/>
        </w:pBdr>
        <w:rPr>
          <w:sz w:val="22"/>
          <w:szCs w:val="22"/>
        </w:rPr>
      </w:pPr>
      <w:bookmarkStart w:id="0" w:name="_heading=h.gjdgxs" w:colFirst="0" w:colLast="0"/>
      <w:bookmarkStart w:id="1" w:name="_heading=h.30j0zll" w:colFirst="0" w:colLast="0"/>
      <w:bookmarkEnd w:id="0"/>
      <w:bookmarkEnd w:id="1"/>
    </w:p>
    <w:p w14:paraId="6957C1D0" w14:textId="3121602B" w:rsidR="002F19E4" w:rsidRPr="00AB67BB" w:rsidRDefault="002653BA">
      <w:pPr>
        <w:spacing w:after="200" w:line="276" w:lineRule="auto"/>
        <w:rPr>
          <w:rFonts w:eastAsia="Times New Roman"/>
          <w:sz w:val="22"/>
          <w:szCs w:val="22"/>
        </w:rPr>
      </w:pPr>
      <w:r w:rsidRPr="00AB67BB">
        <w:rPr>
          <w:rFonts w:eastAsia="Times New Roman"/>
          <w:sz w:val="22"/>
          <w:szCs w:val="22"/>
        </w:rPr>
        <w:t xml:space="preserve">The ALEA project achieved some key results which </w:t>
      </w:r>
      <w:r w:rsidR="003F7102" w:rsidRPr="00AB67BB">
        <w:rPr>
          <w:rFonts w:eastAsia="Times New Roman"/>
          <w:sz w:val="22"/>
          <w:szCs w:val="22"/>
        </w:rPr>
        <w:t>includes.</w:t>
      </w:r>
    </w:p>
    <w:p w14:paraId="66B33F52" w14:textId="77777777" w:rsidR="002F19E4" w:rsidRPr="00AB67BB" w:rsidRDefault="002653BA">
      <w:pPr>
        <w:widowControl w:val="0"/>
        <w:numPr>
          <w:ilvl w:val="0"/>
          <w:numId w:val="7"/>
        </w:numPr>
        <w:pBdr>
          <w:top w:val="nil"/>
          <w:left w:val="nil"/>
          <w:bottom w:val="nil"/>
          <w:right w:val="nil"/>
          <w:between w:val="nil"/>
        </w:pBdr>
        <w:tabs>
          <w:tab w:val="left" w:pos="-584"/>
          <w:tab w:val="left" w:pos="322"/>
          <w:tab w:val="left" w:pos="531"/>
        </w:tabs>
        <w:spacing w:after="120"/>
        <w:rPr>
          <w:rFonts w:eastAsia="Cambria"/>
          <w:color w:val="000000"/>
          <w:sz w:val="22"/>
          <w:szCs w:val="22"/>
        </w:rPr>
      </w:pPr>
      <w:r w:rsidRPr="00AB67BB">
        <w:rPr>
          <w:rFonts w:eastAsia="Cambria"/>
          <w:sz w:val="22"/>
          <w:szCs w:val="22"/>
        </w:rPr>
        <w:t>The local youth associations (LYAs) have become aware of emergency action strategies</w:t>
      </w:r>
    </w:p>
    <w:p w14:paraId="0591292D" w14:textId="63D63FA3" w:rsidR="002F19E4" w:rsidRPr="00AB67BB" w:rsidRDefault="002653BA">
      <w:pPr>
        <w:widowControl w:val="0"/>
        <w:numPr>
          <w:ilvl w:val="0"/>
          <w:numId w:val="7"/>
        </w:numPr>
        <w:pBdr>
          <w:top w:val="nil"/>
          <w:left w:val="nil"/>
          <w:bottom w:val="nil"/>
          <w:right w:val="nil"/>
          <w:between w:val="nil"/>
        </w:pBdr>
        <w:tabs>
          <w:tab w:val="left" w:pos="-584"/>
          <w:tab w:val="left" w:pos="322"/>
          <w:tab w:val="left" w:pos="531"/>
        </w:tabs>
        <w:spacing w:after="120"/>
        <w:rPr>
          <w:rFonts w:eastAsia="Cambria"/>
          <w:sz w:val="22"/>
          <w:szCs w:val="22"/>
        </w:rPr>
      </w:pPr>
      <w:r w:rsidRPr="00AB67BB">
        <w:rPr>
          <w:rFonts w:eastAsia="Cambria"/>
          <w:sz w:val="22"/>
          <w:szCs w:val="22"/>
        </w:rPr>
        <w:t>An advocacy group was established and receive</w:t>
      </w:r>
      <w:r w:rsidR="001B5B9E">
        <w:rPr>
          <w:rFonts w:eastAsia="Cambria"/>
          <w:sz w:val="22"/>
          <w:szCs w:val="22"/>
        </w:rPr>
        <w:t>d</w:t>
      </w:r>
      <w:r w:rsidRPr="00AB67BB">
        <w:rPr>
          <w:rFonts w:eastAsia="Cambria"/>
          <w:sz w:val="22"/>
          <w:szCs w:val="22"/>
        </w:rPr>
        <w:t xml:space="preserve"> </w:t>
      </w:r>
      <w:r w:rsidR="001B5B9E">
        <w:rPr>
          <w:rFonts w:eastAsia="Cambria"/>
          <w:sz w:val="22"/>
          <w:szCs w:val="22"/>
        </w:rPr>
        <w:t>basic</w:t>
      </w:r>
      <w:r w:rsidRPr="00AB67BB">
        <w:rPr>
          <w:rFonts w:eastAsia="Cambria"/>
          <w:sz w:val="22"/>
          <w:szCs w:val="22"/>
        </w:rPr>
        <w:t xml:space="preserve"> advocate</w:t>
      </w:r>
      <w:r w:rsidR="001B5B9E">
        <w:rPr>
          <w:rFonts w:eastAsia="Cambria"/>
          <w:sz w:val="22"/>
          <w:szCs w:val="22"/>
        </w:rPr>
        <w:t xml:space="preserve"> tools</w:t>
      </w:r>
      <w:r w:rsidRPr="00AB67BB">
        <w:rPr>
          <w:rFonts w:eastAsia="Cambria"/>
          <w:sz w:val="22"/>
          <w:szCs w:val="22"/>
        </w:rPr>
        <w:t xml:space="preserve"> for action</w:t>
      </w:r>
    </w:p>
    <w:p w14:paraId="2CE5448B" w14:textId="120BFF2F" w:rsidR="002F19E4" w:rsidRPr="00AB67BB" w:rsidRDefault="001B5B9E">
      <w:pPr>
        <w:widowControl w:val="0"/>
        <w:numPr>
          <w:ilvl w:val="0"/>
          <w:numId w:val="7"/>
        </w:numPr>
        <w:pBdr>
          <w:top w:val="nil"/>
          <w:left w:val="nil"/>
          <w:bottom w:val="nil"/>
          <w:right w:val="nil"/>
          <w:between w:val="nil"/>
        </w:pBdr>
        <w:tabs>
          <w:tab w:val="left" w:pos="-584"/>
          <w:tab w:val="left" w:pos="322"/>
          <w:tab w:val="left" w:pos="531"/>
        </w:tabs>
        <w:spacing w:after="120"/>
        <w:rPr>
          <w:rFonts w:eastAsia="Cambria"/>
          <w:color w:val="000000"/>
          <w:sz w:val="22"/>
          <w:szCs w:val="22"/>
        </w:rPr>
      </w:pPr>
      <w:r>
        <w:rPr>
          <w:rFonts w:eastAsia="Cambria"/>
          <w:color w:val="000000"/>
          <w:sz w:val="22"/>
          <w:szCs w:val="22"/>
        </w:rPr>
        <w:t>P</w:t>
      </w:r>
      <w:r w:rsidR="002653BA" w:rsidRPr="00AB67BB">
        <w:rPr>
          <w:rFonts w:eastAsia="Cambria"/>
          <w:sz w:val="22"/>
          <w:szCs w:val="22"/>
        </w:rPr>
        <w:t>rovide a strong</w:t>
      </w:r>
      <w:r w:rsidR="002653BA" w:rsidRPr="00AB67BB">
        <w:rPr>
          <w:rFonts w:eastAsia="Cambria"/>
          <w:color w:val="000000"/>
          <w:sz w:val="22"/>
          <w:szCs w:val="22"/>
        </w:rPr>
        <w:t xml:space="preserve"> basis for learning</w:t>
      </w:r>
      <w:r w:rsidR="002653BA" w:rsidRPr="00AB67BB">
        <w:rPr>
          <w:rFonts w:eastAsia="Cambria"/>
          <w:sz w:val="22"/>
          <w:szCs w:val="22"/>
        </w:rPr>
        <w:t xml:space="preserve"> by the partners regarding emergency preparedness</w:t>
      </w:r>
      <w:r w:rsidR="002653BA" w:rsidRPr="00AB67BB">
        <w:rPr>
          <w:rFonts w:eastAsia="Cambria"/>
          <w:color w:val="000000"/>
          <w:sz w:val="22"/>
          <w:szCs w:val="22"/>
        </w:rPr>
        <w:t>.</w:t>
      </w:r>
    </w:p>
    <w:p w14:paraId="72834DE0" w14:textId="22CDAF90" w:rsidR="002F19E4" w:rsidRPr="00AB67BB" w:rsidRDefault="00182B18">
      <w:pPr>
        <w:widowControl w:val="0"/>
        <w:numPr>
          <w:ilvl w:val="0"/>
          <w:numId w:val="7"/>
        </w:numPr>
        <w:pBdr>
          <w:top w:val="nil"/>
          <w:left w:val="nil"/>
          <w:bottom w:val="nil"/>
          <w:right w:val="nil"/>
          <w:between w:val="nil"/>
        </w:pBdr>
        <w:tabs>
          <w:tab w:val="left" w:pos="-584"/>
          <w:tab w:val="left" w:pos="322"/>
          <w:tab w:val="left" w:pos="531"/>
        </w:tabs>
        <w:spacing w:after="120"/>
        <w:rPr>
          <w:rFonts w:eastAsia="Cambria"/>
          <w:color w:val="000000"/>
          <w:sz w:val="22"/>
          <w:szCs w:val="22"/>
        </w:rPr>
      </w:pPr>
      <w:r>
        <w:rPr>
          <w:rFonts w:eastAsia="Cambria"/>
          <w:color w:val="000000"/>
          <w:sz w:val="22"/>
          <w:szCs w:val="22"/>
        </w:rPr>
        <w:t>F</w:t>
      </w:r>
      <w:r w:rsidR="002653BA" w:rsidRPr="00AB67BB">
        <w:rPr>
          <w:rFonts w:eastAsia="Cambria"/>
          <w:color w:val="000000"/>
          <w:sz w:val="22"/>
          <w:szCs w:val="22"/>
        </w:rPr>
        <w:t xml:space="preserve">armers trained in </w:t>
      </w:r>
      <w:r w:rsidR="002653BA" w:rsidRPr="00AB67BB">
        <w:rPr>
          <w:rFonts w:eastAsia="Cambria"/>
          <w:sz w:val="22"/>
          <w:szCs w:val="22"/>
        </w:rPr>
        <w:t xml:space="preserve">vegetable and basic livelihood strategies (vegetable gardening, fish farming </w:t>
      </w:r>
      <w:proofErr w:type="spellStart"/>
      <w:r w:rsidR="002653BA" w:rsidRPr="00AB67BB">
        <w:rPr>
          <w:rFonts w:eastAsia="Cambria"/>
          <w:sz w:val="22"/>
          <w:szCs w:val="22"/>
        </w:rPr>
        <w:t>etc</w:t>
      </w:r>
      <w:proofErr w:type="spellEnd"/>
      <w:r w:rsidR="002653BA" w:rsidRPr="00AB67BB">
        <w:rPr>
          <w:rFonts w:eastAsia="Cambria"/>
          <w:sz w:val="22"/>
          <w:szCs w:val="22"/>
        </w:rPr>
        <w:t>)</w:t>
      </w:r>
      <w:r>
        <w:rPr>
          <w:rFonts w:eastAsia="Cambria"/>
          <w:sz w:val="22"/>
          <w:szCs w:val="22"/>
        </w:rPr>
        <w:t xml:space="preserve"> </w:t>
      </w:r>
      <w:r w:rsidR="002653BA" w:rsidRPr="00AB67BB">
        <w:rPr>
          <w:rFonts w:eastAsia="Cambria"/>
          <w:color w:val="000000"/>
          <w:sz w:val="22"/>
          <w:szCs w:val="22"/>
        </w:rPr>
        <w:lastRenderedPageBreak/>
        <w:t xml:space="preserve">and supported with </w:t>
      </w:r>
      <w:r w:rsidR="002653BA" w:rsidRPr="00AB67BB">
        <w:rPr>
          <w:rFonts w:eastAsia="Cambria"/>
          <w:sz w:val="22"/>
          <w:szCs w:val="22"/>
        </w:rPr>
        <w:t xml:space="preserve">inputs to engage </w:t>
      </w:r>
      <w:r w:rsidR="00561685" w:rsidRPr="00AB67BB">
        <w:rPr>
          <w:rFonts w:eastAsia="Cambria"/>
          <w:sz w:val="22"/>
          <w:szCs w:val="22"/>
        </w:rPr>
        <w:t xml:space="preserve">in </w:t>
      </w:r>
      <w:r w:rsidR="00561685" w:rsidRPr="00AB67BB">
        <w:rPr>
          <w:rFonts w:eastAsia="Cambria"/>
          <w:color w:val="000000"/>
          <w:sz w:val="22"/>
          <w:szCs w:val="22"/>
        </w:rPr>
        <w:t>dry</w:t>
      </w:r>
      <w:r w:rsidR="002653BA" w:rsidRPr="00AB67BB">
        <w:rPr>
          <w:rFonts w:eastAsia="Cambria"/>
          <w:color w:val="000000"/>
          <w:sz w:val="22"/>
          <w:szCs w:val="22"/>
        </w:rPr>
        <w:t xml:space="preserve"> season and fish farming</w:t>
      </w:r>
    </w:p>
    <w:p w14:paraId="324F9239" w14:textId="0CDEDA0A" w:rsidR="002F19E4" w:rsidRPr="00AB67BB" w:rsidRDefault="002653BA">
      <w:pPr>
        <w:widowControl w:val="0"/>
        <w:numPr>
          <w:ilvl w:val="0"/>
          <w:numId w:val="7"/>
        </w:numPr>
        <w:pBdr>
          <w:top w:val="nil"/>
          <w:left w:val="nil"/>
          <w:bottom w:val="nil"/>
          <w:right w:val="nil"/>
          <w:between w:val="nil"/>
        </w:pBdr>
        <w:tabs>
          <w:tab w:val="left" w:pos="-584"/>
          <w:tab w:val="left" w:pos="322"/>
          <w:tab w:val="left" w:pos="531"/>
        </w:tabs>
        <w:spacing w:after="120"/>
        <w:rPr>
          <w:rFonts w:eastAsia="Cambria"/>
          <w:color w:val="000000"/>
          <w:sz w:val="22"/>
          <w:szCs w:val="22"/>
        </w:rPr>
      </w:pPr>
      <w:r w:rsidRPr="00AB67BB">
        <w:rPr>
          <w:rFonts w:eastAsia="Cambria"/>
          <w:sz w:val="22"/>
          <w:szCs w:val="22"/>
        </w:rPr>
        <w:t>T</w:t>
      </w:r>
      <w:r w:rsidRPr="00AB67BB">
        <w:rPr>
          <w:rFonts w:eastAsia="Cambria"/>
          <w:color w:val="000000"/>
          <w:sz w:val="22"/>
          <w:szCs w:val="22"/>
        </w:rPr>
        <w:t xml:space="preserve">he chief of </w:t>
      </w:r>
      <w:proofErr w:type="spellStart"/>
      <w:r w:rsidRPr="00AB67BB">
        <w:rPr>
          <w:rFonts w:eastAsia="Cambria"/>
          <w:color w:val="000000"/>
          <w:sz w:val="22"/>
          <w:szCs w:val="22"/>
        </w:rPr>
        <w:t>Dalun</w:t>
      </w:r>
      <w:proofErr w:type="spellEnd"/>
      <w:r w:rsidRPr="00AB67BB">
        <w:rPr>
          <w:rFonts w:eastAsia="Cambria"/>
          <w:color w:val="000000"/>
          <w:sz w:val="22"/>
          <w:szCs w:val="22"/>
        </w:rPr>
        <w:t xml:space="preserve"> </w:t>
      </w:r>
      <w:r w:rsidRPr="00AB67BB">
        <w:rPr>
          <w:rFonts w:eastAsia="Cambria"/>
          <w:sz w:val="22"/>
          <w:szCs w:val="22"/>
        </w:rPr>
        <w:t>allocated 26</w:t>
      </w:r>
      <w:r w:rsidRPr="00AB67BB">
        <w:rPr>
          <w:rFonts w:eastAsia="Cambria"/>
          <w:color w:val="000000"/>
          <w:sz w:val="22"/>
          <w:szCs w:val="22"/>
        </w:rPr>
        <w:t xml:space="preserve"> </w:t>
      </w:r>
      <w:r w:rsidR="00561685" w:rsidRPr="00AB67BB">
        <w:rPr>
          <w:rFonts w:eastAsia="Cambria"/>
          <w:color w:val="000000"/>
          <w:sz w:val="22"/>
          <w:szCs w:val="22"/>
        </w:rPr>
        <w:t>acres</w:t>
      </w:r>
      <w:r w:rsidRPr="00AB67BB">
        <w:rPr>
          <w:rFonts w:eastAsia="Cambria"/>
          <w:color w:val="000000"/>
          <w:sz w:val="22"/>
          <w:szCs w:val="22"/>
        </w:rPr>
        <w:t xml:space="preserve"> of land for relocation</w:t>
      </w:r>
      <w:r w:rsidR="00363A0A">
        <w:rPr>
          <w:rFonts w:eastAsia="Cambria"/>
          <w:color w:val="000000"/>
          <w:sz w:val="22"/>
          <w:szCs w:val="22"/>
        </w:rPr>
        <w:t xml:space="preserve">. However, the people need </w:t>
      </w:r>
      <w:r w:rsidR="00423470">
        <w:rPr>
          <w:rFonts w:eastAsia="Cambria"/>
          <w:color w:val="000000"/>
          <w:sz w:val="22"/>
          <w:szCs w:val="22"/>
        </w:rPr>
        <w:t xml:space="preserve">material </w:t>
      </w:r>
      <w:r w:rsidR="00363A0A">
        <w:rPr>
          <w:rFonts w:eastAsia="Cambria"/>
          <w:color w:val="000000"/>
          <w:sz w:val="22"/>
          <w:szCs w:val="22"/>
        </w:rPr>
        <w:t>support for rebuilding</w:t>
      </w:r>
    </w:p>
    <w:p w14:paraId="4814AFCC" w14:textId="71495662" w:rsidR="002F19E4" w:rsidRPr="00AB67BB" w:rsidRDefault="002653BA">
      <w:pPr>
        <w:widowControl w:val="0"/>
        <w:jc w:val="both"/>
        <w:rPr>
          <w:sz w:val="22"/>
          <w:szCs w:val="22"/>
        </w:rPr>
      </w:pPr>
      <w:r w:rsidRPr="00AB67BB">
        <w:rPr>
          <w:sz w:val="22"/>
          <w:szCs w:val="22"/>
        </w:rPr>
        <w:t>The major challenges the project seeks to address are</w:t>
      </w:r>
      <w:r w:rsidR="001B5B9E">
        <w:rPr>
          <w:sz w:val="22"/>
          <w:szCs w:val="22"/>
        </w:rPr>
        <w:t>:</w:t>
      </w:r>
    </w:p>
    <w:p w14:paraId="57E81D5D" w14:textId="6607FEA2" w:rsidR="002F19E4" w:rsidRPr="00AB67BB" w:rsidRDefault="00DB7919">
      <w:pPr>
        <w:spacing w:after="200" w:line="276" w:lineRule="auto"/>
        <w:rPr>
          <w:rFonts w:eastAsia="Times New Roman"/>
          <w:sz w:val="22"/>
          <w:szCs w:val="22"/>
        </w:rPr>
      </w:pPr>
      <w:r>
        <w:rPr>
          <w:rFonts w:eastAsia="Times New Roman"/>
          <w:b/>
          <w:sz w:val="22"/>
          <w:szCs w:val="22"/>
        </w:rPr>
        <w:t>Recurring f</w:t>
      </w:r>
      <w:r w:rsidR="002653BA" w:rsidRPr="00AB67BB">
        <w:rPr>
          <w:rFonts w:eastAsia="Times New Roman"/>
          <w:b/>
          <w:sz w:val="22"/>
          <w:szCs w:val="22"/>
        </w:rPr>
        <w:t>lood disaster</w:t>
      </w:r>
      <w:r w:rsidR="001A60DC">
        <w:rPr>
          <w:rFonts w:eastAsia="Times New Roman"/>
          <w:b/>
          <w:sz w:val="22"/>
          <w:szCs w:val="22"/>
        </w:rPr>
        <w:t>s</w:t>
      </w:r>
      <w:r w:rsidR="002653BA" w:rsidRPr="00AB67BB">
        <w:rPr>
          <w:rFonts w:eastAsia="Times New Roman"/>
          <w:b/>
          <w:sz w:val="22"/>
          <w:szCs w:val="22"/>
        </w:rPr>
        <w:t xml:space="preserve">: </w:t>
      </w:r>
      <w:r w:rsidR="002653BA" w:rsidRPr="00AB67BB">
        <w:rPr>
          <w:rFonts w:eastAsia="Times New Roman"/>
          <w:sz w:val="22"/>
          <w:szCs w:val="22"/>
        </w:rPr>
        <w:t xml:space="preserve">According to the Acting Chief Economist and Vice President of the African Development Bank (ADB), </w:t>
      </w:r>
      <w:proofErr w:type="spellStart"/>
      <w:r w:rsidR="002653BA" w:rsidRPr="00AB67BB">
        <w:rPr>
          <w:rFonts w:eastAsia="Times New Roman"/>
          <w:sz w:val="22"/>
          <w:szCs w:val="22"/>
        </w:rPr>
        <w:t>Mr</w:t>
      </w:r>
      <w:proofErr w:type="spellEnd"/>
      <w:r w:rsidR="002653BA" w:rsidRPr="00AB67BB">
        <w:rPr>
          <w:rFonts w:eastAsia="Times New Roman"/>
          <w:sz w:val="22"/>
          <w:szCs w:val="22"/>
        </w:rPr>
        <w:t xml:space="preserve"> </w:t>
      </w:r>
      <w:proofErr w:type="spellStart"/>
      <w:r w:rsidR="002653BA" w:rsidRPr="00AB67BB">
        <w:rPr>
          <w:rFonts w:eastAsia="Times New Roman"/>
          <w:sz w:val="22"/>
          <w:szCs w:val="22"/>
        </w:rPr>
        <w:t>Urama</w:t>
      </w:r>
      <w:proofErr w:type="spellEnd"/>
      <w:r w:rsidR="002653BA" w:rsidRPr="00AB67BB">
        <w:rPr>
          <w:rFonts w:eastAsia="Times New Roman"/>
          <w:sz w:val="22"/>
          <w:szCs w:val="22"/>
        </w:rPr>
        <w:t xml:space="preserve"> “Climate change is the most existential challenge to Africa's development today” (Africa Economic Outlook 2022). It is estimated that 131 climate disaster actions were recorded in Africa alone. The ADB sees Africa as the most vulnerable and least prepared towards climate resistance actions. Settlers along the White Volta in the </w:t>
      </w:r>
      <w:proofErr w:type="spellStart"/>
      <w:r w:rsidR="002653BA" w:rsidRPr="00AB67BB">
        <w:rPr>
          <w:rFonts w:eastAsia="Times New Roman"/>
          <w:sz w:val="22"/>
          <w:szCs w:val="22"/>
        </w:rPr>
        <w:t>Kumbungu</w:t>
      </w:r>
      <w:proofErr w:type="spellEnd"/>
      <w:r w:rsidR="002653BA" w:rsidRPr="00AB67BB">
        <w:rPr>
          <w:rFonts w:eastAsia="Times New Roman"/>
          <w:sz w:val="22"/>
          <w:szCs w:val="22"/>
        </w:rPr>
        <w:t xml:space="preserve"> district are an example of climate disasters and its associated risks to livelihoods. During this period, people are displaced, schools become homes meaning that children go for months without </w:t>
      </w:r>
      <w:r w:rsidR="001A60DC">
        <w:rPr>
          <w:rFonts w:eastAsia="Times New Roman"/>
          <w:sz w:val="22"/>
          <w:szCs w:val="22"/>
        </w:rPr>
        <w:t xml:space="preserve">active </w:t>
      </w:r>
      <w:r w:rsidR="002653BA" w:rsidRPr="00AB67BB">
        <w:rPr>
          <w:rFonts w:eastAsia="Times New Roman"/>
          <w:sz w:val="22"/>
          <w:szCs w:val="22"/>
        </w:rPr>
        <w:t xml:space="preserve">teaching and learning. </w:t>
      </w:r>
      <w:r w:rsidR="001A60DC">
        <w:rPr>
          <w:rFonts w:eastAsia="Times New Roman"/>
          <w:sz w:val="22"/>
          <w:szCs w:val="22"/>
        </w:rPr>
        <w:t>The people use resources to rebuild only to be displaced again. Yet the government has not addressed the problem permanently.</w:t>
      </w:r>
    </w:p>
    <w:p w14:paraId="77BEA35B" w14:textId="7B159B2B" w:rsidR="002F19E4" w:rsidRPr="00AB67BB" w:rsidRDefault="002653BA">
      <w:pPr>
        <w:spacing w:after="200" w:line="276" w:lineRule="auto"/>
        <w:rPr>
          <w:rFonts w:eastAsia="Times New Roman"/>
          <w:sz w:val="22"/>
          <w:szCs w:val="22"/>
        </w:rPr>
      </w:pPr>
      <w:r w:rsidRPr="00AB67BB">
        <w:rPr>
          <w:rFonts w:eastAsia="Times New Roman"/>
          <w:b/>
          <w:sz w:val="22"/>
          <w:szCs w:val="22"/>
        </w:rPr>
        <w:t xml:space="preserve">Food Security: </w:t>
      </w:r>
      <w:r w:rsidRPr="00AB67BB">
        <w:rPr>
          <w:rFonts w:eastAsia="Times New Roman"/>
          <w:sz w:val="22"/>
          <w:szCs w:val="22"/>
        </w:rPr>
        <w:t xml:space="preserve"> The recurring flood disasters, COVID-19 and the Russian Invasion of Ukraine has led to astronomically high food prices leaving the people who were already </w:t>
      </w:r>
      <w:r w:rsidR="001A60DC">
        <w:rPr>
          <w:rFonts w:eastAsia="Times New Roman"/>
          <w:sz w:val="22"/>
          <w:szCs w:val="22"/>
        </w:rPr>
        <w:t>poor</w:t>
      </w:r>
      <w:r w:rsidRPr="00AB67BB">
        <w:rPr>
          <w:rFonts w:eastAsia="Times New Roman"/>
          <w:sz w:val="22"/>
          <w:szCs w:val="22"/>
        </w:rPr>
        <w:t xml:space="preserve"> exposed to </w:t>
      </w:r>
      <w:r w:rsidR="001A60DC">
        <w:rPr>
          <w:rFonts w:eastAsia="Times New Roman"/>
          <w:sz w:val="22"/>
          <w:szCs w:val="22"/>
        </w:rPr>
        <w:t xml:space="preserve">multidimensional </w:t>
      </w:r>
      <w:r w:rsidRPr="00AB67BB">
        <w:rPr>
          <w:rFonts w:eastAsia="Times New Roman"/>
          <w:sz w:val="22"/>
          <w:szCs w:val="22"/>
        </w:rPr>
        <w:t xml:space="preserve">poverty.  </w:t>
      </w:r>
      <w:r w:rsidR="00362BB7">
        <w:rPr>
          <w:rFonts w:eastAsia="Times New Roman"/>
          <w:sz w:val="22"/>
          <w:szCs w:val="22"/>
        </w:rPr>
        <w:t>H</w:t>
      </w:r>
      <w:r w:rsidRPr="00AB67BB">
        <w:rPr>
          <w:rFonts w:eastAsia="Times New Roman"/>
          <w:sz w:val="22"/>
          <w:szCs w:val="22"/>
        </w:rPr>
        <w:t>igh unemployment, high illiteracy and unfavorable government policies leave</w:t>
      </w:r>
      <w:r w:rsidR="00362BB7">
        <w:rPr>
          <w:rFonts w:eastAsia="Times New Roman"/>
          <w:sz w:val="22"/>
          <w:szCs w:val="22"/>
        </w:rPr>
        <w:t>s</w:t>
      </w:r>
      <w:r w:rsidRPr="00AB67BB">
        <w:rPr>
          <w:rFonts w:eastAsia="Times New Roman"/>
          <w:sz w:val="22"/>
          <w:szCs w:val="22"/>
        </w:rPr>
        <w:t xml:space="preserve"> the people vulnerable. The people are peasant farmers and </w:t>
      </w:r>
      <w:r w:rsidR="008B3037" w:rsidRPr="00AB67BB">
        <w:rPr>
          <w:rFonts w:eastAsia="Times New Roman"/>
          <w:sz w:val="22"/>
          <w:szCs w:val="22"/>
        </w:rPr>
        <w:t>fishermen and</w:t>
      </w:r>
      <w:r w:rsidRPr="00AB67BB">
        <w:rPr>
          <w:rFonts w:eastAsia="Times New Roman"/>
          <w:sz w:val="22"/>
          <w:szCs w:val="22"/>
        </w:rPr>
        <w:t xml:space="preserve"> depend on natural rainfall for their livelihoods. The flood disasters have over the years affected their homes and food security. </w:t>
      </w:r>
      <w:r w:rsidR="008B3037">
        <w:rPr>
          <w:rFonts w:eastAsia="Times New Roman"/>
          <w:sz w:val="22"/>
          <w:szCs w:val="22"/>
        </w:rPr>
        <w:t>During floods, f</w:t>
      </w:r>
      <w:r w:rsidRPr="00AB67BB">
        <w:rPr>
          <w:rFonts w:eastAsia="Times New Roman"/>
          <w:sz w:val="22"/>
          <w:szCs w:val="22"/>
        </w:rPr>
        <w:t xml:space="preserve">arms are washed </w:t>
      </w:r>
      <w:r w:rsidR="008B3037" w:rsidRPr="00AB67BB">
        <w:rPr>
          <w:rFonts w:eastAsia="Times New Roman"/>
          <w:sz w:val="22"/>
          <w:szCs w:val="22"/>
        </w:rPr>
        <w:t>away,</w:t>
      </w:r>
      <w:r w:rsidRPr="00AB67BB">
        <w:rPr>
          <w:rFonts w:eastAsia="Times New Roman"/>
          <w:sz w:val="22"/>
          <w:szCs w:val="22"/>
        </w:rPr>
        <w:t xml:space="preserve"> and the people depend on the goodwill of </w:t>
      </w:r>
      <w:r w:rsidRPr="00BF0C84">
        <w:rPr>
          <w:rFonts w:eastAsia="Times New Roman"/>
          <w:sz w:val="22"/>
          <w:szCs w:val="22"/>
        </w:rPr>
        <w:t>philanthropists</w:t>
      </w:r>
      <w:r w:rsidRPr="00AB67BB">
        <w:rPr>
          <w:rFonts w:eastAsia="Times New Roman"/>
          <w:sz w:val="22"/>
          <w:szCs w:val="22"/>
        </w:rPr>
        <w:t xml:space="preserve">.  </w:t>
      </w:r>
    </w:p>
    <w:p w14:paraId="488507E1" w14:textId="24BED56D" w:rsidR="002F19E4" w:rsidRPr="00362BB7" w:rsidRDefault="002653BA">
      <w:pPr>
        <w:spacing w:after="200" w:line="276" w:lineRule="auto"/>
        <w:rPr>
          <w:rFonts w:eastAsia="Times New Roman"/>
          <w:b/>
          <w:sz w:val="22"/>
          <w:szCs w:val="22"/>
        </w:rPr>
      </w:pPr>
      <w:r w:rsidRPr="00AB67BB">
        <w:rPr>
          <w:rFonts w:eastAsia="Times New Roman"/>
          <w:b/>
          <w:sz w:val="22"/>
          <w:szCs w:val="22"/>
        </w:rPr>
        <w:t xml:space="preserve">Government’s Failure to </w:t>
      </w:r>
      <w:r w:rsidR="00822FA4">
        <w:rPr>
          <w:rFonts w:eastAsia="Times New Roman"/>
          <w:b/>
          <w:sz w:val="22"/>
          <w:szCs w:val="22"/>
        </w:rPr>
        <w:t xml:space="preserve">Provide Long-term </w:t>
      </w:r>
      <w:r w:rsidR="00CA1B7F">
        <w:rPr>
          <w:rFonts w:eastAsia="Times New Roman"/>
          <w:b/>
          <w:sz w:val="22"/>
          <w:szCs w:val="22"/>
        </w:rPr>
        <w:t xml:space="preserve">Proactive </w:t>
      </w:r>
      <w:r w:rsidR="00822FA4">
        <w:rPr>
          <w:rFonts w:eastAsia="Times New Roman"/>
          <w:b/>
          <w:sz w:val="22"/>
          <w:szCs w:val="22"/>
        </w:rPr>
        <w:t>Solutions</w:t>
      </w:r>
      <w:r w:rsidR="00362BB7">
        <w:rPr>
          <w:rFonts w:eastAsia="Times New Roman"/>
          <w:b/>
          <w:sz w:val="22"/>
          <w:szCs w:val="22"/>
        </w:rPr>
        <w:t xml:space="preserve"> - </w:t>
      </w:r>
      <w:r w:rsidRPr="00AB67BB">
        <w:rPr>
          <w:rFonts w:eastAsia="Times New Roman"/>
          <w:sz w:val="22"/>
          <w:szCs w:val="22"/>
        </w:rPr>
        <w:t xml:space="preserve">The Government and NADMO don’t seem </w:t>
      </w:r>
      <w:r w:rsidR="00AB575E" w:rsidRPr="00AB67BB">
        <w:rPr>
          <w:rFonts w:eastAsia="Times New Roman"/>
          <w:sz w:val="22"/>
          <w:szCs w:val="22"/>
        </w:rPr>
        <w:t>to have</w:t>
      </w:r>
      <w:r w:rsidRPr="00AB67BB">
        <w:rPr>
          <w:rFonts w:eastAsia="Times New Roman"/>
          <w:sz w:val="22"/>
          <w:szCs w:val="22"/>
        </w:rPr>
        <w:t xml:space="preserve"> </w:t>
      </w:r>
      <w:r w:rsidR="00AB575E" w:rsidRPr="00AB67BB">
        <w:rPr>
          <w:rFonts w:eastAsia="Times New Roman"/>
          <w:sz w:val="22"/>
          <w:szCs w:val="22"/>
        </w:rPr>
        <w:t>long-term</w:t>
      </w:r>
      <w:r w:rsidRPr="00AB67BB">
        <w:rPr>
          <w:rFonts w:eastAsia="Times New Roman"/>
          <w:sz w:val="22"/>
          <w:szCs w:val="22"/>
        </w:rPr>
        <w:t xml:space="preserve"> strategy towards addressing the recurring floods in the area. When the floods </w:t>
      </w:r>
      <w:r w:rsidR="00AB575E" w:rsidRPr="00AB67BB">
        <w:rPr>
          <w:rFonts w:eastAsia="Times New Roman"/>
          <w:sz w:val="22"/>
          <w:szCs w:val="22"/>
        </w:rPr>
        <w:t>occur,</w:t>
      </w:r>
      <w:r w:rsidRPr="00AB67BB">
        <w:rPr>
          <w:rFonts w:eastAsia="Times New Roman"/>
          <w:sz w:val="22"/>
          <w:szCs w:val="22"/>
        </w:rPr>
        <w:t xml:space="preserve"> the government </w:t>
      </w:r>
      <w:r w:rsidR="00AB575E" w:rsidRPr="00AB67BB">
        <w:rPr>
          <w:rFonts w:eastAsia="Times New Roman"/>
          <w:sz w:val="22"/>
          <w:szCs w:val="22"/>
        </w:rPr>
        <w:t>reacts</w:t>
      </w:r>
      <w:r w:rsidRPr="00AB67BB">
        <w:rPr>
          <w:rFonts w:eastAsia="Times New Roman"/>
          <w:sz w:val="22"/>
          <w:szCs w:val="22"/>
        </w:rPr>
        <w:t xml:space="preserve"> instantly to provide </w:t>
      </w:r>
      <w:r w:rsidR="00362BB7">
        <w:rPr>
          <w:rFonts w:eastAsia="Times New Roman"/>
          <w:sz w:val="22"/>
          <w:szCs w:val="22"/>
        </w:rPr>
        <w:t>relief</w:t>
      </w:r>
      <w:r w:rsidRPr="00AB67BB">
        <w:rPr>
          <w:rFonts w:eastAsia="Times New Roman"/>
          <w:sz w:val="22"/>
          <w:szCs w:val="22"/>
        </w:rPr>
        <w:t xml:space="preserve"> and leave until the next floods hit. There is the need </w:t>
      </w:r>
      <w:r w:rsidR="008C44A1">
        <w:rPr>
          <w:rFonts w:eastAsia="Times New Roman"/>
          <w:sz w:val="22"/>
          <w:szCs w:val="22"/>
        </w:rPr>
        <w:t xml:space="preserve">for the people </w:t>
      </w:r>
      <w:r w:rsidRPr="00AB67BB">
        <w:rPr>
          <w:rFonts w:eastAsia="Times New Roman"/>
          <w:sz w:val="22"/>
          <w:szCs w:val="22"/>
        </w:rPr>
        <w:t xml:space="preserve">to advocate for national actors to support disaster preparedness and </w:t>
      </w:r>
      <w:r w:rsidR="00CA1B7F" w:rsidRPr="00AB67BB">
        <w:rPr>
          <w:rFonts w:eastAsia="Times New Roman"/>
          <w:sz w:val="22"/>
          <w:szCs w:val="22"/>
        </w:rPr>
        <w:t>long-term</w:t>
      </w:r>
      <w:r w:rsidRPr="00AB67BB">
        <w:rPr>
          <w:rFonts w:eastAsia="Times New Roman"/>
          <w:sz w:val="22"/>
          <w:szCs w:val="22"/>
        </w:rPr>
        <w:t xml:space="preserve"> solutions rather than reactive responses. </w:t>
      </w:r>
    </w:p>
    <w:p w14:paraId="328C1D1A" w14:textId="61F40B39" w:rsidR="002F19E4" w:rsidRPr="00AB67BB" w:rsidRDefault="002653BA">
      <w:pPr>
        <w:spacing w:after="200" w:line="276" w:lineRule="auto"/>
        <w:rPr>
          <w:rFonts w:eastAsia="Times New Roman"/>
          <w:sz w:val="22"/>
          <w:szCs w:val="22"/>
        </w:rPr>
      </w:pPr>
      <w:r w:rsidRPr="00AB67BB">
        <w:rPr>
          <w:rFonts w:eastAsia="Times New Roman"/>
          <w:b/>
          <w:sz w:val="22"/>
          <w:szCs w:val="22"/>
        </w:rPr>
        <w:t xml:space="preserve">Health and Sanitation: </w:t>
      </w:r>
      <w:r w:rsidRPr="00AB67BB">
        <w:rPr>
          <w:rFonts w:eastAsia="Times New Roman"/>
          <w:sz w:val="22"/>
          <w:szCs w:val="22"/>
        </w:rPr>
        <w:t>Disaster is associated with water and sanitation challenges. The people have no toilets and open defecation leads to outbreak of water borne diseases</w:t>
      </w:r>
      <w:r w:rsidR="00E53F02">
        <w:rPr>
          <w:rFonts w:eastAsia="Times New Roman"/>
          <w:sz w:val="22"/>
          <w:szCs w:val="22"/>
        </w:rPr>
        <w:t xml:space="preserve"> such as cholera</w:t>
      </w:r>
      <w:r w:rsidRPr="00AB67BB">
        <w:rPr>
          <w:rFonts w:eastAsia="Times New Roman"/>
          <w:sz w:val="22"/>
          <w:szCs w:val="22"/>
        </w:rPr>
        <w:t>. Still water breeds mosquitoes and thereby leads to high malaria infections that are deadly especially among children. These floods contribute to multidimensional poverty.</w:t>
      </w:r>
    </w:p>
    <w:p w14:paraId="44454A88" w14:textId="2698DC70" w:rsidR="002F19E4" w:rsidRPr="00AB67BB" w:rsidRDefault="002653BA">
      <w:pPr>
        <w:spacing w:after="200" w:line="276" w:lineRule="auto"/>
        <w:rPr>
          <w:rFonts w:eastAsia="Times New Roman"/>
          <w:sz w:val="22"/>
          <w:szCs w:val="22"/>
        </w:rPr>
      </w:pPr>
      <w:r w:rsidRPr="00AB67BB">
        <w:rPr>
          <w:rFonts w:eastAsia="Times New Roman"/>
          <w:sz w:val="22"/>
          <w:szCs w:val="22"/>
        </w:rPr>
        <w:t>The project includes a new component regarding health awareness campaigns</w:t>
      </w:r>
      <w:r w:rsidR="002B16BD">
        <w:rPr>
          <w:rFonts w:eastAsia="Times New Roman"/>
          <w:sz w:val="22"/>
          <w:szCs w:val="22"/>
        </w:rPr>
        <w:t xml:space="preserve"> and </w:t>
      </w:r>
      <w:r w:rsidR="00573955">
        <w:rPr>
          <w:rFonts w:eastAsia="Times New Roman"/>
          <w:sz w:val="22"/>
          <w:szCs w:val="22"/>
        </w:rPr>
        <w:t>Community Social Enterprises</w:t>
      </w:r>
      <w:r w:rsidRPr="00AB67BB">
        <w:rPr>
          <w:rFonts w:eastAsia="Times New Roman"/>
          <w:sz w:val="22"/>
          <w:szCs w:val="22"/>
        </w:rPr>
        <w:t xml:space="preserve">. Special attention will be given to women especially relating to the formation of VSLA groups. </w:t>
      </w:r>
      <w:r w:rsidR="00573955">
        <w:rPr>
          <w:rFonts w:eastAsia="Times New Roman"/>
          <w:sz w:val="22"/>
          <w:szCs w:val="22"/>
        </w:rPr>
        <w:t>Youth</w:t>
      </w:r>
      <w:r w:rsidRPr="00AB67BB">
        <w:rPr>
          <w:rFonts w:eastAsia="Times New Roman"/>
          <w:sz w:val="22"/>
          <w:szCs w:val="22"/>
        </w:rPr>
        <w:t xml:space="preserve"> will lead the health awareness campaigns from a </w:t>
      </w:r>
      <w:r w:rsidR="002B16BD" w:rsidRPr="00AB67BB">
        <w:rPr>
          <w:rFonts w:eastAsia="Times New Roman"/>
          <w:sz w:val="22"/>
          <w:szCs w:val="22"/>
        </w:rPr>
        <w:t>peer-to-peer</w:t>
      </w:r>
      <w:r w:rsidRPr="00AB67BB">
        <w:rPr>
          <w:rFonts w:eastAsia="Times New Roman"/>
          <w:sz w:val="22"/>
          <w:szCs w:val="22"/>
        </w:rPr>
        <w:t xml:space="preserve"> learning approach. Radio, </w:t>
      </w:r>
      <w:proofErr w:type="spellStart"/>
      <w:proofErr w:type="gramStart"/>
      <w:r w:rsidRPr="00AB67BB">
        <w:rPr>
          <w:rFonts w:eastAsia="Times New Roman"/>
          <w:sz w:val="22"/>
          <w:szCs w:val="22"/>
        </w:rPr>
        <w:t>SoMe</w:t>
      </w:r>
      <w:proofErr w:type="spellEnd"/>
      <w:proofErr w:type="gramEnd"/>
      <w:r w:rsidRPr="00AB67BB">
        <w:rPr>
          <w:rFonts w:eastAsia="Times New Roman"/>
          <w:sz w:val="22"/>
          <w:szCs w:val="22"/>
        </w:rPr>
        <w:t xml:space="preserve"> and infographic materials will be actively used to increase community health awareness.</w:t>
      </w:r>
    </w:p>
    <w:p w14:paraId="31492650" w14:textId="77777777" w:rsidR="002F19E4" w:rsidRPr="00AB67BB" w:rsidRDefault="002653BA">
      <w:pPr>
        <w:spacing w:after="200" w:line="276" w:lineRule="auto"/>
        <w:rPr>
          <w:rFonts w:eastAsia="Times New Roman"/>
          <w:sz w:val="22"/>
          <w:szCs w:val="22"/>
        </w:rPr>
      </w:pPr>
      <w:r w:rsidRPr="00AB67BB">
        <w:rPr>
          <w:rFonts w:eastAsia="Times New Roman"/>
          <w:sz w:val="22"/>
          <w:szCs w:val="22"/>
        </w:rPr>
        <w:t>General Objective</w:t>
      </w:r>
    </w:p>
    <w:p w14:paraId="5E4F9BE9" w14:textId="1059F492" w:rsidR="002F19E4" w:rsidRPr="00AB67BB" w:rsidRDefault="002653BA">
      <w:pPr>
        <w:spacing w:after="200" w:line="276" w:lineRule="auto"/>
        <w:rPr>
          <w:rFonts w:eastAsia="Times New Roman"/>
          <w:sz w:val="22"/>
          <w:szCs w:val="22"/>
        </w:rPr>
      </w:pPr>
      <w:r w:rsidRPr="00AB67BB">
        <w:rPr>
          <w:rFonts w:eastAsia="Times New Roman"/>
          <w:sz w:val="22"/>
          <w:szCs w:val="22"/>
        </w:rPr>
        <w:t xml:space="preserve">The general objective is to strategically </w:t>
      </w:r>
      <w:r w:rsidR="00767335">
        <w:rPr>
          <w:rFonts w:eastAsia="Times New Roman"/>
          <w:sz w:val="22"/>
          <w:szCs w:val="22"/>
        </w:rPr>
        <w:t>engineer</w:t>
      </w:r>
      <w:r w:rsidRPr="00AB67BB">
        <w:rPr>
          <w:rFonts w:eastAsia="Times New Roman"/>
          <w:sz w:val="22"/>
          <w:szCs w:val="22"/>
        </w:rPr>
        <w:t xml:space="preserve"> disaster preparedness, increase community capacity to advoca</w:t>
      </w:r>
      <w:r w:rsidR="00767335">
        <w:rPr>
          <w:rFonts w:eastAsia="Times New Roman"/>
          <w:sz w:val="22"/>
          <w:szCs w:val="22"/>
        </w:rPr>
        <w:t>te</w:t>
      </w:r>
      <w:r w:rsidRPr="00AB67BB">
        <w:rPr>
          <w:rFonts w:eastAsia="Times New Roman"/>
          <w:sz w:val="22"/>
          <w:szCs w:val="22"/>
        </w:rPr>
        <w:t xml:space="preserve"> to mitigate the recurring flood related disasters in </w:t>
      </w:r>
      <w:r w:rsidR="00767335">
        <w:rPr>
          <w:rFonts w:eastAsia="Times New Roman"/>
          <w:sz w:val="22"/>
          <w:szCs w:val="22"/>
        </w:rPr>
        <w:t xml:space="preserve">the </w:t>
      </w:r>
      <w:r w:rsidR="000569A1">
        <w:rPr>
          <w:rFonts w:eastAsia="Times New Roman"/>
          <w:sz w:val="22"/>
          <w:szCs w:val="22"/>
        </w:rPr>
        <w:t>project</w:t>
      </w:r>
      <w:r w:rsidRPr="00AB67BB">
        <w:rPr>
          <w:rFonts w:eastAsia="Times New Roman"/>
          <w:sz w:val="22"/>
          <w:szCs w:val="22"/>
        </w:rPr>
        <w:t xml:space="preserve"> communities.</w:t>
      </w:r>
    </w:p>
    <w:p w14:paraId="2F1D131C" w14:textId="77777777" w:rsidR="002F19E4" w:rsidRPr="00AB67BB" w:rsidRDefault="002653BA">
      <w:pPr>
        <w:spacing w:after="200" w:line="276" w:lineRule="auto"/>
        <w:rPr>
          <w:rFonts w:eastAsia="Times New Roman"/>
          <w:sz w:val="22"/>
          <w:szCs w:val="22"/>
        </w:rPr>
      </w:pPr>
      <w:r w:rsidRPr="00AB67BB">
        <w:rPr>
          <w:rFonts w:eastAsia="Times New Roman"/>
          <w:sz w:val="22"/>
          <w:szCs w:val="22"/>
        </w:rPr>
        <w:t xml:space="preserve">Specific Objectives </w:t>
      </w:r>
    </w:p>
    <w:p w14:paraId="0972EE5E" w14:textId="77777777" w:rsidR="002F19E4" w:rsidRPr="00AB67BB" w:rsidRDefault="002653BA">
      <w:pPr>
        <w:numPr>
          <w:ilvl w:val="0"/>
          <w:numId w:val="8"/>
        </w:numPr>
        <w:pBdr>
          <w:top w:val="nil"/>
          <w:left w:val="nil"/>
          <w:bottom w:val="nil"/>
          <w:right w:val="nil"/>
          <w:between w:val="nil"/>
        </w:pBdr>
        <w:spacing w:line="276" w:lineRule="auto"/>
        <w:rPr>
          <w:rFonts w:eastAsia="Times New Roman"/>
          <w:color w:val="000000"/>
          <w:sz w:val="22"/>
          <w:szCs w:val="22"/>
        </w:rPr>
      </w:pPr>
      <w:r w:rsidRPr="00AB67BB">
        <w:rPr>
          <w:rFonts w:eastAsia="Times New Roman"/>
          <w:color w:val="000000"/>
          <w:sz w:val="22"/>
          <w:szCs w:val="22"/>
        </w:rPr>
        <w:t xml:space="preserve">To </w:t>
      </w:r>
      <w:r w:rsidRPr="00AB67BB">
        <w:rPr>
          <w:rFonts w:eastAsia="Times New Roman"/>
          <w:sz w:val="22"/>
          <w:szCs w:val="22"/>
        </w:rPr>
        <w:t xml:space="preserve">enhance </w:t>
      </w:r>
      <w:r w:rsidRPr="00AB67BB">
        <w:rPr>
          <w:rFonts w:eastAsia="Times New Roman"/>
          <w:color w:val="000000"/>
          <w:sz w:val="22"/>
          <w:szCs w:val="22"/>
        </w:rPr>
        <w:t xml:space="preserve">disaster </w:t>
      </w:r>
      <w:r w:rsidRPr="00AB67BB">
        <w:rPr>
          <w:rFonts w:eastAsia="Times New Roman"/>
          <w:sz w:val="22"/>
          <w:szCs w:val="22"/>
        </w:rPr>
        <w:t>preparedness</w:t>
      </w:r>
      <w:r w:rsidRPr="00AB67BB">
        <w:rPr>
          <w:rFonts w:eastAsia="Times New Roman"/>
          <w:color w:val="000000"/>
          <w:sz w:val="22"/>
          <w:szCs w:val="22"/>
        </w:rPr>
        <w:t xml:space="preserve"> </w:t>
      </w:r>
      <w:r w:rsidRPr="00AB67BB">
        <w:rPr>
          <w:rFonts w:eastAsia="Times New Roman"/>
          <w:sz w:val="22"/>
          <w:szCs w:val="22"/>
        </w:rPr>
        <w:t>towards</w:t>
      </w:r>
      <w:r w:rsidRPr="00AB67BB">
        <w:rPr>
          <w:rFonts w:eastAsia="Times New Roman"/>
          <w:color w:val="000000"/>
          <w:sz w:val="22"/>
          <w:szCs w:val="22"/>
        </w:rPr>
        <w:t xml:space="preserve"> the </w:t>
      </w:r>
      <w:r w:rsidRPr="00AB67BB">
        <w:rPr>
          <w:rFonts w:eastAsia="Times New Roman"/>
          <w:sz w:val="22"/>
          <w:szCs w:val="22"/>
        </w:rPr>
        <w:t>recurring</w:t>
      </w:r>
      <w:r w:rsidRPr="00AB67BB">
        <w:rPr>
          <w:rFonts w:eastAsia="Times New Roman"/>
          <w:color w:val="000000"/>
          <w:sz w:val="22"/>
          <w:szCs w:val="22"/>
        </w:rPr>
        <w:t xml:space="preserve"> floods in communities along the </w:t>
      </w:r>
    </w:p>
    <w:p w14:paraId="192F53C8" w14:textId="77777777" w:rsidR="002F19E4" w:rsidRPr="00AB67BB" w:rsidRDefault="002653BA">
      <w:pPr>
        <w:pBdr>
          <w:top w:val="nil"/>
          <w:left w:val="nil"/>
          <w:bottom w:val="nil"/>
          <w:right w:val="nil"/>
          <w:between w:val="nil"/>
        </w:pBdr>
        <w:spacing w:line="276" w:lineRule="auto"/>
        <w:ind w:left="720"/>
        <w:rPr>
          <w:rFonts w:eastAsia="Times New Roman"/>
          <w:color w:val="000000"/>
          <w:sz w:val="22"/>
          <w:szCs w:val="22"/>
        </w:rPr>
      </w:pPr>
      <w:r w:rsidRPr="00AB67BB">
        <w:rPr>
          <w:rFonts w:eastAsia="Times New Roman"/>
          <w:color w:val="000000"/>
          <w:sz w:val="22"/>
          <w:szCs w:val="22"/>
        </w:rPr>
        <w:t xml:space="preserve">White Volta in the </w:t>
      </w:r>
      <w:proofErr w:type="spellStart"/>
      <w:r w:rsidRPr="00AB67BB">
        <w:rPr>
          <w:rFonts w:eastAsia="Times New Roman"/>
          <w:color w:val="000000"/>
          <w:sz w:val="22"/>
          <w:szCs w:val="22"/>
        </w:rPr>
        <w:t>Kumbungu</w:t>
      </w:r>
      <w:proofErr w:type="spellEnd"/>
      <w:r w:rsidRPr="00AB67BB">
        <w:rPr>
          <w:rFonts w:eastAsia="Times New Roman"/>
          <w:color w:val="000000"/>
          <w:sz w:val="22"/>
          <w:szCs w:val="22"/>
        </w:rPr>
        <w:t xml:space="preserve"> district by 2024</w:t>
      </w:r>
    </w:p>
    <w:p w14:paraId="47ADEC02" w14:textId="77777777" w:rsidR="002F19E4" w:rsidRPr="00AB67BB" w:rsidRDefault="002653BA">
      <w:pPr>
        <w:numPr>
          <w:ilvl w:val="0"/>
          <w:numId w:val="8"/>
        </w:numPr>
        <w:pBdr>
          <w:top w:val="nil"/>
          <w:left w:val="nil"/>
          <w:bottom w:val="nil"/>
          <w:right w:val="nil"/>
          <w:between w:val="nil"/>
        </w:pBdr>
        <w:spacing w:line="276" w:lineRule="auto"/>
        <w:rPr>
          <w:rFonts w:eastAsia="Times New Roman"/>
          <w:color w:val="000000"/>
          <w:sz w:val="22"/>
          <w:szCs w:val="22"/>
        </w:rPr>
      </w:pPr>
      <w:r w:rsidRPr="00AB67BB">
        <w:rPr>
          <w:rFonts w:eastAsia="Times New Roman"/>
          <w:color w:val="000000"/>
          <w:sz w:val="22"/>
          <w:szCs w:val="22"/>
        </w:rPr>
        <w:lastRenderedPageBreak/>
        <w:t>To empower community members with advocacy skills</w:t>
      </w:r>
      <w:r w:rsidRPr="00AB67BB">
        <w:rPr>
          <w:rFonts w:eastAsia="Times New Roman"/>
          <w:sz w:val="22"/>
          <w:szCs w:val="22"/>
        </w:rPr>
        <w:t xml:space="preserve"> </w:t>
      </w:r>
      <w:r w:rsidRPr="00AB67BB">
        <w:rPr>
          <w:rFonts w:eastAsia="Times New Roman"/>
          <w:color w:val="000000"/>
          <w:sz w:val="22"/>
          <w:szCs w:val="22"/>
        </w:rPr>
        <w:t xml:space="preserve">to </w:t>
      </w:r>
      <w:r w:rsidRPr="00AB67BB">
        <w:rPr>
          <w:rFonts w:eastAsia="Times New Roman"/>
          <w:sz w:val="22"/>
          <w:szCs w:val="22"/>
        </w:rPr>
        <w:t xml:space="preserve">advocate </w:t>
      </w:r>
      <w:r w:rsidRPr="00AB67BB">
        <w:rPr>
          <w:rFonts w:eastAsia="Times New Roman"/>
          <w:color w:val="000000"/>
          <w:sz w:val="22"/>
          <w:szCs w:val="22"/>
        </w:rPr>
        <w:t xml:space="preserve">for long-term solutions </w:t>
      </w:r>
      <w:r w:rsidRPr="00AB67BB">
        <w:rPr>
          <w:rFonts w:eastAsia="Times New Roman"/>
          <w:sz w:val="22"/>
          <w:szCs w:val="22"/>
        </w:rPr>
        <w:t xml:space="preserve">to </w:t>
      </w:r>
      <w:r w:rsidRPr="00AB67BB">
        <w:rPr>
          <w:rFonts w:eastAsia="Times New Roman"/>
          <w:color w:val="000000"/>
          <w:sz w:val="22"/>
          <w:szCs w:val="22"/>
        </w:rPr>
        <w:t>the recurring flood</w:t>
      </w:r>
      <w:r w:rsidRPr="00AB67BB">
        <w:rPr>
          <w:rFonts w:eastAsia="Times New Roman"/>
          <w:sz w:val="22"/>
          <w:szCs w:val="22"/>
        </w:rPr>
        <w:t xml:space="preserve"> disasters </w:t>
      </w:r>
      <w:r w:rsidRPr="00AB67BB">
        <w:rPr>
          <w:rFonts w:eastAsia="Times New Roman"/>
          <w:color w:val="000000"/>
          <w:sz w:val="22"/>
          <w:szCs w:val="22"/>
        </w:rPr>
        <w:t>by 2024.</w:t>
      </w:r>
    </w:p>
    <w:p w14:paraId="7643E616" w14:textId="77777777" w:rsidR="002F19E4" w:rsidRPr="00AB67BB" w:rsidRDefault="002653BA">
      <w:pPr>
        <w:numPr>
          <w:ilvl w:val="0"/>
          <w:numId w:val="8"/>
        </w:numPr>
        <w:pBdr>
          <w:top w:val="nil"/>
          <w:left w:val="nil"/>
          <w:bottom w:val="nil"/>
          <w:right w:val="nil"/>
          <w:between w:val="nil"/>
        </w:pBdr>
        <w:spacing w:after="200" w:line="276" w:lineRule="auto"/>
        <w:rPr>
          <w:rFonts w:eastAsia="Times New Roman"/>
          <w:color w:val="000000"/>
          <w:sz w:val="22"/>
          <w:szCs w:val="22"/>
        </w:rPr>
      </w:pPr>
      <w:r w:rsidRPr="00AB67BB">
        <w:rPr>
          <w:rFonts w:eastAsia="Times New Roman"/>
          <w:sz w:val="22"/>
          <w:szCs w:val="22"/>
        </w:rPr>
        <w:t>Mobilize communities into</w:t>
      </w:r>
      <w:r w:rsidRPr="00AB67BB">
        <w:rPr>
          <w:rFonts w:eastAsia="Times New Roman"/>
          <w:color w:val="000000"/>
          <w:sz w:val="22"/>
          <w:szCs w:val="22"/>
        </w:rPr>
        <w:t xml:space="preserve"> Village Savings and Loans </w:t>
      </w:r>
      <w:r w:rsidRPr="00AB67BB">
        <w:rPr>
          <w:rFonts w:eastAsia="Times New Roman"/>
          <w:sz w:val="22"/>
          <w:szCs w:val="22"/>
        </w:rPr>
        <w:t xml:space="preserve">Associations (VSLA) </w:t>
      </w:r>
      <w:r w:rsidRPr="00AB67BB">
        <w:rPr>
          <w:rFonts w:eastAsia="Times New Roman"/>
          <w:color w:val="000000"/>
          <w:sz w:val="22"/>
          <w:szCs w:val="22"/>
        </w:rPr>
        <w:t>and provide inputs as way to enhance livelihoods and promote rural enterprise ventures in the affected communities</w:t>
      </w:r>
    </w:p>
    <w:p w14:paraId="25DEC045" w14:textId="77777777" w:rsidR="002F19E4" w:rsidRPr="00B154AE" w:rsidRDefault="002653BA">
      <w:pPr>
        <w:widowControl w:val="0"/>
        <w:numPr>
          <w:ilvl w:val="0"/>
          <w:numId w:val="10"/>
        </w:numPr>
        <w:pBdr>
          <w:top w:val="nil"/>
          <w:left w:val="nil"/>
          <w:bottom w:val="nil"/>
          <w:right w:val="nil"/>
          <w:between w:val="nil"/>
        </w:pBdr>
        <w:rPr>
          <w:b/>
          <w:bCs/>
          <w:color w:val="000000"/>
          <w:sz w:val="22"/>
          <w:szCs w:val="22"/>
        </w:rPr>
      </w:pPr>
      <w:bookmarkStart w:id="2" w:name="_heading=h.3znysh7" w:colFirst="0" w:colLast="0"/>
      <w:bookmarkEnd w:id="2"/>
      <w:r w:rsidRPr="00B154AE">
        <w:rPr>
          <w:b/>
          <w:bCs/>
          <w:color w:val="000000"/>
          <w:sz w:val="22"/>
          <w:szCs w:val="22"/>
        </w:rPr>
        <w:t xml:space="preserve">Describe the context of the intervention: </w:t>
      </w:r>
    </w:p>
    <w:p w14:paraId="473AA693" w14:textId="77777777" w:rsidR="00AB67BB" w:rsidRDefault="00AB67BB">
      <w:pPr>
        <w:rPr>
          <w:sz w:val="22"/>
          <w:szCs w:val="22"/>
        </w:rPr>
      </w:pPr>
      <w:bookmarkStart w:id="3" w:name="_heading=h.2et92p0" w:colFirst="0" w:colLast="0"/>
      <w:bookmarkEnd w:id="3"/>
    </w:p>
    <w:p w14:paraId="5656924F" w14:textId="7EACD37F" w:rsidR="002F19E4" w:rsidRDefault="002653BA">
      <w:pPr>
        <w:rPr>
          <w:sz w:val="46"/>
          <w:szCs w:val="46"/>
        </w:rPr>
      </w:pPr>
      <w:r>
        <w:rPr>
          <w:sz w:val="22"/>
          <w:szCs w:val="22"/>
        </w:rPr>
        <w:t xml:space="preserve">Ghana is situated in a complex climatic region and is affected by the climatic forces of the Sahel and faced with the so-called “water paradox” – droughts during the dry season and floods during the rainy season. Various models and projections for climate change have highlighted the country’s vulnerability to intense weather conditions because of global warming and climate change. Over the last two decades, flood disasters along the White Volta claimed several lives and properties rendering many communities that are already poor even poorer. In more recent times, the country’s susceptibility to floods, droughts, disease epidemics and wildfires has increased, particularly in the Northern Savannah portion of the country. </w:t>
      </w:r>
    </w:p>
    <w:p w14:paraId="5237CA0C" w14:textId="77777777" w:rsidR="002F19E4" w:rsidRDefault="002F19E4">
      <w:pPr>
        <w:rPr>
          <w:sz w:val="22"/>
          <w:szCs w:val="22"/>
        </w:rPr>
      </w:pPr>
    </w:p>
    <w:p w14:paraId="414F1709" w14:textId="280F4DAA" w:rsidR="002F19E4" w:rsidRDefault="002653BA">
      <w:pPr>
        <w:rPr>
          <w:sz w:val="22"/>
          <w:szCs w:val="22"/>
        </w:rPr>
      </w:pPr>
      <w:r>
        <w:rPr>
          <w:sz w:val="22"/>
          <w:szCs w:val="22"/>
        </w:rPr>
        <w:t xml:space="preserve">In recognition of </w:t>
      </w:r>
      <w:r w:rsidR="00BF226D">
        <w:rPr>
          <w:sz w:val="22"/>
          <w:szCs w:val="22"/>
        </w:rPr>
        <w:t xml:space="preserve">the </w:t>
      </w:r>
      <w:r>
        <w:rPr>
          <w:sz w:val="22"/>
          <w:szCs w:val="22"/>
        </w:rPr>
        <w:t xml:space="preserve">high risks of disasters magnified by climate change with loss of lives and property in both rural and urban communities, the Government of Ghana (GoG) established National Disaster Management </w:t>
      </w:r>
      <w:proofErr w:type="spellStart"/>
      <w:r w:rsidR="00612D84">
        <w:rPr>
          <w:sz w:val="22"/>
          <w:szCs w:val="22"/>
        </w:rPr>
        <w:t>O</w:t>
      </w:r>
      <w:r>
        <w:rPr>
          <w:sz w:val="22"/>
          <w:szCs w:val="22"/>
        </w:rPr>
        <w:t>rganisation</w:t>
      </w:r>
      <w:proofErr w:type="spellEnd"/>
      <w:r>
        <w:rPr>
          <w:sz w:val="22"/>
          <w:szCs w:val="22"/>
        </w:rPr>
        <w:t xml:space="preserve"> (NADMO) through an Act of Parliament (Act 517 of 1996) to coordinate disaster management among governmental and non-governmental actors and build the capacity of communities to respond effectively to disasters. </w:t>
      </w:r>
      <w:r w:rsidR="00612D84">
        <w:rPr>
          <w:sz w:val="22"/>
          <w:szCs w:val="22"/>
        </w:rPr>
        <w:t>Furthermore,</w:t>
      </w:r>
      <w:r>
        <w:rPr>
          <w:sz w:val="22"/>
          <w:szCs w:val="22"/>
        </w:rPr>
        <w:t xml:space="preserve"> Ghana’s vulnerability to the impacts of climate change necessitates the development of the National Adaptation Plan</w:t>
      </w:r>
      <w:r w:rsidR="00612D84">
        <w:rPr>
          <w:sz w:val="22"/>
          <w:szCs w:val="22"/>
        </w:rPr>
        <w:t xml:space="preserve"> </w:t>
      </w:r>
      <w:r>
        <w:rPr>
          <w:sz w:val="22"/>
          <w:szCs w:val="22"/>
        </w:rPr>
        <w:t xml:space="preserve">(NAP) for current and future climate change led by the Environmental Protection Agency (EPA) in 2018. The NAP </w:t>
      </w:r>
      <w:r w:rsidR="001E6F4F">
        <w:rPr>
          <w:sz w:val="22"/>
          <w:szCs w:val="22"/>
        </w:rPr>
        <w:t>recognizes</w:t>
      </w:r>
      <w:r>
        <w:rPr>
          <w:sz w:val="22"/>
          <w:szCs w:val="22"/>
        </w:rPr>
        <w:t xml:space="preserve"> that adaptation planning is happening at different levels and led by various actors of the adaptation </w:t>
      </w:r>
      <w:r w:rsidR="000F1202">
        <w:rPr>
          <w:sz w:val="22"/>
          <w:szCs w:val="22"/>
        </w:rPr>
        <w:t>actors</w:t>
      </w:r>
      <w:r>
        <w:rPr>
          <w:sz w:val="22"/>
          <w:szCs w:val="22"/>
        </w:rPr>
        <w:t xml:space="preserve"> in Ghana. However, adaptation efforts are disjointed and mostly reactive</w:t>
      </w:r>
      <w:r w:rsidR="00125890">
        <w:rPr>
          <w:sz w:val="22"/>
          <w:szCs w:val="22"/>
        </w:rPr>
        <w:t xml:space="preserve"> and does not </w:t>
      </w:r>
      <w:r w:rsidR="00EA7E19">
        <w:rPr>
          <w:sz w:val="22"/>
          <w:szCs w:val="22"/>
        </w:rPr>
        <w:t>address the</w:t>
      </w:r>
      <w:r>
        <w:rPr>
          <w:sz w:val="22"/>
          <w:szCs w:val="22"/>
        </w:rPr>
        <w:t xml:space="preserve"> medium- and long-term adaptation needs of the country.</w:t>
      </w:r>
    </w:p>
    <w:p w14:paraId="12338499" w14:textId="77777777" w:rsidR="002F19E4" w:rsidRDefault="002F19E4">
      <w:pPr>
        <w:rPr>
          <w:sz w:val="22"/>
          <w:szCs w:val="22"/>
        </w:rPr>
      </w:pPr>
    </w:p>
    <w:p w14:paraId="466D1865" w14:textId="48A3BD0C" w:rsidR="002F19E4" w:rsidRPr="00D97DB4" w:rsidRDefault="002653BA">
      <w:pPr>
        <w:rPr>
          <w:rFonts w:eastAsia="Garamond"/>
          <w:sz w:val="22"/>
          <w:szCs w:val="22"/>
        </w:rPr>
      </w:pPr>
      <w:r w:rsidRPr="00D97DB4">
        <w:rPr>
          <w:rFonts w:eastAsia="Garamond"/>
          <w:sz w:val="22"/>
          <w:szCs w:val="22"/>
        </w:rPr>
        <w:t xml:space="preserve">Economically, people in this area rely on subsistence agriculture which depend on rain fed. The recurring flood disasters have put much bearing on working families to the extent that it affects families and leads to multidimensional poverty. The area is endowed with abundant natural resources such as water sources, land, </w:t>
      </w:r>
      <w:r w:rsidR="00795038" w:rsidRPr="00D97DB4">
        <w:rPr>
          <w:rFonts w:eastAsia="Garamond"/>
          <w:sz w:val="22"/>
          <w:szCs w:val="22"/>
        </w:rPr>
        <w:t>vegetation,</w:t>
      </w:r>
      <w:r w:rsidRPr="00D97DB4">
        <w:rPr>
          <w:rFonts w:eastAsia="Garamond"/>
          <w:sz w:val="22"/>
          <w:szCs w:val="22"/>
        </w:rPr>
        <w:t xml:space="preserve"> and river sand, but </w:t>
      </w:r>
      <w:r w:rsidR="008140C2" w:rsidRPr="00D97DB4">
        <w:rPr>
          <w:rFonts w:eastAsia="Garamond"/>
          <w:sz w:val="22"/>
          <w:szCs w:val="22"/>
        </w:rPr>
        <w:t>especially</w:t>
      </w:r>
      <w:r w:rsidR="00A061F7" w:rsidRPr="00D97DB4">
        <w:rPr>
          <w:rFonts w:eastAsia="Garamond"/>
          <w:sz w:val="22"/>
          <w:szCs w:val="22"/>
        </w:rPr>
        <w:t xml:space="preserve"> the water bodies</w:t>
      </w:r>
      <w:r w:rsidRPr="00D97DB4">
        <w:rPr>
          <w:rFonts w:eastAsia="Garamond"/>
          <w:sz w:val="22"/>
          <w:szCs w:val="22"/>
        </w:rPr>
        <w:t xml:space="preserve"> have become much of a curse rather than a blessing. The fertile land and water have a potential of creating more jobs for the people in the area for dry season vegetable cultivation and fish farming. </w:t>
      </w:r>
      <w:r w:rsidR="00795038" w:rsidRPr="00D97DB4">
        <w:rPr>
          <w:rFonts w:eastAsia="Garamond"/>
          <w:sz w:val="22"/>
          <w:szCs w:val="22"/>
        </w:rPr>
        <w:t>However,</w:t>
      </w:r>
      <w:r w:rsidRPr="00D97DB4">
        <w:rPr>
          <w:rFonts w:eastAsia="Garamond"/>
          <w:sz w:val="22"/>
          <w:szCs w:val="22"/>
        </w:rPr>
        <w:t xml:space="preserve"> </w:t>
      </w:r>
      <w:r w:rsidR="008140C2" w:rsidRPr="00D97DB4">
        <w:rPr>
          <w:rFonts w:eastAsia="Garamond"/>
          <w:sz w:val="22"/>
          <w:szCs w:val="22"/>
        </w:rPr>
        <w:t xml:space="preserve">the recurring </w:t>
      </w:r>
      <w:r w:rsidR="00795038" w:rsidRPr="00D97DB4">
        <w:rPr>
          <w:rFonts w:eastAsia="Garamond"/>
          <w:sz w:val="22"/>
          <w:szCs w:val="22"/>
        </w:rPr>
        <w:t>floods</w:t>
      </w:r>
      <w:r w:rsidR="008140C2" w:rsidRPr="00D97DB4">
        <w:rPr>
          <w:rFonts w:eastAsia="Garamond"/>
          <w:sz w:val="22"/>
          <w:szCs w:val="22"/>
        </w:rPr>
        <w:t xml:space="preserve"> continue to </w:t>
      </w:r>
      <w:r w:rsidR="00795038" w:rsidRPr="00D97DB4">
        <w:rPr>
          <w:rFonts w:eastAsia="Garamond"/>
          <w:sz w:val="22"/>
          <w:szCs w:val="22"/>
        </w:rPr>
        <w:t>displace people and leave them homeless and poorer each year.</w:t>
      </w:r>
    </w:p>
    <w:p w14:paraId="624DBFB1" w14:textId="77777777" w:rsidR="002F19E4" w:rsidRPr="00D97DB4" w:rsidRDefault="002F19E4">
      <w:pPr>
        <w:rPr>
          <w:rFonts w:eastAsia="Garamond"/>
          <w:sz w:val="22"/>
          <w:szCs w:val="22"/>
        </w:rPr>
      </w:pPr>
    </w:p>
    <w:p w14:paraId="5BBFE3CF" w14:textId="551116BC" w:rsidR="002F19E4" w:rsidRPr="00D97DB4" w:rsidRDefault="002653BA">
      <w:pPr>
        <w:rPr>
          <w:rFonts w:eastAsia="Garamond"/>
          <w:sz w:val="22"/>
          <w:szCs w:val="22"/>
        </w:rPr>
      </w:pPr>
      <w:r w:rsidRPr="00D97DB4">
        <w:rPr>
          <w:rFonts w:eastAsia="Garamond"/>
          <w:sz w:val="22"/>
          <w:szCs w:val="22"/>
        </w:rPr>
        <w:t xml:space="preserve">Politically, Ghana is a stable multiparty democracy. Citizens’ participation is key to implementing policies and </w:t>
      </w:r>
      <w:proofErr w:type="spellStart"/>
      <w:r w:rsidRPr="00D97DB4">
        <w:rPr>
          <w:rFonts w:eastAsia="Garamond"/>
          <w:sz w:val="22"/>
          <w:szCs w:val="22"/>
        </w:rPr>
        <w:t>programmes</w:t>
      </w:r>
      <w:proofErr w:type="spellEnd"/>
      <w:r w:rsidRPr="00D97DB4">
        <w:rPr>
          <w:rFonts w:eastAsia="Garamond"/>
          <w:sz w:val="22"/>
          <w:szCs w:val="22"/>
        </w:rPr>
        <w:t xml:space="preserve"> of government. Government’s NAP and other climate action and disaster management policies are much more reactive rather than proactive to emergency situations. The political will to include affected people in getting a formidable sustainable solution to perennial floods in Ghana has not been unleashed. There are existing NGOs such as </w:t>
      </w:r>
      <w:proofErr w:type="spellStart"/>
      <w:r w:rsidRPr="00D97DB4">
        <w:rPr>
          <w:rFonts w:eastAsia="Garamond"/>
          <w:sz w:val="22"/>
          <w:szCs w:val="22"/>
        </w:rPr>
        <w:t>Norsaac</w:t>
      </w:r>
      <w:proofErr w:type="spellEnd"/>
      <w:r w:rsidRPr="00D97DB4">
        <w:rPr>
          <w:rFonts w:eastAsia="Garamond"/>
          <w:sz w:val="22"/>
          <w:szCs w:val="22"/>
        </w:rPr>
        <w:t>, GDCA, CLIP, FARM-</w:t>
      </w:r>
      <w:r w:rsidR="0047798E" w:rsidRPr="00D97DB4">
        <w:rPr>
          <w:rFonts w:eastAsia="Garamond"/>
          <w:sz w:val="22"/>
          <w:szCs w:val="22"/>
        </w:rPr>
        <w:t>Radio</w:t>
      </w:r>
      <w:r w:rsidRPr="00D97DB4">
        <w:rPr>
          <w:rFonts w:eastAsia="Garamond"/>
          <w:sz w:val="22"/>
          <w:szCs w:val="22"/>
        </w:rPr>
        <w:t xml:space="preserve"> </w:t>
      </w:r>
      <w:proofErr w:type="spellStart"/>
      <w:r w:rsidRPr="00D97DB4">
        <w:rPr>
          <w:rFonts w:eastAsia="Garamond"/>
          <w:sz w:val="22"/>
          <w:szCs w:val="22"/>
        </w:rPr>
        <w:t>etc</w:t>
      </w:r>
      <w:proofErr w:type="spellEnd"/>
      <w:r w:rsidRPr="00D97DB4">
        <w:rPr>
          <w:rFonts w:eastAsia="Garamond"/>
          <w:sz w:val="22"/>
          <w:szCs w:val="22"/>
        </w:rPr>
        <w:t xml:space="preserve"> who all work to increase the welfare of the people</w:t>
      </w:r>
      <w:r w:rsidR="00D15E91" w:rsidRPr="00D97DB4">
        <w:rPr>
          <w:rFonts w:eastAsia="Garamond"/>
          <w:sz w:val="22"/>
          <w:szCs w:val="22"/>
        </w:rPr>
        <w:t xml:space="preserve"> and ate key stakeholders and collaborators to engage.</w:t>
      </w:r>
      <w:r w:rsidRPr="00D97DB4">
        <w:rPr>
          <w:rFonts w:eastAsia="Garamond"/>
          <w:sz w:val="22"/>
          <w:szCs w:val="22"/>
        </w:rPr>
        <w:t xml:space="preserve"> </w:t>
      </w:r>
    </w:p>
    <w:p w14:paraId="6B93555D" w14:textId="77777777" w:rsidR="002F19E4" w:rsidRDefault="002F19E4">
      <w:pPr>
        <w:rPr>
          <w:rFonts w:ascii="Garamond" w:eastAsia="Garamond" w:hAnsi="Garamond" w:cs="Garamond"/>
        </w:rPr>
      </w:pPr>
    </w:p>
    <w:p w14:paraId="1604C3CA" w14:textId="022781AF" w:rsidR="002F19E4" w:rsidRPr="00B154AE" w:rsidRDefault="002653BA" w:rsidP="00D15E91">
      <w:pPr>
        <w:widowControl w:val="0"/>
        <w:numPr>
          <w:ilvl w:val="1"/>
          <w:numId w:val="10"/>
        </w:numPr>
        <w:pBdr>
          <w:top w:val="nil"/>
          <w:left w:val="nil"/>
          <w:bottom w:val="nil"/>
          <w:right w:val="nil"/>
          <w:between w:val="nil"/>
        </w:pBdr>
        <w:rPr>
          <w:b/>
          <w:bCs/>
          <w:color w:val="000000"/>
          <w:sz w:val="22"/>
          <w:szCs w:val="22"/>
        </w:rPr>
      </w:pPr>
      <w:bookmarkStart w:id="4" w:name="_heading=h.3dy6vkm" w:colFirst="0" w:colLast="0"/>
      <w:bookmarkEnd w:id="4"/>
      <w:r w:rsidRPr="00B154AE">
        <w:rPr>
          <w:b/>
          <w:bCs/>
          <w:sz w:val="22"/>
          <w:szCs w:val="22"/>
        </w:rPr>
        <w:t xml:space="preserve">Describe whether the intervention takes place in a stable or fragile context. </w:t>
      </w:r>
    </w:p>
    <w:p w14:paraId="43F2700D" w14:textId="77777777" w:rsidR="00D15E91" w:rsidRPr="00D15E91" w:rsidRDefault="00D15E91" w:rsidP="00D15E91">
      <w:pPr>
        <w:widowControl w:val="0"/>
        <w:pBdr>
          <w:top w:val="nil"/>
          <w:left w:val="nil"/>
          <w:bottom w:val="nil"/>
          <w:right w:val="nil"/>
          <w:between w:val="nil"/>
        </w:pBdr>
        <w:ind w:left="720"/>
        <w:rPr>
          <w:color w:val="000000"/>
          <w:sz w:val="22"/>
          <w:szCs w:val="22"/>
        </w:rPr>
      </w:pPr>
    </w:p>
    <w:p w14:paraId="4FD7C7D7" w14:textId="01F6647F" w:rsidR="002F19E4" w:rsidRDefault="002653BA">
      <w:pPr>
        <w:widowControl w:val="0"/>
        <w:pBdr>
          <w:top w:val="nil"/>
          <w:left w:val="nil"/>
          <w:bottom w:val="nil"/>
          <w:right w:val="nil"/>
          <w:between w:val="nil"/>
        </w:pBdr>
        <w:rPr>
          <w:color w:val="000000"/>
          <w:sz w:val="22"/>
          <w:szCs w:val="22"/>
        </w:rPr>
      </w:pPr>
      <w:r>
        <w:rPr>
          <w:color w:val="000000"/>
          <w:sz w:val="22"/>
          <w:szCs w:val="22"/>
        </w:rPr>
        <w:t xml:space="preserve">Ghana </w:t>
      </w:r>
      <w:r>
        <w:rPr>
          <w:sz w:val="22"/>
          <w:szCs w:val="22"/>
        </w:rPr>
        <w:t xml:space="preserve">has </w:t>
      </w:r>
      <w:proofErr w:type="spellStart"/>
      <w:r>
        <w:rPr>
          <w:sz w:val="22"/>
          <w:szCs w:val="22"/>
        </w:rPr>
        <w:t>practised</w:t>
      </w:r>
      <w:proofErr w:type="spellEnd"/>
      <w:r>
        <w:rPr>
          <w:color w:val="000000"/>
          <w:sz w:val="22"/>
          <w:szCs w:val="22"/>
        </w:rPr>
        <w:t xml:space="preserve"> multi-party democracy for 30 years now. The democratic stability is key to any successful project. </w:t>
      </w:r>
      <w:r>
        <w:rPr>
          <w:sz w:val="22"/>
          <w:szCs w:val="22"/>
        </w:rPr>
        <w:t>Notwithstanding some challenges</w:t>
      </w:r>
      <w:r>
        <w:rPr>
          <w:color w:val="000000"/>
          <w:sz w:val="22"/>
          <w:szCs w:val="22"/>
        </w:rPr>
        <w:t xml:space="preserve"> in certain areas of </w:t>
      </w:r>
      <w:r w:rsidR="00690F88">
        <w:rPr>
          <w:color w:val="000000"/>
          <w:sz w:val="22"/>
          <w:szCs w:val="22"/>
        </w:rPr>
        <w:t>the country’s</w:t>
      </w:r>
      <w:r>
        <w:rPr>
          <w:color w:val="000000"/>
          <w:sz w:val="22"/>
          <w:szCs w:val="22"/>
        </w:rPr>
        <w:t xml:space="preserve"> democracy</w:t>
      </w:r>
      <w:r>
        <w:rPr>
          <w:sz w:val="22"/>
          <w:szCs w:val="22"/>
        </w:rPr>
        <w:t>,</w:t>
      </w:r>
      <w:r>
        <w:rPr>
          <w:color w:val="000000"/>
          <w:sz w:val="22"/>
          <w:szCs w:val="22"/>
        </w:rPr>
        <w:t xml:space="preserve"> Ghana </w:t>
      </w:r>
      <w:r>
        <w:rPr>
          <w:sz w:val="22"/>
          <w:szCs w:val="22"/>
        </w:rPr>
        <w:t xml:space="preserve">has </w:t>
      </w:r>
      <w:r w:rsidR="00A12C39">
        <w:rPr>
          <w:sz w:val="22"/>
          <w:szCs w:val="22"/>
        </w:rPr>
        <w:t>remained</w:t>
      </w:r>
      <w:r>
        <w:rPr>
          <w:sz w:val="22"/>
          <w:szCs w:val="22"/>
        </w:rPr>
        <w:t xml:space="preserve"> a stable country and </w:t>
      </w:r>
      <w:r w:rsidR="00A12C39">
        <w:rPr>
          <w:sz w:val="22"/>
          <w:szCs w:val="22"/>
        </w:rPr>
        <w:t>seen to be</w:t>
      </w:r>
      <w:r>
        <w:rPr>
          <w:color w:val="000000"/>
          <w:sz w:val="22"/>
          <w:szCs w:val="22"/>
        </w:rPr>
        <w:t xml:space="preserve"> stable. </w:t>
      </w:r>
    </w:p>
    <w:p w14:paraId="241A6A6F" w14:textId="77777777" w:rsidR="002F19E4" w:rsidRDefault="002F19E4">
      <w:pPr>
        <w:widowControl w:val="0"/>
        <w:pBdr>
          <w:top w:val="nil"/>
          <w:left w:val="nil"/>
          <w:bottom w:val="nil"/>
          <w:right w:val="nil"/>
          <w:between w:val="nil"/>
        </w:pBdr>
        <w:rPr>
          <w:color w:val="000000"/>
          <w:sz w:val="22"/>
          <w:szCs w:val="22"/>
        </w:rPr>
      </w:pPr>
    </w:p>
    <w:p w14:paraId="2D5A8AEB" w14:textId="77777777" w:rsidR="00A12C39" w:rsidRPr="00B154AE" w:rsidRDefault="002653BA" w:rsidP="00A12C39">
      <w:pPr>
        <w:widowControl w:val="0"/>
        <w:numPr>
          <w:ilvl w:val="0"/>
          <w:numId w:val="10"/>
        </w:numPr>
        <w:pBdr>
          <w:top w:val="nil"/>
          <w:left w:val="nil"/>
          <w:bottom w:val="nil"/>
          <w:right w:val="nil"/>
          <w:between w:val="nil"/>
        </w:pBdr>
        <w:jc w:val="both"/>
        <w:rPr>
          <w:b/>
          <w:bCs/>
          <w:sz w:val="22"/>
          <w:szCs w:val="22"/>
        </w:rPr>
      </w:pPr>
      <w:r w:rsidRPr="00B154AE">
        <w:rPr>
          <w:b/>
          <w:bCs/>
          <w:color w:val="000000"/>
          <w:sz w:val="22"/>
          <w:szCs w:val="22"/>
        </w:rPr>
        <w:t xml:space="preserve">Describe how this intervention will strengthen civil society </w:t>
      </w:r>
      <w:proofErr w:type="spellStart"/>
      <w:r w:rsidRPr="00B154AE">
        <w:rPr>
          <w:b/>
          <w:bCs/>
          <w:sz w:val="22"/>
          <w:szCs w:val="22"/>
        </w:rPr>
        <w:t>organisation</w:t>
      </w:r>
      <w:proofErr w:type="spellEnd"/>
      <w:r w:rsidRPr="00B154AE">
        <w:rPr>
          <w:b/>
          <w:bCs/>
          <w:color w:val="000000"/>
          <w:sz w:val="22"/>
          <w:szCs w:val="22"/>
        </w:rPr>
        <w:t xml:space="preserve"> –</w:t>
      </w:r>
    </w:p>
    <w:p w14:paraId="05F2C859" w14:textId="77777777" w:rsidR="00A12C39" w:rsidRPr="00A12C39" w:rsidRDefault="00A12C39" w:rsidP="00A12C39">
      <w:pPr>
        <w:widowControl w:val="0"/>
        <w:pBdr>
          <w:top w:val="nil"/>
          <w:left w:val="nil"/>
          <w:bottom w:val="nil"/>
          <w:right w:val="nil"/>
          <w:between w:val="nil"/>
        </w:pBdr>
        <w:ind w:left="360"/>
        <w:jc w:val="both"/>
        <w:rPr>
          <w:sz w:val="22"/>
          <w:szCs w:val="22"/>
        </w:rPr>
      </w:pPr>
    </w:p>
    <w:p w14:paraId="686C80D3" w14:textId="7455481D" w:rsidR="002F19E4" w:rsidRDefault="002653BA" w:rsidP="00CD01BC">
      <w:pPr>
        <w:widowControl w:val="0"/>
        <w:pBdr>
          <w:top w:val="nil"/>
          <w:left w:val="nil"/>
          <w:bottom w:val="nil"/>
          <w:right w:val="nil"/>
          <w:between w:val="nil"/>
        </w:pBdr>
        <w:jc w:val="both"/>
        <w:rPr>
          <w:sz w:val="22"/>
          <w:szCs w:val="22"/>
        </w:rPr>
      </w:pPr>
      <w:r>
        <w:rPr>
          <w:sz w:val="22"/>
          <w:szCs w:val="22"/>
        </w:rPr>
        <w:t xml:space="preserve">YOPP and DGI have built </w:t>
      </w:r>
      <w:r w:rsidR="00362BB7">
        <w:rPr>
          <w:sz w:val="22"/>
          <w:szCs w:val="22"/>
        </w:rPr>
        <w:t xml:space="preserve">11 active </w:t>
      </w:r>
      <w:r>
        <w:rPr>
          <w:sz w:val="22"/>
          <w:szCs w:val="22"/>
        </w:rPr>
        <w:t xml:space="preserve">youth associations and this project will </w:t>
      </w:r>
      <w:r w:rsidR="00201A03">
        <w:rPr>
          <w:sz w:val="22"/>
          <w:szCs w:val="22"/>
        </w:rPr>
        <w:t>provide opportunities for</w:t>
      </w:r>
      <w:r>
        <w:rPr>
          <w:sz w:val="22"/>
          <w:szCs w:val="22"/>
        </w:rPr>
        <w:t xml:space="preserve"> the youth </w:t>
      </w:r>
      <w:r w:rsidR="00201A03">
        <w:rPr>
          <w:sz w:val="22"/>
          <w:szCs w:val="22"/>
        </w:rPr>
        <w:t>to</w:t>
      </w:r>
      <w:r>
        <w:rPr>
          <w:sz w:val="22"/>
          <w:szCs w:val="22"/>
        </w:rPr>
        <w:t xml:space="preserve"> </w:t>
      </w:r>
      <w:r w:rsidR="00AB71E5">
        <w:rPr>
          <w:sz w:val="22"/>
          <w:szCs w:val="22"/>
        </w:rPr>
        <w:t>act</w:t>
      </w:r>
      <w:r w:rsidR="00362BB7">
        <w:rPr>
          <w:sz w:val="22"/>
          <w:szCs w:val="22"/>
        </w:rPr>
        <w:t xml:space="preserve">. </w:t>
      </w:r>
      <w:r>
        <w:rPr>
          <w:sz w:val="22"/>
          <w:szCs w:val="22"/>
        </w:rPr>
        <w:t>These are times where the energy, agency and resourcefulness of the youth is most needed</w:t>
      </w:r>
      <w:r w:rsidR="00362BB7">
        <w:rPr>
          <w:sz w:val="22"/>
          <w:szCs w:val="22"/>
        </w:rPr>
        <w:t>.</w:t>
      </w:r>
      <w:r>
        <w:rPr>
          <w:sz w:val="22"/>
          <w:szCs w:val="22"/>
        </w:rPr>
        <w:t xml:space="preserve"> </w:t>
      </w:r>
      <w:r w:rsidR="00362BB7">
        <w:rPr>
          <w:sz w:val="22"/>
          <w:szCs w:val="22"/>
        </w:rPr>
        <w:t>T</w:t>
      </w:r>
      <w:r>
        <w:rPr>
          <w:sz w:val="22"/>
          <w:szCs w:val="22"/>
        </w:rPr>
        <w:t xml:space="preserve">he intervention seeks to </w:t>
      </w:r>
      <w:r w:rsidR="00106D53">
        <w:rPr>
          <w:sz w:val="22"/>
          <w:szCs w:val="22"/>
        </w:rPr>
        <w:t>provide spaces for the youth serve as agents of change</w:t>
      </w:r>
      <w:r>
        <w:rPr>
          <w:sz w:val="22"/>
          <w:szCs w:val="22"/>
        </w:rPr>
        <w:t xml:space="preserve">. The </w:t>
      </w:r>
      <w:proofErr w:type="spellStart"/>
      <w:r>
        <w:rPr>
          <w:sz w:val="22"/>
          <w:szCs w:val="22"/>
        </w:rPr>
        <w:t>Tibung</w:t>
      </w:r>
      <w:proofErr w:type="spellEnd"/>
      <w:r>
        <w:rPr>
          <w:sz w:val="22"/>
          <w:szCs w:val="22"/>
        </w:rPr>
        <w:t xml:space="preserve"> Youth Association (TYA) and </w:t>
      </w:r>
      <w:proofErr w:type="spellStart"/>
      <w:r>
        <w:rPr>
          <w:sz w:val="22"/>
          <w:szCs w:val="22"/>
        </w:rPr>
        <w:t>Dalun</w:t>
      </w:r>
      <w:proofErr w:type="spellEnd"/>
      <w:r>
        <w:rPr>
          <w:sz w:val="22"/>
          <w:szCs w:val="22"/>
        </w:rPr>
        <w:t xml:space="preserve"> Youth Association (DYA) will play significant roles in </w:t>
      </w:r>
      <w:r w:rsidR="00B804A8">
        <w:rPr>
          <w:sz w:val="22"/>
          <w:szCs w:val="22"/>
        </w:rPr>
        <w:t>mobilization</w:t>
      </w:r>
      <w:r>
        <w:rPr>
          <w:sz w:val="22"/>
          <w:szCs w:val="22"/>
        </w:rPr>
        <w:t xml:space="preserve">, information sharing and advocacy. By performing </w:t>
      </w:r>
      <w:r w:rsidR="00B804A8">
        <w:rPr>
          <w:sz w:val="22"/>
          <w:szCs w:val="22"/>
        </w:rPr>
        <w:t>these</w:t>
      </w:r>
      <w:r>
        <w:rPr>
          <w:sz w:val="22"/>
          <w:szCs w:val="22"/>
        </w:rPr>
        <w:t xml:space="preserve"> central </w:t>
      </w:r>
      <w:r w:rsidR="00F659AD">
        <w:rPr>
          <w:sz w:val="22"/>
          <w:szCs w:val="22"/>
        </w:rPr>
        <w:t>roles,</w:t>
      </w:r>
      <w:r>
        <w:rPr>
          <w:sz w:val="22"/>
          <w:szCs w:val="22"/>
        </w:rPr>
        <w:t xml:space="preserve"> </w:t>
      </w:r>
      <w:r w:rsidR="00106D53">
        <w:rPr>
          <w:sz w:val="22"/>
          <w:szCs w:val="22"/>
        </w:rPr>
        <w:t>young people will</w:t>
      </w:r>
      <w:r>
        <w:rPr>
          <w:sz w:val="22"/>
          <w:szCs w:val="22"/>
        </w:rPr>
        <w:t xml:space="preserve"> </w:t>
      </w:r>
      <w:r w:rsidR="00106D53">
        <w:rPr>
          <w:sz w:val="22"/>
          <w:szCs w:val="22"/>
        </w:rPr>
        <w:t>showcase their</w:t>
      </w:r>
      <w:r>
        <w:rPr>
          <w:sz w:val="22"/>
          <w:szCs w:val="22"/>
        </w:rPr>
        <w:t xml:space="preserve"> agency </w:t>
      </w:r>
      <w:r w:rsidR="00106D53">
        <w:rPr>
          <w:sz w:val="22"/>
          <w:szCs w:val="22"/>
        </w:rPr>
        <w:t>and action towards</w:t>
      </w:r>
      <w:r>
        <w:rPr>
          <w:sz w:val="22"/>
          <w:szCs w:val="22"/>
        </w:rPr>
        <w:t xml:space="preserve"> communit</w:t>
      </w:r>
      <w:r w:rsidR="00106D53">
        <w:rPr>
          <w:sz w:val="22"/>
          <w:szCs w:val="22"/>
        </w:rPr>
        <w:t>y development</w:t>
      </w:r>
      <w:r>
        <w:rPr>
          <w:sz w:val="22"/>
          <w:szCs w:val="22"/>
        </w:rPr>
        <w:t xml:space="preserve">. </w:t>
      </w:r>
      <w:proofErr w:type="spellStart"/>
      <w:r w:rsidR="00106D53">
        <w:rPr>
          <w:sz w:val="22"/>
          <w:szCs w:val="22"/>
        </w:rPr>
        <w:t>Dalun</w:t>
      </w:r>
      <w:proofErr w:type="spellEnd"/>
      <w:r w:rsidR="00106D53">
        <w:rPr>
          <w:sz w:val="22"/>
          <w:szCs w:val="22"/>
        </w:rPr>
        <w:t xml:space="preserve"> and </w:t>
      </w:r>
      <w:proofErr w:type="spellStart"/>
      <w:r w:rsidR="00106D53">
        <w:rPr>
          <w:sz w:val="22"/>
          <w:szCs w:val="22"/>
        </w:rPr>
        <w:t>Tibung</w:t>
      </w:r>
      <w:proofErr w:type="spellEnd"/>
      <w:r w:rsidR="00106D53">
        <w:rPr>
          <w:sz w:val="22"/>
          <w:szCs w:val="22"/>
        </w:rPr>
        <w:t xml:space="preserve"> youth will facilitate the formation of</w:t>
      </w:r>
      <w:r>
        <w:rPr>
          <w:sz w:val="22"/>
          <w:szCs w:val="22"/>
        </w:rPr>
        <w:t xml:space="preserve"> five </w:t>
      </w:r>
      <w:r w:rsidR="00106D53">
        <w:rPr>
          <w:sz w:val="22"/>
          <w:szCs w:val="22"/>
        </w:rPr>
        <w:t xml:space="preserve">subcommunity </w:t>
      </w:r>
      <w:r>
        <w:rPr>
          <w:sz w:val="22"/>
          <w:szCs w:val="22"/>
        </w:rPr>
        <w:t xml:space="preserve">youth associations will be formed </w:t>
      </w:r>
      <w:r w:rsidR="00F659AD">
        <w:rPr>
          <w:sz w:val="22"/>
          <w:szCs w:val="22"/>
        </w:rPr>
        <w:t>in</w:t>
      </w:r>
      <w:r>
        <w:rPr>
          <w:sz w:val="22"/>
          <w:szCs w:val="22"/>
        </w:rPr>
        <w:t xml:space="preserve"> each of the affected communities. This is a way to use the experiences </w:t>
      </w:r>
      <w:r w:rsidR="00CD01BC">
        <w:rPr>
          <w:sz w:val="22"/>
          <w:szCs w:val="22"/>
        </w:rPr>
        <w:t>of the youth and to</w:t>
      </w:r>
      <w:r>
        <w:rPr>
          <w:sz w:val="22"/>
          <w:szCs w:val="22"/>
        </w:rPr>
        <w:t xml:space="preserve"> provide space for youth </w:t>
      </w:r>
      <w:r w:rsidR="00CD01BC">
        <w:rPr>
          <w:sz w:val="22"/>
          <w:szCs w:val="22"/>
        </w:rPr>
        <w:t>to lead</w:t>
      </w:r>
      <w:r>
        <w:rPr>
          <w:sz w:val="22"/>
          <w:szCs w:val="22"/>
        </w:rPr>
        <w:t xml:space="preserve"> change in their communities.  </w:t>
      </w:r>
      <w:r w:rsidR="00553D30">
        <w:rPr>
          <w:sz w:val="22"/>
          <w:szCs w:val="22"/>
        </w:rPr>
        <w:t>Community members, women and</w:t>
      </w:r>
      <w:r>
        <w:rPr>
          <w:sz w:val="22"/>
          <w:szCs w:val="22"/>
        </w:rPr>
        <w:t xml:space="preserve"> youth will gain tools to speak up and call on external actors from state, civil </w:t>
      </w:r>
      <w:r w:rsidR="007D1708">
        <w:rPr>
          <w:sz w:val="22"/>
          <w:szCs w:val="22"/>
        </w:rPr>
        <w:t>society,</w:t>
      </w:r>
      <w:r>
        <w:rPr>
          <w:sz w:val="22"/>
          <w:szCs w:val="22"/>
        </w:rPr>
        <w:t xml:space="preserve"> and private sector to support them, find </w:t>
      </w:r>
      <w:r w:rsidR="00CD01BC">
        <w:rPr>
          <w:sz w:val="22"/>
          <w:szCs w:val="22"/>
        </w:rPr>
        <w:t>lasting</w:t>
      </w:r>
      <w:r>
        <w:rPr>
          <w:sz w:val="22"/>
          <w:szCs w:val="22"/>
        </w:rPr>
        <w:t xml:space="preserve"> solutions and build resilient communities that are able to fend for their immediate needs and at the same time </w:t>
      </w:r>
      <w:r w:rsidR="009A434D">
        <w:rPr>
          <w:sz w:val="22"/>
          <w:szCs w:val="22"/>
        </w:rPr>
        <w:t xml:space="preserve">be </w:t>
      </w:r>
      <w:r>
        <w:rPr>
          <w:sz w:val="22"/>
          <w:szCs w:val="22"/>
        </w:rPr>
        <w:t>responsive to future flood disaster</w:t>
      </w:r>
      <w:r w:rsidR="00086339">
        <w:rPr>
          <w:sz w:val="22"/>
          <w:szCs w:val="22"/>
        </w:rPr>
        <w:t>s</w:t>
      </w:r>
      <w:r>
        <w:rPr>
          <w:sz w:val="22"/>
          <w:szCs w:val="22"/>
        </w:rPr>
        <w:t xml:space="preserve">. </w:t>
      </w:r>
    </w:p>
    <w:p w14:paraId="4A3BD7AE" w14:textId="2AAA9BF6" w:rsidR="002F19E4" w:rsidRDefault="002653BA" w:rsidP="00497E51">
      <w:pPr>
        <w:widowControl w:val="0"/>
        <w:spacing w:before="240" w:after="240" w:line="276" w:lineRule="auto"/>
        <w:jc w:val="both"/>
        <w:rPr>
          <w:sz w:val="22"/>
          <w:szCs w:val="22"/>
        </w:rPr>
      </w:pPr>
      <w:r>
        <w:rPr>
          <w:sz w:val="22"/>
          <w:szCs w:val="22"/>
        </w:rPr>
        <w:t xml:space="preserve">As part of this project VSLA </w:t>
      </w:r>
      <w:r w:rsidR="007D1708">
        <w:rPr>
          <w:sz w:val="22"/>
          <w:szCs w:val="22"/>
        </w:rPr>
        <w:t>women groups</w:t>
      </w:r>
      <w:r>
        <w:rPr>
          <w:sz w:val="22"/>
          <w:szCs w:val="22"/>
        </w:rPr>
        <w:t xml:space="preserve"> </w:t>
      </w:r>
      <w:r w:rsidR="007D1708">
        <w:rPr>
          <w:sz w:val="22"/>
          <w:szCs w:val="22"/>
        </w:rPr>
        <w:t>will</w:t>
      </w:r>
      <w:r>
        <w:rPr>
          <w:sz w:val="22"/>
          <w:szCs w:val="22"/>
        </w:rPr>
        <w:t xml:space="preserve"> </w:t>
      </w:r>
      <w:r w:rsidR="00CD01BC">
        <w:rPr>
          <w:sz w:val="22"/>
          <w:szCs w:val="22"/>
        </w:rPr>
        <w:t xml:space="preserve">be formed and existing ones </w:t>
      </w:r>
      <w:r>
        <w:rPr>
          <w:sz w:val="22"/>
          <w:szCs w:val="22"/>
        </w:rPr>
        <w:t>strengthened</w:t>
      </w:r>
      <w:r w:rsidR="007D1708">
        <w:rPr>
          <w:sz w:val="22"/>
          <w:szCs w:val="22"/>
        </w:rPr>
        <w:t xml:space="preserve"> and serve as strong </w:t>
      </w:r>
      <w:r w:rsidR="00BE468D">
        <w:rPr>
          <w:sz w:val="22"/>
          <w:szCs w:val="22"/>
        </w:rPr>
        <w:t>CBOs</w:t>
      </w:r>
      <w:r w:rsidR="00CD01BC">
        <w:rPr>
          <w:sz w:val="22"/>
          <w:szCs w:val="22"/>
        </w:rPr>
        <w:t xml:space="preserve"> who act on emergency issues</w:t>
      </w:r>
      <w:r>
        <w:rPr>
          <w:sz w:val="22"/>
          <w:szCs w:val="22"/>
        </w:rPr>
        <w:t xml:space="preserve">. These </w:t>
      </w:r>
      <w:r w:rsidR="00BE468D">
        <w:rPr>
          <w:sz w:val="22"/>
          <w:szCs w:val="22"/>
        </w:rPr>
        <w:t xml:space="preserve">CBOs </w:t>
      </w:r>
      <w:r>
        <w:rPr>
          <w:sz w:val="22"/>
          <w:szCs w:val="22"/>
        </w:rPr>
        <w:t xml:space="preserve">provide engagement spaces for women empowerment since many of these group members are women. It will also provide guidance on effective coordination and collaboration </w:t>
      </w:r>
      <w:r w:rsidR="004F02EC">
        <w:rPr>
          <w:sz w:val="22"/>
          <w:szCs w:val="22"/>
        </w:rPr>
        <w:t>for</w:t>
      </w:r>
      <w:r>
        <w:rPr>
          <w:sz w:val="22"/>
          <w:szCs w:val="22"/>
        </w:rPr>
        <w:t xml:space="preserve"> community of actors </w:t>
      </w:r>
      <w:r w:rsidR="004F02EC">
        <w:rPr>
          <w:sz w:val="22"/>
          <w:szCs w:val="22"/>
        </w:rPr>
        <w:t>to</w:t>
      </w:r>
      <w:r>
        <w:rPr>
          <w:sz w:val="22"/>
          <w:szCs w:val="22"/>
        </w:rPr>
        <w:t xml:space="preserve"> tak</w:t>
      </w:r>
      <w:r w:rsidR="004F02EC">
        <w:rPr>
          <w:sz w:val="22"/>
          <w:szCs w:val="22"/>
        </w:rPr>
        <w:t>e</w:t>
      </w:r>
      <w:r>
        <w:rPr>
          <w:sz w:val="22"/>
          <w:szCs w:val="22"/>
        </w:rPr>
        <w:t xml:space="preserve"> action to build community resilience and ensure effective disaster response mechanisms. </w:t>
      </w:r>
    </w:p>
    <w:p w14:paraId="2237F697" w14:textId="1F15CCD9" w:rsidR="00113AF4" w:rsidRDefault="00113AF4" w:rsidP="00113AF4">
      <w:pPr>
        <w:spacing w:before="240" w:after="240"/>
        <w:jc w:val="both"/>
        <w:rPr>
          <w:sz w:val="22"/>
          <w:szCs w:val="22"/>
        </w:rPr>
      </w:pPr>
      <w:r>
        <w:rPr>
          <w:sz w:val="22"/>
          <w:szCs w:val="22"/>
        </w:rPr>
        <w:t xml:space="preserve">Strategic organizations to consult are not limited but include the </w:t>
      </w:r>
      <w:r w:rsidR="00BC1A8F">
        <w:rPr>
          <w:sz w:val="22"/>
          <w:szCs w:val="22"/>
        </w:rPr>
        <w:t xml:space="preserve">Sama </w:t>
      </w:r>
      <w:proofErr w:type="spellStart"/>
      <w:r w:rsidR="00BC1A8F">
        <w:rPr>
          <w:sz w:val="22"/>
          <w:szCs w:val="22"/>
        </w:rPr>
        <w:t>Sama</w:t>
      </w:r>
      <w:proofErr w:type="spellEnd"/>
      <w:r w:rsidR="00BC1A8F">
        <w:rPr>
          <w:sz w:val="22"/>
          <w:szCs w:val="22"/>
        </w:rPr>
        <w:t xml:space="preserve"> (NGO providing household toilets), </w:t>
      </w:r>
      <w:r>
        <w:rPr>
          <w:sz w:val="22"/>
          <w:szCs w:val="22"/>
        </w:rPr>
        <w:t xml:space="preserve">District Agriculture </w:t>
      </w:r>
      <w:proofErr w:type="spellStart"/>
      <w:r>
        <w:rPr>
          <w:sz w:val="22"/>
          <w:szCs w:val="22"/>
        </w:rPr>
        <w:t>Organisation</w:t>
      </w:r>
      <w:proofErr w:type="spellEnd"/>
      <w:r>
        <w:rPr>
          <w:sz w:val="22"/>
          <w:szCs w:val="22"/>
        </w:rPr>
        <w:t xml:space="preserve">, Community Life Innovation Programme (CLIP), FARM radio, Red Cross Ghana, Ghana Health Service, NADMO, </w:t>
      </w:r>
      <w:proofErr w:type="spellStart"/>
      <w:r>
        <w:rPr>
          <w:sz w:val="22"/>
          <w:szCs w:val="22"/>
        </w:rPr>
        <w:t>Simli</w:t>
      </w:r>
      <w:proofErr w:type="spellEnd"/>
      <w:r>
        <w:rPr>
          <w:sz w:val="22"/>
          <w:szCs w:val="22"/>
        </w:rPr>
        <w:t xml:space="preserve"> Radio, regional and national media houses. </w:t>
      </w:r>
      <w:r w:rsidR="00BC1A8F">
        <w:rPr>
          <w:sz w:val="22"/>
          <w:szCs w:val="22"/>
        </w:rPr>
        <w:t xml:space="preserve">Sama </w:t>
      </w:r>
      <w:proofErr w:type="spellStart"/>
      <w:r w:rsidR="00BC1A8F">
        <w:rPr>
          <w:sz w:val="22"/>
          <w:szCs w:val="22"/>
        </w:rPr>
        <w:t>Sama</w:t>
      </w:r>
      <w:proofErr w:type="spellEnd"/>
      <w:r w:rsidR="00BC1A8F">
        <w:rPr>
          <w:sz w:val="22"/>
          <w:szCs w:val="22"/>
        </w:rPr>
        <w:t xml:space="preserve">, </w:t>
      </w:r>
      <w:r>
        <w:rPr>
          <w:sz w:val="22"/>
          <w:szCs w:val="22"/>
        </w:rPr>
        <w:t xml:space="preserve">Red Cross Ghana, FARM-Radio, CLIP and </w:t>
      </w:r>
      <w:proofErr w:type="spellStart"/>
      <w:r>
        <w:rPr>
          <w:sz w:val="22"/>
          <w:szCs w:val="22"/>
        </w:rPr>
        <w:t>MoFA</w:t>
      </w:r>
      <w:proofErr w:type="spellEnd"/>
      <w:r>
        <w:rPr>
          <w:sz w:val="22"/>
          <w:szCs w:val="22"/>
        </w:rPr>
        <w:t xml:space="preserve"> have expertise in</w:t>
      </w:r>
      <w:r w:rsidR="00BC1A8F">
        <w:rPr>
          <w:sz w:val="22"/>
          <w:szCs w:val="22"/>
        </w:rPr>
        <w:t xml:space="preserve"> sanitation, community</w:t>
      </w:r>
      <w:r>
        <w:rPr>
          <w:sz w:val="22"/>
          <w:szCs w:val="22"/>
        </w:rPr>
        <w:t xml:space="preserve"> fish farming and livelihood skills through agriculture and will be brought in to provide training especially in areas where YOPP lacks direct inhouse capacity. Aside from these key stakeholders, the following actors will play key roles in the rollout; The traditional rulers of the target communities: they are the custodians of the land. Their commitment to the project’s objectives will be a great booster to its success. The District Assembly: has the constitutional mandate to plan the development of the district. ALEA</w:t>
      </w:r>
      <w:r w:rsidR="00E70261">
        <w:rPr>
          <w:sz w:val="22"/>
          <w:szCs w:val="22"/>
        </w:rPr>
        <w:t xml:space="preserve"> II</w:t>
      </w:r>
      <w:r>
        <w:rPr>
          <w:sz w:val="22"/>
          <w:szCs w:val="22"/>
        </w:rPr>
        <w:t xml:space="preserve"> must therefore be captured in the broader records of the district to make ALEA relevant and connect well with related interventions in the district. YOPP as the implementing partner will learn from experts regarding </w:t>
      </w:r>
      <w:r w:rsidR="00E70261">
        <w:rPr>
          <w:sz w:val="22"/>
          <w:szCs w:val="22"/>
        </w:rPr>
        <w:t>tools for</w:t>
      </w:r>
      <w:r>
        <w:rPr>
          <w:sz w:val="22"/>
          <w:szCs w:val="22"/>
        </w:rPr>
        <w:t xml:space="preserve"> disaster preparedness and further train community representatives based on pedagogical and transformative learning approaches. </w:t>
      </w:r>
    </w:p>
    <w:p w14:paraId="74CE116A" w14:textId="42C03B02" w:rsidR="002F19E4" w:rsidRPr="00362BB7" w:rsidRDefault="002653BA">
      <w:pPr>
        <w:widowControl w:val="0"/>
        <w:numPr>
          <w:ilvl w:val="0"/>
          <w:numId w:val="10"/>
        </w:numPr>
        <w:pBdr>
          <w:top w:val="nil"/>
          <w:left w:val="nil"/>
          <w:bottom w:val="nil"/>
          <w:right w:val="nil"/>
          <w:between w:val="nil"/>
        </w:pBdr>
        <w:jc w:val="both"/>
        <w:rPr>
          <w:b/>
          <w:bCs/>
          <w:color w:val="000000"/>
          <w:sz w:val="20"/>
          <w:szCs w:val="20"/>
        </w:rPr>
      </w:pPr>
      <w:r w:rsidRPr="00362BB7">
        <w:rPr>
          <w:b/>
          <w:bCs/>
          <w:color w:val="000000"/>
          <w:sz w:val="20"/>
          <w:szCs w:val="20"/>
        </w:rPr>
        <w:t>What climate- and environmental conditions do the partnership and/or the intervention need to respond to?</w:t>
      </w:r>
    </w:p>
    <w:p w14:paraId="207EFC3B" w14:textId="77777777" w:rsidR="002F19E4" w:rsidRDefault="002F19E4">
      <w:pPr>
        <w:widowControl w:val="0"/>
        <w:pBdr>
          <w:top w:val="nil"/>
          <w:left w:val="nil"/>
          <w:bottom w:val="nil"/>
          <w:right w:val="nil"/>
          <w:between w:val="nil"/>
        </w:pBdr>
        <w:ind w:left="360"/>
        <w:jc w:val="both"/>
        <w:rPr>
          <w:color w:val="000000"/>
          <w:sz w:val="22"/>
          <w:szCs w:val="22"/>
        </w:rPr>
      </w:pPr>
    </w:p>
    <w:p w14:paraId="429F2C7D" w14:textId="3D941698" w:rsidR="002F19E4" w:rsidRDefault="002653BA">
      <w:pPr>
        <w:widowControl w:val="0"/>
        <w:pBdr>
          <w:top w:val="nil"/>
          <w:left w:val="nil"/>
          <w:bottom w:val="nil"/>
          <w:right w:val="nil"/>
          <w:between w:val="nil"/>
        </w:pBdr>
        <w:jc w:val="both"/>
        <w:rPr>
          <w:sz w:val="22"/>
          <w:szCs w:val="22"/>
        </w:rPr>
      </w:pPr>
      <w:r>
        <w:rPr>
          <w:sz w:val="22"/>
          <w:szCs w:val="22"/>
        </w:rPr>
        <w:t xml:space="preserve">Generally, Africa is faced with the so-called “water paradox” - implies floods during the rainy season and droughts in the dry season. Community practices </w:t>
      </w:r>
      <w:r w:rsidR="00C314CC">
        <w:rPr>
          <w:sz w:val="22"/>
          <w:szCs w:val="22"/>
        </w:rPr>
        <w:t xml:space="preserve">such as bushfires, indiscriminate </w:t>
      </w:r>
      <w:r w:rsidR="0049743D">
        <w:rPr>
          <w:sz w:val="22"/>
          <w:szCs w:val="22"/>
        </w:rPr>
        <w:t xml:space="preserve">disposal of plastic wastes etc. </w:t>
      </w:r>
      <w:r>
        <w:rPr>
          <w:sz w:val="22"/>
          <w:szCs w:val="22"/>
        </w:rPr>
        <w:t xml:space="preserve">continue to affect </w:t>
      </w:r>
      <w:r w:rsidR="0049743D">
        <w:rPr>
          <w:sz w:val="22"/>
          <w:szCs w:val="22"/>
        </w:rPr>
        <w:t>the environment</w:t>
      </w:r>
      <w:r>
        <w:rPr>
          <w:sz w:val="22"/>
          <w:szCs w:val="22"/>
        </w:rPr>
        <w:t>. During the dry season bushfires are rampant and thereby destroy farmlands and the vegetation. These activities affect rainfall patterns and climate conditions leading to climate disasters such as the recurring floods</w:t>
      </w:r>
      <w:r w:rsidR="00EF0943">
        <w:rPr>
          <w:sz w:val="22"/>
          <w:szCs w:val="22"/>
        </w:rPr>
        <w:t xml:space="preserve"> and droughts</w:t>
      </w:r>
      <w:r>
        <w:rPr>
          <w:sz w:val="22"/>
          <w:szCs w:val="22"/>
        </w:rPr>
        <w:t xml:space="preserve">. The project will educate the people regarding protecting the vegetation, reducing indiscriminate disposal of plastic wastes that cause floods due to blockages of water ways. The planning and preparation of this project has been through online </w:t>
      </w:r>
      <w:r w:rsidR="00505D9F">
        <w:rPr>
          <w:sz w:val="22"/>
          <w:szCs w:val="22"/>
        </w:rPr>
        <w:t>engagements,</w:t>
      </w:r>
      <w:r>
        <w:rPr>
          <w:sz w:val="22"/>
          <w:szCs w:val="22"/>
        </w:rPr>
        <w:t xml:space="preserve"> and this will also continue to be used for monitoring purposes. The actors will be mindful of practices that will enrich rather than deplete the environment. Farmers will be encouraged to use organic weedicides rather than chemical ones.  Participants</w:t>
      </w:r>
      <w:r w:rsidR="00100856">
        <w:rPr>
          <w:sz w:val="22"/>
          <w:szCs w:val="22"/>
        </w:rPr>
        <w:t xml:space="preserve"> awareness of climate action will be created</w:t>
      </w:r>
      <w:r>
        <w:rPr>
          <w:sz w:val="22"/>
          <w:szCs w:val="22"/>
        </w:rPr>
        <w:t xml:space="preserve"> during project </w:t>
      </w:r>
      <w:r w:rsidR="003906B8">
        <w:rPr>
          <w:sz w:val="22"/>
          <w:szCs w:val="22"/>
        </w:rPr>
        <w:t>events,</w:t>
      </w:r>
      <w:r>
        <w:rPr>
          <w:sz w:val="22"/>
          <w:szCs w:val="22"/>
        </w:rPr>
        <w:t xml:space="preserve"> </w:t>
      </w:r>
      <w:r w:rsidR="00B83417">
        <w:rPr>
          <w:sz w:val="22"/>
          <w:szCs w:val="22"/>
        </w:rPr>
        <w:t xml:space="preserve">and they </w:t>
      </w:r>
      <w:r>
        <w:rPr>
          <w:sz w:val="22"/>
          <w:szCs w:val="22"/>
        </w:rPr>
        <w:t xml:space="preserve">will be advised to dispose of plastic materials properly. </w:t>
      </w:r>
    </w:p>
    <w:p w14:paraId="6F7A9511" w14:textId="77777777" w:rsidR="002F19E4" w:rsidRDefault="002F19E4">
      <w:pPr>
        <w:widowControl w:val="0"/>
        <w:pBdr>
          <w:top w:val="nil"/>
          <w:left w:val="nil"/>
          <w:bottom w:val="nil"/>
          <w:right w:val="nil"/>
          <w:between w:val="nil"/>
        </w:pBdr>
        <w:jc w:val="both"/>
        <w:rPr>
          <w:sz w:val="22"/>
          <w:szCs w:val="22"/>
        </w:rPr>
      </w:pPr>
    </w:p>
    <w:p w14:paraId="4CB5AF53" w14:textId="77777777" w:rsidR="002F19E4" w:rsidRDefault="002653BA">
      <w:pPr>
        <w:numPr>
          <w:ilvl w:val="0"/>
          <w:numId w:val="4"/>
        </w:numPr>
        <w:pBdr>
          <w:top w:val="nil"/>
          <w:left w:val="nil"/>
          <w:bottom w:val="nil"/>
          <w:right w:val="nil"/>
          <w:between w:val="nil"/>
        </w:pBdr>
        <w:rPr>
          <w:b/>
          <w:color w:val="000000"/>
          <w:sz w:val="22"/>
          <w:szCs w:val="22"/>
        </w:rPr>
      </w:pPr>
      <w:r>
        <w:rPr>
          <w:b/>
          <w:color w:val="000000"/>
          <w:sz w:val="22"/>
          <w:szCs w:val="22"/>
        </w:rPr>
        <w:t>The partnership/collaborators (our starting point)</w:t>
      </w:r>
    </w:p>
    <w:p w14:paraId="34ECB5B9" w14:textId="3AE3B279" w:rsidR="00654CA9" w:rsidRDefault="002653BA">
      <w:pPr>
        <w:spacing w:before="240" w:after="240"/>
        <w:jc w:val="both"/>
        <w:rPr>
          <w:sz w:val="22"/>
          <w:szCs w:val="22"/>
        </w:rPr>
      </w:pPr>
      <w:r w:rsidRPr="005E403F">
        <w:rPr>
          <w:b/>
          <w:bCs/>
          <w:sz w:val="22"/>
          <w:szCs w:val="22"/>
        </w:rPr>
        <w:lastRenderedPageBreak/>
        <w:t>YOPP</w:t>
      </w:r>
      <w:r>
        <w:rPr>
          <w:sz w:val="22"/>
          <w:szCs w:val="22"/>
        </w:rPr>
        <w:t xml:space="preserve"> </w:t>
      </w:r>
      <w:r w:rsidR="005A040B">
        <w:rPr>
          <w:sz w:val="22"/>
          <w:szCs w:val="22"/>
        </w:rPr>
        <w:t xml:space="preserve">was founded in 2009 with the vision to </w:t>
      </w:r>
      <w:r w:rsidR="00402F12">
        <w:rPr>
          <w:sz w:val="22"/>
          <w:szCs w:val="22"/>
        </w:rPr>
        <w:t>mobilize</w:t>
      </w:r>
      <w:r w:rsidR="005A040B">
        <w:rPr>
          <w:sz w:val="22"/>
          <w:szCs w:val="22"/>
        </w:rPr>
        <w:t xml:space="preserve">, educate and </w:t>
      </w:r>
      <w:r w:rsidR="00402F12">
        <w:rPr>
          <w:sz w:val="22"/>
          <w:szCs w:val="22"/>
        </w:rPr>
        <w:t>inspire</w:t>
      </w:r>
      <w:r w:rsidR="005A040B">
        <w:rPr>
          <w:sz w:val="22"/>
          <w:szCs w:val="22"/>
        </w:rPr>
        <w:t xml:space="preserve"> youth to </w:t>
      </w:r>
      <w:r w:rsidR="005858CA">
        <w:rPr>
          <w:sz w:val="22"/>
          <w:szCs w:val="22"/>
        </w:rPr>
        <w:t xml:space="preserve">take active part in their community development. The </w:t>
      </w:r>
      <w:proofErr w:type="spellStart"/>
      <w:r w:rsidR="005858CA">
        <w:rPr>
          <w:sz w:val="22"/>
          <w:szCs w:val="22"/>
        </w:rPr>
        <w:t>organisation</w:t>
      </w:r>
      <w:proofErr w:type="spellEnd"/>
      <w:r w:rsidR="005858CA">
        <w:rPr>
          <w:sz w:val="22"/>
          <w:szCs w:val="22"/>
        </w:rPr>
        <w:t xml:space="preserve"> has grown steadily and has gained legitimacy in the </w:t>
      </w:r>
      <w:r w:rsidR="0081608C">
        <w:rPr>
          <w:sz w:val="22"/>
          <w:szCs w:val="22"/>
        </w:rPr>
        <w:t xml:space="preserve">project </w:t>
      </w:r>
      <w:r w:rsidR="005858CA">
        <w:rPr>
          <w:sz w:val="22"/>
          <w:szCs w:val="22"/>
        </w:rPr>
        <w:t>communities</w:t>
      </w:r>
      <w:r w:rsidR="0081608C">
        <w:rPr>
          <w:sz w:val="22"/>
          <w:szCs w:val="22"/>
        </w:rPr>
        <w:t xml:space="preserve">. YOPP </w:t>
      </w:r>
      <w:r>
        <w:rPr>
          <w:sz w:val="22"/>
          <w:szCs w:val="22"/>
        </w:rPr>
        <w:t>has 4 full time</w:t>
      </w:r>
      <w:r w:rsidR="0081608C">
        <w:rPr>
          <w:sz w:val="22"/>
          <w:szCs w:val="22"/>
        </w:rPr>
        <w:t xml:space="preserve"> extremely competent and passionate</w:t>
      </w:r>
      <w:r>
        <w:rPr>
          <w:sz w:val="22"/>
          <w:szCs w:val="22"/>
        </w:rPr>
        <w:t xml:space="preserve"> staff, two active volunteers and student interns</w:t>
      </w:r>
      <w:r w:rsidR="001C4535">
        <w:rPr>
          <w:sz w:val="22"/>
          <w:szCs w:val="22"/>
        </w:rPr>
        <w:t xml:space="preserve">. </w:t>
      </w:r>
      <w:r>
        <w:rPr>
          <w:sz w:val="22"/>
          <w:szCs w:val="22"/>
        </w:rPr>
        <w:t xml:space="preserve"> The </w:t>
      </w:r>
      <w:proofErr w:type="spellStart"/>
      <w:r>
        <w:rPr>
          <w:sz w:val="22"/>
          <w:szCs w:val="22"/>
        </w:rPr>
        <w:t>organisation</w:t>
      </w:r>
      <w:proofErr w:type="spellEnd"/>
      <w:r>
        <w:rPr>
          <w:sz w:val="22"/>
          <w:szCs w:val="22"/>
        </w:rPr>
        <w:t xml:space="preserve"> has a </w:t>
      </w:r>
      <w:r w:rsidR="003906B8">
        <w:rPr>
          <w:sz w:val="22"/>
          <w:szCs w:val="22"/>
        </w:rPr>
        <w:t>7-member</w:t>
      </w:r>
      <w:r>
        <w:rPr>
          <w:sz w:val="22"/>
          <w:szCs w:val="22"/>
        </w:rPr>
        <w:t xml:space="preserve"> board with an oversight role of the </w:t>
      </w:r>
      <w:proofErr w:type="spellStart"/>
      <w:r>
        <w:rPr>
          <w:sz w:val="22"/>
          <w:szCs w:val="22"/>
        </w:rPr>
        <w:t>organisation</w:t>
      </w:r>
      <w:proofErr w:type="spellEnd"/>
      <w:r>
        <w:rPr>
          <w:sz w:val="22"/>
          <w:szCs w:val="22"/>
        </w:rPr>
        <w:t xml:space="preserve">. The work is </w:t>
      </w:r>
      <w:r w:rsidR="00004935">
        <w:rPr>
          <w:sz w:val="22"/>
          <w:szCs w:val="22"/>
        </w:rPr>
        <w:t>organized</w:t>
      </w:r>
      <w:r>
        <w:rPr>
          <w:sz w:val="22"/>
          <w:szCs w:val="22"/>
        </w:rPr>
        <w:t xml:space="preserve"> around self-help and volunteerism. YOPP works with </w:t>
      </w:r>
      <w:r w:rsidR="00004935">
        <w:rPr>
          <w:sz w:val="22"/>
          <w:szCs w:val="22"/>
        </w:rPr>
        <w:t xml:space="preserve">11 </w:t>
      </w:r>
      <w:r>
        <w:rPr>
          <w:sz w:val="22"/>
          <w:szCs w:val="22"/>
        </w:rPr>
        <w:t>Local Youth Associations (LYAs)</w:t>
      </w:r>
      <w:r w:rsidR="00004935">
        <w:rPr>
          <w:sz w:val="22"/>
          <w:szCs w:val="22"/>
        </w:rPr>
        <w:t>, 12 sports clubs (boys and girls)</w:t>
      </w:r>
      <w:r>
        <w:rPr>
          <w:sz w:val="22"/>
          <w:szCs w:val="22"/>
        </w:rPr>
        <w:t xml:space="preserve"> who lead their own associations and community development activities. YOPP is a sport for development </w:t>
      </w:r>
      <w:proofErr w:type="spellStart"/>
      <w:r>
        <w:rPr>
          <w:sz w:val="22"/>
          <w:szCs w:val="22"/>
        </w:rPr>
        <w:t>organisation</w:t>
      </w:r>
      <w:proofErr w:type="spellEnd"/>
      <w:r>
        <w:rPr>
          <w:sz w:val="22"/>
          <w:szCs w:val="22"/>
        </w:rPr>
        <w:t xml:space="preserve">; </w:t>
      </w:r>
      <w:r w:rsidR="00F86DBB">
        <w:rPr>
          <w:sz w:val="22"/>
          <w:szCs w:val="22"/>
        </w:rPr>
        <w:t>thus,</w:t>
      </w:r>
      <w:r>
        <w:rPr>
          <w:sz w:val="22"/>
          <w:szCs w:val="22"/>
        </w:rPr>
        <w:t xml:space="preserve"> sports games and play are the underlying approaches of engagement. Members of the LYAs form the YOPP Network Groups and they meet regularly for idea sharing and learning. To empower girls, 11 Local Gender Groups (LGGs) where girls are </w:t>
      </w:r>
      <w:r w:rsidR="00402F12">
        <w:rPr>
          <w:sz w:val="22"/>
          <w:szCs w:val="22"/>
        </w:rPr>
        <w:t>organized</w:t>
      </w:r>
      <w:r>
        <w:rPr>
          <w:sz w:val="22"/>
          <w:szCs w:val="22"/>
        </w:rPr>
        <w:t xml:space="preserve"> and supported to lead their own gender issues are ensured. YOPP and the LYAs have gained legitimacy in these rural areas and are the first point of call by community leaders when development issues are to be addressed. </w:t>
      </w:r>
    </w:p>
    <w:p w14:paraId="2502EC10" w14:textId="7E258D73" w:rsidR="002F19E4" w:rsidRDefault="002653BA">
      <w:pPr>
        <w:spacing w:before="240" w:after="240"/>
        <w:jc w:val="both"/>
        <w:rPr>
          <w:sz w:val="22"/>
          <w:szCs w:val="22"/>
        </w:rPr>
      </w:pPr>
      <w:r>
        <w:rPr>
          <w:sz w:val="22"/>
          <w:szCs w:val="22"/>
        </w:rPr>
        <w:t>YOPP has for over ten years implemented projects sponsored by CISU</w:t>
      </w:r>
      <w:r w:rsidR="00854144">
        <w:rPr>
          <w:sz w:val="22"/>
          <w:szCs w:val="22"/>
        </w:rPr>
        <w:t xml:space="preserve"> and recently also worked with </w:t>
      </w:r>
      <w:r w:rsidR="00FD44C0">
        <w:rPr>
          <w:sz w:val="22"/>
          <w:szCs w:val="22"/>
        </w:rPr>
        <w:t xml:space="preserve">the Juventus football club regarding </w:t>
      </w:r>
      <w:r w:rsidR="00DF18E5">
        <w:rPr>
          <w:sz w:val="22"/>
          <w:szCs w:val="22"/>
        </w:rPr>
        <w:t>girls’</w:t>
      </w:r>
      <w:r w:rsidR="00FD44C0">
        <w:rPr>
          <w:sz w:val="22"/>
          <w:szCs w:val="22"/>
        </w:rPr>
        <w:t xml:space="preserve"> league and </w:t>
      </w:r>
      <w:r w:rsidR="00854144">
        <w:rPr>
          <w:sz w:val="22"/>
          <w:szCs w:val="22"/>
        </w:rPr>
        <w:t>UNDP regarding COVID Aw</w:t>
      </w:r>
      <w:r w:rsidR="00FD44C0">
        <w:rPr>
          <w:sz w:val="22"/>
          <w:szCs w:val="22"/>
        </w:rPr>
        <w:t xml:space="preserve">areness. </w:t>
      </w:r>
      <w:r w:rsidR="00DF18E5">
        <w:rPr>
          <w:sz w:val="22"/>
          <w:szCs w:val="22"/>
        </w:rPr>
        <w:t>T</w:t>
      </w:r>
      <w:r>
        <w:rPr>
          <w:sz w:val="22"/>
          <w:szCs w:val="22"/>
        </w:rPr>
        <w:t xml:space="preserve">hrough </w:t>
      </w:r>
      <w:r w:rsidR="00DF18E5">
        <w:rPr>
          <w:sz w:val="22"/>
          <w:szCs w:val="22"/>
        </w:rPr>
        <w:t xml:space="preserve">these YOPP </w:t>
      </w:r>
      <w:r>
        <w:rPr>
          <w:sz w:val="22"/>
          <w:szCs w:val="22"/>
        </w:rPr>
        <w:t>gained enormous capacity</w:t>
      </w:r>
      <w:r w:rsidR="00DF18E5">
        <w:rPr>
          <w:sz w:val="22"/>
          <w:szCs w:val="22"/>
        </w:rPr>
        <w:t xml:space="preserve"> to implement diversity of projects</w:t>
      </w:r>
      <w:r>
        <w:rPr>
          <w:sz w:val="22"/>
          <w:szCs w:val="22"/>
        </w:rPr>
        <w:t>. The ALEA provided room for YOPP to learn emergency response strategies. The experiences from the previous projects are essential to implement the ALEA II</w:t>
      </w:r>
      <w:r w:rsidR="00402F12">
        <w:rPr>
          <w:sz w:val="22"/>
          <w:szCs w:val="22"/>
        </w:rPr>
        <w:t xml:space="preserve"> successfully</w:t>
      </w:r>
      <w:r>
        <w:rPr>
          <w:sz w:val="22"/>
          <w:szCs w:val="22"/>
        </w:rPr>
        <w:t>. After more than 15 years of working in the area, YOPP has the cultural understanding and structures to implement this project.</w:t>
      </w:r>
    </w:p>
    <w:p w14:paraId="7C26F5A7" w14:textId="160F9EE0" w:rsidR="002F19E4" w:rsidRDefault="002653BA">
      <w:pPr>
        <w:spacing w:before="240" w:after="240"/>
        <w:jc w:val="both"/>
        <w:rPr>
          <w:sz w:val="22"/>
          <w:szCs w:val="22"/>
        </w:rPr>
      </w:pPr>
      <w:r w:rsidRPr="005E403F">
        <w:rPr>
          <w:b/>
          <w:bCs/>
          <w:sz w:val="22"/>
          <w:szCs w:val="22"/>
        </w:rPr>
        <w:t>DGI-Midtjylland</w:t>
      </w:r>
      <w:r>
        <w:rPr>
          <w:sz w:val="22"/>
          <w:szCs w:val="22"/>
        </w:rPr>
        <w:t xml:space="preserve"> was established in 1992 through the fusion of different Danish sports </w:t>
      </w:r>
      <w:proofErr w:type="spellStart"/>
      <w:r>
        <w:rPr>
          <w:sz w:val="22"/>
          <w:szCs w:val="22"/>
        </w:rPr>
        <w:t>organisations</w:t>
      </w:r>
      <w:proofErr w:type="spellEnd"/>
      <w:r>
        <w:rPr>
          <w:sz w:val="22"/>
          <w:szCs w:val="22"/>
        </w:rPr>
        <w:t xml:space="preserve">. Today, it has become an </w:t>
      </w:r>
      <w:proofErr w:type="spellStart"/>
      <w:r>
        <w:rPr>
          <w:sz w:val="22"/>
          <w:szCs w:val="22"/>
        </w:rPr>
        <w:t>organisation</w:t>
      </w:r>
      <w:proofErr w:type="spellEnd"/>
      <w:r>
        <w:rPr>
          <w:sz w:val="22"/>
          <w:szCs w:val="22"/>
        </w:rPr>
        <w:t xml:space="preserve"> with more than a hundred years of experience in </w:t>
      </w:r>
      <w:r w:rsidR="005E403F">
        <w:rPr>
          <w:sz w:val="22"/>
          <w:szCs w:val="22"/>
        </w:rPr>
        <w:t>organizing</w:t>
      </w:r>
      <w:r>
        <w:rPr>
          <w:sz w:val="22"/>
          <w:szCs w:val="22"/>
        </w:rPr>
        <w:t xml:space="preserve"> popular sports in Denmark with 5000 member associations as well as more than 1.6 million individuals </w:t>
      </w:r>
      <w:r w:rsidR="005E403F">
        <w:rPr>
          <w:sz w:val="22"/>
          <w:szCs w:val="22"/>
        </w:rPr>
        <w:t>organized</w:t>
      </w:r>
      <w:r>
        <w:rPr>
          <w:sz w:val="22"/>
          <w:szCs w:val="22"/>
        </w:rPr>
        <w:t xml:space="preserve"> in 14 regional </w:t>
      </w:r>
      <w:r w:rsidR="008A71F0">
        <w:rPr>
          <w:sz w:val="22"/>
          <w:szCs w:val="22"/>
        </w:rPr>
        <w:t>branches</w:t>
      </w:r>
      <w:r>
        <w:rPr>
          <w:sz w:val="22"/>
          <w:szCs w:val="22"/>
        </w:rPr>
        <w:t xml:space="preserve">. DGI Midtjylland (DGI-M) is one of the 14 regional associations, </w:t>
      </w:r>
      <w:r w:rsidR="008A71F0">
        <w:rPr>
          <w:sz w:val="22"/>
          <w:szCs w:val="22"/>
        </w:rPr>
        <w:t>organizing</w:t>
      </w:r>
      <w:r>
        <w:rPr>
          <w:sz w:val="22"/>
          <w:szCs w:val="22"/>
        </w:rPr>
        <w:t xml:space="preserve"> popular sports in Herning, Viborg, </w:t>
      </w:r>
      <w:proofErr w:type="spellStart"/>
      <w:r>
        <w:rPr>
          <w:sz w:val="22"/>
          <w:szCs w:val="22"/>
        </w:rPr>
        <w:t>Ikast</w:t>
      </w:r>
      <w:proofErr w:type="spellEnd"/>
      <w:r>
        <w:rPr>
          <w:sz w:val="22"/>
          <w:szCs w:val="22"/>
        </w:rPr>
        <w:t xml:space="preserve">-Brande, Skive and Silkeborg districts, representing about 532 local membership associations with 134,500 individual members. Furthermore, DGI-M has some externally financed projects focusing on health, integration, sports in schools and youth clubs. DGI-M </w:t>
      </w:r>
      <w:r w:rsidR="000558A7">
        <w:rPr>
          <w:sz w:val="22"/>
          <w:szCs w:val="22"/>
        </w:rPr>
        <w:t>emphasizes</w:t>
      </w:r>
      <w:r>
        <w:rPr>
          <w:sz w:val="22"/>
          <w:szCs w:val="22"/>
        </w:rPr>
        <w:t xml:space="preserve"> that sports should be open to all and that unity, health and fun are core values. Volunteerism is essential to DGI-M’s operation, and </w:t>
      </w:r>
      <w:r w:rsidR="000558A7">
        <w:rPr>
          <w:sz w:val="22"/>
          <w:szCs w:val="22"/>
        </w:rPr>
        <w:t>DGI-M</w:t>
      </w:r>
      <w:r>
        <w:rPr>
          <w:sz w:val="22"/>
          <w:szCs w:val="22"/>
        </w:rPr>
        <w:t xml:space="preserve"> continuously work to increase the capacities of volunteers. DGI-M has seen huge potential in </w:t>
      </w:r>
      <w:r w:rsidR="00A87FE0">
        <w:rPr>
          <w:sz w:val="22"/>
          <w:szCs w:val="22"/>
        </w:rPr>
        <w:t>mobilizing</w:t>
      </w:r>
      <w:r>
        <w:rPr>
          <w:sz w:val="22"/>
          <w:szCs w:val="22"/>
        </w:rPr>
        <w:t xml:space="preserve"> youth in developing countries as mutually beneficial to DGI-M’s members and the partner </w:t>
      </w:r>
      <w:proofErr w:type="spellStart"/>
      <w:r>
        <w:rPr>
          <w:sz w:val="22"/>
          <w:szCs w:val="22"/>
        </w:rPr>
        <w:t>organisations</w:t>
      </w:r>
      <w:proofErr w:type="spellEnd"/>
      <w:r>
        <w:rPr>
          <w:sz w:val="22"/>
          <w:szCs w:val="22"/>
        </w:rPr>
        <w:t xml:space="preserve">. DGI-M has a working committee with diversified competences and </w:t>
      </w:r>
      <w:r w:rsidR="00A87FE0">
        <w:rPr>
          <w:sz w:val="22"/>
          <w:szCs w:val="22"/>
        </w:rPr>
        <w:t>deep-rooted</w:t>
      </w:r>
      <w:r>
        <w:rPr>
          <w:sz w:val="22"/>
          <w:szCs w:val="22"/>
        </w:rPr>
        <w:t xml:space="preserve"> knowledge of Northern Ghana</w:t>
      </w:r>
      <w:r w:rsidR="006A26DB">
        <w:rPr>
          <w:sz w:val="22"/>
          <w:szCs w:val="22"/>
        </w:rPr>
        <w:t xml:space="preserve"> and international development and has the capacity to monitor the project content and finances</w:t>
      </w:r>
      <w:r>
        <w:rPr>
          <w:sz w:val="22"/>
          <w:szCs w:val="22"/>
        </w:rPr>
        <w:t>.</w:t>
      </w:r>
    </w:p>
    <w:p w14:paraId="6E5C4D74" w14:textId="77777777" w:rsidR="002F19E4" w:rsidRPr="0068411E" w:rsidRDefault="002653BA">
      <w:pPr>
        <w:widowControl w:val="0"/>
        <w:numPr>
          <w:ilvl w:val="0"/>
          <w:numId w:val="11"/>
        </w:numPr>
        <w:pBdr>
          <w:top w:val="nil"/>
          <w:left w:val="nil"/>
          <w:bottom w:val="nil"/>
          <w:right w:val="nil"/>
          <w:between w:val="nil"/>
        </w:pBdr>
        <w:rPr>
          <w:b/>
          <w:bCs/>
          <w:color w:val="000000"/>
          <w:sz w:val="22"/>
          <w:szCs w:val="22"/>
        </w:rPr>
      </w:pPr>
      <w:r w:rsidRPr="0068411E">
        <w:rPr>
          <w:b/>
          <w:bCs/>
          <w:sz w:val="22"/>
          <w:szCs w:val="22"/>
        </w:rPr>
        <w:t>Describe</w:t>
      </w:r>
      <w:r w:rsidRPr="0068411E">
        <w:rPr>
          <w:b/>
          <w:bCs/>
          <w:color w:val="000000"/>
          <w:sz w:val="22"/>
          <w:szCs w:val="22"/>
        </w:rPr>
        <w:t xml:space="preserve"> any previous acquaintance or cooperation between the partners, and how these experiences have fed into the development of the proposed intervention. </w:t>
      </w:r>
    </w:p>
    <w:p w14:paraId="6614592B" w14:textId="33B8B1B1" w:rsidR="002F19E4" w:rsidRDefault="002653BA">
      <w:pPr>
        <w:widowControl w:val="0"/>
        <w:spacing w:before="240" w:after="240"/>
        <w:jc w:val="both"/>
        <w:rPr>
          <w:sz w:val="22"/>
          <w:szCs w:val="22"/>
        </w:rPr>
      </w:pPr>
      <w:r>
        <w:rPr>
          <w:sz w:val="22"/>
          <w:szCs w:val="22"/>
        </w:rPr>
        <w:t>YOPP and DGI have since 2009 been partners and have jointly implemented CISU funded projects since 2010. The partnership has become strong, the capacities of the organizations as well the communities</w:t>
      </w:r>
      <w:r w:rsidR="00970A1E">
        <w:rPr>
          <w:sz w:val="22"/>
          <w:szCs w:val="22"/>
        </w:rPr>
        <w:t xml:space="preserve"> they work in</w:t>
      </w:r>
      <w:r>
        <w:rPr>
          <w:sz w:val="22"/>
          <w:szCs w:val="22"/>
        </w:rPr>
        <w:t xml:space="preserve"> have become strengthened with requisite and functional </w:t>
      </w:r>
      <w:r w:rsidR="00970A1E">
        <w:rPr>
          <w:sz w:val="22"/>
          <w:szCs w:val="22"/>
        </w:rPr>
        <w:t>community</w:t>
      </w:r>
      <w:r>
        <w:rPr>
          <w:sz w:val="22"/>
          <w:szCs w:val="22"/>
        </w:rPr>
        <w:t xml:space="preserve"> structures</w:t>
      </w:r>
      <w:r w:rsidR="00970A1E">
        <w:rPr>
          <w:sz w:val="22"/>
          <w:szCs w:val="22"/>
        </w:rPr>
        <w:t xml:space="preserve"> such as youth associations sports clubs, </w:t>
      </w:r>
      <w:r w:rsidR="00362BB7">
        <w:rPr>
          <w:sz w:val="22"/>
          <w:szCs w:val="22"/>
        </w:rPr>
        <w:t>girls’</w:t>
      </w:r>
      <w:r w:rsidR="00970A1E">
        <w:rPr>
          <w:sz w:val="22"/>
          <w:szCs w:val="22"/>
        </w:rPr>
        <w:t xml:space="preserve"> clubs etc</w:t>
      </w:r>
      <w:r>
        <w:rPr>
          <w:sz w:val="22"/>
          <w:szCs w:val="22"/>
        </w:rPr>
        <w:t xml:space="preserve">. YOPP, DGI and </w:t>
      </w:r>
      <w:proofErr w:type="spellStart"/>
      <w:r>
        <w:rPr>
          <w:sz w:val="22"/>
          <w:szCs w:val="22"/>
        </w:rPr>
        <w:t>Norsaac</w:t>
      </w:r>
      <w:proofErr w:type="spellEnd"/>
      <w:r>
        <w:rPr>
          <w:sz w:val="22"/>
          <w:szCs w:val="22"/>
        </w:rPr>
        <w:t xml:space="preserve"> (local NGO) jointly implement the G-STEP in 11 communities where </w:t>
      </w:r>
      <w:proofErr w:type="spellStart"/>
      <w:r>
        <w:rPr>
          <w:sz w:val="22"/>
          <w:szCs w:val="22"/>
        </w:rPr>
        <w:t>Dalun</w:t>
      </w:r>
      <w:proofErr w:type="spellEnd"/>
      <w:r>
        <w:rPr>
          <w:sz w:val="22"/>
          <w:szCs w:val="22"/>
        </w:rPr>
        <w:t xml:space="preserve"> and </w:t>
      </w:r>
      <w:proofErr w:type="spellStart"/>
      <w:r>
        <w:rPr>
          <w:sz w:val="22"/>
          <w:szCs w:val="22"/>
        </w:rPr>
        <w:t>Tibung</w:t>
      </w:r>
      <w:proofErr w:type="spellEnd"/>
      <w:r>
        <w:rPr>
          <w:sz w:val="22"/>
          <w:szCs w:val="22"/>
        </w:rPr>
        <w:t xml:space="preserve">, the main ALEA project communities, are part. All the communities have functional Youth Associations led by young people. In the past DGI </w:t>
      </w:r>
      <w:proofErr w:type="spellStart"/>
      <w:r>
        <w:rPr>
          <w:sz w:val="22"/>
          <w:szCs w:val="22"/>
        </w:rPr>
        <w:t>organised</w:t>
      </w:r>
      <w:proofErr w:type="spellEnd"/>
      <w:r>
        <w:rPr>
          <w:sz w:val="22"/>
          <w:szCs w:val="22"/>
        </w:rPr>
        <w:t xml:space="preserve"> International Sports Leadership Education in Denmark with </w:t>
      </w:r>
      <w:r w:rsidR="00970A1E">
        <w:rPr>
          <w:sz w:val="22"/>
          <w:szCs w:val="22"/>
        </w:rPr>
        <w:t>two weeks</w:t>
      </w:r>
      <w:r>
        <w:rPr>
          <w:sz w:val="22"/>
          <w:szCs w:val="22"/>
        </w:rPr>
        <w:t xml:space="preserve"> visit to Ghana. The Ghanaian and Danish youth jointly </w:t>
      </w:r>
      <w:proofErr w:type="spellStart"/>
      <w:r>
        <w:rPr>
          <w:sz w:val="22"/>
          <w:szCs w:val="22"/>
        </w:rPr>
        <w:t>organised</w:t>
      </w:r>
      <w:proofErr w:type="spellEnd"/>
      <w:r>
        <w:rPr>
          <w:sz w:val="22"/>
          <w:szCs w:val="22"/>
        </w:rPr>
        <w:t xml:space="preserve"> what </w:t>
      </w:r>
      <w:r w:rsidR="00970A1E">
        <w:rPr>
          <w:sz w:val="22"/>
          <w:szCs w:val="22"/>
        </w:rPr>
        <w:t>was</w:t>
      </w:r>
      <w:r>
        <w:rPr>
          <w:sz w:val="22"/>
          <w:szCs w:val="22"/>
        </w:rPr>
        <w:t xml:space="preserve"> termed as Summer Seminar. This enhanced cross-cultural learning and opened doors for friendships between Ghanaian and Danish youth. DGI and YOPP have no previous experience regarding </w:t>
      </w:r>
      <w:r w:rsidR="00970A1E">
        <w:rPr>
          <w:sz w:val="22"/>
          <w:szCs w:val="22"/>
        </w:rPr>
        <w:t>disaster</w:t>
      </w:r>
      <w:r>
        <w:rPr>
          <w:sz w:val="22"/>
          <w:szCs w:val="22"/>
        </w:rPr>
        <w:t xml:space="preserve"> preparedness and intend to have joint capacity to increase shared understanding in the area. </w:t>
      </w:r>
    </w:p>
    <w:p w14:paraId="11DE4D2E" w14:textId="77777777" w:rsidR="00A314B4" w:rsidRPr="00A314B4" w:rsidRDefault="002653BA" w:rsidP="00A314B4">
      <w:pPr>
        <w:widowControl w:val="0"/>
        <w:numPr>
          <w:ilvl w:val="0"/>
          <w:numId w:val="5"/>
        </w:numPr>
        <w:spacing w:before="240" w:after="240"/>
        <w:jc w:val="both"/>
        <w:rPr>
          <w:b/>
          <w:bCs/>
          <w:sz w:val="22"/>
          <w:szCs w:val="22"/>
        </w:rPr>
      </w:pPr>
      <w:r w:rsidRPr="00A314B4">
        <w:rPr>
          <w:b/>
          <w:bCs/>
          <w:color w:val="000000"/>
          <w:sz w:val="22"/>
          <w:szCs w:val="22"/>
        </w:rPr>
        <w:t xml:space="preserve">Describe the contributions, roles, and responsibilities of the partners and other actors. </w:t>
      </w:r>
    </w:p>
    <w:p w14:paraId="63F3FDE1" w14:textId="2FD4A595" w:rsidR="002F19E4" w:rsidRPr="00A314B4" w:rsidRDefault="00A314B4" w:rsidP="00A314B4">
      <w:pPr>
        <w:widowControl w:val="0"/>
        <w:spacing w:before="240" w:after="240"/>
        <w:jc w:val="both"/>
        <w:rPr>
          <w:sz w:val="22"/>
          <w:szCs w:val="22"/>
        </w:rPr>
      </w:pPr>
      <w:r>
        <w:rPr>
          <w:sz w:val="22"/>
          <w:szCs w:val="22"/>
        </w:rPr>
        <w:lastRenderedPageBreak/>
        <w:t>Y</w:t>
      </w:r>
      <w:r w:rsidR="002653BA" w:rsidRPr="00A314B4">
        <w:rPr>
          <w:sz w:val="22"/>
          <w:szCs w:val="22"/>
        </w:rPr>
        <w:t>OPP will lead the project implementation and report to DGI-Midtjylland. And perform the tasks such as:</w:t>
      </w:r>
    </w:p>
    <w:p w14:paraId="225F8239" w14:textId="77777777" w:rsidR="002F19E4" w:rsidRDefault="002653BA" w:rsidP="00A314B4">
      <w:pPr>
        <w:widowControl w:val="0"/>
        <w:numPr>
          <w:ilvl w:val="0"/>
          <w:numId w:val="13"/>
        </w:numPr>
        <w:pBdr>
          <w:top w:val="nil"/>
          <w:left w:val="nil"/>
          <w:bottom w:val="nil"/>
          <w:right w:val="nil"/>
          <w:between w:val="nil"/>
        </w:pBdr>
        <w:spacing w:before="240"/>
        <w:jc w:val="both"/>
        <w:rPr>
          <w:color w:val="000000"/>
          <w:sz w:val="22"/>
          <w:szCs w:val="22"/>
        </w:rPr>
      </w:pPr>
      <w:r>
        <w:rPr>
          <w:color w:val="000000"/>
          <w:sz w:val="22"/>
          <w:szCs w:val="22"/>
        </w:rPr>
        <w:t>Project planning, implementation, monitoring evaluation learning and reporting</w:t>
      </w:r>
    </w:p>
    <w:p w14:paraId="4513843F" w14:textId="77777777" w:rsidR="002F19E4" w:rsidRDefault="002653BA" w:rsidP="00A314B4">
      <w:pPr>
        <w:widowControl w:val="0"/>
        <w:numPr>
          <w:ilvl w:val="0"/>
          <w:numId w:val="13"/>
        </w:numPr>
        <w:pBdr>
          <w:top w:val="nil"/>
          <w:left w:val="nil"/>
          <w:bottom w:val="nil"/>
          <w:right w:val="nil"/>
          <w:between w:val="nil"/>
        </w:pBdr>
        <w:jc w:val="both"/>
        <w:rPr>
          <w:color w:val="000000"/>
          <w:sz w:val="22"/>
          <w:szCs w:val="22"/>
        </w:rPr>
      </w:pPr>
      <w:r>
        <w:rPr>
          <w:color w:val="000000"/>
          <w:sz w:val="22"/>
          <w:szCs w:val="22"/>
        </w:rPr>
        <w:t>Communication of success and challenges to project partners and to the public through reports and social media</w:t>
      </w:r>
    </w:p>
    <w:p w14:paraId="18C53FED" w14:textId="77777777" w:rsidR="002F19E4" w:rsidRDefault="002653BA" w:rsidP="00A314B4">
      <w:pPr>
        <w:widowControl w:val="0"/>
        <w:numPr>
          <w:ilvl w:val="0"/>
          <w:numId w:val="13"/>
        </w:numPr>
        <w:pBdr>
          <w:top w:val="nil"/>
          <w:left w:val="nil"/>
          <w:bottom w:val="nil"/>
          <w:right w:val="nil"/>
          <w:between w:val="nil"/>
        </w:pBdr>
        <w:jc w:val="both"/>
        <w:rPr>
          <w:color w:val="000000"/>
          <w:sz w:val="22"/>
          <w:szCs w:val="22"/>
        </w:rPr>
      </w:pPr>
      <w:r>
        <w:rPr>
          <w:color w:val="000000"/>
          <w:sz w:val="22"/>
          <w:szCs w:val="22"/>
        </w:rPr>
        <w:t>Financial management and reporting</w:t>
      </w:r>
    </w:p>
    <w:p w14:paraId="6232352C" w14:textId="77777777" w:rsidR="002F19E4" w:rsidRDefault="002653BA" w:rsidP="00A314B4">
      <w:pPr>
        <w:widowControl w:val="0"/>
        <w:numPr>
          <w:ilvl w:val="0"/>
          <w:numId w:val="13"/>
        </w:numPr>
        <w:pBdr>
          <w:top w:val="nil"/>
          <w:left w:val="nil"/>
          <w:bottom w:val="nil"/>
          <w:right w:val="nil"/>
          <w:between w:val="nil"/>
        </w:pBdr>
        <w:jc w:val="both"/>
        <w:rPr>
          <w:color w:val="000000"/>
          <w:sz w:val="22"/>
          <w:szCs w:val="22"/>
        </w:rPr>
      </w:pPr>
      <w:proofErr w:type="spellStart"/>
      <w:r>
        <w:rPr>
          <w:color w:val="000000"/>
          <w:sz w:val="22"/>
          <w:szCs w:val="22"/>
        </w:rPr>
        <w:t>Mobilisation</w:t>
      </w:r>
      <w:proofErr w:type="spellEnd"/>
      <w:r>
        <w:rPr>
          <w:color w:val="000000"/>
          <w:sz w:val="22"/>
          <w:szCs w:val="22"/>
        </w:rPr>
        <w:t xml:space="preserve">, </w:t>
      </w:r>
      <w:proofErr w:type="gramStart"/>
      <w:r>
        <w:rPr>
          <w:color w:val="000000"/>
          <w:sz w:val="22"/>
          <w:szCs w:val="22"/>
        </w:rPr>
        <w:t>formation</w:t>
      </w:r>
      <w:proofErr w:type="gramEnd"/>
      <w:r>
        <w:rPr>
          <w:color w:val="000000"/>
          <w:sz w:val="22"/>
          <w:szCs w:val="22"/>
        </w:rPr>
        <w:t xml:space="preserve"> and management of community associations such as VSLAs</w:t>
      </w:r>
    </w:p>
    <w:p w14:paraId="3B2EBD2A" w14:textId="77777777" w:rsidR="002F19E4" w:rsidRDefault="002653BA" w:rsidP="00A314B4">
      <w:pPr>
        <w:keepNext/>
        <w:keepLines/>
        <w:widowControl w:val="0"/>
        <w:numPr>
          <w:ilvl w:val="0"/>
          <w:numId w:val="13"/>
        </w:numPr>
        <w:pBdr>
          <w:top w:val="nil"/>
          <w:left w:val="nil"/>
          <w:bottom w:val="nil"/>
          <w:right w:val="nil"/>
          <w:between w:val="nil"/>
        </w:pBdr>
        <w:jc w:val="both"/>
        <w:rPr>
          <w:color w:val="000000"/>
          <w:sz w:val="22"/>
          <w:szCs w:val="22"/>
        </w:rPr>
      </w:pPr>
      <w:r>
        <w:rPr>
          <w:color w:val="000000"/>
          <w:sz w:val="22"/>
          <w:szCs w:val="22"/>
        </w:rPr>
        <w:t>Engagement of local stakeholders and agreeing on what to be done and when things are to be done</w:t>
      </w:r>
    </w:p>
    <w:p w14:paraId="0B1BC87B" w14:textId="47D497DA" w:rsidR="002F19E4" w:rsidRPr="00A314B4" w:rsidRDefault="002653BA" w:rsidP="00A314B4">
      <w:pPr>
        <w:keepNext/>
        <w:keepLines/>
        <w:widowControl w:val="0"/>
        <w:numPr>
          <w:ilvl w:val="0"/>
          <w:numId w:val="13"/>
        </w:numPr>
        <w:pBdr>
          <w:top w:val="nil"/>
          <w:left w:val="nil"/>
          <w:bottom w:val="nil"/>
          <w:right w:val="nil"/>
          <w:between w:val="nil"/>
        </w:pBdr>
        <w:jc w:val="both"/>
        <w:rPr>
          <w:color w:val="000000"/>
          <w:sz w:val="22"/>
          <w:szCs w:val="22"/>
        </w:rPr>
      </w:pPr>
      <w:r>
        <w:rPr>
          <w:sz w:val="22"/>
          <w:szCs w:val="22"/>
        </w:rPr>
        <w:t>Engagement of local experts for learning and facilitation of disaster preparedness approaches and onward facilitation to beneficiaries</w:t>
      </w:r>
    </w:p>
    <w:p w14:paraId="41D262A8" w14:textId="552D595E" w:rsidR="00A314B4" w:rsidRDefault="00A314B4" w:rsidP="00A314B4">
      <w:pPr>
        <w:keepNext/>
        <w:keepLines/>
        <w:widowControl w:val="0"/>
        <w:numPr>
          <w:ilvl w:val="0"/>
          <w:numId w:val="13"/>
        </w:numPr>
        <w:pBdr>
          <w:top w:val="nil"/>
          <w:left w:val="nil"/>
          <w:bottom w:val="nil"/>
          <w:right w:val="nil"/>
          <w:between w:val="nil"/>
        </w:pBdr>
        <w:spacing w:after="240"/>
        <w:jc w:val="both"/>
        <w:rPr>
          <w:color w:val="000000"/>
          <w:sz w:val="22"/>
          <w:szCs w:val="22"/>
        </w:rPr>
      </w:pPr>
      <w:r>
        <w:rPr>
          <w:sz w:val="22"/>
          <w:szCs w:val="22"/>
        </w:rPr>
        <w:t>Identification and hiring of disaster experts to facilitate learning and transfer of knowledge</w:t>
      </w:r>
    </w:p>
    <w:p w14:paraId="43E6D074" w14:textId="77777777" w:rsidR="002F19E4" w:rsidRDefault="002653BA">
      <w:pPr>
        <w:widowControl w:val="0"/>
        <w:spacing w:before="240" w:after="240"/>
        <w:jc w:val="both"/>
        <w:rPr>
          <w:sz w:val="22"/>
          <w:szCs w:val="22"/>
        </w:rPr>
      </w:pPr>
      <w:r>
        <w:rPr>
          <w:sz w:val="22"/>
          <w:szCs w:val="22"/>
        </w:rPr>
        <w:t>DGI will have the following function</w:t>
      </w:r>
    </w:p>
    <w:p w14:paraId="08D7CDB5" w14:textId="6BABF71C" w:rsidR="002F19E4" w:rsidRPr="00A314B4" w:rsidRDefault="002653BA" w:rsidP="00A314B4">
      <w:pPr>
        <w:widowControl w:val="0"/>
        <w:numPr>
          <w:ilvl w:val="0"/>
          <w:numId w:val="13"/>
        </w:numPr>
        <w:pBdr>
          <w:top w:val="nil"/>
          <w:left w:val="nil"/>
          <w:bottom w:val="nil"/>
          <w:right w:val="nil"/>
          <w:between w:val="nil"/>
        </w:pBdr>
        <w:jc w:val="both"/>
        <w:rPr>
          <w:color w:val="000000"/>
          <w:sz w:val="22"/>
          <w:szCs w:val="22"/>
        </w:rPr>
      </w:pPr>
      <w:r>
        <w:rPr>
          <w:color w:val="000000"/>
          <w:sz w:val="22"/>
          <w:szCs w:val="22"/>
        </w:rPr>
        <w:t>Project monitoring and reporting to CISU</w:t>
      </w:r>
      <w:r w:rsidR="00A314B4" w:rsidRPr="00A314B4">
        <w:rPr>
          <w:color w:val="000000"/>
          <w:sz w:val="22"/>
          <w:szCs w:val="22"/>
        </w:rPr>
        <w:t xml:space="preserve"> </w:t>
      </w:r>
      <w:r w:rsidR="00A314B4">
        <w:rPr>
          <w:color w:val="000000"/>
          <w:sz w:val="22"/>
          <w:szCs w:val="22"/>
        </w:rPr>
        <w:t>and serve as Liaison between YOPP and CISU</w:t>
      </w:r>
    </w:p>
    <w:p w14:paraId="18748770" w14:textId="77777777" w:rsidR="002F19E4" w:rsidRDefault="002653BA">
      <w:pPr>
        <w:widowControl w:val="0"/>
        <w:numPr>
          <w:ilvl w:val="0"/>
          <w:numId w:val="13"/>
        </w:numPr>
        <w:pBdr>
          <w:top w:val="nil"/>
          <w:left w:val="nil"/>
          <w:bottom w:val="nil"/>
          <w:right w:val="nil"/>
          <w:between w:val="nil"/>
        </w:pBdr>
        <w:jc w:val="both"/>
        <w:rPr>
          <w:color w:val="000000"/>
          <w:sz w:val="22"/>
          <w:szCs w:val="22"/>
        </w:rPr>
      </w:pPr>
      <w:r>
        <w:rPr>
          <w:color w:val="000000"/>
          <w:sz w:val="22"/>
          <w:szCs w:val="22"/>
        </w:rPr>
        <w:t>Financial management, transfer of funds to YOPP and financial reporting</w:t>
      </w:r>
    </w:p>
    <w:p w14:paraId="497C842A" w14:textId="77777777" w:rsidR="002F19E4" w:rsidRDefault="002653BA">
      <w:pPr>
        <w:widowControl w:val="0"/>
        <w:numPr>
          <w:ilvl w:val="0"/>
          <w:numId w:val="13"/>
        </w:numPr>
        <w:pBdr>
          <w:top w:val="nil"/>
          <w:left w:val="nil"/>
          <w:bottom w:val="nil"/>
          <w:right w:val="nil"/>
          <w:between w:val="nil"/>
        </w:pBdr>
        <w:jc w:val="both"/>
        <w:rPr>
          <w:color w:val="000000"/>
          <w:sz w:val="22"/>
          <w:szCs w:val="22"/>
        </w:rPr>
      </w:pPr>
      <w:r>
        <w:rPr>
          <w:color w:val="000000"/>
          <w:sz w:val="22"/>
          <w:szCs w:val="22"/>
        </w:rPr>
        <w:t>Follow up on agreed terms of reference and making sure all agreements are reached</w:t>
      </w:r>
    </w:p>
    <w:p w14:paraId="48E72D1A" w14:textId="77777777" w:rsidR="002F19E4" w:rsidRDefault="002653BA" w:rsidP="00A314B4">
      <w:pPr>
        <w:widowControl w:val="0"/>
        <w:numPr>
          <w:ilvl w:val="0"/>
          <w:numId w:val="13"/>
        </w:numPr>
        <w:pBdr>
          <w:top w:val="nil"/>
          <w:left w:val="nil"/>
          <w:bottom w:val="nil"/>
          <w:right w:val="nil"/>
          <w:between w:val="nil"/>
        </w:pBdr>
        <w:jc w:val="both"/>
        <w:rPr>
          <w:color w:val="000000"/>
          <w:sz w:val="22"/>
          <w:szCs w:val="22"/>
        </w:rPr>
      </w:pPr>
      <w:r>
        <w:rPr>
          <w:color w:val="000000"/>
          <w:sz w:val="22"/>
          <w:szCs w:val="22"/>
        </w:rPr>
        <w:t>Status and final reporting to CISU</w:t>
      </w:r>
    </w:p>
    <w:p w14:paraId="67BA2339" w14:textId="77777777" w:rsidR="002F19E4" w:rsidRDefault="002653BA">
      <w:pPr>
        <w:widowControl w:val="0"/>
        <w:numPr>
          <w:ilvl w:val="0"/>
          <w:numId w:val="13"/>
        </w:numPr>
        <w:pBdr>
          <w:top w:val="nil"/>
          <w:left w:val="nil"/>
          <w:bottom w:val="nil"/>
          <w:right w:val="nil"/>
          <w:between w:val="nil"/>
        </w:pBdr>
        <w:spacing w:after="240"/>
        <w:jc w:val="both"/>
        <w:rPr>
          <w:sz w:val="22"/>
          <w:szCs w:val="22"/>
        </w:rPr>
      </w:pPr>
      <w:r>
        <w:rPr>
          <w:sz w:val="22"/>
          <w:szCs w:val="22"/>
        </w:rPr>
        <w:t>Participation in joint learning about disaster preparedness strategies and practices</w:t>
      </w:r>
    </w:p>
    <w:p w14:paraId="52B71173" w14:textId="04968FF3" w:rsidR="005453E2" w:rsidRDefault="002653BA">
      <w:pPr>
        <w:widowControl w:val="0"/>
        <w:pBdr>
          <w:top w:val="nil"/>
          <w:left w:val="nil"/>
          <w:bottom w:val="nil"/>
          <w:right w:val="nil"/>
          <w:between w:val="nil"/>
        </w:pBdr>
        <w:spacing w:after="240"/>
        <w:jc w:val="both"/>
        <w:rPr>
          <w:sz w:val="22"/>
          <w:szCs w:val="22"/>
        </w:rPr>
      </w:pPr>
      <w:r>
        <w:rPr>
          <w:sz w:val="22"/>
          <w:szCs w:val="22"/>
        </w:rPr>
        <w:t xml:space="preserve">For this project four staff are on payroll. The Director of YOPP has the oversight responsibility of all project activities and project staff performance. He will ensure </w:t>
      </w:r>
      <w:r w:rsidR="00A314B4">
        <w:rPr>
          <w:sz w:val="22"/>
          <w:szCs w:val="22"/>
        </w:rPr>
        <w:t>compliance</w:t>
      </w:r>
      <w:r w:rsidR="0068411E">
        <w:rPr>
          <w:sz w:val="22"/>
          <w:szCs w:val="22"/>
        </w:rPr>
        <w:t xml:space="preserve"> of</w:t>
      </w:r>
      <w:r>
        <w:rPr>
          <w:sz w:val="22"/>
          <w:szCs w:val="22"/>
        </w:rPr>
        <w:t xml:space="preserve"> all standards and agreements. The Finance </w:t>
      </w:r>
      <w:r w:rsidR="0068411E">
        <w:rPr>
          <w:sz w:val="22"/>
          <w:szCs w:val="22"/>
        </w:rPr>
        <w:t>M</w:t>
      </w:r>
      <w:r>
        <w:rPr>
          <w:sz w:val="22"/>
          <w:szCs w:val="22"/>
        </w:rPr>
        <w:t xml:space="preserve">anager will </w:t>
      </w:r>
      <w:r w:rsidR="0068411E">
        <w:rPr>
          <w:sz w:val="22"/>
          <w:szCs w:val="22"/>
        </w:rPr>
        <w:t>oversee</w:t>
      </w:r>
      <w:r>
        <w:rPr>
          <w:sz w:val="22"/>
          <w:szCs w:val="22"/>
        </w:rPr>
        <w:t xml:space="preserve"> finances and financial reporting and reports directly to the Director. The FM will also take charge of the VSLA formation and management. The Gender Coordinator will take charge of all women empowerment issues</w:t>
      </w:r>
      <w:r w:rsidR="0068411E">
        <w:rPr>
          <w:sz w:val="22"/>
          <w:szCs w:val="22"/>
        </w:rPr>
        <w:t xml:space="preserve"> and facilitate learning and engagement of women groups</w:t>
      </w:r>
      <w:r>
        <w:rPr>
          <w:sz w:val="22"/>
          <w:szCs w:val="22"/>
        </w:rPr>
        <w:t xml:space="preserve">. </w:t>
      </w:r>
      <w:r w:rsidR="0068411E">
        <w:rPr>
          <w:sz w:val="22"/>
          <w:szCs w:val="22"/>
        </w:rPr>
        <w:t>She</w:t>
      </w:r>
      <w:r>
        <w:rPr>
          <w:sz w:val="22"/>
          <w:szCs w:val="22"/>
        </w:rPr>
        <w:t xml:space="preserve"> </w:t>
      </w:r>
      <w:r w:rsidR="0068411E">
        <w:rPr>
          <w:sz w:val="22"/>
          <w:szCs w:val="22"/>
        </w:rPr>
        <w:t xml:space="preserve">will also </w:t>
      </w:r>
      <w:r>
        <w:rPr>
          <w:sz w:val="22"/>
          <w:szCs w:val="22"/>
        </w:rPr>
        <w:t xml:space="preserve">lead the health component of the project and encourage target women groups to lead the health awareness campaign. The </w:t>
      </w:r>
      <w:r w:rsidR="0043373E">
        <w:rPr>
          <w:sz w:val="22"/>
          <w:szCs w:val="22"/>
        </w:rPr>
        <w:t>F</w:t>
      </w:r>
      <w:r>
        <w:rPr>
          <w:sz w:val="22"/>
          <w:szCs w:val="22"/>
        </w:rPr>
        <w:t xml:space="preserve">ield </w:t>
      </w:r>
      <w:r w:rsidR="0043373E">
        <w:rPr>
          <w:sz w:val="22"/>
          <w:szCs w:val="22"/>
        </w:rPr>
        <w:t>O</w:t>
      </w:r>
      <w:r>
        <w:rPr>
          <w:sz w:val="22"/>
          <w:szCs w:val="22"/>
        </w:rPr>
        <w:t xml:space="preserve">fficer will manage the day to day running of the project in the communities. </w:t>
      </w:r>
      <w:r w:rsidR="0068411E">
        <w:rPr>
          <w:sz w:val="22"/>
          <w:szCs w:val="22"/>
        </w:rPr>
        <w:t>He will lead all implementation and reports to the management team.</w:t>
      </w:r>
      <w:r w:rsidR="00EE1220">
        <w:rPr>
          <w:sz w:val="22"/>
          <w:szCs w:val="22"/>
        </w:rPr>
        <w:t xml:space="preserve"> </w:t>
      </w:r>
      <w:r w:rsidR="00614B84">
        <w:rPr>
          <w:sz w:val="22"/>
          <w:szCs w:val="22"/>
        </w:rPr>
        <w:t>It is planned to buy a motorbike for the FO to use for visiting communities. The project will also invest in a computer to aid his work in reporting and updating social media</w:t>
      </w:r>
      <w:r w:rsidR="001C62EF">
        <w:rPr>
          <w:sz w:val="22"/>
          <w:szCs w:val="22"/>
        </w:rPr>
        <w:t xml:space="preserve">. </w:t>
      </w:r>
      <w:r w:rsidR="005453E2">
        <w:rPr>
          <w:sz w:val="22"/>
          <w:szCs w:val="22"/>
        </w:rPr>
        <w:t xml:space="preserve">Various state departments, NGOs and individual experts are earmarked as collaborators. They will support mainly in lobbying, serve as advocacy targets and experts to facilitate learning processes at workshops. See more under </w:t>
      </w:r>
      <w:r w:rsidR="003B5A39">
        <w:rPr>
          <w:sz w:val="22"/>
          <w:szCs w:val="22"/>
        </w:rPr>
        <w:t>target</w:t>
      </w:r>
      <w:r w:rsidR="005453E2">
        <w:rPr>
          <w:sz w:val="22"/>
          <w:szCs w:val="22"/>
        </w:rPr>
        <w:t xml:space="preserve"> analysis</w:t>
      </w:r>
    </w:p>
    <w:p w14:paraId="1A7EE73B" w14:textId="77777777" w:rsidR="002F19E4" w:rsidRPr="0068411E" w:rsidRDefault="002653BA">
      <w:pPr>
        <w:widowControl w:val="0"/>
        <w:numPr>
          <w:ilvl w:val="0"/>
          <w:numId w:val="11"/>
        </w:numPr>
        <w:pBdr>
          <w:top w:val="nil"/>
          <w:left w:val="nil"/>
          <w:bottom w:val="nil"/>
          <w:right w:val="nil"/>
          <w:between w:val="nil"/>
        </w:pBdr>
        <w:rPr>
          <w:b/>
          <w:bCs/>
          <w:color w:val="000000"/>
          <w:sz w:val="22"/>
          <w:szCs w:val="22"/>
        </w:rPr>
      </w:pPr>
      <w:r w:rsidRPr="0068411E">
        <w:rPr>
          <w:b/>
          <w:bCs/>
          <w:color w:val="000000"/>
          <w:sz w:val="22"/>
          <w:szCs w:val="22"/>
        </w:rPr>
        <w:t xml:space="preserve">Describe how the intervention will contribute to developing the relationship and collaboration between the partners. </w:t>
      </w:r>
    </w:p>
    <w:p w14:paraId="11797AB5" w14:textId="11CBA17B" w:rsidR="002F19E4" w:rsidRDefault="002653BA" w:rsidP="0068411E">
      <w:pPr>
        <w:widowControl w:val="0"/>
        <w:pBdr>
          <w:top w:val="nil"/>
          <w:left w:val="nil"/>
          <w:bottom w:val="nil"/>
          <w:right w:val="nil"/>
          <w:between w:val="nil"/>
        </w:pBdr>
        <w:rPr>
          <w:color w:val="000000"/>
          <w:sz w:val="22"/>
          <w:szCs w:val="22"/>
        </w:rPr>
      </w:pPr>
      <w:r>
        <w:rPr>
          <w:color w:val="000000"/>
          <w:sz w:val="22"/>
          <w:szCs w:val="22"/>
        </w:rPr>
        <w:t xml:space="preserve">YOPP has grown from a rural CBO to a strong and learning </w:t>
      </w:r>
      <w:proofErr w:type="spellStart"/>
      <w:r>
        <w:rPr>
          <w:color w:val="000000"/>
          <w:sz w:val="22"/>
          <w:szCs w:val="22"/>
        </w:rPr>
        <w:t>organisation</w:t>
      </w:r>
      <w:proofErr w:type="spellEnd"/>
      <w:r>
        <w:rPr>
          <w:color w:val="000000"/>
          <w:sz w:val="22"/>
          <w:szCs w:val="22"/>
        </w:rPr>
        <w:t xml:space="preserve"> due to the opportunity to have this stable partnership with DGI Midtjylland. The capacity of staff continues to grow and YOPP has become a visible sport for development </w:t>
      </w:r>
      <w:r>
        <w:rPr>
          <w:sz w:val="22"/>
          <w:szCs w:val="22"/>
        </w:rPr>
        <w:t>organizations</w:t>
      </w:r>
      <w:r>
        <w:rPr>
          <w:color w:val="000000"/>
          <w:sz w:val="22"/>
          <w:szCs w:val="22"/>
        </w:rPr>
        <w:t xml:space="preserve"> in Northern Ghana. DGI-M has through these projects built a strong international profile and </w:t>
      </w:r>
      <w:r>
        <w:rPr>
          <w:sz w:val="22"/>
          <w:szCs w:val="22"/>
        </w:rPr>
        <w:t>has</w:t>
      </w:r>
      <w:r>
        <w:rPr>
          <w:color w:val="000000"/>
          <w:sz w:val="22"/>
          <w:szCs w:val="22"/>
        </w:rPr>
        <w:t xml:space="preserve"> provided </w:t>
      </w:r>
      <w:r>
        <w:rPr>
          <w:sz w:val="22"/>
          <w:szCs w:val="22"/>
        </w:rPr>
        <w:t>counseling</w:t>
      </w:r>
      <w:r>
        <w:rPr>
          <w:color w:val="000000"/>
          <w:sz w:val="22"/>
          <w:szCs w:val="22"/>
        </w:rPr>
        <w:t xml:space="preserve"> and advice to other DGI </w:t>
      </w:r>
      <w:r>
        <w:rPr>
          <w:sz w:val="22"/>
          <w:szCs w:val="22"/>
        </w:rPr>
        <w:t>organizations</w:t>
      </w:r>
      <w:r>
        <w:rPr>
          <w:color w:val="000000"/>
          <w:sz w:val="22"/>
          <w:szCs w:val="22"/>
        </w:rPr>
        <w:t xml:space="preserve"> interested in international cooperation. The partners will continue to explore joint learning opportunities especially </w:t>
      </w:r>
      <w:r>
        <w:rPr>
          <w:sz w:val="22"/>
          <w:szCs w:val="22"/>
        </w:rPr>
        <w:t xml:space="preserve">regarding climate change and disaster preparedness approaches. The partner </w:t>
      </w:r>
      <w:r>
        <w:rPr>
          <w:color w:val="000000"/>
          <w:sz w:val="22"/>
          <w:szCs w:val="22"/>
        </w:rPr>
        <w:t xml:space="preserve">will continue </w:t>
      </w:r>
      <w:r>
        <w:rPr>
          <w:sz w:val="22"/>
          <w:szCs w:val="22"/>
        </w:rPr>
        <w:t>to inspire</w:t>
      </w:r>
      <w:r>
        <w:rPr>
          <w:color w:val="000000"/>
          <w:sz w:val="22"/>
          <w:szCs w:val="22"/>
        </w:rPr>
        <w:t xml:space="preserve"> each other for shared growth.</w:t>
      </w:r>
      <w:r w:rsidR="0086680B">
        <w:rPr>
          <w:color w:val="000000"/>
          <w:sz w:val="22"/>
          <w:szCs w:val="22"/>
        </w:rPr>
        <w:t xml:space="preserve"> </w:t>
      </w:r>
    </w:p>
    <w:p w14:paraId="7C653509" w14:textId="77777777" w:rsidR="002F19E4" w:rsidRDefault="002F19E4">
      <w:pPr>
        <w:rPr>
          <w:sz w:val="22"/>
          <w:szCs w:val="22"/>
        </w:rPr>
      </w:pPr>
    </w:p>
    <w:p w14:paraId="7FC99E33" w14:textId="6B415F56" w:rsidR="002F19E4" w:rsidRDefault="002653BA" w:rsidP="00EE1220">
      <w:pPr>
        <w:numPr>
          <w:ilvl w:val="0"/>
          <w:numId w:val="4"/>
        </w:numPr>
        <w:pBdr>
          <w:top w:val="nil"/>
          <w:left w:val="nil"/>
          <w:bottom w:val="nil"/>
          <w:right w:val="nil"/>
          <w:between w:val="nil"/>
        </w:pBdr>
        <w:rPr>
          <w:b/>
          <w:color w:val="000000"/>
          <w:sz w:val="22"/>
          <w:szCs w:val="22"/>
        </w:rPr>
      </w:pPr>
      <w:r>
        <w:rPr>
          <w:b/>
          <w:color w:val="000000"/>
          <w:sz w:val="22"/>
          <w:szCs w:val="22"/>
        </w:rPr>
        <w:t>Target groups, objectives, and expected results (our intervention)</w:t>
      </w:r>
    </w:p>
    <w:p w14:paraId="74C70867" w14:textId="6FA82AE3" w:rsidR="002F19E4" w:rsidRPr="00EE1220" w:rsidRDefault="00EE1220" w:rsidP="00EE1220">
      <w:pPr>
        <w:spacing w:after="240"/>
        <w:jc w:val="both"/>
        <w:rPr>
          <w:rFonts w:eastAsia="Times New Roman"/>
          <w:b/>
          <w:sz w:val="22"/>
          <w:szCs w:val="22"/>
        </w:rPr>
      </w:pPr>
      <w:r w:rsidRPr="00EE1220">
        <w:rPr>
          <w:rFonts w:eastAsia="Times New Roman"/>
          <w:sz w:val="22"/>
          <w:szCs w:val="22"/>
        </w:rPr>
        <w:t>Selection</w:t>
      </w:r>
      <w:r>
        <w:rPr>
          <w:rFonts w:eastAsia="Times New Roman"/>
          <w:sz w:val="22"/>
          <w:szCs w:val="22"/>
        </w:rPr>
        <w:t xml:space="preserve"> of target beneficiaries can be extremely difficult when the need to greater than resources available.</w:t>
      </w:r>
      <w:r w:rsidRPr="00EE1220">
        <w:rPr>
          <w:rFonts w:eastAsia="Times New Roman"/>
          <w:sz w:val="22"/>
          <w:szCs w:val="22"/>
        </w:rPr>
        <w:t xml:space="preserve"> </w:t>
      </w:r>
      <w:r>
        <w:rPr>
          <w:rFonts w:eastAsia="Times New Roman"/>
          <w:sz w:val="22"/>
          <w:szCs w:val="22"/>
        </w:rPr>
        <w:t xml:space="preserve">The main criteria for selection </w:t>
      </w:r>
      <w:r w:rsidRPr="00EE1220">
        <w:rPr>
          <w:rFonts w:eastAsia="Times New Roman"/>
          <w:sz w:val="22"/>
          <w:szCs w:val="22"/>
        </w:rPr>
        <w:t xml:space="preserve">will be need based. </w:t>
      </w:r>
      <w:r>
        <w:rPr>
          <w:rFonts w:eastAsia="Times New Roman"/>
          <w:sz w:val="22"/>
          <w:szCs w:val="22"/>
        </w:rPr>
        <w:t>A</w:t>
      </w:r>
      <w:r w:rsidRPr="00EE1220">
        <w:rPr>
          <w:rFonts w:eastAsia="Times New Roman"/>
          <w:sz w:val="22"/>
          <w:szCs w:val="22"/>
        </w:rPr>
        <w:t xml:space="preserve"> selection committee with different community </w:t>
      </w:r>
      <w:r>
        <w:rPr>
          <w:rFonts w:eastAsia="Times New Roman"/>
          <w:sz w:val="22"/>
          <w:szCs w:val="22"/>
        </w:rPr>
        <w:t>representatives</w:t>
      </w:r>
      <w:r w:rsidRPr="00EE1220">
        <w:rPr>
          <w:rFonts w:eastAsia="Times New Roman"/>
          <w:sz w:val="22"/>
          <w:szCs w:val="22"/>
        </w:rPr>
        <w:t xml:space="preserve"> will assess the real needs of community members and people with greatest need will be highly prioritized. This will be transparent to all</w:t>
      </w:r>
      <w:r>
        <w:rPr>
          <w:rFonts w:eastAsia="Times New Roman"/>
          <w:sz w:val="22"/>
          <w:szCs w:val="22"/>
        </w:rPr>
        <w:t>.</w:t>
      </w:r>
    </w:p>
    <w:tbl>
      <w:tblPr>
        <w:tblStyle w:val="a3"/>
        <w:tblW w:w="10195"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3"/>
        <w:gridCol w:w="2976"/>
        <w:gridCol w:w="3846"/>
        <w:gridCol w:w="750"/>
        <w:gridCol w:w="735"/>
        <w:gridCol w:w="795"/>
      </w:tblGrid>
      <w:tr w:rsidR="002F19E4" w14:paraId="5C941609" w14:textId="77777777" w:rsidTr="00B21F38">
        <w:tc>
          <w:tcPr>
            <w:tcW w:w="1093" w:type="dxa"/>
            <w:shd w:val="clear" w:color="auto" w:fill="auto"/>
            <w:tcMar>
              <w:top w:w="100" w:type="dxa"/>
              <w:left w:w="100" w:type="dxa"/>
              <w:bottom w:w="100" w:type="dxa"/>
              <w:right w:w="100" w:type="dxa"/>
            </w:tcMar>
          </w:tcPr>
          <w:p w14:paraId="129A5D9E" w14:textId="77777777" w:rsidR="002F19E4" w:rsidRPr="005453E2" w:rsidRDefault="002653BA">
            <w:pPr>
              <w:widowControl w:val="0"/>
              <w:pBdr>
                <w:top w:val="nil"/>
                <w:left w:val="nil"/>
                <w:bottom w:val="nil"/>
                <w:right w:val="nil"/>
                <w:between w:val="nil"/>
              </w:pBdr>
              <w:rPr>
                <w:b/>
                <w:bCs/>
                <w:sz w:val="22"/>
                <w:szCs w:val="22"/>
              </w:rPr>
            </w:pPr>
            <w:r w:rsidRPr="005453E2">
              <w:rPr>
                <w:b/>
                <w:bCs/>
                <w:sz w:val="22"/>
                <w:szCs w:val="22"/>
              </w:rPr>
              <w:lastRenderedPageBreak/>
              <w:t>Target</w:t>
            </w:r>
          </w:p>
        </w:tc>
        <w:tc>
          <w:tcPr>
            <w:tcW w:w="2976" w:type="dxa"/>
            <w:shd w:val="clear" w:color="auto" w:fill="auto"/>
            <w:tcMar>
              <w:top w:w="100" w:type="dxa"/>
              <w:left w:w="100" w:type="dxa"/>
              <w:bottom w:w="100" w:type="dxa"/>
              <w:right w:w="100" w:type="dxa"/>
            </w:tcMar>
          </w:tcPr>
          <w:p w14:paraId="4706362A" w14:textId="344463C5" w:rsidR="002F19E4" w:rsidRPr="005453E2" w:rsidRDefault="002653BA">
            <w:pPr>
              <w:widowControl w:val="0"/>
              <w:pBdr>
                <w:top w:val="nil"/>
                <w:left w:val="nil"/>
                <w:bottom w:val="nil"/>
                <w:right w:val="nil"/>
                <w:between w:val="nil"/>
              </w:pBdr>
              <w:rPr>
                <w:b/>
                <w:bCs/>
                <w:sz w:val="22"/>
                <w:szCs w:val="22"/>
              </w:rPr>
            </w:pPr>
            <w:r w:rsidRPr="005453E2">
              <w:rPr>
                <w:b/>
                <w:bCs/>
                <w:sz w:val="22"/>
                <w:szCs w:val="22"/>
              </w:rPr>
              <w:t xml:space="preserve">Description </w:t>
            </w:r>
            <w:r w:rsidR="003B5A39">
              <w:rPr>
                <w:b/>
                <w:bCs/>
                <w:sz w:val="22"/>
                <w:szCs w:val="22"/>
              </w:rPr>
              <w:t>of the Group</w:t>
            </w:r>
          </w:p>
        </w:tc>
        <w:tc>
          <w:tcPr>
            <w:tcW w:w="3846" w:type="dxa"/>
            <w:shd w:val="clear" w:color="auto" w:fill="auto"/>
            <w:tcMar>
              <w:top w:w="100" w:type="dxa"/>
              <w:left w:w="100" w:type="dxa"/>
              <w:bottom w:w="100" w:type="dxa"/>
              <w:right w:w="100" w:type="dxa"/>
            </w:tcMar>
          </w:tcPr>
          <w:p w14:paraId="5458B2D6" w14:textId="77777777" w:rsidR="002F19E4" w:rsidRPr="005453E2" w:rsidRDefault="002653BA">
            <w:pPr>
              <w:widowControl w:val="0"/>
              <w:pBdr>
                <w:top w:val="nil"/>
                <w:left w:val="nil"/>
                <w:bottom w:val="nil"/>
                <w:right w:val="nil"/>
                <w:between w:val="nil"/>
              </w:pBdr>
              <w:rPr>
                <w:b/>
                <w:bCs/>
                <w:sz w:val="22"/>
                <w:szCs w:val="22"/>
              </w:rPr>
            </w:pPr>
            <w:r w:rsidRPr="005453E2">
              <w:rPr>
                <w:b/>
                <w:bCs/>
                <w:sz w:val="22"/>
                <w:szCs w:val="22"/>
              </w:rPr>
              <w:t>Roles/Participation</w:t>
            </w:r>
          </w:p>
        </w:tc>
        <w:tc>
          <w:tcPr>
            <w:tcW w:w="750" w:type="dxa"/>
            <w:shd w:val="clear" w:color="auto" w:fill="auto"/>
            <w:tcMar>
              <w:top w:w="100" w:type="dxa"/>
              <w:left w:w="100" w:type="dxa"/>
              <w:bottom w:w="100" w:type="dxa"/>
              <w:right w:w="100" w:type="dxa"/>
            </w:tcMar>
          </w:tcPr>
          <w:p w14:paraId="69D1A3D1" w14:textId="77777777" w:rsidR="002F19E4" w:rsidRPr="005453E2" w:rsidRDefault="002653BA">
            <w:pPr>
              <w:widowControl w:val="0"/>
              <w:pBdr>
                <w:top w:val="nil"/>
                <w:left w:val="nil"/>
                <w:bottom w:val="nil"/>
                <w:right w:val="nil"/>
                <w:between w:val="nil"/>
              </w:pBdr>
              <w:rPr>
                <w:b/>
                <w:bCs/>
                <w:sz w:val="22"/>
                <w:szCs w:val="22"/>
              </w:rPr>
            </w:pPr>
            <w:r w:rsidRPr="005453E2">
              <w:rPr>
                <w:b/>
                <w:bCs/>
                <w:sz w:val="22"/>
                <w:szCs w:val="22"/>
              </w:rPr>
              <w:t>No.</w:t>
            </w:r>
          </w:p>
        </w:tc>
        <w:tc>
          <w:tcPr>
            <w:tcW w:w="735" w:type="dxa"/>
            <w:shd w:val="clear" w:color="auto" w:fill="auto"/>
            <w:tcMar>
              <w:top w:w="100" w:type="dxa"/>
              <w:left w:w="100" w:type="dxa"/>
              <w:bottom w:w="100" w:type="dxa"/>
              <w:right w:w="100" w:type="dxa"/>
            </w:tcMar>
          </w:tcPr>
          <w:p w14:paraId="2A866E3B" w14:textId="77777777" w:rsidR="002F19E4" w:rsidRPr="005453E2" w:rsidRDefault="002653BA">
            <w:pPr>
              <w:widowControl w:val="0"/>
              <w:pBdr>
                <w:top w:val="nil"/>
                <w:left w:val="nil"/>
                <w:bottom w:val="nil"/>
                <w:right w:val="nil"/>
                <w:between w:val="nil"/>
              </w:pBdr>
              <w:rPr>
                <w:b/>
                <w:bCs/>
                <w:sz w:val="22"/>
                <w:szCs w:val="22"/>
              </w:rPr>
            </w:pPr>
            <w:r w:rsidRPr="005453E2">
              <w:rPr>
                <w:b/>
                <w:bCs/>
                <w:sz w:val="22"/>
                <w:szCs w:val="22"/>
              </w:rPr>
              <w:t>Male</w:t>
            </w:r>
          </w:p>
        </w:tc>
        <w:tc>
          <w:tcPr>
            <w:tcW w:w="795" w:type="dxa"/>
            <w:shd w:val="clear" w:color="auto" w:fill="auto"/>
            <w:tcMar>
              <w:top w:w="100" w:type="dxa"/>
              <w:left w:w="100" w:type="dxa"/>
              <w:bottom w:w="100" w:type="dxa"/>
              <w:right w:w="100" w:type="dxa"/>
            </w:tcMar>
          </w:tcPr>
          <w:p w14:paraId="5BE09961" w14:textId="725A4840" w:rsidR="005453E2" w:rsidRDefault="005453E2">
            <w:pPr>
              <w:widowControl w:val="0"/>
              <w:pBdr>
                <w:top w:val="nil"/>
                <w:left w:val="nil"/>
                <w:bottom w:val="nil"/>
                <w:right w:val="nil"/>
                <w:between w:val="nil"/>
              </w:pBdr>
              <w:rPr>
                <w:b/>
                <w:bCs/>
                <w:sz w:val="22"/>
                <w:szCs w:val="22"/>
              </w:rPr>
            </w:pPr>
            <w:proofErr w:type="spellStart"/>
            <w:r w:rsidRPr="005453E2">
              <w:rPr>
                <w:b/>
                <w:bCs/>
                <w:sz w:val="22"/>
                <w:szCs w:val="22"/>
              </w:rPr>
              <w:t>F</w:t>
            </w:r>
            <w:r w:rsidR="002653BA" w:rsidRPr="005453E2">
              <w:rPr>
                <w:b/>
                <w:bCs/>
                <w:sz w:val="22"/>
                <w:szCs w:val="22"/>
              </w:rPr>
              <w:t>ema</w:t>
            </w:r>
            <w:proofErr w:type="spellEnd"/>
            <w:r>
              <w:rPr>
                <w:b/>
                <w:bCs/>
                <w:sz w:val="22"/>
                <w:szCs w:val="22"/>
              </w:rPr>
              <w:t>-</w:t>
            </w:r>
          </w:p>
          <w:p w14:paraId="023F9718" w14:textId="649C511C" w:rsidR="002F19E4" w:rsidRPr="005453E2" w:rsidRDefault="002653BA">
            <w:pPr>
              <w:widowControl w:val="0"/>
              <w:pBdr>
                <w:top w:val="nil"/>
                <w:left w:val="nil"/>
                <w:bottom w:val="nil"/>
                <w:right w:val="nil"/>
                <w:between w:val="nil"/>
              </w:pBdr>
              <w:rPr>
                <w:b/>
                <w:bCs/>
                <w:sz w:val="22"/>
                <w:szCs w:val="22"/>
              </w:rPr>
            </w:pPr>
            <w:r w:rsidRPr="005453E2">
              <w:rPr>
                <w:b/>
                <w:bCs/>
                <w:sz w:val="22"/>
                <w:szCs w:val="22"/>
              </w:rPr>
              <w:t>le</w:t>
            </w:r>
          </w:p>
        </w:tc>
      </w:tr>
      <w:tr w:rsidR="002F19E4" w14:paraId="04513756" w14:textId="77777777" w:rsidTr="00B21F38">
        <w:trPr>
          <w:trHeight w:val="2237"/>
        </w:trPr>
        <w:tc>
          <w:tcPr>
            <w:tcW w:w="1093" w:type="dxa"/>
            <w:shd w:val="clear" w:color="auto" w:fill="auto"/>
            <w:tcMar>
              <w:top w:w="100" w:type="dxa"/>
              <w:left w:w="100" w:type="dxa"/>
              <w:bottom w:w="100" w:type="dxa"/>
              <w:right w:w="100" w:type="dxa"/>
            </w:tcMar>
          </w:tcPr>
          <w:p w14:paraId="381E3874" w14:textId="77777777" w:rsidR="002F19E4" w:rsidRPr="0068411E" w:rsidRDefault="002653BA">
            <w:pPr>
              <w:widowControl w:val="0"/>
              <w:pBdr>
                <w:top w:val="nil"/>
                <w:left w:val="nil"/>
                <w:bottom w:val="nil"/>
                <w:right w:val="nil"/>
                <w:between w:val="nil"/>
              </w:pBdr>
              <w:rPr>
                <w:rFonts w:ascii="Arial" w:eastAsia="Arial" w:hAnsi="Arial" w:cs="Arial"/>
                <w:b/>
                <w:bCs/>
                <w:sz w:val="20"/>
                <w:szCs w:val="20"/>
              </w:rPr>
            </w:pPr>
            <w:r w:rsidRPr="0068411E">
              <w:rPr>
                <w:rFonts w:ascii="Arial" w:eastAsia="Arial" w:hAnsi="Arial" w:cs="Arial"/>
                <w:b/>
                <w:bCs/>
                <w:sz w:val="20"/>
                <w:szCs w:val="20"/>
              </w:rPr>
              <w:t>Primary target</w:t>
            </w:r>
          </w:p>
          <w:p w14:paraId="7A689B2B" w14:textId="77777777" w:rsidR="002F19E4" w:rsidRPr="0068411E" w:rsidRDefault="002653BA">
            <w:pPr>
              <w:widowControl w:val="0"/>
              <w:pBdr>
                <w:top w:val="nil"/>
                <w:left w:val="nil"/>
                <w:bottom w:val="nil"/>
                <w:right w:val="nil"/>
                <w:between w:val="nil"/>
              </w:pBdr>
              <w:rPr>
                <w:rFonts w:ascii="Arial" w:eastAsia="Arial" w:hAnsi="Arial" w:cs="Arial"/>
                <w:b/>
                <w:bCs/>
                <w:sz w:val="20"/>
                <w:szCs w:val="20"/>
              </w:rPr>
            </w:pPr>
            <w:r w:rsidRPr="0068411E">
              <w:rPr>
                <w:rFonts w:ascii="Arial" w:eastAsia="Arial" w:hAnsi="Arial" w:cs="Arial"/>
                <w:b/>
                <w:bCs/>
                <w:sz w:val="20"/>
                <w:szCs w:val="20"/>
              </w:rPr>
              <w:t>group 1</w:t>
            </w:r>
          </w:p>
          <w:p w14:paraId="1A15C971" w14:textId="77777777" w:rsidR="002F19E4" w:rsidRDefault="002F19E4">
            <w:pPr>
              <w:widowControl w:val="0"/>
              <w:pBdr>
                <w:top w:val="nil"/>
                <w:left w:val="nil"/>
                <w:bottom w:val="nil"/>
                <w:right w:val="nil"/>
                <w:between w:val="nil"/>
              </w:pBdr>
              <w:rPr>
                <w:rFonts w:ascii="MS Gothic" w:eastAsia="MS Gothic" w:hAnsi="MS Gothic" w:cs="MS Gothic"/>
                <w:sz w:val="22"/>
                <w:szCs w:val="22"/>
              </w:rPr>
            </w:pPr>
          </w:p>
          <w:p w14:paraId="50DDC19A" w14:textId="77777777" w:rsidR="002F19E4" w:rsidRDefault="002653BA">
            <w:pPr>
              <w:widowControl w:val="0"/>
              <w:pBdr>
                <w:top w:val="nil"/>
                <w:left w:val="nil"/>
                <w:bottom w:val="nil"/>
                <w:right w:val="nil"/>
                <w:between w:val="nil"/>
              </w:pBdr>
              <w:rPr>
                <w:sz w:val="20"/>
                <w:szCs w:val="20"/>
              </w:rPr>
            </w:pPr>
            <w:r>
              <w:rPr>
                <w:sz w:val="22"/>
                <w:szCs w:val="22"/>
              </w:rPr>
              <w:t xml:space="preserve">Flood prone communities (youth, </w:t>
            </w:r>
            <w:proofErr w:type="gramStart"/>
            <w:r>
              <w:rPr>
                <w:sz w:val="22"/>
                <w:szCs w:val="22"/>
              </w:rPr>
              <w:t>women</w:t>
            </w:r>
            <w:proofErr w:type="gramEnd"/>
            <w:r>
              <w:rPr>
                <w:sz w:val="22"/>
                <w:szCs w:val="22"/>
              </w:rPr>
              <w:t xml:space="preserve"> and men) </w:t>
            </w:r>
          </w:p>
        </w:tc>
        <w:tc>
          <w:tcPr>
            <w:tcW w:w="2976" w:type="dxa"/>
            <w:shd w:val="clear" w:color="auto" w:fill="auto"/>
            <w:tcMar>
              <w:top w:w="100" w:type="dxa"/>
              <w:left w:w="100" w:type="dxa"/>
              <w:bottom w:w="100" w:type="dxa"/>
              <w:right w:w="100" w:type="dxa"/>
            </w:tcMar>
          </w:tcPr>
          <w:p w14:paraId="66590AB5" w14:textId="77777777" w:rsidR="002F19E4" w:rsidRDefault="002653BA">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Women, </w:t>
            </w:r>
            <w:proofErr w:type="gramStart"/>
            <w:r>
              <w:rPr>
                <w:rFonts w:ascii="Arial" w:eastAsia="Arial" w:hAnsi="Arial" w:cs="Arial"/>
                <w:sz w:val="20"/>
                <w:szCs w:val="20"/>
              </w:rPr>
              <w:t>men</w:t>
            </w:r>
            <w:proofErr w:type="gramEnd"/>
            <w:r>
              <w:rPr>
                <w:rFonts w:ascii="Arial" w:eastAsia="Arial" w:hAnsi="Arial" w:cs="Arial"/>
                <w:sz w:val="20"/>
                <w:szCs w:val="20"/>
              </w:rPr>
              <w:t xml:space="preserve"> and youth directly affected by the floods. The women will form majority of the VSLA groups, and sub-community youth associations</w:t>
            </w:r>
          </w:p>
        </w:tc>
        <w:tc>
          <w:tcPr>
            <w:tcW w:w="3846" w:type="dxa"/>
            <w:shd w:val="clear" w:color="auto" w:fill="auto"/>
            <w:tcMar>
              <w:top w:w="100" w:type="dxa"/>
              <w:left w:w="100" w:type="dxa"/>
              <w:bottom w:w="100" w:type="dxa"/>
              <w:right w:w="100" w:type="dxa"/>
            </w:tcMar>
          </w:tcPr>
          <w:p w14:paraId="00FCB2D3" w14:textId="77777777" w:rsidR="002F19E4" w:rsidRDefault="002653BA">
            <w:pPr>
              <w:widowControl w:val="0"/>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P</w:t>
            </w:r>
            <w:r>
              <w:rPr>
                <w:rFonts w:ascii="Arial" w:eastAsia="Arial" w:hAnsi="Arial" w:cs="Arial"/>
                <w:color w:val="000000"/>
                <w:sz w:val="20"/>
                <w:szCs w:val="20"/>
              </w:rPr>
              <w:t>articipation in capacity building activities</w:t>
            </w:r>
          </w:p>
          <w:p w14:paraId="7964FFCC" w14:textId="77777777" w:rsidR="002F19E4" w:rsidRDefault="002653BA">
            <w:pPr>
              <w:widowControl w:val="0"/>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Impacting knowledge to their peers and community members through TOT training.</w:t>
            </w:r>
          </w:p>
          <w:p w14:paraId="32B62953" w14:textId="77777777" w:rsidR="002F19E4" w:rsidRDefault="002653BA">
            <w:pPr>
              <w:widowControl w:val="0"/>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Implementation of project activities at the community level</w:t>
            </w:r>
          </w:p>
          <w:p w14:paraId="115C300B" w14:textId="77777777" w:rsidR="002F19E4" w:rsidRDefault="002653BA">
            <w:pPr>
              <w:widowControl w:val="0"/>
              <w:numPr>
                <w:ilvl w:val="0"/>
                <w:numId w:val="6"/>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Members of VSLA groups</w:t>
            </w:r>
          </w:p>
          <w:p w14:paraId="18ABD623" w14:textId="77777777" w:rsidR="002F19E4" w:rsidRDefault="002653BA">
            <w:pPr>
              <w:widowControl w:val="0"/>
              <w:numPr>
                <w:ilvl w:val="0"/>
                <w:numId w:val="6"/>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Members of youth associations and sports clubs</w:t>
            </w:r>
          </w:p>
        </w:tc>
        <w:tc>
          <w:tcPr>
            <w:tcW w:w="750" w:type="dxa"/>
            <w:shd w:val="clear" w:color="auto" w:fill="auto"/>
            <w:tcMar>
              <w:top w:w="100" w:type="dxa"/>
              <w:left w:w="100" w:type="dxa"/>
              <w:bottom w:w="100" w:type="dxa"/>
              <w:right w:w="100" w:type="dxa"/>
            </w:tcMar>
          </w:tcPr>
          <w:p w14:paraId="1342C2C7" w14:textId="77777777" w:rsidR="002F19E4" w:rsidRDefault="002653BA">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1,300</w:t>
            </w:r>
          </w:p>
          <w:p w14:paraId="0336F967" w14:textId="77777777" w:rsidR="002F19E4" w:rsidRDefault="002F19E4">
            <w:pPr>
              <w:widowControl w:val="0"/>
              <w:pBdr>
                <w:top w:val="nil"/>
                <w:left w:val="nil"/>
                <w:bottom w:val="nil"/>
                <w:right w:val="nil"/>
                <w:between w:val="nil"/>
              </w:pBdr>
              <w:rPr>
                <w:rFonts w:ascii="Arial" w:eastAsia="Arial" w:hAnsi="Arial" w:cs="Arial"/>
                <w:sz w:val="20"/>
                <w:szCs w:val="20"/>
              </w:rPr>
            </w:pPr>
          </w:p>
          <w:p w14:paraId="6F0AA53A" w14:textId="77777777" w:rsidR="002F19E4" w:rsidRDefault="002F19E4">
            <w:pPr>
              <w:widowControl w:val="0"/>
              <w:pBdr>
                <w:top w:val="nil"/>
                <w:left w:val="nil"/>
                <w:bottom w:val="nil"/>
                <w:right w:val="nil"/>
                <w:between w:val="nil"/>
              </w:pBdr>
              <w:rPr>
                <w:sz w:val="22"/>
                <w:szCs w:val="22"/>
              </w:rPr>
            </w:pPr>
          </w:p>
        </w:tc>
        <w:tc>
          <w:tcPr>
            <w:tcW w:w="735" w:type="dxa"/>
            <w:shd w:val="clear" w:color="auto" w:fill="auto"/>
            <w:tcMar>
              <w:top w:w="100" w:type="dxa"/>
              <w:left w:w="100" w:type="dxa"/>
              <w:bottom w:w="100" w:type="dxa"/>
              <w:right w:w="100" w:type="dxa"/>
            </w:tcMar>
          </w:tcPr>
          <w:p w14:paraId="0671A6D9" w14:textId="77777777" w:rsidR="002F19E4" w:rsidRDefault="002653BA">
            <w:pPr>
              <w:widowControl w:val="0"/>
              <w:pBdr>
                <w:top w:val="nil"/>
                <w:left w:val="nil"/>
                <w:bottom w:val="nil"/>
                <w:right w:val="nil"/>
                <w:between w:val="nil"/>
              </w:pBdr>
              <w:rPr>
                <w:sz w:val="22"/>
                <w:szCs w:val="22"/>
              </w:rPr>
            </w:pPr>
            <w:r>
              <w:rPr>
                <w:sz w:val="22"/>
                <w:szCs w:val="22"/>
              </w:rPr>
              <w:t>400</w:t>
            </w:r>
          </w:p>
        </w:tc>
        <w:tc>
          <w:tcPr>
            <w:tcW w:w="795" w:type="dxa"/>
            <w:shd w:val="clear" w:color="auto" w:fill="auto"/>
            <w:tcMar>
              <w:top w:w="100" w:type="dxa"/>
              <w:left w:w="100" w:type="dxa"/>
              <w:bottom w:w="100" w:type="dxa"/>
              <w:right w:w="100" w:type="dxa"/>
            </w:tcMar>
          </w:tcPr>
          <w:p w14:paraId="511A984A" w14:textId="77777777" w:rsidR="002F19E4" w:rsidRDefault="002653BA">
            <w:pPr>
              <w:widowControl w:val="0"/>
              <w:pBdr>
                <w:top w:val="nil"/>
                <w:left w:val="nil"/>
                <w:bottom w:val="nil"/>
                <w:right w:val="nil"/>
                <w:between w:val="nil"/>
              </w:pBdr>
              <w:rPr>
                <w:sz w:val="22"/>
                <w:szCs w:val="22"/>
              </w:rPr>
            </w:pPr>
            <w:r>
              <w:rPr>
                <w:sz w:val="22"/>
                <w:szCs w:val="22"/>
              </w:rPr>
              <w:t>900</w:t>
            </w:r>
          </w:p>
        </w:tc>
      </w:tr>
      <w:tr w:rsidR="002F19E4" w14:paraId="414C1D5B" w14:textId="77777777" w:rsidTr="00B21F38">
        <w:trPr>
          <w:trHeight w:val="452"/>
        </w:trPr>
        <w:tc>
          <w:tcPr>
            <w:tcW w:w="1093" w:type="dxa"/>
            <w:shd w:val="clear" w:color="auto" w:fill="auto"/>
            <w:tcMar>
              <w:top w:w="100" w:type="dxa"/>
              <w:left w:w="100" w:type="dxa"/>
              <w:bottom w:w="100" w:type="dxa"/>
              <w:right w:w="100" w:type="dxa"/>
            </w:tcMar>
          </w:tcPr>
          <w:p w14:paraId="3AC499A9" w14:textId="77777777" w:rsidR="002F19E4" w:rsidRPr="005453E2" w:rsidRDefault="002653BA">
            <w:pPr>
              <w:widowControl w:val="0"/>
              <w:rPr>
                <w:rFonts w:ascii="Arial" w:eastAsia="Arial" w:hAnsi="Arial" w:cs="Arial"/>
                <w:b/>
                <w:bCs/>
                <w:sz w:val="20"/>
                <w:szCs w:val="20"/>
              </w:rPr>
            </w:pPr>
            <w:r w:rsidRPr="005453E2">
              <w:rPr>
                <w:rFonts w:ascii="Arial" w:eastAsia="Arial" w:hAnsi="Arial" w:cs="Arial"/>
                <w:b/>
                <w:bCs/>
                <w:sz w:val="20"/>
                <w:szCs w:val="20"/>
              </w:rPr>
              <w:t>Primary</w:t>
            </w:r>
          </w:p>
          <w:p w14:paraId="2347C3CF" w14:textId="77777777" w:rsidR="002F19E4" w:rsidRPr="005453E2" w:rsidRDefault="002653BA">
            <w:pPr>
              <w:widowControl w:val="0"/>
              <w:rPr>
                <w:rFonts w:ascii="Arial" w:eastAsia="Arial" w:hAnsi="Arial" w:cs="Arial"/>
                <w:b/>
                <w:bCs/>
                <w:sz w:val="20"/>
                <w:szCs w:val="20"/>
              </w:rPr>
            </w:pPr>
            <w:r w:rsidRPr="005453E2">
              <w:rPr>
                <w:rFonts w:ascii="Arial" w:eastAsia="Arial" w:hAnsi="Arial" w:cs="Arial"/>
                <w:b/>
                <w:bCs/>
                <w:sz w:val="20"/>
                <w:szCs w:val="20"/>
              </w:rPr>
              <w:t>target group 2</w:t>
            </w:r>
          </w:p>
          <w:p w14:paraId="132FA6C2" w14:textId="77777777" w:rsidR="002F19E4" w:rsidRDefault="002653BA">
            <w:pPr>
              <w:widowControl w:val="0"/>
              <w:rPr>
                <w:sz w:val="22"/>
                <w:szCs w:val="22"/>
              </w:rPr>
            </w:pPr>
            <w:r>
              <w:rPr>
                <w:rFonts w:ascii="Arial" w:eastAsia="Arial" w:hAnsi="Arial" w:cs="Arial"/>
                <w:sz w:val="20"/>
                <w:szCs w:val="20"/>
              </w:rPr>
              <w:t>Institutions (Collaborating partners)</w:t>
            </w:r>
          </w:p>
        </w:tc>
        <w:tc>
          <w:tcPr>
            <w:tcW w:w="2976" w:type="dxa"/>
            <w:shd w:val="clear" w:color="auto" w:fill="auto"/>
            <w:tcMar>
              <w:top w:w="100" w:type="dxa"/>
              <w:left w:w="100" w:type="dxa"/>
              <w:bottom w:w="100" w:type="dxa"/>
              <w:right w:w="100" w:type="dxa"/>
            </w:tcMar>
          </w:tcPr>
          <w:p w14:paraId="261D09B0" w14:textId="77777777" w:rsidR="002F19E4" w:rsidRDefault="002653BA">
            <w:pPr>
              <w:widowControl w:val="0"/>
              <w:rPr>
                <w:rFonts w:ascii="Arial" w:eastAsia="Arial" w:hAnsi="Arial" w:cs="Arial"/>
                <w:sz w:val="20"/>
                <w:szCs w:val="20"/>
              </w:rPr>
            </w:pPr>
            <w:r>
              <w:rPr>
                <w:rFonts w:ascii="Arial" w:eastAsia="Arial" w:hAnsi="Arial" w:cs="Arial"/>
                <w:sz w:val="20"/>
                <w:szCs w:val="20"/>
              </w:rPr>
              <w:t xml:space="preserve">Institutions such as </w:t>
            </w:r>
          </w:p>
          <w:p w14:paraId="43097B08" w14:textId="3E1F2984" w:rsidR="002F19E4" w:rsidRDefault="002653BA">
            <w:pPr>
              <w:widowControl w:val="0"/>
              <w:rPr>
                <w:rFonts w:ascii="Arial" w:eastAsia="Arial" w:hAnsi="Arial" w:cs="Arial"/>
                <w:sz w:val="20"/>
                <w:szCs w:val="20"/>
              </w:rPr>
            </w:pPr>
            <w:r>
              <w:rPr>
                <w:rFonts w:ascii="Arial" w:eastAsia="Arial" w:hAnsi="Arial" w:cs="Arial"/>
                <w:sz w:val="20"/>
                <w:szCs w:val="20"/>
              </w:rPr>
              <w:t xml:space="preserve">NADMO, District Assembly, Business Advisory Center, Ministry of Food and Agriculture (MOFA), Community Life Innovative Programme (CLIP), Youth Challenge International (YCI), Red Cross Ghana, </w:t>
            </w:r>
            <w:r w:rsidR="005453E2">
              <w:rPr>
                <w:rFonts w:ascii="Arial" w:eastAsia="Arial" w:hAnsi="Arial" w:cs="Arial"/>
                <w:sz w:val="20"/>
                <w:szCs w:val="20"/>
              </w:rPr>
              <w:t xml:space="preserve">Farm Radio, </w:t>
            </w:r>
            <w:r>
              <w:rPr>
                <w:rFonts w:ascii="Arial" w:eastAsia="Arial" w:hAnsi="Arial" w:cs="Arial"/>
                <w:sz w:val="20"/>
                <w:szCs w:val="20"/>
              </w:rPr>
              <w:t>Ghana Health Service, EPA</w:t>
            </w:r>
            <w:r w:rsidR="009C48C6">
              <w:rPr>
                <w:rFonts w:ascii="Arial" w:eastAsia="Arial" w:hAnsi="Arial" w:cs="Arial"/>
                <w:sz w:val="20"/>
                <w:szCs w:val="20"/>
              </w:rPr>
              <w:t xml:space="preserve">, </w:t>
            </w:r>
            <w:proofErr w:type="spellStart"/>
            <w:r w:rsidR="009C48C6">
              <w:rPr>
                <w:rFonts w:ascii="Arial" w:eastAsia="Arial" w:hAnsi="Arial" w:cs="Arial"/>
                <w:sz w:val="20"/>
                <w:szCs w:val="20"/>
              </w:rPr>
              <w:t>Samasama</w:t>
            </w:r>
            <w:proofErr w:type="spellEnd"/>
            <w:r>
              <w:rPr>
                <w:rFonts w:ascii="Arial" w:eastAsia="Arial" w:hAnsi="Arial" w:cs="Arial"/>
                <w:sz w:val="20"/>
                <w:szCs w:val="20"/>
              </w:rPr>
              <w:t xml:space="preserve"> and media houses</w:t>
            </w:r>
          </w:p>
          <w:p w14:paraId="5DC1B06E" w14:textId="483CC798" w:rsidR="002F19E4" w:rsidRDefault="002653BA">
            <w:pPr>
              <w:widowControl w:val="0"/>
              <w:rPr>
                <w:sz w:val="22"/>
                <w:szCs w:val="22"/>
              </w:rPr>
            </w:pPr>
            <w:r>
              <w:rPr>
                <w:rFonts w:ascii="Arial" w:eastAsia="Arial" w:hAnsi="Arial" w:cs="Arial"/>
                <w:sz w:val="20"/>
                <w:szCs w:val="20"/>
              </w:rPr>
              <w:t xml:space="preserve">play a key role in providing expertise, resources to the target group. </w:t>
            </w:r>
          </w:p>
        </w:tc>
        <w:tc>
          <w:tcPr>
            <w:tcW w:w="3846" w:type="dxa"/>
            <w:shd w:val="clear" w:color="auto" w:fill="auto"/>
            <w:tcMar>
              <w:top w:w="100" w:type="dxa"/>
              <w:left w:w="100" w:type="dxa"/>
              <w:bottom w:w="100" w:type="dxa"/>
              <w:right w:w="100" w:type="dxa"/>
            </w:tcMar>
          </w:tcPr>
          <w:p w14:paraId="6A9A5396" w14:textId="1247FA5B" w:rsidR="002F19E4" w:rsidRDefault="003B5A39">
            <w:pPr>
              <w:widowControl w:val="0"/>
              <w:numPr>
                <w:ilvl w:val="0"/>
                <w:numId w:val="9"/>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Support in the </w:t>
            </w:r>
            <w:r w:rsidR="002653BA">
              <w:rPr>
                <w:rFonts w:ascii="Arial" w:eastAsia="Arial" w:hAnsi="Arial" w:cs="Arial"/>
                <w:color w:val="000000"/>
                <w:sz w:val="20"/>
                <w:szCs w:val="20"/>
              </w:rPr>
              <w:t>dentification of local resources for sustainable development.</w:t>
            </w:r>
          </w:p>
          <w:p w14:paraId="3D858359" w14:textId="16CC1136" w:rsidR="002F19E4" w:rsidRDefault="002653BA">
            <w:pPr>
              <w:widowControl w:val="0"/>
              <w:numPr>
                <w:ilvl w:val="0"/>
                <w:numId w:val="9"/>
              </w:numPr>
              <w:pBdr>
                <w:top w:val="nil"/>
                <w:left w:val="nil"/>
                <w:bottom w:val="nil"/>
                <w:right w:val="nil"/>
                <w:between w:val="nil"/>
              </w:pBdr>
              <w:rPr>
                <w:color w:val="000000"/>
                <w:sz w:val="22"/>
                <w:szCs w:val="22"/>
              </w:rPr>
            </w:pPr>
            <w:r>
              <w:rPr>
                <w:color w:val="000000"/>
                <w:sz w:val="22"/>
                <w:szCs w:val="22"/>
              </w:rPr>
              <w:t xml:space="preserve">Training of YOPP team on disaster </w:t>
            </w:r>
            <w:r>
              <w:rPr>
                <w:sz w:val="22"/>
                <w:szCs w:val="22"/>
              </w:rPr>
              <w:t xml:space="preserve">preparedness </w:t>
            </w:r>
            <w:r>
              <w:rPr>
                <w:color w:val="000000"/>
                <w:sz w:val="22"/>
                <w:szCs w:val="22"/>
              </w:rPr>
              <w:t>and risk reduction</w:t>
            </w:r>
          </w:p>
          <w:p w14:paraId="460CCFB6" w14:textId="3FDF125F" w:rsidR="002F19E4" w:rsidRDefault="002653BA">
            <w:pPr>
              <w:widowControl w:val="0"/>
              <w:numPr>
                <w:ilvl w:val="0"/>
                <w:numId w:val="9"/>
              </w:numPr>
              <w:pBdr>
                <w:top w:val="nil"/>
                <w:left w:val="nil"/>
                <w:bottom w:val="nil"/>
                <w:right w:val="nil"/>
                <w:between w:val="nil"/>
              </w:pBdr>
              <w:rPr>
                <w:color w:val="000000"/>
                <w:sz w:val="22"/>
                <w:szCs w:val="22"/>
              </w:rPr>
            </w:pPr>
            <w:r>
              <w:rPr>
                <w:sz w:val="22"/>
                <w:szCs w:val="22"/>
              </w:rPr>
              <w:t xml:space="preserve">Serve as technical experts and support in facilitation of trainings </w:t>
            </w:r>
            <w:r w:rsidR="003B5A39">
              <w:rPr>
                <w:sz w:val="22"/>
                <w:szCs w:val="22"/>
              </w:rPr>
              <w:t>to community members</w:t>
            </w:r>
          </w:p>
          <w:p w14:paraId="748965E9" w14:textId="17E73892" w:rsidR="002F19E4" w:rsidRDefault="003B5A39">
            <w:pPr>
              <w:widowControl w:val="0"/>
              <w:numPr>
                <w:ilvl w:val="0"/>
                <w:numId w:val="9"/>
              </w:numPr>
              <w:pBdr>
                <w:top w:val="nil"/>
                <w:left w:val="nil"/>
                <w:bottom w:val="nil"/>
                <w:right w:val="nil"/>
                <w:between w:val="nil"/>
              </w:pBdr>
              <w:rPr>
                <w:color w:val="000000"/>
                <w:sz w:val="22"/>
                <w:szCs w:val="22"/>
              </w:rPr>
            </w:pPr>
            <w:r>
              <w:rPr>
                <w:color w:val="000000"/>
                <w:sz w:val="22"/>
                <w:szCs w:val="22"/>
              </w:rPr>
              <w:t>Provide guidance on d</w:t>
            </w:r>
            <w:r w:rsidR="002653BA">
              <w:rPr>
                <w:color w:val="000000"/>
                <w:sz w:val="22"/>
                <w:szCs w:val="22"/>
              </w:rPr>
              <w:t>emonstration fields for agriculture activities</w:t>
            </w:r>
          </w:p>
          <w:p w14:paraId="561791F5" w14:textId="0D42DD2F" w:rsidR="002F19E4" w:rsidRDefault="00B255B8">
            <w:pPr>
              <w:widowControl w:val="0"/>
              <w:numPr>
                <w:ilvl w:val="0"/>
                <w:numId w:val="9"/>
              </w:numPr>
              <w:pBdr>
                <w:top w:val="nil"/>
                <w:left w:val="nil"/>
                <w:bottom w:val="nil"/>
                <w:right w:val="nil"/>
                <w:between w:val="nil"/>
              </w:pBdr>
              <w:rPr>
                <w:sz w:val="22"/>
                <w:szCs w:val="22"/>
              </w:rPr>
            </w:pPr>
            <w:r>
              <w:rPr>
                <w:sz w:val="22"/>
                <w:szCs w:val="22"/>
              </w:rPr>
              <w:t>Support in p</w:t>
            </w:r>
            <w:r w:rsidR="002653BA">
              <w:rPr>
                <w:sz w:val="22"/>
                <w:szCs w:val="22"/>
              </w:rPr>
              <w:t xml:space="preserve">roviding </w:t>
            </w:r>
            <w:r>
              <w:rPr>
                <w:sz w:val="22"/>
                <w:szCs w:val="22"/>
              </w:rPr>
              <w:t xml:space="preserve">guidance to </w:t>
            </w:r>
            <w:r w:rsidR="002653BA">
              <w:rPr>
                <w:sz w:val="22"/>
                <w:szCs w:val="22"/>
              </w:rPr>
              <w:t>health awareness and access to health care services</w:t>
            </w:r>
          </w:p>
        </w:tc>
        <w:tc>
          <w:tcPr>
            <w:tcW w:w="750" w:type="dxa"/>
            <w:shd w:val="clear" w:color="auto" w:fill="auto"/>
            <w:tcMar>
              <w:top w:w="100" w:type="dxa"/>
              <w:left w:w="100" w:type="dxa"/>
              <w:bottom w:w="100" w:type="dxa"/>
              <w:right w:w="100" w:type="dxa"/>
            </w:tcMar>
          </w:tcPr>
          <w:p w14:paraId="614736A6" w14:textId="77777777" w:rsidR="002F19E4" w:rsidRDefault="002653BA">
            <w:pPr>
              <w:widowControl w:val="0"/>
              <w:pBdr>
                <w:top w:val="nil"/>
                <w:left w:val="nil"/>
                <w:bottom w:val="nil"/>
                <w:right w:val="nil"/>
                <w:between w:val="nil"/>
              </w:pBdr>
              <w:rPr>
                <w:sz w:val="22"/>
                <w:szCs w:val="22"/>
              </w:rPr>
            </w:pPr>
            <w:r>
              <w:rPr>
                <w:sz w:val="22"/>
                <w:szCs w:val="22"/>
              </w:rPr>
              <w:t>22</w:t>
            </w:r>
          </w:p>
        </w:tc>
        <w:tc>
          <w:tcPr>
            <w:tcW w:w="735" w:type="dxa"/>
            <w:shd w:val="clear" w:color="auto" w:fill="auto"/>
            <w:tcMar>
              <w:top w:w="100" w:type="dxa"/>
              <w:left w:w="100" w:type="dxa"/>
              <w:bottom w:w="100" w:type="dxa"/>
              <w:right w:w="100" w:type="dxa"/>
            </w:tcMar>
          </w:tcPr>
          <w:p w14:paraId="0408658F" w14:textId="77777777" w:rsidR="002F19E4" w:rsidRDefault="002653BA">
            <w:pPr>
              <w:widowControl w:val="0"/>
              <w:pBdr>
                <w:top w:val="nil"/>
                <w:left w:val="nil"/>
                <w:bottom w:val="nil"/>
                <w:right w:val="nil"/>
                <w:between w:val="nil"/>
              </w:pBdr>
              <w:rPr>
                <w:sz w:val="22"/>
                <w:szCs w:val="22"/>
              </w:rPr>
            </w:pPr>
            <w:r>
              <w:rPr>
                <w:sz w:val="22"/>
                <w:szCs w:val="22"/>
              </w:rPr>
              <w:t>13</w:t>
            </w:r>
          </w:p>
        </w:tc>
        <w:tc>
          <w:tcPr>
            <w:tcW w:w="795" w:type="dxa"/>
            <w:shd w:val="clear" w:color="auto" w:fill="auto"/>
            <w:tcMar>
              <w:top w:w="100" w:type="dxa"/>
              <w:left w:w="100" w:type="dxa"/>
              <w:bottom w:w="100" w:type="dxa"/>
              <w:right w:w="100" w:type="dxa"/>
            </w:tcMar>
          </w:tcPr>
          <w:p w14:paraId="512CDDF7" w14:textId="77777777" w:rsidR="002F19E4" w:rsidRDefault="002653BA">
            <w:pPr>
              <w:widowControl w:val="0"/>
              <w:pBdr>
                <w:top w:val="nil"/>
                <w:left w:val="nil"/>
                <w:bottom w:val="nil"/>
                <w:right w:val="nil"/>
                <w:between w:val="nil"/>
              </w:pBdr>
              <w:rPr>
                <w:sz w:val="22"/>
                <w:szCs w:val="22"/>
              </w:rPr>
            </w:pPr>
            <w:r>
              <w:rPr>
                <w:sz w:val="22"/>
                <w:szCs w:val="22"/>
              </w:rPr>
              <w:t>9</w:t>
            </w:r>
          </w:p>
        </w:tc>
      </w:tr>
      <w:tr w:rsidR="002F19E4" w14:paraId="3DE9648A" w14:textId="77777777" w:rsidTr="00B21F38">
        <w:trPr>
          <w:trHeight w:val="2861"/>
        </w:trPr>
        <w:tc>
          <w:tcPr>
            <w:tcW w:w="1093" w:type="dxa"/>
            <w:shd w:val="clear" w:color="auto" w:fill="auto"/>
            <w:tcMar>
              <w:top w:w="100" w:type="dxa"/>
              <w:left w:w="100" w:type="dxa"/>
              <w:bottom w:w="100" w:type="dxa"/>
              <w:right w:w="100" w:type="dxa"/>
            </w:tcMar>
          </w:tcPr>
          <w:p w14:paraId="200EF09F" w14:textId="77777777" w:rsidR="002F19E4" w:rsidRPr="005453E2" w:rsidRDefault="002653BA">
            <w:pPr>
              <w:widowControl w:val="0"/>
              <w:pBdr>
                <w:top w:val="nil"/>
                <w:left w:val="nil"/>
                <w:bottom w:val="nil"/>
                <w:right w:val="nil"/>
                <w:between w:val="nil"/>
              </w:pBdr>
              <w:rPr>
                <w:rFonts w:ascii="Arial" w:eastAsia="Arial" w:hAnsi="Arial" w:cs="Arial"/>
                <w:b/>
                <w:bCs/>
                <w:sz w:val="20"/>
                <w:szCs w:val="20"/>
              </w:rPr>
            </w:pPr>
            <w:r w:rsidRPr="005453E2">
              <w:rPr>
                <w:rFonts w:ascii="Arial" w:eastAsia="Arial" w:hAnsi="Arial" w:cs="Arial"/>
                <w:b/>
                <w:bCs/>
                <w:sz w:val="20"/>
                <w:szCs w:val="20"/>
              </w:rPr>
              <w:t>Primary</w:t>
            </w:r>
          </w:p>
          <w:p w14:paraId="7831BEF4" w14:textId="77777777" w:rsidR="002F19E4" w:rsidRPr="005453E2" w:rsidRDefault="002653BA">
            <w:pPr>
              <w:widowControl w:val="0"/>
              <w:pBdr>
                <w:top w:val="nil"/>
                <w:left w:val="nil"/>
                <w:bottom w:val="nil"/>
                <w:right w:val="nil"/>
                <w:between w:val="nil"/>
              </w:pBdr>
              <w:rPr>
                <w:rFonts w:ascii="Arial" w:eastAsia="Arial" w:hAnsi="Arial" w:cs="Arial"/>
                <w:b/>
                <w:bCs/>
                <w:sz w:val="20"/>
                <w:szCs w:val="20"/>
              </w:rPr>
            </w:pPr>
            <w:r w:rsidRPr="005453E2">
              <w:rPr>
                <w:rFonts w:ascii="Arial" w:eastAsia="Arial" w:hAnsi="Arial" w:cs="Arial"/>
                <w:b/>
                <w:bCs/>
                <w:sz w:val="20"/>
                <w:szCs w:val="20"/>
              </w:rPr>
              <w:t>target group 3</w:t>
            </w:r>
          </w:p>
          <w:p w14:paraId="27778383" w14:textId="77777777" w:rsidR="002F19E4" w:rsidRDefault="002653BA">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-Organizational</w:t>
            </w:r>
          </w:p>
          <w:p w14:paraId="2EFD0F95" w14:textId="77777777" w:rsidR="002F19E4" w:rsidRDefault="002653BA">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level </w:t>
            </w:r>
          </w:p>
          <w:p w14:paraId="3D4B9C8C" w14:textId="77777777" w:rsidR="002F19E4" w:rsidRDefault="002F19E4">
            <w:pPr>
              <w:widowControl w:val="0"/>
              <w:pBdr>
                <w:top w:val="nil"/>
                <w:left w:val="nil"/>
                <w:bottom w:val="nil"/>
                <w:right w:val="nil"/>
                <w:between w:val="nil"/>
              </w:pBdr>
              <w:rPr>
                <w:sz w:val="22"/>
                <w:szCs w:val="22"/>
              </w:rPr>
            </w:pPr>
          </w:p>
        </w:tc>
        <w:tc>
          <w:tcPr>
            <w:tcW w:w="2976" w:type="dxa"/>
            <w:shd w:val="clear" w:color="auto" w:fill="auto"/>
            <w:tcMar>
              <w:top w:w="100" w:type="dxa"/>
              <w:left w:w="100" w:type="dxa"/>
              <w:bottom w:w="100" w:type="dxa"/>
              <w:right w:w="100" w:type="dxa"/>
            </w:tcMar>
          </w:tcPr>
          <w:p w14:paraId="283AA47C" w14:textId="2348B496" w:rsidR="002F19E4" w:rsidRPr="005453E2" w:rsidRDefault="002653BA">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YOPP secretariat, Board,</w:t>
            </w:r>
            <w:r w:rsidR="00B255B8">
              <w:rPr>
                <w:rFonts w:ascii="Arial" w:eastAsia="Arial" w:hAnsi="Arial" w:cs="Arial"/>
                <w:sz w:val="20"/>
                <w:szCs w:val="20"/>
              </w:rPr>
              <w:t xml:space="preserve"> </w:t>
            </w:r>
            <w:r>
              <w:rPr>
                <w:rFonts w:ascii="Arial" w:eastAsia="Arial" w:hAnsi="Arial" w:cs="Arial"/>
                <w:sz w:val="20"/>
                <w:szCs w:val="20"/>
              </w:rPr>
              <w:t xml:space="preserve">LYAs. Local Gender Groups (LGG). These categories are key actors that facilitate the implementation process, policy formulation and idea generation. They play a pivotal role </w:t>
            </w:r>
            <w:r w:rsidR="00B255B8">
              <w:rPr>
                <w:rFonts w:ascii="Arial" w:eastAsia="Arial" w:hAnsi="Arial" w:cs="Arial"/>
                <w:sz w:val="20"/>
                <w:szCs w:val="20"/>
              </w:rPr>
              <w:t>in direct engagements of</w:t>
            </w:r>
            <w:r>
              <w:rPr>
                <w:rFonts w:ascii="Arial" w:eastAsia="Arial" w:hAnsi="Arial" w:cs="Arial"/>
                <w:sz w:val="20"/>
                <w:szCs w:val="20"/>
              </w:rPr>
              <w:t xml:space="preserve"> the beneficiarie</w:t>
            </w:r>
            <w:r w:rsidR="00B255B8">
              <w:rPr>
                <w:rFonts w:ascii="Arial" w:eastAsia="Arial" w:hAnsi="Arial" w:cs="Arial"/>
                <w:sz w:val="20"/>
                <w:szCs w:val="20"/>
              </w:rPr>
              <w:t>s.</w:t>
            </w:r>
          </w:p>
        </w:tc>
        <w:tc>
          <w:tcPr>
            <w:tcW w:w="3846" w:type="dxa"/>
            <w:shd w:val="clear" w:color="auto" w:fill="auto"/>
            <w:tcMar>
              <w:top w:w="100" w:type="dxa"/>
              <w:left w:w="100" w:type="dxa"/>
              <w:bottom w:w="100" w:type="dxa"/>
              <w:right w:w="100" w:type="dxa"/>
            </w:tcMar>
          </w:tcPr>
          <w:p w14:paraId="793A40FF" w14:textId="77777777" w:rsidR="00B255B8" w:rsidRDefault="002653BA" w:rsidP="00B255B8">
            <w:pPr>
              <w:pStyle w:val="Listeafsnit"/>
              <w:widowControl w:val="0"/>
              <w:numPr>
                <w:ilvl w:val="0"/>
                <w:numId w:val="14"/>
              </w:numPr>
              <w:pBdr>
                <w:top w:val="nil"/>
                <w:left w:val="nil"/>
                <w:bottom w:val="nil"/>
                <w:right w:val="nil"/>
                <w:between w:val="nil"/>
              </w:pBdr>
              <w:rPr>
                <w:rFonts w:ascii="Arial" w:eastAsia="Arial" w:hAnsi="Arial" w:cs="Arial"/>
                <w:sz w:val="20"/>
                <w:szCs w:val="20"/>
              </w:rPr>
            </w:pPr>
            <w:r w:rsidRPr="00B255B8">
              <w:rPr>
                <w:rFonts w:ascii="Arial" w:eastAsia="Arial" w:hAnsi="Arial" w:cs="Arial"/>
                <w:sz w:val="20"/>
                <w:szCs w:val="20"/>
              </w:rPr>
              <w:t>Policy formulation roles</w:t>
            </w:r>
          </w:p>
          <w:p w14:paraId="410CDA55" w14:textId="77777777" w:rsidR="00B255B8" w:rsidRDefault="002653BA" w:rsidP="00B255B8">
            <w:pPr>
              <w:pStyle w:val="Listeafsnit"/>
              <w:widowControl w:val="0"/>
              <w:numPr>
                <w:ilvl w:val="0"/>
                <w:numId w:val="14"/>
              </w:numPr>
              <w:pBdr>
                <w:top w:val="nil"/>
                <w:left w:val="nil"/>
                <w:bottom w:val="nil"/>
                <w:right w:val="nil"/>
                <w:between w:val="nil"/>
              </w:pBdr>
              <w:rPr>
                <w:rFonts w:ascii="Arial" w:eastAsia="Arial" w:hAnsi="Arial" w:cs="Arial"/>
                <w:sz w:val="20"/>
                <w:szCs w:val="20"/>
              </w:rPr>
            </w:pPr>
            <w:r w:rsidRPr="00B255B8">
              <w:rPr>
                <w:rFonts w:ascii="Arial" w:eastAsia="Arial" w:hAnsi="Arial" w:cs="Arial"/>
                <w:sz w:val="20"/>
                <w:szCs w:val="20"/>
              </w:rPr>
              <w:t>Implementation of project activities</w:t>
            </w:r>
          </w:p>
          <w:p w14:paraId="64677491" w14:textId="77777777" w:rsidR="00B255B8" w:rsidRDefault="002653BA" w:rsidP="00B255B8">
            <w:pPr>
              <w:pStyle w:val="Listeafsnit"/>
              <w:widowControl w:val="0"/>
              <w:numPr>
                <w:ilvl w:val="0"/>
                <w:numId w:val="14"/>
              </w:numPr>
              <w:pBdr>
                <w:top w:val="nil"/>
                <w:left w:val="nil"/>
                <w:bottom w:val="nil"/>
                <w:right w:val="nil"/>
                <w:between w:val="nil"/>
              </w:pBdr>
              <w:rPr>
                <w:rFonts w:ascii="Arial" w:eastAsia="Arial" w:hAnsi="Arial" w:cs="Arial"/>
                <w:sz w:val="20"/>
                <w:szCs w:val="20"/>
              </w:rPr>
            </w:pPr>
            <w:r w:rsidRPr="00B255B8">
              <w:rPr>
                <w:rFonts w:ascii="Arial" w:eastAsia="Arial" w:hAnsi="Arial" w:cs="Arial"/>
                <w:sz w:val="20"/>
                <w:szCs w:val="20"/>
              </w:rPr>
              <w:t>Reporting and managing the affairs of the project</w:t>
            </w:r>
          </w:p>
          <w:p w14:paraId="2D02296B" w14:textId="77777777" w:rsidR="00B255B8" w:rsidRDefault="002653BA" w:rsidP="00B255B8">
            <w:pPr>
              <w:pStyle w:val="Listeafsnit"/>
              <w:widowControl w:val="0"/>
              <w:numPr>
                <w:ilvl w:val="0"/>
                <w:numId w:val="14"/>
              </w:numPr>
              <w:pBdr>
                <w:top w:val="nil"/>
                <w:left w:val="nil"/>
                <w:bottom w:val="nil"/>
                <w:right w:val="nil"/>
                <w:between w:val="nil"/>
              </w:pBdr>
              <w:rPr>
                <w:rFonts w:ascii="Arial" w:eastAsia="Arial" w:hAnsi="Arial" w:cs="Arial"/>
                <w:sz w:val="20"/>
                <w:szCs w:val="20"/>
              </w:rPr>
            </w:pPr>
            <w:r w:rsidRPr="00B255B8">
              <w:rPr>
                <w:rFonts w:ascii="Arial" w:eastAsia="Arial" w:hAnsi="Arial" w:cs="Arial"/>
                <w:sz w:val="20"/>
                <w:szCs w:val="20"/>
              </w:rPr>
              <w:t>Mobilization and capacity building of beneficiaries</w:t>
            </w:r>
          </w:p>
          <w:p w14:paraId="1981B45D" w14:textId="5727CD77" w:rsidR="002F19E4" w:rsidRPr="00B255B8" w:rsidRDefault="002653BA" w:rsidP="00B255B8">
            <w:pPr>
              <w:pStyle w:val="Listeafsnit"/>
              <w:widowControl w:val="0"/>
              <w:numPr>
                <w:ilvl w:val="0"/>
                <w:numId w:val="14"/>
              </w:numPr>
              <w:pBdr>
                <w:top w:val="nil"/>
                <w:left w:val="nil"/>
                <w:bottom w:val="nil"/>
                <w:right w:val="nil"/>
                <w:between w:val="nil"/>
              </w:pBdr>
              <w:rPr>
                <w:rFonts w:ascii="Arial" w:eastAsia="Arial" w:hAnsi="Arial" w:cs="Arial"/>
                <w:sz w:val="20"/>
                <w:szCs w:val="20"/>
              </w:rPr>
            </w:pPr>
            <w:r w:rsidRPr="00B255B8">
              <w:rPr>
                <w:rFonts w:ascii="Arial" w:eastAsia="Arial" w:hAnsi="Arial" w:cs="Arial"/>
                <w:sz w:val="20"/>
                <w:szCs w:val="20"/>
              </w:rPr>
              <w:t xml:space="preserve">Information dissemination to both parties. </w:t>
            </w:r>
          </w:p>
        </w:tc>
        <w:tc>
          <w:tcPr>
            <w:tcW w:w="750" w:type="dxa"/>
            <w:shd w:val="clear" w:color="auto" w:fill="auto"/>
            <w:tcMar>
              <w:top w:w="100" w:type="dxa"/>
              <w:left w:w="100" w:type="dxa"/>
              <w:bottom w:w="100" w:type="dxa"/>
              <w:right w:w="100" w:type="dxa"/>
            </w:tcMar>
          </w:tcPr>
          <w:p w14:paraId="1FF11DAB" w14:textId="77777777" w:rsidR="002F19E4" w:rsidRDefault="002653BA">
            <w:pPr>
              <w:widowControl w:val="0"/>
              <w:pBdr>
                <w:top w:val="nil"/>
                <w:left w:val="nil"/>
                <w:bottom w:val="nil"/>
                <w:right w:val="nil"/>
                <w:between w:val="nil"/>
              </w:pBdr>
              <w:rPr>
                <w:sz w:val="22"/>
                <w:szCs w:val="22"/>
              </w:rPr>
            </w:pPr>
            <w:r>
              <w:rPr>
                <w:sz w:val="22"/>
                <w:szCs w:val="22"/>
              </w:rPr>
              <w:t>65</w:t>
            </w:r>
          </w:p>
        </w:tc>
        <w:tc>
          <w:tcPr>
            <w:tcW w:w="735" w:type="dxa"/>
            <w:shd w:val="clear" w:color="auto" w:fill="auto"/>
            <w:tcMar>
              <w:top w:w="100" w:type="dxa"/>
              <w:left w:w="100" w:type="dxa"/>
              <w:bottom w:w="100" w:type="dxa"/>
              <w:right w:w="100" w:type="dxa"/>
            </w:tcMar>
          </w:tcPr>
          <w:p w14:paraId="000BE059" w14:textId="77777777" w:rsidR="002F19E4" w:rsidRDefault="002653BA">
            <w:pPr>
              <w:widowControl w:val="0"/>
              <w:pBdr>
                <w:top w:val="nil"/>
                <w:left w:val="nil"/>
                <w:bottom w:val="nil"/>
                <w:right w:val="nil"/>
                <w:between w:val="nil"/>
              </w:pBdr>
              <w:rPr>
                <w:sz w:val="22"/>
                <w:szCs w:val="22"/>
              </w:rPr>
            </w:pPr>
            <w:r>
              <w:rPr>
                <w:sz w:val="22"/>
                <w:szCs w:val="22"/>
              </w:rPr>
              <w:t>42</w:t>
            </w:r>
          </w:p>
        </w:tc>
        <w:tc>
          <w:tcPr>
            <w:tcW w:w="795" w:type="dxa"/>
            <w:shd w:val="clear" w:color="auto" w:fill="auto"/>
            <w:tcMar>
              <w:top w:w="100" w:type="dxa"/>
              <w:left w:w="100" w:type="dxa"/>
              <w:bottom w:w="100" w:type="dxa"/>
              <w:right w:w="100" w:type="dxa"/>
            </w:tcMar>
          </w:tcPr>
          <w:p w14:paraId="62AA64C9" w14:textId="77777777" w:rsidR="002F19E4" w:rsidRDefault="002653BA">
            <w:pPr>
              <w:widowControl w:val="0"/>
              <w:pBdr>
                <w:top w:val="nil"/>
                <w:left w:val="nil"/>
                <w:bottom w:val="nil"/>
                <w:right w:val="nil"/>
                <w:between w:val="nil"/>
              </w:pBdr>
              <w:rPr>
                <w:sz w:val="22"/>
                <w:szCs w:val="22"/>
              </w:rPr>
            </w:pPr>
            <w:r>
              <w:rPr>
                <w:sz w:val="22"/>
                <w:szCs w:val="22"/>
              </w:rPr>
              <w:t>23</w:t>
            </w:r>
          </w:p>
        </w:tc>
      </w:tr>
      <w:tr w:rsidR="002F19E4" w14:paraId="30C44F5F" w14:textId="77777777" w:rsidTr="00B21F38">
        <w:tc>
          <w:tcPr>
            <w:tcW w:w="1093" w:type="dxa"/>
            <w:shd w:val="clear" w:color="auto" w:fill="auto"/>
            <w:tcMar>
              <w:top w:w="100" w:type="dxa"/>
              <w:left w:w="100" w:type="dxa"/>
              <w:bottom w:w="100" w:type="dxa"/>
              <w:right w:w="100" w:type="dxa"/>
            </w:tcMar>
          </w:tcPr>
          <w:p w14:paraId="3DC2CA5D" w14:textId="77777777" w:rsidR="002F19E4" w:rsidRDefault="002653BA">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Secondary</w:t>
            </w:r>
          </w:p>
          <w:p w14:paraId="74DA2F84" w14:textId="77777777" w:rsidR="002F19E4" w:rsidRDefault="002653BA">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target</w:t>
            </w:r>
          </w:p>
        </w:tc>
        <w:tc>
          <w:tcPr>
            <w:tcW w:w="2976" w:type="dxa"/>
            <w:shd w:val="clear" w:color="auto" w:fill="auto"/>
            <w:tcMar>
              <w:top w:w="100" w:type="dxa"/>
              <w:left w:w="100" w:type="dxa"/>
              <w:bottom w:w="100" w:type="dxa"/>
              <w:right w:w="100" w:type="dxa"/>
            </w:tcMar>
          </w:tcPr>
          <w:p w14:paraId="715DE412" w14:textId="79DD959E" w:rsidR="002F19E4" w:rsidRDefault="002653BA">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The chiefs and elders and community leaders, other youth groups and ordinary community </w:t>
            </w:r>
            <w:r w:rsidR="00B255B8">
              <w:rPr>
                <w:rFonts w:ascii="Arial" w:eastAsia="Arial" w:hAnsi="Arial" w:cs="Arial"/>
                <w:sz w:val="20"/>
                <w:szCs w:val="20"/>
              </w:rPr>
              <w:t xml:space="preserve">and children of school going age. These </w:t>
            </w:r>
            <w:r>
              <w:rPr>
                <w:rFonts w:ascii="Arial" w:eastAsia="Arial" w:hAnsi="Arial" w:cs="Arial"/>
                <w:sz w:val="20"/>
                <w:szCs w:val="20"/>
              </w:rPr>
              <w:t xml:space="preserve">members </w:t>
            </w:r>
            <w:r w:rsidR="00B255B8">
              <w:rPr>
                <w:rFonts w:ascii="Arial" w:eastAsia="Arial" w:hAnsi="Arial" w:cs="Arial"/>
                <w:sz w:val="20"/>
                <w:szCs w:val="20"/>
              </w:rPr>
              <w:t>are directly affected and some of them have</w:t>
            </w:r>
            <w:r>
              <w:rPr>
                <w:rFonts w:ascii="Arial" w:eastAsia="Arial" w:hAnsi="Arial" w:cs="Arial"/>
                <w:sz w:val="20"/>
                <w:szCs w:val="20"/>
              </w:rPr>
              <w:t xml:space="preserve"> voice </w:t>
            </w:r>
            <w:r>
              <w:rPr>
                <w:rFonts w:ascii="Arial" w:eastAsia="Arial" w:hAnsi="Arial" w:cs="Arial"/>
                <w:sz w:val="20"/>
                <w:szCs w:val="20"/>
              </w:rPr>
              <w:lastRenderedPageBreak/>
              <w:t>on matters that affect</w:t>
            </w:r>
            <w:r w:rsidR="00B255B8">
              <w:rPr>
                <w:rFonts w:ascii="Arial" w:eastAsia="Arial" w:hAnsi="Arial" w:cs="Arial"/>
                <w:sz w:val="20"/>
                <w:szCs w:val="20"/>
              </w:rPr>
              <w:t xml:space="preserve"> the</w:t>
            </w:r>
            <w:r>
              <w:rPr>
                <w:rFonts w:ascii="Arial" w:eastAsia="Arial" w:hAnsi="Arial" w:cs="Arial"/>
                <w:sz w:val="20"/>
                <w:szCs w:val="20"/>
              </w:rPr>
              <w:t xml:space="preserve"> communities</w:t>
            </w:r>
          </w:p>
        </w:tc>
        <w:tc>
          <w:tcPr>
            <w:tcW w:w="3846" w:type="dxa"/>
            <w:shd w:val="clear" w:color="auto" w:fill="auto"/>
            <w:tcMar>
              <w:top w:w="100" w:type="dxa"/>
              <w:left w:w="100" w:type="dxa"/>
              <w:bottom w:w="100" w:type="dxa"/>
              <w:right w:w="100" w:type="dxa"/>
            </w:tcMar>
          </w:tcPr>
          <w:p w14:paraId="2685D996" w14:textId="58CC8AF4" w:rsidR="00B255B8" w:rsidRDefault="002653BA" w:rsidP="00B255B8">
            <w:pPr>
              <w:pStyle w:val="Listeafsnit"/>
              <w:widowControl w:val="0"/>
              <w:numPr>
                <w:ilvl w:val="0"/>
                <w:numId w:val="15"/>
              </w:numPr>
              <w:pBdr>
                <w:top w:val="nil"/>
                <w:left w:val="nil"/>
                <w:bottom w:val="nil"/>
                <w:right w:val="nil"/>
                <w:between w:val="nil"/>
              </w:pBdr>
              <w:rPr>
                <w:rFonts w:ascii="Arial" w:eastAsia="Arial" w:hAnsi="Arial" w:cs="Arial"/>
                <w:sz w:val="20"/>
                <w:szCs w:val="20"/>
              </w:rPr>
            </w:pPr>
            <w:r w:rsidRPr="00B255B8">
              <w:rPr>
                <w:rFonts w:ascii="Arial" w:eastAsia="Arial" w:hAnsi="Arial" w:cs="Arial"/>
                <w:sz w:val="20"/>
                <w:szCs w:val="20"/>
              </w:rPr>
              <w:lastRenderedPageBreak/>
              <w:t xml:space="preserve">The </w:t>
            </w:r>
            <w:r w:rsidR="00B255B8" w:rsidRPr="00B255B8">
              <w:rPr>
                <w:rFonts w:ascii="Arial" w:eastAsia="Arial" w:hAnsi="Arial" w:cs="Arial"/>
                <w:sz w:val="20"/>
                <w:szCs w:val="20"/>
              </w:rPr>
              <w:t>public</w:t>
            </w:r>
            <w:r w:rsidRPr="00B255B8">
              <w:rPr>
                <w:rFonts w:ascii="Arial" w:eastAsia="Arial" w:hAnsi="Arial" w:cs="Arial"/>
                <w:sz w:val="20"/>
                <w:szCs w:val="20"/>
              </w:rPr>
              <w:t xml:space="preserve"> gives feedback information relevant to the organization through radio phone-in</w:t>
            </w:r>
          </w:p>
          <w:p w14:paraId="03F73292" w14:textId="77777777" w:rsidR="00B255B8" w:rsidRDefault="002653BA" w:rsidP="00B255B8">
            <w:pPr>
              <w:pStyle w:val="Listeafsnit"/>
              <w:widowControl w:val="0"/>
              <w:numPr>
                <w:ilvl w:val="0"/>
                <w:numId w:val="15"/>
              </w:numPr>
              <w:pBdr>
                <w:top w:val="nil"/>
                <w:left w:val="nil"/>
                <w:bottom w:val="nil"/>
                <w:right w:val="nil"/>
                <w:between w:val="nil"/>
              </w:pBdr>
              <w:rPr>
                <w:rFonts w:ascii="Arial" w:eastAsia="Arial" w:hAnsi="Arial" w:cs="Arial"/>
                <w:sz w:val="20"/>
                <w:szCs w:val="20"/>
              </w:rPr>
            </w:pPr>
            <w:r w:rsidRPr="00B255B8">
              <w:rPr>
                <w:rFonts w:ascii="Arial" w:eastAsia="Arial" w:hAnsi="Arial" w:cs="Arial"/>
                <w:sz w:val="20"/>
                <w:szCs w:val="20"/>
              </w:rPr>
              <w:t xml:space="preserve">Other communities who are not part of the operational communities replicate the </w:t>
            </w:r>
            <w:r w:rsidRPr="00B255B8">
              <w:rPr>
                <w:rFonts w:ascii="Arial" w:eastAsia="Arial" w:hAnsi="Arial" w:cs="Arial"/>
                <w:sz w:val="20"/>
                <w:szCs w:val="20"/>
              </w:rPr>
              <w:lastRenderedPageBreak/>
              <w:t>activities of the organization</w:t>
            </w:r>
          </w:p>
          <w:p w14:paraId="33C47990" w14:textId="3D2AE82E" w:rsidR="002F19E4" w:rsidRPr="00B255B8" w:rsidRDefault="00B255B8" w:rsidP="00B255B8">
            <w:pPr>
              <w:pStyle w:val="Listeafsnit"/>
              <w:widowControl w:val="0"/>
              <w:numPr>
                <w:ilvl w:val="0"/>
                <w:numId w:val="15"/>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Radio listeners and </w:t>
            </w:r>
            <w:r w:rsidR="002653BA" w:rsidRPr="00B255B8">
              <w:rPr>
                <w:rFonts w:ascii="Arial" w:eastAsia="Arial" w:hAnsi="Arial" w:cs="Arial"/>
                <w:sz w:val="20"/>
                <w:szCs w:val="20"/>
              </w:rPr>
              <w:t xml:space="preserve">Social Media followers and feedback </w:t>
            </w:r>
          </w:p>
          <w:p w14:paraId="137851D9" w14:textId="77777777" w:rsidR="002F19E4" w:rsidRDefault="002F19E4">
            <w:pPr>
              <w:widowControl w:val="0"/>
              <w:pBdr>
                <w:top w:val="nil"/>
                <w:left w:val="nil"/>
                <w:bottom w:val="nil"/>
                <w:right w:val="nil"/>
                <w:between w:val="nil"/>
              </w:pBdr>
              <w:rPr>
                <w:sz w:val="22"/>
                <w:szCs w:val="22"/>
              </w:rPr>
            </w:pPr>
          </w:p>
        </w:tc>
        <w:tc>
          <w:tcPr>
            <w:tcW w:w="750" w:type="dxa"/>
            <w:shd w:val="clear" w:color="auto" w:fill="auto"/>
            <w:tcMar>
              <w:top w:w="100" w:type="dxa"/>
              <w:left w:w="100" w:type="dxa"/>
              <w:bottom w:w="100" w:type="dxa"/>
              <w:right w:w="100" w:type="dxa"/>
            </w:tcMar>
          </w:tcPr>
          <w:p w14:paraId="09E89EB8" w14:textId="77777777" w:rsidR="002F19E4" w:rsidRDefault="002653BA">
            <w:pPr>
              <w:widowControl w:val="0"/>
              <w:pBdr>
                <w:top w:val="nil"/>
                <w:left w:val="nil"/>
                <w:bottom w:val="nil"/>
                <w:right w:val="nil"/>
                <w:between w:val="nil"/>
              </w:pBdr>
              <w:rPr>
                <w:sz w:val="22"/>
                <w:szCs w:val="22"/>
              </w:rPr>
            </w:pPr>
            <w:r>
              <w:rPr>
                <w:sz w:val="22"/>
                <w:szCs w:val="22"/>
              </w:rPr>
              <w:lastRenderedPageBreak/>
              <w:t>about1000</w:t>
            </w:r>
          </w:p>
          <w:p w14:paraId="3C1DA4C1" w14:textId="77777777" w:rsidR="002F19E4" w:rsidRDefault="002F19E4">
            <w:pPr>
              <w:widowControl w:val="0"/>
              <w:pBdr>
                <w:top w:val="nil"/>
                <w:left w:val="nil"/>
                <w:bottom w:val="nil"/>
                <w:right w:val="nil"/>
                <w:between w:val="nil"/>
              </w:pBdr>
              <w:rPr>
                <w:sz w:val="22"/>
                <w:szCs w:val="22"/>
              </w:rPr>
            </w:pPr>
          </w:p>
        </w:tc>
        <w:tc>
          <w:tcPr>
            <w:tcW w:w="735" w:type="dxa"/>
            <w:shd w:val="clear" w:color="auto" w:fill="auto"/>
            <w:tcMar>
              <w:top w:w="100" w:type="dxa"/>
              <w:left w:w="100" w:type="dxa"/>
              <w:bottom w:w="100" w:type="dxa"/>
              <w:right w:w="100" w:type="dxa"/>
            </w:tcMar>
          </w:tcPr>
          <w:p w14:paraId="58464486" w14:textId="77777777" w:rsidR="002F19E4" w:rsidRDefault="002653BA">
            <w:pPr>
              <w:widowControl w:val="0"/>
              <w:pBdr>
                <w:top w:val="nil"/>
                <w:left w:val="nil"/>
                <w:bottom w:val="nil"/>
                <w:right w:val="nil"/>
                <w:between w:val="nil"/>
              </w:pBdr>
              <w:rPr>
                <w:sz w:val="22"/>
                <w:szCs w:val="22"/>
              </w:rPr>
            </w:pPr>
            <w:r>
              <w:rPr>
                <w:sz w:val="22"/>
                <w:szCs w:val="22"/>
              </w:rPr>
              <w:t>550</w:t>
            </w:r>
          </w:p>
          <w:p w14:paraId="1ABF9C4D" w14:textId="77777777" w:rsidR="002F19E4" w:rsidRDefault="002F19E4">
            <w:pPr>
              <w:widowControl w:val="0"/>
              <w:pBdr>
                <w:top w:val="nil"/>
                <w:left w:val="nil"/>
                <w:bottom w:val="nil"/>
                <w:right w:val="nil"/>
                <w:between w:val="nil"/>
              </w:pBdr>
              <w:rPr>
                <w:sz w:val="22"/>
                <w:szCs w:val="22"/>
              </w:rPr>
            </w:pPr>
          </w:p>
        </w:tc>
        <w:tc>
          <w:tcPr>
            <w:tcW w:w="795" w:type="dxa"/>
            <w:shd w:val="clear" w:color="auto" w:fill="auto"/>
            <w:tcMar>
              <w:top w:w="100" w:type="dxa"/>
              <w:left w:w="100" w:type="dxa"/>
              <w:bottom w:w="100" w:type="dxa"/>
              <w:right w:w="100" w:type="dxa"/>
            </w:tcMar>
          </w:tcPr>
          <w:p w14:paraId="43DC04B9" w14:textId="77777777" w:rsidR="002F19E4" w:rsidRDefault="002653BA">
            <w:pPr>
              <w:widowControl w:val="0"/>
              <w:pBdr>
                <w:top w:val="nil"/>
                <w:left w:val="nil"/>
                <w:bottom w:val="nil"/>
                <w:right w:val="nil"/>
                <w:between w:val="nil"/>
              </w:pBdr>
              <w:rPr>
                <w:sz w:val="22"/>
                <w:szCs w:val="22"/>
              </w:rPr>
            </w:pPr>
            <w:r>
              <w:rPr>
                <w:sz w:val="22"/>
                <w:szCs w:val="22"/>
              </w:rPr>
              <w:t>450</w:t>
            </w:r>
          </w:p>
          <w:p w14:paraId="6AAE035F" w14:textId="77777777" w:rsidR="002F19E4" w:rsidRDefault="002F19E4">
            <w:pPr>
              <w:widowControl w:val="0"/>
              <w:pBdr>
                <w:top w:val="nil"/>
                <w:left w:val="nil"/>
                <w:bottom w:val="nil"/>
                <w:right w:val="nil"/>
                <w:between w:val="nil"/>
              </w:pBdr>
              <w:rPr>
                <w:sz w:val="22"/>
                <w:szCs w:val="22"/>
              </w:rPr>
            </w:pPr>
          </w:p>
        </w:tc>
      </w:tr>
    </w:tbl>
    <w:p w14:paraId="1E5D64E7" w14:textId="10B9827E" w:rsidR="002F19E4" w:rsidRDefault="002F19E4">
      <w:pPr>
        <w:pBdr>
          <w:top w:val="nil"/>
          <w:left w:val="nil"/>
          <w:bottom w:val="nil"/>
          <w:right w:val="nil"/>
          <w:between w:val="nil"/>
        </w:pBdr>
        <w:rPr>
          <w:sz w:val="22"/>
          <w:szCs w:val="22"/>
        </w:rPr>
      </w:pPr>
    </w:p>
    <w:p w14:paraId="37CFD65E" w14:textId="77777777" w:rsidR="007A3D26" w:rsidRDefault="007A3D26">
      <w:pPr>
        <w:pBdr>
          <w:top w:val="nil"/>
          <w:left w:val="nil"/>
          <w:bottom w:val="nil"/>
          <w:right w:val="nil"/>
          <w:between w:val="nil"/>
        </w:pBdr>
        <w:rPr>
          <w:sz w:val="22"/>
          <w:szCs w:val="22"/>
        </w:rPr>
      </w:pPr>
    </w:p>
    <w:p w14:paraId="7FF4AA7C" w14:textId="77777777" w:rsidR="002F19E4" w:rsidRPr="00652A8B" w:rsidRDefault="002653BA">
      <w:pPr>
        <w:numPr>
          <w:ilvl w:val="0"/>
          <w:numId w:val="2"/>
        </w:numPr>
        <w:rPr>
          <w:b/>
          <w:bCs/>
          <w:sz w:val="22"/>
          <w:szCs w:val="22"/>
        </w:rPr>
      </w:pPr>
      <w:r w:rsidRPr="00652A8B">
        <w:rPr>
          <w:b/>
          <w:bCs/>
          <w:sz w:val="22"/>
          <w:szCs w:val="22"/>
        </w:rPr>
        <w:t xml:space="preserve">What is the strategy of the intervention? Describe the planned activities and how these will lead to the desired outputs and achievement of the objectives. </w:t>
      </w:r>
    </w:p>
    <w:p w14:paraId="15151AE4" w14:textId="017A147D" w:rsidR="002F19E4" w:rsidRPr="0086680B" w:rsidRDefault="002653BA" w:rsidP="0086680B">
      <w:pPr>
        <w:spacing w:before="240" w:after="240"/>
        <w:jc w:val="both"/>
        <w:rPr>
          <w:rFonts w:eastAsia="Times New Roman"/>
          <w:b/>
          <w:sz w:val="22"/>
          <w:szCs w:val="22"/>
        </w:rPr>
      </w:pPr>
      <w:r w:rsidRPr="004350D9">
        <w:rPr>
          <w:rFonts w:eastAsia="Times New Roman"/>
          <w:b/>
          <w:sz w:val="22"/>
          <w:szCs w:val="22"/>
        </w:rPr>
        <w:t>Media Engagement and Advocacy</w:t>
      </w:r>
      <w:r w:rsidR="0086680B">
        <w:rPr>
          <w:rFonts w:eastAsia="Times New Roman"/>
          <w:b/>
          <w:sz w:val="22"/>
          <w:szCs w:val="22"/>
        </w:rPr>
        <w:t xml:space="preserve"> - </w:t>
      </w:r>
      <w:r w:rsidRPr="004350D9">
        <w:rPr>
          <w:rFonts w:eastAsia="Times New Roman"/>
          <w:sz w:val="22"/>
          <w:szCs w:val="22"/>
        </w:rPr>
        <w:t xml:space="preserve">Media engagement is a strategic priority to reach out to national, </w:t>
      </w:r>
      <w:r w:rsidR="0086680B" w:rsidRPr="004350D9">
        <w:rPr>
          <w:rFonts w:eastAsia="Times New Roman"/>
          <w:sz w:val="22"/>
          <w:szCs w:val="22"/>
        </w:rPr>
        <w:t>regional,</w:t>
      </w:r>
      <w:r w:rsidRPr="004350D9">
        <w:rPr>
          <w:rFonts w:eastAsia="Times New Roman"/>
          <w:sz w:val="22"/>
          <w:szCs w:val="22"/>
        </w:rPr>
        <w:t xml:space="preserve"> and local level power holders to </w:t>
      </w:r>
      <w:r w:rsidR="00652A8B" w:rsidRPr="004350D9">
        <w:rPr>
          <w:rFonts w:eastAsia="Times New Roman"/>
          <w:sz w:val="22"/>
          <w:szCs w:val="22"/>
        </w:rPr>
        <w:t>act</w:t>
      </w:r>
      <w:r w:rsidRPr="004350D9">
        <w:rPr>
          <w:rFonts w:eastAsia="Times New Roman"/>
          <w:sz w:val="22"/>
          <w:szCs w:val="22"/>
        </w:rPr>
        <w:t xml:space="preserve">. The actors </w:t>
      </w:r>
      <w:r w:rsidR="00652A8B" w:rsidRPr="004350D9">
        <w:rPr>
          <w:rFonts w:eastAsia="Times New Roman"/>
          <w:sz w:val="22"/>
          <w:szCs w:val="22"/>
        </w:rPr>
        <w:t>recognize</w:t>
      </w:r>
      <w:r w:rsidRPr="004350D9">
        <w:rPr>
          <w:rFonts w:eastAsia="Times New Roman"/>
          <w:sz w:val="22"/>
          <w:szCs w:val="22"/>
        </w:rPr>
        <w:t xml:space="preserve"> the role of government, </w:t>
      </w:r>
      <w:r w:rsidR="0086680B" w:rsidRPr="004350D9">
        <w:rPr>
          <w:rFonts w:eastAsia="Times New Roman"/>
          <w:sz w:val="22"/>
          <w:szCs w:val="22"/>
        </w:rPr>
        <w:t>markets,</w:t>
      </w:r>
      <w:r w:rsidRPr="004350D9">
        <w:rPr>
          <w:rFonts w:eastAsia="Times New Roman"/>
          <w:sz w:val="22"/>
          <w:szCs w:val="22"/>
        </w:rPr>
        <w:t xml:space="preserve"> and civil society in meeting the development needs of the communities. Evidence based advocacy where facts are collected and presented to duty bearer</w:t>
      </w:r>
      <w:r w:rsidR="00F6533D" w:rsidRPr="00F6533D">
        <w:rPr>
          <w:rFonts w:eastAsia="Times New Roman"/>
          <w:sz w:val="22"/>
          <w:szCs w:val="22"/>
        </w:rPr>
        <w:t xml:space="preserve"> has proven to have lasting impact</w:t>
      </w:r>
      <w:r w:rsidRPr="004350D9">
        <w:rPr>
          <w:rFonts w:eastAsia="Times New Roman"/>
          <w:sz w:val="22"/>
          <w:szCs w:val="22"/>
        </w:rPr>
        <w:t xml:space="preserve">s. The advocacy group </w:t>
      </w:r>
      <w:r w:rsidR="00F6533D">
        <w:rPr>
          <w:rFonts w:eastAsia="Times New Roman"/>
          <w:sz w:val="22"/>
          <w:szCs w:val="22"/>
        </w:rPr>
        <w:t>from</w:t>
      </w:r>
      <w:r w:rsidRPr="004350D9">
        <w:rPr>
          <w:rFonts w:eastAsia="Times New Roman"/>
          <w:sz w:val="22"/>
          <w:szCs w:val="22"/>
        </w:rPr>
        <w:t xml:space="preserve"> the pilot project will engage duty bearers locally, </w:t>
      </w:r>
      <w:r w:rsidR="0086680B" w:rsidRPr="004350D9">
        <w:rPr>
          <w:rFonts w:eastAsia="Times New Roman"/>
          <w:sz w:val="22"/>
          <w:szCs w:val="22"/>
        </w:rPr>
        <w:t>regionally,</w:t>
      </w:r>
      <w:r w:rsidRPr="004350D9">
        <w:rPr>
          <w:rFonts w:eastAsia="Times New Roman"/>
          <w:sz w:val="22"/>
          <w:szCs w:val="22"/>
        </w:rPr>
        <w:t xml:space="preserve"> and nationally. </w:t>
      </w:r>
      <w:r w:rsidR="00F6533D">
        <w:rPr>
          <w:rFonts w:eastAsia="Times New Roman"/>
          <w:sz w:val="22"/>
          <w:szCs w:val="22"/>
        </w:rPr>
        <w:t>I</w:t>
      </w:r>
      <w:r w:rsidRPr="004350D9">
        <w:rPr>
          <w:rFonts w:eastAsia="Times New Roman"/>
          <w:sz w:val="22"/>
          <w:szCs w:val="22"/>
        </w:rPr>
        <w:t xml:space="preserve">n the pilot phase, YOPP established relationships with media houses and received some good coverage of the project. The relationships established will be nurtured further and used actively for advocacy and information sharing purposes. </w:t>
      </w:r>
      <w:r w:rsidR="00652A8B" w:rsidRPr="004350D9">
        <w:rPr>
          <w:rFonts w:eastAsia="Times New Roman"/>
          <w:sz w:val="22"/>
          <w:szCs w:val="22"/>
        </w:rPr>
        <w:t xml:space="preserve">The Field Officer works voluntarily at </w:t>
      </w:r>
      <w:r w:rsidR="00433FA8">
        <w:rPr>
          <w:rFonts w:eastAsia="Times New Roman"/>
          <w:sz w:val="22"/>
          <w:szCs w:val="22"/>
        </w:rPr>
        <w:t xml:space="preserve">the local </w:t>
      </w:r>
      <w:r w:rsidR="00652A8B" w:rsidRPr="004350D9">
        <w:rPr>
          <w:rFonts w:eastAsia="Times New Roman"/>
          <w:sz w:val="22"/>
          <w:szCs w:val="22"/>
        </w:rPr>
        <w:t xml:space="preserve">radio station and has good relationship with key </w:t>
      </w:r>
      <w:r w:rsidR="00433FA8">
        <w:rPr>
          <w:rFonts w:eastAsia="Times New Roman"/>
          <w:sz w:val="22"/>
          <w:szCs w:val="22"/>
        </w:rPr>
        <w:t>media houses</w:t>
      </w:r>
      <w:r w:rsidR="00652A8B" w:rsidRPr="004350D9">
        <w:rPr>
          <w:rFonts w:eastAsia="Times New Roman"/>
          <w:sz w:val="22"/>
          <w:szCs w:val="22"/>
        </w:rPr>
        <w:t xml:space="preserve">. </w:t>
      </w:r>
    </w:p>
    <w:p w14:paraId="1956F85A" w14:textId="1CFFB013" w:rsidR="002F19E4" w:rsidRPr="0086680B" w:rsidRDefault="002653BA" w:rsidP="0086680B">
      <w:pPr>
        <w:spacing w:before="240" w:after="240"/>
        <w:jc w:val="both"/>
        <w:rPr>
          <w:rFonts w:eastAsia="Times New Roman"/>
          <w:b/>
          <w:sz w:val="22"/>
          <w:szCs w:val="22"/>
        </w:rPr>
      </w:pPr>
      <w:r w:rsidRPr="004350D9">
        <w:rPr>
          <w:rFonts w:eastAsia="Times New Roman"/>
          <w:b/>
          <w:sz w:val="22"/>
          <w:szCs w:val="22"/>
        </w:rPr>
        <w:t>Youth and LYAs as Resource for Implementation</w:t>
      </w:r>
      <w:r w:rsidR="0086680B">
        <w:rPr>
          <w:rFonts w:eastAsia="Times New Roman"/>
          <w:b/>
          <w:sz w:val="22"/>
          <w:szCs w:val="22"/>
        </w:rPr>
        <w:t xml:space="preserve"> - </w:t>
      </w:r>
      <w:r w:rsidRPr="004350D9">
        <w:rPr>
          <w:rFonts w:eastAsia="Times New Roman"/>
          <w:sz w:val="22"/>
          <w:szCs w:val="22"/>
        </w:rPr>
        <w:t xml:space="preserve">YOPP has over the years built </w:t>
      </w:r>
      <w:r w:rsidR="00B46755" w:rsidRPr="004350D9">
        <w:rPr>
          <w:rFonts w:eastAsia="Times New Roman"/>
          <w:sz w:val="22"/>
          <w:szCs w:val="22"/>
        </w:rPr>
        <w:t>strong</w:t>
      </w:r>
      <w:r w:rsidRPr="004350D9">
        <w:rPr>
          <w:rFonts w:eastAsia="Times New Roman"/>
          <w:sz w:val="22"/>
          <w:szCs w:val="22"/>
        </w:rPr>
        <w:t xml:space="preserve"> youth associations. These youth associations have become key stakeholders in their communities. </w:t>
      </w:r>
      <w:proofErr w:type="spellStart"/>
      <w:r w:rsidRPr="004350D9">
        <w:rPr>
          <w:rFonts w:eastAsia="Times New Roman"/>
          <w:sz w:val="22"/>
          <w:szCs w:val="22"/>
        </w:rPr>
        <w:t>Dalun</w:t>
      </w:r>
      <w:proofErr w:type="spellEnd"/>
      <w:r w:rsidRPr="004350D9">
        <w:rPr>
          <w:rFonts w:eastAsia="Times New Roman"/>
          <w:sz w:val="22"/>
          <w:szCs w:val="22"/>
        </w:rPr>
        <w:t xml:space="preserve"> Youth and </w:t>
      </w:r>
      <w:proofErr w:type="spellStart"/>
      <w:r w:rsidRPr="004350D9">
        <w:rPr>
          <w:rFonts w:eastAsia="Times New Roman"/>
          <w:sz w:val="22"/>
          <w:szCs w:val="22"/>
        </w:rPr>
        <w:t>Tibun</w:t>
      </w:r>
      <w:r w:rsidR="00B46755" w:rsidRPr="004350D9">
        <w:rPr>
          <w:rFonts w:eastAsia="Times New Roman"/>
          <w:sz w:val="22"/>
          <w:szCs w:val="22"/>
        </w:rPr>
        <w:t>g</w:t>
      </w:r>
      <w:proofErr w:type="spellEnd"/>
      <w:r w:rsidRPr="004350D9">
        <w:rPr>
          <w:rFonts w:eastAsia="Times New Roman"/>
          <w:sz w:val="22"/>
          <w:szCs w:val="22"/>
        </w:rPr>
        <w:t xml:space="preserve"> Youth Association</w:t>
      </w:r>
      <w:r w:rsidR="00B46755" w:rsidRPr="004350D9">
        <w:rPr>
          <w:rFonts w:eastAsia="Times New Roman"/>
          <w:sz w:val="22"/>
          <w:szCs w:val="22"/>
        </w:rPr>
        <w:t>s</w:t>
      </w:r>
      <w:r w:rsidRPr="004350D9">
        <w:rPr>
          <w:rFonts w:eastAsia="Times New Roman"/>
          <w:sz w:val="22"/>
          <w:szCs w:val="22"/>
        </w:rPr>
        <w:t xml:space="preserve"> will be key implementing partners. The LYAs will facilitate the establishment of five new youth associations in the </w:t>
      </w:r>
      <w:r w:rsidR="00B46755" w:rsidRPr="004350D9">
        <w:rPr>
          <w:rFonts w:eastAsia="Times New Roman"/>
          <w:sz w:val="22"/>
          <w:szCs w:val="22"/>
        </w:rPr>
        <w:t xml:space="preserve">communities – these are </w:t>
      </w:r>
      <w:r w:rsidRPr="004350D9">
        <w:rPr>
          <w:rFonts w:eastAsia="Times New Roman"/>
          <w:sz w:val="22"/>
          <w:szCs w:val="22"/>
        </w:rPr>
        <w:t>subcommunities</w:t>
      </w:r>
      <w:r w:rsidR="00B46755" w:rsidRPr="004350D9">
        <w:rPr>
          <w:rFonts w:eastAsia="Times New Roman"/>
          <w:sz w:val="22"/>
          <w:szCs w:val="22"/>
        </w:rPr>
        <w:t xml:space="preserve"> to </w:t>
      </w:r>
      <w:proofErr w:type="spellStart"/>
      <w:r w:rsidR="00B46755" w:rsidRPr="004350D9">
        <w:rPr>
          <w:rFonts w:eastAsia="Times New Roman"/>
          <w:sz w:val="22"/>
          <w:szCs w:val="22"/>
        </w:rPr>
        <w:t>Dalun</w:t>
      </w:r>
      <w:proofErr w:type="spellEnd"/>
      <w:r w:rsidR="00B46755" w:rsidRPr="004350D9">
        <w:rPr>
          <w:rFonts w:eastAsia="Times New Roman"/>
          <w:sz w:val="22"/>
          <w:szCs w:val="22"/>
        </w:rPr>
        <w:t xml:space="preserve"> and </w:t>
      </w:r>
      <w:proofErr w:type="spellStart"/>
      <w:r w:rsidR="00B46755" w:rsidRPr="004350D9">
        <w:rPr>
          <w:rFonts w:eastAsia="Times New Roman"/>
          <w:sz w:val="22"/>
          <w:szCs w:val="22"/>
        </w:rPr>
        <w:t>Tibung</w:t>
      </w:r>
      <w:proofErr w:type="spellEnd"/>
      <w:r w:rsidRPr="004350D9">
        <w:rPr>
          <w:rFonts w:eastAsia="Times New Roman"/>
          <w:sz w:val="22"/>
          <w:szCs w:val="22"/>
        </w:rPr>
        <w:t xml:space="preserve">. These </w:t>
      </w:r>
      <w:r w:rsidR="00B46755" w:rsidRPr="004350D9">
        <w:rPr>
          <w:rFonts w:eastAsia="Times New Roman"/>
          <w:sz w:val="22"/>
          <w:szCs w:val="22"/>
        </w:rPr>
        <w:t>s</w:t>
      </w:r>
      <w:r w:rsidRPr="004350D9">
        <w:rPr>
          <w:rFonts w:eastAsia="Times New Roman"/>
          <w:sz w:val="22"/>
          <w:szCs w:val="22"/>
        </w:rPr>
        <w:t>ubcommunity youth associations will take active parts in advocacy and for</w:t>
      </w:r>
      <w:r w:rsidR="00B46755" w:rsidRPr="004350D9">
        <w:rPr>
          <w:rFonts w:eastAsia="Times New Roman"/>
          <w:sz w:val="22"/>
          <w:szCs w:val="22"/>
        </w:rPr>
        <w:t>m part of a</w:t>
      </w:r>
      <w:r w:rsidRPr="004350D9">
        <w:rPr>
          <w:rFonts w:eastAsia="Times New Roman"/>
          <w:sz w:val="22"/>
          <w:szCs w:val="22"/>
        </w:rPr>
        <w:t xml:space="preserve"> disaster task forces </w:t>
      </w:r>
      <w:r w:rsidR="00B46755" w:rsidRPr="004350D9">
        <w:rPr>
          <w:rFonts w:eastAsia="Times New Roman"/>
          <w:sz w:val="22"/>
          <w:szCs w:val="22"/>
        </w:rPr>
        <w:t>to take</w:t>
      </w:r>
      <w:r w:rsidRPr="004350D9">
        <w:rPr>
          <w:rFonts w:eastAsia="Times New Roman"/>
          <w:sz w:val="22"/>
          <w:szCs w:val="22"/>
        </w:rPr>
        <w:t xml:space="preserve"> emergency action. </w:t>
      </w:r>
      <w:r w:rsidR="00B46755" w:rsidRPr="004350D9">
        <w:rPr>
          <w:rFonts w:eastAsia="Times New Roman"/>
          <w:sz w:val="22"/>
          <w:szCs w:val="22"/>
        </w:rPr>
        <w:t xml:space="preserve">The subcommunities form part of the sustainability reflections. They will be capacitated to act urgently on future disaster situations. </w:t>
      </w:r>
    </w:p>
    <w:p w14:paraId="7C678B80" w14:textId="2FDA6393" w:rsidR="002F19E4" w:rsidRPr="0086680B" w:rsidRDefault="004350D9" w:rsidP="004350D9">
      <w:pPr>
        <w:spacing w:before="240" w:after="240"/>
        <w:rPr>
          <w:rFonts w:eastAsia="Times New Roman"/>
          <w:b/>
          <w:sz w:val="22"/>
          <w:szCs w:val="22"/>
        </w:rPr>
      </w:pPr>
      <w:r w:rsidRPr="004350D9">
        <w:rPr>
          <w:rFonts w:eastAsia="Times New Roman"/>
          <w:b/>
          <w:sz w:val="22"/>
          <w:szCs w:val="22"/>
        </w:rPr>
        <w:t>Training of Trainers</w:t>
      </w:r>
      <w:r w:rsidR="00FE0113" w:rsidRPr="004350D9">
        <w:rPr>
          <w:rFonts w:eastAsia="Times New Roman"/>
          <w:b/>
          <w:sz w:val="22"/>
          <w:szCs w:val="22"/>
        </w:rPr>
        <w:t xml:space="preserve"> in the Disaster Preparedness</w:t>
      </w:r>
      <w:r w:rsidR="0086680B">
        <w:rPr>
          <w:rFonts w:eastAsia="Times New Roman"/>
          <w:b/>
          <w:sz w:val="22"/>
          <w:szCs w:val="22"/>
        </w:rPr>
        <w:t xml:space="preserve"> - </w:t>
      </w:r>
      <w:r w:rsidR="002653BA" w:rsidRPr="004350D9">
        <w:rPr>
          <w:rFonts w:eastAsia="Times New Roman"/>
          <w:sz w:val="22"/>
          <w:szCs w:val="22"/>
        </w:rPr>
        <w:t xml:space="preserve">The partners will actively collaborate with strategic development partners like MOFA, </w:t>
      </w:r>
      <w:r w:rsidR="00FE0113" w:rsidRPr="004350D9">
        <w:rPr>
          <w:rFonts w:eastAsia="Times New Roman"/>
          <w:sz w:val="22"/>
          <w:szCs w:val="22"/>
        </w:rPr>
        <w:t>the</w:t>
      </w:r>
      <w:r w:rsidR="002653BA" w:rsidRPr="004350D9">
        <w:rPr>
          <w:rFonts w:eastAsia="Times New Roman"/>
          <w:sz w:val="22"/>
          <w:szCs w:val="22"/>
        </w:rPr>
        <w:t xml:space="preserve"> </w:t>
      </w:r>
      <w:r w:rsidR="00FE0113" w:rsidRPr="004350D9">
        <w:rPr>
          <w:rFonts w:eastAsia="Times New Roman"/>
          <w:sz w:val="22"/>
          <w:szCs w:val="22"/>
        </w:rPr>
        <w:t>D</w:t>
      </w:r>
      <w:r w:rsidR="002653BA" w:rsidRPr="004350D9">
        <w:rPr>
          <w:rFonts w:eastAsia="Times New Roman"/>
          <w:sz w:val="22"/>
          <w:szCs w:val="22"/>
        </w:rPr>
        <w:t xml:space="preserve">istrict </w:t>
      </w:r>
      <w:r w:rsidR="00FE0113" w:rsidRPr="004350D9">
        <w:rPr>
          <w:rFonts w:eastAsia="Times New Roman"/>
          <w:sz w:val="22"/>
          <w:szCs w:val="22"/>
        </w:rPr>
        <w:t>H</w:t>
      </w:r>
      <w:r w:rsidR="002653BA" w:rsidRPr="004350D9">
        <w:rPr>
          <w:rFonts w:eastAsia="Times New Roman"/>
          <w:sz w:val="22"/>
          <w:szCs w:val="22"/>
        </w:rPr>
        <w:t xml:space="preserve">ealth </w:t>
      </w:r>
      <w:r w:rsidR="00FE0113" w:rsidRPr="004350D9">
        <w:rPr>
          <w:rFonts w:eastAsia="Times New Roman"/>
          <w:sz w:val="22"/>
          <w:szCs w:val="22"/>
        </w:rPr>
        <w:t>D</w:t>
      </w:r>
      <w:r w:rsidR="002653BA" w:rsidRPr="004350D9">
        <w:rPr>
          <w:rFonts w:eastAsia="Times New Roman"/>
          <w:sz w:val="22"/>
          <w:szCs w:val="22"/>
        </w:rPr>
        <w:t xml:space="preserve">irectorate, the Media, the </w:t>
      </w:r>
      <w:proofErr w:type="spellStart"/>
      <w:r w:rsidR="002653BA" w:rsidRPr="004350D9">
        <w:rPr>
          <w:rFonts w:eastAsia="Times New Roman"/>
          <w:sz w:val="22"/>
          <w:szCs w:val="22"/>
        </w:rPr>
        <w:t>Kumbungu</w:t>
      </w:r>
      <w:proofErr w:type="spellEnd"/>
      <w:r w:rsidR="002653BA" w:rsidRPr="004350D9">
        <w:rPr>
          <w:rFonts w:eastAsia="Times New Roman"/>
          <w:sz w:val="22"/>
          <w:szCs w:val="22"/>
        </w:rPr>
        <w:t xml:space="preserve"> District Assembly, Farm Radio International, Ghana Red Cross and other CSOs to enhance the sharing of expertise in especially climate integration and disaster preparedness strategies. YOPP </w:t>
      </w:r>
      <w:r w:rsidR="00FE0113" w:rsidRPr="004350D9">
        <w:rPr>
          <w:rFonts w:eastAsia="Times New Roman"/>
          <w:sz w:val="22"/>
          <w:szCs w:val="22"/>
        </w:rPr>
        <w:t xml:space="preserve">and DGI </w:t>
      </w:r>
      <w:r w:rsidR="002653BA" w:rsidRPr="004350D9">
        <w:rPr>
          <w:rFonts w:eastAsia="Times New Roman"/>
          <w:sz w:val="22"/>
          <w:szCs w:val="22"/>
        </w:rPr>
        <w:t xml:space="preserve">will seek to increase </w:t>
      </w:r>
      <w:r w:rsidR="00FE0113" w:rsidRPr="004350D9">
        <w:rPr>
          <w:rFonts w:eastAsia="Times New Roman"/>
          <w:sz w:val="22"/>
          <w:szCs w:val="22"/>
        </w:rPr>
        <w:t>their capacities</w:t>
      </w:r>
      <w:r w:rsidR="002653BA" w:rsidRPr="004350D9">
        <w:rPr>
          <w:rFonts w:eastAsia="Times New Roman"/>
          <w:sz w:val="22"/>
          <w:szCs w:val="22"/>
        </w:rPr>
        <w:t xml:space="preserve"> within </w:t>
      </w:r>
      <w:r w:rsidR="00FE0113" w:rsidRPr="004350D9">
        <w:rPr>
          <w:rFonts w:eastAsia="Times New Roman"/>
          <w:sz w:val="22"/>
          <w:szCs w:val="22"/>
        </w:rPr>
        <w:t>c</w:t>
      </w:r>
      <w:r w:rsidR="002653BA" w:rsidRPr="004350D9">
        <w:rPr>
          <w:rFonts w:eastAsia="Times New Roman"/>
          <w:sz w:val="22"/>
          <w:szCs w:val="22"/>
        </w:rPr>
        <w:t xml:space="preserve">limate </w:t>
      </w:r>
      <w:r w:rsidR="00FE0113" w:rsidRPr="004350D9">
        <w:rPr>
          <w:rFonts w:eastAsia="Times New Roman"/>
          <w:sz w:val="22"/>
          <w:szCs w:val="22"/>
        </w:rPr>
        <w:t xml:space="preserve">action and </w:t>
      </w:r>
      <w:r w:rsidR="002653BA" w:rsidRPr="004350D9">
        <w:rPr>
          <w:rFonts w:eastAsia="Times New Roman"/>
          <w:sz w:val="22"/>
          <w:szCs w:val="22"/>
        </w:rPr>
        <w:t xml:space="preserve">disaster preparedness. The partners have been inspired by the CISU Climate Integration Tools and gained much insight in </w:t>
      </w:r>
      <w:r w:rsidR="00FE0113" w:rsidRPr="004350D9">
        <w:rPr>
          <w:rFonts w:eastAsia="Times New Roman"/>
          <w:sz w:val="22"/>
          <w:szCs w:val="22"/>
        </w:rPr>
        <w:t>its usage</w:t>
      </w:r>
      <w:r w:rsidR="002653BA" w:rsidRPr="004350D9">
        <w:rPr>
          <w:rFonts w:eastAsia="Times New Roman"/>
          <w:sz w:val="22"/>
          <w:szCs w:val="22"/>
        </w:rPr>
        <w:t xml:space="preserve">. To increase the capacity of the YOPP team to further transfer knowledge to beneficiaries in a pedagogical and easily understandable way is a key priority. As part of this strategy a shared learning by the partners has been added to the activities. This has the purpose to build the capacity of the actors with climate tools and strategies. </w:t>
      </w:r>
      <w:r w:rsidR="00FE0113" w:rsidRPr="004350D9">
        <w:rPr>
          <w:rFonts w:eastAsia="Times New Roman"/>
          <w:sz w:val="22"/>
          <w:szCs w:val="22"/>
        </w:rPr>
        <w:t xml:space="preserve">Due to limited resources and for easy access, the training </w:t>
      </w:r>
      <w:r w:rsidRPr="004350D9">
        <w:rPr>
          <w:rFonts w:eastAsia="Times New Roman"/>
          <w:sz w:val="22"/>
          <w:szCs w:val="22"/>
        </w:rPr>
        <w:t xml:space="preserve">for partners </w:t>
      </w:r>
      <w:r w:rsidR="00FE0113" w:rsidRPr="004350D9">
        <w:rPr>
          <w:rFonts w:eastAsia="Times New Roman"/>
          <w:sz w:val="22"/>
          <w:szCs w:val="22"/>
        </w:rPr>
        <w:t xml:space="preserve">will be </w:t>
      </w:r>
      <w:r w:rsidRPr="004350D9">
        <w:rPr>
          <w:rFonts w:eastAsia="Times New Roman"/>
          <w:sz w:val="22"/>
          <w:szCs w:val="22"/>
        </w:rPr>
        <w:t>a combination of</w:t>
      </w:r>
      <w:r w:rsidR="00FE0113" w:rsidRPr="004350D9">
        <w:rPr>
          <w:rFonts w:eastAsia="Times New Roman"/>
          <w:sz w:val="22"/>
          <w:szCs w:val="22"/>
        </w:rPr>
        <w:t xml:space="preserve"> – </w:t>
      </w:r>
      <w:r w:rsidRPr="004350D9">
        <w:rPr>
          <w:rFonts w:eastAsia="Times New Roman"/>
          <w:sz w:val="22"/>
          <w:szCs w:val="22"/>
        </w:rPr>
        <w:t>physical presence and</w:t>
      </w:r>
      <w:r w:rsidR="00FE0113" w:rsidRPr="004350D9">
        <w:rPr>
          <w:rFonts w:eastAsia="Times New Roman"/>
          <w:sz w:val="22"/>
          <w:szCs w:val="22"/>
        </w:rPr>
        <w:t xml:space="preserve"> virtual</w:t>
      </w:r>
      <w:r w:rsidRPr="004350D9">
        <w:rPr>
          <w:rFonts w:eastAsia="Times New Roman"/>
          <w:sz w:val="22"/>
          <w:szCs w:val="22"/>
        </w:rPr>
        <w:t xml:space="preserve"> means</w:t>
      </w:r>
      <w:r w:rsidR="00FE0113" w:rsidRPr="004350D9">
        <w:rPr>
          <w:rFonts w:eastAsia="Times New Roman"/>
          <w:sz w:val="22"/>
          <w:szCs w:val="22"/>
        </w:rPr>
        <w:t xml:space="preserve">. </w:t>
      </w:r>
    </w:p>
    <w:p w14:paraId="2B5FB92B" w14:textId="30A54440" w:rsidR="002F19E4" w:rsidRPr="004350D9" w:rsidRDefault="002653BA" w:rsidP="004350D9">
      <w:pPr>
        <w:spacing w:before="240" w:after="240"/>
        <w:rPr>
          <w:rFonts w:eastAsia="Times New Roman"/>
          <w:sz w:val="22"/>
          <w:szCs w:val="22"/>
        </w:rPr>
      </w:pPr>
      <w:r w:rsidRPr="004350D9">
        <w:rPr>
          <w:rFonts w:eastAsia="Times New Roman"/>
          <w:b/>
          <w:sz w:val="22"/>
          <w:szCs w:val="22"/>
        </w:rPr>
        <w:t xml:space="preserve">Empowerment through </w:t>
      </w:r>
      <w:r w:rsidR="00B00343">
        <w:rPr>
          <w:rFonts w:eastAsia="Times New Roman"/>
          <w:b/>
          <w:sz w:val="22"/>
          <w:szCs w:val="22"/>
        </w:rPr>
        <w:t>C</w:t>
      </w:r>
      <w:r w:rsidRPr="004350D9">
        <w:rPr>
          <w:rFonts w:eastAsia="Times New Roman"/>
          <w:b/>
          <w:sz w:val="22"/>
          <w:szCs w:val="22"/>
        </w:rPr>
        <w:t xml:space="preserve">apacity </w:t>
      </w:r>
      <w:r w:rsidR="00B00343">
        <w:rPr>
          <w:rFonts w:eastAsia="Times New Roman"/>
          <w:b/>
          <w:sz w:val="22"/>
          <w:szCs w:val="22"/>
        </w:rPr>
        <w:t>T</w:t>
      </w:r>
      <w:r w:rsidRPr="004350D9">
        <w:rPr>
          <w:rFonts w:eastAsia="Times New Roman"/>
          <w:b/>
          <w:sz w:val="22"/>
          <w:szCs w:val="22"/>
        </w:rPr>
        <w:t>raining</w:t>
      </w:r>
      <w:r w:rsidR="0086680B">
        <w:rPr>
          <w:rFonts w:eastAsia="Times New Roman"/>
          <w:b/>
          <w:sz w:val="22"/>
          <w:szCs w:val="22"/>
        </w:rPr>
        <w:t xml:space="preserve"> </w:t>
      </w:r>
      <w:r w:rsidRPr="004350D9">
        <w:rPr>
          <w:rFonts w:eastAsia="Times New Roman"/>
          <w:b/>
          <w:sz w:val="22"/>
          <w:szCs w:val="22"/>
        </w:rPr>
        <w:t>-</w:t>
      </w:r>
      <w:r w:rsidRPr="004350D9">
        <w:rPr>
          <w:rFonts w:eastAsia="Times New Roman"/>
          <w:sz w:val="22"/>
          <w:szCs w:val="22"/>
        </w:rPr>
        <w:t xml:space="preserve"> capacity training is a key strategic tool to empower the people in the flood prone areas to manage their affairs sustainably. The people's capacity will enhance advocacy, increase strategies for disaster management and turn challenges of disaster to </w:t>
      </w:r>
      <w:r w:rsidR="00B00343">
        <w:rPr>
          <w:rFonts w:eastAsia="Times New Roman"/>
          <w:sz w:val="22"/>
          <w:szCs w:val="22"/>
        </w:rPr>
        <w:t>opportunities</w:t>
      </w:r>
      <w:r w:rsidRPr="004350D9">
        <w:rPr>
          <w:rFonts w:eastAsia="Times New Roman"/>
          <w:sz w:val="22"/>
          <w:szCs w:val="22"/>
        </w:rPr>
        <w:t xml:space="preserve"> </w:t>
      </w:r>
      <w:r w:rsidR="00B00343">
        <w:rPr>
          <w:rFonts w:eastAsia="Times New Roman"/>
          <w:sz w:val="22"/>
          <w:szCs w:val="22"/>
        </w:rPr>
        <w:t>and be</w:t>
      </w:r>
      <w:r w:rsidRPr="004350D9">
        <w:rPr>
          <w:rFonts w:eastAsia="Times New Roman"/>
          <w:sz w:val="22"/>
          <w:szCs w:val="22"/>
        </w:rPr>
        <w:t xml:space="preserve"> prepared</w:t>
      </w:r>
      <w:r w:rsidR="00B00343">
        <w:rPr>
          <w:rFonts w:eastAsia="Times New Roman"/>
          <w:sz w:val="22"/>
          <w:szCs w:val="22"/>
        </w:rPr>
        <w:t xml:space="preserve"> to address disasters</w:t>
      </w:r>
      <w:r w:rsidRPr="004350D9">
        <w:rPr>
          <w:rFonts w:eastAsia="Times New Roman"/>
          <w:sz w:val="22"/>
          <w:szCs w:val="22"/>
        </w:rPr>
        <w:t>. YOPP has over the years built the capacity of youth associations. The LYAs will</w:t>
      </w:r>
      <w:r w:rsidR="00B00343">
        <w:rPr>
          <w:rFonts w:eastAsia="Times New Roman"/>
          <w:sz w:val="22"/>
          <w:szCs w:val="22"/>
        </w:rPr>
        <w:t xml:space="preserve"> be</w:t>
      </w:r>
      <w:r w:rsidRPr="004350D9">
        <w:rPr>
          <w:rFonts w:eastAsia="Times New Roman"/>
          <w:sz w:val="22"/>
          <w:szCs w:val="22"/>
        </w:rPr>
        <w:t xml:space="preserve"> prepared to act when disaster hits. Series of intensive training in entrepreneurship, dry </w:t>
      </w:r>
      <w:r w:rsidR="000E72AA" w:rsidRPr="004350D9">
        <w:rPr>
          <w:rFonts w:eastAsia="Times New Roman"/>
          <w:sz w:val="22"/>
          <w:szCs w:val="22"/>
        </w:rPr>
        <w:t>season,</w:t>
      </w:r>
      <w:r w:rsidRPr="004350D9">
        <w:rPr>
          <w:rFonts w:eastAsia="Times New Roman"/>
          <w:sz w:val="22"/>
          <w:szCs w:val="22"/>
        </w:rPr>
        <w:t xml:space="preserve"> and fish farming training for </w:t>
      </w:r>
      <w:r w:rsidR="00B00343">
        <w:rPr>
          <w:rFonts w:eastAsia="Times New Roman"/>
          <w:sz w:val="22"/>
          <w:szCs w:val="22"/>
        </w:rPr>
        <w:t xml:space="preserve">the </w:t>
      </w:r>
      <w:r w:rsidRPr="004350D9">
        <w:rPr>
          <w:rFonts w:eastAsia="Times New Roman"/>
          <w:sz w:val="22"/>
          <w:szCs w:val="22"/>
        </w:rPr>
        <w:t xml:space="preserve">people in the affected area to improve their livelihood and climate change mitigation practice. YOPP </w:t>
      </w:r>
      <w:r w:rsidR="00B00343">
        <w:rPr>
          <w:rFonts w:eastAsia="Times New Roman"/>
          <w:sz w:val="22"/>
          <w:szCs w:val="22"/>
        </w:rPr>
        <w:t>team will</w:t>
      </w:r>
      <w:r w:rsidRPr="004350D9">
        <w:rPr>
          <w:rFonts w:eastAsia="Times New Roman"/>
          <w:sz w:val="22"/>
          <w:szCs w:val="22"/>
        </w:rPr>
        <w:t xml:space="preserve"> be trained </w:t>
      </w:r>
      <w:r w:rsidR="00B00343">
        <w:rPr>
          <w:rFonts w:eastAsia="Times New Roman"/>
          <w:sz w:val="22"/>
          <w:szCs w:val="22"/>
        </w:rPr>
        <w:t>to</w:t>
      </w:r>
      <w:r w:rsidRPr="004350D9">
        <w:rPr>
          <w:rFonts w:eastAsia="Times New Roman"/>
          <w:sz w:val="22"/>
          <w:szCs w:val="22"/>
        </w:rPr>
        <w:t xml:space="preserve"> train </w:t>
      </w:r>
      <w:r w:rsidR="00B00343">
        <w:rPr>
          <w:rFonts w:eastAsia="Times New Roman"/>
          <w:sz w:val="22"/>
          <w:szCs w:val="22"/>
        </w:rPr>
        <w:t>beneficiaries</w:t>
      </w:r>
      <w:r w:rsidRPr="004350D9">
        <w:rPr>
          <w:rFonts w:eastAsia="Times New Roman"/>
          <w:sz w:val="22"/>
          <w:szCs w:val="22"/>
        </w:rPr>
        <w:t xml:space="preserve"> in an easily comprehensive manner is key.</w:t>
      </w:r>
    </w:p>
    <w:p w14:paraId="0C931C7A" w14:textId="3E96DF74" w:rsidR="002F19E4" w:rsidRPr="00B63FE6" w:rsidRDefault="00541155" w:rsidP="0086680B">
      <w:pPr>
        <w:spacing w:before="240"/>
        <w:rPr>
          <w:rFonts w:eastAsia="Times New Roman"/>
          <w:sz w:val="22"/>
          <w:szCs w:val="22"/>
        </w:rPr>
      </w:pPr>
      <w:r>
        <w:rPr>
          <w:rFonts w:eastAsia="Times New Roman"/>
          <w:b/>
          <w:sz w:val="22"/>
          <w:szCs w:val="22"/>
        </w:rPr>
        <w:t>Integrating the RISE-Fund in the VSLA</w:t>
      </w:r>
      <w:r w:rsidR="002653BA" w:rsidRPr="000E72AA">
        <w:rPr>
          <w:rFonts w:eastAsia="Times New Roman"/>
          <w:b/>
          <w:sz w:val="22"/>
          <w:szCs w:val="22"/>
        </w:rPr>
        <w:t xml:space="preserve"> as Poverty Reduction</w:t>
      </w:r>
      <w:r>
        <w:rPr>
          <w:rFonts w:eastAsia="Times New Roman"/>
          <w:b/>
          <w:sz w:val="22"/>
          <w:szCs w:val="22"/>
        </w:rPr>
        <w:t xml:space="preserve"> and Disaster Action Tool</w:t>
      </w:r>
      <w:r w:rsidR="002653BA" w:rsidRPr="000E72AA">
        <w:rPr>
          <w:rFonts w:eastAsia="Times New Roman"/>
          <w:b/>
          <w:sz w:val="22"/>
          <w:szCs w:val="22"/>
        </w:rPr>
        <w:t xml:space="preserve"> </w:t>
      </w:r>
      <w:r w:rsidR="0086680B" w:rsidRPr="000E72AA">
        <w:rPr>
          <w:rFonts w:eastAsia="Times New Roman"/>
          <w:b/>
          <w:sz w:val="22"/>
          <w:szCs w:val="22"/>
        </w:rPr>
        <w:t>–</w:t>
      </w:r>
      <w:r w:rsidR="0086680B" w:rsidRPr="000E72AA">
        <w:rPr>
          <w:rFonts w:eastAsia="Times New Roman"/>
          <w:sz w:val="22"/>
          <w:szCs w:val="22"/>
        </w:rPr>
        <w:t xml:space="preserve"> </w:t>
      </w:r>
      <w:r w:rsidR="0086680B">
        <w:rPr>
          <w:rFonts w:eastAsia="Times New Roman"/>
          <w:sz w:val="22"/>
          <w:szCs w:val="22"/>
        </w:rPr>
        <w:t>As</w:t>
      </w:r>
      <w:r>
        <w:rPr>
          <w:rFonts w:eastAsia="Times New Roman"/>
          <w:sz w:val="22"/>
          <w:szCs w:val="22"/>
        </w:rPr>
        <w:t xml:space="preserve"> part of the G-STEP the so-called</w:t>
      </w:r>
      <w:r w:rsidRPr="00B63FE6">
        <w:rPr>
          <w:rFonts w:eastAsia="Times New Roman"/>
          <w:sz w:val="22"/>
          <w:szCs w:val="22"/>
        </w:rPr>
        <w:t xml:space="preserve"> RISE-FUND </w:t>
      </w:r>
      <w:r>
        <w:rPr>
          <w:rFonts w:eastAsia="Times New Roman"/>
          <w:sz w:val="22"/>
          <w:szCs w:val="22"/>
        </w:rPr>
        <w:t>was established to support micro credits to groups. The RISE-Fund</w:t>
      </w:r>
      <w:r w:rsidRPr="00B63FE6">
        <w:rPr>
          <w:rFonts w:eastAsia="Times New Roman"/>
          <w:sz w:val="22"/>
          <w:szCs w:val="22"/>
        </w:rPr>
        <w:t xml:space="preserve"> has </w:t>
      </w:r>
      <w:r w:rsidRPr="00B63FE6">
        <w:rPr>
          <w:rFonts w:eastAsia="Times New Roman"/>
          <w:sz w:val="22"/>
          <w:szCs w:val="22"/>
        </w:rPr>
        <w:lastRenderedPageBreak/>
        <w:t xml:space="preserve">proven to be extremely successful </w:t>
      </w:r>
      <w:r>
        <w:rPr>
          <w:rFonts w:eastAsia="Times New Roman"/>
          <w:sz w:val="22"/>
          <w:szCs w:val="22"/>
        </w:rPr>
        <w:t>and will be integrated into the ALEA II</w:t>
      </w:r>
      <w:r w:rsidRPr="00B63FE6">
        <w:rPr>
          <w:rFonts w:eastAsia="Times New Roman"/>
          <w:sz w:val="22"/>
          <w:szCs w:val="22"/>
        </w:rPr>
        <w:t xml:space="preserve">. The Repayment of the RISE-Fund has been extremely good and has the potential to provide livelihoods to victims of the recurring floods. </w:t>
      </w:r>
      <w:r w:rsidR="00B411C1" w:rsidRPr="00AB67BB">
        <w:rPr>
          <w:rFonts w:eastAsia="Times New Roman"/>
          <w:sz w:val="22"/>
          <w:szCs w:val="22"/>
        </w:rPr>
        <w:t xml:space="preserve">The women </w:t>
      </w:r>
      <w:r>
        <w:rPr>
          <w:rFonts w:eastAsia="Times New Roman"/>
          <w:sz w:val="22"/>
          <w:szCs w:val="22"/>
        </w:rPr>
        <w:t>of the affected communities during interaction regarding ALEA II</w:t>
      </w:r>
      <w:r w:rsidR="00B411C1" w:rsidRPr="00AB67BB">
        <w:rPr>
          <w:rFonts w:eastAsia="Times New Roman"/>
          <w:sz w:val="22"/>
          <w:szCs w:val="22"/>
        </w:rPr>
        <w:t xml:space="preserve"> suggested entrepreneurship </w:t>
      </w:r>
      <w:r w:rsidR="000E72AA" w:rsidRPr="00AB67BB">
        <w:rPr>
          <w:rFonts w:eastAsia="Times New Roman"/>
          <w:sz w:val="22"/>
          <w:szCs w:val="22"/>
        </w:rPr>
        <w:t>to</w:t>
      </w:r>
      <w:r w:rsidR="00B411C1" w:rsidRPr="00AB67BB">
        <w:rPr>
          <w:rFonts w:eastAsia="Times New Roman"/>
          <w:sz w:val="22"/>
          <w:szCs w:val="22"/>
        </w:rPr>
        <w:t xml:space="preserve"> support their livelihoods and make especially women self-reliant and better prepared to address future disasters. Entrepreneurship through VSLA groups is seen as</w:t>
      </w:r>
      <w:r w:rsidR="000E72AA">
        <w:rPr>
          <w:rFonts w:eastAsia="Times New Roman"/>
          <w:sz w:val="22"/>
          <w:szCs w:val="22"/>
        </w:rPr>
        <w:t xml:space="preserve"> a</w:t>
      </w:r>
      <w:r w:rsidR="00B411C1" w:rsidRPr="00AB67BB">
        <w:rPr>
          <w:rFonts w:eastAsia="Times New Roman"/>
          <w:sz w:val="22"/>
          <w:szCs w:val="22"/>
        </w:rPr>
        <w:t xml:space="preserve"> disaster mitigation tool</w:t>
      </w:r>
      <w:r w:rsidR="000E72AA">
        <w:rPr>
          <w:rFonts w:eastAsia="Times New Roman"/>
          <w:sz w:val="22"/>
          <w:szCs w:val="22"/>
        </w:rPr>
        <w:t xml:space="preserve"> in the sense that it provides basis for micro credits for petty trading</w:t>
      </w:r>
      <w:r w:rsidR="00B411C1" w:rsidRPr="00AB67BB">
        <w:rPr>
          <w:rFonts w:eastAsia="Times New Roman"/>
          <w:sz w:val="22"/>
          <w:szCs w:val="22"/>
        </w:rPr>
        <w:t xml:space="preserve">. </w:t>
      </w:r>
    </w:p>
    <w:p w14:paraId="6EF5421B" w14:textId="6BBDB55B" w:rsidR="002F19E4" w:rsidRPr="001B5B9E" w:rsidRDefault="002653BA" w:rsidP="004E7993">
      <w:pPr>
        <w:spacing w:before="240" w:after="240"/>
        <w:rPr>
          <w:rFonts w:eastAsia="Times New Roman"/>
          <w:sz w:val="22"/>
          <w:szCs w:val="22"/>
        </w:rPr>
      </w:pPr>
      <w:r>
        <w:rPr>
          <w:rFonts w:ascii="Times New Roman" w:eastAsia="Times New Roman" w:hAnsi="Times New Roman" w:cs="Times New Roman"/>
          <w:b/>
        </w:rPr>
        <w:t>Health Awareness and Campaigns</w:t>
      </w:r>
      <w:r w:rsidR="0086680B">
        <w:rPr>
          <w:rFonts w:ascii="Times New Roman" w:eastAsia="Times New Roman" w:hAnsi="Times New Roman" w:cs="Times New Roman"/>
          <w:b/>
        </w:rPr>
        <w:t xml:space="preserve"> - </w:t>
      </w:r>
      <w:r w:rsidRPr="001B5B9E">
        <w:rPr>
          <w:rFonts w:eastAsia="Times New Roman"/>
          <w:sz w:val="22"/>
          <w:szCs w:val="22"/>
        </w:rPr>
        <w:t xml:space="preserve">Recurring floods leads to </w:t>
      </w:r>
      <w:r w:rsidR="004E7993" w:rsidRPr="001B5B9E">
        <w:rPr>
          <w:rFonts w:eastAsia="Times New Roman"/>
          <w:sz w:val="22"/>
          <w:szCs w:val="22"/>
        </w:rPr>
        <w:t>high-risk</w:t>
      </w:r>
      <w:r w:rsidRPr="001B5B9E">
        <w:rPr>
          <w:rFonts w:eastAsia="Times New Roman"/>
          <w:sz w:val="22"/>
          <w:szCs w:val="22"/>
        </w:rPr>
        <w:t xml:space="preserve"> water borne diseases and deplorable sanitation challenges in affected communities. The project has included a health campaign to address health challenges</w:t>
      </w:r>
      <w:r w:rsidR="004E7993" w:rsidRPr="001B5B9E">
        <w:rPr>
          <w:rFonts w:eastAsia="Times New Roman"/>
          <w:sz w:val="22"/>
          <w:szCs w:val="22"/>
        </w:rPr>
        <w:t xml:space="preserve"> and contribute to SDG Goal</w:t>
      </w:r>
      <w:r w:rsidR="00AC7CD5" w:rsidRPr="001B5B9E">
        <w:rPr>
          <w:rFonts w:eastAsia="Times New Roman"/>
          <w:sz w:val="22"/>
          <w:szCs w:val="22"/>
        </w:rPr>
        <w:t>s 3 on Good Health and Wellbeing and 6 on Water and Sanitation</w:t>
      </w:r>
      <w:r w:rsidRPr="001B5B9E">
        <w:rPr>
          <w:rFonts w:eastAsia="Times New Roman"/>
          <w:sz w:val="22"/>
          <w:szCs w:val="22"/>
        </w:rPr>
        <w:t xml:space="preserve">. </w:t>
      </w:r>
      <w:r w:rsidR="00616785" w:rsidRPr="001B5B9E">
        <w:rPr>
          <w:rFonts w:eastAsia="Times New Roman"/>
          <w:sz w:val="22"/>
          <w:szCs w:val="22"/>
        </w:rPr>
        <w:t xml:space="preserve">The NGO </w:t>
      </w:r>
      <w:proofErr w:type="spellStart"/>
      <w:r w:rsidR="00616785" w:rsidRPr="001B5B9E">
        <w:rPr>
          <w:rFonts w:eastAsia="Times New Roman"/>
          <w:sz w:val="22"/>
          <w:szCs w:val="22"/>
        </w:rPr>
        <w:t>SamaSama</w:t>
      </w:r>
      <w:proofErr w:type="spellEnd"/>
      <w:r w:rsidR="00616785" w:rsidRPr="001B5B9E">
        <w:rPr>
          <w:rFonts w:eastAsia="Times New Roman"/>
          <w:sz w:val="22"/>
          <w:szCs w:val="22"/>
        </w:rPr>
        <w:t xml:space="preserve"> provides household toilets for communities. YOPP will engage them for collaboration. </w:t>
      </w:r>
      <w:r w:rsidRPr="001B5B9E">
        <w:rPr>
          <w:rFonts w:eastAsia="Times New Roman"/>
          <w:sz w:val="22"/>
          <w:szCs w:val="22"/>
        </w:rPr>
        <w:t xml:space="preserve">Women and youth will be trained to lead health awareness campaigns. YOPP will work closely with the District Assembly and the </w:t>
      </w:r>
      <w:r w:rsidR="00AC7CD5" w:rsidRPr="001B5B9E">
        <w:rPr>
          <w:rFonts w:eastAsia="Times New Roman"/>
          <w:sz w:val="22"/>
          <w:szCs w:val="22"/>
        </w:rPr>
        <w:t>H</w:t>
      </w:r>
      <w:r w:rsidRPr="001B5B9E">
        <w:rPr>
          <w:rFonts w:eastAsia="Times New Roman"/>
          <w:sz w:val="22"/>
          <w:szCs w:val="22"/>
        </w:rPr>
        <w:t xml:space="preserve">ealth </w:t>
      </w:r>
      <w:r w:rsidR="00AC7CD5" w:rsidRPr="001B5B9E">
        <w:rPr>
          <w:rFonts w:eastAsia="Times New Roman"/>
          <w:sz w:val="22"/>
          <w:szCs w:val="22"/>
        </w:rPr>
        <w:t>D</w:t>
      </w:r>
      <w:r w:rsidRPr="001B5B9E">
        <w:rPr>
          <w:rFonts w:eastAsia="Times New Roman"/>
          <w:sz w:val="22"/>
          <w:szCs w:val="22"/>
        </w:rPr>
        <w:t xml:space="preserve">irectorate to increase people’s awareness regarding </w:t>
      </w:r>
      <w:r w:rsidR="0086680B" w:rsidRPr="001B5B9E">
        <w:rPr>
          <w:rFonts w:eastAsia="Times New Roman"/>
          <w:sz w:val="22"/>
          <w:szCs w:val="22"/>
        </w:rPr>
        <w:t xml:space="preserve">social </w:t>
      </w:r>
      <w:r w:rsidR="007A3D26" w:rsidRPr="001B5B9E">
        <w:rPr>
          <w:rFonts w:eastAsia="Times New Roman"/>
          <w:sz w:val="22"/>
          <w:szCs w:val="22"/>
        </w:rPr>
        <w:t>behavior change</w:t>
      </w:r>
      <w:r w:rsidR="0086680B" w:rsidRPr="001B5B9E">
        <w:rPr>
          <w:rFonts w:eastAsia="Times New Roman"/>
          <w:sz w:val="22"/>
          <w:szCs w:val="22"/>
        </w:rPr>
        <w:t xml:space="preserve"> towards</w:t>
      </w:r>
      <w:r w:rsidRPr="001B5B9E">
        <w:rPr>
          <w:rFonts w:eastAsia="Times New Roman"/>
          <w:sz w:val="22"/>
          <w:szCs w:val="22"/>
        </w:rPr>
        <w:t xml:space="preserve"> healthy lifestyles. Use of </w:t>
      </w:r>
      <w:r w:rsidR="0086680B" w:rsidRPr="001B5B9E">
        <w:rPr>
          <w:rFonts w:eastAsia="Times New Roman"/>
          <w:sz w:val="22"/>
          <w:szCs w:val="22"/>
        </w:rPr>
        <w:t>social media</w:t>
      </w:r>
      <w:r w:rsidRPr="001B5B9E">
        <w:rPr>
          <w:rFonts w:eastAsia="Times New Roman"/>
          <w:sz w:val="22"/>
          <w:szCs w:val="22"/>
        </w:rPr>
        <w:t xml:space="preserve"> (</w:t>
      </w:r>
      <w:proofErr w:type="spellStart"/>
      <w:r w:rsidRPr="001B5B9E">
        <w:rPr>
          <w:rFonts w:eastAsia="Times New Roman"/>
          <w:sz w:val="22"/>
          <w:szCs w:val="22"/>
        </w:rPr>
        <w:t>SoMe</w:t>
      </w:r>
      <w:proofErr w:type="spellEnd"/>
      <w:r w:rsidRPr="001B5B9E">
        <w:rPr>
          <w:rFonts w:eastAsia="Times New Roman"/>
          <w:sz w:val="22"/>
          <w:szCs w:val="22"/>
        </w:rPr>
        <w:t xml:space="preserve">), radio and digital flyers will be key tools in the health awareness campaigns. </w:t>
      </w:r>
    </w:p>
    <w:p w14:paraId="51F5F155" w14:textId="77777777" w:rsidR="002F19E4" w:rsidRPr="00AC7CD5" w:rsidRDefault="002653BA">
      <w:pPr>
        <w:pBdr>
          <w:top w:val="nil"/>
          <w:left w:val="nil"/>
          <w:bottom w:val="nil"/>
          <w:right w:val="nil"/>
          <w:between w:val="nil"/>
        </w:pBdr>
        <w:rPr>
          <w:b/>
          <w:bCs/>
          <w:sz w:val="22"/>
          <w:szCs w:val="22"/>
        </w:rPr>
      </w:pPr>
      <w:r w:rsidRPr="00AC7CD5">
        <w:rPr>
          <w:b/>
          <w:bCs/>
          <w:sz w:val="22"/>
          <w:szCs w:val="22"/>
        </w:rPr>
        <w:t xml:space="preserve">The Activity Matrix below presents the interconnectedness between objectives, </w:t>
      </w:r>
      <w:proofErr w:type="gramStart"/>
      <w:r w:rsidRPr="00AC7CD5">
        <w:rPr>
          <w:b/>
          <w:bCs/>
          <w:sz w:val="22"/>
          <w:szCs w:val="22"/>
        </w:rPr>
        <w:t>activities</w:t>
      </w:r>
      <w:proofErr w:type="gramEnd"/>
      <w:r w:rsidRPr="00AC7CD5">
        <w:rPr>
          <w:b/>
          <w:bCs/>
          <w:sz w:val="22"/>
          <w:szCs w:val="22"/>
        </w:rPr>
        <w:t xml:space="preserve"> and results.</w:t>
      </w:r>
    </w:p>
    <w:p w14:paraId="7D34CAB3" w14:textId="77777777" w:rsidR="002F19E4" w:rsidRDefault="002F19E4">
      <w:pPr>
        <w:pBdr>
          <w:top w:val="nil"/>
          <w:left w:val="nil"/>
          <w:bottom w:val="nil"/>
          <w:right w:val="nil"/>
          <w:between w:val="nil"/>
        </w:pBdr>
        <w:rPr>
          <w:sz w:val="22"/>
          <w:szCs w:val="22"/>
        </w:rPr>
      </w:pPr>
    </w:p>
    <w:tbl>
      <w:tblPr>
        <w:tblStyle w:val="a4"/>
        <w:tblW w:w="9163" w:type="dxa"/>
        <w:tblInd w:w="85" w:type="dxa"/>
        <w:tblBorders>
          <w:top w:val="nil"/>
          <w:left w:val="nil"/>
          <w:bottom w:val="nil"/>
          <w:right w:val="nil"/>
          <w:insideH w:val="nil"/>
          <w:insideV w:val="nil"/>
        </w:tblBorders>
        <w:tblLayout w:type="fixed"/>
        <w:tblLook w:val="0600" w:firstRow="0" w:lastRow="0" w:firstColumn="0" w:lastColumn="0" w:noHBand="1" w:noVBand="1"/>
      </w:tblPr>
      <w:tblGrid>
        <w:gridCol w:w="2876"/>
        <w:gridCol w:w="2630"/>
        <w:gridCol w:w="3657"/>
      </w:tblGrid>
      <w:tr w:rsidR="002F19E4" w:rsidRPr="009C48C6" w14:paraId="23D769F3" w14:textId="77777777" w:rsidTr="00B21F38">
        <w:trPr>
          <w:trHeight w:val="459"/>
        </w:trPr>
        <w:tc>
          <w:tcPr>
            <w:tcW w:w="2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513620" w14:textId="77777777" w:rsidR="002F19E4" w:rsidRPr="009C48C6" w:rsidRDefault="002653BA" w:rsidP="00AC7CD5">
            <w:pPr>
              <w:spacing w:after="240"/>
              <w:rPr>
                <w:rFonts w:eastAsia="Times New Roman"/>
                <w:b/>
                <w:sz w:val="22"/>
                <w:szCs w:val="22"/>
              </w:rPr>
            </w:pPr>
            <w:r w:rsidRPr="009C48C6">
              <w:rPr>
                <w:rFonts w:eastAsia="Times New Roman"/>
                <w:b/>
                <w:sz w:val="22"/>
                <w:szCs w:val="22"/>
              </w:rPr>
              <w:t>OBJECTIVE</w:t>
            </w:r>
          </w:p>
        </w:tc>
        <w:tc>
          <w:tcPr>
            <w:tcW w:w="26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9668A0" w14:textId="77777777" w:rsidR="002F19E4" w:rsidRPr="009C48C6" w:rsidRDefault="002653BA" w:rsidP="00AC7CD5">
            <w:pPr>
              <w:spacing w:after="240"/>
              <w:rPr>
                <w:rFonts w:eastAsia="Times New Roman"/>
                <w:b/>
                <w:sz w:val="22"/>
                <w:szCs w:val="22"/>
              </w:rPr>
            </w:pPr>
            <w:r w:rsidRPr="009C48C6">
              <w:rPr>
                <w:rFonts w:eastAsia="Times New Roman"/>
                <w:b/>
                <w:sz w:val="22"/>
                <w:szCs w:val="22"/>
              </w:rPr>
              <w:t>ACTIVITY/Outputs</w:t>
            </w:r>
          </w:p>
        </w:tc>
        <w:tc>
          <w:tcPr>
            <w:tcW w:w="36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838BDD5" w14:textId="77777777" w:rsidR="002F19E4" w:rsidRPr="009C48C6" w:rsidRDefault="002653BA" w:rsidP="00B21F38">
            <w:pPr>
              <w:rPr>
                <w:rFonts w:eastAsia="Times New Roman"/>
                <w:b/>
                <w:sz w:val="22"/>
                <w:szCs w:val="22"/>
              </w:rPr>
            </w:pPr>
            <w:r w:rsidRPr="009C48C6">
              <w:rPr>
                <w:rFonts w:eastAsia="Times New Roman"/>
                <w:b/>
                <w:sz w:val="22"/>
                <w:szCs w:val="22"/>
              </w:rPr>
              <w:t>Expected Results</w:t>
            </w:r>
          </w:p>
        </w:tc>
      </w:tr>
      <w:tr w:rsidR="007A2B08" w:rsidRPr="009C48C6" w14:paraId="0EA696BD" w14:textId="77777777" w:rsidTr="00E70261">
        <w:trPr>
          <w:trHeight w:val="340"/>
        </w:trPr>
        <w:tc>
          <w:tcPr>
            <w:tcW w:w="916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0D9F7" w14:textId="46C6E5C0" w:rsidR="007A2B08" w:rsidRPr="007A2B08" w:rsidRDefault="007A2B08" w:rsidP="007A2B08">
            <w:pPr>
              <w:rPr>
                <w:rFonts w:eastAsia="Times New Roman"/>
                <w:b/>
                <w:bCs/>
                <w:sz w:val="22"/>
                <w:szCs w:val="22"/>
              </w:rPr>
            </w:pPr>
            <w:r w:rsidRPr="007A2B08">
              <w:rPr>
                <w:rFonts w:eastAsia="Times New Roman"/>
                <w:b/>
                <w:bCs/>
                <w:sz w:val="22"/>
                <w:szCs w:val="22"/>
              </w:rPr>
              <w:t xml:space="preserve">To enhance disaster preparedness towards the recurring floods in communities along the White Volta in the </w:t>
            </w:r>
            <w:proofErr w:type="spellStart"/>
            <w:r w:rsidRPr="007A2B08">
              <w:rPr>
                <w:rFonts w:eastAsia="Times New Roman"/>
                <w:b/>
                <w:bCs/>
                <w:sz w:val="22"/>
                <w:szCs w:val="22"/>
              </w:rPr>
              <w:t>Kumbungu</w:t>
            </w:r>
            <w:proofErr w:type="spellEnd"/>
            <w:r w:rsidRPr="007A2B08">
              <w:rPr>
                <w:rFonts w:eastAsia="Times New Roman"/>
                <w:b/>
                <w:bCs/>
                <w:sz w:val="22"/>
                <w:szCs w:val="22"/>
              </w:rPr>
              <w:t xml:space="preserve"> district by 2024</w:t>
            </w:r>
          </w:p>
        </w:tc>
      </w:tr>
      <w:tr w:rsidR="00CD4F87" w:rsidRPr="009C48C6" w14:paraId="4C6FD674" w14:textId="77777777" w:rsidTr="00E70261">
        <w:trPr>
          <w:trHeight w:val="495"/>
        </w:trPr>
        <w:tc>
          <w:tcPr>
            <w:tcW w:w="5506" w:type="dxa"/>
            <w:gridSpan w:val="2"/>
            <w:tcBorders>
              <w:top w:val="nil"/>
              <w:left w:val="single" w:sz="4" w:space="0" w:color="auto"/>
              <w:bottom w:val="single" w:sz="4" w:space="0" w:color="auto"/>
              <w:right w:val="single" w:sz="8" w:space="0" w:color="000000"/>
            </w:tcBorders>
            <w:tcMar>
              <w:top w:w="100" w:type="dxa"/>
              <w:left w:w="100" w:type="dxa"/>
              <w:bottom w:w="100" w:type="dxa"/>
              <w:right w:w="100" w:type="dxa"/>
            </w:tcMar>
          </w:tcPr>
          <w:p w14:paraId="39BDDE62" w14:textId="5E6B483F" w:rsidR="00CD4F87" w:rsidRPr="000161D3" w:rsidRDefault="00CD4F87" w:rsidP="000161D3">
            <w:pPr>
              <w:pStyle w:val="Listeafsnit"/>
              <w:numPr>
                <w:ilvl w:val="2"/>
                <w:numId w:val="18"/>
              </w:numPr>
              <w:rPr>
                <w:rFonts w:eastAsia="Times New Roman"/>
                <w:sz w:val="22"/>
                <w:szCs w:val="22"/>
              </w:rPr>
            </w:pPr>
            <w:bookmarkStart w:id="5" w:name="_heading=h.1fob9te" w:colFirst="0" w:colLast="0"/>
            <w:bookmarkEnd w:id="5"/>
            <w:r w:rsidRPr="000161D3">
              <w:rPr>
                <w:rFonts w:eastAsia="Times New Roman"/>
                <w:sz w:val="22"/>
                <w:szCs w:val="22"/>
              </w:rPr>
              <w:t xml:space="preserve">Form 5 subcommunity youth association and Community Disaster Task Force. </w:t>
            </w:r>
          </w:p>
        </w:tc>
        <w:tc>
          <w:tcPr>
            <w:tcW w:w="3657" w:type="dxa"/>
            <w:vMerge w:val="restart"/>
            <w:tcBorders>
              <w:top w:val="nil"/>
              <w:left w:val="nil"/>
              <w:right w:val="single" w:sz="8" w:space="0" w:color="000000"/>
            </w:tcBorders>
            <w:tcMar>
              <w:top w:w="100" w:type="dxa"/>
              <w:left w:w="100" w:type="dxa"/>
              <w:bottom w:w="100" w:type="dxa"/>
              <w:right w:w="100" w:type="dxa"/>
            </w:tcMar>
          </w:tcPr>
          <w:p w14:paraId="30E382E9" w14:textId="746A52F1" w:rsidR="00CD4F87" w:rsidRPr="009C48C6" w:rsidRDefault="00CD4F87">
            <w:pPr>
              <w:spacing w:after="240"/>
              <w:rPr>
                <w:rFonts w:eastAsia="Times New Roman"/>
                <w:sz w:val="22"/>
                <w:szCs w:val="22"/>
              </w:rPr>
            </w:pPr>
            <w:r w:rsidRPr="009C48C6">
              <w:rPr>
                <w:rFonts w:eastAsia="Times New Roman"/>
                <w:sz w:val="22"/>
                <w:szCs w:val="22"/>
              </w:rPr>
              <w:t xml:space="preserve">1.1 The </w:t>
            </w:r>
            <w:r>
              <w:rPr>
                <w:rFonts w:eastAsia="Times New Roman"/>
                <w:sz w:val="22"/>
                <w:szCs w:val="22"/>
              </w:rPr>
              <w:t>5 subcommunity youth association have become</w:t>
            </w:r>
            <w:r w:rsidRPr="009C48C6">
              <w:rPr>
                <w:rFonts w:eastAsia="Times New Roman"/>
                <w:sz w:val="22"/>
                <w:szCs w:val="22"/>
              </w:rPr>
              <w:t xml:space="preserve"> Disaster Task Force and </w:t>
            </w:r>
            <w:r>
              <w:rPr>
                <w:rFonts w:eastAsia="Times New Roman"/>
                <w:sz w:val="22"/>
                <w:szCs w:val="22"/>
              </w:rPr>
              <w:t>act on emerging disaster that affect the communities</w:t>
            </w:r>
          </w:p>
          <w:p w14:paraId="2321FF63" w14:textId="11B4FF82" w:rsidR="00CD4F87" w:rsidRPr="009C48C6" w:rsidRDefault="00CD4F87">
            <w:pPr>
              <w:spacing w:after="240"/>
              <w:rPr>
                <w:rFonts w:eastAsia="Times New Roman"/>
                <w:sz w:val="22"/>
                <w:szCs w:val="22"/>
              </w:rPr>
            </w:pPr>
            <w:r w:rsidRPr="009C48C6">
              <w:rPr>
                <w:rFonts w:eastAsia="Times New Roman"/>
                <w:sz w:val="22"/>
                <w:szCs w:val="22"/>
              </w:rPr>
              <w:t xml:space="preserve">1.2 People have gained access to information, and this has led to </w:t>
            </w:r>
            <w:r w:rsidR="001B5B9E" w:rsidRPr="009C48C6">
              <w:rPr>
                <w:rFonts w:eastAsia="Times New Roman"/>
                <w:sz w:val="22"/>
                <w:szCs w:val="22"/>
              </w:rPr>
              <w:t>social,</w:t>
            </w:r>
            <w:r w:rsidRPr="009C48C6">
              <w:rPr>
                <w:rFonts w:eastAsia="Times New Roman"/>
                <w:sz w:val="22"/>
                <w:szCs w:val="22"/>
              </w:rPr>
              <w:t xml:space="preserve"> and behavior change towards healthy lifestyles in the affected communities</w:t>
            </w:r>
          </w:p>
          <w:p w14:paraId="7A37DEEB" w14:textId="342729BE" w:rsidR="00CD4F87" w:rsidRPr="009C48C6" w:rsidRDefault="00CD4F87">
            <w:pPr>
              <w:ind w:left="141" w:hanging="135"/>
              <w:rPr>
                <w:rFonts w:eastAsia="Times New Roman"/>
                <w:sz w:val="22"/>
                <w:szCs w:val="22"/>
              </w:rPr>
            </w:pPr>
            <w:r w:rsidRPr="009C48C6">
              <w:rPr>
                <w:rFonts w:eastAsia="Times New Roman"/>
                <w:sz w:val="22"/>
                <w:szCs w:val="22"/>
              </w:rPr>
              <w:t>1.3 YOPP and key actors have joined hands and promoting disaster management strategies, and which has led to key policy actions</w:t>
            </w:r>
          </w:p>
        </w:tc>
      </w:tr>
      <w:tr w:rsidR="00CD4F87" w:rsidRPr="009C48C6" w14:paraId="77999D0C" w14:textId="77777777" w:rsidTr="00E70261">
        <w:trPr>
          <w:trHeight w:val="368"/>
        </w:trPr>
        <w:tc>
          <w:tcPr>
            <w:tcW w:w="5506" w:type="dxa"/>
            <w:gridSpan w:val="2"/>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14:paraId="059132A8" w14:textId="6ECEABF4" w:rsidR="00CD4F87" w:rsidRPr="000161D3" w:rsidRDefault="00CD4F87" w:rsidP="000161D3">
            <w:pPr>
              <w:pStyle w:val="Listeafsnit"/>
              <w:numPr>
                <w:ilvl w:val="2"/>
                <w:numId w:val="18"/>
              </w:numPr>
              <w:rPr>
                <w:rFonts w:eastAsia="Times New Roman"/>
                <w:sz w:val="22"/>
                <w:szCs w:val="22"/>
              </w:rPr>
            </w:pPr>
            <w:r w:rsidRPr="000161D3">
              <w:rPr>
                <w:rFonts w:eastAsia="Times New Roman"/>
                <w:sz w:val="22"/>
                <w:szCs w:val="22"/>
              </w:rPr>
              <w:t>Train community disaster management task force</w:t>
            </w:r>
          </w:p>
        </w:tc>
        <w:tc>
          <w:tcPr>
            <w:tcW w:w="3657" w:type="dxa"/>
            <w:vMerge/>
            <w:tcBorders>
              <w:left w:val="nil"/>
              <w:right w:val="single" w:sz="8" w:space="0" w:color="000000"/>
            </w:tcBorders>
            <w:tcMar>
              <w:top w:w="100" w:type="dxa"/>
              <w:left w:w="100" w:type="dxa"/>
              <w:bottom w:w="100" w:type="dxa"/>
              <w:right w:w="100" w:type="dxa"/>
            </w:tcMar>
          </w:tcPr>
          <w:p w14:paraId="2E5114D9" w14:textId="77777777" w:rsidR="00CD4F87" w:rsidRPr="009C48C6" w:rsidRDefault="00CD4F87">
            <w:pPr>
              <w:spacing w:after="240"/>
              <w:rPr>
                <w:rFonts w:eastAsia="Times New Roman"/>
                <w:sz w:val="22"/>
                <w:szCs w:val="22"/>
              </w:rPr>
            </w:pPr>
          </w:p>
        </w:tc>
      </w:tr>
      <w:tr w:rsidR="00CD4F87" w:rsidRPr="009C48C6" w14:paraId="43A6D4EB" w14:textId="77777777" w:rsidTr="00E70261">
        <w:trPr>
          <w:trHeight w:val="523"/>
        </w:trPr>
        <w:tc>
          <w:tcPr>
            <w:tcW w:w="5506" w:type="dxa"/>
            <w:gridSpan w:val="2"/>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14:paraId="665D12AE" w14:textId="0406DF67" w:rsidR="00CD4F87" w:rsidRPr="000161D3" w:rsidRDefault="000161D3" w:rsidP="000161D3">
            <w:pPr>
              <w:rPr>
                <w:rFonts w:eastAsia="Times New Roman"/>
                <w:sz w:val="22"/>
                <w:szCs w:val="22"/>
              </w:rPr>
            </w:pPr>
            <w:r>
              <w:rPr>
                <w:rFonts w:eastAsia="Times New Roman"/>
                <w:sz w:val="22"/>
                <w:szCs w:val="22"/>
              </w:rPr>
              <w:t xml:space="preserve">1.1.3      </w:t>
            </w:r>
            <w:r w:rsidR="00CD4F87" w:rsidRPr="000161D3">
              <w:rPr>
                <w:rFonts w:eastAsia="Times New Roman"/>
                <w:sz w:val="22"/>
                <w:szCs w:val="22"/>
              </w:rPr>
              <w:t>Hold quarterly Engagement Meetings with NADMO, NGOs and Local Government Actors</w:t>
            </w:r>
          </w:p>
        </w:tc>
        <w:tc>
          <w:tcPr>
            <w:tcW w:w="3657" w:type="dxa"/>
            <w:vMerge/>
            <w:tcBorders>
              <w:left w:val="nil"/>
              <w:right w:val="single" w:sz="8" w:space="0" w:color="000000"/>
            </w:tcBorders>
            <w:tcMar>
              <w:top w:w="100" w:type="dxa"/>
              <w:left w:w="100" w:type="dxa"/>
              <w:bottom w:w="100" w:type="dxa"/>
              <w:right w:w="100" w:type="dxa"/>
            </w:tcMar>
          </w:tcPr>
          <w:p w14:paraId="1BA27D1F" w14:textId="77777777" w:rsidR="00CD4F87" w:rsidRPr="009C48C6" w:rsidRDefault="00CD4F87">
            <w:pPr>
              <w:spacing w:after="240"/>
              <w:rPr>
                <w:rFonts w:eastAsia="Times New Roman"/>
                <w:sz w:val="22"/>
                <w:szCs w:val="22"/>
              </w:rPr>
            </w:pPr>
          </w:p>
        </w:tc>
      </w:tr>
      <w:tr w:rsidR="00CD4F87" w:rsidRPr="009C48C6" w14:paraId="757BE24A" w14:textId="77777777" w:rsidTr="00E70261">
        <w:trPr>
          <w:trHeight w:val="587"/>
        </w:trPr>
        <w:tc>
          <w:tcPr>
            <w:tcW w:w="5506" w:type="dxa"/>
            <w:gridSpan w:val="2"/>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14:paraId="41D11382" w14:textId="3AB82667" w:rsidR="00CD4F87" w:rsidRPr="000161D3" w:rsidRDefault="00CD4F87" w:rsidP="000161D3">
            <w:pPr>
              <w:pStyle w:val="Listeafsnit"/>
              <w:numPr>
                <w:ilvl w:val="2"/>
                <w:numId w:val="19"/>
              </w:numPr>
              <w:rPr>
                <w:rFonts w:eastAsia="Times New Roman"/>
                <w:sz w:val="22"/>
                <w:szCs w:val="22"/>
              </w:rPr>
            </w:pPr>
            <w:r w:rsidRPr="000161D3">
              <w:rPr>
                <w:rFonts w:eastAsia="Times New Roman"/>
                <w:sz w:val="22"/>
                <w:szCs w:val="22"/>
              </w:rPr>
              <w:t xml:space="preserve">Hold partnership meetings with District Health Directorate and other health actors </w:t>
            </w:r>
          </w:p>
        </w:tc>
        <w:tc>
          <w:tcPr>
            <w:tcW w:w="3657" w:type="dxa"/>
            <w:vMerge/>
            <w:tcBorders>
              <w:left w:val="nil"/>
              <w:right w:val="single" w:sz="8" w:space="0" w:color="000000"/>
            </w:tcBorders>
            <w:tcMar>
              <w:top w:w="100" w:type="dxa"/>
              <w:left w:w="100" w:type="dxa"/>
              <w:bottom w:w="100" w:type="dxa"/>
              <w:right w:w="100" w:type="dxa"/>
            </w:tcMar>
          </w:tcPr>
          <w:p w14:paraId="0CE62DE8" w14:textId="77777777" w:rsidR="00CD4F87" w:rsidRPr="009C48C6" w:rsidRDefault="00CD4F87">
            <w:pPr>
              <w:spacing w:after="240"/>
              <w:rPr>
                <w:rFonts w:eastAsia="Times New Roman"/>
                <w:sz w:val="22"/>
                <w:szCs w:val="22"/>
              </w:rPr>
            </w:pPr>
          </w:p>
        </w:tc>
      </w:tr>
      <w:tr w:rsidR="00CD4F87" w:rsidRPr="009C48C6" w14:paraId="5748C3BF" w14:textId="77777777" w:rsidTr="00E70261">
        <w:trPr>
          <w:trHeight w:val="702"/>
        </w:trPr>
        <w:tc>
          <w:tcPr>
            <w:tcW w:w="5506" w:type="dxa"/>
            <w:gridSpan w:val="2"/>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14:paraId="606F33A2" w14:textId="6CF75750" w:rsidR="00CD4F87" w:rsidRPr="000161D3" w:rsidRDefault="00CD4F87" w:rsidP="000161D3">
            <w:pPr>
              <w:pStyle w:val="Listeafsnit"/>
              <w:numPr>
                <w:ilvl w:val="2"/>
                <w:numId w:val="19"/>
              </w:numPr>
              <w:rPr>
                <w:rFonts w:eastAsia="Times New Roman"/>
                <w:sz w:val="22"/>
                <w:szCs w:val="22"/>
              </w:rPr>
            </w:pPr>
            <w:r w:rsidRPr="000161D3">
              <w:rPr>
                <w:rFonts w:eastAsia="Times New Roman"/>
                <w:sz w:val="22"/>
                <w:szCs w:val="22"/>
              </w:rPr>
              <w:t xml:space="preserve">Health Awareness Campaigns through house to house, </w:t>
            </w:r>
            <w:proofErr w:type="gramStart"/>
            <w:r w:rsidRPr="000161D3">
              <w:rPr>
                <w:rFonts w:eastAsia="Times New Roman"/>
                <w:sz w:val="22"/>
                <w:szCs w:val="22"/>
              </w:rPr>
              <w:t>radio</w:t>
            </w:r>
            <w:proofErr w:type="gramEnd"/>
            <w:r w:rsidRPr="000161D3">
              <w:rPr>
                <w:rFonts w:eastAsia="Times New Roman"/>
                <w:sz w:val="22"/>
                <w:szCs w:val="22"/>
              </w:rPr>
              <w:t xml:space="preserve"> and social media messaging</w:t>
            </w:r>
          </w:p>
        </w:tc>
        <w:tc>
          <w:tcPr>
            <w:tcW w:w="3657" w:type="dxa"/>
            <w:vMerge/>
            <w:tcBorders>
              <w:left w:val="nil"/>
              <w:right w:val="single" w:sz="8" w:space="0" w:color="000000"/>
            </w:tcBorders>
            <w:tcMar>
              <w:top w:w="100" w:type="dxa"/>
              <w:left w:w="100" w:type="dxa"/>
              <w:bottom w:w="100" w:type="dxa"/>
              <w:right w:w="100" w:type="dxa"/>
            </w:tcMar>
          </w:tcPr>
          <w:p w14:paraId="251CA73E" w14:textId="77777777" w:rsidR="00CD4F87" w:rsidRPr="009C48C6" w:rsidRDefault="00CD4F87">
            <w:pPr>
              <w:spacing w:after="240"/>
              <w:rPr>
                <w:rFonts w:eastAsia="Times New Roman"/>
                <w:sz w:val="22"/>
                <w:szCs w:val="22"/>
              </w:rPr>
            </w:pPr>
          </w:p>
        </w:tc>
      </w:tr>
      <w:tr w:rsidR="00CD4F87" w:rsidRPr="009C48C6" w14:paraId="27DC146C" w14:textId="77777777" w:rsidTr="00E70261">
        <w:trPr>
          <w:trHeight w:val="391"/>
        </w:trPr>
        <w:tc>
          <w:tcPr>
            <w:tcW w:w="5506" w:type="dxa"/>
            <w:gridSpan w:val="2"/>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14:paraId="09F5AA7D" w14:textId="56215D54" w:rsidR="00CD4F87" w:rsidRPr="00CD4F87" w:rsidRDefault="00CD4F87" w:rsidP="009E1416">
            <w:pPr>
              <w:rPr>
                <w:rFonts w:eastAsia="Times New Roman"/>
                <w:sz w:val="22"/>
                <w:szCs w:val="22"/>
              </w:rPr>
            </w:pPr>
            <w:r w:rsidRPr="009C48C6">
              <w:rPr>
                <w:rFonts w:eastAsia="Times New Roman"/>
                <w:sz w:val="22"/>
                <w:szCs w:val="22"/>
              </w:rPr>
              <w:t>1.</w:t>
            </w:r>
            <w:r w:rsidR="000161D3">
              <w:rPr>
                <w:rFonts w:eastAsia="Times New Roman"/>
                <w:sz w:val="22"/>
                <w:szCs w:val="22"/>
              </w:rPr>
              <w:t xml:space="preserve">1.6     </w:t>
            </w:r>
            <w:r w:rsidRPr="009C48C6">
              <w:rPr>
                <w:rFonts w:eastAsia="Times New Roman"/>
                <w:sz w:val="22"/>
                <w:szCs w:val="22"/>
              </w:rPr>
              <w:t xml:space="preserve"> Partners joint learning on disaster preparedness</w:t>
            </w:r>
          </w:p>
        </w:tc>
        <w:tc>
          <w:tcPr>
            <w:tcW w:w="3657" w:type="dxa"/>
            <w:vMerge/>
            <w:tcBorders>
              <w:left w:val="nil"/>
              <w:bottom w:val="single" w:sz="4" w:space="0" w:color="auto"/>
              <w:right w:val="single" w:sz="8" w:space="0" w:color="000000"/>
            </w:tcBorders>
            <w:tcMar>
              <w:top w:w="100" w:type="dxa"/>
              <w:left w:w="100" w:type="dxa"/>
              <w:bottom w:w="100" w:type="dxa"/>
              <w:right w:w="100" w:type="dxa"/>
            </w:tcMar>
          </w:tcPr>
          <w:p w14:paraId="309A3B27" w14:textId="77777777" w:rsidR="00CD4F87" w:rsidRPr="009C48C6" w:rsidRDefault="00CD4F87">
            <w:pPr>
              <w:spacing w:after="240"/>
              <w:rPr>
                <w:rFonts w:eastAsia="Times New Roman"/>
                <w:sz w:val="22"/>
                <w:szCs w:val="22"/>
              </w:rPr>
            </w:pPr>
          </w:p>
        </w:tc>
      </w:tr>
      <w:tr w:rsidR="007A2B08" w:rsidRPr="009C48C6" w14:paraId="6FC2AFEC" w14:textId="77777777" w:rsidTr="00E70261">
        <w:trPr>
          <w:trHeight w:val="473"/>
        </w:trPr>
        <w:tc>
          <w:tcPr>
            <w:tcW w:w="9163" w:type="dxa"/>
            <w:gridSpan w:val="3"/>
            <w:tcBorders>
              <w:top w:val="single" w:sz="4" w:space="0" w:color="auto"/>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1C3D1E5E" w14:textId="05643329" w:rsidR="007A2B08" w:rsidRPr="009C48C6" w:rsidRDefault="007A2B08" w:rsidP="007A2B08">
            <w:pPr>
              <w:ind w:left="360"/>
              <w:rPr>
                <w:rFonts w:eastAsia="Times New Roman"/>
                <w:sz w:val="22"/>
                <w:szCs w:val="22"/>
              </w:rPr>
            </w:pPr>
            <w:r w:rsidRPr="009C48C6">
              <w:rPr>
                <w:rFonts w:eastAsia="Times New Roman"/>
                <w:sz w:val="22"/>
                <w:szCs w:val="22"/>
              </w:rPr>
              <w:t xml:space="preserve">2. </w:t>
            </w:r>
            <w:r w:rsidRPr="007A2B08">
              <w:rPr>
                <w:rFonts w:eastAsia="Times New Roman"/>
                <w:b/>
                <w:bCs/>
                <w:sz w:val="22"/>
                <w:szCs w:val="22"/>
              </w:rPr>
              <w:t>To empower community members with advocacy skills to advocate for long-term solutions to the recurring flood disasters by 2024.</w:t>
            </w:r>
          </w:p>
        </w:tc>
      </w:tr>
      <w:tr w:rsidR="00CD4F87" w:rsidRPr="009C48C6" w14:paraId="36F1F13F" w14:textId="77777777" w:rsidTr="00E70261">
        <w:trPr>
          <w:trHeight w:val="539"/>
        </w:trPr>
        <w:tc>
          <w:tcPr>
            <w:tcW w:w="5506" w:type="dxa"/>
            <w:gridSpan w:val="2"/>
            <w:tcBorders>
              <w:top w:val="nil"/>
              <w:left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54FEDF7F" w14:textId="6B6D6C01" w:rsidR="00CD4F87" w:rsidRPr="009C48C6" w:rsidRDefault="00CD4F87" w:rsidP="007A3D26">
            <w:pPr>
              <w:rPr>
                <w:rFonts w:eastAsia="Times New Roman"/>
                <w:sz w:val="22"/>
                <w:szCs w:val="22"/>
              </w:rPr>
            </w:pPr>
            <w:r w:rsidRPr="009C48C6">
              <w:rPr>
                <w:rFonts w:eastAsia="Times New Roman"/>
                <w:sz w:val="22"/>
                <w:szCs w:val="22"/>
              </w:rPr>
              <w:t xml:space="preserve">1.2.1 Capacity building training for advocacy groups on advocacy and lobbying </w:t>
            </w:r>
          </w:p>
        </w:tc>
        <w:tc>
          <w:tcPr>
            <w:tcW w:w="3657" w:type="dxa"/>
            <w:vMerge w:val="restart"/>
            <w:tcBorders>
              <w:top w:val="nil"/>
              <w:left w:val="nil"/>
              <w:right w:val="single" w:sz="8" w:space="0" w:color="000000"/>
            </w:tcBorders>
            <w:shd w:val="clear" w:color="auto" w:fill="auto"/>
            <w:tcMar>
              <w:top w:w="100" w:type="dxa"/>
              <w:left w:w="100" w:type="dxa"/>
              <w:bottom w:w="100" w:type="dxa"/>
              <w:right w:w="100" w:type="dxa"/>
            </w:tcMar>
          </w:tcPr>
          <w:p w14:paraId="0C9A3099" w14:textId="262AAEC8" w:rsidR="00B4334C" w:rsidRPr="009C48C6" w:rsidRDefault="00CD4F87">
            <w:pPr>
              <w:spacing w:after="240"/>
              <w:rPr>
                <w:rFonts w:eastAsia="Times New Roman"/>
                <w:sz w:val="22"/>
                <w:szCs w:val="22"/>
              </w:rPr>
            </w:pPr>
            <w:r w:rsidRPr="009C48C6">
              <w:rPr>
                <w:rFonts w:eastAsia="Times New Roman"/>
                <w:sz w:val="22"/>
                <w:szCs w:val="22"/>
              </w:rPr>
              <w:t xml:space="preserve">2.1 Key community actors have gained </w:t>
            </w:r>
            <w:r>
              <w:rPr>
                <w:rFonts w:eastAsia="Times New Roman"/>
                <w:sz w:val="22"/>
                <w:szCs w:val="22"/>
              </w:rPr>
              <w:t>tools and strategies for advocacy</w:t>
            </w:r>
            <w:r w:rsidRPr="009C48C6">
              <w:rPr>
                <w:rFonts w:eastAsia="Times New Roman"/>
                <w:sz w:val="22"/>
                <w:szCs w:val="22"/>
              </w:rPr>
              <w:t xml:space="preserve"> and </w:t>
            </w:r>
            <w:r w:rsidRPr="009C48C6">
              <w:rPr>
                <w:rFonts w:eastAsia="Times New Roman"/>
                <w:sz w:val="22"/>
                <w:szCs w:val="22"/>
              </w:rPr>
              <w:lastRenderedPageBreak/>
              <w:t xml:space="preserve">use the capacity </w:t>
            </w:r>
            <w:r w:rsidR="00B21F38">
              <w:rPr>
                <w:rFonts w:eastAsia="Times New Roman"/>
                <w:sz w:val="22"/>
                <w:szCs w:val="22"/>
              </w:rPr>
              <w:t>in</w:t>
            </w:r>
            <w:r w:rsidRPr="009C48C6">
              <w:rPr>
                <w:rFonts w:eastAsia="Times New Roman"/>
                <w:sz w:val="22"/>
                <w:szCs w:val="22"/>
              </w:rPr>
              <w:t xml:space="preserve"> plan</w:t>
            </w:r>
            <w:r w:rsidR="00B21F38">
              <w:rPr>
                <w:rFonts w:eastAsia="Times New Roman"/>
                <w:sz w:val="22"/>
                <w:szCs w:val="22"/>
              </w:rPr>
              <w:t>ning</w:t>
            </w:r>
            <w:r w:rsidRPr="009C48C6">
              <w:rPr>
                <w:rFonts w:eastAsia="Times New Roman"/>
                <w:sz w:val="22"/>
                <w:szCs w:val="22"/>
              </w:rPr>
              <w:t xml:space="preserve"> advocate for emergency </w:t>
            </w:r>
            <w:r w:rsidR="00B21F38">
              <w:rPr>
                <w:rFonts w:eastAsia="Times New Roman"/>
                <w:sz w:val="22"/>
                <w:szCs w:val="22"/>
              </w:rPr>
              <w:t xml:space="preserve">policy </w:t>
            </w:r>
            <w:r w:rsidRPr="009C48C6">
              <w:rPr>
                <w:rFonts w:eastAsia="Times New Roman"/>
                <w:sz w:val="22"/>
                <w:szCs w:val="22"/>
              </w:rPr>
              <w:t>response</w:t>
            </w:r>
          </w:p>
          <w:p w14:paraId="5294F117" w14:textId="568983E5" w:rsidR="00CD4F87" w:rsidRPr="009C48C6" w:rsidRDefault="00CD4F87" w:rsidP="00B21F38">
            <w:pPr>
              <w:rPr>
                <w:rFonts w:eastAsia="Times New Roman"/>
                <w:sz w:val="22"/>
                <w:szCs w:val="22"/>
              </w:rPr>
            </w:pPr>
            <w:r w:rsidRPr="009C48C6">
              <w:rPr>
                <w:rFonts w:eastAsia="Times New Roman"/>
                <w:sz w:val="22"/>
                <w:szCs w:val="22"/>
              </w:rPr>
              <w:t xml:space="preserve">2.2 </w:t>
            </w:r>
            <w:r w:rsidR="001B2633">
              <w:rPr>
                <w:rFonts w:eastAsia="Times New Roman"/>
                <w:sz w:val="22"/>
                <w:szCs w:val="22"/>
              </w:rPr>
              <w:t>Beneficiaries share significant change</w:t>
            </w:r>
            <w:r w:rsidR="001B2633" w:rsidRPr="001B2633">
              <w:rPr>
                <w:rFonts w:eastAsia="Times New Roman"/>
                <w:sz w:val="22"/>
                <w:szCs w:val="22"/>
              </w:rPr>
              <w:t xml:space="preserve"> stories </w:t>
            </w:r>
            <w:r w:rsidR="001B2633">
              <w:rPr>
                <w:rFonts w:eastAsia="Times New Roman"/>
                <w:sz w:val="22"/>
                <w:szCs w:val="22"/>
              </w:rPr>
              <w:t>and</w:t>
            </w:r>
            <w:r w:rsidR="001B2633" w:rsidRPr="001B2633">
              <w:rPr>
                <w:rFonts w:eastAsia="Times New Roman"/>
                <w:sz w:val="22"/>
                <w:szCs w:val="22"/>
              </w:rPr>
              <w:t xml:space="preserve"> </w:t>
            </w:r>
            <w:r w:rsidR="001B2633">
              <w:rPr>
                <w:rFonts w:eastAsia="Times New Roman"/>
                <w:sz w:val="22"/>
                <w:szCs w:val="22"/>
              </w:rPr>
              <w:t>l</w:t>
            </w:r>
            <w:r w:rsidRPr="009C48C6">
              <w:rPr>
                <w:rFonts w:eastAsia="Times New Roman"/>
                <w:sz w:val="22"/>
                <w:szCs w:val="22"/>
              </w:rPr>
              <w:t>ocal and media houses have picked up major issues and report on them. These reports have led to policy action from power holders</w:t>
            </w:r>
          </w:p>
        </w:tc>
      </w:tr>
      <w:tr w:rsidR="00CD4F87" w:rsidRPr="009C48C6" w14:paraId="5D94471E" w14:textId="77777777" w:rsidTr="00E70261">
        <w:trPr>
          <w:trHeight w:val="518"/>
        </w:trPr>
        <w:tc>
          <w:tcPr>
            <w:tcW w:w="5506" w:type="dxa"/>
            <w:gridSpan w:val="2"/>
            <w:tcBorders>
              <w:top w:val="single" w:sz="4" w:space="0" w:color="auto"/>
              <w:left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78C60FEB" w14:textId="0975132D" w:rsidR="00CD4F87" w:rsidRPr="009C48C6" w:rsidRDefault="00CD4F87" w:rsidP="007A3D26">
            <w:pPr>
              <w:rPr>
                <w:rFonts w:eastAsia="Times New Roman"/>
                <w:sz w:val="22"/>
                <w:szCs w:val="22"/>
              </w:rPr>
            </w:pPr>
            <w:r w:rsidRPr="009C48C6">
              <w:rPr>
                <w:rFonts w:eastAsia="Times New Roman"/>
                <w:sz w:val="22"/>
                <w:szCs w:val="22"/>
              </w:rPr>
              <w:t>1.2.2 Networking with other like- minded organizations and NADMO</w:t>
            </w:r>
          </w:p>
        </w:tc>
        <w:tc>
          <w:tcPr>
            <w:tcW w:w="3657" w:type="dxa"/>
            <w:vMerge/>
            <w:tcBorders>
              <w:left w:val="nil"/>
              <w:right w:val="single" w:sz="8" w:space="0" w:color="000000"/>
            </w:tcBorders>
            <w:shd w:val="clear" w:color="auto" w:fill="auto"/>
            <w:tcMar>
              <w:top w:w="100" w:type="dxa"/>
              <w:left w:w="100" w:type="dxa"/>
              <w:bottom w:w="100" w:type="dxa"/>
              <w:right w:w="100" w:type="dxa"/>
            </w:tcMar>
          </w:tcPr>
          <w:p w14:paraId="615D9119" w14:textId="77777777" w:rsidR="00CD4F87" w:rsidRPr="009C48C6" w:rsidRDefault="00CD4F87">
            <w:pPr>
              <w:spacing w:after="240"/>
              <w:rPr>
                <w:rFonts w:eastAsia="Times New Roman"/>
                <w:sz w:val="22"/>
                <w:szCs w:val="22"/>
              </w:rPr>
            </w:pPr>
          </w:p>
        </w:tc>
      </w:tr>
      <w:tr w:rsidR="00CD4F87" w:rsidRPr="009C48C6" w14:paraId="36B56D5D" w14:textId="77777777" w:rsidTr="00E70261">
        <w:trPr>
          <w:trHeight w:val="377"/>
        </w:trPr>
        <w:tc>
          <w:tcPr>
            <w:tcW w:w="5506" w:type="dxa"/>
            <w:gridSpan w:val="2"/>
            <w:tcBorders>
              <w:top w:val="single" w:sz="4" w:space="0" w:color="auto"/>
              <w:left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33EFEDA2" w14:textId="726AE235" w:rsidR="00CD4F87" w:rsidRPr="009C48C6" w:rsidRDefault="00CD4F87" w:rsidP="007A3D26">
            <w:pPr>
              <w:rPr>
                <w:rFonts w:eastAsia="Times New Roman"/>
                <w:sz w:val="22"/>
                <w:szCs w:val="22"/>
              </w:rPr>
            </w:pPr>
            <w:r w:rsidRPr="009C48C6">
              <w:rPr>
                <w:rFonts w:eastAsia="Times New Roman"/>
                <w:sz w:val="22"/>
                <w:szCs w:val="22"/>
              </w:rPr>
              <w:lastRenderedPageBreak/>
              <w:t>1.2.3 Eight Advocacy Action and Engagement meetings</w:t>
            </w:r>
          </w:p>
        </w:tc>
        <w:tc>
          <w:tcPr>
            <w:tcW w:w="3657" w:type="dxa"/>
            <w:vMerge/>
            <w:tcBorders>
              <w:left w:val="nil"/>
              <w:right w:val="single" w:sz="8" w:space="0" w:color="000000"/>
            </w:tcBorders>
            <w:shd w:val="clear" w:color="auto" w:fill="auto"/>
            <w:tcMar>
              <w:top w:w="100" w:type="dxa"/>
              <w:left w:w="100" w:type="dxa"/>
              <w:bottom w:w="100" w:type="dxa"/>
              <w:right w:w="100" w:type="dxa"/>
            </w:tcMar>
          </w:tcPr>
          <w:p w14:paraId="167C3978" w14:textId="77777777" w:rsidR="00CD4F87" w:rsidRPr="009C48C6" w:rsidRDefault="00CD4F87">
            <w:pPr>
              <w:spacing w:after="240"/>
              <w:rPr>
                <w:rFonts w:eastAsia="Times New Roman"/>
                <w:sz w:val="22"/>
                <w:szCs w:val="22"/>
              </w:rPr>
            </w:pPr>
          </w:p>
        </w:tc>
      </w:tr>
      <w:tr w:rsidR="00CD4F87" w:rsidRPr="009C48C6" w14:paraId="1A6FBB3B" w14:textId="77777777" w:rsidTr="00E70261">
        <w:trPr>
          <w:trHeight w:val="324"/>
        </w:trPr>
        <w:tc>
          <w:tcPr>
            <w:tcW w:w="5506" w:type="dxa"/>
            <w:gridSpan w:val="2"/>
            <w:tcBorders>
              <w:top w:val="single" w:sz="4" w:space="0" w:color="auto"/>
              <w:left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4CE22246" w14:textId="11728BD3" w:rsidR="00CD4F87" w:rsidRPr="009C48C6" w:rsidRDefault="00CD4F87" w:rsidP="007A3D26">
            <w:pPr>
              <w:rPr>
                <w:rFonts w:eastAsia="Times New Roman"/>
                <w:sz w:val="22"/>
                <w:szCs w:val="22"/>
              </w:rPr>
            </w:pPr>
            <w:r w:rsidRPr="009C48C6">
              <w:rPr>
                <w:rFonts w:eastAsia="Times New Roman"/>
                <w:sz w:val="22"/>
                <w:szCs w:val="22"/>
              </w:rPr>
              <w:t>1.2.4 Four Media Engagements</w:t>
            </w:r>
          </w:p>
        </w:tc>
        <w:tc>
          <w:tcPr>
            <w:tcW w:w="3657" w:type="dxa"/>
            <w:vMerge/>
            <w:tcBorders>
              <w:left w:val="nil"/>
              <w:right w:val="single" w:sz="8" w:space="0" w:color="000000"/>
            </w:tcBorders>
            <w:shd w:val="clear" w:color="auto" w:fill="auto"/>
            <w:tcMar>
              <w:top w:w="100" w:type="dxa"/>
              <w:left w:w="100" w:type="dxa"/>
              <w:bottom w:w="100" w:type="dxa"/>
              <w:right w:w="100" w:type="dxa"/>
            </w:tcMar>
          </w:tcPr>
          <w:p w14:paraId="1A49C0A2" w14:textId="77777777" w:rsidR="00CD4F87" w:rsidRPr="009C48C6" w:rsidRDefault="00CD4F87">
            <w:pPr>
              <w:spacing w:after="240"/>
              <w:rPr>
                <w:rFonts w:eastAsia="Times New Roman"/>
                <w:sz w:val="22"/>
                <w:szCs w:val="22"/>
              </w:rPr>
            </w:pPr>
          </w:p>
        </w:tc>
      </w:tr>
      <w:tr w:rsidR="00CD4F87" w:rsidRPr="009C48C6" w14:paraId="2EDF86D4" w14:textId="77777777" w:rsidTr="00E70261">
        <w:trPr>
          <w:trHeight w:val="619"/>
        </w:trPr>
        <w:tc>
          <w:tcPr>
            <w:tcW w:w="5506" w:type="dxa"/>
            <w:gridSpan w:val="2"/>
            <w:tcBorders>
              <w:top w:val="single" w:sz="4" w:space="0" w:color="auto"/>
              <w:left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7DB85A69" w14:textId="24E2711F" w:rsidR="00CD4F87" w:rsidRPr="009C48C6" w:rsidRDefault="00CD4F87" w:rsidP="007A3D26">
            <w:pPr>
              <w:rPr>
                <w:rFonts w:eastAsia="Times New Roman"/>
                <w:sz w:val="22"/>
                <w:szCs w:val="22"/>
              </w:rPr>
            </w:pPr>
            <w:r w:rsidRPr="009C48C6">
              <w:rPr>
                <w:rFonts w:eastAsia="Times New Roman"/>
                <w:sz w:val="22"/>
                <w:szCs w:val="22"/>
              </w:rPr>
              <w:t xml:space="preserve">1.2.5 </w:t>
            </w:r>
            <w:r w:rsidR="001B2633">
              <w:rPr>
                <w:rFonts w:eastAsia="Times New Roman"/>
                <w:sz w:val="22"/>
                <w:szCs w:val="22"/>
              </w:rPr>
              <w:t>Hold m</w:t>
            </w:r>
            <w:r w:rsidRPr="009C48C6">
              <w:rPr>
                <w:rFonts w:eastAsia="Times New Roman"/>
                <w:sz w:val="22"/>
                <w:szCs w:val="22"/>
              </w:rPr>
              <w:t xml:space="preserve">onthly radio talks </w:t>
            </w:r>
            <w:r w:rsidR="001B2633">
              <w:rPr>
                <w:rFonts w:eastAsia="Times New Roman"/>
                <w:sz w:val="22"/>
                <w:szCs w:val="22"/>
              </w:rPr>
              <w:t>to create</w:t>
            </w:r>
            <w:r w:rsidRPr="009C48C6">
              <w:rPr>
                <w:rFonts w:eastAsia="Times New Roman"/>
                <w:sz w:val="22"/>
                <w:szCs w:val="22"/>
              </w:rPr>
              <w:t xml:space="preserve"> </w:t>
            </w:r>
            <w:r>
              <w:rPr>
                <w:rFonts w:eastAsia="Times New Roman"/>
                <w:sz w:val="22"/>
                <w:szCs w:val="22"/>
              </w:rPr>
              <w:t xml:space="preserve">health awareness, </w:t>
            </w:r>
          </w:p>
        </w:tc>
        <w:tc>
          <w:tcPr>
            <w:tcW w:w="3657" w:type="dxa"/>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14:paraId="24716FEC" w14:textId="77777777" w:rsidR="00CD4F87" w:rsidRPr="009C48C6" w:rsidRDefault="00CD4F87">
            <w:pPr>
              <w:spacing w:after="240"/>
              <w:rPr>
                <w:rFonts w:eastAsia="Times New Roman"/>
                <w:sz w:val="22"/>
                <w:szCs w:val="22"/>
              </w:rPr>
            </w:pPr>
          </w:p>
        </w:tc>
      </w:tr>
      <w:tr w:rsidR="007A2B08" w:rsidRPr="009C48C6" w14:paraId="62BE6CCA" w14:textId="77777777" w:rsidTr="00E70261">
        <w:trPr>
          <w:trHeight w:val="437"/>
        </w:trPr>
        <w:tc>
          <w:tcPr>
            <w:tcW w:w="9163" w:type="dxa"/>
            <w:gridSpan w:val="3"/>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198D7496" w14:textId="37DB207D" w:rsidR="007A2B08" w:rsidRPr="007A2B08" w:rsidRDefault="007A2B08">
            <w:pPr>
              <w:rPr>
                <w:rFonts w:eastAsia="Times New Roman"/>
                <w:b/>
                <w:bCs/>
                <w:sz w:val="22"/>
                <w:szCs w:val="22"/>
              </w:rPr>
            </w:pPr>
            <w:r w:rsidRPr="007A2B08">
              <w:rPr>
                <w:rFonts w:eastAsia="Times New Roman"/>
                <w:b/>
                <w:bCs/>
                <w:sz w:val="22"/>
                <w:szCs w:val="22"/>
              </w:rPr>
              <w:t>3. Mobilize communities into Village Savings and Loans Associations (VSLA) to increases access to micro credits and promote rural enterprise ventures in the affected communities</w:t>
            </w:r>
          </w:p>
        </w:tc>
      </w:tr>
      <w:tr w:rsidR="00CD4F87" w:rsidRPr="009C48C6" w14:paraId="195EE191" w14:textId="77777777" w:rsidTr="00E70261">
        <w:trPr>
          <w:trHeight w:val="439"/>
        </w:trPr>
        <w:tc>
          <w:tcPr>
            <w:tcW w:w="5506" w:type="dxa"/>
            <w:gridSpan w:val="2"/>
            <w:tcBorders>
              <w:top w:val="single" w:sz="4" w:space="0" w:color="auto"/>
              <w:left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3E547D79" w14:textId="780DEA4E" w:rsidR="00CD4F87" w:rsidRPr="009C48C6" w:rsidRDefault="00CD4F87" w:rsidP="001B2633">
            <w:pPr>
              <w:rPr>
                <w:rFonts w:eastAsia="Times New Roman"/>
                <w:sz w:val="22"/>
                <w:szCs w:val="22"/>
              </w:rPr>
            </w:pPr>
            <w:r w:rsidRPr="009C48C6">
              <w:rPr>
                <w:rFonts w:eastAsia="Times New Roman"/>
                <w:sz w:val="22"/>
                <w:szCs w:val="22"/>
              </w:rPr>
              <w:t>1.3.1 Form 10 VSLA/ entrepreneurship groups in the target areas</w:t>
            </w:r>
          </w:p>
        </w:tc>
        <w:tc>
          <w:tcPr>
            <w:tcW w:w="3657" w:type="dxa"/>
            <w:vMerge w:val="restart"/>
            <w:tcBorders>
              <w:top w:val="single" w:sz="4" w:space="0" w:color="auto"/>
              <w:left w:val="nil"/>
              <w:right w:val="single" w:sz="8" w:space="0" w:color="000000"/>
            </w:tcBorders>
            <w:shd w:val="clear" w:color="auto" w:fill="auto"/>
            <w:tcMar>
              <w:top w:w="100" w:type="dxa"/>
              <w:left w:w="100" w:type="dxa"/>
              <w:bottom w:w="100" w:type="dxa"/>
              <w:right w:w="100" w:type="dxa"/>
            </w:tcMar>
          </w:tcPr>
          <w:p w14:paraId="559C5169" w14:textId="77777777" w:rsidR="001B2633" w:rsidRDefault="00CD4F87" w:rsidP="001B2633">
            <w:pPr>
              <w:spacing w:after="240"/>
              <w:rPr>
                <w:rFonts w:eastAsia="Times New Roman"/>
                <w:sz w:val="22"/>
                <w:szCs w:val="22"/>
              </w:rPr>
            </w:pPr>
            <w:r w:rsidRPr="009C48C6">
              <w:rPr>
                <w:rFonts w:eastAsia="Times New Roman"/>
                <w:sz w:val="22"/>
                <w:szCs w:val="22"/>
              </w:rPr>
              <w:t xml:space="preserve"> 3.1 The VSLAs have increased access to micro credits for community members and they use the credit facilities for income generating activities</w:t>
            </w:r>
          </w:p>
          <w:p w14:paraId="712A3A6B" w14:textId="49ADDF9F" w:rsidR="00CD4F87" w:rsidRPr="009C48C6" w:rsidRDefault="00CD4F87" w:rsidP="001B2633">
            <w:pPr>
              <w:rPr>
                <w:rFonts w:eastAsia="Times New Roman"/>
                <w:sz w:val="22"/>
                <w:szCs w:val="22"/>
              </w:rPr>
            </w:pPr>
            <w:r w:rsidRPr="009C48C6">
              <w:rPr>
                <w:rFonts w:eastAsia="Times New Roman"/>
                <w:sz w:val="22"/>
                <w:szCs w:val="22"/>
              </w:rPr>
              <w:t xml:space="preserve">3.2 </w:t>
            </w:r>
            <w:r w:rsidR="007665AF">
              <w:rPr>
                <w:rFonts w:eastAsia="Times New Roman"/>
                <w:sz w:val="22"/>
                <w:szCs w:val="22"/>
              </w:rPr>
              <w:t>F</w:t>
            </w:r>
            <w:r w:rsidRPr="009C48C6">
              <w:rPr>
                <w:rFonts w:eastAsia="Times New Roman"/>
                <w:sz w:val="22"/>
                <w:szCs w:val="22"/>
              </w:rPr>
              <w:t>amilies</w:t>
            </w:r>
            <w:r w:rsidR="00525D3D">
              <w:rPr>
                <w:rFonts w:eastAsia="Times New Roman"/>
                <w:sz w:val="22"/>
                <w:szCs w:val="22"/>
              </w:rPr>
              <w:t xml:space="preserve"> that have received training and inputs</w:t>
            </w:r>
            <w:r w:rsidRPr="009C48C6">
              <w:rPr>
                <w:rFonts w:eastAsia="Times New Roman"/>
                <w:sz w:val="22"/>
                <w:szCs w:val="22"/>
              </w:rPr>
              <w:t xml:space="preserve"> fend for their families through sustainable vegetable gardening and fish farming </w:t>
            </w:r>
          </w:p>
          <w:p w14:paraId="7C101873" w14:textId="77777777" w:rsidR="00CD4F87" w:rsidRPr="009C48C6" w:rsidRDefault="00CD4F87">
            <w:pPr>
              <w:spacing w:before="240" w:after="240"/>
              <w:rPr>
                <w:rFonts w:eastAsia="Times New Roman"/>
                <w:sz w:val="22"/>
                <w:szCs w:val="22"/>
              </w:rPr>
            </w:pPr>
          </w:p>
          <w:p w14:paraId="470EAF10" w14:textId="3BC34A66" w:rsidR="00CD4F87" w:rsidRPr="009C48C6" w:rsidRDefault="00CD4F87">
            <w:pPr>
              <w:spacing w:before="240" w:after="240"/>
              <w:rPr>
                <w:rFonts w:eastAsia="Times New Roman"/>
                <w:sz w:val="22"/>
                <w:szCs w:val="22"/>
              </w:rPr>
            </w:pPr>
            <w:r w:rsidRPr="009C48C6">
              <w:rPr>
                <w:rFonts w:eastAsia="Times New Roman"/>
                <w:sz w:val="22"/>
                <w:szCs w:val="22"/>
              </w:rPr>
              <w:t xml:space="preserve">   </w:t>
            </w:r>
          </w:p>
        </w:tc>
      </w:tr>
      <w:tr w:rsidR="00CD4F87" w:rsidRPr="009C48C6" w14:paraId="3586287C" w14:textId="77777777" w:rsidTr="00E70261">
        <w:trPr>
          <w:trHeight w:val="450"/>
        </w:trPr>
        <w:tc>
          <w:tcPr>
            <w:tcW w:w="5506" w:type="dxa"/>
            <w:gridSpan w:val="2"/>
            <w:tcBorders>
              <w:top w:val="single" w:sz="4" w:space="0" w:color="auto"/>
              <w:left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76BF51C6" w14:textId="592A7C66" w:rsidR="00CD4F87" w:rsidRPr="009C48C6" w:rsidRDefault="00CD4F87" w:rsidP="00CD4F87">
            <w:pPr>
              <w:rPr>
                <w:rFonts w:eastAsia="Times New Roman"/>
                <w:sz w:val="22"/>
                <w:szCs w:val="22"/>
              </w:rPr>
            </w:pPr>
            <w:r w:rsidRPr="009C48C6">
              <w:rPr>
                <w:rFonts w:eastAsia="Times New Roman"/>
                <w:sz w:val="22"/>
                <w:szCs w:val="22"/>
              </w:rPr>
              <w:t>1.3.2 Two VSLA Management and entrepreneurship Training in the operational districts</w:t>
            </w:r>
          </w:p>
        </w:tc>
        <w:tc>
          <w:tcPr>
            <w:tcW w:w="3657" w:type="dxa"/>
            <w:vMerge/>
            <w:tcBorders>
              <w:left w:val="nil"/>
              <w:right w:val="single" w:sz="8" w:space="0" w:color="000000"/>
            </w:tcBorders>
            <w:shd w:val="clear" w:color="auto" w:fill="auto"/>
            <w:tcMar>
              <w:top w:w="100" w:type="dxa"/>
              <w:left w:w="100" w:type="dxa"/>
              <w:bottom w:w="100" w:type="dxa"/>
              <w:right w:w="100" w:type="dxa"/>
            </w:tcMar>
          </w:tcPr>
          <w:p w14:paraId="24B10128" w14:textId="77777777" w:rsidR="00CD4F87" w:rsidRPr="009C48C6" w:rsidRDefault="00CD4F87">
            <w:pPr>
              <w:spacing w:after="240"/>
              <w:rPr>
                <w:rFonts w:eastAsia="Times New Roman"/>
                <w:sz w:val="22"/>
                <w:szCs w:val="22"/>
              </w:rPr>
            </w:pPr>
          </w:p>
        </w:tc>
      </w:tr>
      <w:tr w:rsidR="00CD4F87" w:rsidRPr="009C48C6" w14:paraId="69BA2B0C" w14:textId="77777777" w:rsidTr="00E70261">
        <w:trPr>
          <w:trHeight w:val="303"/>
        </w:trPr>
        <w:tc>
          <w:tcPr>
            <w:tcW w:w="5506" w:type="dxa"/>
            <w:gridSpan w:val="2"/>
            <w:tcBorders>
              <w:top w:val="single" w:sz="4" w:space="0" w:color="auto"/>
              <w:left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5D799E2D" w14:textId="4E59929E" w:rsidR="00CD4F87" w:rsidRPr="009C48C6" w:rsidRDefault="00CD4F87" w:rsidP="006F27F2">
            <w:pPr>
              <w:rPr>
                <w:rFonts w:eastAsia="Times New Roman"/>
                <w:sz w:val="22"/>
                <w:szCs w:val="22"/>
              </w:rPr>
            </w:pPr>
            <w:r w:rsidRPr="009C48C6">
              <w:rPr>
                <w:rFonts w:eastAsia="Times New Roman"/>
                <w:sz w:val="22"/>
                <w:szCs w:val="22"/>
              </w:rPr>
              <w:t xml:space="preserve"> 1.3.3 Financial </w:t>
            </w:r>
            <w:r>
              <w:rPr>
                <w:rFonts w:eastAsia="Times New Roman"/>
                <w:sz w:val="22"/>
                <w:szCs w:val="22"/>
              </w:rPr>
              <w:t>Skills</w:t>
            </w:r>
            <w:r w:rsidRPr="009C48C6">
              <w:rPr>
                <w:rFonts w:eastAsia="Times New Roman"/>
                <w:sz w:val="22"/>
                <w:szCs w:val="22"/>
              </w:rPr>
              <w:t xml:space="preserve"> Training for 50 VSLA key members</w:t>
            </w:r>
          </w:p>
        </w:tc>
        <w:tc>
          <w:tcPr>
            <w:tcW w:w="3657" w:type="dxa"/>
            <w:vMerge/>
            <w:tcBorders>
              <w:left w:val="nil"/>
              <w:right w:val="single" w:sz="8" w:space="0" w:color="000000"/>
            </w:tcBorders>
            <w:shd w:val="clear" w:color="auto" w:fill="auto"/>
            <w:tcMar>
              <w:top w:w="100" w:type="dxa"/>
              <w:left w:w="100" w:type="dxa"/>
              <w:bottom w:w="100" w:type="dxa"/>
              <w:right w:w="100" w:type="dxa"/>
            </w:tcMar>
          </w:tcPr>
          <w:p w14:paraId="1DB5FD11" w14:textId="77777777" w:rsidR="00CD4F87" w:rsidRPr="009C48C6" w:rsidRDefault="00CD4F87">
            <w:pPr>
              <w:spacing w:after="240"/>
              <w:rPr>
                <w:rFonts w:eastAsia="Times New Roman"/>
                <w:sz w:val="22"/>
                <w:szCs w:val="22"/>
              </w:rPr>
            </w:pPr>
          </w:p>
        </w:tc>
      </w:tr>
      <w:tr w:rsidR="00CD4F87" w:rsidRPr="009C48C6" w14:paraId="5EBD0D99" w14:textId="77777777" w:rsidTr="00E70261">
        <w:trPr>
          <w:trHeight w:val="482"/>
        </w:trPr>
        <w:tc>
          <w:tcPr>
            <w:tcW w:w="5506" w:type="dxa"/>
            <w:gridSpan w:val="2"/>
            <w:tcBorders>
              <w:top w:val="single" w:sz="4" w:space="0" w:color="auto"/>
              <w:left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3F9188E8" w14:textId="6593653B" w:rsidR="00CD4F87" w:rsidRPr="009C48C6" w:rsidRDefault="00CD4F87" w:rsidP="001B2633">
            <w:pPr>
              <w:rPr>
                <w:rFonts w:eastAsia="Times New Roman"/>
                <w:sz w:val="22"/>
                <w:szCs w:val="22"/>
              </w:rPr>
            </w:pPr>
            <w:r w:rsidRPr="009C48C6">
              <w:rPr>
                <w:rFonts w:eastAsia="Times New Roman"/>
                <w:sz w:val="22"/>
                <w:szCs w:val="22"/>
              </w:rPr>
              <w:t>1.3.4 Train</w:t>
            </w:r>
            <w:r>
              <w:rPr>
                <w:rFonts w:eastAsia="Times New Roman"/>
                <w:sz w:val="22"/>
                <w:szCs w:val="22"/>
              </w:rPr>
              <w:t xml:space="preserve"> farmers</w:t>
            </w:r>
            <w:r w:rsidRPr="009C48C6">
              <w:rPr>
                <w:rFonts w:eastAsia="Times New Roman"/>
                <w:sz w:val="22"/>
                <w:szCs w:val="22"/>
              </w:rPr>
              <w:t xml:space="preserve"> on basic vegetable gardening for 100 community members</w:t>
            </w:r>
          </w:p>
        </w:tc>
        <w:tc>
          <w:tcPr>
            <w:tcW w:w="3657" w:type="dxa"/>
            <w:vMerge/>
            <w:tcBorders>
              <w:left w:val="nil"/>
              <w:right w:val="single" w:sz="8" w:space="0" w:color="000000"/>
            </w:tcBorders>
            <w:shd w:val="clear" w:color="auto" w:fill="auto"/>
            <w:tcMar>
              <w:top w:w="100" w:type="dxa"/>
              <w:left w:w="100" w:type="dxa"/>
              <w:bottom w:w="100" w:type="dxa"/>
              <w:right w:w="100" w:type="dxa"/>
            </w:tcMar>
          </w:tcPr>
          <w:p w14:paraId="4D3E0119" w14:textId="77777777" w:rsidR="00CD4F87" w:rsidRPr="009C48C6" w:rsidRDefault="00CD4F87">
            <w:pPr>
              <w:spacing w:after="240"/>
              <w:rPr>
                <w:rFonts w:eastAsia="Times New Roman"/>
                <w:sz w:val="22"/>
                <w:szCs w:val="22"/>
              </w:rPr>
            </w:pPr>
          </w:p>
        </w:tc>
      </w:tr>
      <w:tr w:rsidR="00CD4F87" w:rsidRPr="009C48C6" w14:paraId="79B3068D" w14:textId="77777777" w:rsidTr="00E70261">
        <w:trPr>
          <w:trHeight w:val="546"/>
        </w:trPr>
        <w:tc>
          <w:tcPr>
            <w:tcW w:w="5506" w:type="dxa"/>
            <w:gridSpan w:val="2"/>
            <w:tcBorders>
              <w:top w:val="single" w:sz="4" w:space="0" w:color="auto"/>
              <w:left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622A1872" w14:textId="2EAA17A3" w:rsidR="00CD4F87" w:rsidRPr="009C48C6" w:rsidRDefault="00CD4F87" w:rsidP="006F27F2">
            <w:pPr>
              <w:rPr>
                <w:rFonts w:eastAsia="Times New Roman"/>
                <w:sz w:val="22"/>
                <w:szCs w:val="22"/>
              </w:rPr>
            </w:pPr>
            <w:r w:rsidRPr="009C48C6">
              <w:rPr>
                <w:rFonts w:eastAsia="Times New Roman"/>
                <w:sz w:val="22"/>
                <w:szCs w:val="22"/>
              </w:rPr>
              <w:t>1.3.5 Mobili</w:t>
            </w:r>
            <w:r>
              <w:rPr>
                <w:rFonts w:eastAsia="Times New Roman"/>
                <w:sz w:val="22"/>
                <w:szCs w:val="22"/>
              </w:rPr>
              <w:t>ze</w:t>
            </w:r>
            <w:r w:rsidRPr="009C48C6">
              <w:rPr>
                <w:rFonts w:eastAsia="Times New Roman"/>
                <w:sz w:val="22"/>
                <w:szCs w:val="22"/>
              </w:rPr>
              <w:t xml:space="preserve"> and train </w:t>
            </w:r>
            <w:r>
              <w:rPr>
                <w:rFonts w:eastAsia="Times New Roman"/>
                <w:sz w:val="22"/>
                <w:szCs w:val="22"/>
              </w:rPr>
              <w:t>25</w:t>
            </w:r>
            <w:r w:rsidRPr="009C48C6">
              <w:rPr>
                <w:rFonts w:eastAsia="Times New Roman"/>
                <w:sz w:val="22"/>
                <w:szCs w:val="22"/>
              </w:rPr>
              <w:t xml:space="preserve"> fish farming from a learning by doing approach</w:t>
            </w:r>
          </w:p>
        </w:tc>
        <w:tc>
          <w:tcPr>
            <w:tcW w:w="3657" w:type="dxa"/>
            <w:vMerge/>
            <w:tcBorders>
              <w:left w:val="nil"/>
              <w:right w:val="single" w:sz="8" w:space="0" w:color="000000"/>
            </w:tcBorders>
            <w:shd w:val="clear" w:color="auto" w:fill="auto"/>
            <w:tcMar>
              <w:top w:w="100" w:type="dxa"/>
              <w:left w:w="100" w:type="dxa"/>
              <w:bottom w:w="100" w:type="dxa"/>
              <w:right w:w="100" w:type="dxa"/>
            </w:tcMar>
          </w:tcPr>
          <w:p w14:paraId="03F8C53A" w14:textId="77777777" w:rsidR="00CD4F87" w:rsidRPr="009C48C6" w:rsidRDefault="00CD4F87">
            <w:pPr>
              <w:spacing w:after="240"/>
              <w:rPr>
                <w:rFonts w:eastAsia="Times New Roman"/>
                <w:sz w:val="22"/>
                <w:szCs w:val="22"/>
              </w:rPr>
            </w:pPr>
          </w:p>
        </w:tc>
      </w:tr>
      <w:tr w:rsidR="00CD4F87" w:rsidRPr="009C48C6" w14:paraId="3A11819E" w14:textId="77777777" w:rsidTr="00E70261">
        <w:trPr>
          <w:trHeight w:val="460"/>
        </w:trPr>
        <w:tc>
          <w:tcPr>
            <w:tcW w:w="5506" w:type="dxa"/>
            <w:gridSpan w:val="2"/>
            <w:tcBorders>
              <w:top w:val="single" w:sz="4" w:space="0" w:color="auto"/>
              <w:left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566592B8" w14:textId="7FA8CC4B" w:rsidR="00CD4F87" w:rsidRPr="009C48C6" w:rsidRDefault="00CD4F87" w:rsidP="00B07862">
            <w:pPr>
              <w:spacing w:after="240"/>
              <w:rPr>
                <w:rFonts w:eastAsia="Times New Roman"/>
                <w:sz w:val="22"/>
                <w:szCs w:val="22"/>
              </w:rPr>
            </w:pPr>
            <w:r w:rsidRPr="009C48C6">
              <w:rPr>
                <w:rFonts w:eastAsia="Times New Roman"/>
                <w:sz w:val="22"/>
                <w:szCs w:val="22"/>
              </w:rPr>
              <w:t xml:space="preserve">1.3.6 </w:t>
            </w:r>
            <w:r>
              <w:rPr>
                <w:rFonts w:eastAsia="Times New Roman"/>
                <w:sz w:val="22"/>
                <w:szCs w:val="22"/>
              </w:rPr>
              <w:t xml:space="preserve">provide </w:t>
            </w:r>
            <w:r w:rsidRPr="009C48C6">
              <w:rPr>
                <w:rFonts w:eastAsia="Times New Roman"/>
                <w:sz w:val="22"/>
                <w:szCs w:val="22"/>
              </w:rPr>
              <w:t>Farm Input</w:t>
            </w:r>
            <w:r>
              <w:rPr>
                <w:rFonts w:eastAsia="Times New Roman"/>
                <w:sz w:val="22"/>
                <w:szCs w:val="22"/>
              </w:rPr>
              <w:t>s to</w:t>
            </w:r>
            <w:r w:rsidRPr="009C48C6">
              <w:rPr>
                <w:rFonts w:eastAsia="Times New Roman"/>
                <w:sz w:val="22"/>
                <w:szCs w:val="22"/>
              </w:rPr>
              <w:t xml:space="preserve"> Support to </w:t>
            </w:r>
            <w:r w:rsidR="00CB222C">
              <w:rPr>
                <w:rFonts w:eastAsia="Times New Roman"/>
                <w:sz w:val="22"/>
                <w:szCs w:val="22"/>
              </w:rPr>
              <w:t>100</w:t>
            </w:r>
            <w:r w:rsidRPr="009C48C6">
              <w:rPr>
                <w:rFonts w:eastAsia="Times New Roman"/>
                <w:sz w:val="22"/>
                <w:szCs w:val="22"/>
              </w:rPr>
              <w:t xml:space="preserve"> Farmers</w:t>
            </w:r>
          </w:p>
        </w:tc>
        <w:tc>
          <w:tcPr>
            <w:tcW w:w="3657" w:type="dxa"/>
            <w:vMerge/>
            <w:tcBorders>
              <w:left w:val="nil"/>
              <w:right w:val="single" w:sz="8" w:space="0" w:color="000000"/>
            </w:tcBorders>
            <w:shd w:val="clear" w:color="auto" w:fill="auto"/>
            <w:tcMar>
              <w:top w:w="100" w:type="dxa"/>
              <w:left w:w="100" w:type="dxa"/>
              <w:bottom w:w="100" w:type="dxa"/>
              <w:right w:w="100" w:type="dxa"/>
            </w:tcMar>
          </w:tcPr>
          <w:p w14:paraId="11BA7B1B" w14:textId="77777777" w:rsidR="00CD4F87" w:rsidRPr="009C48C6" w:rsidRDefault="00CD4F87">
            <w:pPr>
              <w:spacing w:after="240"/>
              <w:rPr>
                <w:rFonts w:eastAsia="Times New Roman"/>
                <w:sz w:val="22"/>
                <w:szCs w:val="22"/>
              </w:rPr>
            </w:pPr>
          </w:p>
        </w:tc>
      </w:tr>
      <w:tr w:rsidR="00CD4F87" w:rsidRPr="009C48C6" w14:paraId="6C04F008" w14:textId="77777777" w:rsidTr="00B21F38">
        <w:trPr>
          <w:trHeight w:val="271"/>
        </w:trPr>
        <w:tc>
          <w:tcPr>
            <w:tcW w:w="5506" w:type="dxa"/>
            <w:gridSpan w:val="2"/>
            <w:tcBorders>
              <w:top w:val="single" w:sz="4" w:space="0" w:color="auto"/>
              <w:left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322C4839" w14:textId="575DAB48" w:rsidR="001B2633" w:rsidRPr="001B2633" w:rsidRDefault="00CD4F87" w:rsidP="00E70261">
            <w:pPr>
              <w:spacing w:after="240"/>
              <w:rPr>
                <w:rFonts w:eastAsia="Times New Roman"/>
                <w:sz w:val="22"/>
                <w:szCs w:val="22"/>
              </w:rPr>
            </w:pPr>
            <w:r w:rsidRPr="009C48C6">
              <w:rPr>
                <w:rFonts w:eastAsia="Times New Roman"/>
                <w:sz w:val="22"/>
                <w:szCs w:val="22"/>
              </w:rPr>
              <w:t>1.3.7 Training on agri-business models for 50 farmers</w:t>
            </w:r>
          </w:p>
        </w:tc>
        <w:tc>
          <w:tcPr>
            <w:tcW w:w="3657" w:type="dxa"/>
            <w:vMerge/>
            <w:tcBorders>
              <w:left w:val="nil"/>
              <w:bottom w:val="single" w:sz="4" w:space="0" w:color="auto"/>
              <w:right w:val="single" w:sz="8" w:space="0" w:color="000000"/>
            </w:tcBorders>
            <w:shd w:val="clear" w:color="auto" w:fill="auto"/>
            <w:tcMar>
              <w:top w:w="100" w:type="dxa"/>
              <w:left w:w="100" w:type="dxa"/>
              <w:bottom w:w="100" w:type="dxa"/>
              <w:right w:w="100" w:type="dxa"/>
            </w:tcMar>
          </w:tcPr>
          <w:p w14:paraId="67DB8833" w14:textId="77777777" w:rsidR="00CD4F87" w:rsidRPr="009C48C6" w:rsidRDefault="00CD4F87">
            <w:pPr>
              <w:spacing w:after="240"/>
              <w:rPr>
                <w:rFonts w:eastAsia="Times New Roman"/>
                <w:sz w:val="22"/>
                <w:szCs w:val="22"/>
              </w:rPr>
            </w:pPr>
          </w:p>
        </w:tc>
      </w:tr>
    </w:tbl>
    <w:p w14:paraId="60D61DA1" w14:textId="77777777" w:rsidR="00EF6F08" w:rsidRDefault="00EF6F08" w:rsidP="00B4334C">
      <w:pPr>
        <w:pBdr>
          <w:top w:val="nil"/>
          <w:left w:val="nil"/>
          <w:bottom w:val="nil"/>
          <w:right w:val="nil"/>
          <w:between w:val="nil"/>
        </w:pBdr>
        <w:rPr>
          <w:sz w:val="22"/>
          <w:szCs w:val="22"/>
        </w:rPr>
      </w:pPr>
    </w:p>
    <w:p w14:paraId="703DFF50" w14:textId="60E4B257" w:rsidR="002F19E4" w:rsidRPr="00EF6F08" w:rsidRDefault="002653BA" w:rsidP="00EF6F08">
      <w:pPr>
        <w:pStyle w:val="Listeafsnit"/>
        <w:numPr>
          <w:ilvl w:val="0"/>
          <w:numId w:val="17"/>
        </w:numPr>
        <w:pBdr>
          <w:top w:val="nil"/>
          <w:left w:val="nil"/>
          <w:bottom w:val="nil"/>
          <w:right w:val="nil"/>
          <w:between w:val="nil"/>
        </w:pBdr>
        <w:rPr>
          <w:b/>
          <w:bCs/>
          <w:color w:val="000000"/>
          <w:sz w:val="22"/>
          <w:szCs w:val="22"/>
        </w:rPr>
      </w:pPr>
      <w:r w:rsidRPr="00EF6F08">
        <w:rPr>
          <w:b/>
          <w:bCs/>
          <w:sz w:val="22"/>
          <w:szCs w:val="22"/>
        </w:rPr>
        <w:t>What are the plans</w:t>
      </w:r>
      <w:r w:rsidRPr="00EF6F08">
        <w:rPr>
          <w:b/>
          <w:bCs/>
          <w:color w:val="000000"/>
          <w:sz w:val="22"/>
          <w:szCs w:val="22"/>
        </w:rPr>
        <w:t xml:space="preserve"> for </w:t>
      </w:r>
      <w:proofErr w:type="spellStart"/>
      <w:r w:rsidRPr="00EF6F08">
        <w:rPr>
          <w:b/>
          <w:bCs/>
          <w:color w:val="000000"/>
          <w:sz w:val="22"/>
          <w:szCs w:val="22"/>
        </w:rPr>
        <w:t>systematising</w:t>
      </w:r>
      <w:proofErr w:type="spellEnd"/>
      <w:r w:rsidRPr="00EF6F08">
        <w:rPr>
          <w:b/>
          <w:bCs/>
          <w:color w:val="000000"/>
          <w:sz w:val="22"/>
          <w:szCs w:val="22"/>
        </w:rPr>
        <w:t xml:space="preserve"> experiences along the way and at the end of the intervention? </w:t>
      </w:r>
    </w:p>
    <w:p w14:paraId="1578A523" w14:textId="77777777" w:rsidR="002F19E4" w:rsidRDefault="002653BA">
      <w:pPr>
        <w:pBdr>
          <w:top w:val="nil"/>
          <w:left w:val="nil"/>
          <w:bottom w:val="nil"/>
          <w:right w:val="nil"/>
          <w:between w:val="nil"/>
        </w:pBdr>
        <w:rPr>
          <w:sz w:val="22"/>
          <w:szCs w:val="22"/>
        </w:rPr>
      </w:pPr>
      <w:r>
        <w:rPr>
          <w:color w:val="000000"/>
          <w:sz w:val="22"/>
          <w:szCs w:val="22"/>
        </w:rPr>
        <w:t xml:space="preserve">A comprehensive strategic </w:t>
      </w:r>
      <w:r>
        <w:rPr>
          <w:sz w:val="22"/>
          <w:szCs w:val="22"/>
        </w:rPr>
        <w:t xml:space="preserve">implementation is </w:t>
      </w:r>
      <w:r>
        <w:rPr>
          <w:color w:val="000000"/>
          <w:sz w:val="22"/>
          <w:szCs w:val="22"/>
        </w:rPr>
        <w:t xml:space="preserve">planned for systematic monitoring, evaluation, accountability and learning to ensure proper execution of project activities. The </w:t>
      </w:r>
      <w:r>
        <w:rPr>
          <w:sz w:val="22"/>
          <w:szCs w:val="22"/>
        </w:rPr>
        <w:t xml:space="preserve">MEAL </w:t>
      </w:r>
      <w:r>
        <w:rPr>
          <w:color w:val="000000"/>
          <w:sz w:val="22"/>
          <w:szCs w:val="22"/>
        </w:rPr>
        <w:t xml:space="preserve">plan </w:t>
      </w:r>
      <w:r>
        <w:rPr>
          <w:sz w:val="22"/>
          <w:szCs w:val="22"/>
        </w:rPr>
        <w:t>is built on a quarterly implementation and reporting system which includes q</w:t>
      </w:r>
      <w:r>
        <w:rPr>
          <w:color w:val="000000"/>
          <w:sz w:val="22"/>
          <w:szCs w:val="22"/>
        </w:rPr>
        <w:t xml:space="preserve">uarterly </w:t>
      </w:r>
      <w:r>
        <w:rPr>
          <w:sz w:val="22"/>
          <w:szCs w:val="22"/>
        </w:rPr>
        <w:t xml:space="preserve">work plans, quarterly </w:t>
      </w:r>
      <w:proofErr w:type="gramStart"/>
      <w:r>
        <w:rPr>
          <w:sz w:val="22"/>
          <w:szCs w:val="22"/>
        </w:rPr>
        <w:t>reports</w:t>
      </w:r>
      <w:proofErr w:type="gramEnd"/>
      <w:r>
        <w:rPr>
          <w:sz w:val="22"/>
          <w:szCs w:val="22"/>
        </w:rPr>
        <w:t xml:space="preserve"> and annual reports. The implementation team will have activity reports that feed into the quarterly reports.</w:t>
      </w:r>
    </w:p>
    <w:p w14:paraId="5063F9F8" w14:textId="305A8B28" w:rsidR="002F19E4" w:rsidRDefault="002653BA">
      <w:pPr>
        <w:pBdr>
          <w:top w:val="nil"/>
          <w:left w:val="nil"/>
          <w:bottom w:val="nil"/>
          <w:right w:val="nil"/>
          <w:between w:val="nil"/>
        </w:pBdr>
        <w:rPr>
          <w:color w:val="000000"/>
          <w:sz w:val="22"/>
          <w:szCs w:val="22"/>
        </w:rPr>
      </w:pPr>
      <w:r>
        <w:rPr>
          <w:sz w:val="22"/>
          <w:szCs w:val="22"/>
        </w:rPr>
        <w:t>Every report will be sent to the YOPP Board and DGI-M. The YOPP</w:t>
      </w:r>
      <w:r>
        <w:rPr>
          <w:color w:val="000000"/>
          <w:sz w:val="22"/>
          <w:szCs w:val="22"/>
        </w:rPr>
        <w:t xml:space="preserve"> team and the board will lead the monitoring process to communities, </w:t>
      </w:r>
      <w:r>
        <w:rPr>
          <w:sz w:val="22"/>
          <w:szCs w:val="22"/>
        </w:rPr>
        <w:t>ensuring</w:t>
      </w:r>
      <w:r>
        <w:rPr>
          <w:color w:val="000000"/>
          <w:sz w:val="22"/>
          <w:szCs w:val="22"/>
        </w:rPr>
        <w:t xml:space="preserve"> that planned </w:t>
      </w:r>
      <w:r>
        <w:rPr>
          <w:sz w:val="22"/>
          <w:szCs w:val="22"/>
        </w:rPr>
        <w:t>activities are carried</w:t>
      </w:r>
      <w:r>
        <w:rPr>
          <w:color w:val="000000"/>
          <w:sz w:val="22"/>
          <w:szCs w:val="22"/>
        </w:rPr>
        <w:t xml:space="preserve"> out as </w:t>
      </w:r>
      <w:r>
        <w:rPr>
          <w:sz w:val="22"/>
          <w:szCs w:val="22"/>
        </w:rPr>
        <w:t>planned</w:t>
      </w:r>
      <w:r>
        <w:rPr>
          <w:color w:val="000000"/>
          <w:sz w:val="22"/>
          <w:szCs w:val="22"/>
        </w:rPr>
        <w:t xml:space="preserve"> and in </w:t>
      </w:r>
      <w:r>
        <w:rPr>
          <w:sz w:val="22"/>
          <w:szCs w:val="22"/>
        </w:rPr>
        <w:t>line</w:t>
      </w:r>
      <w:r>
        <w:rPr>
          <w:color w:val="000000"/>
          <w:sz w:val="22"/>
          <w:szCs w:val="22"/>
        </w:rPr>
        <w:t xml:space="preserve"> with agreed budgets. Social media has proven to </w:t>
      </w:r>
      <w:r>
        <w:rPr>
          <w:sz w:val="22"/>
          <w:szCs w:val="22"/>
        </w:rPr>
        <w:t>be an incredibly</w:t>
      </w:r>
      <w:r>
        <w:rPr>
          <w:color w:val="000000"/>
          <w:sz w:val="22"/>
          <w:szCs w:val="22"/>
        </w:rPr>
        <w:t xml:space="preserve"> useful platform for reporting, outlining success stories both audio and visual to ascertain the realities on the ground will be employed. The reporting will </w:t>
      </w:r>
      <w:r>
        <w:rPr>
          <w:sz w:val="22"/>
          <w:szCs w:val="22"/>
        </w:rPr>
        <w:t>be based</w:t>
      </w:r>
      <w:r>
        <w:rPr>
          <w:color w:val="000000"/>
          <w:sz w:val="22"/>
          <w:szCs w:val="22"/>
        </w:rPr>
        <w:t xml:space="preserve"> on both quantitative and qualitative. Quantitative will give statistical data analysis while qualitative will focus on content analysis, documenting and telling success stories. DGI will conduct two visits to </w:t>
      </w:r>
      <w:r>
        <w:rPr>
          <w:sz w:val="22"/>
          <w:szCs w:val="22"/>
        </w:rPr>
        <w:t xml:space="preserve">monitor the project and engage YOPP as a way of building stronger partnership and learning. Online meetings will also be used to engage the actors regarding ways to increase results and impact. </w:t>
      </w:r>
    </w:p>
    <w:p w14:paraId="1D29DA1C" w14:textId="77777777" w:rsidR="002F19E4" w:rsidRDefault="002F19E4">
      <w:pPr>
        <w:rPr>
          <w:sz w:val="22"/>
          <w:szCs w:val="22"/>
        </w:rPr>
      </w:pPr>
    </w:p>
    <w:p w14:paraId="69A13132" w14:textId="77777777" w:rsidR="002F19E4" w:rsidRDefault="002653BA">
      <w:pPr>
        <w:numPr>
          <w:ilvl w:val="0"/>
          <w:numId w:val="4"/>
        </w:numPr>
        <w:pBdr>
          <w:top w:val="nil"/>
          <w:left w:val="nil"/>
          <w:bottom w:val="nil"/>
          <w:right w:val="nil"/>
          <w:between w:val="nil"/>
        </w:pBdr>
        <w:rPr>
          <w:b/>
          <w:color w:val="000000"/>
          <w:sz w:val="22"/>
          <w:szCs w:val="22"/>
        </w:rPr>
      </w:pPr>
      <w:r>
        <w:rPr>
          <w:b/>
          <w:color w:val="000000"/>
          <w:sz w:val="22"/>
          <w:szCs w:val="22"/>
        </w:rPr>
        <w:t>Intervention-related information work in Denmark</w:t>
      </w:r>
    </w:p>
    <w:p w14:paraId="18AFF475" w14:textId="77777777" w:rsidR="002F19E4" w:rsidRDefault="002653BA">
      <w:pPr>
        <w:numPr>
          <w:ilvl w:val="0"/>
          <w:numId w:val="4"/>
        </w:numPr>
        <w:pBdr>
          <w:top w:val="nil"/>
          <w:left w:val="nil"/>
          <w:bottom w:val="nil"/>
          <w:right w:val="nil"/>
          <w:between w:val="nil"/>
        </w:pBdr>
        <w:rPr>
          <w:b/>
          <w:color w:val="000000"/>
          <w:sz w:val="22"/>
          <w:szCs w:val="22"/>
        </w:rPr>
      </w:pPr>
      <w:r>
        <w:rPr>
          <w:b/>
          <w:color w:val="000000"/>
          <w:sz w:val="22"/>
          <w:szCs w:val="22"/>
        </w:rPr>
        <w:t xml:space="preserve">Supplementary financing </w:t>
      </w:r>
    </w:p>
    <w:sectPr w:rsidR="002F19E4">
      <w:headerReference w:type="even" r:id="rId12"/>
      <w:headerReference w:type="default" r:id="rId13"/>
      <w:footerReference w:type="default" r:id="rId14"/>
      <w:headerReference w:type="first" r:id="rId15"/>
      <w:pgSz w:w="11900" w:h="16840"/>
      <w:pgMar w:top="1701" w:right="1134" w:bottom="1701" w:left="1134" w:header="794" w:footer="141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F14DF" w14:textId="77777777" w:rsidR="005C4F89" w:rsidRDefault="005C4F89">
      <w:r>
        <w:separator/>
      </w:r>
    </w:p>
  </w:endnote>
  <w:endnote w:type="continuationSeparator" w:id="0">
    <w:p w14:paraId="3C7D1EDD" w14:textId="77777777" w:rsidR="005C4F89" w:rsidRDefault="005C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52C1B" w14:textId="77777777" w:rsidR="002F19E4" w:rsidRDefault="002653BA">
    <w:pPr>
      <w:pBdr>
        <w:top w:val="nil"/>
        <w:left w:val="nil"/>
        <w:bottom w:val="nil"/>
        <w:right w:val="nil"/>
        <w:between w:val="nil"/>
      </w:pBdr>
      <w:rPr>
        <w:b/>
        <w:smallCaps/>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C16147">
      <w:rPr>
        <w:b/>
        <w:noProof/>
        <w:color w:val="000000"/>
        <w:sz w:val="18"/>
        <w:szCs w:val="18"/>
      </w:rPr>
      <w:t>1</w:t>
    </w:r>
    <w:r>
      <w:rPr>
        <w:b/>
        <w:color w:val="000000"/>
        <w:sz w:val="18"/>
        <w:szCs w:val="18"/>
      </w:rPr>
      <w:fldChar w:fldCharType="end"/>
    </w:r>
    <w:r>
      <w:rPr>
        <w:b/>
        <w:color w:val="000000"/>
        <w:sz w:val="18"/>
        <w:szCs w:val="18"/>
      </w:rPr>
      <w:t xml:space="preserve">  </w:t>
    </w:r>
    <w:r>
      <w:rPr>
        <w:color w:val="000000"/>
        <w:sz w:val="18"/>
        <w:szCs w:val="18"/>
      </w:rPr>
      <w:t>|</w:t>
    </w:r>
    <w:r>
      <w:rPr>
        <w:b/>
        <w:color w:val="000000"/>
        <w:sz w:val="18"/>
        <w:szCs w:val="18"/>
      </w:rPr>
      <w:t xml:space="preserve">  </w:t>
    </w:r>
    <w:r>
      <w:rPr>
        <w:color w:val="000000"/>
        <w:sz w:val="18"/>
        <w:szCs w:val="18"/>
      </w:rPr>
      <w:t>THE</w:t>
    </w:r>
    <w:r>
      <w:rPr>
        <w:b/>
        <w:color w:val="000000"/>
        <w:sz w:val="18"/>
        <w:szCs w:val="18"/>
      </w:rPr>
      <w:t xml:space="preserve"> </w:t>
    </w:r>
    <w:r>
      <w:rPr>
        <w:color w:val="000000"/>
        <w:sz w:val="18"/>
        <w:szCs w:val="18"/>
      </w:rPr>
      <w:t>CIVIL SOCIETY FUND, Citizen Participation Intervention. Revised April 2021</w:t>
    </w:r>
  </w:p>
  <w:p w14:paraId="0129DF8E" w14:textId="77777777" w:rsidR="002F19E4" w:rsidRDefault="002653BA">
    <w:pPr>
      <w:pBdr>
        <w:top w:val="nil"/>
        <w:left w:val="nil"/>
        <w:bottom w:val="nil"/>
        <w:right w:val="nil"/>
        <w:between w:val="nil"/>
      </w:pBdr>
      <w:tabs>
        <w:tab w:val="center" w:pos="4986"/>
        <w:tab w:val="right" w:pos="9972"/>
      </w:tabs>
      <w:rPr>
        <w:color w:val="000000"/>
      </w:rPr>
    </w:pPr>
    <w:r>
      <w:rPr>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FBFE3" w14:textId="77777777" w:rsidR="005C4F89" w:rsidRDefault="005C4F89">
      <w:r>
        <w:separator/>
      </w:r>
    </w:p>
  </w:footnote>
  <w:footnote w:type="continuationSeparator" w:id="0">
    <w:p w14:paraId="311BF048" w14:textId="77777777" w:rsidR="005C4F89" w:rsidRDefault="005C4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090A" w14:textId="77777777" w:rsidR="002F19E4" w:rsidRDefault="00177DBA">
    <w:pPr>
      <w:pBdr>
        <w:top w:val="nil"/>
        <w:left w:val="nil"/>
        <w:bottom w:val="nil"/>
        <w:right w:val="nil"/>
        <w:between w:val="nil"/>
      </w:pBdr>
      <w:tabs>
        <w:tab w:val="center" w:pos="4986"/>
        <w:tab w:val="right" w:pos="9972"/>
      </w:tabs>
      <w:rPr>
        <w:color w:val="000000"/>
      </w:rPr>
    </w:pPr>
    <w:r>
      <w:rPr>
        <w:color w:val="000000"/>
      </w:rPr>
      <w:pict w14:anchorId="3491BB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CISU_Brevpapir_DK" style="position:absolute;margin-left:0;margin-top:0;width:595.2pt;height:841.9pt;z-index:-251657216;mso-position-horizontal:center;mso-position-horizontal-relative:margin;mso-position-vertical:center;mso-position-vertical-relative:margin">
          <v:imagedata r:id="rId1" o:title="imag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E8CD" w14:textId="6028A8C3" w:rsidR="002F19E4" w:rsidRDefault="002653BA">
    <w:pPr>
      <w:pBdr>
        <w:top w:val="nil"/>
        <w:left w:val="nil"/>
        <w:bottom w:val="nil"/>
        <w:right w:val="nil"/>
        <w:between w:val="nil"/>
      </w:pBdr>
      <w:tabs>
        <w:tab w:val="center" w:pos="4986"/>
        <w:tab w:val="right" w:pos="9972"/>
      </w:tabs>
      <w:rPr>
        <w:rFonts w:ascii="Times New Roman" w:eastAsia="Times New Roman" w:hAnsi="Times New Roman" w:cs="Times New Roman"/>
        <w:sz w:val="14"/>
        <w:szCs w:val="14"/>
      </w:rPr>
    </w:pPr>
    <w:r>
      <w:rPr>
        <w:noProof/>
      </w:rPr>
      <w:drawing>
        <wp:anchor distT="0" distB="0" distL="114300" distR="114300" simplePos="0" relativeHeight="251656192" behindDoc="0" locked="0" layoutInCell="1" hidden="0" allowOverlap="1" wp14:anchorId="55D5DC27" wp14:editId="086BB7A3">
          <wp:simplePos x="0" y="0"/>
          <wp:positionH relativeFrom="column">
            <wp:posOffset>3830320</wp:posOffset>
          </wp:positionH>
          <wp:positionV relativeFrom="paragraph">
            <wp:posOffset>-148588</wp:posOffset>
          </wp:positionV>
          <wp:extent cx="2286000" cy="431800"/>
          <wp:effectExtent l="0" t="0" r="0" b="0"/>
          <wp:wrapSquare wrapText="bothSides" distT="0" distB="0" distL="114300" distR="114300"/>
          <wp:docPr id="6" name="image1.png" descr="Et billede, der indeholder ur, tegning&#10;&#10;Automatisk genereret beskrivelse"/>
          <wp:cNvGraphicFramePr/>
          <a:graphic xmlns:a="http://schemas.openxmlformats.org/drawingml/2006/main">
            <a:graphicData uri="http://schemas.openxmlformats.org/drawingml/2006/picture">
              <pic:pic xmlns:pic="http://schemas.openxmlformats.org/drawingml/2006/picture">
                <pic:nvPicPr>
                  <pic:cNvPr id="0" name="image1.png" descr="Et billede, der indeholder ur, tegning&#10;&#10;Automatisk genereret beskrivelse"/>
                  <pic:cNvPicPr preferRelativeResize="0"/>
                </pic:nvPicPr>
                <pic:blipFill>
                  <a:blip r:embed="rId1"/>
                  <a:srcRect/>
                  <a:stretch>
                    <a:fillRect/>
                  </a:stretch>
                </pic:blipFill>
                <pic:spPr>
                  <a:xfrm>
                    <a:off x="0" y="0"/>
                    <a:ext cx="2286000" cy="431800"/>
                  </a:xfrm>
                  <a:prstGeom prst="rect">
                    <a:avLst/>
                  </a:prstGeom>
                  <a:ln/>
                </pic:spPr>
              </pic:pic>
            </a:graphicData>
          </a:graphic>
        </wp:anchor>
      </w:drawing>
    </w:r>
  </w:p>
  <w:p w14:paraId="0616D48C" w14:textId="77777777" w:rsidR="002F19E4" w:rsidRDefault="002653BA">
    <w:pPr>
      <w:pBdr>
        <w:top w:val="nil"/>
        <w:left w:val="nil"/>
        <w:bottom w:val="nil"/>
        <w:right w:val="nil"/>
        <w:between w:val="nil"/>
      </w:pBdr>
      <w:tabs>
        <w:tab w:val="center" w:pos="4986"/>
        <w:tab w:val="right" w:pos="9972"/>
      </w:tabs>
      <w:rPr>
        <w:color w:val="000000"/>
      </w:rPr>
    </w:pPr>
    <w:r>
      <w:rPr>
        <w:noProof/>
        <w:color w:val="000000"/>
      </w:rPr>
      <mc:AlternateContent>
        <mc:Choice Requires="wps">
          <w:drawing>
            <wp:anchor distT="0" distB="0" distL="114300" distR="114300" simplePos="0" relativeHeight="251657216" behindDoc="0" locked="0" layoutInCell="1" hidden="0" allowOverlap="1" wp14:anchorId="2770982C" wp14:editId="258A8D0E">
              <wp:simplePos x="0" y="0"/>
              <wp:positionH relativeFrom="margin">
                <wp:align>left</wp:align>
              </wp:positionH>
              <wp:positionV relativeFrom="page">
                <wp:posOffset>-3173</wp:posOffset>
              </wp:positionV>
              <wp:extent cx="2070735" cy="1024890"/>
              <wp:effectExtent l="0" t="0" r="0" b="0"/>
              <wp:wrapSquare wrapText="bothSides" distT="0" distB="0" distL="114300" distR="114300"/>
              <wp:docPr id="4" name="Rektangel 4"/>
              <wp:cNvGraphicFramePr/>
              <a:graphic xmlns:a="http://schemas.openxmlformats.org/drawingml/2006/main">
                <a:graphicData uri="http://schemas.microsoft.com/office/word/2010/wordprocessingShape">
                  <wps:wsp>
                    <wps:cNvSpPr/>
                    <wps:spPr>
                      <a:xfrm>
                        <a:off x="4320158" y="3277080"/>
                        <a:ext cx="2051685" cy="1005840"/>
                      </a:xfrm>
                      <a:prstGeom prst="rect">
                        <a:avLst/>
                      </a:prstGeom>
                      <a:solidFill>
                        <a:srgbClr val="C7862F"/>
                      </a:solidFill>
                      <a:ln>
                        <a:noFill/>
                      </a:ln>
                    </wps:spPr>
                    <wps:txbx>
                      <w:txbxContent>
                        <w:p w14:paraId="51783A5B" w14:textId="77777777" w:rsidR="002F19E4" w:rsidRDefault="002653BA">
                          <w:pPr>
                            <w:textDirection w:val="btLr"/>
                          </w:pPr>
                          <w:r>
                            <w:rPr>
                              <w:b/>
                              <w:color w:val="FFFFFF"/>
                              <w:sz w:val="22"/>
                            </w:rPr>
                            <w:t>Application format</w:t>
                          </w:r>
                        </w:p>
                        <w:p w14:paraId="0C639665" w14:textId="77777777" w:rsidR="002F19E4" w:rsidRDefault="002653BA">
                          <w:pPr>
                            <w:spacing w:before="40"/>
                            <w:textDirection w:val="btLr"/>
                          </w:pPr>
                          <w:r>
                            <w:rPr>
                              <w:b/>
                              <w:color w:val="FFFFFF"/>
                              <w:sz w:val="22"/>
                            </w:rPr>
                            <w:t>Citizen Participation Interventions</w:t>
                          </w:r>
                        </w:p>
                        <w:p w14:paraId="638D524B" w14:textId="77777777" w:rsidR="002F19E4" w:rsidRDefault="002653BA">
                          <w:pPr>
                            <w:spacing w:before="40"/>
                            <w:textDirection w:val="btLr"/>
                          </w:pPr>
                          <w:r>
                            <w:rPr>
                              <w:color w:val="FFFFFF"/>
                              <w:sz w:val="26"/>
                            </w:rPr>
                            <w:t xml:space="preserve">THE CIVIL SOCIETY FUND </w:t>
                          </w:r>
                        </w:p>
                      </w:txbxContent>
                    </wps:txbx>
                    <wps:bodyPr spcFirstLastPara="1" wrap="square" lIns="144000" tIns="144000" rIns="144000" bIns="144000" anchor="b" anchorCtr="0">
                      <a:noAutofit/>
                    </wps:bodyPr>
                  </wps:wsp>
                </a:graphicData>
              </a:graphic>
            </wp:anchor>
          </w:drawing>
        </mc:Choice>
        <mc:Fallback>
          <w:pict>
            <v:rect w14:anchorId="2770982C" id="Rektangel 4" o:spid="_x0000_s1026" style="position:absolute;margin-left:0;margin-top:-.25pt;width:163.05pt;height:80.7pt;z-index:251657216;visibility:visible;mso-wrap-style:square;mso-wrap-distance-left:9pt;mso-wrap-distance-top:0;mso-wrap-distance-right:9pt;mso-wrap-distance-bottom:0;mso-position-horizontal:left;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ZTzgEAAIgDAAAOAAAAZHJzL2Uyb0RvYy54bWysU9uO2yAQfa/Uf0C8N75sLpYVZ1VllarS&#10;qo207QdgjGMkDHQgsfP3HbC7abpvq77gGTgczpkZbx/HXpGLACeNrmi2SCkRmptG6lNFf/44fCoo&#10;cZ7phimjRUWvwtHH3ccP28GWIjedUY0AgiTalYOtaOe9LZPE8U70zC2MFRoPWwM985jCKWmADcje&#10;qyRP03UyGGgsGC6cw92n6ZDuIn/bCu6/t60TnqiKojYfV4hrHdZkt2XlCZjtJJ9lsHeo6JnU+Ogr&#10;1RPzjJxBvqHqJQfjTOsX3PSJaVvJRfSAbrL0HzcvHbMiesHiOPtaJvf/aPm3y4s9ApZhsK50GAYX&#10;Ywt9+KI+MlZ0+YDiVtjJa0Uf8s0mLebCidETjoA8XWXrYkUJR0SWpqtiGRHJjcqC81+E6UkIKgrY&#10;mVgwdnl2Hp9H6B9IeNkZJZuDVComcKr3CsiFYRf3m2KdH0Lj8ModTOkA1iZcm47DTnIzFiI/1uPs&#10;tjbN9QjEWX6QKOqZOX9kgO3PKBlwJCrqfp0ZCErUV401z5bLNA1DdJfBXVbfZUzzzuC01ZRM4d7H&#10;2Zt0fj5708poPiib5MyCsd3R4DyaYZ7+ziPq9gPtfgMAAP//AwBQSwMEFAAGAAgAAAAhALrYV1nd&#10;AAAABgEAAA8AAABkcnMvZG93bnJldi54bWxMj0FPg0AUhO8m/Q+bZ+KtXVotUcrSUI3GJl6s9r6w&#10;TyBl3yK7FPTX+zzpcTKTmW/S7WRbccbeN44ULBcRCKTSmYYqBe9vj/NbED5oMrp1hAq+0MM2m12k&#10;OjFupFc8H0IluIR8ohXUIXSJlL6s0Wq/cB0Sex+utzqw7Ctpej1yuW3lKopiaXVDvFDrDu9rLE+H&#10;wSoYHm5yt6uKl3h/fM6fPr/X4852Sl1dTvkGRMAp/IXhF5/RIWOmwg1kvGgV8JGgYL4Gweb1Kl6C&#10;KDgVR3cgs1T+x89+AAAA//8DAFBLAQItABQABgAIAAAAIQC2gziS/gAAAOEBAAATAAAAAAAAAAAA&#10;AAAAAAAAAABbQ29udGVudF9UeXBlc10ueG1sUEsBAi0AFAAGAAgAAAAhADj9If/WAAAAlAEAAAsA&#10;AAAAAAAAAAAAAAAALwEAAF9yZWxzLy5yZWxzUEsBAi0AFAAGAAgAAAAhAMRVllPOAQAAiAMAAA4A&#10;AAAAAAAAAAAAAAAALgIAAGRycy9lMm9Eb2MueG1sUEsBAi0AFAAGAAgAAAAhALrYV1ndAAAABgEA&#10;AA8AAAAAAAAAAAAAAAAAKAQAAGRycy9kb3ducmV2LnhtbFBLBQYAAAAABAAEAPMAAAAyBQAAAAA=&#10;" fillcolor="#c7862f" stroked="f">
              <v:textbox inset="4mm,4mm,4mm,4mm">
                <w:txbxContent>
                  <w:p w14:paraId="51783A5B" w14:textId="77777777" w:rsidR="002F19E4" w:rsidRDefault="002653BA">
                    <w:pPr>
                      <w:textDirection w:val="btLr"/>
                    </w:pPr>
                    <w:r>
                      <w:rPr>
                        <w:b/>
                        <w:color w:val="FFFFFF"/>
                        <w:sz w:val="22"/>
                      </w:rPr>
                      <w:t>Application format</w:t>
                    </w:r>
                  </w:p>
                  <w:p w14:paraId="0C639665" w14:textId="77777777" w:rsidR="002F19E4" w:rsidRDefault="002653BA">
                    <w:pPr>
                      <w:spacing w:before="40"/>
                      <w:textDirection w:val="btLr"/>
                    </w:pPr>
                    <w:r>
                      <w:rPr>
                        <w:b/>
                        <w:color w:val="FFFFFF"/>
                        <w:sz w:val="22"/>
                      </w:rPr>
                      <w:t>Citizen Participation Interventions</w:t>
                    </w:r>
                  </w:p>
                  <w:p w14:paraId="638D524B" w14:textId="77777777" w:rsidR="002F19E4" w:rsidRDefault="002653BA">
                    <w:pPr>
                      <w:spacing w:before="40"/>
                      <w:textDirection w:val="btLr"/>
                    </w:pPr>
                    <w:r>
                      <w:rPr>
                        <w:color w:val="FFFFFF"/>
                        <w:sz w:val="26"/>
                      </w:rPr>
                      <w:t xml:space="preserve">THE CIVIL SOCIETY FUND </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B146" w14:textId="77777777" w:rsidR="002F19E4" w:rsidRDefault="00177DBA">
    <w:pPr>
      <w:pBdr>
        <w:top w:val="nil"/>
        <w:left w:val="nil"/>
        <w:bottom w:val="nil"/>
        <w:right w:val="nil"/>
        <w:between w:val="nil"/>
      </w:pBdr>
      <w:tabs>
        <w:tab w:val="center" w:pos="4986"/>
        <w:tab w:val="right" w:pos="9972"/>
      </w:tabs>
      <w:rPr>
        <w:color w:val="000000"/>
      </w:rPr>
    </w:pPr>
    <w:r>
      <w:rPr>
        <w:color w:val="000000"/>
      </w:rPr>
      <w:pict w14:anchorId="4F5206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CISU_Brevpapir_DK" style="position:absolute;margin-left:0;margin-top:0;width:595.2pt;height:841.9pt;z-index:-251658240;mso-position-horizontal:center;mso-position-horizontal-relative:margin;mso-position-vertical:center;mso-position-vertical-relative:margin">
          <v:imagedata r:id="rId1" o:title="imag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99B"/>
    <w:multiLevelType w:val="multilevel"/>
    <w:tmpl w:val="2CD08D1C"/>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2F2F7F"/>
    <w:multiLevelType w:val="multilevel"/>
    <w:tmpl w:val="D0BC62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3392F9D"/>
    <w:multiLevelType w:val="multilevel"/>
    <w:tmpl w:val="95FECC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AB3412"/>
    <w:multiLevelType w:val="multilevel"/>
    <w:tmpl w:val="B04E0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8B480D"/>
    <w:multiLevelType w:val="hybridMultilevel"/>
    <w:tmpl w:val="9BA45D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00B0F9B"/>
    <w:multiLevelType w:val="multilevel"/>
    <w:tmpl w:val="B3AE98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B9F25A3"/>
    <w:multiLevelType w:val="multilevel"/>
    <w:tmpl w:val="358A6C9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7" w15:restartNumberingAfterBreak="0">
    <w:nsid w:val="3B1E2FFB"/>
    <w:multiLevelType w:val="multilevel"/>
    <w:tmpl w:val="D6889A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2254068"/>
    <w:multiLevelType w:val="multilevel"/>
    <w:tmpl w:val="0BA075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EA858DB"/>
    <w:multiLevelType w:val="multilevel"/>
    <w:tmpl w:val="330CD8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B3E3411"/>
    <w:multiLevelType w:val="hybridMultilevel"/>
    <w:tmpl w:val="7DEC29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28F5624"/>
    <w:multiLevelType w:val="multilevel"/>
    <w:tmpl w:val="D7602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4170644"/>
    <w:multiLevelType w:val="multilevel"/>
    <w:tmpl w:val="436038C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E59183D"/>
    <w:multiLevelType w:val="multilevel"/>
    <w:tmpl w:val="142C2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2475F67"/>
    <w:multiLevelType w:val="multilevel"/>
    <w:tmpl w:val="95382CA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2F8747D"/>
    <w:multiLevelType w:val="hybridMultilevel"/>
    <w:tmpl w:val="42BCA8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9AE4E5E"/>
    <w:multiLevelType w:val="multilevel"/>
    <w:tmpl w:val="7C7E7C50"/>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9F17552"/>
    <w:multiLevelType w:val="multilevel"/>
    <w:tmpl w:val="58FAFD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C192B22"/>
    <w:multiLevelType w:val="multilevel"/>
    <w:tmpl w:val="D668E1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812597313">
    <w:abstractNumId w:val="16"/>
  </w:num>
  <w:num w:numId="2" w16cid:durableId="164823695">
    <w:abstractNumId w:val="8"/>
  </w:num>
  <w:num w:numId="3" w16cid:durableId="839537836">
    <w:abstractNumId w:val="1"/>
  </w:num>
  <w:num w:numId="4" w16cid:durableId="1531183254">
    <w:abstractNumId w:val="9"/>
  </w:num>
  <w:num w:numId="5" w16cid:durableId="402219665">
    <w:abstractNumId w:val="13"/>
  </w:num>
  <w:num w:numId="6" w16cid:durableId="891042418">
    <w:abstractNumId w:val="3"/>
  </w:num>
  <w:num w:numId="7" w16cid:durableId="1122529863">
    <w:abstractNumId w:val="2"/>
  </w:num>
  <w:num w:numId="8" w16cid:durableId="1881428959">
    <w:abstractNumId w:val="17"/>
  </w:num>
  <w:num w:numId="9" w16cid:durableId="95559486">
    <w:abstractNumId w:val="11"/>
  </w:num>
  <w:num w:numId="10" w16cid:durableId="1757172824">
    <w:abstractNumId w:val="7"/>
  </w:num>
  <w:num w:numId="11" w16cid:durableId="671565154">
    <w:abstractNumId w:val="18"/>
  </w:num>
  <w:num w:numId="12" w16cid:durableId="1568882320">
    <w:abstractNumId w:val="6"/>
  </w:num>
  <w:num w:numId="13" w16cid:durableId="592976749">
    <w:abstractNumId w:val="0"/>
  </w:num>
  <w:num w:numId="14" w16cid:durableId="249125712">
    <w:abstractNumId w:val="10"/>
  </w:num>
  <w:num w:numId="15" w16cid:durableId="448596919">
    <w:abstractNumId w:val="4"/>
  </w:num>
  <w:num w:numId="16" w16cid:durableId="1141073552">
    <w:abstractNumId w:val="5"/>
  </w:num>
  <w:num w:numId="17" w16cid:durableId="1437362295">
    <w:abstractNumId w:val="15"/>
  </w:num>
  <w:num w:numId="18" w16cid:durableId="717315798">
    <w:abstractNumId w:val="14"/>
  </w:num>
  <w:num w:numId="19" w16cid:durableId="14765579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9E4"/>
    <w:rsid w:val="00004935"/>
    <w:rsid w:val="00004BA5"/>
    <w:rsid w:val="000161D3"/>
    <w:rsid w:val="00042128"/>
    <w:rsid w:val="000558A7"/>
    <w:rsid w:val="000569A1"/>
    <w:rsid w:val="00086339"/>
    <w:rsid w:val="00091136"/>
    <w:rsid w:val="000D2F19"/>
    <w:rsid w:val="000E72AA"/>
    <w:rsid w:val="000F1202"/>
    <w:rsid w:val="00100856"/>
    <w:rsid w:val="00106D53"/>
    <w:rsid w:val="00113AF4"/>
    <w:rsid w:val="00125890"/>
    <w:rsid w:val="00160D05"/>
    <w:rsid w:val="00163D35"/>
    <w:rsid w:val="00175B53"/>
    <w:rsid w:val="00177DBA"/>
    <w:rsid w:val="00182B18"/>
    <w:rsid w:val="001A60DC"/>
    <w:rsid w:val="001B2633"/>
    <w:rsid w:val="001B5B9E"/>
    <w:rsid w:val="001C4535"/>
    <w:rsid w:val="001C62EF"/>
    <w:rsid w:val="001E6F4F"/>
    <w:rsid w:val="00201A03"/>
    <w:rsid w:val="00252C51"/>
    <w:rsid w:val="002653BA"/>
    <w:rsid w:val="00281D57"/>
    <w:rsid w:val="002B16BD"/>
    <w:rsid w:val="002F19E4"/>
    <w:rsid w:val="00362BB7"/>
    <w:rsid w:val="00363A0A"/>
    <w:rsid w:val="00381B3B"/>
    <w:rsid w:val="003906B8"/>
    <w:rsid w:val="003B5A39"/>
    <w:rsid w:val="003F52B2"/>
    <w:rsid w:val="003F6AE6"/>
    <w:rsid w:val="003F7102"/>
    <w:rsid w:val="00402F12"/>
    <w:rsid w:val="00423470"/>
    <w:rsid w:val="0042426D"/>
    <w:rsid w:val="0043373E"/>
    <w:rsid w:val="00433FA8"/>
    <w:rsid w:val="004350D9"/>
    <w:rsid w:val="00456FBE"/>
    <w:rsid w:val="0047556F"/>
    <w:rsid w:val="0047798E"/>
    <w:rsid w:val="0049743D"/>
    <w:rsid w:val="00497E51"/>
    <w:rsid w:val="004C38C4"/>
    <w:rsid w:val="004E7993"/>
    <w:rsid w:val="004F02EC"/>
    <w:rsid w:val="00505D9F"/>
    <w:rsid w:val="00525D3D"/>
    <w:rsid w:val="00541155"/>
    <w:rsid w:val="005453E2"/>
    <w:rsid w:val="00553D30"/>
    <w:rsid w:val="00561685"/>
    <w:rsid w:val="00573955"/>
    <w:rsid w:val="005858CA"/>
    <w:rsid w:val="005A040B"/>
    <w:rsid w:val="005B4004"/>
    <w:rsid w:val="005C4F89"/>
    <w:rsid w:val="005E403F"/>
    <w:rsid w:val="00604E74"/>
    <w:rsid w:val="00612D84"/>
    <w:rsid w:val="00614B84"/>
    <w:rsid w:val="00616785"/>
    <w:rsid w:val="0063358D"/>
    <w:rsid w:val="00647C2B"/>
    <w:rsid w:val="00652A8B"/>
    <w:rsid w:val="00654CA9"/>
    <w:rsid w:val="0068411E"/>
    <w:rsid w:val="00690F88"/>
    <w:rsid w:val="006A26DB"/>
    <w:rsid w:val="006A5BA2"/>
    <w:rsid w:val="006D0C0F"/>
    <w:rsid w:val="006D777F"/>
    <w:rsid w:val="006F27F2"/>
    <w:rsid w:val="00703FB7"/>
    <w:rsid w:val="007665AF"/>
    <w:rsid w:val="00767335"/>
    <w:rsid w:val="00775580"/>
    <w:rsid w:val="00782C85"/>
    <w:rsid w:val="00795038"/>
    <w:rsid w:val="007A2B08"/>
    <w:rsid w:val="007A3D26"/>
    <w:rsid w:val="007B2B48"/>
    <w:rsid w:val="007D1708"/>
    <w:rsid w:val="007D2DB1"/>
    <w:rsid w:val="007D405D"/>
    <w:rsid w:val="007F79FD"/>
    <w:rsid w:val="0080636E"/>
    <w:rsid w:val="008140C2"/>
    <w:rsid w:val="0081608C"/>
    <w:rsid w:val="00822FA4"/>
    <w:rsid w:val="00823412"/>
    <w:rsid w:val="00854144"/>
    <w:rsid w:val="0086680B"/>
    <w:rsid w:val="008A71F0"/>
    <w:rsid w:val="008B3037"/>
    <w:rsid w:val="008C44A1"/>
    <w:rsid w:val="00970A1E"/>
    <w:rsid w:val="009A434D"/>
    <w:rsid w:val="009B7ACC"/>
    <w:rsid w:val="009C48C6"/>
    <w:rsid w:val="009E1416"/>
    <w:rsid w:val="00A061F7"/>
    <w:rsid w:val="00A12C39"/>
    <w:rsid w:val="00A314B4"/>
    <w:rsid w:val="00A7109B"/>
    <w:rsid w:val="00A87FE0"/>
    <w:rsid w:val="00AA44C9"/>
    <w:rsid w:val="00AB575E"/>
    <w:rsid w:val="00AB67BB"/>
    <w:rsid w:val="00AB71E5"/>
    <w:rsid w:val="00AC7CD5"/>
    <w:rsid w:val="00B00343"/>
    <w:rsid w:val="00B154AE"/>
    <w:rsid w:val="00B20161"/>
    <w:rsid w:val="00B21F38"/>
    <w:rsid w:val="00B255B8"/>
    <w:rsid w:val="00B411C1"/>
    <w:rsid w:val="00B4334C"/>
    <w:rsid w:val="00B46755"/>
    <w:rsid w:val="00B47D5F"/>
    <w:rsid w:val="00B63FE6"/>
    <w:rsid w:val="00B77C4B"/>
    <w:rsid w:val="00B804A8"/>
    <w:rsid w:val="00B83417"/>
    <w:rsid w:val="00BC1A8F"/>
    <w:rsid w:val="00BE468D"/>
    <w:rsid w:val="00BF0C84"/>
    <w:rsid w:val="00BF226D"/>
    <w:rsid w:val="00C16147"/>
    <w:rsid w:val="00C314CC"/>
    <w:rsid w:val="00C32208"/>
    <w:rsid w:val="00CA1B7F"/>
    <w:rsid w:val="00CB222C"/>
    <w:rsid w:val="00CB6C10"/>
    <w:rsid w:val="00CD01BC"/>
    <w:rsid w:val="00CD4F87"/>
    <w:rsid w:val="00D07381"/>
    <w:rsid w:val="00D15E91"/>
    <w:rsid w:val="00D23983"/>
    <w:rsid w:val="00D26C29"/>
    <w:rsid w:val="00D574F9"/>
    <w:rsid w:val="00D66F85"/>
    <w:rsid w:val="00D97DB4"/>
    <w:rsid w:val="00DB7919"/>
    <w:rsid w:val="00DF18E5"/>
    <w:rsid w:val="00E26BEF"/>
    <w:rsid w:val="00E53F02"/>
    <w:rsid w:val="00E70261"/>
    <w:rsid w:val="00E80342"/>
    <w:rsid w:val="00EA7E19"/>
    <w:rsid w:val="00EE1220"/>
    <w:rsid w:val="00EF0943"/>
    <w:rsid w:val="00EF23EF"/>
    <w:rsid w:val="00EF6F08"/>
    <w:rsid w:val="00F6533D"/>
    <w:rsid w:val="00F659AD"/>
    <w:rsid w:val="00F86DBB"/>
    <w:rsid w:val="00FA5C9E"/>
    <w:rsid w:val="00FC57CA"/>
    <w:rsid w:val="00FD44C0"/>
    <w:rsid w:val="00FE0113"/>
    <w:rsid w:val="00FE1B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E4A94"/>
  <w15:docId w15:val="{A95586E1-FBB8-4622-A899-04861C70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widowControl w:val="0"/>
      <w:pBdr>
        <w:top w:val="nil"/>
        <w:left w:val="nil"/>
        <w:bottom w:val="nil"/>
        <w:right w:val="nil"/>
        <w:between w:val="nil"/>
      </w:pBdr>
      <w:spacing w:line="600" w:lineRule="auto"/>
      <w:outlineLvl w:val="0"/>
    </w:pPr>
    <w:rPr>
      <w:smallCaps/>
      <w:color w:val="000000"/>
      <w:sz w:val="64"/>
      <w:szCs w:val="64"/>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40"/>
      <w:outlineLvl w:val="3"/>
    </w:pPr>
    <w:rPr>
      <w:i/>
      <w:color w:val="748025"/>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tblPr>
      <w:tblStyleRowBandSize w:val="1"/>
      <w:tblStyleColBandSize w:val="1"/>
    </w:tblPr>
  </w:style>
  <w:style w:type="table" w:customStyle="1" w:styleId="a0">
    <w:basedOn w:val="Tabel-Normal"/>
    <w:tblPr>
      <w:tblStyleRowBandSize w:val="1"/>
      <w:tblStyleColBandSize w:val="1"/>
      <w:tblCellMar>
        <w:top w:w="100" w:type="dxa"/>
        <w:left w:w="100" w:type="dxa"/>
        <w:bottom w:w="100" w:type="dxa"/>
        <w:right w:w="100" w:type="dxa"/>
      </w:tblCellMar>
    </w:tblPr>
  </w:style>
  <w:style w:type="table" w:customStyle="1" w:styleId="a1">
    <w:basedOn w:val="Tabel-Normal"/>
    <w:tblPr>
      <w:tblStyleRowBandSize w:val="1"/>
      <w:tblStyleColBandSize w:val="1"/>
      <w:tblCellMar>
        <w:top w:w="100" w:type="dxa"/>
        <w:left w:w="100" w:type="dxa"/>
        <w:bottom w:w="100" w:type="dxa"/>
        <w:right w:w="100" w:type="dxa"/>
      </w:tblCellMar>
    </w:tblPr>
  </w:style>
  <w:style w:type="paragraph" w:customStyle="1" w:styleId="BodyText21">
    <w:name w:val="Body Text 21"/>
    <w:basedOn w:val="Normal"/>
    <w:rsid w:val="00DF06B4"/>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val="da-DK"/>
    </w:rPr>
  </w:style>
  <w:style w:type="character" w:styleId="Kommentarhenvisning">
    <w:name w:val="annotation reference"/>
    <w:basedOn w:val="Standardskrifttypeiafsnit"/>
    <w:unhideWhenUsed/>
    <w:rsid w:val="00DF06B4"/>
    <w:rPr>
      <w:sz w:val="16"/>
      <w:szCs w:val="16"/>
    </w:rPr>
  </w:style>
  <w:style w:type="paragraph" w:styleId="Listeafsnit">
    <w:name w:val="List Paragraph"/>
    <w:basedOn w:val="Normal"/>
    <w:uiPriority w:val="34"/>
    <w:qFormat/>
    <w:rsid w:val="00136AE8"/>
    <w:pPr>
      <w:ind w:left="720"/>
      <w:contextualSpacing/>
    </w:pPr>
  </w:style>
  <w:style w:type="paragraph" w:styleId="Sidehoved">
    <w:name w:val="header"/>
    <w:basedOn w:val="Normal"/>
    <w:link w:val="SidehovedTegn"/>
    <w:uiPriority w:val="99"/>
    <w:semiHidden/>
    <w:unhideWhenUsed/>
    <w:rsid w:val="003955A9"/>
    <w:pPr>
      <w:tabs>
        <w:tab w:val="center" w:pos="4819"/>
        <w:tab w:val="right" w:pos="9638"/>
      </w:tabs>
    </w:pPr>
  </w:style>
  <w:style w:type="character" w:customStyle="1" w:styleId="SidehovedTegn">
    <w:name w:val="Sidehoved Tegn"/>
    <w:basedOn w:val="Standardskrifttypeiafsnit"/>
    <w:link w:val="Sidehoved"/>
    <w:uiPriority w:val="99"/>
    <w:semiHidden/>
    <w:rsid w:val="003955A9"/>
  </w:style>
  <w:style w:type="paragraph" w:styleId="Sidefod">
    <w:name w:val="footer"/>
    <w:basedOn w:val="Normal"/>
    <w:link w:val="SidefodTegn"/>
    <w:uiPriority w:val="99"/>
    <w:unhideWhenUsed/>
    <w:rsid w:val="003955A9"/>
    <w:pPr>
      <w:tabs>
        <w:tab w:val="center" w:pos="4819"/>
        <w:tab w:val="right" w:pos="9638"/>
      </w:tabs>
    </w:pPr>
  </w:style>
  <w:style w:type="character" w:customStyle="1" w:styleId="SidefodTegn">
    <w:name w:val="Sidefod Tegn"/>
    <w:basedOn w:val="Standardskrifttypeiafsnit"/>
    <w:link w:val="Sidefod"/>
    <w:uiPriority w:val="99"/>
    <w:rsid w:val="003955A9"/>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kGnTPRwizjYxXFKTNkKieKvh1w==">AMUW2mWwASht5zSE+uBltnIfA1yXs503Y9R/YoopXliju2pMhpvNIJHwZ+nAhVEIKNp4jgaWWxEigM6VBxsl/QvT7BBdI/wkoxfMDaYjyatiWwnUDVF5+IfqorXbJuPMj9YVSJI7VTxs6usle90tYzwJEs42i3fWsAQTXr4Oy6wpOkNSA/MfC/2lpTc8kDOq+1cHSgPj2Zo8ubqdy/apU6wCTA9j7eDN9LGsBODxBE8C40SF9IlGsCtRDyE8ERBkzdxGiLkZSbeKsUiiJb3XHBZ+eKHQNrMt3j30QyiyZwrKJzWdmWHQsSCT48cbfkexI3ALU7UzPMAWldbnkiQ++KOUlmDWmmdSYYqaqm1/NQSLLdO9THO4551TePaZjuoR+YU+O74XnUIkzj5Nq+p4gZp9fT2F6hXdGDBS7+fzPUM2bRUsr1lYJ/5cdBNyd8BwrHS9dN5ARwVm33OJlXkAKVvGBezryxPaWYvXBBBbce0lEjJiHTw1Pm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Excel" ma:contentTypeID="0x0101002FC4A2EC31164BEC83D2656A73AEFD43001EE38777C8094E5A82621C34F399615000278DC997D1A11B4197F36AB17FCF5E3D" ma:contentTypeVersion="7" ma:contentTypeDescription="Opret et nyt dokument." ma:contentTypeScope="" ma:versionID="170b4ad94402729530e980d6040c25fe">
  <xsd:schema xmlns:xsd="http://www.w3.org/2001/XMLSchema" xmlns:xs="http://www.w3.org/2001/XMLSchema" xmlns:p="http://schemas.microsoft.com/office/2006/metadata/properties" xmlns:ns2="73ef02e6-36fc-4bc7-856a-9d9568b0ce47" targetNamespace="http://schemas.microsoft.com/office/2006/metadata/properties" ma:root="true" ma:fieldsID="7488d41af9fde0e771fb0df29feb42af" ns2:_="">
    <xsd:import namespace="73ef02e6-36fc-4bc7-856a-9d9568b0ce47"/>
    <xsd:element name="properties">
      <xsd:complexType>
        <xsd:sequence>
          <xsd:element name="documentManagement">
            <xsd:complexType>
              <xsd:all>
                <xsd:element ref="ns2:MimerDocId" minOccurs="0"/>
                <xsd:element ref="ns2:MimerDocPubDoc" minOccurs="0"/>
                <xsd:element ref="ns2:MimerSaveToArchive" minOccurs="0"/>
                <xsd:element ref="ns2:MimerExpirationDate" minOccurs="0"/>
                <xsd:element ref="ns2:MimerDocumentType" minOccurs="0"/>
                <xsd:element ref="ns2:MimerDocument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f02e6-36fc-4bc7-856a-9d9568b0ce47" elementFormDefault="qualified">
    <xsd:import namespace="http://schemas.microsoft.com/office/2006/documentManagement/types"/>
    <xsd:import namespace="http://schemas.microsoft.com/office/infopath/2007/PartnerControls"/>
    <xsd:element name="MimerDocId" ma:index="8" nillable="true" ma:displayName="Mimer dokument ID" ma:internalName="MimerDocId" ma:readOnly="true">
      <xsd:simpleType>
        <xsd:restriction base="dms:Text"/>
      </xsd:simpleType>
    </xsd:element>
    <xsd:element name="MimerDocPubDoc" ma:index="9" nillable="true" ma:displayName="Publicér til internet" ma:description="Dokumentet kan åbnes med et offentligt link, hvis dokumentet er gemt i et åbent dokumentbibliotek." ma:internalName="MimerDocPubDoc">
      <xsd:simpleType>
        <xsd:restriction base="dms:Boolean"/>
      </xsd:simpleType>
    </xsd:element>
    <xsd:element name="MimerSaveToArchive" ma:index="10" nillable="true" ma:displayName="Gem til statens arkiv" ma:internalName="MimerSaveToArchive">
      <xsd:simpleType>
        <xsd:restriction base="dms:Boolean"/>
      </xsd:simpleType>
    </xsd:element>
    <xsd:element name="MimerExpirationDate" ma:index="11" nillable="true" ma:displayName="Udløbsdato" ma:description="Efter udløbsdatoen medtages dokumentet ikke længere i søgeresultater." ma:format="DateOnly" ma:internalName="MimerExpirationDate">
      <xsd:simpleType>
        <xsd:restriction base="dms:DateTime"/>
      </xsd:simpleType>
    </xsd:element>
    <xsd:element name="MimerDocumentType" ma:index="12" nillable="true" ma:displayName="Dokumenttype" ma:description="Beskriver dokumentets type. Ret gerne teksten til den mest præcise beskrivelse af dokumenttypen, f.eks. Referat, Præsentation, Rapport e.l." ma:internalName="MimerDocumentType">
      <xsd:simpleType>
        <xsd:restriction base="dms:Text"/>
      </xsd:simpleType>
    </xsd:element>
    <xsd:element name="MimerDocumentTemplate" ma:index="13" nillable="true" ma:displayName="Dokumentskabelon" ma:description="Reference til den skabelon, dokumentet er oprettet ud fra." ma:internalName="MimerDocumentTemplat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Synchronous</Synchronization>
    <Type>1</Type>
    <SequenceNumber>65535</SequenceNumber>
    <Url/>
    <Assembly>DGI.Mimer, Version=1.0.0.0, Culture=neutral, PublicKeyToken=d6d639199e6f172d</Assembly>
    <Class>DGI.Mimer.EventReceivers.MimerId</Class>
    <Data/>
    <Filter/>
  </Receiver>
  <Receiver>
    <Name/>
    <Synchronization>Asynchronous</Synchronization>
    <Type>10001</Type>
    <SequenceNumber>65535</SequenceNumber>
    <Url/>
    <Assembly>DGI.Mimer, Version=1.0.0.0, Culture=neutral, PublicKeyToken=d6d639199e6f172d</Assembly>
    <Class>DGI.Mimer.EventReceivers.MimerId</Class>
    <Data/>
    <Filter/>
  </Receiver>
  <Receiver>
    <Name/>
    <Synchronization>Synchronous</Synchronization>
    <Type>2</Type>
    <SequenceNumber>65535</SequenceNumber>
    <Url/>
    <Assembly>DGI.Mimer, Version=1.0.0.0, Culture=neutral, PublicKeyToken=d6d639199e6f172d</Assembly>
    <Class>DGI.Mimer.EventReceivers.MimerId</Class>
    <Data/>
    <Filter/>
  </Receiver>
  <Receiver>
    <Name/>
    <Synchronization>Synchronous</Synchronization>
    <Type>9</Type>
    <SequenceNumber>65535</SequenceNumber>
    <Url/>
    <Assembly>DGI.Mimer, Version=1.0.0.0, Culture=neutral, PublicKeyToken=d6d639199e6f172d</Assembly>
    <Class>DGI.Mimer.EventReceivers.MimerId</Class>
    <Data/>
    <Filter/>
  </Receiver>
  <Receiver>
    <Name/>
    <Synchronization>Asynchronous</Synchronization>
    <Type>10003</Type>
    <SequenceNumber>65535</SequenceNumber>
    <Url/>
    <Assembly>DGI.Mimer, Version=1.0.0.0, Culture=neutral, PublicKeyToken=d6d639199e6f172d</Assembly>
    <Class>DGI.Mimer.EventReceivers.MimerId</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imerDocPubDoc xmlns="73ef02e6-36fc-4bc7-856a-9d9568b0ce47" xsi:nil="true"/>
    <MimerSaveToArchive xmlns="73ef02e6-36fc-4bc7-856a-9d9568b0ce47" xsi:nil="true"/>
    <MimerExpirationDate xmlns="73ef02e6-36fc-4bc7-856a-9d9568b0ce47" xsi:nil="true"/>
    <MimerDocumentType xmlns="73ef02e6-36fc-4bc7-856a-9d9568b0ce47" xsi:nil="true"/>
    <MimerDocId xmlns="73ef02e6-36fc-4bc7-856a-9d9568b0ce47">9915031C-001</MimerDocId>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456D66E7-08DB-4232-BFE2-6C1621829B00}"/>
</file>

<file path=customXml/itemProps3.xml><?xml version="1.0" encoding="utf-8"?>
<ds:datastoreItem xmlns:ds="http://schemas.openxmlformats.org/officeDocument/2006/customXml" ds:itemID="{2322EC63-8661-44F0-8AFA-FB7D0A095627}"/>
</file>

<file path=customXml/itemProps4.xml><?xml version="1.0" encoding="utf-8"?>
<ds:datastoreItem xmlns:ds="http://schemas.openxmlformats.org/officeDocument/2006/customXml" ds:itemID="{DF238BF4-FB8E-49C5-869D-05595BF8484A}"/>
</file>

<file path=customXml/itemProps5.xml><?xml version="1.0" encoding="utf-8"?>
<ds:datastoreItem xmlns:ds="http://schemas.openxmlformats.org/officeDocument/2006/customXml" ds:itemID="{F2D06207-4C78-4386-B9D2-7051E02B07F2}"/>
</file>

<file path=docProps/app.xml><?xml version="1.0" encoding="utf-8"?>
<Properties xmlns="http://schemas.openxmlformats.org/officeDocument/2006/extended-properties" xmlns:vt="http://schemas.openxmlformats.org/officeDocument/2006/docPropsVTypes">
  <Template>Normal</Template>
  <TotalTime>134</TotalTime>
  <Pages>10</Pages>
  <Words>4812</Words>
  <Characters>29354</Characters>
  <Application>Microsoft Office Word</Application>
  <DocSecurity>4</DocSecurity>
  <Lines>244</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YOPP</dc:creator>
  <cp:lastModifiedBy>Bjarne Petersen</cp:lastModifiedBy>
  <cp:revision>2</cp:revision>
  <dcterms:created xsi:type="dcterms:W3CDTF">2022-06-14T11:34:00Z</dcterms:created>
  <dcterms:modified xsi:type="dcterms:W3CDTF">2022-06-14T11:34:00Z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0x0101002FC4A2EC31164BEC83D2656A73AEFD43001EE38777C8094E5A82621C34F399615000278DC997D1A11B4197F36AB17FCF5E3D</vt:lpwstr>
  </property>
</Properties>
</file>