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A40C" w14:textId="09FB7CEA" w:rsidR="001D07A0" w:rsidRPr="001D07A0" w:rsidRDefault="001D07A0" w:rsidP="006649D1">
      <w:pPr>
        <w:contextualSpacing/>
        <w:rPr>
          <w:rFonts w:cstheme="minorHAnsi"/>
          <w:b/>
          <w:bCs/>
          <w:sz w:val="36"/>
          <w:szCs w:val="36"/>
          <w:lang w:val="en-US"/>
        </w:rPr>
      </w:pPr>
      <w:r w:rsidRPr="001D07A0">
        <w:rPr>
          <w:rFonts w:cstheme="minorHAnsi"/>
          <w:b/>
          <w:bCs/>
          <w:sz w:val="36"/>
          <w:szCs w:val="36"/>
          <w:lang w:val="en-US"/>
        </w:rPr>
        <w:t>Safe in the City II</w:t>
      </w:r>
    </w:p>
    <w:tbl>
      <w:tblPr>
        <w:tblStyle w:val="TableGrid"/>
        <w:tblW w:w="0" w:type="auto"/>
        <w:tblLook w:val="04A0" w:firstRow="1" w:lastRow="0" w:firstColumn="1" w:lastColumn="0" w:noHBand="0" w:noVBand="1"/>
      </w:tblPr>
      <w:tblGrid>
        <w:gridCol w:w="4673"/>
        <w:gridCol w:w="4949"/>
      </w:tblGrid>
      <w:tr w:rsidR="00CD7FFC" w:rsidRPr="003F020E" w14:paraId="00206D10" w14:textId="77777777" w:rsidTr="00EC3C8B">
        <w:tc>
          <w:tcPr>
            <w:tcW w:w="4673" w:type="dxa"/>
          </w:tcPr>
          <w:p w14:paraId="38EA7852" w14:textId="77777777" w:rsidR="00CD7FFC" w:rsidRPr="003F020E" w:rsidRDefault="00CD7FFC" w:rsidP="006649D1">
            <w:pPr>
              <w:contextualSpacing/>
              <w:rPr>
                <w:szCs w:val="22"/>
              </w:rPr>
            </w:pPr>
            <w:r w:rsidRPr="003F020E">
              <w:rPr>
                <w:szCs w:val="22"/>
              </w:rPr>
              <w:t>Dan</w:t>
            </w:r>
            <w:r>
              <w:rPr>
                <w:szCs w:val="22"/>
              </w:rPr>
              <w:t>ish</w:t>
            </w:r>
            <w:r w:rsidRPr="003F020E">
              <w:rPr>
                <w:szCs w:val="22"/>
              </w:rPr>
              <w:t xml:space="preserve"> organisation</w:t>
            </w:r>
          </w:p>
        </w:tc>
        <w:tc>
          <w:tcPr>
            <w:tcW w:w="4949" w:type="dxa"/>
          </w:tcPr>
          <w:p w14:paraId="1616B4BD" w14:textId="51DEA139" w:rsidR="00CD7FFC" w:rsidRPr="003F020E" w:rsidRDefault="001D07A0" w:rsidP="006649D1">
            <w:pPr>
              <w:contextualSpacing/>
              <w:rPr>
                <w:szCs w:val="22"/>
              </w:rPr>
            </w:pPr>
            <w:r>
              <w:rPr>
                <w:szCs w:val="22"/>
              </w:rPr>
              <w:t>Dreamtown</w:t>
            </w:r>
          </w:p>
        </w:tc>
      </w:tr>
      <w:tr w:rsidR="00CD7FFC" w:rsidRPr="00D70231" w14:paraId="4933EC94" w14:textId="77777777" w:rsidTr="00EC3C8B">
        <w:tc>
          <w:tcPr>
            <w:tcW w:w="4673" w:type="dxa"/>
          </w:tcPr>
          <w:p w14:paraId="7704AD57" w14:textId="77777777" w:rsidR="00CD7FFC" w:rsidRPr="003F020E" w:rsidRDefault="00CD7FFC" w:rsidP="006649D1">
            <w:pPr>
              <w:contextualSpacing/>
              <w:rPr>
                <w:szCs w:val="22"/>
              </w:rPr>
            </w:pPr>
            <w:r w:rsidRPr="003F020E">
              <w:rPr>
                <w:szCs w:val="22"/>
              </w:rPr>
              <w:t>Titl</w:t>
            </w:r>
            <w:r>
              <w:rPr>
                <w:szCs w:val="22"/>
              </w:rPr>
              <w:t>e of the intervention</w:t>
            </w:r>
          </w:p>
        </w:tc>
        <w:tc>
          <w:tcPr>
            <w:tcW w:w="4949" w:type="dxa"/>
          </w:tcPr>
          <w:p w14:paraId="097ADB18" w14:textId="00A4D6A4" w:rsidR="00CD7FFC" w:rsidRPr="001D07A0" w:rsidRDefault="001D07A0" w:rsidP="006649D1">
            <w:pPr>
              <w:contextualSpacing/>
              <w:rPr>
                <w:szCs w:val="22"/>
                <w:lang w:val="en-US"/>
              </w:rPr>
            </w:pPr>
            <w:r w:rsidRPr="001D07A0">
              <w:rPr>
                <w:szCs w:val="22"/>
                <w:lang w:val="en-US"/>
              </w:rPr>
              <w:t>Safe in the City I</w:t>
            </w:r>
            <w:r>
              <w:rPr>
                <w:szCs w:val="22"/>
                <w:lang w:val="en-US"/>
              </w:rPr>
              <w:t>I</w:t>
            </w:r>
          </w:p>
        </w:tc>
      </w:tr>
      <w:tr w:rsidR="00CD7FFC" w:rsidRPr="00D70231" w14:paraId="46CE429E" w14:textId="77777777" w:rsidTr="00EC3C8B">
        <w:tc>
          <w:tcPr>
            <w:tcW w:w="4673" w:type="dxa"/>
          </w:tcPr>
          <w:p w14:paraId="6807C0D5" w14:textId="77777777" w:rsidR="00CD7FFC" w:rsidRPr="003F020E" w:rsidRDefault="00CD7FFC" w:rsidP="006649D1">
            <w:pPr>
              <w:contextualSpacing/>
              <w:rPr>
                <w:szCs w:val="22"/>
              </w:rPr>
            </w:pPr>
            <w:r w:rsidRPr="003F020E">
              <w:rPr>
                <w:szCs w:val="22"/>
              </w:rPr>
              <w:t>Partner na</w:t>
            </w:r>
            <w:r>
              <w:rPr>
                <w:szCs w:val="22"/>
              </w:rPr>
              <w:t>me</w:t>
            </w:r>
            <w:r w:rsidRPr="003F020E">
              <w:rPr>
                <w:szCs w:val="22"/>
              </w:rPr>
              <w:t>(</w:t>
            </w:r>
            <w:r>
              <w:rPr>
                <w:szCs w:val="22"/>
              </w:rPr>
              <w:t>s</w:t>
            </w:r>
            <w:r w:rsidRPr="003F020E">
              <w:rPr>
                <w:szCs w:val="22"/>
              </w:rPr>
              <w:t>)</w:t>
            </w:r>
          </w:p>
        </w:tc>
        <w:tc>
          <w:tcPr>
            <w:tcW w:w="4949" w:type="dxa"/>
          </w:tcPr>
          <w:p w14:paraId="0C7D87C5" w14:textId="39BDA1B7" w:rsidR="00CD7FFC" w:rsidRPr="001D07A0" w:rsidRDefault="001D07A0" w:rsidP="006649D1">
            <w:pPr>
              <w:contextualSpacing/>
              <w:rPr>
                <w:szCs w:val="22"/>
                <w:lang w:val="en-US"/>
              </w:rPr>
            </w:pPr>
            <w:r w:rsidRPr="001D07A0">
              <w:rPr>
                <w:szCs w:val="22"/>
                <w:lang w:val="en-US"/>
              </w:rPr>
              <w:t>Youth Dream Center Sierra L</w:t>
            </w:r>
            <w:r>
              <w:rPr>
                <w:szCs w:val="22"/>
                <w:lang w:val="en-US"/>
              </w:rPr>
              <w:t xml:space="preserve">eone &amp; </w:t>
            </w:r>
            <w:r w:rsidR="004372DC">
              <w:rPr>
                <w:szCs w:val="22"/>
                <w:lang w:val="en-US"/>
              </w:rPr>
              <w:t>YMCA-SL</w:t>
            </w:r>
            <w:r>
              <w:rPr>
                <w:szCs w:val="22"/>
                <w:lang w:val="en-US"/>
              </w:rPr>
              <w:t xml:space="preserve"> Sierra Leone</w:t>
            </w:r>
          </w:p>
        </w:tc>
      </w:tr>
      <w:tr w:rsidR="00CD7FFC" w:rsidRPr="003F020E" w14:paraId="37C4341D" w14:textId="77777777" w:rsidTr="00EC3C8B">
        <w:tc>
          <w:tcPr>
            <w:tcW w:w="4673" w:type="dxa"/>
          </w:tcPr>
          <w:p w14:paraId="71DE8E1F" w14:textId="77777777" w:rsidR="00CD7FFC" w:rsidRPr="003F020E" w:rsidRDefault="00CD7FFC" w:rsidP="006649D1">
            <w:pPr>
              <w:contextualSpacing/>
              <w:rPr>
                <w:szCs w:val="22"/>
              </w:rPr>
            </w:pPr>
            <w:r w:rsidRPr="003F020E">
              <w:rPr>
                <w:szCs w:val="22"/>
              </w:rPr>
              <w:t>A</w:t>
            </w:r>
            <w:r>
              <w:rPr>
                <w:szCs w:val="22"/>
              </w:rPr>
              <w:t>mount applied for</w:t>
            </w:r>
          </w:p>
        </w:tc>
        <w:tc>
          <w:tcPr>
            <w:tcW w:w="4949" w:type="dxa"/>
          </w:tcPr>
          <w:p w14:paraId="01FF3C98" w14:textId="1E1E4DC7" w:rsidR="00CD7FFC" w:rsidRPr="003F020E" w:rsidRDefault="000916E6" w:rsidP="006649D1">
            <w:pPr>
              <w:contextualSpacing/>
              <w:rPr>
                <w:szCs w:val="22"/>
              </w:rPr>
            </w:pPr>
            <w:r>
              <w:rPr>
                <w:szCs w:val="22"/>
              </w:rPr>
              <w:t>1.</w:t>
            </w:r>
            <w:r w:rsidR="00CF5DC3">
              <w:rPr>
                <w:szCs w:val="22"/>
              </w:rPr>
              <w:t>424.543</w:t>
            </w:r>
            <w:r>
              <w:rPr>
                <w:szCs w:val="22"/>
              </w:rPr>
              <w:t xml:space="preserve"> DKK</w:t>
            </w:r>
          </w:p>
        </w:tc>
      </w:tr>
      <w:tr w:rsidR="00CD7FFC" w:rsidRPr="003F020E" w14:paraId="32787317" w14:textId="77777777" w:rsidTr="00EC3C8B">
        <w:tc>
          <w:tcPr>
            <w:tcW w:w="4673" w:type="dxa"/>
          </w:tcPr>
          <w:p w14:paraId="7D100C68" w14:textId="77777777" w:rsidR="00CD7FFC" w:rsidRPr="003F020E" w:rsidRDefault="00CD7FFC" w:rsidP="006649D1">
            <w:pPr>
              <w:contextualSpacing/>
              <w:rPr>
                <w:szCs w:val="22"/>
              </w:rPr>
            </w:pPr>
            <w:r>
              <w:rPr>
                <w:szCs w:val="22"/>
              </w:rPr>
              <w:t>Country(ies)</w:t>
            </w:r>
          </w:p>
        </w:tc>
        <w:tc>
          <w:tcPr>
            <w:tcW w:w="4949" w:type="dxa"/>
          </w:tcPr>
          <w:p w14:paraId="6BB8FABF" w14:textId="407A624E" w:rsidR="00CD7FFC" w:rsidRPr="003F020E" w:rsidRDefault="001D07A0" w:rsidP="006649D1">
            <w:pPr>
              <w:contextualSpacing/>
              <w:rPr>
                <w:szCs w:val="22"/>
              </w:rPr>
            </w:pPr>
            <w:r>
              <w:rPr>
                <w:szCs w:val="22"/>
              </w:rPr>
              <w:t>Sierra Leone</w:t>
            </w:r>
          </w:p>
        </w:tc>
      </w:tr>
      <w:tr w:rsidR="00CD7FFC" w:rsidRPr="003F020E" w14:paraId="4EF7197F" w14:textId="77777777" w:rsidTr="00EC3C8B">
        <w:tc>
          <w:tcPr>
            <w:tcW w:w="4673" w:type="dxa"/>
          </w:tcPr>
          <w:p w14:paraId="51E3FD04" w14:textId="77777777" w:rsidR="00CD7FFC" w:rsidRPr="003F020E" w:rsidRDefault="00CD7FFC" w:rsidP="006649D1">
            <w:pPr>
              <w:contextualSpacing/>
              <w:rPr>
                <w:szCs w:val="22"/>
              </w:rPr>
            </w:pPr>
            <w:r>
              <w:rPr>
                <w:szCs w:val="22"/>
              </w:rPr>
              <w:t>P</w:t>
            </w:r>
            <w:r w:rsidRPr="003F020E">
              <w:rPr>
                <w:szCs w:val="22"/>
              </w:rPr>
              <w:t>eriod</w:t>
            </w:r>
            <w:r>
              <w:rPr>
                <w:szCs w:val="22"/>
              </w:rPr>
              <w:t xml:space="preserve"> (# of months)</w:t>
            </w:r>
          </w:p>
        </w:tc>
        <w:tc>
          <w:tcPr>
            <w:tcW w:w="4949" w:type="dxa"/>
          </w:tcPr>
          <w:p w14:paraId="326E5D1E" w14:textId="32D97725" w:rsidR="00CD7FFC" w:rsidRPr="003F020E" w:rsidRDefault="001D07A0" w:rsidP="006649D1">
            <w:pPr>
              <w:contextualSpacing/>
              <w:rPr>
                <w:szCs w:val="22"/>
              </w:rPr>
            </w:pPr>
            <w:r>
              <w:rPr>
                <w:szCs w:val="22"/>
              </w:rPr>
              <w:t>1</w:t>
            </w:r>
            <w:r w:rsidR="00B830C0">
              <w:rPr>
                <w:szCs w:val="22"/>
              </w:rPr>
              <w:t>4</w:t>
            </w:r>
          </w:p>
        </w:tc>
      </w:tr>
      <w:tr w:rsidR="00FA65C5" w:rsidRPr="001D07A0" w14:paraId="481D75B1" w14:textId="77777777" w:rsidTr="00EC3C8B">
        <w:tc>
          <w:tcPr>
            <w:tcW w:w="4673" w:type="dxa"/>
          </w:tcPr>
          <w:p w14:paraId="2DC21372" w14:textId="577A8BF3" w:rsidR="00FA65C5" w:rsidRPr="009851C8" w:rsidRDefault="009851C8" w:rsidP="006649D1">
            <w:pPr>
              <w:contextualSpacing/>
              <w:rPr>
                <w:szCs w:val="22"/>
                <w:lang w:val="en-US"/>
              </w:rPr>
            </w:pPr>
            <w:r w:rsidRPr="00C92100">
              <w:rPr>
                <w:szCs w:val="22"/>
                <w:lang w:val="en-US"/>
              </w:rPr>
              <w:t>If re-submission or in continuation of a previous intervention, please insert journal number</w:t>
            </w:r>
          </w:p>
        </w:tc>
        <w:tc>
          <w:tcPr>
            <w:tcW w:w="4949" w:type="dxa"/>
          </w:tcPr>
          <w:p w14:paraId="0970D163" w14:textId="639BA380" w:rsidR="00FA65C5" w:rsidRPr="009851C8" w:rsidRDefault="00F04FD6" w:rsidP="006649D1">
            <w:pPr>
              <w:contextualSpacing/>
              <w:rPr>
                <w:szCs w:val="22"/>
                <w:lang w:val="en-US"/>
              </w:rPr>
            </w:pPr>
            <w:r>
              <w:rPr>
                <w:szCs w:val="22"/>
                <w:lang w:val="en-US"/>
              </w:rPr>
              <w:t>19-2452-UI-sep</w:t>
            </w:r>
          </w:p>
        </w:tc>
      </w:tr>
    </w:tbl>
    <w:p w14:paraId="157BE1E4" w14:textId="77AF490D" w:rsidR="00FD1DD2" w:rsidRPr="009851C8" w:rsidRDefault="00FD1DD2" w:rsidP="006649D1">
      <w:pPr>
        <w:contextualSpacing/>
        <w:rPr>
          <w:rFonts w:cstheme="minorHAnsi"/>
          <w:szCs w:val="22"/>
          <w:lang w:val="en-US"/>
        </w:rPr>
      </w:pPr>
    </w:p>
    <w:p w14:paraId="43ACF50C" w14:textId="618A2B19" w:rsidR="004E5533" w:rsidRPr="000916E6" w:rsidRDefault="00420181" w:rsidP="006649D1">
      <w:pPr>
        <w:contextualSpacing/>
        <w:rPr>
          <w:b/>
          <w:lang w:val="en-US"/>
        </w:rPr>
      </w:pPr>
      <w:r w:rsidRPr="000916E6">
        <w:rPr>
          <w:b/>
          <w:lang w:val="en-US"/>
        </w:rPr>
        <w:t xml:space="preserve">1. </w:t>
      </w:r>
      <w:r w:rsidR="008F6619" w:rsidRPr="000916E6">
        <w:rPr>
          <w:b/>
          <w:lang w:val="en-US"/>
        </w:rPr>
        <w:t>Objective</w:t>
      </w:r>
      <w:r w:rsidR="00FD0C7B" w:rsidRPr="000916E6">
        <w:rPr>
          <w:b/>
          <w:lang w:val="en-US"/>
        </w:rPr>
        <w:t xml:space="preserve"> and relevance (</w:t>
      </w:r>
      <w:r w:rsidR="00385574" w:rsidRPr="000916E6">
        <w:rPr>
          <w:b/>
          <w:lang w:val="en-US"/>
        </w:rPr>
        <w:t>the world around us</w:t>
      </w:r>
      <w:r w:rsidR="00FD0C7B" w:rsidRPr="000916E6">
        <w:rPr>
          <w:b/>
          <w:lang w:val="en-US"/>
        </w:rPr>
        <w:t>)</w:t>
      </w:r>
    </w:p>
    <w:p w14:paraId="7B3244D9" w14:textId="7B5FAE4E" w:rsidR="006A569D" w:rsidRPr="00C70F2C" w:rsidRDefault="00BC1AD4" w:rsidP="006A569D">
      <w:pPr>
        <w:contextualSpacing/>
        <w:jc w:val="both"/>
        <w:rPr>
          <w:lang w:val="en-GB"/>
        </w:rPr>
      </w:pPr>
      <w:r w:rsidRPr="00C70F2C">
        <w:rPr>
          <w:noProof/>
          <w:lang w:val="en-GB"/>
        </w:rPr>
        <w:drawing>
          <wp:anchor distT="0" distB="0" distL="114300" distR="114300" simplePos="0" relativeHeight="251658241" behindDoc="0" locked="0" layoutInCell="1" allowOverlap="1" wp14:anchorId="2C7F0BC4" wp14:editId="5BDBB612">
            <wp:simplePos x="0" y="0"/>
            <wp:positionH relativeFrom="margin">
              <wp:posOffset>-47625</wp:posOffset>
            </wp:positionH>
            <wp:positionV relativeFrom="paragraph">
              <wp:posOffset>3709873</wp:posOffset>
            </wp:positionV>
            <wp:extent cx="6211570" cy="1255395"/>
            <wp:effectExtent l="0" t="0" r="0" b="1905"/>
            <wp:wrapTopAndBottom/>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2701" t="13769" r="14425" b="56444"/>
                    <a:stretch/>
                  </pic:blipFill>
                  <pic:spPr bwMode="auto">
                    <a:xfrm>
                      <a:off x="0" y="0"/>
                      <a:ext cx="621157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3399" w:rsidRPr="00C70F2C">
        <w:rPr>
          <w:b/>
          <w:lang w:val="en-GB"/>
        </w:rPr>
        <w:t>Introduction:</w:t>
      </w:r>
      <w:r w:rsidR="00433399" w:rsidRPr="00C70F2C">
        <w:rPr>
          <w:b/>
          <w:i/>
          <w:lang w:val="en-GB"/>
        </w:rPr>
        <w:t xml:space="preserve"> </w:t>
      </w:r>
      <w:r w:rsidR="00167FC7" w:rsidRPr="00C70F2C">
        <w:rPr>
          <w:lang w:val="en-GB"/>
        </w:rPr>
        <w:t xml:space="preserve">In February 2019, President Julius </w:t>
      </w:r>
      <w:proofErr w:type="spellStart"/>
      <w:r w:rsidR="00167FC7" w:rsidRPr="00C70F2C">
        <w:rPr>
          <w:lang w:val="en-GB"/>
        </w:rPr>
        <w:t>Maada</w:t>
      </w:r>
      <w:proofErr w:type="spellEnd"/>
      <w:r w:rsidR="00167FC7" w:rsidRPr="00C70F2C">
        <w:rPr>
          <w:lang w:val="en-GB"/>
        </w:rPr>
        <w:t xml:space="preserve"> Bio declared a State of Emergency over sexual and gender-based violence in Sierra Leone. </w:t>
      </w:r>
      <w:r w:rsidR="00C22822" w:rsidRPr="00C70F2C">
        <w:rPr>
          <w:lang w:val="en-GB"/>
        </w:rPr>
        <w:t>The president</w:t>
      </w:r>
      <w:r w:rsidR="00A40754" w:rsidRPr="00C70F2C">
        <w:rPr>
          <w:lang w:val="en-GB"/>
        </w:rPr>
        <w:t>’</w:t>
      </w:r>
      <w:r w:rsidR="00C22822" w:rsidRPr="00C70F2C">
        <w:rPr>
          <w:lang w:val="en-GB"/>
        </w:rPr>
        <w:t>s concern</w:t>
      </w:r>
      <w:r w:rsidR="00A40754" w:rsidRPr="00C70F2C">
        <w:rPr>
          <w:lang w:val="en-GB"/>
        </w:rPr>
        <w:t xml:space="preserve"> was echoed by our partners in Sierra Leone.</w:t>
      </w:r>
      <w:r w:rsidR="00E71A13" w:rsidRPr="00C70F2C">
        <w:rPr>
          <w:lang w:val="en-GB"/>
        </w:rPr>
        <w:t xml:space="preserve"> </w:t>
      </w:r>
      <w:r w:rsidR="00982CDD" w:rsidRPr="00C70F2C">
        <w:rPr>
          <w:lang w:val="en-GB"/>
        </w:rPr>
        <w:t>As stressed</w:t>
      </w:r>
      <w:r w:rsidR="003866E3" w:rsidRPr="00C70F2C">
        <w:rPr>
          <w:lang w:val="en-GB"/>
        </w:rPr>
        <w:t xml:space="preserve"> by </w:t>
      </w:r>
      <w:r w:rsidR="00455555">
        <w:rPr>
          <w:lang w:val="en-GB"/>
        </w:rPr>
        <w:t>Youth Dream Center Sierra Leone (</w:t>
      </w:r>
      <w:r w:rsidR="003866E3" w:rsidRPr="00C70F2C">
        <w:rPr>
          <w:lang w:val="en-GB"/>
        </w:rPr>
        <w:t>YDC-S</w:t>
      </w:r>
      <w:r w:rsidR="00E20C7F" w:rsidRPr="00C70F2C">
        <w:rPr>
          <w:lang w:val="en-GB"/>
        </w:rPr>
        <w:t>L</w:t>
      </w:r>
      <w:r w:rsidR="00455555">
        <w:rPr>
          <w:lang w:val="en-GB"/>
        </w:rPr>
        <w:t>)</w:t>
      </w:r>
      <w:r w:rsidR="003866E3" w:rsidRPr="00C70F2C">
        <w:rPr>
          <w:lang w:val="en-GB"/>
        </w:rPr>
        <w:t xml:space="preserve"> and </w:t>
      </w:r>
      <w:r w:rsidR="004372DC" w:rsidRPr="00C70F2C">
        <w:rPr>
          <w:lang w:val="en-GB"/>
        </w:rPr>
        <w:t>YMCA</w:t>
      </w:r>
      <w:r w:rsidR="00455555">
        <w:rPr>
          <w:lang w:val="en-GB"/>
        </w:rPr>
        <w:t xml:space="preserve"> Sierra Leone (YMCA</w:t>
      </w:r>
      <w:r w:rsidR="004372DC" w:rsidRPr="00C70F2C">
        <w:rPr>
          <w:lang w:val="en-GB"/>
        </w:rPr>
        <w:t>-SL</w:t>
      </w:r>
      <w:r w:rsidR="00455555">
        <w:rPr>
          <w:lang w:val="en-GB"/>
        </w:rPr>
        <w:t>)</w:t>
      </w:r>
      <w:r w:rsidR="00982CDD" w:rsidRPr="00C70F2C">
        <w:rPr>
          <w:lang w:val="en-GB"/>
        </w:rPr>
        <w:t xml:space="preserve">, </w:t>
      </w:r>
      <w:r w:rsidR="00E6030F" w:rsidRPr="00C70F2C">
        <w:rPr>
          <w:lang w:val="en-GB"/>
        </w:rPr>
        <w:t xml:space="preserve">violence against women and </w:t>
      </w:r>
      <w:r w:rsidR="00FF49B7" w:rsidRPr="00C70F2C">
        <w:rPr>
          <w:lang w:val="en-GB"/>
        </w:rPr>
        <w:t xml:space="preserve">girls </w:t>
      </w:r>
      <w:r w:rsidR="001D4133" w:rsidRPr="00C70F2C">
        <w:rPr>
          <w:lang w:val="en-GB"/>
        </w:rPr>
        <w:t>was skyro</w:t>
      </w:r>
      <w:r w:rsidR="00693EE8" w:rsidRPr="00C70F2C">
        <w:rPr>
          <w:lang w:val="en-GB"/>
        </w:rPr>
        <w:t xml:space="preserve">cketing </w:t>
      </w:r>
      <w:r w:rsidR="000C49FD" w:rsidRPr="00C70F2C">
        <w:rPr>
          <w:lang w:val="en-GB"/>
        </w:rPr>
        <w:t>in poor urban areas</w:t>
      </w:r>
      <w:r w:rsidR="004B74A9" w:rsidRPr="00C70F2C">
        <w:rPr>
          <w:lang w:val="en-GB"/>
        </w:rPr>
        <w:t xml:space="preserve">. </w:t>
      </w:r>
      <w:r w:rsidR="001C2713" w:rsidRPr="00C70F2C">
        <w:rPr>
          <w:lang w:val="en-GB"/>
        </w:rPr>
        <w:t xml:space="preserve">Since </w:t>
      </w:r>
      <w:r w:rsidR="004B74A9" w:rsidRPr="00C70F2C">
        <w:rPr>
          <w:lang w:val="en-GB"/>
        </w:rPr>
        <w:t>young women</w:t>
      </w:r>
      <w:r w:rsidR="002A2CBD" w:rsidRPr="00C70F2C">
        <w:rPr>
          <w:lang w:val="en-GB"/>
        </w:rPr>
        <w:t xml:space="preserve"> represent our core target group, </w:t>
      </w:r>
      <w:r w:rsidR="000C49FD" w:rsidRPr="00C70F2C">
        <w:rPr>
          <w:lang w:val="en-GB"/>
        </w:rPr>
        <w:t>we</w:t>
      </w:r>
      <w:r w:rsidR="001C2713" w:rsidRPr="00C70F2C">
        <w:rPr>
          <w:lang w:val="en-GB"/>
        </w:rPr>
        <w:t xml:space="preserve"> felt</w:t>
      </w:r>
      <w:r w:rsidR="000C49FD" w:rsidRPr="00C70F2C">
        <w:rPr>
          <w:lang w:val="en-GB"/>
        </w:rPr>
        <w:t xml:space="preserve"> </w:t>
      </w:r>
      <w:r w:rsidR="002A2CBD" w:rsidRPr="00C70F2C">
        <w:rPr>
          <w:lang w:val="en-GB"/>
        </w:rPr>
        <w:t xml:space="preserve">obliged </w:t>
      </w:r>
      <w:r w:rsidR="000C49FD" w:rsidRPr="00C70F2C">
        <w:rPr>
          <w:lang w:val="en-GB"/>
        </w:rPr>
        <w:t>to</w:t>
      </w:r>
      <w:r w:rsidR="001C2713" w:rsidRPr="00C70F2C">
        <w:rPr>
          <w:lang w:val="en-GB"/>
        </w:rPr>
        <w:t xml:space="preserve"> </w:t>
      </w:r>
      <w:r w:rsidR="000C49FD" w:rsidRPr="00C70F2C">
        <w:rPr>
          <w:lang w:val="en-GB"/>
        </w:rPr>
        <w:t>respon</w:t>
      </w:r>
      <w:r w:rsidR="001E4531" w:rsidRPr="00C70F2C">
        <w:rPr>
          <w:lang w:val="en-GB"/>
        </w:rPr>
        <w:t>d</w:t>
      </w:r>
      <w:r w:rsidR="00E5314D" w:rsidRPr="00C70F2C">
        <w:rPr>
          <w:lang w:val="en-GB"/>
        </w:rPr>
        <w:t>.</w:t>
      </w:r>
      <w:r w:rsidR="00EA1033" w:rsidRPr="00C70F2C">
        <w:rPr>
          <w:lang w:val="en-GB"/>
        </w:rPr>
        <w:t xml:space="preserve"> </w:t>
      </w:r>
      <w:r w:rsidR="009919E5" w:rsidRPr="00C70F2C">
        <w:rPr>
          <w:lang w:val="en-GB"/>
        </w:rPr>
        <w:t xml:space="preserve">In 2020, </w:t>
      </w:r>
      <w:r w:rsidR="000C49FD" w:rsidRPr="00C70F2C">
        <w:rPr>
          <w:lang w:val="en-GB"/>
        </w:rPr>
        <w:t xml:space="preserve">Dreamtown, </w:t>
      </w:r>
      <w:r w:rsidR="00D5713E" w:rsidRPr="00C70F2C">
        <w:rPr>
          <w:lang w:val="en-GB"/>
        </w:rPr>
        <w:t>Y</w:t>
      </w:r>
      <w:r w:rsidR="000C49FD" w:rsidRPr="00C70F2C">
        <w:rPr>
          <w:lang w:val="en-GB"/>
        </w:rPr>
        <w:t>DC</w:t>
      </w:r>
      <w:r w:rsidR="001C2713" w:rsidRPr="00C70F2C">
        <w:rPr>
          <w:lang w:val="en-GB"/>
        </w:rPr>
        <w:t>-SL</w:t>
      </w:r>
      <w:r w:rsidR="000C49FD" w:rsidRPr="00C70F2C">
        <w:rPr>
          <w:lang w:val="en-GB"/>
        </w:rPr>
        <w:t xml:space="preserve"> and </w:t>
      </w:r>
      <w:r w:rsidR="00D5713E" w:rsidRPr="00C70F2C">
        <w:rPr>
          <w:lang w:val="en-GB"/>
        </w:rPr>
        <w:t>YMCA-SL</w:t>
      </w:r>
      <w:r w:rsidR="000C49FD" w:rsidRPr="00C70F2C">
        <w:rPr>
          <w:lang w:val="en-GB"/>
        </w:rPr>
        <w:t xml:space="preserve"> </w:t>
      </w:r>
      <w:r w:rsidR="002A2CBD" w:rsidRPr="00C70F2C">
        <w:rPr>
          <w:lang w:val="en-GB"/>
        </w:rPr>
        <w:t xml:space="preserve">therefore </w:t>
      </w:r>
      <w:r w:rsidR="000B128C" w:rsidRPr="00C70F2C">
        <w:rPr>
          <w:lang w:val="en-GB"/>
        </w:rPr>
        <w:t>started the</w:t>
      </w:r>
      <w:r w:rsidR="000C49FD" w:rsidRPr="00C70F2C">
        <w:rPr>
          <w:lang w:val="en-GB"/>
        </w:rPr>
        <w:t xml:space="preserve"> </w:t>
      </w:r>
      <w:r w:rsidR="009919E5" w:rsidRPr="00C70F2C">
        <w:rPr>
          <w:lang w:val="en-GB"/>
        </w:rPr>
        <w:t xml:space="preserve">project </w:t>
      </w:r>
      <w:r w:rsidR="0057694E" w:rsidRPr="00C70F2C">
        <w:rPr>
          <w:lang w:val="en-GB"/>
        </w:rPr>
        <w:t xml:space="preserve">Safe in the City. </w:t>
      </w:r>
      <w:r w:rsidR="000B128C" w:rsidRPr="00C70F2C">
        <w:rPr>
          <w:lang w:val="en-GB"/>
        </w:rPr>
        <w:t xml:space="preserve">For Dreamtown, this was </w:t>
      </w:r>
      <w:r w:rsidR="00273414" w:rsidRPr="00C70F2C">
        <w:rPr>
          <w:lang w:val="en-GB"/>
        </w:rPr>
        <w:t xml:space="preserve">our </w:t>
      </w:r>
      <w:r w:rsidR="000B128C" w:rsidRPr="00C70F2C">
        <w:rPr>
          <w:lang w:val="en-GB"/>
        </w:rPr>
        <w:t>first project</w:t>
      </w:r>
      <w:r w:rsidR="001E4531" w:rsidRPr="00C70F2C">
        <w:rPr>
          <w:lang w:val="en-GB"/>
        </w:rPr>
        <w:t xml:space="preserve"> focused explicitly on safety</w:t>
      </w:r>
      <w:r w:rsidR="003224C8" w:rsidRPr="00C70F2C">
        <w:rPr>
          <w:lang w:val="en-GB"/>
        </w:rPr>
        <w:t>.</w:t>
      </w:r>
      <w:r w:rsidR="006C4A7B" w:rsidRPr="00C70F2C">
        <w:rPr>
          <w:lang w:val="en-GB"/>
        </w:rPr>
        <w:t xml:space="preserve"> </w:t>
      </w:r>
      <w:r w:rsidR="00092F91" w:rsidRPr="00C70F2C">
        <w:rPr>
          <w:lang w:val="en-GB"/>
        </w:rPr>
        <w:t>In the</w:t>
      </w:r>
      <w:r w:rsidR="006C4A7B" w:rsidRPr="00C70F2C">
        <w:rPr>
          <w:lang w:val="en-GB"/>
        </w:rPr>
        <w:t xml:space="preserve"> last </w:t>
      </w:r>
      <w:r w:rsidR="000F122D" w:rsidRPr="00C70F2C">
        <w:rPr>
          <w:lang w:val="en-GB"/>
        </w:rPr>
        <w:t>2</w:t>
      </w:r>
      <w:r w:rsidR="00092F91" w:rsidRPr="00C70F2C">
        <w:rPr>
          <w:lang w:val="en-GB"/>
        </w:rPr>
        <w:t>,</w:t>
      </w:r>
      <w:r w:rsidR="000F122D" w:rsidRPr="00C70F2C">
        <w:rPr>
          <w:lang w:val="en-GB"/>
        </w:rPr>
        <w:t xml:space="preserve">5 years </w:t>
      </w:r>
      <w:r w:rsidR="00092F91" w:rsidRPr="00C70F2C">
        <w:rPr>
          <w:lang w:val="en-GB"/>
        </w:rPr>
        <w:t xml:space="preserve">of Safe in the City, we have </w:t>
      </w:r>
      <w:r w:rsidR="00443E1B" w:rsidRPr="00C70F2C">
        <w:rPr>
          <w:lang w:val="en-GB"/>
        </w:rPr>
        <w:t>witnessed success</w:t>
      </w:r>
      <w:r w:rsidR="00092F91" w:rsidRPr="00C70F2C">
        <w:rPr>
          <w:lang w:val="en-GB"/>
        </w:rPr>
        <w:t xml:space="preserve"> – and</w:t>
      </w:r>
      <w:r w:rsidR="00CD0E60" w:rsidRPr="00C70F2C">
        <w:rPr>
          <w:lang w:val="en-GB"/>
        </w:rPr>
        <w:t xml:space="preserve"> w</w:t>
      </w:r>
      <w:r w:rsidR="00443E1B" w:rsidRPr="00C70F2C">
        <w:rPr>
          <w:lang w:val="en-GB"/>
        </w:rPr>
        <w:t xml:space="preserve">e have been faced by </w:t>
      </w:r>
      <w:r w:rsidR="00C13BA3" w:rsidRPr="00C70F2C">
        <w:rPr>
          <w:lang w:val="en-GB"/>
        </w:rPr>
        <w:t>failure.</w:t>
      </w:r>
      <w:r w:rsidR="00CD0E60" w:rsidRPr="00C70F2C">
        <w:rPr>
          <w:lang w:val="en-GB"/>
        </w:rPr>
        <w:t xml:space="preserve"> </w:t>
      </w:r>
      <w:r w:rsidR="00AC534E" w:rsidRPr="00C70F2C">
        <w:rPr>
          <w:lang w:val="en-GB"/>
        </w:rPr>
        <w:t>And most importantly,</w:t>
      </w:r>
      <w:r w:rsidR="001A49A0" w:rsidRPr="00C70F2C">
        <w:rPr>
          <w:lang w:val="en-GB"/>
        </w:rPr>
        <w:t xml:space="preserve"> we have experienced </w:t>
      </w:r>
      <w:proofErr w:type="spellStart"/>
      <w:r w:rsidR="001A49A0" w:rsidRPr="00C70F2C">
        <w:rPr>
          <w:lang w:val="en-GB"/>
        </w:rPr>
        <w:t>firsthand</w:t>
      </w:r>
      <w:proofErr w:type="spellEnd"/>
      <w:r w:rsidR="002A2CBD" w:rsidRPr="00C70F2C">
        <w:rPr>
          <w:lang w:val="en-GB"/>
        </w:rPr>
        <w:t xml:space="preserve"> </w:t>
      </w:r>
      <w:r w:rsidR="001A49A0" w:rsidRPr="00C70F2C">
        <w:rPr>
          <w:lang w:val="en-GB"/>
        </w:rPr>
        <w:t xml:space="preserve">the </w:t>
      </w:r>
      <w:r w:rsidR="00D2307B" w:rsidRPr="00C70F2C">
        <w:rPr>
          <w:lang w:val="en-GB"/>
        </w:rPr>
        <w:t>immense need to continue this work</w:t>
      </w:r>
      <w:r w:rsidR="00A12F00" w:rsidRPr="00C70F2C">
        <w:rPr>
          <w:lang w:val="en-GB"/>
        </w:rPr>
        <w:t>. Through this fo</w:t>
      </w:r>
      <w:r w:rsidR="00E17E1B" w:rsidRPr="00C70F2C">
        <w:rPr>
          <w:lang w:val="en-GB"/>
        </w:rPr>
        <w:t>llow up project</w:t>
      </w:r>
      <w:r w:rsidR="00EC325F" w:rsidRPr="00C70F2C">
        <w:rPr>
          <w:lang w:val="en-GB"/>
        </w:rPr>
        <w:t>,</w:t>
      </w:r>
      <w:r w:rsidR="00E17E1B" w:rsidRPr="00C70F2C">
        <w:rPr>
          <w:lang w:val="en-GB"/>
        </w:rPr>
        <w:t xml:space="preserve"> we</w:t>
      </w:r>
      <w:r w:rsidR="002223D0" w:rsidRPr="00C70F2C">
        <w:rPr>
          <w:lang w:val="en-GB"/>
        </w:rPr>
        <w:t xml:space="preserve"> therefore</w:t>
      </w:r>
      <w:r w:rsidR="00E17E1B" w:rsidRPr="00C70F2C">
        <w:rPr>
          <w:lang w:val="en-GB"/>
        </w:rPr>
        <w:t xml:space="preserve"> </w:t>
      </w:r>
      <w:r w:rsidR="00C6595D" w:rsidRPr="00C70F2C">
        <w:rPr>
          <w:lang w:val="en-GB"/>
        </w:rPr>
        <w:t xml:space="preserve">strive to keep </w:t>
      </w:r>
      <w:r w:rsidR="00180061" w:rsidRPr="00C70F2C">
        <w:rPr>
          <w:lang w:val="en-GB"/>
        </w:rPr>
        <w:t xml:space="preserve">fighting against </w:t>
      </w:r>
      <w:r w:rsidR="002C3FA2" w:rsidRPr="00C70F2C">
        <w:rPr>
          <w:lang w:val="en-GB"/>
        </w:rPr>
        <w:t xml:space="preserve">the </w:t>
      </w:r>
      <w:r w:rsidR="00180061" w:rsidRPr="00C70F2C">
        <w:rPr>
          <w:lang w:val="en-GB"/>
        </w:rPr>
        <w:t xml:space="preserve">violence </w:t>
      </w:r>
      <w:r w:rsidR="002C3FA2" w:rsidRPr="00C70F2C">
        <w:rPr>
          <w:lang w:val="en-GB"/>
        </w:rPr>
        <w:t xml:space="preserve">young </w:t>
      </w:r>
      <w:r w:rsidR="00180061" w:rsidRPr="00C70F2C">
        <w:rPr>
          <w:lang w:val="en-GB"/>
        </w:rPr>
        <w:t xml:space="preserve">women and girls </w:t>
      </w:r>
      <w:r w:rsidR="00A06021" w:rsidRPr="00C70F2C">
        <w:rPr>
          <w:lang w:val="en-GB"/>
        </w:rPr>
        <w:t>face in poor urban areas</w:t>
      </w:r>
      <w:r w:rsidR="006A569D" w:rsidRPr="00C70F2C">
        <w:rPr>
          <w:lang w:val="en-GB"/>
        </w:rPr>
        <w:t xml:space="preserve"> – with a focus on the cities Freetown, Makeni, and Kono</w:t>
      </w:r>
      <w:r w:rsidR="002C3FA2" w:rsidRPr="00C70F2C">
        <w:rPr>
          <w:lang w:val="en-GB"/>
        </w:rPr>
        <w:t xml:space="preserve">. </w:t>
      </w:r>
      <w:r w:rsidR="00AC534E" w:rsidRPr="00C70F2C">
        <w:rPr>
          <w:lang w:val="en-GB"/>
        </w:rPr>
        <w:t>We will do this b</w:t>
      </w:r>
      <w:r w:rsidR="00880330" w:rsidRPr="00C70F2C">
        <w:rPr>
          <w:lang w:val="en-GB"/>
        </w:rPr>
        <w:t>y building on our strengths</w:t>
      </w:r>
      <w:r w:rsidR="00F868F0" w:rsidRPr="00C70F2C">
        <w:rPr>
          <w:lang w:val="en-GB"/>
        </w:rPr>
        <w:t xml:space="preserve"> </w:t>
      </w:r>
      <w:r w:rsidR="00880330" w:rsidRPr="00C70F2C">
        <w:rPr>
          <w:lang w:val="en-GB"/>
        </w:rPr>
        <w:t xml:space="preserve">and addressing </w:t>
      </w:r>
      <w:r w:rsidR="004808D4" w:rsidRPr="00C70F2C">
        <w:rPr>
          <w:lang w:val="en-GB"/>
        </w:rPr>
        <w:t>the challenges of the previous intervention</w:t>
      </w:r>
      <w:r w:rsidR="001D4A94" w:rsidRPr="00C70F2C">
        <w:rPr>
          <w:lang w:val="en-GB"/>
        </w:rPr>
        <w:t xml:space="preserve">; </w:t>
      </w:r>
      <w:r w:rsidR="00CE15FF" w:rsidRPr="00C70F2C">
        <w:rPr>
          <w:lang w:val="en-GB"/>
        </w:rPr>
        <w:t xml:space="preserve">and </w:t>
      </w:r>
      <w:r w:rsidR="001B0F08" w:rsidRPr="00C70F2C">
        <w:rPr>
          <w:lang w:val="en-GB"/>
        </w:rPr>
        <w:t>by</w:t>
      </w:r>
      <w:r w:rsidR="00E04DA0" w:rsidRPr="00C70F2C">
        <w:rPr>
          <w:lang w:val="en-GB"/>
        </w:rPr>
        <w:t xml:space="preserve"> </w:t>
      </w:r>
      <w:r w:rsidR="00AC534E" w:rsidRPr="00C70F2C">
        <w:rPr>
          <w:lang w:val="en-GB"/>
        </w:rPr>
        <w:t>investing</w:t>
      </w:r>
      <w:r w:rsidR="00E04DA0" w:rsidRPr="00C70F2C">
        <w:rPr>
          <w:lang w:val="en-GB"/>
        </w:rPr>
        <w:t xml:space="preserve"> in our capacity </w:t>
      </w:r>
      <w:r w:rsidR="00A522D5" w:rsidRPr="00C70F2C">
        <w:rPr>
          <w:lang w:val="en-GB"/>
        </w:rPr>
        <w:t xml:space="preserve">to design and implement </w:t>
      </w:r>
      <w:r w:rsidR="004702D6" w:rsidRPr="00C70F2C">
        <w:rPr>
          <w:lang w:val="en-GB"/>
        </w:rPr>
        <w:t>violence against women and girls (</w:t>
      </w:r>
      <w:r w:rsidR="00A522D5" w:rsidRPr="00C70F2C">
        <w:rPr>
          <w:lang w:val="en-GB"/>
        </w:rPr>
        <w:t>VAWG</w:t>
      </w:r>
      <w:r w:rsidR="004702D6" w:rsidRPr="00C70F2C">
        <w:rPr>
          <w:lang w:val="en-GB"/>
        </w:rPr>
        <w:t>)</w:t>
      </w:r>
      <w:r w:rsidR="00A522D5" w:rsidRPr="00C70F2C">
        <w:rPr>
          <w:lang w:val="en-GB"/>
        </w:rPr>
        <w:t xml:space="preserve"> programmes, which will create an impact in Sierra Leone, but will also strengthen our </w:t>
      </w:r>
      <w:r w:rsidR="00B75F0A" w:rsidRPr="00C70F2C">
        <w:rPr>
          <w:lang w:val="en-GB"/>
        </w:rPr>
        <w:t>capacity to apply a gender perspective across our broader work with young people in cities</w:t>
      </w:r>
      <w:r w:rsidR="00D77FFB" w:rsidRPr="00C70F2C">
        <w:rPr>
          <w:lang w:val="en-GB"/>
        </w:rPr>
        <w:t xml:space="preserve">. We will </w:t>
      </w:r>
      <w:r w:rsidR="00F57759" w:rsidRPr="00C70F2C">
        <w:rPr>
          <w:lang w:val="en-GB"/>
        </w:rPr>
        <w:t>take</w:t>
      </w:r>
      <w:r w:rsidR="0069345C" w:rsidRPr="00C70F2C">
        <w:rPr>
          <w:lang w:val="en-GB"/>
        </w:rPr>
        <w:t xml:space="preserve"> a close</w:t>
      </w:r>
      <w:r w:rsidR="00211F6A" w:rsidRPr="00C70F2C">
        <w:rPr>
          <w:lang w:val="en-GB"/>
        </w:rPr>
        <w:t xml:space="preserve"> look into the global evidence base that exists around </w:t>
      </w:r>
      <w:r w:rsidR="00D77FFB" w:rsidRPr="00C70F2C">
        <w:rPr>
          <w:lang w:val="en-GB"/>
        </w:rPr>
        <w:t>V</w:t>
      </w:r>
      <w:r w:rsidR="00211F6A" w:rsidRPr="00C70F2C">
        <w:rPr>
          <w:lang w:val="en-GB"/>
        </w:rPr>
        <w:t>A</w:t>
      </w:r>
      <w:r w:rsidR="00D77FFB" w:rsidRPr="00C70F2C">
        <w:rPr>
          <w:lang w:val="en-GB"/>
        </w:rPr>
        <w:t>W</w:t>
      </w:r>
      <w:r w:rsidR="00211F6A" w:rsidRPr="00C70F2C">
        <w:rPr>
          <w:lang w:val="en-GB"/>
        </w:rPr>
        <w:t>G</w:t>
      </w:r>
      <w:r w:rsidR="0069345C" w:rsidRPr="00C70F2C">
        <w:rPr>
          <w:lang w:val="en-GB"/>
        </w:rPr>
        <w:t xml:space="preserve">; and </w:t>
      </w:r>
      <w:r w:rsidR="00405E2F" w:rsidRPr="00C70F2C">
        <w:rPr>
          <w:lang w:val="en-GB"/>
        </w:rPr>
        <w:t>devis</w:t>
      </w:r>
      <w:r w:rsidR="00F57759" w:rsidRPr="00C70F2C">
        <w:rPr>
          <w:lang w:val="en-GB"/>
        </w:rPr>
        <w:t>e</w:t>
      </w:r>
      <w:r w:rsidR="00405E2F" w:rsidRPr="00C70F2C">
        <w:rPr>
          <w:lang w:val="en-GB"/>
        </w:rPr>
        <w:t xml:space="preserve"> a strategy for</w:t>
      </w:r>
      <w:r w:rsidR="0069345C" w:rsidRPr="00C70F2C">
        <w:rPr>
          <w:lang w:val="en-GB"/>
        </w:rPr>
        <w:t xml:space="preserve"> </w:t>
      </w:r>
      <w:r w:rsidR="00405E2F" w:rsidRPr="00C70F2C">
        <w:rPr>
          <w:lang w:val="en-GB"/>
        </w:rPr>
        <w:t xml:space="preserve">how </w:t>
      </w:r>
      <w:r w:rsidR="0069345C" w:rsidRPr="00C70F2C">
        <w:rPr>
          <w:lang w:val="en-GB"/>
        </w:rPr>
        <w:t xml:space="preserve">this </w:t>
      </w:r>
      <w:r w:rsidR="00AC534E" w:rsidRPr="00C70F2C">
        <w:rPr>
          <w:lang w:val="en-GB"/>
        </w:rPr>
        <w:t>follow</w:t>
      </w:r>
      <w:r w:rsidR="00786FBC" w:rsidRPr="00C70F2C">
        <w:rPr>
          <w:lang w:val="en-GB"/>
        </w:rPr>
        <w:t>-</w:t>
      </w:r>
      <w:r w:rsidR="00D77FFB" w:rsidRPr="00C70F2C">
        <w:rPr>
          <w:lang w:val="en-GB"/>
        </w:rPr>
        <w:t xml:space="preserve">up </w:t>
      </w:r>
      <w:r w:rsidR="0069345C" w:rsidRPr="00C70F2C">
        <w:rPr>
          <w:lang w:val="en-GB"/>
        </w:rPr>
        <w:t xml:space="preserve">intervention </w:t>
      </w:r>
      <w:r w:rsidR="00405E2F" w:rsidRPr="00C70F2C">
        <w:rPr>
          <w:lang w:val="en-GB"/>
        </w:rPr>
        <w:t>will</w:t>
      </w:r>
      <w:r w:rsidR="00D77FFB" w:rsidRPr="00C70F2C">
        <w:rPr>
          <w:lang w:val="en-GB"/>
        </w:rPr>
        <w:t xml:space="preserve"> link</w:t>
      </w:r>
      <w:r w:rsidR="00405E2F" w:rsidRPr="00C70F2C">
        <w:rPr>
          <w:lang w:val="en-GB"/>
        </w:rPr>
        <w:t xml:space="preserve"> </w:t>
      </w:r>
      <w:r w:rsidR="007E2A71" w:rsidRPr="00C70F2C">
        <w:rPr>
          <w:lang w:val="en-GB"/>
        </w:rPr>
        <w:t xml:space="preserve">strategically </w:t>
      </w:r>
      <w:r w:rsidR="0069345C" w:rsidRPr="00C70F2C">
        <w:rPr>
          <w:lang w:val="en-GB"/>
        </w:rPr>
        <w:t xml:space="preserve">with </w:t>
      </w:r>
      <w:r w:rsidR="007965EF" w:rsidRPr="00C70F2C">
        <w:rPr>
          <w:lang w:val="en-GB"/>
        </w:rPr>
        <w:t xml:space="preserve">planned </w:t>
      </w:r>
      <w:r w:rsidR="007E2A71" w:rsidRPr="00C70F2C">
        <w:rPr>
          <w:lang w:val="en-GB"/>
        </w:rPr>
        <w:t xml:space="preserve">future interventions. </w:t>
      </w:r>
      <w:r w:rsidR="006F3DAD" w:rsidRPr="00C70F2C">
        <w:rPr>
          <w:lang w:val="en-GB"/>
        </w:rPr>
        <w:t xml:space="preserve">The second phase of Safe in the City will </w:t>
      </w:r>
      <w:r w:rsidR="00405E2F" w:rsidRPr="00C70F2C">
        <w:rPr>
          <w:lang w:val="en-GB"/>
        </w:rPr>
        <w:t xml:space="preserve">thus </w:t>
      </w:r>
      <w:proofErr w:type="gramStart"/>
      <w:r w:rsidR="006F3DAD" w:rsidRPr="00C70F2C">
        <w:rPr>
          <w:lang w:val="en-GB"/>
        </w:rPr>
        <w:t>build</w:t>
      </w:r>
      <w:r w:rsidR="00D74CFE">
        <w:rPr>
          <w:lang w:val="en-GB"/>
        </w:rPr>
        <w:t>s</w:t>
      </w:r>
      <w:proofErr w:type="gramEnd"/>
      <w:r w:rsidR="006F3DAD" w:rsidRPr="00C70F2C">
        <w:rPr>
          <w:lang w:val="en-GB"/>
        </w:rPr>
        <w:t xml:space="preserve"> a bridge from the learning accumulated in the first project, </w:t>
      </w:r>
      <w:r w:rsidR="00851043" w:rsidRPr="00C70F2C">
        <w:rPr>
          <w:lang w:val="en-GB"/>
        </w:rPr>
        <w:t xml:space="preserve">towards our </w:t>
      </w:r>
      <w:r w:rsidR="00D77FFB" w:rsidRPr="00C70F2C">
        <w:rPr>
          <w:lang w:val="en-GB"/>
        </w:rPr>
        <w:t>long-term</w:t>
      </w:r>
      <w:r w:rsidR="00851043" w:rsidRPr="00C70F2C">
        <w:rPr>
          <w:lang w:val="en-GB"/>
        </w:rPr>
        <w:t xml:space="preserve"> strategy </w:t>
      </w:r>
      <w:r w:rsidR="00AC773A" w:rsidRPr="00C70F2C">
        <w:rPr>
          <w:lang w:val="en-GB"/>
        </w:rPr>
        <w:t xml:space="preserve">for working on </w:t>
      </w:r>
      <w:r w:rsidR="007E79C7" w:rsidRPr="00C70F2C">
        <w:rPr>
          <w:lang w:val="en-GB"/>
        </w:rPr>
        <w:t xml:space="preserve">violence against women and girls </w:t>
      </w:r>
      <w:r w:rsidR="001E4531" w:rsidRPr="00C70F2C">
        <w:rPr>
          <w:lang w:val="en-GB"/>
        </w:rPr>
        <w:t>in Sierra Leone</w:t>
      </w:r>
      <w:r w:rsidR="00405E2F" w:rsidRPr="00C70F2C">
        <w:rPr>
          <w:lang w:val="en-GB"/>
        </w:rPr>
        <w:t>. This includes</w:t>
      </w:r>
      <w:r w:rsidR="00160103" w:rsidRPr="00C70F2C">
        <w:rPr>
          <w:lang w:val="en-GB"/>
        </w:rPr>
        <w:t xml:space="preserve"> </w:t>
      </w:r>
      <w:r w:rsidR="00405E2F" w:rsidRPr="00C70F2C">
        <w:rPr>
          <w:lang w:val="en-GB"/>
        </w:rPr>
        <w:t xml:space="preserve">a </w:t>
      </w:r>
      <w:r w:rsidR="00160103" w:rsidRPr="00C70F2C">
        <w:rPr>
          <w:lang w:val="en-GB"/>
        </w:rPr>
        <w:t xml:space="preserve">thematic outcome </w:t>
      </w:r>
      <w:r w:rsidR="000A3305" w:rsidRPr="00C70F2C">
        <w:rPr>
          <w:lang w:val="en-GB"/>
        </w:rPr>
        <w:t xml:space="preserve">on safety </w:t>
      </w:r>
      <w:r w:rsidR="006F3DAD" w:rsidRPr="00C70F2C">
        <w:rPr>
          <w:lang w:val="en-GB"/>
        </w:rPr>
        <w:t xml:space="preserve">in </w:t>
      </w:r>
      <w:r w:rsidR="00160103" w:rsidRPr="00C70F2C">
        <w:rPr>
          <w:lang w:val="en-GB"/>
        </w:rPr>
        <w:t>the</w:t>
      </w:r>
      <w:r w:rsidR="006F3DAD" w:rsidRPr="00C70F2C">
        <w:rPr>
          <w:lang w:val="en-GB"/>
        </w:rPr>
        <w:t xml:space="preserve"> CISU programme modality, which Dreamtown will be applying for in 2023</w:t>
      </w:r>
      <w:r w:rsidR="00160103" w:rsidRPr="00C70F2C">
        <w:rPr>
          <w:lang w:val="en-GB"/>
        </w:rPr>
        <w:t xml:space="preserve">, as well as </w:t>
      </w:r>
      <w:r w:rsidR="00405E2F" w:rsidRPr="00C70F2C">
        <w:rPr>
          <w:lang w:val="en-GB"/>
        </w:rPr>
        <w:t xml:space="preserve">the </w:t>
      </w:r>
      <w:r w:rsidR="00C32EA6" w:rsidRPr="00C70F2C">
        <w:rPr>
          <w:lang w:val="en-GB"/>
        </w:rPr>
        <w:t>‘</w:t>
      </w:r>
      <w:proofErr w:type="spellStart"/>
      <w:r w:rsidR="00160103" w:rsidRPr="00C70F2C">
        <w:rPr>
          <w:lang w:val="en-GB"/>
        </w:rPr>
        <w:t>Børnenes</w:t>
      </w:r>
      <w:proofErr w:type="spellEnd"/>
      <w:r w:rsidR="00160103" w:rsidRPr="00C70F2C">
        <w:rPr>
          <w:lang w:val="en-GB"/>
        </w:rPr>
        <w:t xml:space="preserve"> U</w:t>
      </w:r>
      <w:r w:rsidR="009712E2" w:rsidRPr="00C70F2C">
        <w:rPr>
          <w:lang w:val="en-GB"/>
        </w:rPr>
        <w:t>-</w:t>
      </w:r>
      <w:proofErr w:type="spellStart"/>
      <w:r w:rsidR="00160103" w:rsidRPr="00C70F2C">
        <w:rPr>
          <w:lang w:val="en-GB"/>
        </w:rPr>
        <w:t>landskalender</w:t>
      </w:r>
      <w:proofErr w:type="spellEnd"/>
      <w:r w:rsidR="00C32EA6" w:rsidRPr="00C70F2C">
        <w:rPr>
          <w:lang w:val="en-GB"/>
        </w:rPr>
        <w:t>’</w:t>
      </w:r>
      <w:r w:rsidR="00A55B64" w:rsidRPr="00C70F2C">
        <w:rPr>
          <w:lang w:val="en-GB"/>
        </w:rPr>
        <w:t xml:space="preserve"> project</w:t>
      </w:r>
      <w:r w:rsidR="00160103" w:rsidRPr="00C70F2C">
        <w:rPr>
          <w:lang w:val="en-GB"/>
        </w:rPr>
        <w:t>, which Dreamtown</w:t>
      </w:r>
      <w:r w:rsidR="00CC413B" w:rsidRPr="00C70F2C">
        <w:rPr>
          <w:lang w:val="en-GB"/>
        </w:rPr>
        <w:t xml:space="preserve"> </w:t>
      </w:r>
      <w:r w:rsidR="00A55B64" w:rsidRPr="00C70F2C">
        <w:rPr>
          <w:lang w:val="en-GB"/>
        </w:rPr>
        <w:t>will implement in Sierra Leone</w:t>
      </w:r>
      <w:r w:rsidR="001E4531" w:rsidRPr="00C70F2C">
        <w:rPr>
          <w:lang w:val="en-GB"/>
        </w:rPr>
        <w:t xml:space="preserve"> from</w:t>
      </w:r>
      <w:r w:rsidR="00A55B64" w:rsidRPr="00C70F2C">
        <w:rPr>
          <w:lang w:val="en-GB"/>
        </w:rPr>
        <w:t xml:space="preserve"> 2024 in partnership with FANT</w:t>
      </w:r>
      <w:r w:rsidR="00A01FA2" w:rsidRPr="00C70F2C">
        <w:rPr>
          <w:lang w:val="en-GB"/>
        </w:rPr>
        <w:t>-DK, FANT-SL</w:t>
      </w:r>
      <w:r w:rsidR="009712E2" w:rsidRPr="00C70F2C">
        <w:rPr>
          <w:lang w:val="en-GB"/>
        </w:rPr>
        <w:t xml:space="preserve"> and YDC-SL</w:t>
      </w:r>
      <w:r w:rsidR="001E4531" w:rsidRPr="00C70F2C">
        <w:rPr>
          <w:lang w:val="en-GB"/>
        </w:rPr>
        <w:t xml:space="preserve">. </w:t>
      </w:r>
      <w:r w:rsidR="00AF3855" w:rsidRPr="00C70F2C">
        <w:rPr>
          <w:lang w:val="en-GB"/>
        </w:rPr>
        <w:t xml:space="preserve">The model below </w:t>
      </w:r>
      <w:r w:rsidR="000A3305" w:rsidRPr="00C70F2C">
        <w:rPr>
          <w:lang w:val="en-GB"/>
        </w:rPr>
        <w:t xml:space="preserve">presents </w:t>
      </w:r>
      <w:r w:rsidR="00AF3855" w:rsidRPr="00C70F2C">
        <w:rPr>
          <w:lang w:val="en-GB"/>
        </w:rPr>
        <w:t xml:space="preserve">an overview of </w:t>
      </w:r>
      <w:r w:rsidR="00405E2F" w:rsidRPr="00C70F2C">
        <w:rPr>
          <w:lang w:val="en-GB"/>
        </w:rPr>
        <w:t>how</w:t>
      </w:r>
      <w:r w:rsidR="000A3305" w:rsidRPr="00C70F2C">
        <w:rPr>
          <w:lang w:val="en-GB"/>
        </w:rPr>
        <w:t xml:space="preserve"> this intervention is</w:t>
      </w:r>
      <w:r w:rsidR="00405E2F" w:rsidRPr="00C70F2C">
        <w:rPr>
          <w:lang w:val="en-GB"/>
        </w:rPr>
        <w:t xml:space="preserve"> </w:t>
      </w:r>
      <w:r w:rsidR="000A3305" w:rsidRPr="00C70F2C">
        <w:rPr>
          <w:lang w:val="en-GB"/>
        </w:rPr>
        <w:t xml:space="preserve">integrated </w:t>
      </w:r>
      <w:r w:rsidR="00B32513" w:rsidRPr="00C70F2C">
        <w:rPr>
          <w:lang w:val="en-GB"/>
        </w:rPr>
        <w:t>into</w:t>
      </w:r>
      <w:r w:rsidR="000A3305" w:rsidRPr="00C70F2C">
        <w:rPr>
          <w:lang w:val="en-GB"/>
        </w:rPr>
        <w:t xml:space="preserve"> Dreamtown’s larger vision of a </w:t>
      </w:r>
      <w:r w:rsidR="00EF12C7" w:rsidRPr="00C70F2C">
        <w:rPr>
          <w:i/>
          <w:lang w:val="en-GB"/>
        </w:rPr>
        <w:t xml:space="preserve">Safe </w:t>
      </w:r>
      <w:r w:rsidR="001E4531" w:rsidRPr="00C70F2C">
        <w:rPr>
          <w:i/>
          <w:lang w:val="en-GB"/>
        </w:rPr>
        <w:t>C</w:t>
      </w:r>
      <w:r w:rsidR="00EF12C7" w:rsidRPr="00C70F2C">
        <w:rPr>
          <w:i/>
          <w:lang w:val="en-GB"/>
        </w:rPr>
        <w:t>ommunities</w:t>
      </w:r>
      <w:r w:rsidR="00EF12C7" w:rsidRPr="00C70F2C">
        <w:rPr>
          <w:lang w:val="en-GB"/>
        </w:rPr>
        <w:t xml:space="preserve"> </w:t>
      </w:r>
      <w:r w:rsidR="001E4531" w:rsidRPr="00C70F2C">
        <w:rPr>
          <w:lang w:val="en-GB"/>
        </w:rPr>
        <w:t xml:space="preserve">flagship </w:t>
      </w:r>
      <w:r w:rsidR="00EF12C7" w:rsidRPr="00C70F2C">
        <w:rPr>
          <w:lang w:val="en-GB"/>
        </w:rPr>
        <w:t>programme</w:t>
      </w:r>
      <w:r w:rsidR="001E4531" w:rsidRPr="00C70F2C">
        <w:rPr>
          <w:lang w:val="en-GB"/>
        </w:rPr>
        <w:t xml:space="preserve"> in Sierra Leone</w:t>
      </w:r>
      <w:r w:rsidR="000A3305" w:rsidRPr="00C70F2C">
        <w:rPr>
          <w:lang w:val="en-GB"/>
        </w:rPr>
        <w:t>.</w:t>
      </w:r>
    </w:p>
    <w:p w14:paraId="7B8D301A" w14:textId="63E7F32D" w:rsidR="000A3305" w:rsidRDefault="000A3305" w:rsidP="00364D6F">
      <w:pPr>
        <w:contextualSpacing/>
        <w:rPr>
          <w:b/>
          <w:bCs/>
          <w:lang w:val="en-US"/>
        </w:rPr>
      </w:pPr>
    </w:p>
    <w:p w14:paraId="33B2679B" w14:textId="30125D1B" w:rsidR="004E5533" w:rsidRPr="00364D6F" w:rsidRDefault="00364D6F" w:rsidP="00364D6F">
      <w:pPr>
        <w:contextualSpacing/>
        <w:rPr>
          <w:lang w:val="en-US"/>
        </w:rPr>
      </w:pPr>
      <w:r w:rsidRPr="00364D6F">
        <w:rPr>
          <w:b/>
          <w:bCs/>
          <w:lang w:val="en-US"/>
        </w:rPr>
        <w:t xml:space="preserve">1.1. </w:t>
      </w:r>
      <w:r w:rsidR="004E5533" w:rsidRPr="00364D6F">
        <w:rPr>
          <w:b/>
          <w:bCs/>
          <w:lang w:val="en-US"/>
        </w:rPr>
        <w:t xml:space="preserve">Reflections over extension of previous intervention </w:t>
      </w:r>
    </w:p>
    <w:p w14:paraId="02639F56" w14:textId="3D05485F" w:rsidR="00C064F8" w:rsidRDefault="00CA5D8F" w:rsidP="00C064F8">
      <w:pPr>
        <w:contextualSpacing/>
        <w:rPr>
          <w:b/>
          <w:bCs/>
          <w:lang w:val="en-US"/>
        </w:rPr>
      </w:pPr>
      <w:r w:rsidRPr="00A26F6E">
        <w:rPr>
          <w:b/>
          <w:bCs/>
          <w:lang w:val="en-US"/>
        </w:rPr>
        <w:t>Results achieved so far</w:t>
      </w:r>
      <w:r w:rsidR="004D243E" w:rsidRPr="00A26F6E">
        <w:rPr>
          <w:b/>
          <w:bCs/>
          <w:lang w:val="en-US"/>
        </w:rPr>
        <w:t xml:space="preserve"> – reflections from Safe in the City: </w:t>
      </w:r>
    </w:p>
    <w:p w14:paraId="75EB7586" w14:textId="67032646" w:rsidR="00D65A15" w:rsidRPr="00D65A15" w:rsidRDefault="0034570E" w:rsidP="00D65A15">
      <w:pPr>
        <w:contextualSpacing/>
        <w:jc w:val="both"/>
        <w:rPr>
          <w:lang w:val="en-US"/>
        </w:rPr>
      </w:pPr>
      <w:r>
        <w:rPr>
          <w:lang w:val="en-US"/>
        </w:rPr>
        <w:t xml:space="preserve">In the </w:t>
      </w:r>
      <w:r w:rsidR="0007211F">
        <w:rPr>
          <w:lang w:val="en-US"/>
        </w:rPr>
        <w:t xml:space="preserve">first project, </w:t>
      </w:r>
      <w:r w:rsidRPr="001F0878">
        <w:rPr>
          <w:b/>
          <w:bCs/>
          <w:i/>
          <w:iCs/>
          <w:lang w:val="en-US"/>
        </w:rPr>
        <w:t>YDC-SL</w:t>
      </w:r>
      <w:r>
        <w:rPr>
          <w:lang w:val="en-US"/>
        </w:rPr>
        <w:t xml:space="preserve"> </w:t>
      </w:r>
      <w:r w:rsidR="007945FB">
        <w:rPr>
          <w:lang w:val="en-US"/>
        </w:rPr>
        <w:t xml:space="preserve">facilitated </w:t>
      </w:r>
      <w:r w:rsidR="001F0878">
        <w:rPr>
          <w:lang w:val="en-US"/>
        </w:rPr>
        <w:t>several</w:t>
      </w:r>
      <w:r w:rsidR="007945FB">
        <w:rPr>
          <w:lang w:val="en-US"/>
        </w:rPr>
        <w:t xml:space="preserve"> activities </w:t>
      </w:r>
      <w:r w:rsidR="0007211F">
        <w:rPr>
          <w:lang w:val="en-US"/>
        </w:rPr>
        <w:t xml:space="preserve">in </w:t>
      </w:r>
      <w:r>
        <w:rPr>
          <w:lang w:val="en-US"/>
        </w:rPr>
        <w:t>collaboration with non-formal education institutions</w:t>
      </w:r>
      <w:r w:rsidR="007945FB">
        <w:rPr>
          <w:lang w:val="en-US"/>
        </w:rPr>
        <w:t>.</w:t>
      </w:r>
      <w:r>
        <w:rPr>
          <w:lang w:val="en-US"/>
        </w:rPr>
        <w:t xml:space="preserve"> </w:t>
      </w:r>
      <w:r w:rsidR="007945FB">
        <w:rPr>
          <w:lang w:val="en-US"/>
        </w:rPr>
        <w:t>These includ</w:t>
      </w:r>
      <w:r w:rsidR="0046320E">
        <w:rPr>
          <w:lang w:val="en-US"/>
        </w:rPr>
        <w:t>ed</w:t>
      </w:r>
      <w:r w:rsidR="007945FB">
        <w:rPr>
          <w:lang w:val="en-US"/>
        </w:rPr>
        <w:t xml:space="preserve"> </w:t>
      </w:r>
      <w:r w:rsidR="00F734FC">
        <w:rPr>
          <w:lang w:val="en-US"/>
        </w:rPr>
        <w:t xml:space="preserve">engaging </w:t>
      </w:r>
      <w:r w:rsidR="008B5CFD">
        <w:rPr>
          <w:lang w:val="en-US"/>
        </w:rPr>
        <w:t xml:space="preserve">young people </w:t>
      </w:r>
      <w:r w:rsidR="00A967E1">
        <w:rPr>
          <w:lang w:val="en-US"/>
        </w:rPr>
        <w:t xml:space="preserve">through </w:t>
      </w:r>
      <w:r w:rsidR="008B5CFD">
        <w:rPr>
          <w:lang w:val="en-US"/>
        </w:rPr>
        <w:t xml:space="preserve">school </w:t>
      </w:r>
      <w:r w:rsidR="00A967E1">
        <w:rPr>
          <w:lang w:val="en-US"/>
        </w:rPr>
        <w:t>Safety Clubs</w:t>
      </w:r>
      <w:r w:rsidR="00F734FC">
        <w:rPr>
          <w:lang w:val="en-US"/>
        </w:rPr>
        <w:t>;</w:t>
      </w:r>
      <w:r w:rsidR="00D65A15">
        <w:rPr>
          <w:lang w:val="en-US"/>
        </w:rPr>
        <w:t xml:space="preserve"> </w:t>
      </w:r>
      <w:r w:rsidR="00440CCE">
        <w:rPr>
          <w:lang w:val="en-US"/>
        </w:rPr>
        <w:t xml:space="preserve">increasing the awareness of school management and teachers on </w:t>
      </w:r>
      <w:r w:rsidR="006D7CAD">
        <w:rPr>
          <w:lang w:val="en-US"/>
        </w:rPr>
        <w:t xml:space="preserve">national </w:t>
      </w:r>
      <w:r w:rsidR="00440CCE">
        <w:rPr>
          <w:lang w:val="en-US"/>
        </w:rPr>
        <w:t xml:space="preserve">gender </w:t>
      </w:r>
      <w:r w:rsidR="006D7CAD">
        <w:rPr>
          <w:lang w:val="en-US"/>
        </w:rPr>
        <w:t>policies</w:t>
      </w:r>
      <w:r w:rsidR="007E34B2">
        <w:rPr>
          <w:lang w:val="en-US"/>
        </w:rPr>
        <w:t xml:space="preserve"> and</w:t>
      </w:r>
      <w:r w:rsidR="00D65A15" w:rsidRPr="00D65A15">
        <w:rPr>
          <w:lang w:val="en-US"/>
        </w:rPr>
        <w:t xml:space="preserve"> </w:t>
      </w:r>
      <w:r w:rsidR="007E34B2">
        <w:rPr>
          <w:lang w:val="en-US"/>
        </w:rPr>
        <w:t xml:space="preserve">SGBV </w:t>
      </w:r>
      <w:r w:rsidR="007652D5">
        <w:rPr>
          <w:lang w:val="en-US"/>
        </w:rPr>
        <w:t>referral</w:t>
      </w:r>
      <w:r w:rsidR="00D65A15" w:rsidRPr="00D65A15">
        <w:rPr>
          <w:lang w:val="en-US"/>
        </w:rPr>
        <w:t xml:space="preserve"> pathways</w:t>
      </w:r>
      <w:r w:rsidR="00F734FC">
        <w:rPr>
          <w:lang w:val="en-US"/>
        </w:rPr>
        <w:t>;</w:t>
      </w:r>
      <w:r w:rsidR="00D65A15" w:rsidRPr="00D65A15">
        <w:rPr>
          <w:lang w:val="en-US"/>
        </w:rPr>
        <w:t xml:space="preserve"> </w:t>
      </w:r>
      <w:r w:rsidR="00F734FC">
        <w:rPr>
          <w:lang w:val="en-US"/>
        </w:rPr>
        <w:t xml:space="preserve">facilitating </w:t>
      </w:r>
      <w:r w:rsidR="00D65A15" w:rsidRPr="00D65A15">
        <w:rPr>
          <w:lang w:val="en-US"/>
        </w:rPr>
        <w:t xml:space="preserve">community </w:t>
      </w:r>
      <w:r w:rsidR="007652D5">
        <w:rPr>
          <w:lang w:val="en-US"/>
        </w:rPr>
        <w:t>engagement through drama plays</w:t>
      </w:r>
      <w:r w:rsidR="00F734FC">
        <w:rPr>
          <w:lang w:val="en-US"/>
        </w:rPr>
        <w:t xml:space="preserve"> and</w:t>
      </w:r>
      <w:r w:rsidR="007652D5">
        <w:rPr>
          <w:lang w:val="en-US"/>
        </w:rPr>
        <w:t xml:space="preserve"> radio shows</w:t>
      </w:r>
      <w:r w:rsidR="00FD3002">
        <w:rPr>
          <w:lang w:val="en-US"/>
        </w:rPr>
        <w:t>;</w:t>
      </w:r>
      <w:r w:rsidR="008970CC">
        <w:rPr>
          <w:lang w:val="en-US"/>
        </w:rPr>
        <w:t xml:space="preserve"> and</w:t>
      </w:r>
      <w:r w:rsidR="00F734FC">
        <w:rPr>
          <w:lang w:val="en-US"/>
        </w:rPr>
        <w:t xml:space="preserve"> facilitating</w:t>
      </w:r>
      <w:r w:rsidR="008416A4">
        <w:rPr>
          <w:lang w:val="en-US"/>
        </w:rPr>
        <w:t xml:space="preserve"> </w:t>
      </w:r>
      <w:r w:rsidR="000B5747" w:rsidRPr="000B5747">
        <w:rPr>
          <w:lang w:val="en-US"/>
        </w:rPr>
        <w:t xml:space="preserve">accountability dialogues </w:t>
      </w:r>
      <w:r w:rsidR="006333B7">
        <w:rPr>
          <w:lang w:val="en-US"/>
        </w:rPr>
        <w:t xml:space="preserve">between </w:t>
      </w:r>
      <w:r w:rsidR="000B5747">
        <w:rPr>
          <w:lang w:val="en-US"/>
        </w:rPr>
        <w:t xml:space="preserve">young women </w:t>
      </w:r>
      <w:r w:rsidR="006333B7">
        <w:rPr>
          <w:lang w:val="en-US"/>
        </w:rPr>
        <w:t xml:space="preserve">and </w:t>
      </w:r>
      <w:r w:rsidR="000B5747" w:rsidRPr="000B5747">
        <w:rPr>
          <w:lang w:val="en-US"/>
        </w:rPr>
        <w:t>duty bearers</w:t>
      </w:r>
      <w:r w:rsidR="00F734FC">
        <w:rPr>
          <w:lang w:val="en-US"/>
        </w:rPr>
        <w:t xml:space="preserve"> on safety</w:t>
      </w:r>
      <w:r w:rsidR="000B5747">
        <w:rPr>
          <w:lang w:val="en-US"/>
        </w:rPr>
        <w:t>.</w:t>
      </w:r>
      <w:r w:rsidR="00E820FC">
        <w:rPr>
          <w:lang w:val="en-US"/>
        </w:rPr>
        <w:t xml:space="preserve"> </w:t>
      </w:r>
      <w:r w:rsidR="00D84E5C">
        <w:rPr>
          <w:lang w:val="en-US"/>
        </w:rPr>
        <w:t>At the institutional level, YDC-</w:t>
      </w:r>
      <w:proofErr w:type="gramStart"/>
      <w:r w:rsidR="00D84E5C">
        <w:rPr>
          <w:lang w:val="en-US"/>
        </w:rPr>
        <w:t>SL</w:t>
      </w:r>
      <w:proofErr w:type="gramEnd"/>
      <w:r w:rsidR="00D84E5C">
        <w:rPr>
          <w:lang w:val="en-US"/>
        </w:rPr>
        <w:t xml:space="preserve"> and the </w:t>
      </w:r>
      <w:r w:rsidR="00ED32FD">
        <w:rPr>
          <w:lang w:val="en-US"/>
        </w:rPr>
        <w:t>partner</w:t>
      </w:r>
      <w:r w:rsidR="00D84E5C">
        <w:rPr>
          <w:lang w:val="en-US"/>
        </w:rPr>
        <w:t xml:space="preserve"> NFEIs </w:t>
      </w:r>
      <w:r w:rsidR="001242BF">
        <w:rPr>
          <w:lang w:val="en-US"/>
        </w:rPr>
        <w:t>co-designed</w:t>
      </w:r>
      <w:r w:rsidR="00D84E5C">
        <w:rPr>
          <w:lang w:val="en-US"/>
        </w:rPr>
        <w:t xml:space="preserve"> </w:t>
      </w:r>
      <w:r w:rsidR="001242BF">
        <w:rPr>
          <w:lang w:val="en-US"/>
        </w:rPr>
        <w:t xml:space="preserve">a </w:t>
      </w:r>
      <w:r w:rsidR="00D84E5C">
        <w:rPr>
          <w:lang w:val="en-US"/>
        </w:rPr>
        <w:t xml:space="preserve">curriculum on </w:t>
      </w:r>
      <w:r w:rsidR="00B2115E">
        <w:rPr>
          <w:lang w:val="en-US"/>
        </w:rPr>
        <w:t>sexual and gender-based violence</w:t>
      </w:r>
      <w:r w:rsidR="00CD009B" w:rsidRPr="00CD009B">
        <w:rPr>
          <w:lang w:val="en-US"/>
        </w:rPr>
        <w:t xml:space="preserve"> </w:t>
      </w:r>
      <w:r w:rsidR="00B2115E">
        <w:rPr>
          <w:lang w:val="en-US"/>
        </w:rPr>
        <w:t>(</w:t>
      </w:r>
      <w:r w:rsidR="00D84E5C">
        <w:rPr>
          <w:lang w:val="en-US"/>
        </w:rPr>
        <w:t>SGBV</w:t>
      </w:r>
      <w:r w:rsidR="00B2115E">
        <w:rPr>
          <w:lang w:val="en-US"/>
        </w:rPr>
        <w:t>)</w:t>
      </w:r>
      <w:r w:rsidR="001242BF">
        <w:rPr>
          <w:lang w:val="en-US"/>
        </w:rPr>
        <w:t xml:space="preserve"> which </w:t>
      </w:r>
      <w:r w:rsidR="00D646CB">
        <w:rPr>
          <w:lang w:val="en-US"/>
        </w:rPr>
        <w:t>has</w:t>
      </w:r>
      <w:r w:rsidR="001242BF">
        <w:rPr>
          <w:lang w:val="en-US"/>
        </w:rPr>
        <w:t xml:space="preserve"> been made</w:t>
      </w:r>
      <w:r w:rsidR="00D84E5C">
        <w:rPr>
          <w:lang w:val="en-US"/>
        </w:rPr>
        <w:t xml:space="preserve"> mandatory </w:t>
      </w:r>
      <w:r w:rsidR="00B32513">
        <w:rPr>
          <w:lang w:val="en-US"/>
        </w:rPr>
        <w:t>within</w:t>
      </w:r>
      <w:r w:rsidR="001242BF">
        <w:rPr>
          <w:lang w:val="en-US"/>
        </w:rPr>
        <w:t xml:space="preserve"> all</w:t>
      </w:r>
      <w:r w:rsidR="001F0878">
        <w:rPr>
          <w:lang w:val="en-US"/>
        </w:rPr>
        <w:t xml:space="preserve"> </w:t>
      </w:r>
      <w:r w:rsidR="0066142A">
        <w:rPr>
          <w:lang w:val="en-US"/>
        </w:rPr>
        <w:t>the part</w:t>
      </w:r>
      <w:r w:rsidR="00C76372">
        <w:rPr>
          <w:lang w:val="en-US"/>
        </w:rPr>
        <w:t>ner NFEIs</w:t>
      </w:r>
      <w:r w:rsidR="001F0878">
        <w:rPr>
          <w:lang w:val="en-US"/>
        </w:rPr>
        <w:t xml:space="preserve">. </w:t>
      </w:r>
      <w:r w:rsidR="00EA0FF8">
        <w:rPr>
          <w:lang w:val="en-US"/>
        </w:rPr>
        <w:t xml:space="preserve">Through the activities </w:t>
      </w:r>
      <w:r w:rsidR="00E820FC">
        <w:rPr>
          <w:lang w:val="en-US"/>
        </w:rPr>
        <w:t xml:space="preserve">led by </w:t>
      </w:r>
      <w:r w:rsidR="00E820FC" w:rsidRPr="001F0878">
        <w:rPr>
          <w:b/>
          <w:bCs/>
          <w:i/>
          <w:iCs/>
          <w:lang w:val="en-US"/>
        </w:rPr>
        <w:t>YMCA-SL</w:t>
      </w:r>
      <w:r w:rsidR="00E820FC">
        <w:rPr>
          <w:lang w:val="en-US"/>
        </w:rPr>
        <w:t>, youth groups</w:t>
      </w:r>
      <w:r w:rsidR="00A4783C">
        <w:rPr>
          <w:lang w:val="en-US"/>
        </w:rPr>
        <w:t xml:space="preserve"> </w:t>
      </w:r>
      <w:r w:rsidR="003C29CE">
        <w:rPr>
          <w:lang w:val="en-US"/>
        </w:rPr>
        <w:t>developed creative projects focused on safety</w:t>
      </w:r>
      <w:r w:rsidR="002D3EF2">
        <w:rPr>
          <w:lang w:val="en-US"/>
        </w:rPr>
        <w:t xml:space="preserve">. These </w:t>
      </w:r>
      <w:r w:rsidR="00E4247C">
        <w:rPr>
          <w:lang w:val="en-US"/>
        </w:rPr>
        <w:t xml:space="preserve">included </w:t>
      </w:r>
      <w:r w:rsidR="00565FC6">
        <w:rPr>
          <w:lang w:val="en-US"/>
        </w:rPr>
        <w:t xml:space="preserve">community awareness campaigns; </w:t>
      </w:r>
      <w:r w:rsidR="00A06597">
        <w:rPr>
          <w:lang w:val="en-US"/>
        </w:rPr>
        <w:t>streetlights</w:t>
      </w:r>
      <w:r w:rsidR="00F572FD">
        <w:rPr>
          <w:lang w:val="en-US"/>
        </w:rPr>
        <w:t xml:space="preserve">; </w:t>
      </w:r>
      <w:r w:rsidR="002D3EF2">
        <w:rPr>
          <w:lang w:val="en-US"/>
        </w:rPr>
        <w:t>community policing</w:t>
      </w:r>
      <w:r w:rsidR="00F572FD">
        <w:rPr>
          <w:lang w:val="en-US"/>
        </w:rPr>
        <w:t xml:space="preserve">; socio-economic </w:t>
      </w:r>
      <w:r w:rsidR="00A2714A">
        <w:rPr>
          <w:lang w:val="en-US"/>
        </w:rPr>
        <w:t xml:space="preserve">business development; </w:t>
      </w:r>
      <w:r w:rsidR="0053646C">
        <w:rPr>
          <w:lang w:val="en-US"/>
        </w:rPr>
        <w:t>and</w:t>
      </w:r>
      <w:r w:rsidR="00A2714A">
        <w:rPr>
          <w:lang w:val="en-US"/>
        </w:rPr>
        <w:t xml:space="preserve"> </w:t>
      </w:r>
      <w:r w:rsidR="006C76B2">
        <w:rPr>
          <w:lang w:val="en-US"/>
        </w:rPr>
        <w:t>counselling services</w:t>
      </w:r>
      <w:r w:rsidR="008D45CB">
        <w:rPr>
          <w:lang w:val="en-US"/>
        </w:rPr>
        <w:t>.</w:t>
      </w:r>
      <w:r w:rsidR="00011D70">
        <w:rPr>
          <w:lang w:val="en-US"/>
        </w:rPr>
        <w:t xml:space="preserve"> </w:t>
      </w:r>
      <w:r w:rsidR="002D3EF2">
        <w:rPr>
          <w:lang w:val="en-US"/>
        </w:rPr>
        <w:t>From these actions</w:t>
      </w:r>
      <w:r w:rsidR="00D731F2">
        <w:rPr>
          <w:lang w:val="en-US"/>
        </w:rPr>
        <w:t>,</w:t>
      </w:r>
      <w:r w:rsidR="002D3EF2">
        <w:rPr>
          <w:lang w:val="en-US"/>
        </w:rPr>
        <w:t xml:space="preserve"> </w:t>
      </w:r>
      <w:r w:rsidR="00D84E5C">
        <w:rPr>
          <w:lang w:val="en-US"/>
        </w:rPr>
        <w:t xml:space="preserve">YMCA-SL experienced a great interest from youth to be part of the project </w:t>
      </w:r>
      <w:r w:rsidR="00A77B23">
        <w:rPr>
          <w:lang w:val="en-US"/>
        </w:rPr>
        <w:t xml:space="preserve">and have seen a positive change towards youth being </w:t>
      </w:r>
      <w:r w:rsidR="00A77B23" w:rsidRPr="00674AA7">
        <w:rPr>
          <w:lang w:val="en-US"/>
        </w:rPr>
        <w:t>encouraged to carry responsibilities in their communities</w:t>
      </w:r>
      <w:r w:rsidR="00A77B23">
        <w:rPr>
          <w:lang w:val="en-US"/>
        </w:rPr>
        <w:t xml:space="preserve">. </w:t>
      </w:r>
      <w:r w:rsidR="00D84E5C" w:rsidRPr="00B076C8">
        <w:rPr>
          <w:b/>
          <w:bCs/>
          <w:i/>
          <w:iCs/>
          <w:lang w:val="en-US"/>
        </w:rPr>
        <w:t>Cutting across partners</w:t>
      </w:r>
      <w:r w:rsidR="00D84E5C">
        <w:rPr>
          <w:lang w:val="en-US"/>
        </w:rPr>
        <w:t>, o</w:t>
      </w:r>
      <w:r w:rsidR="00C84C29">
        <w:rPr>
          <w:lang w:val="en-US"/>
        </w:rPr>
        <w:t xml:space="preserve">ne of the major achievements we have seen has been young women expressing a gain in confidence to </w:t>
      </w:r>
      <w:r w:rsidR="00646E42">
        <w:rPr>
          <w:lang w:val="en-US"/>
        </w:rPr>
        <w:t xml:space="preserve">talk about and </w:t>
      </w:r>
      <w:r w:rsidR="001B37A6">
        <w:rPr>
          <w:lang w:val="en-US"/>
        </w:rPr>
        <w:t>act</w:t>
      </w:r>
      <w:r w:rsidR="00646E42">
        <w:rPr>
          <w:lang w:val="en-US"/>
        </w:rPr>
        <w:t xml:space="preserve"> on issues of violence</w:t>
      </w:r>
      <w:r w:rsidR="00D84E5C">
        <w:rPr>
          <w:lang w:val="en-US"/>
        </w:rPr>
        <w:t xml:space="preserve">, and a change in mindset due to </w:t>
      </w:r>
      <w:r w:rsidR="00FE6762">
        <w:rPr>
          <w:lang w:val="en-US"/>
        </w:rPr>
        <w:t xml:space="preserve">being </w:t>
      </w:r>
      <w:r w:rsidR="001C24C0">
        <w:rPr>
          <w:lang w:val="en-US"/>
        </w:rPr>
        <w:t>trusted with community responsibilities</w:t>
      </w:r>
      <w:r w:rsidR="00D84E5C">
        <w:rPr>
          <w:lang w:val="en-US"/>
        </w:rPr>
        <w:t>. This is all part of a process where we are increasingly seeing young people act as change agents</w:t>
      </w:r>
      <w:r w:rsidR="006D79C1">
        <w:rPr>
          <w:lang w:val="en-US"/>
        </w:rPr>
        <w:t>,</w:t>
      </w:r>
      <w:r w:rsidR="00564C7B">
        <w:rPr>
          <w:lang w:val="en-US"/>
        </w:rPr>
        <w:t xml:space="preserve"> taking</w:t>
      </w:r>
      <w:r w:rsidR="00D84E5C">
        <w:rPr>
          <w:lang w:val="en-US"/>
        </w:rPr>
        <w:t xml:space="preserve"> lead in community development.</w:t>
      </w:r>
      <w:r w:rsidR="00646E42">
        <w:rPr>
          <w:lang w:val="en-US"/>
        </w:rPr>
        <w:t xml:space="preserve"> </w:t>
      </w:r>
      <w:r w:rsidR="00011D70">
        <w:rPr>
          <w:lang w:val="en-US"/>
        </w:rPr>
        <w:t>Collectively</w:t>
      </w:r>
      <w:r w:rsidR="00566594">
        <w:rPr>
          <w:lang w:val="en-US"/>
        </w:rPr>
        <w:t xml:space="preserve">, the partners </w:t>
      </w:r>
      <w:r w:rsidR="009C2328">
        <w:rPr>
          <w:lang w:val="en-US"/>
        </w:rPr>
        <w:t>buil</w:t>
      </w:r>
      <w:r w:rsidR="00564C7B">
        <w:rPr>
          <w:lang w:val="en-US"/>
        </w:rPr>
        <w:t>t</w:t>
      </w:r>
      <w:r w:rsidR="009C2328">
        <w:rPr>
          <w:lang w:val="en-US"/>
        </w:rPr>
        <w:t xml:space="preserve"> on their network among </w:t>
      </w:r>
      <w:r w:rsidR="00013AC2">
        <w:rPr>
          <w:lang w:val="en-US"/>
        </w:rPr>
        <w:t>stakeholders</w:t>
      </w:r>
      <w:r w:rsidR="00177417">
        <w:rPr>
          <w:lang w:val="en-US"/>
        </w:rPr>
        <w:t>, service providers,</w:t>
      </w:r>
      <w:r w:rsidR="00013AC2">
        <w:rPr>
          <w:lang w:val="en-US"/>
        </w:rPr>
        <w:t xml:space="preserve"> and local authorities and ended the first </w:t>
      </w:r>
      <w:r w:rsidR="005A2411">
        <w:rPr>
          <w:lang w:val="en-US"/>
        </w:rPr>
        <w:t>project with a big learning conference where experience was shared and discussed with political actors</w:t>
      </w:r>
      <w:r w:rsidR="006D79C1">
        <w:rPr>
          <w:lang w:val="en-US"/>
        </w:rPr>
        <w:t xml:space="preserve"> from </w:t>
      </w:r>
      <w:r w:rsidR="00B803A2">
        <w:rPr>
          <w:lang w:val="en-US"/>
        </w:rPr>
        <w:t xml:space="preserve">local to ministerial level. </w:t>
      </w:r>
      <w:r w:rsidR="005A2411">
        <w:rPr>
          <w:lang w:val="en-US"/>
        </w:rPr>
        <w:t xml:space="preserve"> </w:t>
      </w:r>
    </w:p>
    <w:p w14:paraId="289C2DDE" w14:textId="77777777" w:rsidR="0034570E" w:rsidRDefault="0034570E" w:rsidP="00AD04AF">
      <w:pPr>
        <w:contextualSpacing/>
        <w:jc w:val="both"/>
        <w:rPr>
          <w:lang w:val="en-US"/>
        </w:rPr>
      </w:pPr>
    </w:p>
    <w:p w14:paraId="44264E70" w14:textId="0C12817A" w:rsidR="00787757" w:rsidRDefault="009F0D2A" w:rsidP="00787757">
      <w:pPr>
        <w:contextualSpacing/>
        <w:jc w:val="both"/>
        <w:rPr>
          <w:lang w:val="en-US"/>
        </w:rPr>
      </w:pPr>
      <w:r>
        <w:rPr>
          <w:lang w:val="en-US"/>
        </w:rPr>
        <w:t>An external evaluation was facilitated at the end of the project</w:t>
      </w:r>
      <w:r w:rsidR="00C74112">
        <w:rPr>
          <w:lang w:val="en-US"/>
        </w:rPr>
        <w:t xml:space="preserve"> (July-August 2022)</w:t>
      </w:r>
      <w:r>
        <w:rPr>
          <w:lang w:val="en-US"/>
        </w:rPr>
        <w:t>, which reflected on the successes and challenges</w:t>
      </w:r>
      <w:r w:rsidR="00B16868">
        <w:rPr>
          <w:lang w:val="en-US"/>
        </w:rPr>
        <w:t xml:space="preserve"> experienced across project teams, right holders, and stakeholders</w:t>
      </w:r>
      <w:r w:rsidR="00E81ACD">
        <w:rPr>
          <w:rStyle w:val="FootnoteReference"/>
          <w:lang w:val="en-US"/>
        </w:rPr>
        <w:footnoteReference w:id="2"/>
      </w:r>
      <w:r w:rsidR="00B16868">
        <w:rPr>
          <w:lang w:val="en-US"/>
        </w:rPr>
        <w:t xml:space="preserve">. </w:t>
      </w:r>
      <w:r w:rsidR="004B7855" w:rsidRPr="000916E6">
        <w:rPr>
          <w:lang w:val="en-US"/>
        </w:rPr>
        <w:t xml:space="preserve">The collaboration around the evaluation has provided us with a strong set of learning, informed by experts in the field of </w:t>
      </w:r>
      <w:r w:rsidR="00D95239" w:rsidRPr="000916E6">
        <w:rPr>
          <w:lang w:val="en-US"/>
        </w:rPr>
        <w:t>VAWG</w:t>
      </w:r>
      <w:r w:rsidR="004B7855" w:rsidRPr="000916E6">
        <w:rPr>
          <w:lang w:val="en-US"/>
        </w:rPr>
        <w:t xml:space="preserve">. This evaluation has helped inform and set the direction for how to </w:t>
      </w:r>
      <w:proofErr w:type="spellStart"/>
      <w:r w:rsidR="004B7855" w:rsidRPr="000916E6">
        <w:rPr>
          <w:lang w:val="en-US"/>
        </w:rPr>
        <w:t>prioritise</w:t>
      </w:r>
      <w:proofErr w:type="spellEnd"/>
      <w:r w:rsidR="004B7855" w:rsidRPr="000916E6">
        <w:rPr>
          <w:lang w:val="en-US"/>
        </w:rPr>
        <w:t xml:space="preserve"> and </w:t>
      </w:r>
      <w:r w:rsidR="009E7F5A" w:rsidRPr="000916E6">
        <w:rPr>
          <w:lang w:val="en-US"/>
        </w:rPr>
        <w:t>strategize</w:t>
      </w:r>
      <w:r w:rsidR="004B7855" w:rsidRPr="000916E6">
        <w:rPr>
          <w:lang w:val="en-US"/>
        </w:rPr>
        <w:t xml:space="preserve"> phase</w:t>
      </w:r>
      <w:r w:rsidR="00137151" w:rsidRPr="000916E6">
        <w:rPr>
          <w:lang w:val="en-US"/>
        </w:rPr>
        <w:t xml:space="preserve"> </w:t>
      </w:r>
      <w:r w:rsidR="004E3C1D" w:rsidRPr="000916E6">
        <w:rPr>
          <w:lang w:val="en-US"/>
        </w:rPr>
        <w:t>2 of</w:t>
      </w:r>
      <w:r w:rsidR="00137151" w:rsidRPr="000916E6">
        <w:rPr>
          <w:lang w:val="en-US"/>
        </w:rPr>
        <w:t xml:space="preserve"> Safe in the City</w:t>
      </w:r>
      <w:r w:rsidR="004B7855" w:rsidRPr="000916E6">
        <w:rPr>
          <w:lang w:val="en-US"/>
        </w:rPr>
        <w:t xml:space="preserve">. </w:t>
      </w:r>
      <w:r w:rsidR="00947632" w:rsidRPr="004D243E">
        <w:rPr>
          <w:lang w:val="en-US"/>
        </w:rPr>
        <w:t xml:space="preserve">Overall, the evaluation </w:t>
      </w:r>
      <w:r w:rsidR="00947632">
        <w:rPr>
          <w:lang w:val="en-US"/>
        </w:rPr>
        <w:t>found</w:t>
      </w:r>
      <w:r w:rsidR="00947632" w:rsidRPr="004D243E">
        <w:rPr>
          <w:lang w:val="en-US"/>
        </w:rPr>
        <w:t xml:space="preserve"> that Dreamtown, YDC-SL and </w:t>
      </w:r>
      <w:r w:rsidR="004372DC">
        <w:rPr>
          <w:lang w:val="en-US"/>
        </w:rPr>
        <w:t>YMCA-SL</w:t>
      </w:r>
      <w:r w:rsidR="00947632" w:rsidRPr="004D243E">
        <w:rPr>
          <w:lang w:val="en-US"/>
        </w:rPr>
        <w:t xml:space="preserve"> have strengthened their understanding of the specific challenges and drivers of </w:t>
      </w:r>
      <w:r w:rsidR="009E7F5A">
        <w:rPr>
          <w:lang w:val="en-US"/>
        </w:rPr>
        <w:t>VAWG</w:t>
      </w:r>
      <w:r w:rsidR="00803011">
        <w:rPr>
          <w:lang w:val="en-US"/>
        </w:rPr>
        <w:t xml:space="preserve"> </w:t>
      </w:r>
      <w:r w:rsidR="00947632" w:rsidRPr="004D243E">
        <w:rPr>
          <w:lang w:val="en-US"/>
        </w:rPr>
        <w:t xml:space="preserve">in the targeted </w:t>
      </w:r>
      <w:r w:rsidR="00947632">
        <w:rPr>
          <w:lang w:val="en-US"/>
        </w:rPr>
        <w:t>communities</w:t>
      </w:r>
      <w:r w:rsidR="00803011">
        <w:rPr>
          <w:lang w:val="en-US"/>
        </w:rPr>
        <w:t xml:space="preserve">, with a primary focus on sexual and </w:t>
      </w:r>
      <w:r w:rsidR="00D5713E">
        <w:rPr>
          <w:lang w:val="en-US"/>
        </w:rPr>
        <w:t>gender-based</w:t>
      </w:r>
      <w:r w:rsidR="00803011">
        <w:rPr>
          <w:lang w:val="en-US"/>
        </w:rPr>
        <w:t xml:space="preserve"> violence </w:t>
      </w:r>
      <w:r w:rsidR="00803011" w:rsidRPr="00D53C02">
        <w:rPr>
          <w:lang w:val="en-US"/>
        </w:rPr>
        <w:t>(SGBV</w:t>
      </w:r>
      <w:r w:rsidR="00803011">
        <w:rPr>
          <w:lang w:val="en-US"/>
        </w:rPr>
        <w:t>)</w:t>
      </w:r>
      <w:r w:rsidR="00F839C9">
        <w:rPr>
          <w:lang w:val="en-US"/>
        </w:rPr>
        <w:t>,</w:t>
      </w:r>
      <w:r w:rsidR="00947632">
        <w:rPr>
          <w:lang w:val="en-US"/>
        </w:rPr>
        <w:t xml:space="preserve"> </w:t>
      </w:r>
      <w:r w:rsidR="00EE261E">
        <w:rPr>
          <w:lang w:val="en-US"/>
        </w:rPr>
        <w:t xml:space="preserve">as </w:t>
      </w:r>
      <w:r w:rsidR="00947632" w:rsidRPr="004D243E">
        <w:rPr>
          <w:lang w:val="en-US"/>
        </w:rPr>
        <w:t>well as the multi-faceted barriers to help-seeking by survivors</w:t>
      </w:r>
      <w:r w:rsidR="00947632">
        <w:rPr>
          <w:lang w:val="en-US"/>
        </w:rPr>
        <w:t>.</w:t>
      </w:r>
      <w:r w:rsidR="00947632" w:rsidRPr="004D243E">
        <w:rPr>
          <w:lang w:val="en-US"/>
        </w:rPr>
        <w:t xml:space="preserve"> </w:t>
      </w:r>
      <w:r w:rsidR="00947632">
        <w:rPr>
          <w:lang w:val="en-US"/>
        </w:rPr>
        <w:t xml:space="preserve">In the first phase, important steps were taken </w:t>
      </w:r>
      <w:r w:rsidR="00947632" w:rsidRPr="004D243E">
        <w:rPr>
          <w:lang w:val="en-US"/>
        </w:rPr>
        <w:t>toward capacitating young people to engage on SGBV issue</w:t>
      </w:r>
      <w:r w:rsidR="0069051F">
        <w:rPr>
          <w:lang w:val="en-US"/>
        </w:rPr>
        <w:t>s. T</w:t>
      </w:r>
      <w:r w:rsidR="00947632">
        <w:rPr>
          <w:lang w:val="en-US"/>
        </w:rPr>
        <w:t>he evaluation showed that y</w:t>
      </w:r>
      <w:r w:rsidR="00947632" w:rsidRPr="004D243E">
        <w:rPr>
          <w:lang w:val="en-US"/>
        </w:rPr>
        <w:t xml:space="preserve">outh respondents consistently spoke positively about the knowledge they gained relating to </w:t>
      </w:r>
      <w:r w:rsidR="0069051F">
        <w:rPr>
          <w:lang w:val="en-US"/>
        </w:rPr>
        <w:t>different</w:t>
      </w:r>
      <w:r w:rsidR="00947632" w:rsidRPr="004D243E">
        <w:rPr>
          <w:lang w:val="en-US"/>
        </w:rPr>
        <w:t xml:space="preserve"> types of violence and referral pathways and provided numerous examples of positive actions they had taken in response to incidences of violence, which they attributed to their improved knowledge. </w:t>
      </w:r>
      <w:r w:rsidR="00E835DF">
        <w:rPr>
          <w:lang w:val="en-US"/>
        </w:rPr>
        <w:t>Further</w:t>
      </w:r>
      <w:r w:rsidR="00DD2C2F">
        <w:rPr>
          <w:lang w:val="en-US"/>
        </w:rPr>
        <w:t>more</w:t>
      </w:r>
      <w:r w:rsidR="00E835DF">
        <w:rPr>
          <w:lang w:val="en-US"/>
        </w:rPr>
        <w:t xml:space="preserve">, </w:t>
      </w:r>
      <w:r w:rsidR="006D631F">
        <w:rPr>
          <w:lang w:val="en-US"/>
        </w:rPr>
        <w:t xml:space="preserve">the evaluation </w:t>
      </w:r>
      <w:r w:rsidR="006D631F" w:rsidRPr="006D631F">
        <w:rPr>
          <w:lang w:val="en-US"/>
        </w:rPr>
        <w:t>data suggest successful collaborat</w:t>
      </w:r>
      <w:r w:rsidR="00003B0B">
        <w:rPr>
          <w:lang w:val="en-US"/>
        </w:rPr>
        <w:t>ion</w:t>
      </w:r>
      <w:r w:rsidR="006D631F" w:rsidRPr="006D631F">
        <w:rPr>
          <w:lang w:val="en-US"/>
        </w:rPr>
        <w:t xml:space="preserve"> with government and traditional authorities on reducing </w:t>
      </w:r>
      <w:r w:rsidR="00807E47">
        <w:rPr>
          <w:lang w:val="en-US"/>
        </w:rPr>
        <w:t>violence</w:t>
      </w:r>
      <w:r w:rsidR="006D631F" w:rsidRPr="006D631F">
        <w:rPr>
          <w:lang w:val="en-US"/>
        </w:rPr>
        <w:t xml:space="preserve"> in the target areas</w:t>
      </w:r>
      <w:r w:rsidR="00003B0B">
        <w:rPr>
          <w:lang w:val="en-US"/>
        </w:rPr>
        <w:t xml:space="preserve">, with institutional </w:t>
      </w:r>
      <w:r w:rsidR="006D631F" w:rsidRPr="006D631F">
        <w:rPr>
          <w:lang w:val="en-US"/>
        </w:rPr>
        <w:t xml:space="preserve">stakeholder </w:t>
      </w:r>
      <w:r w:rsidR="00003B0B">
        <w:rPr>
          <w:lang w:val="en-US"/>
        </w:rPr>
        <w:t>referencing</w:t>
      </w:r>
      <w:r w:rsidR="006D631F" w:rsidRPr="006D631F">
        <w:rPr>
          <w:lang w:val="en-US"/>
        </w:rPr>
        <w:t xml:space="preserve"> positive interactions with YDC-SL, </w:t>
      </w:r>
      <w:r w:rsidR="004372DC">
        <w:rPr>
          <w:lang w:val="en-US"/>
        </w:rPr>
        <w:t>YMCA-SL</w:t>
      </w:r>
      <w:r w:rsidR="006D631F" w:rsidRPr="006D631F">
        <w:rPr>
          <w:lang w:val="en-US"/>
        </w:rPr>
        <w:t xml:space="preserve"> and the youth groups, </w:t>
      </w:r>
      <w:r w:rsidR="002A1FFB">
        <w:rPr>
          <w:lang w:val="en-US"/>
        </w:rPr>
        <w:t>and</w:t>
      </w:r>
      <w:r w:rsidR="006D631F" w:rsidRPr="006D631F">
        <w:rPr>
          <w:lang w:val="en-US"/>
        </w:rPr>
        <w:t xml:space="preserve"> engagements in review meetings and conferences during which their experiences and learning were shared. </w:t>
      </w:r>
      <w:r w:rsidR="00A46ABD">
        <w:rPr>
          <w:lang w:val="en-US"/>
        </w:rPr>
        <w:t xml:space="preserve">This leaves us with a good </w:t>
      </w:r>
      <w:r w:rsidR="00A46ABD" w:rsidRPr="00A46ABD">
        <w:rPr>
          <w:lang w:val="en-US"/>
        </w:rPr>
        <w:t>platform for continuing the collaboration and engagement with government actors</w:t>
      </w:r>
      <w:r w:rsidR="00A46ABD">
        <w:rPr>
          <w:lang w:val="en-US"/>
        </w:rPr>
        <w:t xml:space="preserve"> and </w:t>
      </w:r>
      <w:r w:rsidR="00B621A0">
        <w:rPr>
          <w:lang w:val="en-US"/>
        </w:rPr>
        <w:t>community authorities</w:t>
      </w:r>
      <w:r w:rsidR="0061420F">
        <w:rPr>
          <w:lang w:val="en-US"/>
        </w:rPr>
        <w:t xml:space="preserve"> in a second phase. </w:t>
      </w:r>
      <w:r w:rsidR="00A46ABD" w:rsidRPr="00A46ABD">
        <w:rPr>
          <w:lang w:val="en-US"/>
        </w:rPr>
        <w:t xml:space="preserve"> </w:t>
      </w:r>
    </w:p>
    <w:p w14:paraId="5618CA89" w14:textId="77777777" w:rsidR="00D0171B" w:rsidRDefault="00D0171B" w:rsidP="00787757">
      <w:pPr>
        <w:contextualSpacing/>
        <w:jc w:val="both"/>
        <w:rPr>
          <w:lang w:val="en-US"/>
        </w:rPr>
      </w:pPr>
    </w:p>
    <w:p w14:paraId="4A17D174" w14:textId="3CFDCE3C" w:rsidR="00F80B3A" w:rsidRPr="009F23B6" w:rsidRDefault="003E2604" w:rsidP="00787757">
      <w:pPr>
        <w:contextualSpacing/>
        <w:jc w:val="both"/>
        <w:rPr>
          <w:lang w:val="en-US"/>
        </w:rPr>
      </w:pPr>
      <w:r w:rsidRPr="009F23B6">
        <w:rPr>
          <w:lang w:val="en-US"/>
        </w:rPr>
        <w:t>The challenges that remain</w:t>
      </w:r>
      <w:r w:rsidR="002B2795">
        <w:rPr>
          <w:lang w:val="en-US"/>
        </w:rPr>
        <w:t xml:space="preserve"> after the first phase of the project</w:t>
      </w:r>
      <w:r w:rsidRPr="009F23B6">
        <w:rPr>
          <w:lang w:val="en-US"/>
        </w:rPr>
        <w:t xml:space="preserve"> are presented in </w:t>
      </w:r>
      <w:r w:rsidR="00094334" w:rsidRPr="00094334">
        <w:rPr>
          <w:lang w:val="en-US"/>
        </w:rPr>
        <w:t>section 1.3.</w:t>
      </w:r>
      <w:r w:rsidR="009C33C7" w:rsidRPr="009F23B6">
        <w:rPr>
          <w:lang w:val="en-US"/>
        </w:rPr>
        <w:t xml:space="preserve"> </w:t>
      </w:r>
      <w:r w:rsidR="00E8564D" w:rsidRPr="009F23B6">
        <w:rPr>
          <w:lang w:val="en-US"/>
        </w:rPr>
        <w:t xml:space="preserve">below. </w:t>
      </w:r>
    </w:p>
    <w:p w14:paraId="2A1D90DE" w14:textId="77777777" w:rsidR="00F80B3A" w:rsidRPr="00D0171B" w:rsidRDefault="00F80B3A" w:rsidP="006649D1">
      <w:pPr>
        <w:contextualSpacing/>
        <w:rPr>
          <w:i/>
          <w:iCs/>
          <w:u w:val="single"/>
          <w:lang w:val="en-US"/>
        </w:rPr>
      </w:pPr>
    </w:p>
    <w:p w14:paraId="1BB63976" w14:textId="49141895" w:rsidR="00073522" w:rsidRPr="00A26F6E" w:rsidRDefault="00875118" w:rsidP="006649D1">
      <w:pPr>
        <w:contextualSpacing/>
        <w:rPr>
          <w:b/>
          <w:bCs/>
          <w:lang w:val="en-US"/>
        </w:rPr>
      </w:pPr>
      <w:r w:rsidRPr="00A26F6E">
        <w:rPr>
          <w:b/>
          <w:bCs/>
          <w:lang w:val="en-US"/>
        </w:rPr>
        <w:t>Change</w:t>
      </w:r>
      <w:r w:rsidR="00D22D8A" w:rsidRPr="00A26F6E">
        <w:rPr>
          <w:b/>
          <w:bCs/>
          <w:lang w:val="en-US"/>
        </w:rPr>
        <w:t>s</w:t>
      </w:r>
      <w:r w:rsidRPr="00A26F6E">
        <w:rPr>
          <w:b/>
          <w:bCs/>
          <w:lang w:val="en-US"/>
        </w:rPr>
        <w:t xml:space="preserve"> in</w:t>
      </w:r>
      <w:r w:rsidR="00073522" w:rsidRPr="00A26F6E">
        <w:rPr>
          <w:b/>
          <w:bCs/>
          <w:lang w:val="en-US"/>
        </w:rPr>
        <w:t xml:space="preserve"> objectives and strategic approach:</w:t>
      </w:r>
    </w:p>
    <w:p w14:paraId="583B4AB2" w14:textId="71AB3170" w:rsidR="00FB3851" w:rsidRPr="000916E6" w:rsidRDefault="00E8371D" w:rsidP="00B87DC9">
      <w:pPr>
        <w:contextualSpacing/>
        <w:jc w:val="both"/>
        <w:rPr>
          <w:lang w:val="en-US"/>
        </w:rPr>
      </w:pPr>
      <w:r w:rsidRPr="000916E6">
        <w:rPr>
          <w:b/>
          <w:i/>
          <w:lang w:val="en-US"/>
        </w:rPr>
        <w:t xml:space="preserve">Strategic approach: </w:t>
      </w:r>
      <w:r w:rsidR="004365B9" w:rsidRPr="000916E6">
        <w:rPr>
          <w:lang w:val="en-US"/>
        </w:rPr>
        <w:t xml:space="preserve">The overall strategy of this intervention is guided by the </w:t>
      </w:r>
      <w:r w:rsidR="005D5660" w:rsidRPr="000916E6">
        <w:rPr>
          <w:lang w:val="en-US"/>
        </w:rPr>
        <w:t>experience from the first</w:t>
      </w:r>
      <w:r w:rsidR="004365B9" w:rsidRPr="000916E6">
        <w:rPr>
          <w:lang w:val="en-US"/>
        </w:rPr>
        <w:t xml:space="preserve"> project</w:t>
      </w:r>
      <w:r w:rsidR="005D5660" w:rsidRPr="000916E6">
        <w:rPr>
          <w:lang w:val="en-US"/>
        </w:rPr>
        <w:t>, as well as the global evidence base of what works to</w:t>
      </w:r>
      <w:r w:rsidR="00E20854" w:rsidRPr="000916E6">
        <w:rPr>
          <w:lang w:val="en-US"/>
        </w:rPr>
        <w:t xml:space="preserve"> </w:t>
      </w:r>
      <w:r w:rsidR="006152B0" w:rsidRPr="000916E6">
        <w:rPr>
          <w:lang w:val="en-US"/>
        </w:rPr>
        <w:t>combat VAWG</w:t>
      </w:r>
      <w:r w:rsidR="005D5660" w:rsidRPr="000916E6">
        <w:rPr>
          <w:lang w:val="en-US"/>
        </w:rPr>
        <w:t xml:space="preserve">. This means continuing to support school-based interventions (in our project through collaboration with non-formal education institutions) and continuing to support community-based interventions </w:t>
      </w:r>
      <w:r w:rsidR="004E6EE5" w:rsidRPr="000916E6">
        <w:rPr>
          <w:lang w:val="en-US"/>
        </w:rPr>
        <w:t xml:space="preserve">undertaken </w:t>
      </w:r>
      <w:r w:rsidR="005D5660" w:rsidRPr="000916E6">
        <w:rPr>
          <w:lang w:val="en-US"/>
        </w:rPr>
        <w:t xml:space="preserve">by women-led youth groups. </w:t>
      </w:r>
      <w:r w:rsidR="00BD4EDB">
        <w:rPr>
          <w:lang w:val="en-US"/>
        </w:rPr>
        <w:t>T</w:t>
      </w:r>
      <w:r w:rsidR="00804BA8" w:rsidRPr="00103A3B">
        <w:rPr>
          <w:lang w:val="en-US"/>
        </w:rPr>
        <w:t xml:space="preserve">hese </w:t>
      </w:r>
      <w:r w:rsidR="00481B54" w:rsidRPr="00103A3B">
        <w:rPr>
          <w:lang w:val="en-US"/>
        </w:rPr>
        <w:t xml:space="preserve">strategic approaches are broadly recognized as having an impact in the </w:t>
      </w:r>
      <w:r w:rsidR="008713F0" w:rsidRPr="00103A3B">
        <w:rPr>
          <w:lang w:val="en-US"/>
        </w:rPr>
        <w:t>prevention of violence.</w:t>
      </w:r>
      <w:r w:rsidR="00CA653A">
        <w:rPr>
          <w:lang w:val="en-US"/>
        </w:rPr>
        <w:t xml:space="preserve"> As </w:t>
      </w:r>
      <w:r w:rsidR="00F55D4D">
        <w:rPr>
          <w:lang w:val="en-US"/>
        </w:rPr>
        <w:t>emphasized</w:t>
      </w:r>
      <w:r w:rsidR="00CA653A">
        <w:rPr>
          <w:lang w:val="en-US"/>
        </w:rPr>
        <w:t xml:space="preserve"> by</w:t>
      </w:r>
      <w:r w:rsidR="008713F0" w:rsidRPr="00103A3B">
        <w:rPr>
          <w:lang w:val="en-US"/>
        </w:rPr>
        <w:t xml:space="preserve"> </w:t>
      </w:r>
      <w:r w:rsidR="00FB403C">
        <w:rPr>
          <w:lang w:val="en-US"/>
        </w:rPr>
        <w:t>‘</w:t>
      </w:r>
      <w:r w:rsidR="008713F0" w:rsidRPr="00103A3B">
        <w:rPr>
          <w:lang w:val="en-US"/>
        </w:rPr>
        <w:t>What Works</w:t>
      </w:r>
      <w:r w:rsidR="00FB403C">
        <w:rPr>
          <w:lang w:val="en-US"/>
        </w:rPr>
        <w:t xml:space="preserve">’ </w:t>
      </w:r>
      <w:r w:rsidR="008713F0" w:rsidRPr="00103A3B">
        <w:rPr>
          <w:lang w:val="en-US"/>
        </w:rPr>
        <w:t>– a</w:t>
      </w:r>
      <w:r w:rsidR="00FB403C">
        <w:rPr>
          <w:lang w:val="en-US"/>
        </w:rPr>
        <w:t xml:space="preserve"> renown global</w:t>
      </w:r>
      <w:r w:rsidR="008713F0" w:rsidRPr="00103A3B">
        <w:rPr>
          <w:lang w:val="en-US"/>
        </w:rPr>
        <w:t xml:space="preserve"> initiative</w:t>
      </w:r>
      <w:r w:rsidR="00FB403C">
        <w:rPr>
          <w:lang w:val="en-US"/>
        </w:rPr>
        <w:t xml:space="preserve"> </w:t>
      </w:r>
      <w:r w:rsidR="008713F0" w:rsidRPr="00103A3B">
        <w:rPr>
          <w:lang w:val="en-US"/>
        </w:rPr>
        <w:t>to prevent violence</w:t>
      </w:r>
      <w:r w:rsidR="009E0EC7" w:rsidRPr="00103A3B">
        <w:rPr>
          <w:lang w:val="en-US"/>
        </w:rPr>
        <w:t xml:space="preserve"> against women</w:t>
      </w:r>
      <w:r w:rsidR="00C245CC">
        <w:rPr>
          <w:rStyle w:val="FootnoteReference"/>
          <w:lang w:val="en-US"/>
        </w:rPr>
        <w:footnoteReference w:id="3"/>
      </w:r>
      <w:r w:rsidR="009E0EC7" w:rsidRPr="00103A3B">
        <w:rPr>
          <w:lang w:val="en-US"/>
        </w:rPr>
        <w:t xml:space="preserve"> – part of the most effective interventions </w:t>
      </w:r>
      <w:r w:rsidR="00AE132A" w:rsidRPr="00103A3B">
        <w:rPr>
          <w:lang w:val="en-US"/>
        </w:rPr>
        <w:t>is</w:t>
      </w:r>
      <w:r w:rsidR="009E0EC7" w:rsidRPr="00103A3B">
        <w:rPr>
          <w:lang w:val="en-US"/>
        </w:rPr>
        <w:t xml:space="preserve"> ‘</w:t>
      </w:r>
      <w:r w:rsidR="00E17F54" w:rsidRPr="00103A3B">
        <w:rPr>
          <w:lang w:val="en-US"/>
        </w:rPr>
        <w:t>C</w:t>
      </w:r>
      <w:r w:rsidR="009E0EC7" w:rsidRPr="00103A3B">
        <w:rPr>
          <w:lang w:val="en-US"/>
        </w:rPr>
        <w:t xml:space="preserve">ombined economic and social </w:t>
      </w:r>
      <w:r w:rsidR="00103A3B" w:rsidRPr="00103A3B">
        <w:rPr>
          <w:lang w:val="en-US"/>
        </w:rPr>
        <w:t>empowerment</w:t>
      </w:r>
      <w:r w:rsidR="009E0EC7" w:rsidRPr="00103A3B">
        <w:rPr>
          <w:lang w:val="en-US"/>
        </w:rPr>
        <w:t xml:space="preserve"> interventions that take a gender-transformative approach</w:t>
      </w:r>
      <w:r w:rsidR="00E17F54" w:rsidRPr="00103A3B">
        <w:rPr>
          <w:lang w:val="en-US"/>
        </w:rPr>
        <w:t>’; ‘School based interventions using participatory approaches’</w:t>
      </w:r>
      <w:r w:rsidR="0089422D" w:rsidRPr="00103A3B">
        <w:rPr>
          <w:lang w:val="en-US"/>
        </w:rPr>
        <w:t>, along with ‘</w:t>
      </w:r>
      <w:r w:rsidR="009602B9" w:rsidRPr="00103A3B">
        <w:rPr>
          <w:lang w:val="en-US"/>
        </w:rPr>
        <w:t xml:space="preserve">community activism approaches to shift harmful social norms and support </w:t>
      </w:r>
      <w:proofErr w:type="gramStart"/>
      <w:r w:rsidR="009602B9" w:rsidRPr="00103A3B">
        <w:rPr>
          <w:lang w:val="en-US"/>
        </w:rPr>
        <w:t>survivors’</w:t>
      </w:r>
      <w:proofErr w:type="gramEnd"/>
      <w:r w:rsidR="009602B9" w:rsidRPr="00103A3B">
        <w:rPr>
          <w:lang w:val="en-US"/>
        </w:rPr>
        <w:t>.</w:t>
      </w:r>
      <w:r w:rsidR="006E3EB5">
        <w:rPr>
          <w:lang w:val="en-US"/>
        </w:rPr>
        <w:t xml:space="preserve"> </w:t>
      </w:r>
    </w:p>
    <w:p w14:paraId="2D4B087D" w14:textId="77777777" w:rsidR="0054541F" w:rsidRDefault="0054541F" w:rsidP="00B87DC9">
      <w:pPr>
        <w:contextualSpacing/>
        <w:jc w:val="both"/>
        <w:rPr>
          <w:lang w:val="en-US"/>
        </w:rPr>
      </w:pPr>
    </w:p>
    <w:p w14:paraId="28C566FD" w14:textId="41049587" w:rsidR="004718EA" w:rsidRPr="00E02788" w:rsidRDefault="001F6021" w:rsidP="00B87DC9">
      <w:pPr>
        <w:contextualSpacing/>
        <w:jc w:val="both"/>
        <w:rPr>
          <w:szCs w:val="22"/>
          <w:lang w:val="en-GB"/>
        </w:rPr>
      </w:pPr>
      <w:r w:rsidRPr="00E02788">
        <w:rPr>
          <w:b/>
          <w:i/>
          <w:lang w:val="en-GB"/>
        </w:rPr>
        <w:t>Changes in objectives:</w:t>
      </w:r>
      <w:r w:rsidRPr="00E02788">
        <w:rPr>
          <w:lang w:val="en-GB"/>
        </w:rPr>
        <w:t xml:space="preserve"> </w:t>
      </w:r>
      <w:r w:rsidR="00E8371D" w:rsidRPr="00E02788">
        <w:rPr>
          <w:lang w:val="en-GB"/>
        </w:rPr>
        <w:t>Like</w:t>
      </w:r>
      <w:r w:rsidR="00CF18E0" w:rsidRPr="00E02788">
        <w:rPr>
          <w:lang w:val="en-GB"/>
        </w:rPr>
        <w:t xml:space="preserve"> the first project, the </w:t>
      </w:r>
      <w:r w:rsidR="00DD2CA2" w:rsidRPr="00E02788">
        <w:rPr>
          <w:lang w:val="en-GB"/>
        </w:rPr>
        <w:t>development</w:t>
      </w:r>
      <w:r w:rsidR="00926880" w:rsidRPr="00E02788">
        <w:rPr>
          <w:lang w:val="en-GB"/>
        </w:rPr>
        <w:t xml:space="preserve"> objective </w:t>
      </w:r>
      <w:r w:rsidR="00CF18E0" w:rsidRPr="00E02788">
        <w:rPr>
          <w:lang w:val="en-GB"/>
        </w:rPr>
        <w:t xml:space="preserve">of this intervention </w:t>
      </w:r>
      <w:r w:rsidR="00867BCB" w:rsidRPr="00E02788">
        <w:rPr>
          <w:lang w:val="en-GB"/>
        </w:rPr>
        <w:t>focus</w:t>
      </w:r>
      <w:r w:rsidR="00AE132A" w:rsidRPr="00E02788">
        <w:rPr>
          <w:lang w:val="en-GB"/>
        </w:rPr>
        <w:t>es</w:t>
      </w:r>
      <w:r w:rsidR="00867BCB" w:rsidRPr="00E02788">
        <w:rPr>
          <w:lang w:val="en-GB"/>
        </w:rPr>
        <w:t xml:space="preserve"> </w:t>
      </w:r>
      <w:r w:rsidR="00BD4EDB" w:rsidRPr="00E02788">
        <w:rPr>
          <w:lang w:val="en-GB"/>
        </w:rPr>
        <w:t>on</w:t>
      </w:r>
      <w:r w:rsidR="00867BCB" w:rsidRPr="00E02788">
        <w:rPr>
          <w:lang w:val="en-GB"/>
        </w:rPr>
        <w:t xml:space="preserve"> </w:t>
      </w:r>
      <w:r w:rsidR="00A61E37" w:rsidRPr="00E02788">
        <w:rPr>
          <w:lang w:val="en-GB"/>
        </w:rPr>
        <w:t xml:space="preserve">the </w:t>
      </w:r>
      <w:r w:rsidR="005B4D88" w:rsidRPr="00E02788">
        <w:rPr>
          <w:lang w:val="en-GB"/>
        </w:rPr>
        <w:t xml:space="preserve">safety, </w:t>
      </w:r>
      <w:r w:rsidR="000467AA" w:rsidRPr="00E02788">
        <w:rPr>
          <w:lang w:val="en-GB"/>
        </w:rPr>
        <w:t>inclusion,</w:t>
      </w:r>
      <w:r w:rsidR="005B4D88" w:rsidRPr="00E02788">
        <w:rPr>
          <w:lang w:val="en-GB"/>
        </w:rPr>
        <w:t xml:space="preserve"> and empowerment of young women</w:t>
      </w:r>
      <w:r w:rsidR="00CF18E0" w:rsidRPr="00E02788">
        <w:rPr>
          <w:lang w:val="en-GB"/>
        </w:rPr>
        <w:t xml:space="preserve">. </w:t>
      </w:r>
      <w:r w:rsidR="007E341F" w:rsidRPr="00E02788">
        <w:rPr>
          <w:lang w:val="en-GB"/>
        </w:rPr>
        <w:t>T</w:t>
      </w:r>
      <w:r w:rsidR="00E8371D" w:rsidRPr="00E02788">
        <w:rPr>
          <w:lang w:val="en-GB"/>
        </w:rPr>
        <w:t xml:space="preserve">he overall design of </w:t>
      </w:r>
      <w:r w:rsidR="00892210" w:rsidRPr="00E02788">
        <w:rPr>
          <w:lang w:val="en-GB"/>
        </w:rPr>
        <w:t>the</w:t>
      </w:r>
      <w:r w:rsidR="00E8371D" w:rsidRPr="00E02788">
        <w:rPr>
          <w:lang w:val="en-GB"/>
        </w:rPr>
        <w:t xml:space="preserve"> intervention follows the </w:t>
      </w:r>
      <w:r w:rsidR="00892210" w:rsidRPr="00E02788">
        <w:rPr>
          <w:lang w:val="en-GB"/>
        </w:rPr>
        <w:t xml:space="preserve">logic of the </w:t>
      </w:r>
      <w:r w:rsidR="00E8371D" w:rsidRPr="00E02788">
        <w:rPr>
          <w:lang w:val="en-GB"/>
        </w:rPr>
        <w:t xml:space="preserve">first project with specific objectives focusing </w:t>
      </w:r>
      <w:r w:rsidR="00D16E93" w:rsidRPr="00E02788">
        <w:rPr>
          <w:lang w:val="en-GB"/>
        </w:rPr>
        <w:t xml:space="preserve">respectively </w:t>
      </w:r>
      <w:r w:rsidR="00E8371D" w:rsidRPr="00E02788">
        <w:rPr>
          <w:lang w:val="en-GB"/>
        </w:rPr>
        <w:t>on</w:t>
      </w:r>
      <w:r w:rsidR="00D16E93" w:rsidRPr="00E02788">
        <w:rPr>
          <w:lang w:val="en-GB"/>
        </w:rPr>
        <w:t>:</w:t>
      </w:r>
      <w:r w:rsidR="00E8371D" w:rsidRPr="00E02788">
        <w:rPr>
          <w:lang w:val="en-GB"/>
        </w:rPr>
        <w:t xml:space="preserve"> </w:t>
      </w:r>
      <w:proofErr w:type="spellStart"/>
      <w:r w:rsidR="00E8371D" w:rsidRPr="00E02788">
        <w:rPr>
          <w:i/>
          <w:lang w:val="en-GB"/>
        </w:rPr>
        <w:t>i</w:t>
      </w:r>
      <w:proofErr w:type="spellEnd"/>
      <w:r w:rsidR="00E8371D" w:rsidRPr="00E02788">
        <w:rPr>
          <w:i/>
          <w:lang w:val="en-GB"/>
        </w:rPr>
        <w:t>)</w:t>
      </w:r>
      <w:r w:rsidR="00E8371D" w:rsidRPr="00E02788">
        <w:rPr>
          <w:lang w:val="en-GB"/>
        </w:rPr>
        <w:t xml:space="preserve"> </w:t>
      </w:r>
      <w:r w:rsidR="00D16E93" w:rsidRPr="00E02788">
        <w:rPr>
          <w:lang w:val="en-GB"/>
        </w:rPr>
        <w:t>partners</w:t>
      </w:r>
      <w:r w:rsidR="00AE132A" w:rsidRPr="00E02788">
        <w:rPr>
          <w:lang w:val="en-GB"/>
        </w:rPr>
        <w:t>’</w:t>
      </w:r>
      <w:r w:rsidR="00D16E93" w:rsidRPr="00E02788">
        <w:rPr>
          <w:lang w:val="en-GB"/>
        </w:rPr>
        <w:t xml:space="preserve"> capacity</w:t>
      </w:r>
      <w:r w:rsidR="00E8371D" w:rsidRPr="00E02788">
        <w:rPr>
          <w:lang w:val="en-GB"/>
        </w:rPr>
        <w:t xml:space="preserve">; </w:t>
      </w:r>
      <w:r w:rsidR="00D16E93" w:rsidRPr="00E02788">
        <w:rPr>
          <w:i/>
          <w:lang w:val="en-GB"/>
        </w:rPr>
        <w:t>ii)</w:t>
      </w:r>
      <w:r w:rsidR="00D16E93" w:rsidRPr="00E02788">
        <w:rPr>
          <w:lang w:val="en-GB"/>
        </w:rPr>
        <w:t xml:space="preserve"> NFEIs</w:t>
      </w:r>
      <w:r w:rsidR="00AE132A" w:rsidRPr="00E02788">
        <w:rPr>
          <w:lang w:val="en-GB"/>
        </w:rPr>
        <w:t xml:space="preserve">; </w:t>
      </w:r>
      <w:r w:rsidR="00D16E93" w:rsidRPr="00E02788">
        <w:rPr>
          <w:lang w:val="en-GB"/>
        </w:rPr>
        <w:t xml:space="preserve">and </w:t>
      </w:r>
      <w:r w:rsidR="00D16E93" w:rsidRPr="00E02788">
        <w:rPr>
          <w:i/>
          <w:lang w:val="en-GB"/>
        </w:rPr>
        <w:t xml:space="preserve">iii) </w:t>
      </w:r>
      <w:r w:rsidR="00D16E93" w:rsidRPr="00E02788">
        <w:rPr>
          <w:lang w:val="en-GB"/>
        </w:rPr>
        <w:t>women</w:t>
      </w:r>
      <w:r w:rsidR="00AE132A" w:rsidRPr="00E02788">
        <w:rPr>
          <w:lang w:val="en-GB"/>
        </w:rPr>
        <w:t>-</w:t>
      </w:r>
      <w:r w:rsidR="00D16E93" w:rsidRPr="00E02788">
        <w:rPr>
          <w:lang w:val="en-GB"/>
        </w:rPr>
        <w:t>led youth group</w:t>
      </w:r>
      <w:r w:rsidR="001251FA" w:rsidRPr="00E02788">
        <w:rPr>
          <w:lang w:val="en-GB"/>
        </w:rPr>
        <w:t xml:space="preserve">s. </w:t>
      </w:r>
      <w:r w:rsidR="00CF18E0" w:rsidRPr="00E02788">
        <w:rPr>
          <w:lang w:val="en-GB"/>
        </w:rPr>
        <w:t>However,</w:t>
      </w:r>
      <w:r w:rsidR="00077973" w:rsidRPr="00E02788">
        <w:rPr>
          <w:lang w:val="en-GB"/>
        </w:rPr>
        <w:t xml:space="preserve"> </w:t>
      </w:r>
      <w:r w:rsidR="001B57EF" w:rsidRPr="00E02788">
        <w:rPr>
          <w:lang w:val="en-GB"/>
        </w:rPr>
        <w:t>though</w:t>
      </w:r>
      <w:r w:rsidR="00077973" w:rsidRPr="00E02788">
        <w:rPr>
          <w:lang w:val="en-GB"/>
        </w:rPr>
        <w:t xml:space="preserve"> working within </w:t>
      </w:r>
      <w:r w:rsidR="001B57EF" w:rsidRPr="00E02788">
        <w:rPr>
          <w:lang w:val="en-GB"/>
        </w:rPr>
        <w:t>a</w:t>
      </w:r>
      <w:r w:rsidR="00077973" w:rsidRPr="00E02788">
        <w:rPr>
          <w:lang w:val="en-GB"/>
        </w:rPr>
        <w:t xml:space="preserve"> </w:t>
      </w:r>
      <w:r w:rsidR="001B57EF" w:rsidRPr="00E02788">
        <w:rPr>
          <w:lang w:val="en-GB"/>
        </w:rPr>
        <w:t>similar</w:t>
      </w:r>
      <w:r w:rsidR="00077973" w:rsidRPr="00E02788">
        <w:rPr>
          <w:lang w:val="en-GB"/>
        </w:rPr>
        <w:t xml:space="preserve"> logic</w:t>
      </w:r>
      <w:r w:rsidR="001B57EF" w:rsidRPr="00E02788">
        <w:rPr>
          <w:lang w:val="en-GB"/>
        </w:rPr>
        <w:t xml:space="preserve"> </w:t>
      </w:r>
      <w:r w:rsidR="0016444E" w:rsidRPr="00E02788">
        <w:rPr>
          <w:lang w:val="en-GB"/>
        </w:rPr>
        <w:t>as</w:t>
      </w:r>
      <w:r w:rsidR="00077973" w:rsidRPr="00E02788">
        <w:rPr>
          <w:lang w:val="en-GB"/>
        </w:rPr>
        <w:t xml:space="preserve"> </w:t>
      </w:r>
      <w:r w:rsidR="0016444E" w:rsidRPr="00E02788">
        <w:rPr>
          <w:lang w:val="en-GB"/>
        </w:rPr>
        <w:t xml:space="preserve">the </w:t>
      </w:r>
      <w:r w:rsidR="00077973" w:rsidRPr="00E02788">
        <w:rPr>
          <w:lang w:val="en-GB"/>
        </w:rPr>
        <w:t>previous project, i</w:t>
      </w:r>
      <w:r w:rsidR="00CF18E0" w:rsidRPr="00E02788">
        <w:rPr>
          <w:lang w:val="en-GB"/>
        </w:rPr>
        <w:t>n this intervention we have sharpened</w:t>
      </w:r>
      <w:r w:rsidR="001B57EF" w:rsidRPr="00E02788">
        <w:rPr>
          <w:lang w:val="en-GB"/>
        </w:rPr>
        <w:t xml:space="preserve"> the strategies for each of the </w:t>
      </w:r>
      <w:r w:rsidR="00CF18E0" w:rsidRPr="00E02788">
        <w:rPr>
          <w:lang w:val="en-GB"/>
        </w:rPr>
        <w:t>objectives</w:t>
      </w:r>
      <w:r w:rsidR="00123BB9" w:rsidRPr="00E02788">
        <w:rPr>
          <w:lang w:val="en-GB"/>
        </w:rPr>
        <w:t xml:space="preserve"> within the following dimensions</w:t>
      </w:r>
      <w:r w:rsidR="00E81ED5" w:rsidRPr="00E02788">
        <w:rPr>
          <w:lang w:val="en-GB"/>
        </w:rPr>
        <w:t xml:space="preserve">. </w:t>
      </w:r>
      <w:r w:rsidR="000F4000" w:rsidRPr="00E02788">
        <w:rPr>
          <w:lang w:val="en-GB"/>
        </w:rPr>
        <w:t xml:space="preserve">Within </w:t>
      </w:r>
      <w:r w:rsidR="00EF349A" w:rsidRPr="00E02788">
        <w:rPr>
          <w:u w:val="single"/>
          <w:lang w:val="en-GB"/>
        </w:rPr>
        <w:t>Specific objective 1</w:t>
      </w:r>
      <w:r w:rsidR="001B57EF" w:rsidRPr="00E02788">
        <w:rPr>
          <w:b/>
          <w:i/>
          <w:lang w:val="en-GB"/>
        </w:rPr>
        <w:t xml:space="preserve"> </w:t>
      </w:r>
      <w:r w:rsidR="001B57EF" w:rsidRPr="00E02788">
        <w:rPr>
          <w:lang w:val="en-GB"/>
        </w:rPr>
        <w:t>(focused on partners</w:t>
      </w:r>
      <w:r w:rsidR="00E52EBB" w:rsidRPr="00E02788">
        <w:rPr>
          <w:lang w:val="en-GB"/>
        </w:rPr>
        <w:t>’</w:t>
      </w:r>
      <w:r w:rsidR="001B57EF" w:rsidRPr="00E02788">
        <w:rPr>
          <w:lang w:val="en-GB"/>
        </w:rPr>
        <w:t xml:space="preserve"> capacity)</w:t>
      </w:r>
      <w:r w:rsidR="000F4000" w:rsidRPr="00E02788">
        <w:rPr>
          <w:lang w:val="en-GB"/>
        </w:rPr>
        <w:t xml:space="preserve">, </w:t>
      </w:r>
      <w:r w:rsidR="00C22719" w:rsidRPr="00E02788">
        <w:rPr>
          <w:lang w:val="en-GB"/>
        </w:rPr>
        <w:t xml:space="preserve">we will </w:t>
      </w:r>
      <w:r w:rsidR="000467AA" w:rsidRPr="00E02788">
        <w:rPr>
          <w:lang w:val="en-GB"/>
        </w:rPr>
        <w:t>adopt a</w:t>
      </w:r>
      <w:r w:rsidR="006C4778" w:rsidRPr="00E02788">
        <w:rPr>
          <w:lang w:val="en-GB"/>
        </w:rPr>
        <w:t xml:space="preserve"> </w:t>
      </w:r>
      <w:r w:rsidR="00C62399">
        <w:rPr>
          <w:lang w:val="en-GB"/>
        </w:rPr>
        <w:t>programme specific strategy</w:t>
      </w:r>
      <w:r w:rsidR="006238E0">
        <w:rPr>
          <w:lang w:val="en-GB"/>
        </w:rPr>
        <w:t xml:space="preserve"> which includes </w:t>
      </w:r>
      <w:r w:rsidR="00305738">
        <w:rPr>
          <w:lang w:val="en-GB"/>
        </w:rPr>
        <w:t xml:space="preserve">a focus on </w:t>
      </w:r>
      <w:r w:rsidR="006C4778" w:rsidRPr="00E02788">
        <w:rPr>
          <w:lang w:val="en-GB"/>
        </w:rPr>
        <w:t xml:space="preserve">Gender Equality and Social Inclusion </w:t>
      </w:r>
      <w:r w:rsidR="00305738">
        <w:rPr>
          <w:lang w:val="en-GB"/>
        </w:rPr>
        <w:t>(GESI) and</w:t>
      </w:r>
      <w:r w:rsidR="006C4778" w:rsidRPr="00E02788">
        <w:rPr>
          <w:lang w:val="en-GB"/>
        </w:rPr>
        <w:t xml:space="preserve"> addresses unequal power relations between women and men and between different social groups. </w:t>
      </w:r>
      <w:r w:rsidR="00E8371D" w:rsidRPr="00E02788">
        <w:rPr>
          <w:lang w:val="en-GB"/>
        </w:rPr>
        <w:t>Th</w:t>
      </w:r>
      <w:r w:rsidR="00305738">
        <w:rPr>
          <w:lang w:val="en-GB"/>
        </w:rPr>
        <w:t xml:space="preserve">is </w:t>
      </w:r>
      <w:r w:rsidR="00E8371D" w:rsidRPr="00E02788">
        <w:rPr>
          <w:lang w:val="en-GB"/>
        </w:rPr>
        <w:t xml:space="preserve">is an entirely new </w:t>
      </w:r>
      <w:r w:rsidR="001B57EF" w:rsidRPr="00E02788">
        <w:rPr>
          <w:lang w:val="en-GB"/>
        </w:rPr>
        <w:t xml:space="preserve">capacity building </w:t>
      </w:r>
      <w:r w:rsidR="00E8371D" w:rsidRPr="00E02788">
        <w:rPr>
          <w:lang w:val="en-GB"/>
        </w:rPr>
        <w:t>approach</w:t>
      </w:r>
      <w:r w:rsidR="001B57EF" w:rsidRPr="00E02788">
        <w:rPr>
          <w:lang w:val="en-GB"/>
        </w:rPr>
        <w:t xml:space="preserve"> within the consortium</w:t>
      </w:r>
      <w:r w:rsidR="00A3410D" w:rsidRPr="00E02788">
        <w:rPr>
          <w:lang w:val="en-GB"/>
        </w:rPr>
        <w:t>,</w:t>
      </w:r>
      <w:r w:rsidR="00E8371D" w:rsidRPr="00E02788">
        <w:rPr>
          <w:lang w:val="en-GB"/>
        </w:rPr>
        <w:t xml:space="preserve"> </w:t>
      </w:r>
      <w:r w:rsidR="00A3410D" w:rsidRPr="00E02788">
        <w:rPr>
          <w:lang w:val="en-GB"/>
        </w:rPr>
        <w:t xml:space="preserve">which </w:t>
      </w:r>
      <w:r w:rsidR="00E8371D" w:rsidRPr="00E02788">
        <w:rPr>
          <w:lang w:val="en-GB"/>
        </w:rPr>
        <w:t>will</w:t>
      </w:r>
      <w:r w:rsidR="00B423DC" w:rsidRPr="00E02788">
        <w:rPr>
          <w:lang w:val="en-GB"/>
        </w:rPr>
        <w:t xml:space="preserve"> lay the</w:t>
      </w:r>
      <w:r w:rsidR="00E8371D" w:rsidRPr="00E02788">
        <w:rPr>
          <w:lang w:val="en-GB"/>
        </w:rPr>
        <w:t xml:space="preserve"> foundation for the other activities under</w:t>
      </w:r>
      <w:r w:rsidR="00B423DC" w:rsidRPr="00E02788">
        <w:rPr>
          <w:lang w:val="en-GB"/>
        </w:rPr>
        <w:t>taken</w:t>
      </w:r>
      <w:r w:rsidR="00E8371D" w:rsidRPr="00E02788">
        <w:rPr>
          <w:lang w:val="en-GB"/>
        </w:rPr>
        <w:t xml:space="preserve"> in the project</w:t>
      </w:r>
      <w:r w:rsidR="006C4778" w:rsidRPr="00E02788">
        <w:rPr>
          <w:lang w:val="en-GB"/>
        </w:rPr>
        <w:t>.</w:t>
      </w:r>
      <w:r w:rsidR="008E6CF9" w:rsidRPr="00E02788">
        <w:rPr>
          <w:lang w:val="en-GB"/>
        </w:rPr>
        <w:t xml:space="preserve"> </w:t>
      </w:r>
      <w:r w:rsidR="004C58A6" w:rsidRPr="00E02788">
        <w:rPr>
          <w:lang w:val="en-GB"/>
        </w:rPr>
        <w:t xml:space="preserve">Thus, </w:t>
      </w:r>
      <w:r w:rsidR="008E6CF9" w:rsidRPr="00E02788">
        <w:rPr>
          <w:lang w:val="en-GB"/>
        </w:rPr>
        <w:t xml:space="preserve">the capacity building among the partners </w:t>
      </w:r>
      <w:r w:rsidR="004C58A6" w:rsidRPr="00E02788">
        <w:rPr>
          <w:lang w:val="en-GB"/>
        </w:rPr>
        <w:t xml:space="preserve">will bring the partners to a </w:t>
      </w:r>
      <w:r w:rsidR="008E6CF9" w:rsidRPr="00E02788">
        <w:rPr>
          <w:lang w:val="en-GB"/>
        </w:rPr>
        <w:t xml:space="preserve">higher level </w:t>
      </w:r>
      <w:r w:rsidR="004C58A6" w:rsidRPr="00E02788">
        <w:rPr>
          <w:lang w:val="en-GB"/>
        </w:rPr>
        <w:t xml:space="preserve">in terms of </w:t>
      </w:r>
      <w:r w:rsidR="008E6CF9" w:rsidRPr="00E02788">
        <w:rPr>
          <w:lang w:val="en-GB"/>
        </w:rPr>
        <w:t>understanding the context</w:t>
      </w:r>
      <w:r w:rsidR="00161FF4" w:rsidRPr="00E02788">
        <w:rPr>
          <w:lang w:val="en-GB"/>
        </w:rPr>
        <w:t>,</w:t>
      </w:r>
      <w:r w:rsidR="00806F94" w:rsidRPr="00E02788">
        <w:rPr>
          <w:lang w:val="en-GB"/>
        </w:rPr>
        <w:t xml:space="preserve"> dynamics, and actor</w:t>
      </w:r>
      <w:r w:rsidR="00161FF4" w:rsidRPr="00E02788">
        <w:rPr>
          <w:lang w:val="en-GB"/>
        </w:rPr>
        <w:t xml:space="preserve">s </w:t>
      </w:r>
      <w:r w:rsidR="004C58A6" w:rsidRPr="00E02788">
        <w:rPr>
          <w:lang w:val="en-GB"/>
        </w:rPr>
        <w:t>related to</w:t>
      </w:r>
      <w:r w:rsidR="00161FF4" w:rsidRPr="00E02788">
        <w:rPr>
          <w:lang w:val="en-GB"/>
        </w:rPr>
        <w:t xml:space="preserve"> </w:t>
      </w:r>
      <w:r w:rsidR="00B3221B" w:rsidRPr="00E02788">
        <w:rPr>
          <w:lang w:val="en-GB"/>
        </w:rPr>
        <w:t>VAWG</w:t>
      </w:r>
      <w:r w:rsidR="00161FF4" w:rsidRPr="00E02788">
        <w:rPr>
          <w:lang w:val="en-GB"/>
        </w:rPr>
        <w:t xml:space="preserve">. </w:t>
      </w:r>
      <w:r w:rsidR="00176859" w:rsidRPr="00E02788">
        <w:rPr>
          <w:lang w:val="en-GB"/>
        </w:rPr>
        <w:t xml:space="preserve">Within </w:t>
      </w:r>
      <w:r w:rsidR="00EF349A" w:rsidRPr="00E02788">
        <w:rPr>
          <w:u w:val="single"/>
          <w:lang w:val="en-GB"/>
        </w:rPr>
        <w:t>Specific objective 2</w:t>
      </w:r>
      <w:r w:rsidR="00B423DC" w:rsidRPr="00E02788">
        <w:rPr>
          <w:u w:val="single"/>
          <w:lang w:val="en-GB"/>
        </w:rPr>
        <w:t xml:space="preserve"> </w:t>
      </w:r>
      <w:r w:rsidR="00B423DC" w:rsidRPr="00E02788">
        <w:rPr>
          <w:lang w:val="en-GB"/>
        </w:rPr>
        <w:t>(</w:t>
      </w:r>
      <w:r w:rsidR="009643D8" w:rsidRPr="00E02788">
        <w:rPr>
          <w:lang w:val="en-GB"/>
        </w:rPr>
        <w:t>foc</w:t>
      </w:r>
      <w:r w:rsidR="0016444E" w:rsidRPr="00E02788">
        <w:rPr>
          <w:lang w:val="en-GB"/>
        </w:rPr>
        <w:t>u</w:t>
      </w:r>
      <w:r w:rsidR="009643D8" w:rsidRPr="00E02788">
        <w:rPr>
          <w:lang w:val="en-GB"/>
        </w:rPr>
        <w:t xml:space="preserve">sed on </w:t>
      </w:r>
      <w:r w:rsidR="00B423DC" w:rsidRPr="00E02788">
        <w:rPr>
          <w:lang w:val="en-GB"/>
        </w:rPr>
        <w:t>NFEIs</w:t>
      </w:r>
      <w:r w:rsidR="009643D8" w:rsidRPr="00E02788">
        <w:rPr>
          <w:lang w:val="en-GB"/>
        </w:rPr>
        <w:t>)</w:t>
      </w:r>
      <w:r w:rsidR="00176859" w:rsidRPr="00E02788">
        <w:rPr>
          <w:lang w:val="en-GB"/>
        </w:rPr>
        <w:t>,</w:t>
      </w:r>
      <w:r w:rsidR="00123BB9" w:rsidRPr="00E02788">
        <w:rPr>
          <w:lang w:val="en-GB"/>
        </w:rPr>
        <w:t xml:space="preserve"> </w:t>
      </w:r>
      <w:r w:rsidR="00600694" w:rsidRPr="00E02788">
        <w:rPr>
          <w:lang w:val="en-GB"/>
        </w:rPr>
        <w:t>we will scale up the role of NFEIs</w:t>
      </w:r>
      <w:r w:rsidR="00C9266F" w:rsidRPr="00E02788">
        <w:rPr>
          <w:lang w:val="en-GB"/>
        </w:rPr>
        <w:t>.</w:t>
      </w:r>
      <w:r w:rsidR="00600694" w:rsidRPr="00E02788">
        <w:rPr>
          <w:lang w:val="en-GB"/>
        </w:rPr>
        <w:t xml:space="preserve"> </w:t>
      </w:r>
      <w:r w:rsidR="00F76F6B" w:rsidRPr="00E02788">
        <w:rPr>
          <w:lang w:val="en-GB"/>
        </w:rPr>
        <w:t xml:space="preserve">In the previous project the </w:t>
      </w:r>
      <w:r w:rsidR="009D1E9E" w:rsidRPr="00E02788">
        <w:rPr>
          <w:lang w:val="en-GB"/>
        </w:rPr>
        <w:t>core</w:t>
      </w:r>
      <w:r w:rsidR="00F76F6B" w:rsidRPr="00E02788">
        <w:rPr>
          <w:lang w:val="en-GB"/>
        </w:rPr>
        <w:t xml:space="preserve"> focus </w:t>
      </w:r>
      <w:r w:rsidR="009D1E9E" w:rsidRPr="00E02788">
        <w:rPr>
          <w:lang w:val="en-GB"/>
        </w:rPr>
        <w:t>was</w:t>
      </w:r>
      <w:r w:rsidR="00C9266F" w:rsidRPr="00E02788">
        <w:rPr>
          <w:lang w:val="en-GB"/>
        </w:rPr>
        <w:t xml:space="preserve"> on the internal dynamics </w:t>
      </w:r>
      <w:r w:rsidR="0059399D" w:rsidRPr="00E02788">
        <w:rPr>
          <w:lang w:val="en-GB"/>
        </w:rPr>
        <w:t>of</w:t>
      </w:r>
      <w:r w:rsidR="00C9266F" w:rsidRPr="00E02788">
        <w:rPr>
          <w:lang w:val="en-GB"/>
        </w:rPr>
        <w:t xml:space="preserve"> these institutions</w:t>
      </w:r>
      <w:r w:rsidR="0059399D" w:rsidRPr="00E02788">
        <w:rPr>
          <w:lang w:val="en-GB"/>
        </w:rPr>
        <w:t>. In</w:t>
      </w:r>
      <w:r w:rsidR="00C9266F" w:rsidRPr="00E02788">
        <w:rPr>
          <w:lang w:val="en-GB"/>
        </w:rPr>
        <w:t xml:space="preserve"> this intervention the NFEIs </w:t>
      </w:r>
      <w:r w:rsidR="0059399D" w:rsidRPr="00E02788">
        <w:rPr>
          <w:lang w:val="en-GB"/>
        </w:rPr>
        <w:t>will</w:t>
      </w:r>
      <w:r w:rsidR="00C9266F" w:rsidRPr="00E02788">
        <w:rPr>
          <w:lang w:val="en-GB"/>
        </w:rPr>
        <w:t xml:space="preserve"> </w:t>
      </w:r>
      <w:r w:rsidR="009931C6" w:rsidRPr="00E02788">
        <w:rPr>
          <w:lang w:val="en-GB"/>
        </w:rPr>
        <w:t xml:space="preserve">play a much larger role within </w:t>
      </w:r>
      <w:r w:rsidR="00FB7A45" w:rsidRPr="00E02788">
        <w:rPr>
          <w:lang w:val="en-GB"/>
        </w:rPr>
        <w:t>the s</w:t>
      </w:r>
      <w:r w:rsidR="00852C44" w:rsidRPr="00E02788">
        <w:rPr>
          <w:lang w:val="en-GB"/>
        </w:rPr>
        <w:t>urrounding communities. W</w:t>
      </w:r>
      <w:r w:rsidR="00176859" w:rsidRPr="00E02788">
        <w:rPr>
          <w:lang w:val="en-GB"/>
        </w:rPr>
        <w:t xml:space="preserve">ithin </w:t>
      </w:r>
      <w:r w:rsidR="00E618D5" w:rsidRPr="00E02788">
        <w:rPr>
          <w:u w:val="single"/>
          <w:lang w:val="en-GB"/>
        </w:rPr>
        <w:t>Specific objective 3</w:t>
      </w:r>
      <w:r w:rsidR="00852C44" w:rsidRPr="00E02788">
        <w:rPr>
          <w:lang w:val="en-GB"/>
        </w:rPr>
        <w:t xml:space="preserve"> (focused on women</w:t>
      </w:r>
      <w:r w:rsidR="00D972F5" w:rsidRPr="00E02788">
        <w:rPr>
          <w:lang w:val="en-GB"/>
        </w:rPr>
        <w:t>-</w:t>
      </w:r>
      <w:r w:rsidR="00852C44" w:rsidRPr="00E02788">
        <w:rPr>
          <w:lang w:val="en-GB"/>
        </w:rPr>
        <w:t>led youth groups)</w:t>
      </w:r>
      <w:r w:rsidR="00176859" w:rsidRPr="00E02788">
        <w:rPr>
          <w:lang w:val="en-GB"/>
        </w:rPr>
        <w:t>,</w:t>
      </w:r>
      <w:r w:rsidR="00852C44" w:rsidRPr="00E02788">
        <w:rPr>
          <w:lang w:val="en-GB"/>
        </w:rPr>
        <w:t xml:space="preserve"> we will </w:t>
      </w:r>
      <w:r w:rsidR="00896953" w:rsidRPr="00E02788">
        <w:rPr>
          <w:lang w:val="en-GB"/>
        </w:rPr>
        <w:t xml:space="preserve">not only focus </w:t>
      </w:r>
      <w:r w:rsidR="00BC1CC2" w:rsidRPr="00E02788">
        <w:rPr>
          <w:lang w:val="en-GB"/>
        </w:rPr>
        <w:t xml:space="preserve">on technical skills related to VAWG. We will likewise </w:t>
      </w:r>
      <w:r w:rsidR="00682F9B" w:rsidRPr="00E02788">
        <w:rPr>
          <w:lang w:val="en-GB"/>
        </w:rPr>
        <w:t xml:space="preserve">support women led youth groups to develop into stronger and </w:t>
      </w:r>
      <w:r w:rsidR="00D177DE" w:rsidRPr="00E02788">
        <w:rPr>
          <w:lang w:val="en-GB"/>
        </w:rPr>
        <w:t xml:space="preserve">more </w:t>
      </w:r>
      <w:r w:rsidR="00F32ACC" w:rsidRPr="00E02788">
        <w:rPr>
          <w:lang w:val="en-GB"/>
        </w:rPr>
        <w:t>sustainable organisation</w:t>
      </w:r>
      <w:r w:rsidR="00682F9B" w:rsidRPr="00E02788">
        <w:rPr>
          <w:lang w:val="en-GB"/>
        </w:rPr>
        <w:t>s</w:t>
      </w:r>
      <w:r w:rsidR="000E4244" w:rsidRPr="00E02788">
        <w:rPr>
          <w:lang w:val="en-GB"/>
        </w:rPr>
        <w:t xml:space="preserve">. Furthermore, we will </w:t>
      </w:r>
      <w:r w:rsidR="00D97038" w:rsidRPr="00E02788">
        <w:rPr>
          <w:lang w:val="en-GB"/>
        </w:rPr>
        <w:t xml:space="preserve">widen their networks </w:t>
      </w:r>
      <w:r w:rsidR="00F6327C" w:rsidRPr="00E02788">
        <w:rPr>
          <w:lang w:val="en-GB"/>
        </w:rPr>
        <w:t xml:space="preserve">with </w:t>
      </w:r>
      <w:r w:rsidR="005F38F0" w:rsidRPr="00E02788">
        <w:rPr>
          <w:lang w:val="en-GB"/>
        </w:rPr>
        <w:t>established</w:t>
      </w:r>
      <w:r w:rsidR="00321BF2" w:rsidRPr="00E02788">
        <w:rPr>
          <w:lang w:val="en-GB"/>
        </w:rPr>
        <w:t xml:space="preserve"> women</w:t>
      </w:r>
      <w:r w:rsidR="00F6327C" w:rsidRPr="00E02788">
        <w:rPr>
          <w:lang w:val="en-GB"/>
        </w:rPr>
        <w:t>-</w:t>
      </w:r>
      <w:r w:rsidR="00321BF2" w:rsidRPr="00E02788">
        <w:rPr>
          <w:lang w:val="en-GB"/>
        </w:rPr>
        <w:t xml:space="preserve">led </w:t>
      </w:r>
      <w:r w:rsidR="005F38F0" w:rsidRPr="00E02788">
        <w:rPr>
          <w:lang w:val="en-GB"/>
        </w:rPr>
        <w:t>organisations and socio-economic enterprises who can work as role models and all</w:t>
      </w:r>
      <w:r w:rsidR="00534215" w:rsidRPr="00E02788">
        <w:rPr>
          <w:lang w:val="en-GB"/>
        </w:rPr>
        <w:t>ie</w:t>
      </w:r>
      <w:r w:rsidR="005F38F0" w:rsidRPr="00E02788">
        <w:rPr>
          <w:lang w:val="en-GB"/>
        </w:rPr>
        <w:t xml:space="preserve">s. </w:t>
      </w:r>
      <w:r w:rsidR="00420BDB" w:rsidRPr="00E02788">
        <w:rPr>
          <w:u w:val="single"/>
          <w:lang w:val="en-GB"/>
        </w:rPr>
        <w:t>Cross</w:t>
      </w:r>
      <w:r w:rsidR="00F6327C" w:rsidRPr="00E02788">
        <w:rPr>
          <w:u w:val="single"/>
          <w:lang w:val="en-GB"/>
        </w:rPr>
        <w:t>-</w:t>
      </w:r>
      <w:r w:rsidR="00420BDB" w:rsidRPr="00E02788">
        <w:rPr>
          <w:u w:val="single"/>
          <w:lang w:val="en-GB"/>
        </w:rPr>
        <w:t>cutting focus on advocacy:</w:t>
      </w:r>
      <w:r w:rsidR="00420BDB" w:rsidRPr="00E02788">
        <w:rPr>
          <w:lang w:val="en-GB"/>
        </w:rPr>
        <w:t xml:space="preserve"> </w:t>
      </w:r>
      <w:r w:rsidR="007B417A" w:rsidRPr="00E02788">
        <w:rPr>
          <w:lang w:val="en-GB"/>
        </w:rPr>
        <w:t xml:space="preserve">When it comes </w:t>
      </w:r>
      <w:r w:rsidR="00420BDB" w:rsidRPr="00E02788">
        <w:rPr>
          <w:lang w:val="en-GB"/>
        </w:rPr>
        <w:t>to</w:t>
      </w:r>
      <w:r w:rsidR="00DB7F9E" w:rsidRPr="00E02788">
        <w:rPr>
          <w:lang w:val="en-GB"/>
        </w:rPr>
        <w:t xml:space="preserve"> </w:t>
      </w:r>
      <w:r w:rsidR="00420BDB" w:rsidRPr="00E02788">
        <w:rPr>
          <w:lang w:val="en-GB"/>
        </w:rPr>
        <w:t xml:space="preserve">the </w:t>
      </w:r>
      <w:r w:rsidR="004718EA" w:rsidRPr="00E02788">
        <w:rPr>
          <w:lang w:val="en-GB"/>
        </w:rPr>
        <w:t xml:space="preserve">project’s </w:t>
      </w:r>
      <w:r w:rsidR="007B417A" w:rsidRPr="00E02788">
        <w:rPr>
          <w:lang w:val="en-GB"/>
        </w:rPr>
        <w:t>advocacy</w:t>
      </w:r>
      <w:r w:rsidR="00DB7F9E" w:rsidRPr="00E02788">
        <w:rPr>
          <w:lang w:val="en-GB"/>
        </w:rPr>
        <w:t xml:space="preserve"> </w:t>
      </w:r>
      <w:r w:rsidR="00420BDB" w:rsidRPr="00E02788">
        <w:rPr>
          <w:lang w:val="en-GB"/>
        </w:rPr>
        <w:t xml:space="preserve">approach, </w:t>
      </w:r>
      <w:r w:rsidR="00AE7265" w:rsidRPr="00E02788">
        <w:rPr>
          <w:lang w:val="en-GB"/>
        </w:rPr>
        <w:t xml:space="preserve">we have narrowed down the focus. </w:t>
      </w:r>
      <w:r w:rsidR="002B58FE" w:rsidRPr="00E02788">
        <w:rPr>
          <w:lang w:val="en-GB"/>
        </w:rPr>
        <w:t>In the previous intervention</w:t>
      </w:r>
      <w:r w:rsidR="00F6327C" w:rsidRPr="00E02788">
        <w:rPr>
          <w:lang w:val="en-GB"/>
        </w:rPr>
        <w:t>,</w:t>
      </w:r>
      <w:r w:rsidR="002B58FE" w:rsidRPr="00E02788">
        <w:rPr>
          <w:lang w:val="en-GB"/>
        </w:rPr>
        <w:t xml:space="preserve"> </w:t>
      </w:r>
      <w:r w:rsidR="00C16A31" w:rsidRPr="00E02788">
        <w:rPr>
          <w:lang w:val="en-GB"/>
        </w:rPr>
        <w:t xml:space="preserve">we applied a wide approach focused on </w:t>
      </w:r>
      <w:r w:rsidR="002B58FE" w:rsidRPr="00E02788">
        <w:rPr>
          <w:lang w:val="en-GB"/>
        </w:rPr>
        <w:t>establish</w:t>
      </w:r>
      <w:r w:rsidR="00F6327C" w:rsidRPr="00E02788">
        <w:rPr>
          <w:lang w:val="en-GB"/>
        </w:rPr>
        <w:t>ing</w:t>
      </w:r>
      <w:r w:rsidR="002B58FE" w:rsidRPr="00E02788">
        <w:rPr>
          <w:lang w:val="en-GB"/>
        </w:rPr>
        <w:t xml:space="preserve"> </w:t>
      </w:r>
      <w:r w:rsidR="00A367AA" w:rsidRPr="00E02788">
        <w:rPr>
          <w:lang w:val="en-GB"/>
        </w:rPr>
        <w:t xml:space="preserve">a good </w:t>
      </w:r>
      <w:r w:rsidR="00C16A31" w:rsidRPr="00E02788">
        <w:rPr>
          <w:lang w:val="en-GB"/>
        </w:rPr>
        <w:t xml:space="preserve">relationship with an array of actors working on gender-based violence. From these interactions, we have identified some </w:t>
      </w:r>
      <w:r w:rsidR="00DE1911" w:rsidRPr="00E02788">
        <w:rPr>
          <w:lang w:val="en-GB"/>
        </w:rPr>
        <w:t>advocacy</w:t>
      </w:r>
      <w:r w:rsidR="00C16A31" w:rsidRPr="00E02788">
        <w:rPr>
          <w:lang w:val="en-GB"/>
        </w:rPr>
        <w:t xml:space="preserve"> </w:t>
      </w:r>
      <w:r w:rsidR="00B45285" w:rsidRPr="00E02788">
        <w:rPr>
          <w:lang w:val="en-GB"/>
        </w:rPr>
        <w:t xml:space="preserve">focus areas important and realistic to zoom in on. These includes </w:t>
      </w:r>
      <w:r w:rsidR="0005339F" w:rsidRPr="00E02788">
        <w:rPr>
          <w:lang w:val="en-GB"/>
        </w:rPr>
        <w:t xml:space="preserve">problematic </w:t>
      </w:r>
      <w:r w:rsidR="00C16A31" w:rsidRPr="00E02788">
        <w:rPr>
          <w:lang w:val="en-GB"/>
        </w:rPr>
        <w:t>practices</w:t>
      </w:r>
      <w:r w:rsidR="00B87154" w:rsidRPr="00E02788">
        <w:rPr>
          <w:lang w:val="en-GB"/>
        </w:rPr>
        <w:t xml:space="preserve"> </w:t>
      </w:r>
      <w:r w:rsidR="0005339F" w:rsidRPr="00E02788">
        <w:rPr>
          <w:lang w:val="en-GB"/>
        </w:rPr>
        <w:t>within</w:t>
      </w:r>
      <w:r w:rsidR="00236A81" w:rsidRPr="00E02788">
        <w:rPr>
          <w:lang w:val="en-GB"/>
        </w:rPr>
        <w:t xml:space="preserve"> the </w:t>
      </w:r>
      <w:r w:rsidR="0005339F" w:rsidRPr="00E02788">
        <w:rPr>
          <w:lang w:val="en-GB"/>
        </w:rPr>
        <w:t xml:space="preserve">referral system, and </w:t>
      </w:r>
      <w:r w:rsidR="0099771F" w:rsidRPr="00E02788">
        <w:rPr>
          <w:lang w:val="en-GB"/>
        </w:rPr>
        <w:t>absence of awareness</w:t>
      </w:r>
      <w:r w:rsidR="00943DB8">
        <w:rPr>
          <w:lang w:val="en-GB"/>
        </w:rPr>
        <w:t xml:space="preserve"> of VAWG</w:t>
      </w:r>
      <w:r w:rsidR="0087055B" w:rsidRPr="00E02788">
        <w:rPr>
          <w:lang w:val="en-GB"/>
        </w:rPr>
        <w:t xml:space="preserve"> </w:t>
      </w:r>
      <w:r w:rsidR="0099771F" w:rsidRPr="00E02788">
        <w:rPr>
          <w:lang w:val="en-GB"/>
        </w:rPr>
        <w:t>in</w:t>
      </w:r>
      <w:r w:rsidR="00381C4C">
        <w:rPr>
          <w:lang w:val="en-GB"/>
        </w:rPr>
        <w:t xml:space="preserve"> education institu</w:t>
      </w:r>
      <w:r w:rsidR="00575FE5">
        <w:rPr>
          <w:lang w:val="en-GB"/>
        </w:rPr>
        <w:t>tions</w:t>
      </w:r>
      <w:r w:rsidR="00C66767" w:rsidRPr="00E02788">
        <w:rPr>
          <w:lang w:val="en-GB"/>
        </w:rPr>
        <w:t>. To pursue these advocacy goals</w:t>
      </w:r>
      <w:r w:rsidR="00A74724" w:rsidRPr="00E02788">
        <w:rPr>
          <w:lang w:val="en-GB"/>
        </w:rPr>
        <w:t xml:space="preserve">, we will </w:t>
      </w:r>
      <w:r w:rsidR="0099771F" w:rsidRPr="00E02788">
        <w:rPr>
          <w:lang w:val="en-GB"/>
        </w:rPr>
        <w:t xml:space="preserve">use this project to </w:t>
      </w:r>
      <w:r w:rsidR="0045572E" w:rsidRPr="00E02788">
        <w:rPr>
          <w:lang w:val="en-GB"/>
        </w:rPr>
        <w:t>establish</w:t>
      </w:r>
      <w:r w:rsidR="00AE023B" w:rsidRPr="00E02788">
        <w:rPr>
          <w:lang w:val="en-GB"/>
        </w:rPr>
        <w:t xml:space="preserve"> a larger network of </w:t>
      </w:r>
      <w:r w:rsidR="0045572E" w:rsidRPr="00E02788">
        <w:rPr>
          <w:lang w:val="en-GB"/>
        </w:rPr>
        <w:t xml:space="preserve">NFEIs, </w:t>
      </w:r>
      <w:r w:rsidR="00360957" w:rsidRPr="00E02788">
        <w:rPr>
          <w:lang w:val="en-GB"/>
        </w:rPr>
        <w:t xml:space="preserve">formal </w:t>
      </w:r>
      <w:r w:rsidR="0045572E" w:rsidRPr="00E02788">
        <w:rPr>
          <w:lang w:val="en-GB"/>
        </w:rPr>
        <w:t>schools, and women</w:t>
      </w:r>
      <w:r w:rsidR="00360957" w:rsidRPr="00E02788">
        <w:rPr>
          <w:lang w:val="en-GB"/>
        </w:rPr>
        <w:t>-</w:t>
      </w:r>
      <w:r w:rsidR="0045572E" w:rsidRPr="00E02788">
        <w:rPr>
          <w:lang w:val="en-GB"/>
        </w:rPr>
        <w:t>led organisations working on VAWG</w:t>
      </w:r>
      <w:r w:rsidR="0099771F" w:rsidRPr="00E02788">
        <w:rPr>
          <w:lang w:val="en-GB"/>
        </w:rPr>
        <w:t xml:space="preserve"> and develop evidence</w:t>
      </w:r>
      <w:r w:rsidR="00F5327E" w:rsidRPr="00E02788">
        <w:rPr>
          <w:lang w:val="en-GB"/>
        </w:rPr>
        <w:t>-</w:t>
      </w:r>
      <w:r w:rsidR="0099771F" w:rsidRPr="00E02788">
        <w:rPr>
          <w:lang w:val="en-GB"/>
        </w:rPr>
        <w:t>based advocacy cases</w:t>
      </w:r>
      <w:r w:rsidR="000A7CCC" w:rsidRPr="00E02788">
        <w:rPr>
          <w:lang w:val="en-GB"/>
        </w:rPr>
        <w:t xml:space="preserve"> which combined</w:t>
      </w:r>
      <w:r w:rsidR="00360957" w:rsidRPr="00E02788">
        <w:rPr>
          <w:lang w:val="en-GB"/>
        </w:rPr>
        <w:t xml:space="preserve"> </w:t>
      </w:r>
      <w:r w:rsidR="0045572E" w:rsidRPr="00E02788">
        <w:rPr>
          <w:lang w:val="en-GB"/>
        </w:rPr>
        <w:t>will</w:t>
      </w:r>
      <w:r w:rsidR="000E478F" w:rsidRPr="00E02788">
        <w:rPr>
          <w:lang w:val="en-GB"/>
        </w:rPr>
        <w:t xml:space="preserve"> </w:t>
      </w:r>
      <w:r w:rsidR="003E596F" w:rsidRPr="00E02788">
        <w:rPr>
          <w:lang w:val="en-GB"/>
        </w:rPr>
        <w:t>c</w:t>
      </w:r>
      <w:r w:rsidR="000E478F" w:rsidRPr="00E02788">
        <w:rPr>
          <w:lang w:val="en-GB"/>
        </w:rPr>
        <w:t xml:space="preserve">reate a </w:t>
      </w:r>
      <w:r w:rsidR="000A7CCC" w:rsidRPr="00E02788">
        <w:rPr>
          <w:lang w:val="en-GB"/>
        </w:rPr>
        <w:t>strong</w:t>
      </w:r>
      <w:r w:rsidR="000E478F" w:rsidRPr="00E02788">
        <w:rPr>
          <w:lang w:val="en-GB"/>
        </w:rPr>
        <w:t xml:space="preserve"> point of departure for </w:t>
      </w:r>
      <w:r w:rsidR="000A7CCC" w:rsidRPr="00E02788">
        <w:rPr>
          <w:lang w:val="en-GB"/>
        </w:rPr>
        <w:t xml:space="preserve">future advocacy. </w:t>
      </w:r>
      <w:r w:rsidR="000E478F" w:rsidRPr="00E02788">
        <w:rPr>
          <w:lang w:val="en-GB"/>
        </w:rPr>
        <w:t xml:space="preserve"> </w:t>
      </w:r>
      <w:r w:rsidR="0045572E" w:rsidRPr="00E02788">
        <w:rPr>
          <w:lang w:val="en-GB"/>
        </w:rPr>
        <w:t xml:space="preserve"> </w:t>
      </w:r>
    </w:p>
    <w:p w14:paraId="17D31E90" w14:textId="77777777" w:rsidR="006314FE" w:rsidRDefault="006314FE" w:rsidP="006649D1">
      <w:pPr>
        <w:contextualSpacing/>
        <w:rPr>
          <w:lang w:val="en-US"/>
        </w:rPr>
      </w:pPr>
    </w:p>
    <w:p w14:paraId="700B7647" w14:textId="4F712963" w:rsidR="0034215A" w:rsidRPr="0085508D" w:rsidRDefault="00E8371D" w:rsidP="00F435B4">
      <w:pPr>
        <w:contextualSpacing/>
        <w:jc w:val="both"/>
        <w:rPr>
          <w:lang w:val="en-US"/>
        </w:rPr>
      </w:pPr>
      <w:r w:rsidRPr="00E8371D">
        <w:rPr>
          <w:b/>
          <w:bCs/>
          <w:i/>
          <w:iCs/>
          <w:lang w:val="en-US"/>
        </w:rPr>
        <w:t xml:space="preserve">Changes in target groups: </w:t>
      </w:r>
      <w:r w:rsidR="00CF6494" w:rsidRPr="00897808">
        <w:rPr>
          <w:lang w:val="en-US"/>
        </w:rPr>
        <w:t xml:space="preserve">In this intervention, we will work </w:t>
      </w:r>
      <w:r w:rsidR="001842F5">
        <w:rPr>
          <w:lang w:val="en-US"/>
        </w:rPr>
        <w:t xml:space="preserve">directly </w:t>
      </w:r>
      <w:r w:rsidR="00CF6494" w:rsidRPr="00897808">
        <w:rPr>
          <w:lang w:val="en-US"/>
        </w:rPr>
        <w:t>with the same target group categories</w:t>
      </w:r>
      <w:r w:rsidR="00897808">
        <w:rPr>
          <w:lang w:val="en-US"/>
        </w:rPr>
        <w:t xml:space="preserve"> as in the previous intervention</w:t>
      </w:r>
      <w:r w:rsidR="00CF6494" w:rsidRPr="00897808">
        <w:rPr>
          <w:lang w:val="en-US"/>
        </w:rPr>
        <w:t xml:space="preserve">, which </w:t>
      </w:r>
      <w:r w:rsidR="001842F5">
        <w:rPr>
          <w:lang w:val="en-US"/>
        </w:rPr>
        <w:t>cover</w:t>
      </w:r>
      <w:r w:rsidR="00CF6494" w:rsidRPr="00897808">
        <w:rPr>
          <w:lang w:val="en-US"/>
        </w:rPr>
        <w:t xml:space="preserve"> NFEI</w:t>
      </w:r>
      <w:r w:rsidR="00897808">
        <w:rPr>
          <w:lang w:val="en-US"/>
        </w:rPr>
        <w:t xml:space="preserve"> students</w:t>
      </w:r>
      <w:r w:rsidR="00CF6494" w:rsidRPr="00897808">
        <w:rPr>
          <w:lang w:val="en-US"/>
        </w:rPr>
        <w:t xml:space="preserve"> and women</w:t>
      </w:r>
      <w:r w:rsidR="001842F5">
        <w:rPr>
          <w:lang w:val="en-US"/>
        </w:rPr>
        <w:t>-</w:t>
      </w:r>
      <w:r w:rsidR="00CF6494" w:rsidRPr="00897808">
        <w:rPr>
          <w:lang w:val="en-US"/>
        </w:rPr>
        <w:t xml:space="preserve">led youth groups. However, </w:t>
      </w:r>
      <w:r w:rsidR="0047017B" w:rsidRPr="00897808">
        <w:rPr>
          <w:lang w:val="en-US"/>
        </w:rPr>
        <w:t>the</w:t>
      </w:r>
      <w:r w:rsidR="00432E4A" w:rsidRPr="00897808">
        <w:rPr>
          <w:lang w:val="en-US"/>
        </w:rPr>
        <w:t xml:space="preserve">re will be a change </w:t>
      </w:r>
      <w:r w:rsidR="001842F5">
        <w:rPr>
          <w:lang w:val="en-US"/>
        </w:rPr>
        <w:t xml:space="preserve">when it comes to </w:t>
      </w:r>
      <w:r w:rsidR="00897808">
        <w:rPr>
          <w:lang w:val="en-US"/>
        </w:rPr>
        <w:t>who the</w:t>
      </w:r>
      <w:r w:rsidR="0047017B" w:rsidRPr="00897808">
        <w:rPr>
          <w:lang w:val="en-US"/>
        </w:rPr>
        <w:t xml:space="preserve"> </w:t>
      </w:r>
      <w:r w:rsidR="00897808">
        <w:rPr>
          <w:lang w:val="en-US"/>
        </w:rPr>
        <w:t xml:space="preserve">specific </w:t>
      </w:r>
      <w:r w:rsidR="00A1171F" w:rsidRPr="00897808">
        <w:rPr>
          <w:lang w:val="en-US"/>
        </w:rPr>
        <w:t xml:space="preserve">students </w:t>
      </w:r>
      <w:r w:rsidR="00897808">
        <w:rPr>
          <w:lang w:val="en-US"/>
        </w:rPr>
        <w:t xml:space="preserve">and youth groups are. </w:t>
      </w:r>
      <w:r w:rsidR="00026F13">
        <w:rPr>
          <w:lang w:val="en-US"/>
        </w:rPr>
        <w:t xml:space="preserve">In </w:t>
      </w:r>
      <w:r w:rsidR="00964DAF">
        <w:rPr>
          <w:lang w:val="en-US"/>
        </w:rPr>
        <w:t>the NFEIs</w:t>
      </w:r>
      <w:r w:rsidR="00026F13">
        <w:rPr>
          <w:lang w:val="en-US"/>
        </w:rPr>
        <w:t xml:space="preserve"> this change comes naturally, as students pass through the education programmes. </w:t>
      </w:r>
      <w:r w:rsidR="00300271">
        <w:rPr>
          <w:lang w:val="en-US"/>
        </w:rPr>
        <w:t>With regards</w:t>
      </w:r>
      <w:r w:rsidR="00E73075">
        <w:rPr>
          <w:lang w:val="en-US"/>
        </w:rPr>
        <w:t xml:space="preserve"> to </w:t>
      </w:r>
      <w:r w:rsidR="00026F13">
        <w:rPr>
          <w:lang w:val="en-US"/>
        </w:rPr>
        <w:t xml:space="preserve">the youth-groups, </w:t>
      </w:r>
      <w:r w:rsidR="00300271">
        <w:rPr>
          <w:lang w:val="en-US"/>
        </w:rPr>
        <w:t xml:space="preserve">in this project </w:t>
      </w:r>
      <w:r w:rsidR="00026F13">
        <w:rPr>
          <w:lang w:val="en-US"/>
        </w:rPr>
        <w:t xml:space="preserve">we will only target women-led groups </w:t>
      </w:r>
      <w:r w:rsidR="004548AC">
        <w:rPr>
          <w:lang w:val="en-US"/>
        </w:rPr>
        <w:t xml:space="preserve">and </w:t>
      </w:r>
      <w:r w:rsidR="000A118F">
        <w:rPr>
          <w:lang w:val="en-US"/>
        </w:rPr>
        <w:t xml:space="preserve">women-led </w:t>
      </w:r>
      <w:r w:rsidR="00C154C9">
        <w:rPr>
          <w:lang w:val="en-US"/>
        </w:rPr>
        <w:t>enterprises</w:t>
      </w:r>
      <w:r w:rsidR="000A118F">
        <w:rPr>
          <w:lang w:val="en-US"/>
        </w:rPr>
        <w:t xml:space="preserve">. ‘Youth groups’ </w:t>
      </w:r>
      <w:r w:rsidR="00C154C9">
        <w:rPr>
          <w:lang w:val="en-US"/>
        </w:rPr>
        <w:t xml:space="preserve">will therefore be understood as a </w:t>
      </w:r>
      <w:r w:rsidR="00A75AFF">
        <w:rPr>
          <w:lang w:val="en-US"/>
        </w:rPr>
        <w:t xml:space="preserve">wide group of </w:t>
      </w:r>
      <w:r w:rsidR="0094284E">
        <w:rPr>
          <w:lang w:val="en-US"/>
        </w:rPr>
        <w:t xml:space="preserve">young actors, </w:t>
      </w:r>
      <w:r w:rsidR="004708F1">
        <w:rPr>
          <w:lang w:val="en-US"/>
        </w:rPr>
        <w:t xml:space="preserve">with the </w:t>
      </w:r>
      <w:r w:rsidR="0094284E">
        <w:rPr>
          <w:lang w:val="en-US"/>
        </w:rPr>
        <w:t xml:space="preserve">common </w:t>
      </w:r>
      <w:r w:rsidR="004708F1">
        <w:rPr>
          <w:lang w:val="en-US"/>
        </w:rPr>
        <w:t>traits of being</w:t>
      </w:r>
      <w:r w:rsidR="0094284E">
        <w:rPr>
          <w:lang w:val="en-US"/>
        </w:rPr>
        <w:t xml:space="preserve"> led by </w:t>
      </w:r>
      <w:r w:rsidR="006E76F3">
        <w:rPr>
          <w:lang w:val="en-US"/>
        </w:rPr>
        <w:t xml:space="preserve">young women, and work for a </w:t>
      </w:r>
      <w:r w:rsidR="00A21428" w:rsidRPr="00A21428">
        <w:rPr>
          <w:lang w:val="en-US"/>
        </w:rPr>
        <w:t>mission</w:t>
      </w:r>
      <w:r w:rsidR="006E76F3">
        <w:rPr>
          <w:lang w:val="en-US"/>
        </w:rPr>
        <w:t xml:space="preserve"> that aligns with the Safe in the City project. </w:t>
      </w:r>
      <w:r w:rsidR="00FA0045">
        <w:rPr>
          <w:lang w:val="en-US"/>
        </w:rPr>
        <w:t>Furthermore</w:t>
      </w:r>
      <w:r w:rsidR="00897808">
        <w:rPr>
          <w:lang w:val="en-US"/>
        </w:rPr>
        <w:t xml:space="preserve">, since this project will adopt a much stronger approach towards working in communities surrounding the NFEIs, we will likewise </w:t>
      </w:r>
      <w:r w:rsidR="003E0FE2">
        <w:rPr>
          <w:lang w:val="en-US"/>
        </w:rPr>
        <w:t>develop</w:t>
      </w:r>
      <w:r w:rsidR="00897808">
        <w:rPr>
          <w:lang w:val="en-US"/>
        </w:rPr>
        <w:t xml:space="preserve"> a </w:t>
      </w:r>
      <w:r w:rsidR="003E0FE2">
        <w:rPr>
          <w:lang w:val="en-US"/>
        </w:rPr>
        <w:t xml:space="preserve">stronger bond with young people who are not </w:t>
      </w:r>
      <w:r w:rsidR="00C77127">
        <w:rPr>
          <w:lang w:val="en-US"/>
        </w:rPr>
        <w:t>necessarily students</w:t>
      </w:r>
      <w:r w:rsidR="005E7BA9">
        <w:rPr>
          <w:lang w:val="en-US"/>
        </w:rPr>
        <w:t xml:space="preserve"> in </w:t>
      </w:r>
      <w:r w:rsidR="000159C8">
        <w:rPr>
          <w:lang w:val="en-US"/>
        </w:rPr>
        <w:t xml:space="preserve">the </w:t>
      </w:r>
      <w:r w:rsidR="00C77127">
        <w:rPr>
          <w:lang w:val="en-US"/>
        </w:rPr>
        <w:t>NFEIs</w:t>
      </w:r>
      <w:r w:rsidR="000159C8">
        <w:rPr>
          <w:lang w:val="en-US"/>
        </w:rPr>
        <w:t xml:space="preserve">. </w:t>
      </w:r>
      <w:r w:rsidR="004708F1">
        <w:rPr>
          <w:lang w:val="en-US"/>
        </w:rPr>
        <w:t>At the same time</w:t>
      </w:r>
      <w:r w:rsidR="00A2153B">
        <w:rPr>
          <w:lang w:val="en-US"/>
        </w:rPr>
        <w:t>,</w:t>
      </w:r>
      <w:r w:rsidR="004708F1">
        <w:rPr>
          <w:lang w:val="en-US"/>
        </w:rPr>
        <w:t xml:space="preserve"> t</w:t>
      </w:r>
      <w:r w:rsidR="007A1FFD" w:rsidRPr="00F435B4">
        <w:rPr>
          <w:lang w:val="en-US"/>
        </w:rPr>
        <w:t>he need remains to</w:t>
      </w:r>
      <w:r w:rsidR="00FD160D" w:rsidRPr="00F435B4">
        <w:rPr>
          <w:lang w:val="en-US"/>
        </w:rPr>
        <w:t xml:space="preserve"> scope out </w:t>
      </w:r>
      <w:r w:rsidR="006E76F3">
        <w:rPr>
          <w:lang w:val="en-US"/>
        </w:rPr>
        <w:t>established</w:t>
      </w:r>
      <w:r w:rsidR="00B151B1" w:rsidRPr="00F435B4">
        <w:rPr>
          <w:lang w:val="en-US"/>
        </w:rPr>
        <w:t xml:space="preserve"> women-led organisations </w:t>
      </w:r>
      <w:r w:rsidR="004708F1">
        <w:rPr>
          <w:lang w:val="en-US"/>
        </w:rPr>
        <w:t>with expertise on VAWG</w:t>
      </w:r>
      <w:r w:rsidR="00B151B1" w:rsidRPr="00F435B4">
        <w:rPr>
          <w:lang w:val="en-US"/>
        </w:rPr>
        <w:t xml:space="preserve"> and explore potentials for collaboration. </w:t>
      </w:r>
      <w:r w:rsidR="00FB1918">
        <w:rPr>
          <w:lang w:val="en-US"/>
        </w:rPr>
        <w:t>This could include</w:t>
      </w:r>
      <w:r w:rsidR="007F2E4A">
        <w:rPr>
          <w:lang w:val="en-US"/>
        </w:rPr>
        <w:t xml:space="preserve"> women’s rights organisations</w:t>
      </w:r>
      <w:r w:rsidR="000202F7">
        <w:rPr>
          <w:lang w:val="en-US"/>
        </w:rPr>
        <w:t xml:space="preserve"> and women-led</w:t>
      </w:r>
      <w:r w:rsidR="00FB1918">
        <w:rPr>
          <w:lang w:val="en-US"/>
        </w:rPr>
        <w:t xml:space="preserve"> institutions that focus on the legal aspect of VAWG and larger socio-economic </w:t>
      </w:r>
      <w:r w:rsidR="00AC5AA6">
        <w:rPr>
          <w:lang w:val="en-US"/>
        </w:rPr>
        <w:t>businesses</w:t>
      </w:r>
      <w:r w:rsidR="00B951E2">
        <w:rPr>
          <w:lang w:val="en-US"/>
        </w:rPr>
        <w:t xml:space="preserve"> that empower women. </w:t>
      </w:r>
      <w:r w:rsidR="00B151B1" w:rsidRPr="00F435B4">
        <w:rPr>
          <w:lang w:val="en-US"/>
        </w:rPr>
        <w:t xml:space="preserve">Therefore, </w:t>
      </w:r>
      <w:r w:rsidR="00683953" w:rsidRPr="00F435B4">
        <w:rPr>
          <w:lang w:val="en-US"/>
        </w:rPr>
        <w:t xml:space="preserve">this project opens for a potential new group of </w:t>
      </w:r>
      <w:r w:rsidR="00F435B4" w:rsidRPr="00F435B4">
        <w:rPr>
          <w:lang w:val="en-US"/>
        </w:rPr>
        <w:t>civil society actors with shared visions on VAWG.</w:t>
      </w:r>
    </w:p>
    <w:p w14:paraId="77A12A19" w14:textId="77777777" w:rsidR="00482F9D" w:rsidRPr="00EC3C8B" w:rsidRDefault="00482F9D" w:rsidP="006649D1">
      <w:pPr>
        <w:contextualSpacing/>
        <w:rPr>
          <w:b/>
          <w:lang w:val="en-US"/>
        </w:rPr>
      </w:pPr>
    </w:p>
    <w:p w14:paraId="4AB21187" w14:textId="2227E187" w:rsidR="00310F68" w:rsidRPr="000916E6" w:rsidRDefault="00310F68" w:rsidP="006649D1">
      <w:pPr>
        <w:contextualSpacing/>
        <w:rPr>
          <w:b/>
          <w:lang w:val="en-US"/>
        </w:rPr>
      </w:pPr>
      <w:r w:rsidRPr="000916E6">
        <w:rPr>
          <w:b/>
          <w:lang w:val="en-US"/>
        </w:rPr>
        <w:t>1.2. Main purpose with the intervention</w:t>
      </w:r>
      <w:r w:rsidR="006A69F0" w:rsidRPr="000916E6">
        <w:rPr>
          <w:b/>
          <w:lang w:val="en-US"/>
        </w:rPr>
        <w:t xml:space="preserve"> and the challenges addressed</w:t>
      </w:r>
    </w:p>
    <w:p w14:paraId="43C7E791" w14:textId="11E4D739" w:rsidR="0072747F" w:rsidRPr="0072747F" w:rsidRDefault="00CA7CB3" w:rsidP="0072747F">
      <w:pPr>
        <w:contextualSpacing/>
        <w:jc w:val="both"/>
        <w:rPr>
          <w:lang w:val="en-US"/>
        </w:rPr>
      </w:pPr>
      <w:r w:rsidRPr="000916E6">
        <w:rPr>
          <w:b/>
          <w:i/>
          <w:szCs w:val="22"/>
          <w:lang w:val="en-US"/>
        </w:rPr>
        <w:t>The intervention</w:t>
      </w:r>
      <w:r w:rsidR="004A46EB" w:rsidRPr="000916E6">
        <w:rPr>
          <w:b/>
          <w:i/>
          <w:szCs w:val="22"/>
          <w:lang w:val="en-US"/>
        </w:rPr>
        <w:t>’s development</w:t>
      </w:r>
      <w:r w:rsidR="00C551A7" w:rsidRPr="000916E6">
        <w:rPr>
          <w:b/>
          <w:i/>
          <w:szCs w:val="22"/>
          <w:lang w:val="en-US"/>
        </w:rPr>
        <w:t xml:space="preserve"> objective</w:t>
      </w:r>
      <w:r w:rsidR="004A46EB" w:rsidRPr="000916E6">
        <w:rPr>
          <w:szCs w:val="22"/>
          <w:lang w:val="en-US"/>
        </w:rPr>
        <w:t xml:space="preserve"> is</w:t>
      </w:r>
      <w:r w:rsidR="00EE0A22" w:rsidRPr="000916E6">
        <w:rPr>
          <w:szCs w:val="22"/>
          <w:lang w:val="en-US"/>
        </w:rPr>
        <w:t xml:space="preserve"> </w:t>
      </w:r>
      <w:proofErr w:type="gramStart"/>
      <w:r w:rsidR="0072747F" w:rsidRPr="004A46EB">
        <w:rPr>
          <w:i/>
          <w:lang w:val="en-US"/>
        </w:rPr>
        <w:t>To</w:t>
      </w:r>
      <w:proofErr w:type="gramEnd"/>
      <w:r w:rsidR="0072747F" w:rsidRPr="004A46EB">
        <w:rPr>
          <w:i/>
          <w:lang w:val="en-US"/>
        </w:rPr>
        <w:t xml:space="preserve"> increase the safety, inclusion, and empowerment of young women</w:t>
      </w:r>
      <w:r w:rsidR="004A46EB">
        <w:rPr>
          <w:lang w:val="en-US"/>
        </w:rPr>
        <w:t xml:space="preserve">. This is supported by the </w:t>
      </w:r>
      <w:r w:rsidR="004A46EB" w:rsidRPr="005F6EB0">
        <w:rPr>
          <w:b/>
          <w:bCs/>
          <w:i/>
          <w:iCs/>
          <w:lang w:val="en-US"/>
        </w:rPr>
        <w:t>three specific objectives</w:t>
      </w:r>
      <w:r w:rsidR="004A46EB">
        <w:rPr>
          <w:lang w:val="en-US"/>
        </w:rPr>
        <w:t xml:space="preserve">, which are: </w:t>
      </w:r>
    </w:p>
    <w:p w14:paraId="28F5DD00" w14:textId="0284BFF4" w:rsidR="00EE0A22" w:rsidRPr="0072747F" w:rsidRDefault="00EE0A22" w:rsidP="005F6EB0">
      <w:pPr>
        <w:pStyle w:val="ListParagraph"/>
        <w:numPr>
          <w:ilvl w:val="0"/>
          <w:numId w:val="44"/>
        </w:numPr>
        <w:spacing w:line="240" w:lineRule="auto"/>
        <w:jc w:val="both"/>
        <w:rPr>
          <w:szCs w:val="24"/>
        </w:rPr>
      </w:pPr>
      <w:r w:rsidRPr="004A46EB">
        <w:rPr>
          <w:lang w:val="en-GB"/>
        </w:rPr>
        <w:t xml:space="preserve">Specific objective 1: </w:t>
      </w:r>
      <w:r w:rsidR="0072747F" w:rsidRPr="0072747F">
        <w:t>Strengthen Safe in the City partners´ capacity to address VAWG</w:t>
      </w:r>
    </w:p>
    <w:p w14:paraId="16A16B0E" w14:textId="52A6856A" w:rsidR="00EE0A22" w:rsidRPr="004A46EB" w:rsidRDefault="00EE0A22" w:rsidP="005F6EB0">
      <w:pPr>
        <w:pStyle w:val="ListParagraph"/>
        <w:numPr>
          <w:ilvl w:val="0"/>
          <w:numId w:val="44"/>
        </w:numPr>
        <w:spacing w:line="240" w:lineRule="auto"/>
        <w:jc w:val="both"/>
      </w:pPr>
      <w:r w:rsidRPr="004A46EB">
        <w:rPr>
          <w:lang w:val="en-GB"/>
        </w:rPr>
        <w:t xml:space="preserve">Specific objective 2: </w:t>
      </w:r>
      <w:r w:rsidR="0072747F" w:rsidRPr="0072747F">
        <w:t>NFEIs play an active role in addressing VAWG at community level</w:t>
      </w:r>
    </w:p>
    <w:p w14:paraId="034A4638" w14:textId="77777777" w:rsidR="0072747F" w:rsidRPr="0072747F" w:rsidRDefault="00EE0A22" w:rsidP="005F6EB0">
      <w:pPr>
        <w:pStyle w:val="ListParagraph"/>
        <w:numPr>
          <w:ilvl w:val="0"/>
          <w:numId w:val="44"/>
        </w:numPr>
        <w:spacing w:line="240" w:lineRule="auto"/>
        <w:jc w:val="both"/>
      </w:pPr>
      <w:r w:rsidRPr="004A46EB">
        <w:rPr>
          <w:lang w:val="en-GB"/>
        </w:rPr>
        <w:t>Specific objective 3:</w:t>
      </w:r>
      <w:r w:rsidRPr="0072747F">
        <w:rPr>
          <w:lang w:val="en-GB"/>
        </w:rPr>
        <w:t xml:space="preserve"> </w:t>
      </w:r>
      <w:r w:rsidR="0072747F" w:rsidRPr="0072747F">
        <w:t>Women-led youth groups deliver impactful VAWG interventions</w:t>
      </w:r>
    </w:p>
    <w:p w14:paraId="63319ABC" w14:textId="1FE7CC42" w:rsidR="00EE7E16" w:rsidRPr="006A69F0" w:rsidRDefault="009B2342" w:rsidP="00187FFA">
      <w:pPr>
        <w:contextualSpacing/>
        <w:jc w:val="both"/>
        <w:rPr>
          <w:b/>
          <w:lang w:val="en-US"/>
        </w:rPr>
      </w:pPr>
      <w:r>
        <w:rPr>
          <w:lang w:val="en-US"/>
        </w:rPr>
        <w:t xml:space="preserve">Below is a more detailed outline of the </w:t>
      </w:r>
      <w:r w:rsidRPr="00AD0D0A">
        <w:rPr>
          <w:lang w:val="en-US"/>
        </w:rPr>
        <w:t>challenges addressed</w:t>
      </w:r>
      <w:r>
        <w:rPr>
          <w:lang w:val="en-US"/>
        </w:rPr>
        <w:t xml:space="preserve"> – which also represent challenges that remain after the implementation of the first phase of Safe in the city. The challenges in the field of </w:t>
      </w:r>
      <w:r w:rsidR="00412ECD">
        <w:rPr>
          <w:lang w:val="en-US"/>
        </w:rPr>
        <w:t>VAWG</w:t>
      </w:r>
      <w:r>
        <w:rPr>
          <w:lang w:val="en-US"/>
        </w:rPr>
        <w:t xml:space="preserve"> in Sierra Leone are many, and severe. In the following section, we highlight</w:t>
      </w:r>
      <w:r w:rsidR="00412ECD">
        <w:rPr>
          <w:lang w:val="en-US"/>
        </w:rPr>
        <w:t xml:space="preserve"> some of</w:t>
      </w:r>
      <w:r>
        <w:rPr>
          <w:lang w:val="en-US"/>
        </w:rPr>
        <w:t xml:space="preserve"> those that this follow-up intervention seeks to address – both challenges that exist internally, as well as externally.</w:t>
      </w:r>
      <w:r w:rsidR="000C3342">
        <w:rPr>
          <w:lang w:val="en-US"/>
        </w:rPr>
        <w:t xml:space="preserve"> It is also mentioned which objectives are linked to each of the challenges. </w:t>
      </w:r>
    </w:p>
    <w:p w14:paraId="210A85E1" w14:textId="77777777" w:rsidR="00144DFC" w:rsidRDefault="00144DFC" w:rsidP="00187FFA">
      <w:pPr>
        <w:contextualSpacing/>
        <w:jc w:val="both"/>
        <w:rPr>
          <w:lang w:val="en-US"/>
        </w:rPr>
      </w:pPr>
    </w:p>
    <w:p w14:paraId="53D94704" w14:textId="0F83CE4C" w:rsidR="00144DFC" w:rsidRDefault="007D0F99" w:rsidP="00187FFA">
      <w:pPr>
        <w:contextualSpacing/>
        <w:jc w:val="both"/>
        <w:rPr>
          <w:b/>
          <w:bCs/>
          <w:lang w:val="en-US"/>
        </w:rPr>
      </w:pPr>
      <w:r>
        <w:rPr>
          <w:b/>
          <w:bCs/>
          <w:lang w:val="en-US"/>
        </w:rPr>
        <w:t>VAWG</w:t>
      </w:r>
      <w:r w:rsidR="00144DFC" w:rsidRPr="00144DFC">
        <w:rPr>
          <w:b/>
          <w:bCs/>
          <w:lang w:val="en-US"/>
        </w:rPr>
        <w:t xml:space="preserve"> in Sierra Leone </w:t>
      </w:r>
    </w:p>
    <w:p w14:paraId="02B14823" w14:textId="20E9CFBC" w:rsidR="00CE3095" w:rsidRDefault="00CE3095" w:rsidP="00CE3095">
      <w:pPr>
        <w:contextualSpacing/>
        <w:jc w:val="both"/>
        <w:rPr>
          <w:lang w:val="en-US"/>
        </w:rPr>
      </w:pPr>
      <w:r w:rsidRPr="00FD5765">
        <w:rPr>
          <w:lang w:val="en-US"/>
        </w:rPr>
        <w:t xml:space="preserve">In February 2019, President Julius </w:t>
      </w:r>
      <w:proofErr w:type="spellStart"/>
      <w:r w:rsidRPr="00FD5765">
        <w:rPr>
          <w:lang w:val="en-US"/>
        </w:rPr>
        <w:t>Maada</w:t>
      </w:r>
      <w:proofErr w:type="spellEnd"/>
      <w:r w:rsidRPr="00FD5765">
        <w:rPr>
          <w:lang w:val="en-US"/>
        </w:rPr>
        <w:t xml:space="preserve"> Bio declared a State of Emergency over sexual and gender-based violence.</w:t>
      </w:r>
      <w:r>
        <w:rPr>
          <w:lang w:val="en-US"/>
        </w:rPr>
        <w:t xml:space="preserve"> It has now been more than two years since this state of emergency was raised, but unfortunately violence against women and girls continues as a massive issue in Sierra Leone.</w:t>
      </w:r>
      <w:r w:rsidRPr="00F310E5">
        <w:rPr>
          <w:lang w:val="en-US"/>
        </w:rPr>
        <w:t xml:space="preserve"> Since th</w:t>
      </w:r>
      <w:r>
        <w:rPr>
          <w:lang w:val="en-US"/>
        </w:rPr>
        <w:t xml:space="preserve">e </w:t>
      </w:r>
      <w:r w:rsidRPr="00F310E5">
        <w:rPr>
          <w:lang w:val="en-US"/>
        </w:rPr>
        <w:t>declaration, the COVID-19 pandemic hit, and sexual violence against women and girls has increased globally</w:t>
      </w:r>
      <w:r>
        <w:rPr>
          <w:lang w:val="en-US"/>
        </w:rPr>
        <w:t xml:space="preserve">. We see no indication that the development has been any different in Sierra Leone. Between January and July 2021, </w:t>
      </w:r>
      <w:r w:rsidRPr="00AE0EB0">
        <w:rPr>
          <w:lang w:val="en-US"/>
        </w:rPr>
        <w:t>1</w:t>
      </w:r>
      <w:r>
        <w:rPr>
          <w:lang w:val="en-US"/>
        </w:rPr>
        <w:t>.</w:t>
      </w:r>
      <w:r w:rsidRPr="00AE0EB0">
        <w:rPr>
          <w:lang w:val="en-US"/>
        </w:rPr>
        <w:t>691 cases of sexual and gender-based violence, mostly against women, of which 1</w:t>
      </w:r>
      <w:r>
        <w:rPr>
          <w:lang w:val="en-US"/>
        </w:rPr>
        <w:t>.</w:t>
      </w:r>
      <w:r w:rsidRPr="00AE0EB0">
        <w:rPr>
          <w:lang w:val="en-US"/>
        </w:rPr>
        <w:t>522 were sexual assault cases and 169 were physical assaults</w:t>
      </w:r>
      <w:r>
        <w:rPr>
          <w:lang w:val="en-US"/>
        </w:rPr>
        <w:t xml:space="preserve">, were recorded </w:t>
      </w:r>
      <w:r w:rsidRPr="00AE0EB0">
        <w:rPr>
          <w:lang w:val="en-US"/>
        </w:rPr>
        <w:t>in the cities of Freetown, Bo, Makeni, Kenema and the district of Kono</w:t>
      </w:r>
      <w:r>
        <w:rPr>
          <w:rStyle w:val="FootnoteReference"/>
          <w:lang w:val="en-US"/>
        </w:rPr>
        <w:footnoteReference w:id="4"/>
      </w:r>
      <w:r>
        <w:rPr>
          <w:lang w:val="en-US"/>
        </w:rPr>
        <w:t xml:space="preserve">. Adding to these high numbers is the fact that due to the social norms and stigma around sexual violence or “the culture of silence” as </w:t>
      </w:r>
      <w:r w:rsidRPr="00DA739D">
        <w:rPr>
          <w:lang w:val="en-US"/>
        </w:rPr>
        <w:t xml:space="preserve">Charles </w:t>
      </w:r>
      <w:proofErr w:type="spellStart"/>
      <w:r w:rsidRPr="00DA739D">
        <w:rPr>
          <w:lang w:val="en-US"/>
        </w:rPr>
        <w:t>Vandi</w:t>
      </w:r>
      <w:proofErr w:type="spellEnd"/>
      <w:r w:rsidRPr="00DA739D">
        <w:rPr>
          <w:lang w:val="en-US"/>
        </w:rPr>
        <w:t>, Director of Gender at the Ministry of Gender and Children’s Affair</w:t>
      </w:r>
      <w:r>
        <w:rPr>
          <w:lang w:val="en-US"/>
        </w:rPr>
        <w:t xml:space="preserve"> puts it, many are reluctant to report cases</w:t>
      </w:r>
      <w:r>
        <w:rPr>
          <w:rStyle w:val="FootnoteReference"/>
          <w:lang w:val="en-US"/>
        </w:rPr>
        <w:footnoteReference w:id="5"/>
      </w:r>
      <w:r>
        <w:rPr>
          <w:lang w:val="en-US"/>
        </w:rPr>
        <w:t>. Therefore, it is important to notice here is that due to the extreme stigma the prevails, disbelief and trust in the system, and severe barriers for reporting violence and abuse, numbers are</w:t>
      </w:r>
      <w:proofErr w:type="gramStart"/>
      <w:r>
        <w:rPr>
          <w:lang w:val="en-US"/>
        </w:rPr>
        <w:t>, in reality, much</w:t>
      </w:r>
      <w:proofErr w:type="gramEnd"/>
      <w:r>
        <w:rPr>
          <w:lang w:val="en-US"/>
        </w:rPr>
        <w:t xml:space="preserve"> higher than these. </w:t>
      </w:r>
      <w:r w:rsidRPr="000E262A">
        <w:rPr>
          <w:lang w:val="en-US"/>
        </w:rPr>
        <w:t>A</w:t>
      </w:r>
      <w:r>
        <w:rPr>
          <w:lang w:val="en-US"/>
        </w:rPr>
        <w:t>pproximately</w:t>
      </w:r>
      <w:r w:rsidRPr="000E262A">
        <w:rPr>
          <w:lang w:val="en-US"/>
        </w:rPr>
        <w:t xml:space="preserve"> 50</w:t>
      </w:r>
      <w:r>
        <w:rPr>
          <w:lang w:val="en-US"/>
        </w:rPr>
        <w:t xml:space="preserve"> pct.</w:t>
      </w:r>
      <w:r w:rsidRPr="000E262A">
        <w:rPr>
          <w:lang w:val="en-US"/>
        </w:rPr>
        <w:t xml:space="preserve"> of Sierra Leonean females endure sexual or physical violence during their lifetime</w:t>
      </w:r>
      <w:r>
        <w:rPr>
          <w:lang w:val="en-US"/>
        </w:rPr>
        <w:t xml:space="preserve">. 40 pct. </w:t>
      </w:r>
      <w:r w:rsidRPr="00062737">
        <w:rPr>
          <w:lang w:val="en-US"/>
        </w:rPr>
        <w:t>of ever-partnered</w:t>
      </w:r>
      <w:r w:rsidRPr="009F6835">
        <w:rPr>
          <w:lang w:val="en-US"/>
        </w:rPr>
        <w:t xml:space="preserve"> women aged 15-49 years </w:t>
      </w:r>
      <w:r>
        <w:rPr>
          <w:lang w:val="en-US"/>
        </w:rPr>
        <w:t>have experienced</w:t>
      </w:r>
      <w:r w:rsidRPr="009F6835">
        <w:rPr>
          <w:lang w:val="en-US"/>
        </w:rPr>
        <w:t xml:space="preserve"> intimate partner physical and/or sexual violence in the last 12 months</w:t>
      </w:r>
      <w:r>
        <w:rPr>
          <w:lang w:val="en-US"/>
        </w:rPr>
        <w:t>. 86 pct. of</w:t>
      </w:r>
      <w:r w:rsidRPr="00CE0D22">
        <w:rPr>
          <w:lang w:val="en-US"/>
        </w:rPr>
        <w:t xml:space="preserve"> girls and women aged 15 to 49 years have undergone F</w:t>
      </w:r>
      <w:r>
        <w:rPr>
          <w:lang w:val="en-US"/>
        </w:rPr>
        <w:t xml:space="preserve">emale </w:t>
      </w:r>
      <w:r w:rsidRPr="00CE0D22">
        <w:rPr>
          <w:lang w:val="en-US"/>
        </w:rPr>
        <w:t>G</w:t>
      </w:r>
      <w:r>
        <w:rPr>
          <w:lang w:val="en-US"/>
        </w:rPr>
        <w:t xml:space="preserve">enital </w:t>
      </w:r>
      <w:r w:rsidRPr="00CE0D22">
        <w:rPr>
          <w:lang w:val="en-US"/>
        </w:rPr>
        <w:t>M</w:t>
      </w:r>
      <w:r>
        <w:rPr>
          <w:lang w:val="en-US"/>
        </w:rPr>
        <w:t>utilation or circumcision</w:t>
      </w:r>
      <w:r>
        <w:rPr>
          <w:rStyle w:val="FootnoteReference"/>
          <w:lang w:val="en-US"/>
        </w:rPr>
        <w:footnoteReference w:id="6"/>
      </w:r>
      <w:r>
        <w:rPr>
          <w:lang w:val="en-US"/>
        </w:rPr>
        <w:t>.  Sierra Leone ranks 155 (of 162) on the Gender Inequality Index</w:t>
      </w:r>
      <w:r>
        <w:rPr>
          <w:rStyle w:val="FootnoteReference"/>
          <w:lang w:val="en-US"/>
        </w:rPr>
        <w:footnoteReference w:id="7"/>
      </w:r>
      <w:r>
        <w:rPr>
          <w:lang w:val="en-US"/>
        </w:rPr>
        <w:t xml:space="preserve"> (</w:t>
      </w:r>
      <w:r w:rsidRPr="009A2C79">
        <w:rPr>
          <w:lang w:val="en-US"/>
        </w:rPr>
        <w:t>reflecting inequality between women and men in dimensions</w:t>
      </w:r>
      <w:r>
        <w:rPr>
          <w:lang w:val="en-US"/>
        </w:rPr>
        <w:t xml:space="preserve"> of </w:t>
      </w:r>
      <w:r w:rsidRPr="009A2C79">
        <w:rPr>
          <w:lang w:val="en-US"/>
        </w:rPr>
        <w:t xml:space="preserve">reproductive health, empowerment, and </w:t>
      </w:r>
      <w:r w:rsidR="00B32513" w:rsidRPr="009A2C79">
        <w:rPr>
          <w:lang w:val="en-US"/>
        </w:rPr>
        <w:t>labor</w:t>
      </w:r>
      <w:r w:rsidRPr="009A2C79">
        <w:rPr>
          <w:lang w:val="en-US"/>
        </w:rPr>
        <w:t xml:space="preserve"> market participation</w:t>
      </w:r>
      <w:r>
        <w:rPr>
          <w:lang w:val="en-US"/>
        </w:rPr>
        <w:t>) and 121 (of 156) on the Global Gender Gap Index</w:t>
      </w:r>
      <w:r>
        <w:rPr>
          <w:rStyle w:val="FootnoteReference"/>
          <w:lang w:val="en-US"/>
        </w:rPr>
        <w:footnoteReference w:id="8"/>
      </w:r>
      <w:r>
        <w:rPr>
          <w:lang w:val="en-US"/>
        </w:rPr>
        <w:t xml:space="preserve"> (reflecting </w:t>
      </w:r>
      <w:r w:rsidRPr="00C1006F">
        <w:rPr>
          <w:lang w:val="en-US"/>
        </w:rPr>
        <w:t>national gender gaps on economic, political, education and health criteria</w:t>
      </w:r>
      <w:r>
        <w:rPr>
          <w:lang w:val="en-US"/>
        </w:rPr>
        <w:t xml:space="preserve">). The data and statistics presented here demonstrate clearly that Sierra Leone faces severe challenges in the areas of gender inequality and violence against women. </w:t>
      </w:r>
      <w:proofErr w:type="gramStart"/>
      <w:r>
        <w:rPr>
          <w:lang w:val="en-US"/>
        </w:rPr>
        <w:t>It is clear that there</w:t>
      </w:r>
      <w:proofErr w:type="gramEnd"/>
      <w:r>
        <w:rPr>
          <w:lang w:val="en-US"/>
        </w:rPr>
        <w:t xml:space="preserve"> is an acute need for investing and intervening in this, as well as continuing to scope out effective solutions and approaches. </w:t>
      </w:r>
      <w:r w:rsidR="00A567CE">
        <w:rPr>
          <w:lang w:val="en-US"/>
        </w:rPr>
        <w:t>The project plays into th</w:t>
      </w:r>
      <w:r w:rsidR="008B619A">
        <w:rPr>
          <w:lang w:val="en-US"/>
        </w:rPr>
        <w:t xml:space="preserve">e challenge of VAWG in Sierra Leone with its </w:t>
      </w:r>
      <w:r w:rsidR="008B619A" w:rsidRPr="0054523C">
        <w:rPr>
          <w:b/>
          <w:bCs/>
          <w:i/>
          <w:iCs/>
          <w:lang w:val="en-US"/>
        </w:rPr>
        <w:t>overall objective</w:t>
      </w:r>
      <w:r w:rsidR="008B619A">
        <w:rPr>
          <w:lang w:val="en-US"/>
        </w:rPr>
        <w:t xml:space="preserve"> to</w:t>
      </w:r>
      <w:r w:rsidR="008B619A" w:rsidRPr="008B619A">
        <w:rPr>
          <w:lang w:val="en-US"/>
        </w:rPr>
        <w:t xml:space="preserve"> increase the safety, inclusion, and empowerment of young women</w:t>
      </w:r>
      <w:r w:rsidR="008B619A">
        <w:rPr>
          <w:lang w:val="en-US"/>
        </w:rPr>
        <w:t>.</w:t>
      </w:r>
    </w:p>
    <w:p w14:paraId="5F7EE5CC" w14:textId="77777777" w:rsidR="00E31490" w:rsidRDefault="00E31490" w:rsidP="00187FFA">
      <w:pPr>
        <w:contextualSpacing/>
        <w:jc w:val="both"/>
        <w:rPr>
          <w:b/>
          <w:bCs/>
          <w:lang w:val="en-US"/>
        </w:rPr>
      </w:pPr>
    </w:p>
    <w:p w14:paraId="61C634B2" w14:textId="5F4ACCC5" w:rsidR="00370D21" w:rsidRPr="00370D21" w:rsidRDefault="00076EC7" w:rsidP="00C5588C">
      <w:pPr>
        <w:contextualSpacing/>
        <w:jc w:val="both"/>
        <w:rPr>
          <w:b/>
          <w:bCs/>
          <w:lang w:val="en-US"/>
        </w:rPr>
      </w:pPr>
      <w:r w:rsidRPr="00370D21">
        <w:rPr>
          <w:b/>
          <w:lang w:val="en-US"/>
        </w:rPr>
        <w:t xml:space="preserve">The complex factors influencing </w:t>
      </w:r>
      <w:r w:rsidR="00DC7074">
        <w:rPr>
          <w:b/>
          <w:lang w:val="en-US"/>
        </w:rPr>
        <w:t>VAWG</w:t>
      </w:r>
    </w:p>
    <w:p w14:paraId="276D4603" w14:textId="7E917C53" w:rsidR="00C5588C" w:rsidRPr="00F614E1" w:rsidRDefault="00C5588C" w:rsidP="00C5588C">
      <w:pPr>
        <w:contextualSpacing/>
        <w:jc w:val="both"/>
        <w:rPr>
          <w:lang w:val="en-US"/>
        </w:rPr>
      </w:pPr>
      <w:r w:rsidRPr="008C23CD">
        <w:rPr>
          <w:lang w:val="en-US"/>
        </w:rPr>
        <w:t>VAWG is</w:t>
      </w:r>
      <w:r>
        <w:rPr>
          <w:lang w:val="en-US"/>
        </w:rPr>
        <w:t xml:space="preserve"> one of</w:t>
      </w:r>
      <w:r w:rsidRPr="008C23CD">
        <w:rPr>
          <w:lang w:val="en-US"/>
        </w:rPr>
        <w:t xml:space="preserve"> the most widespread forms of abuse worldwide</w:t>
      </w:r>
      <w:r>
        <w:rPr>
          <w:lang w:val="en-US"/>
        </w:rPr>
        <w:t xml:space="preserve">. </w:t>
      </w:r>
      <w:r w:rsidRPr="003A30F7">
        <w:rPr>
          <w:lang w:val="en-US"/>
        </w:rPr>
        <w:t>Estimates published by WHO indicate that globally</w:t>
      </w:r>
      <w:r>
        <w:rPr>
          <w:lang w:val="en-US"/>
        </w:rPr>
        <w:t>,</w:t>
      </w:r>
      <w:r w:rsidRPr="003A30F7">
        <w:rPr>
          <w:lang w:val="en-US"/>
        </w:rPr>
        <w:t xml:space="preserve"> about </w:t>
      </w:r>
      <w:r>
        <w:rPr>
          <w:lang w:val="en-US"/>
        </w:rPr>
        <w:t xml:space="preserve">one third </w:t>
      </w:r>
      <w:r w:rsidRPr="003A30F7">
        <w:rPr>
          <w:lang w:val="en-US"/>
        </w:rPr>
        <w:t>of women have been subjected to either physical and/or sexual intimate partner violence or non-partner sexual violence in their lifetime</w:t>
      </w:r>
      <w:r>
        <w:rPr>
          <w:rStyle w:val="FootnoteReference"/>
          <w:lang w:val="en-US"/>
        </w:rPr>
        <w:footnoteReference w:id="9"/>
      </w:r>
      <w:r w:rsidRPr="003A30F7">
        <w:rPr>
          <w:lang w:val="en-US"/>
        </w:rPr>
        <w:t>.</w:t>
      </w:r>
      <w:r>
        <w:rPr>
          <w:lang w:val="en-US"/>
        </w:rPr>
        <w:t xml:space="preserve"> There is no single factor to explain VAWG. The causes of VAWG are highly complex and can be attributed to</w:t>
      </w:r>
      <w:r w:rsidRPr="00A77B0D">
        <w:rPr>
          <w:lang w:val="en-US"/>
        </w:rPr>
        <w:t xml:space="preserve"> a range of biological, economic, cultural, social, and political factors</w:t>
      </w:r>
      <w:r>
        <w:rPr>
          <w:rStyle w:val="FootnoteReference"/>
          <w:lang w:val="en-US"/>
        </w:rPr>
        <w:footnoteReference w:id="10"/>
      </w:r>
      <w:r w:rsidRPr="00A77B0D">
        <w:rPr>
          <w:lang w:val="en-US"/>
        </w:rPr>
        <w:t>.</w:t>
      </w:r>
      <w:r>
        <w:rPr>
          <w:lang w:val="en-US"/>
        </w:rPr>
        <w:t xml:space="preserve"> D</w:t>
      </w:r>
      <w:r w:rsidRPr="00D303E5">
        <w:rPr>
          <w:lang w:val="en-US"/>
        </w:rPr>
        <w:t xml:space="preserve">iscriminatory rules, laws, </w:t>
      </w:r>
      <w:r>
        <w:rPr>
          <w:lang w:val="en-US"/>
        </w:rPr>
        <w:t xml:space="preserve">social norms, </w:t>
      </w:r>
      <w:r w:rsidRPr="00D303E5">
        <w:rPr>
          <w:lang w:val="en-US"/>
        </w:rPr>
        <w:t xml:space="preserve">traditions, and customs </w:t>
      </w:r>
      <w:r>
        <w:rPr>
          <w:lang w:val="en-US"/>
        </w:rPr>
        <w:t xml:space="preserve">shape </w:t>
      </w:r>
      <w:r w:rsidRPr="00D303E5">
        <w:rPr>
          <w:lang w:val="en-US"/>
        </w:rPr>
        <w:t>the way people think and behave. In turn, people who are socialized within these structures go on to preserve them</w:t>
      </w:r>
      <w:r>
        <w:rPr>
          <w:lang w:val="en-US"/>
        </w:rPr>
        <w:t>.</w:t>
      </w:r>
      <w:r w:rsidRPr="00D303E5">
        <w:rPr>
          <w:lang w:val="en-US"/>
        </w:rPr>
        <w:t xml:space="preserve"> </w:t>
      </w:r>
      <w:r>
        <w:rPr>
          <w:lang w:val="en-US"/>
        </w:rPr>
        <w:t xml:space="preserve">This makes it particularly challenging to change the belief that men’s violence against women is acceptable within certain settings or situations. In Sierra Leone, </w:t>
      </w:r>
      <w:r w:rsidRPr="009F49A5">
        <w:rPr>
          <w:lang w:val="en-US"/>
        </w:rPr>
        <w:t xml:space="preserve">VAWG pervades the political, </w:t>
      </w:r>
      <w:proofErr w:type="gramStart"/>
      <w:r w:rsidRPr="009F49A5">
        <w:rPr>
          <w:lang w:val="en-US"/>
        </w:rPr>
        <w:t>economic</w:t>
      </w:r>
      <w:proofErr w:type="gramEnd"/>
      <w:r w:rsidRPr="009F49A5">
        <w:rPr>
          <w:lang w:val="en-US"/>
        </w:rPr>
        <w:t xml:space="preserve"> and social structures of society and is shaped by its history of conflict, i.e</w:t>
      </w:r>
      <w:r w:rsidR="004845ED" w:rsidRPr="009F49A5">
        <w:rPr>
          <w:lang w:val="en-US"/>
        </w:rPr>
        <w:t>.,</w:t>
      </w:r>
      <w:r w:rsidRPr="009F49A5">
        <w:rPr>
          <w:lang w:val="en-US"/>
        </w:rPr>
        <w:t xml:space="preserve"> the Sierra Leone </w:t>
      </w:r>
      <w:r>
        <w:rPr>
          <w:lang w:val="en-US"/>
        </w:rPr>
        <w:t>civil war</w:t>
      </w:r>
      <w:r w:rsidRPr="009F49A5">
        <w:rPr>
          <w:lang w:val="en-US"/>
        </w:rPr>
        <w:t xml:space="preserve">; strongly patriarchal social norms; and </w:t>
      </w:r>
      <w:r>
        <w:rPr>
          <w:lang w:val="en-US"/>
        </w:rPr>
        <w:t xml:space="preserve">a legal system where VAWG is regarded as a </w:t>
      </w:r>
      <w:r w:rsidRPr="009F49A5">
        <w:rPr>
          <w:lang w:val="en-US"/>
        </w:rPr>
        <w:t>personal matter that requires a resolution within the confines of a home.</w:t>
      </w:r>
      <w:r w:rsidRPr="00203596">
        <w:rPr>
          <w:rFonts w:ascii="Lato" w:hAnsi="Lato"/>
          <w:color w:val="1C1B1C"/>
          <w:sz w:val="20"/>
          <w:szCs w:val="20"/>
          <w:shd w:val="clear" w:color="auto" w:fill="FFFFFF"/>
          <w:lang w:val="en-US"/>
        </w:rPr>
        <w:t xml:space="preserve"> </w:t>
      </w:r>
      <w:r w:rsidR="00F74061">
        <w:rPr>
          <w:u w:val="single"/>
          <w:lang w:val="en-US"/>
        </w:rPr>
        <w:t xml:space="preserve">The need for a better understanding of </w:t>
      </w:r>
      <w:r w:rsidR="00C172BF">
        <w:rPr>
          <w:u w:val="single"/>
          <w:lang w:val="en-US"/>
        </w:rPr>
        <w:t>VAWG</w:t>
      </w:r>
      <w:r w:rsidR="00E0455B" w:rsidRPr="00E0455B">
        <w:rPr>
          <w:u w:val="single"/>
          <w:lang w:val="en-US"/>
        </w:rPr>
        <w:t xml:space="preserve"> by non-partners:</w:t>
      </w:r>
      <w:r w:rsidR="00E0455B">
        <w:rPr>
          <w:lang w:val="en-US"/>
        </w:rPr>
        <w:t xml:space="preserve"> </w:t>
      </w:r>
      <w:r>
        <w:rPr>
          <w:lang w:val="en-US"/>
        </w:rPr>
        <w:t>T</w:t>
      </w:r>
      <w:r w:rsidRPr="004D1937">
        <w:rPr>
          <w:lang w:val="en-US"/>
        </w:rPr>
        <w:t xml:space="preserve">here is ample evidence to support that </w:t>
      </w:r>
      <w:r>
        <w:rPr>
          <w:lang w:val="en-US"/>
        </w:rPr>
        <w:t xml:space="preserve">intimate partner and sexual violence </w:t>
      </w:r>
      <w:r w:rsidRPr="00C05015">
        <w:rPr>
          <w:lang w:val="en-US"/>
        </w:rPr>
        <w:t>cause</w:t>
      </w:r>
      <w:r>
        <w:rPr>
          <w:lang w:val="en-US"/>
        </w:rPr>
        <w:t>s</w:t>
      </w:r>
      <w:r w:rsidRPr="00C05015">
        <w:rPr>
          <w:lang w:val="en-US"/>
        </w:rPr>
        <w:t xml:space="preserve"> serious short- and long-term physical, mental, sexual, and reproductive health problems for women</w:t>
      </w:r>
      <w:r>
        <w:rPr>
          <w:lang w:val="en-US"/>
        </w:rPr>
        <w:t xml:space="preserve">, while also </w:t>
      </w:r>
      <w:r w:rsidRPr="00C05015">
        <w:rPr>
          <w:lang w:val="en-US"/>
        </w:rPr>
        <w:t>affect</w:t>
      </w:r>
      <w:r>
        <w:rPr>
          <w:lang w:val="en-US"/>
        </w:rPr>
        <w:t>ing</w:t>
      </w:r>
      <w:r w:rsidRPr="00C05015">
        <w:rPr>
          <w:lang w:val="en-US"/>
        </w:rPr>
        <w:t xml:space="preserve"> their children’s health and wellbeing. </w:t>
      </w:r>
      <w:r>
        <w:rPr>
          <w:lang w:val="en-US"/>
        </w:rPr>
        <w:t>However, when it comes to sexual violence by non-partners, there are f</w:t>
      </w:r>
      <w:r w:rsidRPr="004D1937">
        <w:rPr>
          <w:lang w:val="en-US"/>
        </w:rPr>
        <w:t>ewer studies on</w:t>
      </w:r>
      <w:r>
        <w:rPr>
          <w:lang w:val="en-US"/>
        </w:rPr>
        <w:t xml:space="preserve"> the effects of</w:t>
      </w:r>
      <w:r w:rsidRPr="004D1937">
        <w:rPr>
          <w:lang w:val="en-US"/>
        </w:rPr>
        <w:t xml:space="preserve"> sexual violence</w:t>
      </w:r>
      <w:r>
        <w:rPr>
          <w:rStyle w:val="FootnoteReference"/>
          <w:lang w:val="en-US"/>
        </w:rPr>
        <w:footnoteReference w:id="11"/>
      </w:r>
      <w:r>
        <w:rPr>
          <w:lang w:val="en-US"/>
        </w:rPr>
        <w:t xml:space="preserve">. Also, the true prevalence of sexual violence from a non-partner is doubtful. </w:t>
      </w:r>
      <w:r w:rsidRPr="00397738">
        <w:rPr>
          <w:lang w:val="en-US"/>
        </w:rPr>
        <w:t xml:space="preserve">Globally, 6 </w:t>
      </w:r>
      <w:r>
        <w:rPr>
          <w:lang w:val="en-US"/>
        </w:rPr>
        <w:t>pct.</w:t>
      </w:r>
      <w:r w:rsidRPr="00397738">
        <w:rPr>
          <w:lang w:val="en-US"/>
        </w:rPr>
        <w:t xml:space="preserve"> of women report they have been subjected to sexual violence from someone other than their husband or partner.</w:t>
      </w:r>
      <w:r>
        <w:rPr>
          <w:lang w:val="en-US"/>
        </w:rPr>
        <w:t xml:space="preserve"> However, considering the stigma related to this form of violence, the </w:t>
      </w:r>
      <w:r w:rsidRPr="00397738">
        <w:rPr>
          <w:lang w:val="en-US"/>
        </w:rPr>
        <w:t>true prevalence of non-partner sexual violence is likely to be higher</w:t>
      </w:r>
      <w:r>
        <w:rPr>
          <w:rStyle w:val="FootnoteReference"/>
          <w:lang w:val="en-US"/>
        </w:rPr>
        <w:footnoteReference w:id="12"/>
      </w:r>
      <w:r>
        <w:rPr>
          <w:lang w:val="en-US"/>
        </w:rPr>
        <w:t>. All this points to the need for getting more insights and data on sexual violence by non-partners, especially in Sierra Leone where</w:t>
      </w:r>
      <w:r w:rsidRPr="00503993">
        <w:rPr>
          <w:lang w:val="en-US"/>
        </w:rPr>
        <w:t xml:space="preserve"> sexual violence</w:t>
      </w:r>
      <w:r>
        <w:rPr>
          <w:lang w:val="en-US"/>
        </w:rPr>
        <w:t xml:space="preserve"> against</w:t>
      </w:r>
      <w:r w:rsidRPr="00503993">
        <w:rPr>
          <w:lang w:val="en-US"/>
        </w:rPr>
        <w:t xml:space="preserve"> women and girls during the civil war </w:t>
      </w:r>
      <w:r>
        <w:rPr>
          <w:lang w:val="en-US"/>
        </w:rPr>
        <w:t xml:space="preserve">has </w:t>
      </w:r>
      <w:r w:rsidRPr="00503993">
        <w:rPr>
          <w:lang w:val="en-US"/>
        </w:rPr>
        <w:t>spilled over into the post-conflict Sierra Leonean society, becoming commonplace among the female population in the present day</w:t>
      </w:r>
      <w:r>
        <w:rPr>
          <w:rStyle w:val="FootnoteReference"/>
          <w:lang w:val="en-US"/>
        </w:rPr>
        <w:footnoteReference w:id="13"/>
      </w:r>
      <w:r w:rsidRPr="00503993">
        <w:rPr>
          <w:lang w:val="en-US"/>
        </w:rPr>
        <w:t>.</w:t>
      </w:r>
      <w:r>
        <w:rPr>
          <w:lang w:val="en-US"/>
        </w:rPr>
        <w:t xml:space="preserve"> </w:t>
      </w:r>
      <w:r w:rsidRPr="00FB1D43">
        <w:rPr>
          <w:lang w:val="en-US"/>
        </w:rPr>
        <w:t>From the evaluation of the first phase</w:t>
      </w:r>
      <w:r>
        <w:rPr>
          <w:lang w:val="en-US"/>
        </w:rPr>
        <w:t xml:space="preserve"> of Safe in the City</w:t>
      </w:r>
      <w:r w:rsidRPr="00FB1D43">
        <w:rPr>
          <w:lang w:val="en-US"/>
        </w:rPr>
        <w:t xml:space="preserve">, </w:t>
      </w:r>
      <w:r>
        <w:rPr>
          <w:lang w:val="en-US"/>
        </w:rPr>
        <w:t>the evaluators</w:t>
      </w:r>
      <w:r w:rsidRPr="00FB1D43">
        <w:rPr>
          <w:lang w:val="en-US"/>
        </w:rPr>
        <w:t xml:space="preserve"> noted that, generally within the </w:t>
      </w:r>
      <w:r w:rsidR="00B2115E">
        <w:rPr>
          <w:lang w:val="en-US"/>
        </w:rPr>
        <w:t>gender-based violence (</w:t>
      </w:r>
      <w:r w:rsidRPr="00FB1D43">
        <w:rPr>
          <w:lang w:val="en-US"/>
        </w:rPr>
        <w:t>GBV</w:t>
      </w:r>
      <w:r w:rsidR="00B2115E">
        <w:rPr>
          <w:lang w:val="en-US"/>
        </w:rPr>
        <w:t>)</w:t>
      </w:r>
      <w:r w:rsidRPr="00FB1D43">
        <w:rPr>
          <w:lang w:val="en-US"/>
        </w:rPr>
        <w:t xml:space="preserve"> sector, there is much less evidence of what works to prevent </w:t>
      </w:r>
      <w:r>
        <w:rPr>
          <w:lang w:val="en-US"/>
        </w:rPr>
        <w:t>non-partner sexual violence</w:t>
      </w:r>
      <w:r w:rsidRPr="00FB1D43">
        <w:rPr>
          <w:lang w:val="en-US"/>
        </w:rPr>
        <w:t>, and the ideas established under the Safe in the City programme could represent interesting innovations in the field.</w:t>
      </w:r>
      <w:r w:rsidR="00435059">
        <w:rPr>
          <w:lang w:val="en-US"/>
        </w:rPr>
        <w:t xml:space="preserve"> </w:t>
      </w:r>
      <w:r w:rsidR="00317121" w:rsidRPr="00317121">
        <w:rPr>
          <w:u w:val="single"/>
          <w:lang w:val="en-US"/>
        </w:rPr>
        <w:t xml:space="preserve">The need to </w:t>
      </w:r>
      <w:r w:rsidR="001A4C3F">
        <w:rPr>
          <w:u w:val="single"/>
          <w:lang w:val="en-US"/>
        </w:rPr>
        <w:t>challenge</w:t>
      </w:r>
      <w:r w:rsidR="00317121" w:rsidRPr="00317121">
        <w:rPr>
          <w:u w:val="single"/>
          <w:lang w:val="en-US"/>
        </w:rPr>
        <w:t xml:space="preserve"> social norms:</w:t>
      </w:r>
      <w:r w:rsidR="00317121">
        <w:rPr>
          <w:lang w:val="en-US"/>
        </w:rPr>
        <w:t xml:space="preserve"> </w:t>
      </w:r>
      <w:r>
        <w:rPr>
          <w:lang w:val="en-US"/>
        </w:rPr>
        <w:t>To fight VAWG, p</w:t>
      </w:r>
      <w:r w:rsidRPr="0095671E">
        <w:rPr>
          <w:lang w:val="en-US"/>
        </w:rPr>
        <w:t xml:space="preserve">rogramming </w:t>
      </w:r>
      <w:r>
        <w:rPr>
          <w:lang w:val="en-US"/>
        </w:rPr>
        <w:t>in the development sector today focuses mainly</w:t>
      </w:r>
      <w:r w:rsidRPr="0095671E">
        <w:rPr>
          <w:lang w:val="en-US"/>
        </w:rPr>
        <w:t xml:space="preserve"> on the individual</w:t>
      </w:r>
      <w:r>
        <w:rPr>
          <w:lang w:val="en-US"/>
        </w:rPr>
        <w:t xml:space="preserve">, </w:t>
      </w:r>
      <w:r w:rsidRPr="0095671E">
        <w:rPr>
          <w:lang w:val="en-US"/>
        </w:rPr>
        <w:t xml:space="preserve">material, </w:t>
      </w:r>
      <w:r>
        <w:rPr>
          <w:lang w:val="en-US"/>
        </w:rPr>
        <w:t xml:space="preserve">or structural </w:t>
      </w:r>
      <w:r w:rsidRPr="0095671E">
        <w:rPr>
          <w:lang w:val="en-US"/>
        </w:rPr>
        <w:t xml:space="preserve">factors. </w:t>
      </w:r>
      <w:r>
        <w:rPr>
          <w:lang w:val="en-US"/>
        </w:rPr>
        <w:t xml:space="preserve">These include </w:t>
      </w:r>
      <w:r w:rsidRPr="0095671E">
        <w:rPr>
          <w:lang w:val="en-US"/>
        </w:rPr>
        <w:t xml:space="preserve">empowerment programmes focused on </w:t>
      </w:r>
      <w:r>
        <w:rPr>
          <w:lang w:val="en-US"/>
        </w:rPr>
        <w:t xml:space="preserve">building the agency of </w:t>
      </w:r>
      <w:r w:rsidRPr="0095671E">
        <w:rPr>
          <w:lang w:val="en-US"/>
        </w:rPr>
        <w:t>women and girls (individual level)</w:t>
      </w:r>
      <w:r>
        <w:rPr>
          <w:lang w:val="en-US"/>
        </w:rPr>
        <w:t>;</w:t>
      </w:r>
      <w:r w:rsidRPr="0095671E">
        <w:rPr>
          <w:lang w:val="en-US"/>
        </w:rPr>
        <w:t xml:space="preserve"> </w:t>
      </w:r>
      <w:r>
        <w:rPr>
          <w:lang w:val="en-US"/>
        </w:rPr>
        <w:t>alleviation of women and girls’ lack of economic opportunities (</w:t>
      </w:r>
      <w:r w:rsidRPr="0095671E">
        <w:rPr>
          <w:lang w:val="en-US"/>
        </w:rPr>
        <w:t>material</w:t>
      </w:r>
      <w:r>
        <w:rPr>
          <w:lang w:val="en-US"/>
        </w:rPr>
        <w:t xml:space="preserve"> level</w:t>
      </w:r>
      <w:r w:rsidRPr="0095671E">
        <w:rPr>
          <w:lang w:val="en-US"/>
        </w:rPr>
        <w:t>)</w:t>
      </w:r>
      <w:r>
        <w:rPr>
          <w:lang w:val="en-US"/>
        </w:rPr>
        <w:t>;</w:t>
      </w:r>
      <w:r w:rsidRPr="0095671E">
        <w:rPr>
          <w:lang w:val="en-US"/>
        </w:rPr>
        <w:t xml:space="preserve"> and advocacy</w:t>
      </w:r>
      <w:r>
        <w:rPr>
          <w:lang w:val="en-US"/>
        </w:rPr>
        <w:t xml:space="preserve"> strategies to change discriminatory laws or introduce new laws and legal procedures to protect </w:t>
      </w:r>
      <w:r w:rsidRPr="0095671E">
        <w:rPr>
          <w:lang w:val="en-US"/>
        </w:rPr>
        <w:t>women and girls (structural</w:t>
      </w:r>
      <w:r>
        <w:rPr>
          <w:lang w:val="en-US"/>
        </w:rPr>
        <w:t xml:space="preserve"> level</w:t>
      </w:r>
      <w:r w:rsidRPr="0095671E">
        <w:rPr>
          <w:lang w:val="en-US"/>
        </w:rPr>
        <w:t>)</w:t>
      </w:r>
      <w:r>
        <w:rPr>
          <w:rStyle w:val="FootnoteReference"/>
          <w:lang w:val="en-US"/>
        </w:rPr>
        <w:footnoteReference w:id="14"/>
      </w:r>
      <w:r w:rsidRPr="0095671E">
        <w:rPr>
          <w:lang w:val="en-US"/>
        </w:rPr>
        <w:t>.</w:t>
      </w:r>
      <w:r>
        <w:rPr>
          <w:lang w:val="en-US"/>
        </w:rPr>
        <w:t xml:space="preserve"> However, even if you succeed in influencing these levels, there is considerable evidence that traditional views and gender-biased social norms can hinder change. In Sierra Leone, we see that the patriarchal social norms enable that domestic violence is considered acceptable, and in some cases even part of </w:t>
      </w:r>
      <w:r w:rsidRPr="002911E4">
        <w:rPr>
          <w:lang w:val="en-US"/>
        </w:rPr>
        <w:t>a healthy marriage</w:t>
      </w:r>
      <w:r>
        <w:rPr>
          <w:lang w:val="en-US"/>
        </w:rPr>
        <w:t>. In a UNFPA case study on gender-based violence in Sierra Leone, there were cases where w</w:t>
      </w:r>
      <w:r w:rsidRPr="002911E4">
        <w:rPr>
          <w:lang w:val="en-US"/>
        </w:rPr>
        <w:t>omen even suggested that domestic violence can be an indication of a husband’s love for his wife</w:t>
      </w:r>
      <w:r>
        <w:rPr>
          <w:rStyle w:val="FootnoteReference"/>
          <w:lang w:val="en-US"/>
        </w:rPr>
        <w:footnoteReference w:id="15"/>
      </w:r>
      <w:r>
        <w:rPr>
          <w:lang w:val="en-US"/>
        </w:rPr>
        <w:t xml:space="preserve">. </w:t>
      </w:r>
      <w:r w:rsidR="001A4C3F" w:rsidRPr="001A4C3F">
        <w:rPr>
          <w:u w:val="single"/>
          <w:lang w:val="en-US"/>
        </w:rPr>
        <w:t>The need to go beyond awareness raising activities:</w:t>
      </w:r>
      <w:r w:rsidR="001A4C3F">
        <w:rPr>
          <w:lang w:val="en-US"/>
        </w:rPr>
        <w:t xml:space="preserve"> </w:t>
      </w:r>
      <w:r>
        <w:rPr>
          <w:lang w:val="en-US"/>
        </w:rPr>
        <w:t>Awareness raising is often seen as the best approach to change attitudes and social norms, because it is a way to generate knowledge of relevant issues and reach many people at a low cost. In programming, a</w:t>
      </w:r>
      <w:r w:rsidRPr="00E71058">
        <w:rPr>
          <w:lang w:val="en-US"/>
        </w:rPr>
        <w:t>wareness raising activities are widely used and</w:t>
      </w:r>
      <w:r>
        <w:rPr>
          <w:lang w:val="en-US"/>
        </w:rPr>
        <w:t xml:space="preserve"> </w:t>
      </w:r>
      <w:r w:rsidRPr="00E71058">
        <w:rPr>
          <w:lang w:val="en-US"/>
        </w:rPr>
        <w:t xml:space="preserve">have an important role to play in preventing VAWG. However, </w:t>
      </w:r>
      <w:r>
        <w:rPr>
          <w:lang w:val="en-US"/>
        </w:rPr>
        <w:t>the</w:t>
      </w:r>
      <w:r w:rsidRPr="00E71058">
        <w:rPr>
          <w:lang w:val="en-US"/>
        </w:rPr>
        <w:t xml:space="preserve"> evidence that awareness raising activities</w:t>
      </w:r>
      <w:r>
        <w:rPr>
          <w:lang w:val="en-US"/>
        </w:rPr>
        <w:t xml:space="preserve"> </w:t>
      </w:r>
      <w:r w:rsidRPr="00E71058">
        <w:rPr>
          <w:lang w:val="en-US"/>
        </w:rPr>
        <w:t>on their own can significantly reduce VAWG</w:t>
      </w:r>
      <w:r>
        <w:rPr>
          <w:lang w:val="en-US"/>
        </w:rPr>
        <w:t xml:space="preserve"> is limited</w:t>
      </w:r>
      <w:r>
        <w:rPr>
          <w:rStyle w:val="FootnoteReference"/>
          <w:lang w:val="en-US"/>
        </w:rPr>
        <w:footnoteReference w:id="16"/>
      </w:r>
      <w:r w:rsidRPr="00E71058">
        <w:rPr>
          <w:lang w:val="en-US"/>
        </w:rPr>
        <w:t xml:space="preserve">. </w:t>
      </w:r>
      <w:r>
        <w:rPr>
          <w:lang w:val="en-US"/>
        </w:rPr>
        <w:t xml:space="preserve">Thus, to address fundamental values and norms, awareness raising should play a supplemental role to other effective components such as </w:t>
      </w:r>
      <w:r w:rsidRPr="00FA649E">
        <w:rPr>
          <w:lang w:val="en-US"/>
        </w:rPr>
        <w:t xml:space="preserve">participatory group </w:t>
      </w:r>
      <w:r>
        <w:rPr>
          <w:lang w:val="en-US"/>
        </w:rPr>
        <w:t>interventions and sessions</w:t>
      </w:r>
      <w:r w:rsidRPr="00FA649E">
        <w:rPr>
          <w:lang w:val="en-US"/>
        </w:rPr>
        <w:t>, critical reflection to address power and gender inequality, experiential learning, relationship skills building</w:t>
      </w:r>
      <w:r>
        <w:rPr>
          <w:lang w:val="en-US"/>
        </w:rPr>
        <w:t>,</w:t>
      </w:r>
      <w:r w:rsidRPr="00FA649E">
        <w:rPr>
          <w:lang w:val="en-US"/>
        </w:rPr>
        <w:t xml:space="preserve"> and efforts to support empowerment</w:t>
      </w:r>
      <w:r>
        <w:rPr>
          <w:rStyle w:val="FootnoteReference"/>
          <w:lang w:val="en-US"/>
        </w:rPr>
        <w:footnoteReference w:id="17"/>
      </w:r>
      <w:r w:rsidRPr="00FA649E">
        <w:rPr>
          <w:lang w:val="en-US"/>
        </w:rPr>
        <w:t xml:space="preserve">. </w:t>
      </w:r>
      <w:r w:rsidR="00F614E1">
        <w:rPr>
          <w:lang w:val="en-US"/>
        </w:rPr>
        <w:t xml:space="preserve">The project plays into the challenge of VAWG in Sierra Leone with its </w:t>
      </w:r>
      <w:r w:rsidR="00F614E1" w:rsidRPr="0054523C">
        <w:rPr>
          <w:b/>
          <w:bCs/>
          <w:i/>
          <w:iCs/>
          <w:lang w:val="en-US"/>
        </w:rPr>
        <w:t>overall objective</w:t>
      </w:r>
      <w:r w:rsidR="00F614E1">
        <w:rPr>
          <w:lang w:val="en-US"/>
        </w:rPr>
        <w:t xml:space="preserve">, </w:t>
      </w:r>
      <w:proofErr w:type="gramStart"/>
      <w:r w:rsidR="00F614E1">
        <w:rPr>
          <w:lang w:val="en-US"/>
        </w:rPr>
        <w:t>and a</w:t>
      </w:r>
      <w:r w:rsidR="00137858">
        <w:rPr>
          <w:lang w:val="en-US"/>
        </w:rPr>
        <w:t>lso</w:t>
      </w:r>
      <w:proofErr w:type="gramEnd"/>
      <w:r w:rsidR="0086124E">
        <w:rPr>
          <w:lang w:val="en-US"/>
        </w:rPr>
        <w:t xml:space="preserve"> with a sharpened approach that addresses the needs mentioned above</w:t>
      </w:r>
      <w:r w:rsidR="00E464EC">
        <w:rPr>
          <w:lang w:val="en-US"/>
        </w:rPr>
        <w:t>, which will be rolled out in</w:t>
      </w:r>
      <w:r w:rsidR="00137858">
        <w:rPr>
          <w:lang w:val="en-US"/>
        </w:rPr>
        <w:t xml:space="preserve"> </w:t>
      </w:r>
      <w:r w:rsidR="00FE7236" w:rsidRPr="00FE7236">
        <w:rPr>
          <w:b/>
          <w:bCs/>
          <w:i/>
          <w:iCs/>
          <w:lang w:val="en-US"/>
        </w:rPr>
        <w:t>specific objective 2 and 3</w:t>
      </w:r>
      <w:r w:rsidR="00E464EC">
        <w:rPr>
          <w:lang w:val="en-US"/>
        </w:rPr>
        <w:t xml:space="preserve">, building on </w:t>
      </w:r>
      <w:r w:rsidR="00137858">
        <w:rPr>
          <w:lang w:val="en-US"/>
        </w:rPr>
        <w:t>an increase</w:t>
      </w:r>
      <w:r w:rsidR="00FE7236">
        <w:rPr>
          <w:lang w:val="en-US"/>
        </w:rPr>
        <w:t>d knowledge</w:t>
      </w:r>
      <w:r w:rsidR="00E464EC">
        <w:rPr>
          <w:lang w:val="en-US"/>
        </w:rPr>
        <w:t xml:space="preserve"> and understanding </w:t>
      </w:r>
      <w:r w:rsidR="00FE7236">
        <w:rPr>
          <w:lang w:val="en-US"/>
        </w:rPr>
        <w:t xml:space="preserve">from the capacity process of </w:t>
      </w:r>
      <w:r w:rsidR="00FE7236" w:rsidRPr="00FE7236">
        <w:rPr>
          <w:b/>
          <w:bCs/>
          <w:i/>
          <w:iCs/>
          <w:lang w:val="en-US"/>
        </w:rPr>
        <w:t>specific objective 1</w:t>
      </w:r>
      <w:r w:rsidR="00FE7236">
        <w:rPr>
          <w:lang w:val="en-US"/>
        </w:rPr>
        <w:t xml:space="preserve">. </w:t>
      </w:r>
    </w:p>
    <w:p w14:paraId="0A0CCC49" w14:textId="77777777" w:rsidR="00CE3095" w:rsidRDefault="00CE3095" w:rsidP="00187FFA">
      <w:pPr>
        <w:contextualSpacing/>
        <w:jc w:val="both"/>
        <w:rPr>
          <w:b/>
          <w:bCs/>
          <w:lang w:val="en-US"/>
        </w:rPr>
      </w:pPr>
    </w:p>
    <w:p w14:paraId="3F7A6963" w14:textId="21CF1999" w:rsidR="00CE3095" w:rsidRDefault="00E31490" w:rsidP="00187FFA">
      <w:pPr>
        <w:contextualSpacing/>
        <w:jc w:val="both"/>
        <w:rPr>
          <w:b/>
          <w:bCs/>
          <w:lang w:val="en-US"/>
        </w:rPr>
      </w:pPr>
      <w:r>
        <w:rPr>
          <w:b/>
          <w:bCs/>
          <w:lang w:val="en-US"/>
        </w:rPr>
        <w:t>The need for a strategic approach</w:t>
      </w:r>
    </w:p>
    <w:p w14:paraId="0D76BBD6" w14:textId="29ED7012" w:rsidR="00E31490" w:rsidRDefault="00E31490" w:rsidP="00187FFA">
      <w:pPr>
        <w:contextualSpacing/>
        <w:jc w:val="both"/>
        <w:rPr>
          <w:b/>
          <w:bCs/>
          <w:lang w:val="en-US"/>
        </w:rPr>
      </w:pPr>
      <w:r>
        <w:rPr>
          <w:b/>
          <w:bCs/>
          <w:lang w:val="en-US"/>
        </w:rPr>
        <w:t xml:space="preserve"> </w:t>
      </w:r>
      <w:r w:rsidR="00CE3095" w:rsidRPr="000916E6">
        <w:rPr>
          <w:lang w:val="en-US"/>
        </w:rPr>
        <w:t>While the evaluation of the first phase of the project highlighted good achievements, and overall success with achievement with its objectives, it also puts forward a need to strengthen the strategic assessment of approaches used in our partnership’s work on violence against women and girls (VAWG)</w:t>
      </w:r>
      <w:r w:rsidR="00762481">
        <w:rPr>
          <w:lang w:val="en-US"/>
        </w:rPr>
        <w:t>. This</w:t>
      </w:r>
      <w:r w:rsidR="00CE3095" w:rsidRPr="000916E6">
        <w:rPr>
          <w:lang w:val="en-US"/>
        </w:rPr>
        <w:t xml:space="preserve"> is part of the design of this follow up, where an aim is to take the programme forward from ‘awareness raising’ into more strategic approaches to address patriarchal norms and power imbalance between men and women. While awareness-raising is still a need, we will increasingly work towards using it as part of multi-component approach towards VAWG. </w:t>
      </w:r>
      <w:r w:rsidR="00CE3095">
        <w:rPr>
          <w:lang w:val="en-US"/>
        </w:rPr>
        <w:t xml:space="preserve">Internally in the Safe in the City consortium, as well as among the target groups and in the environment in Sierra Leone, there also is a need to better understand difference between response and prevention when it comes to interventions to tackle gender-based violence, as while response and prevention are interlinked, their logic is different, and therefore they call for different strategies. When we further strengthen our understanding of the many different types of violence faced by young women, we will be in a stronger position to deliver interventions that combat them. </w:t>
      </w:r>
      <w:r w:rsidR="00CE3095" w:rsidRPr="004249C5">
        <w:rPr>
          <w:lang w:val="en-US"/>
        </w:rPr>
        <w:t xml:space="preserve">In the learning process around the evaluation, this challenge has been recognized across the partnership, </w:t>
      </w:r>
      <w:r w:rsidR="00CE3095">
        <w:rPr>
          <w:lang w:val="en-US"/>
        </w:rPr>
        <w:t>and m</w:t>
      </w:r>
      <w:r w:rsidR="00CE3095" w:rsidRPr="004249C5">
        <w:rPr>
          <w:lang w:val="en-US"/>
        </w:rPr>
        <w:t xml:space="preserve">oving forward, this will form part of the capacity building of the Safe in the City partnership (also referencing the complex nature of working with </w:t>
      </w:r>
      <w:r w:rsidR="00F35C0D">
        <w:rPr>
          <w:lang w:val="en-US"/>
        </w:rPr>
        <w:t>VAWG</w:t>
      </w:r>
      <w:r w:rsidR="00CE3095" w:rsidRPr="004249C5">
        <w:rPr>
          <w:lang w:val="en-US"/>
        </w:rPr>
        <w:t>)</w:t>
      </w:r>
      <w:r w:rsidR="00CE3095">
        <w:rPr>
          <w:lang w:val="en-US"/>
        </w:rPr>
        <w:t xml:space="preserve">. </w:t>
      </w:r>
      <w:r w:rsidR="000A71DC">
        <w:rPr>
          <w:lang w:val="en-US"/>
        </w:rPr>
        <w:t>Linked to this need for an even stronger understanding of types of violence and their drivers, we have decided to use the term VAWG (violence against women and girls</w:t>
      </w:r>
      <w:r w:rsidR="00461910">
        <w:rPr>
          <w:rStyle w:val="FootnoteReference"/>
          <w:lang w:val="en-US"/>
        </w:rPr>
        <w:footnoteReference w:id="18"/>
      </w:r>
      <w:r w:rsidR="000A71DC">
        <w:rPr>
          <w:lang w:val="en-US"/>
        </w:rPr>
        <w:t xml:space="preserve">) rather than SGBV (sexual gender-based violence) in our starting point with this project, to stay open towards the multitude of violence faced by young women and girls in our target areas. </w:t>
      </w:r>
      <w:r w:rsidR="00CE3095">
        <w:rPr>
          <w:lang w:val="en-US"/>
        </w:rPr>
        <w:t xml:space="preserve">This specific challenge will be the focus of </w:t>
      </w:r>
      <w:r w:rsidR="00CE3095" w:rsidRPr="000B65DC">
        <w:rPr>
          <w:b/>
          <w:bCs/>
          <w:i/>
          <w:iCs/>
          <w:lang w:val="en-US"/>
        </w:rPr>
        <w:t>specific objective 1</w:t>
      </w:r>
      <w:r w:rsidR="000C34F9" w:rsidRPr="000B65DC">
        <w:rPr>
          <w:b/>
          <w:bCs/>
          <w:i/>
          <w:iCs/>
          <w:lang w:val="en-US"/>
        </w:rPr>
        <w:t xml:space="preserve"> </w:t>
      </w:r>
      <w:r w:rsidR="000C34F9">
        <w:rPr>
          <w:lang w:val="en-US"/>
        </w:rPr>
        <w:t xml:space="preserve">where we will </w:t>
      </w:r>
      <w:r w:rsidR="000B65DC">
        <w:rPr>
          <w:lang w:val="en-US"/>
        </w:rPr>
        <w:t>invest</w:t>
      </w:r>
      <w:r w:rsidR="000C34F9">
        <w:rPr>
          <w:lang w:val="en-US"/>
        </w:rPr>
        <w:t xml:space="preserve"> in the capacity building of all CSO partners, which includes Dreamtown, to develop a stronger strategic foundation around </w:t>
      </w:r>
      <w:r w:rsidR="00B71B55">
        <w:rPr>
          <w:lang w:val="en-US"/>
        </w:rPr>
        <w:t>the</w:t>
      </w:r>
      <w:r w:rsidR="000C34F9">
        <w:rPr>
          <w:lang w:val="en-US"/>
        </w:rPr>
        <w:t xml:space="preserve"> </w:t>
      </w:r>
      <w:r w:rsidR="000B65DC">
        <w:rPr>
          <w:lang w:val="en-US"/>
        </w:rPr>
        <w:t>long-term work to address VAWG in Sierra Leone</w:t>
      </w:r>
      <w:r w:rsidR="00CE3095">
        <w:rPr>
          <w:lang w:val="en-US"/>
        </w:rPr>
        <w:t xml:space="preserve">. </w:t>
      </w:r>
    </w:p>
    <w:p w14:paraId="37CF12ED" w14:textId="77777777" w:rsidR="00E31490" w:rsidRDefault="00E31490" w:rsidP="00187FFA">
      <w:pPr>
        <w:contextualSpacing/>
        <w:jc w:val="both"/>
        <w:rPr>
          <w:b/>
          <w:bCs/>
          <w:lang w:val="en-US"/>
        </w:rPr>
      </w:pPr>
    </w:p>
    <w:p w14:paraId="37724A4D" w14:textId="2115B982" w:rsidR="00F843F0" w:rsidRDefault="00E31490" w:rsidP="00187FFA">
      <w:pPr>
        <w:contextualSpacing/>
        <w:jc w:val="both"/>
        <w:rPr>
          <w:b/>
          <w:bCs/>
          <w:lang w:val="en-US"/>
        </w:rPr>
      </w:pPr>
      <w:r>
        <w:rPr>
          <w:b/>
          <w:bCs/>
          <w:lang w:val="en-US"/>
        </w:rPr>
        <w:t>Limited civil society capacity and action</w:t>
      </w:r>
      <w:r w:rsidR="00485507">
        <w:rPr>
          <w:b/>
          <w:bCs/>
          <w:lang w:val="en-US"/>
        </w:rPr>
        <w:t xml:space="preserve"> on WAVG </w:t>
      </w:r>
    </w:p>
    <w:p w14:paraId="4659376D" w14:textId="4AFE202D" w:rsidR="00E31490" w:rsidRPr="00F843F0" w:rsidRDefault="00F843F0" w:rsidP="00187FFA">
      <w:pPr>
        <w:contextualSpacing/>
        <w:jc w:val="both"/>
        <w:rPr>
          <w:lang w:val="en-US"/>
        </w:rPr>
      </w:pPr>
      <w:r w:rsidRPr="00F843F0">
        <w:rPr>
          <w:lang w:val="en-US"/>
        </w:rPr>
        <w:t xml:space="preserve">Another key challenge we have experienced during the first project </w:t>
      </w:r>
      <w:r w:rsidR="00C247ED">
        <w:rPr>
          <w:lang w:val="en-US"/>
        </w:rPr>
        <w:t xml:space="preserve">is the capacity and space for civil society </w:t>
      </w:r>
      <w:r w:rsidR="00D2511F">
        <w:rPr>
          <w:lang w:val="en-US"/>
        </w:rPr>
        <w:t>to engage in VAW</w:t>
      </w:r>
      <w:r w:rsidR="00493077">
        <w:rPr>
          <w:lang w:val="en-US"/>
        </w:rPr>
        <w:t xml:space="preserve">G </w:t>
      </w:r>
      <w:r w:rsidR="00A916BB">
        <w:rPr>
          <w:lang w:val="en-US"/>
        </w:rPr>
        <w:t xml:space="preserve">programmes. </w:t>
      </w:r>
      <w:r w:rsidR="00427974">
        <w:rPr>
          <w:lang w:val="en-US"/>
        </w:rPr>
        <w:t>Though many organisation</w:t>
      </w:r>
      <w:r w:rsidR="008E1E28">
        <w:rPr>
          <w:lang w:val="en-US"/>
        </w:rPr>
        <w:t xml:space="preserve">s are extremely motivated to create a change, the complex nature of </w:t>
      </w:r>
      <w:r w:rsidR="00252E78">
        <w:rPr>
          <w:lang w:val="en-US"/>
        </w:rPr>
        <w:t xml:space="preserve">the </w:t>
      </w:r>
      <w:r w:rsidR="00681327">
        <w:rPr>
          <w:lang w:val="en-US"/>
        </w:rPr>
        <w:t xml:space="preserve">subject makes it difficult to </w:t>
      </w:r>
      <w:r w:rsidR="005864C8">
        <w:rPr>
          <w:lang w:val="en-US"/>
        </w:rPr>
        <w:t>act</w:t>
      </w:r>
      <w:r w:rsidR="00681327">
        <w:rPr>
          <w:lang w:val="en-US"/>
        </w:rPr>
        <w:t xml:space="preserve">. </w:t>
      </w:r>
      <w:r w:rsidR="00252E78">
        <w:rPr>
          <w:lang w:val="en-US"/>
        </w:rPr>
        <w:t xml:space="preserve">Among other issues are challenges to understand what constitutes </w:t>
      </w:r>
      <w:r w:rsidR="00F60CEA">
        <w:rPr>
          <w:lang w:val="en-US"/>
        </w:rPr>
        <w:t>violence against women</w:t>
      </w:r>
      <w:r w:rsidR="002906F4">
        <w:rPr>
          <w:lang w:val="en-US"/>
        </w:rPr>
        <w:t>;</w:t>
      </w:r>
      <w:r w:rsidR="007E61EE">
        <w:rPr>
          <w:lang w:val="en-US"/>
        </w:rPr>
        <w:t xml:space="preserve"> how to prevent and respond to cases</w:t>
      </w:r>
      <w:r w:rsidR="002906F4">
        <w:rPr>
          <w:lang w:val="en-US"/>
        </w:rPr>
        <w:t>;</w:t>
      </w:r>
      <w:r w:rsidR="007E61EE">
        <w:rPr>
          <w:lang w:val="en-US"/>
        </w:rPr>
        <w:t xml:space="preserve"> and how the referral system works. Besides these </w:t>
      </w:r>
      <w:r w:rsidR="00D86D5C">
        <w:rPr>
          <w:lang w:val="en-US"/>
        </w:rPr>
        <w:t xml:space="preserve">knowledge gaps, there are </w:t>
      </w:r>
      <w:r w:rsidR="005864C8">
        <w:rPr>
          <w:lang w:val="en-US"/>
        </w:rPr>
        <w:t>several</w:t>
      </w:r>
      <w:r w:rsidR="00D86D5C">
        <w:rPr>
          <w:lang w:val="en-US"/>
        </w:rPr>
        <w:t xml:space="preserve"> issues to be mindful about with</w:t>
      </w:r>
      <w:r w:rsidR="00D40BCA">
        <w:rPr>
          <w:lang w:val="en-US"/>
        </w:rPr>
        <w:t>i</w:t>
      </w:r>
      <w:r w:rsidR="00D86D5C">
        <w:rPr>
          <w:lang w:val="en-US"/>
        </w:rPr>
        <w:t xml:space="preserve">n the actual implementation of </w:t>
      </w:r>
      <w:r w:rsidR="008013E1">
        <w:rPr>
          <w:lang w:val="en-US"/>
        </w:rPr>
        <w:t xml:space="preserve">WAVG </w:t>
      </w:r>
      <w:r w:rsidR="006C1F04">
        <w:rPr>
          <w:lang w:val="en-US"/>
        </w:rPr>
        <w:t xml:space="preserve">actions. </w:t>
      </w:r>
      <w:r w:rsidR="008D0BDC">
        <w:rPr>
          <w:lang w:val="en-US"/>
        </w:rPr>
        <w:t xml:space="preserve">These include </w:t>
      </w:r>
      <w:r w:rsidR="00DC1973">
        <w:rPr>
          <w:lang w:val="en-US"/>
        </w:rPr>
        <w:t>codes of conducts when working on sensitive matters</w:t>
      </w:r>
      <w:r w:rsidR="005864C8">
        <w:rPr>
          <w:lang w:val="en-US"/>
        </w:rPr>
        <w:t xml:space="preserve"> s</w:t>
      </w:r>
      <w:r w:rsidR="00DC1973">
        <w:rPr>
          <w:lang w:val="en-US"/>
        </w:rPr>
        <w:t xml:space="preserve">uch as ensuring </w:t>
      </w:r>
      <w:r w:rsidR="009E0938">
        <w:rPr>
          <w:lang w:val="en-US"/>
        </w:rPr>
        <w:t xml:space="preserve">confidentiality </w:t>
      </w:r>
      <w:r w:rsidR="0076740D">
        <w:rPr>
          <w:lang w:val="en-US"/>
        </w:rPr>
        <w:t xml:space="preserve">between </w:t>
      </w:r>
      <w:r w:rsidR="002906F4">
        <w:rPr>
          <w:lang w:val="en-US"/>
        </w:rPr>
        <w:t>survivors</w:t>
      </w:r>
      <w:r w:rsidR="0076740D">
        <w:rPr>
          <w:lang w:val="en-US"/>
        </w:rPr>
        <w:t xml:space="preserve"> and e.g</w:t>
      </w:r>
      <w:r w:rsidR="004845ED">
        <w:rPr>
          <w:lang w:val="en-US"/>
        </w:rPr>
        <w:t>.,</w:t>
      </w:r>
      <w:r w:rsidR="0076740D">
        <w:rPr>
          <w:lang w:val="en-US"/>
        </w:rPr>
        <w:t xml:space="preserve"> youth groups and NFEIs who receiv</w:t>
      </w:r>
      <w:r w:rsidR="00D40BCA">
        <w:rPr>
          <w:lang w:val="en-US"/>
        </w:rPr>
        <w:t>e</w:t>
      </w:r>
      <w:r w:rsidR="0076740D">
        <w:rPr>
          <w:lang w:val="en-US"/>
        </w:rPr>
        <w:t xml:space="preserve"> the</w:t>
      </w:r>
      <w:r w:rsidR="002906F4">
        <w:rPr>
          <w:lang w:val="en-US"/>
        </w:rPr>
        <w:t>ir</w:t>
      </w:r>
      <w:r w:rsidR="0076740D">
        <w:rPr>
          <w:lang w:val="en-US"/>
        </w:rPr>
        <w:t xml:space="preserve"> report</w:t>
      </w:r>
      <w:r w:rsidR="002906F4">
        <w:rPr>
          <w:lang w:val="en-US"/>
        </w:rPr>
        <w:t>s</w:t>
      </w:r>
      <w:r w:rsidR="0076740D">
        <w:rPr>
          <w:lang w:val="en-US"/>
        </w:rPr>
        <w:t>.</w:t>
      </w:r>
      <w:r w:rsidR="00D40BCA">
        <w:rPr>
          <w:lang w:val="en-US"/>
        </w:rPr>
        <w:t xml:space="preserve"> Furthermore</w:t>
      </w:r>
      <w:r w:rsidR="005B1551">
        <w:rPr>
          <w:lang w:val="en-US"/>
        </w:rPr>
        <w:t>, t</w:t>
      </w:r>
      <w:r w:rsidR="00D40BCA">
        <w:rPr>
          <w:lang w:val="en-US"/>
        </w:rPr>
        <w:t xml:space="preserve">here are few strong organisations in Sierra Leone working on VAWG. Thus, there are few </w:t>
      </w:r>
      <w:proofErr w:type="spellStart"/>
      <w:r w:rsidR="00D40BCA">
        <w:rPr>
          <w:lang w:val="en-US"/>
        </w:rPr>
        <w:t>organi</w:t>
      </w:r>
      <w:r w:rsidR="0008066D">
        <w:rPr>
          <w:lang w:val="en-US"/>
        </w:rPr>
        <w:t>s</w:t>
      </w:r>
      <w:r w:rsidR="00D40BCA">
        <w:rPr>
          <w:lang w:val="en-US"/>
        </w:rPr>
        <w:t>ational</w:t>
      </w:r>
      <w:proofErr w:type="spellEnd"/>
      <w:r w:rsidR="00D40BCA">
        <w:rPr>
          <w:lang w:val="en-US"/>
        </w:rPr>
        <w:t xml:space="preserve"> role models to link with, and be inspired by. This is not </w:t>
      </w:r>
      <w:r w:rsidR="005B1551">
        <w:rPr>
          <w:lang w:val="en-US"/>
        </w:rPr>
        <w:t>to</w:t>
      </w:r>
      <w:r w:rsidR="00D40BCA">
        <w:rPr>
          <w:lang w:val="en-US"/>
        </w:rPr>
        <w:t xml:space="preserve"> say that they </w:t>
      </w:r>
      <w:r w:rsidR="005B1551">
        <w:rPr>
          <w:lang w:val="en-US"/>
        </w:rPr>
        <w:t>do not</w:t>
      </w:r>
      <w:r w:rsidR="00D40BCA">
        <w:rPr>
          <w:lang w:val="en-US"/>
        </w:rPr>
        <w:t xml:space="preserve"> exist. But there </w:t>
      </w:r>
      <w:r w:rsidR="000B65DC">
        <w:rPr>
          <w:lang w:val="en-US"/>
        </w:rPr>
        <w:t>i</w:t>
      </w:r>
      <w:r w:rsidR="00D40BCA">
        <w:rPr>
          <w:lang w:val="en-US"/>
        </w:rPr>
        <w:t xml:space="preserve">s a need to </w:t>
      </w:r>
      <w:r w:rsidR="00C416C8">
        <w:rPr>
          <w:lang w:val="en-US"/>
        </w:rPr>
        <w:t xml:space="preserve">invest time and </w:t>
      </w:r>
      <w:r w:rsidR="005864C8">
        <w:rPr>
          <w:lang w:val="en-US"/>
        </w:rPr>
        <w:t>resources</w:t>
      </w:r>
      <w:r w:rsidR="00C416C8">
        <w:rPr>
          <w:lang w:val="en-US"/>
        </w:rPr>
        <w:t xml:space="preserve"> in identifying </w:t>
      </w:r>
      <w:r w:rsidR="00A66C15">
        <w:rPr>
          <w:lang w:val="en-US"/>
        </w:rPr>
        <w:t xml:space="preserve">civil society organisations at both national and community level who we can learn from and </w:t>
      </w:r>
      <w:r w:rsidR="005864C8">
        <w:rPr>
          <w:lang w:val="en-US"/>
        </w:rPr>
        <w:t>collaborate with. I</w:t>
      </w:r>
      <w:r w:rsidR="00EE1D55">
        <w:rPr>
          <w:lang w:val="en-US"/>
        </w:rPr>
        <w:t>n</w:t>
      </w:r>
      <w:r w:rsidR="005864C8">
        <w:rPr>
          <w:lang w:val="en-US"/>
        </w:rPr>
        <w:t xml:space="preserve"> this intervention, across </w:t>
      </w:r>
      <w:r w:rsidR="005864C8" w:rsidRPr="00485507">
        <w:rPr>
          <w:b/>
          <w:bCs/>
          <w:i/>
          <w:iCs/>
          <w:lang w:val="en-US"/>
        </w:rPr>
        <w:t xml:space="preserve">specific </w:t>
      </w:r>
      <w:r w:rsidR="000C34F9" w:rsidRPr="00485507">
        <w:rPr>
          <w:b/>
          <w:bCs/>
          <w:i/>
          <w:iCs/>
          <w:lang w:val="en-US"/>
        </w:rPr>
        <w:t>o</w:t>
      </w:r>
      <w:r w:rsidR="005864C8" w:rsidRPr="00485507">
        <w:rPr>
          <w:b/>
          <w:bCs/>
          <w:i/>
          <w:iCs/>
          <w:lang w:val="en-US"/>
        </w:rPr>
        <w:t>bjecti</w:t>
      </w:r>
      <w:r w:rsidR="000C34F9" w:rsidRPr="00485507">
        <w:rPr>
          <w:b/>
          <w:bCs/>
          <w:i/>
          <w:iCs/>
          <w:lang w:val="en-US"/>
        </w:rPr>
        <w:t>v</w:t>
      </w:r>
      <w:r w:rsidR="005864C8" w:rsidRPr="00485507">
        <w:rPr>
          <w:b/>
          <w:bCs/>
          <w:i/>
          <w:iCs/>
          <w:lang w:val="en-US"/>
        </w:rPr>
        <w:t>e 2 and 3</w:t>
      </w:r>
      <w:r w:rsidR="005B1551" w:rsidRPr="005B1551">
        <w:rPr>
          <w:bCs/>
          <w:i/>
          <w:lang w:val="en-US"/>
        </w:rPr>
        <w:t>,</w:t>
      </w:r>
      <w:r w:rsidR="005864C8">
        <w:rPr>
          <w:lang w:val="en-US"/>
        </w:rPr>
        <w:t xml:space="preserve"> w</w:t>
      </w:r>
      <w:r w:rsidR="00485507">
        <w:rPr>
          <w:lang w:val="en-US"/>
        </w:rPr>
        <w:t>e</w:t>
      </w:r>
      <w:r w:rsidR="005864C8">
        <w:rPr>
          <w:lang w:val="en-US"/>
        </w:rPr>
        <w:t xml:space="preserve"> will continue to invest in the capacity of civil society groups (youth group</w:t>
      </w:r>
      <w:r w:rsidR="00A9066A">
        <w:rPr>
          <w:lang w:val="en-US"/>
        </w:rPr>
        <w:t>s</w:t>
      </w:r>
      <w:r w:rsidR="005864C8">
        <w:rPr>
          <w:lang w:val="en-US"/>
        </w:rPr>
        <w:t xml:space="preserve"> sand NFEIs) and at the same time </w:t>
      </w:r>
      <w:r w:rsidR="00F51E73">
        <w:rPr>
          <w:lang w:val="en-US"/>
        </w:rPr>
        <w:t xml:space="preserve">expand the network of these actors in a bid to include </w:t>
      </w:r>
      <w:r w:rsidR="00BD1A65">
        <w:rPr>
          <w:lang w:val="en-US"/>
        </w:rPr>
        <w:t xml:space="preserve">new partners, who have knowledge and expertise that we can learn </w:t>
      </w:r>
      <w:r w:rsidR="000B65DC">
        <w:rPr>
          <w:lang w:val="en-US"/>
        </w:rPr>
        <w:t>from and</w:t>
      </w:r>
      <w:r w:rsidR="00BD1A65">
        <w:rPr>
          <w:lang w:val="en-US"/>
        </w:rPr>
        <w:t xml:space="preserve"> </w:t>
      </w:r>
      <w:r w:rsidR="000C34F9">
        <w:rPr>
          <w:lang w:val="en-US"/>
        </w:rPr>
        <w:t xml:space="preserve">engage in alliances with around joint advocacy work. </w:t>
      </w:r>
    </w:p>
    <w:p w14:paraId="1A10FEB3" w14:textId="77777777" w:rsidR="00204565" w:rsidRDefault="00204565" w:rsidP="00187FFA">
      <w:pPr>
        <w:contextualSpacing/>
        <w:jc w:val="both"/>
        <w:rPr>
          <w:b/>
          <w:bCs/>
          <w:lang w:val="en-US"/>
        </w:rPr>
      </w:pPr>
    </w:p>
    <w:p w14:paraId="6D33C29A" w14:textId="597A692C" w:rsidR="002C5CC5" w:rsidRDefault="00AA4AB3" w:rsidP="00187FFA">
      <w:pPr>
        <w:contextualSpacing/>
        <w:jc w:val="both"/>
        <w:rPr>
          <w:b/>
          <w:bCs/>
          <w:lang w:val="en-US"/>
        </w:rPr>
      </w:pPr>
      <w:r>
        <w:rPr>
          <w:b/>
          <w:bCs/>
          <w:lang w:val="en-US"/>
        </w:rPr>
        <w:t xml:space="preserve">Lack of political will </w:t>
      </w:r>
      <w:r w:rsidR="002C5CC5">
        <w:rPr>
          <w:b/>
          <w:bCs/>
          <w:lang w:val="en-US"/>
        </w:rPr>
        <w:t xml:space="preserve">and barriers for help seeking survivors </w:t>
      </w:r>
    </w:p>
    <w:p w14:paraId="045A6C16" w14:textId="423EB987" w:rsidR="00187FFA" w:rsidRPr="000916E6" w:rsidRDefault="00187FFA" w:rsidP="00080062">
      <w:pPr>
        <w:contextualSpacing/>
        <w:jc w:val="both"/>
        <w:rPr>
          <w:lang w:val="en-US"/>
        </w:rPr>
      </w:pPr>
      <w:r>
        <w:rPr>
          <w:lang w:val="en-US"/>
        </w:rPr>
        <w:t xml:space="preserve">Another massive challenge that continues to affect the context of the project is the </w:t>
      </w:r>
      <w:r w:rsidRPr="00485507">
        <w:rPr>
          <w:lang w:val="en-US"/>
        </w:rPr>
        <w:t>lack of political will and poor legal system</w:t>
      </w:r>
      <w:r>
        <w:rPr>
          <w:lang w:val="en-US"/>
        </w:rPr>
        <w:t xml:space="preserve"> for dealing with </w:t>
      </w:r>
      <w:r w:rsidR="00F35C0D">
        <w:rPr>
          <w:lang w:val="en-US"/>
        </w:rPr>
        <w:t>VAWG</w:t>
      </w:r>
      <w:r>
        <w:rPr>
          <w:lang w:val="en-US"/>
        </w:rPr>
        <w:t xml:space="preserve"> in Sierra Leone, which is inadequately responding to the needs of survivors of violence. There are </w:t>
      </w:r>
      <w:r w:rsidRPr="00485507">
        <w:rPr>
          <w:lang w:val="en-US"/>
        </w:rPr>
        <w:t>massive barriers to help-seeking by survivors,</w:t>
      </w:r>
      <w:r>
        <w:rPr>
          <w:lang w:val="en-US"/>
        </w:rPr>
        <w:t xml:space="preserve"> which mean that many people have little faith in the system that is supposed to support them. </w:t>
      </w:r>
      <w:r w:rsidR="00B40527" w:rsidRPr="0010038C">
        <w:rPr>
          <w:rFonts w:ascii="Calibri" w:eastAsia="Times New Roman" w:hAnsi="Calibri" w:cs="Calibri"/>
          <w:szCs w:val="22"/>
          <w:lang w:val="en-US" w:eastAsia="da-DK"/>
        </w:rPr>
        <w:t xml:space="preserve">Institutional barriers are </w:t>
      </w:r>
      <w:r w:rsidR="00B40527">
        <w:rPr>
          <w:rFonts w:ascii="Calibri" w:eastAsia="Times New Roman" w:hAnsi="Calibri" w:cs="Calibri"/>
          <w:szCs w:val="22"/>
          <w:lang w:val="en-US" w:eastAsia="da-DK"/>
        </w:rPr>
        <w:t>extremely</w:t>
      </w:r>
      <w:r w:rsidR="00B40527" w:rsidRPr="0010038C">
        <w:rPr>
          <w:rFonts w:ascii="Calibri" w:eastAsia="Times New Roman" w:hAnsi="Calibri" w:cs="Calibri"/>
          <w:szCs w:val="22"/>
          <w:lang w:val="en-US" w:eastAsia="da-DK"/>
        </w:rPr>
        <w:t xml:space="preserve"> complex </w:t>
      </w:r>
      <w:r w:rsidR="00B40527">
        <w:rPr>
          <w:rFonts w:ascii="Calibri" w:eastAsia="Times New Roman" w:hAnsi="Calibri" w:cs="Calibri"/>
          <w:szCs w:val="22"/>
          <w:lang w:val="en-US" w:eastAsia="da-DK"/>
        </w:rPr>
        <w:t>and</w:t>
      </w:r>
      <w:r w:rsidR="00B40527" w:rsidRPr="0010038C">
        <w:rPr>
          <w:rFonts w:ascii="Calibri" w:eastAsia="Times New Roman" w:hAnsi="Calibri" w:cs="Calibri"/>
          <w:szCs w:val="22"/>
          <w:lang w:val="en-US" w:eastAsia="da-DK"/>
        </w:rPr>
        <w:t xml:space="preserve"> affect front liners' ability to deliver services</w:t>
      </w:r>
      <w:r w:rsidR="00B40527">
        <w:rPr>
          <w:rFonts w:ascii="Calibri" w:eastAsia="Times New Roman" w:hAnsi="Calibri" w:cs="Calibri"/>
          <w:szCs w:val="22"/>
          <w:lang w:val="en-US" w:eastAsia="da-DK"/>
        </w:rPr>
        <w:t xml:space="preserve"> to survivors of violence. To tackle this, a multifaced pool of methods is needed, which i</w:t>
      </w:r>
      <w:r w:rsidR="00B40527" w:rsidRPr="0010038C">
        <w:rPr>
          <w:rFonts w:ascii="Calibri" w:eastAsia="Times New Roman" w:hAnsi="Calibri" w:cs="Calibri"/>
          <w:szCs w:val="22"/>
          <w:lang w:val="en-US" w:eastAsia="da-DK"/>
        </w:rPr>
        <w:t>ncludes looking at the gender</w:t>
      </w:r>
      <w:r w:rsidR="00B40527">
        <w:rPr>
          <w:rFonts w:ascii="Calibri" w:eastAsia="Times New Roman" w:hAnsi="Calibri" w:cs="Calibri"/>
          <w:szCs w:val="22"/>
          <w:lang w:val="en-US" w:eastAsia="da-DK"/>
        </w:rPr>
        <w:t>ed and</w:t>
      </w:r>
      <w:r w:rsidR="00B40527" w:rsidRPr="0010038C">
        <w:rPr>
          <w:rFonts w:ascii="Calibri" w:eastAsia="Times New Roman" w:hAnsi="Calibri" w:cs="Calibri"/>
          <w:szCs w:val="22"/>
          <w:lang w:val="en-US" w:eastAsia="da-DK"/>
        </w:rPr>
        <w:t xml:space="preserve"> personal beliefs held by service providers,</w:t>
      </w:r>
      <w:r w:rsidR="00B40527">
        <w:rPr>
          <w:rFonts w:ascii="Calibri" w:eastAsia="Times New Roman" w:hAnsi="Calibri" w:cs="Calibri"/>
          <w:szCs w:val="22"/>
          <w:lang w:val="en-US" w:eastAsia="da-DK"/>
        </w:rPr>
        <w:t xml:space="preserve"> the budgeting of services, equipment and systems used, etc.</w:t>
      </w:r>
      <w:r w:rsidR="00B40527" w:rsidRPr="0010038C">
        <w:rPr>
          <w:rFonts w:ascii="Calibri" w:eastAsia="Times New Roman" w:hAnsi="Calibri" w:cs="Calibri"/>
          <w:szCs w:val="22"/>
          <w:lang w:val="en-US" w:eastAsia="da-DK"/>
        </w:rPr>
        <w:t xml:space="preserve"> </w:t>
      </w:r>
      <w:r>
        <w:rPr>
          <w:lang w:val="en-US"/>
        </w:rPr>
        <w:t xml:space="preserve">This again keeps many from even reporting cases of violence, and therefore referral on its own does not necessarily help prevention of violence. </w:t>
      </w:r>
      <w:r w:rsidR="00204565">
        <w:rPr>
          <w:lang w:val="en-US"/>
        </w:rPr>
        <w:t xml:space="preserve">In addition, evidence from the first project also shows the </w:t>
      </w:r>
      <w:r w:rsidR="008301A3">
        <w:rPr>
          <w:lang w:val="en-US"/>
        </w:rPr>
        <w:t xml:space="preserve">continued </w:t>
      </w:r>
      <w:r w:rsidR="00204565">
        <w:rPr>
          <w:lang w:val="en-US"/>
        </w:rPr>
        <w:t xml:space="preserve">need for </w:t>
      </w:r>
      <w:proofErr w:type="spellStart"/>
      <w:r w:rsidR="00F72363" w:rsidRPr="000916E6">
        <w:rPr>
          <w:lang w:val="en-US"/>
        </w:rPr>
        <w:t>popularisation</w:t>
      </w:r>
      <w:proofErr w:type="spellEnd"/>
      <w:r w:rsidR="00F72363" w:rsidRPr="000916E6">
        <w:rPr>
          <w:lang w:val="en-US"/>
        </w:rPr>
        <w:t xml:space="preserve"> of policies on gender-based violence, including the </w:t>
      </w:r>
      <w:r w:rsidR="00F72363" w:rsidRPr="00D1712A">
        <w:rPr>
          <w:lang w:val="en-US"/>
        </w:rPr>
        <w:t>Three Gender Act</w:t>
      </w:r>
      <w:r w:rsidR="00F706B6" w:rsidRPr="00F706B6">
        <w:rPr>
          <w:lang w:val="en-US"/>
        </w:rPr>
        <w:t>,</w:t>
      </w:r>
      <w:r w:rsidR="00F72363" w:rsidRPr="00D1712A">
        <w:rPr>
          <w:lang w:val="en-US"/>
        </w:rPr>
        <w:t xml:space="preserve"> Child Right Act</w:t>
      </w:r>
      <w:r w:rsidR="00F706B6" w:rsidRPr="00F706B6">
        <w:rPr>
          <w:lang w:val="en-US"/>
        </w:rPr>
        <w:t xml:space="preserve">, the SGBV male involvement national strategy, the </w:t>
      </w:r>
      <w:r w:rsidR="005B10DB">
        <w:rPr>
          <w:lang w:val="en-US"/>
        </w:rPr>
        <w:t>N</w:t>
      </w:r>
      <w:r w:rsidR="00F706B6" w:rsidRPr="00F706B6">
        <w:rPr>
          <w:lang w:val="en-US"/>
        </w:rPr>
        <w:t xml:space="preserve">ational </w:t>
      </w:r>
      <w:r w:rsidR="005B10DB">
        <w:rPr>
          <w:lang w:val="en-US"/>
        </w:rPr>
        <w:t>D</w:t>
      </w:r>
      <w:r w:rsidR="00F706B6" w:rsidRPr="00F706B6">
        <w:rPr>
          <w:lang w:val="en-US"/>
        </w:rPr>
        <w:t xml:space="preserve">isability </w:t>
      </w:r>
      <w:proofErr w:type="gramStart"/>
      <w:r w:rsidR="005B10DB">
        <w:rPr>
          <w:lang w:val="en-US"/>
        </w:rPr>
        <w:t>A</w:t>
      </w:r>
      <w:r w:rsidR="00F706B6" w:rsidRPr="00F706B6">
        <w:rPr>
          <w:lang w:val="en-US"/>
        </w:rPr>
        <w:t>ct</w:t>
      </w:r>
      <w:proofErr w:type="gramEnd"/>
      <w:r w:rsidR="00F706B6" w:rsidRPr="00F706B6">
        <w:rPr>
          <w:lang w:val="en-US"/>
        </w:rPr>
        <w:t xml:space="preserve"> and other treaties on SGBV</w:t>
      </w:r>
      <w:r w:rsidR="00F72363" w:rsidRPr="00D1712A">
        <w:rPr>
          <w:lang w:val="en-US"/>
        </w:rPr>
        <w:t>.</w:t>
      </w:r>
      <w:r w:rsidR="00F72363">
        <w:rPr>
          <w:lang w:val="en-US"/>
        </w:rPr>
        <w:t xml:space="preserve"> It was striking to </w:t>
      </w:r>
      <w:r w:rsidR="00937916">
        <w:rPr>
          <w:lang w:val="en-US"/>
        </w:rPr>
        <w:t xml:space="preserve">experience that </w:t>
      </w:r>
      <w:r w:rsidR="00F36E5E">
        <w:rPr>
          <w:lang w:val="en-US"/>
        </w:rPr>
        <w:t>despite the</w:t>
      </w:r>
      <w:r w:rsidR="00E9439A">
        <w:rPr>
          <w:lang w:val="en-US"/>
        </w:rPr>
        <w:t>, in many cases well developed,</w:t>
      </w:r>
      <w:r w:rsidR="00F36E5E">
        <w:rPr>
          <w:lang w:val="en-US"/>
        </w:rPr>
        <w:t xml:space="preserve"> gender policies in Sierra Leone</w:t>
      </w:r>
      <w:r w:rsidR="00520168">
        <w:rPr>
          <w:lang w:val="en-US"/>
        </w:rPr>
        <w:t xml:space="preserve">, the actual knowledge of what they entail </w:t>
      </w:r>
      <w:r w:rsidR="00E9439A">
        <w:rPr>
          <w:lang w:val="en-US"/>
        </w:rPr>
        <w:t>and give rights to</w:t>
      </w:r>
      <w:r w:rsidR="00520168">
        <w:rPr>
          <w:lang w:val="en-US"/>
        </w:rPr>
        <w:t xml:space="preserve"> </w:t>
      </w:r>
      <w:r w:rsidR="00E9439A">
        <w:rPr>
          <w:lang w:val="en-US"/>
        </w:rPr>
        <w:t>is</w:t>
      </w:r>
      <w:r w:rsidR="00520168">
        <w:rPr>
          <w:lang w:val="en-US"/>
        </w:rPr>
        <w:t xml:space="preserve"> extremely low amongst </w:t>
      </w:r>
      <w:r w:rsidR="00F814AA">
        <w:rPr>
          <w:lang w:val="en-US"/>
        </w:rPr>
        <w:t xml:space="preserve">local authorities who are mandated to </w:t>
      </w:r>
      <w:r w:rsidR="00D01220">
        <w:rPr>
          <w:lang w:val="en-US"/>
        </w:rPr>
        <w:t>uphold and implement them.</w:t>
      </w:r>
      <w:r w:rsidR="00C82A9B">
        <w:rPr>
          <w:lang w:val="en-US"/>
        </w:rPr>
        <w:t xml:space="preserve"> In addition to </w:t>
      </w:r>
      <w:r w:rsidR="00C66D33">
        <w:rPr>
          <w:lang w:val="en-US"/>
        </w:rPr>
        <w:t xml:space="preserve">his, getting government stakeholders on board </w:t>
      </w:r>
      <w:r w:rsidR="002B0441">
        <w:rPr>
          <w:lang w:val="en-US"/>
        </w:rPr>
        <w:t xml:space="preserve">the project is a challenge that also needs continued attention. </w:t>
      </w:r>
      <w:r>
        <w:rPr>
          <w:lang w:val="en-US"/>
        </w:rPr>
        <w:t>One of the Safe in the City c</w:t>
      </w:r>
      <w:r w:rsidRPr="004D243E">
        <w:rPr>
          <w:lang w:val="en-US"/>
        </w:rPr>
        <w:t xml:space="preserve">onsortia </w:t>
      </w:r>
      <w:r>
        <w:rPr>
          <w:lang w:val="en-US"/>
        </w:rPr>
        <w:t>p</w:t>
      </w:r>
      <w:r w:rsidRPr="004D243E">
        <w:rPr>
          <w:lang w:val="en-US"/>
        </w:rPr>
        <w:t>artner</w:t>
      </w:r>
      <w:r>
        <w:rPr>
          <w:lang w:val="en-US"/>
        </w:rPr>
        <w:t>s reflected on this in the evaluation of the first project, and gives a good outline of how this plays out as a challenge:</w:t>
      </w:r>
    </w:p>
    <w:p w14:paraId="1BF12C98" w14:textId="77777777" w:rsidR="00187FFA" w:rsidRPr="000916E6" w:rsidRDefault="00187FFA" w:rsidP="00187FFA">
      <w:pPr>
        <w:contextualSpacing/>
        <w:jc w:val="both"/>
        <w:rPr>
          <w:lang w:val="en-US"/>
        </w:rPr>
      </w:pPr>
    </w:p>
    <w:p w14:paraId="0E4891D1" w14:textId="77777777" w:rsidR="00187FFA" w:rsidRPr="0001667C" w:rsidRDefault="00187FFA" w:rsidP="00187FFA">
      <w:pPr>
        <w:contextualSpacing/>
        <w:jc w:val="both"/>
        <w:rPr>
          <w:i/>
          <w:iCs/>
          <w:lang w:val="en-US"/>
        </w:rPr>
      </w:pPr>
      <w:r w:rsidRPr="0001667C">
        <w:rPr>
          <w:i/>
          <w:iCs/>
          <w:lang w:val="en-US"/>
        </w:rPr>
        <w:t xml:space="preserve">“One key issue is the political will. Our poor legal system here. Sierra Leone has a poor legal system. So that has hindered the work of NGOs. You might have done your best to channel the case to court level, but they keep postponing until the victim is discouraged and gives up the case. The prosecution process is very slow. Also, the issue of compromise is very big in communities, there are cases that come in that because of compromise the perpetrator will be someone influential in society or it’s a family person they will just handle that case at their own level so the victim will not get the required for that </w:t>
      </w:r>
      <w:proofErr w:type="gramStart"/>
      <w:r w:rsidRPr="0001667C">
        <w:rPr>
          <w:i/>
          <w:iCs/>
          <w:lang w:val="en-US"/>
        </w:rPr>
        <w:t>particular abuse</w:t>
      </w:r>
      <w:proofErr w:type="gramEnd"/>
      <w:r w:rsidRPr="0001667C">
        <w:rPr>
          <w:i/>
          <w:iCs/>
          <w:lang w:val="en-US"/>
        </w:rPr>
        <w:t xml:space="preserve">. Another challenge is the aspect of misuse of powers. People feel that they can violate women as they feel because of their power and influence over others so they feel they won’t be prosecuted. The knowledge is there now but then the people </w:t>
      </w:r>
      <w:proofErr w:type="gramStart"/>
      <w:r w:rsidRPr="0001667C">
        <w:rPr>
          <w:i/>
          <w:iCs/>
          <w:lang w:val="en-US"/>
        </w:rPr>
        <w:t>have to</w:t>
      </w:r>
      <w:proofErr w:type="gramEnd"/>
      <w:r w:rsidRPr="0001667C">
        <w:rPr>
          <w:i/>
          <w:iCs/>
          <w:lang w:val="en-US"/>
        </w:rPr>
        <w:t xml:space="preserve"> have the reports now but because of the setting the limitations are there”. </w:t>
      </w:r>
    </w:p>
    <w:p w14:paraId="02EC26F7" w14:textId="77777777" w:rsidR="0010038C" w:rsidRPr="00F117C5" w:rsidRDefault="0010038C" w:rsidP="00187FFA">
      <w:pPr>
        <w:contextualSpacing/>
        <w:rPr>
          <w:lang w:val="en-US"/>
        </w:rPr>
      </w:pPr>
    </w:p>
    <w:p w14:paraId="3C8E6233" w14:textId="7995F0BF" w:rsidR="00380D17" w:rsidRDefault="004C6243" w:rsidP="001C0188">
      <w:pPr>
        <w:contextualSpacing/>
        <w:jc w:val="both"/>
        <w:rPr>
          <w:lang w:val="en-US"/>
        </w:rPr>
      </w:pPr>
      <w:r>
        <w:rPr>
          <w:lang w:val="en-US"/>
        </w:rPr>
        <w:t xml:space="preserve">As indicted from </w:t>
      </w:r>
      <w:r w:rsidR="00480D0A">
        <w:rPr>
          <w:lang w:val="en-US"/>
        </w:rPr>
        <w:t xml:space="preserve">the </w:t>
      </w:r>
      <w:r>
        <w:rPr>
          <w:lang w:val="en-US"/>
        </w:rPr>
        <w:t xml:space="preserve">challenges presented above, engaging government to </w:t>
      </w:r>
      <w:r w:rsidR="008943DE">
        <w:rPr>
          <w:lang w:val="en-US"/>
        </w:rPr>
        <w:t>fulfil</w:t>
      </w:r>
      <w:r>
        <w:rPr>
          <w:lang w:val="en-US"/>
        </w:rPr>
        <w:t xml:space="preserve"> their mandate is an extremely complex advocacy task. A task wh</w:t>
      </w:r>
      <w:r w:rsidR="00221E21">
        <w:rPr>
          <w:lang w:val="en-US"/>
        </w:rPr>
        <w:t xml:space="preserve">ere one can quickly get lost since there are so many critical areas to address. In this intervention </w:t>
      </w:r>
      <w:r w:rsidR="00A86BEF">
        <w:rPr>
          <w:lang w:val="en-US"/>
        </w:rPr>
        <w:t xml:space="preserve">advocacy </w:t>
      </w:r>
      <w:r w:rsidR="00127D55">
        <w:rPr>
          <w:lang w:val="en-US"/>
        </w:rPr>
        <w:t xml:space="preserve">work </w:t>
      </w:r>
      <w:r w:rsidR="00575282">
        <w:rPr>
          <w:lang w:val="en-US"/>
        </w:rPr>
        <w:t>is</w:t>
      </w:r>
      <w:r w:rsidR="00127D55">
        <w:rPr>
          <w:lang w:val="en-US"/>
        </w:rPr>
        <w:t xml:space="preserve"> integrated across </w:t>
      </w:r>
      <w:r w:rsidR="00127D55" w:rsidRPr="00127D55">
        <w:rPr>
          <w:b/>
          <w:bCs/>
          <w:i/>
          <w:iCs/>
          <w:lang w:val="en-US"/>
        </w:rPr>
        <w:t xml:space="preserve">specific objective </w:t>
      </w:r>
      <w:r w:rsidR="00CD5162">
        <w:rPr>
          <w:b/>
          <w:bCs/>
          <w:i/>
          <w:iCs/>
          <w:lang w:val="en-US"/>
        </w:rPr>
        <w:t xml:space="preserve">1, </w:t>
      </w:r>
      <w:r w:rsidR="00127D55" w:rsidRPr="00127D55">
        <w:rPr>
          <w:b/>
          <w:bCs/>
          <w:i/>
          <w:iCs/>
          <w:lang w:val="en-US"/>
        </w:rPr>
        <w:t>2 and 3</w:t>
      </w:r>
      <w:r w:rsidR="00127D55" w:rsidRPr="00716805">
        <w:rPr>
          <w:b/>
          <w:bCs/>
          <w:i/>
          <w:iCs/>
          <w:lang w:val="en-US"/>
        </w:rPr>
        <w:t>.</w:t>
      </w:r>
      <w:r w:rsidR="00127D55" w:rsidRPr="00716805">
        <w:rPr>
          <w:lang w:val="en-US"/>
        </w:rPr>
        <w:t xml:space="preserve"> </w:t>
      </w:r>
      <w:r w:rsidR="00221E21" w:rsidRPr="00716805">
        <w:rPr>
          <w:lang w:val="en-US"/>
        </w:rPr>
        <w:t xml:space="preserve">As described in more detail in section </w:t>
      </w:r>
      <w:r w:rsidR="00EF1DA9" w:rsidRPr="00716805">
        <w:rPr>
          <w:lang w:val="en-US"/>
        </w:rPr>
        <w:t>3</w:t>
      </w:r>
      <w:r w:rsidR="00221E21" w:rsidRPr="00716805">
        <w:rPr>
          <w:lang w:val="en-US"/>
        </w:rPr>
        <w:t>.</w:t>
      </w:r>
      <w:r w:rsidR="00EF1DA9" w:rsidRPr="00716805">
        <w:rPr>
          <w:lang w:val="en-US"/>
        </w:rPr>
        <w:t>5</w:t>
      </w:r>
      <w:r w:rsidR="00221E21" w:rsidRPr="00716805">
        <w:rPr>
          <w:lang w:val="en-US"/>
        </w:rPr>
        <w:t>.</w:t>
      </w:r>
      <w:r w:rsidR="00CC291F">
        <w:rPr>
          <w:lang w:val="en-US"/>
        </w:rPr>
        <w:t>,</w:t>
      </w:r>
      <w:r w:rsidR="00221E21" w:rsidRPr="00716805">
        <w:rPr>
          <w:lang w:val="en-US"/>
        </w:rPr>
        <w:t xml:space="preserve"> </w:t>
      </w:r>
      <w:r w:rsidR="00F8393A" w:rsidRPr="00716805">
        <w:rPr>
          <w:lang w:val="en-US"/>
        </w:rPr>
        <w:t xml:space="preserve">a </w:t>
      </w:r>
      <w:r w:rsidR="00AD1D23" w:rsidRPr="00716805">
        <w:rPr>
          <w:lang w:val="en-US"/>
        </w:rPr>
        <w:t xml:space="preserve">central focus in our more </w:t>
      </w:r>
      <w:r w:rsidR="00716805" w:rsidRPr="00716805">
        <w:rPr>
          <w:lang w:val="en-US"/>
        </w:rPr>
        <w:t>long-term</w:t>
      </w:r>
      <w:r w:rsidR="00221E21" w:rsidRPr="00716805">
        <w:rPr>
          <w:lang w:val="en-US"/>
        </w:rPr>
        <w:t xml:space="preserve"> advocacy </w:t>
      </w:r>
      <w:r w:rsidR="00AD1D23" w:rsidRPr="00716805">
        <w:rPr>
          <w:lang w:val="en-US"/>
        </w:rPr>
        <w:t xml:space="preserve">is to </w:t>
      </w:r>
      <w:r w:rsidR="00712B7E" w:rsidRPr="00716805">
        <w:rPr>
          <w:lang w:val="en-US"/>
        </w:rPr>
        <w:t>addres</w:t>
      </w:r>
      <w:r w:rsidR="001C0188" w:rsidRPr="00716805">
        <w:rPr>
          <w:lang w:val="en-US"/>
        </w:rPr>
        <w:t>s</w:t>
      </w:r>
      <w:r w:rsidR="00712B7E" w:rsidRPr="00716805">
        <w:rPr>
          <w:lang w:val="en-US"/>
        </w:rPr>
        <w:t xml:space="preserve"> the </w:t>
      </w:r>
      <w:r w:rsidR="001C0188" w:rsidRPr="00716805">
        <w:rPr>
          <w:lang w:val="en-US"/>
        </w:rPr>
        <w:t xml:space="preserve">direct </w:t>
      </w:r>
      <w:r w:rsidR="00712B7E" w:rsidRPr="00716805">
        <w:rPr>
          <w:lang w:val="en-US"/>
        </w:rPr>
        <w:t xml:space="preserve">barriers </w:t>
      </w:r>
      <w:r w:rsidR="001C0188" w:rsidRPr="00716805">
        <w:rPr>
          <w:lang w:val="en-US"/>
        </w:rPr>
        <w:t xml:space="preserve">survivors of VAWG are faced with </w:t>
      </w:r>
      <w:r w:rsidR="00712B7E" w:rsidRPr="00716805">
        <w:rPr>
          <w:lang w:val="en-US"/>
        </w:rPr>
        <w:t>when they</w:t>
      </w:r>
      <w:r w:rsidR="001C0188" w:rsidRPr="00716805">
        <w:rPr>
          <w:lang w:val="en-US"/>
        </w:rPr>
        <w:t xml:space="preserve"> engage the formal system to seek </w:t>
      </w:r>
      <w:r w:rsidR="001F4306" w:rsidRPr="00716805">
        <w:rPr>
          <w:lang w:val="en-US"/>
        </w:rPr>
        <w:t>support</w:t>
      </w:r>
      <w:r w:rsidR="00B33E4A" w:rsidRPr="00716805">
        <w:rPr>
          <w:lang w:val="en-US"/>
        </w:rPr>
        <w:t xml:space="preserve">. </w:t>
      </w:r>
    </w:p>
    <w:p w14:paraId="10B2B6F5" w14:textId="77777777" w:rsidR="0024269A" w:rsidRPr="001E4528" w:rsidRDefault="0024269A" w:rsidP="006649D1">
      <w:pPr>
        <w:contextualSpacing/>
        <w:rPr>
          <w:lang w:val="en-US"/>
        </w:rPr>
      </w:pPr>
    </w:p>
    <w:p w14:paraId="2F47BFB9" w14:textId="62D48D20" w:rsidR="00AC3795" w:rsidRPr="000916E6" w:rsidRDefault="00AC3795" w:rsidP="00AC3795">
      <w:pPr>
        <w:contextualSpacing/>
        <w:rPr>
          <w:b/>
          <w:lang w:val="en-US"/>
        </w:rPr>
      </w:pPr>
      <w:bookmarkStart w:id="0" w:name="_Hlk35456158"/>
      <w:r w:rsidRPr="000916E6">
        <w:rPr>
          <w:b/>
          <w:lang w:val="en-US"/>
        </w:rPr>
        <w:t>1.</w:t>
      </w:r>
      <w:r w:rsidR="00F343ED" w:rsidRPr="000916E6">
        <w:rPr>
          <w:b/>
          <w:lang w:val="en-US"/>
        </w:rPr>
        <w:t>3</w:t>
      </w:r>
      <w:r w:rsidRPr="000916E6">
        <w:rPr>
          <w:b/>
          <w:lang w:val="en-US"/>
        </w:rPr>
        <w:t xml:space="preserve">. Context of the intervention </w:t>
      </w:r>
    </w:p>
    <w:p w14:paraId="6E92E004" w14:textId="56063766" w:rsidR="00AC3795" w:rsidRDefault="00AC3795" w:rsidP="00AC3795">
      <w:pPr>
        <w:contextualSpacing/>
        <w:jc w:val="both"/>
        <w:rPr>
          <w:lang w:val="en-US"/>
        </w:rPr>
      </w:pPr>
      <w:r w:rsidRPr="000916E6">
        <w:rPr>
          <w:lang w:val="en-US"/>
        </w:rPr>
        <w:t xml:space="preserve">We consider the context of this project as stable, however, we are aware of key challenges in Sierra Leone that must be paid attention to throughout implementation. </w:t>
      </w:r>
      <w:r w:rsidRPr="00AB59ED">
        <w:rPr>
          <w:lang w:val="en-US"/>
        </w:rPr>
        <w:t>In the following, we highlight some of the key contex</w:t>
      </w:r>
      <w:r>
        <w:rPr>
          <w:lang w:val="en-US"/>
        </w:rPr>
        <w:t>tual conditions relevant for the project’s focus, its target groups, and goals.</w:t>
      </w:r>
      <w:r w:rsidR="00940FC3">
        <w:rPr>
          <w:lang w:val="en-US"/>
        </w:rPr>
        <w:t xml:space="preserve"> To a large extent, </w:t>
      </w:r>
      <w:r w:rsidR="00AF511D">
        <w:rPr>
          <w:lang w:val="en-US"/>
        </w:rPr>
        <w:t>the challenges described above in the previous section should also be seen to make up this context.</w:t>
      </w:r>
    </w:p>
    <w:p w14:paraId="13A8E20E" w14:textId="77777777" w:rsidR="00AC3795" w:rsidRPr="005750B2" w:rsidRDefault="00AC3795" w:rsidP="00AC3795">
      <w:pPr>
        <w:contextualSpacing/>
        <w:rPr>
          <w:lang w:val="en-US"/>
        </w:rPr>
      </w:pPr>
    </w:p>
    <w:p w14:paraId="50F4FC71" w14:textId="77777777" w:rsidR="00AC3795" w:rsidRDefault="00AC3795" w:rsidP="00AC3795">
      <w:pPr>
        <w:contextualSpacing/>
        <w:jc w:val="both"/>
        <w:rPr>
          <w:b/>
          <w:bCs/>
          <w:lang w:val="en-US"/>
        </w:rPr>
      </w:pPr>
      <w:r w:rsidRPr="00C0402E">
        <w:rPr>
          <w:b/>
          <w:bCs/>
          <w:lang w:val="en-US"/>
        </w:rPr>
        <w:t>Sierra Leone</w:t>
      </w:r>
    </w:p>
    <w:p w14:paraId="5661A6FA" w14:textId="2A1849AE" w:rsidR="00AC3795" w:rsidRPr="000916E6" w:rsidRDefault="00AC3795" w:rsidP="00D65845">
      <w:pPr>
        <w:contextualSpacing/>
        <w:jc w:val="both"/>
        <w:rPr>
          <w:lang w:val="en-US"/>
        </w:rPr>
      </w:pPr>
      <w:r w:rsidRPr="00C0402E">
        <w:rPr>
          <w:lang w:val="en-US"/>
        </w:rPr>
        <w:t>Sierra Leone has for decades been one of the most impoverished countries in the world with more than half of its 7,97 million population (</w:t>
      </w:r>
      <w:proofErr w:type="spellStart"/>
      <w:r w:rsidRPr="00C0402E">
        <w:rPr>
          <w:lang w:val="en-US"/>
        </w:rPr>
        <w:t>Worldbank</w:t>
      </w:r>
      <w:proofErr w:type="spellEnd"/>
      <w:r w:rsidRPr="00C0402E">
        <w:rPr>
          <w:lang w:val="en-US"/>
        </w:rPr>
        <w:t>, 2021) living below the international poverty line of 1.90 US Dollars a day (UN, 2019). The economy remains challenged by pervasive corruption and undeveloped human capital. The country has experienced its share of hardships over the past 30 years including a devastating civil war from 1991-2002, recurrent flooding, the outbreak of the Ebola virus in 2014, the 2017 mudslides in Freetown, and</w:t>
      </w:r>
      <w:r>
        <w:rPr>
          <w:lang w:val="en-US"/>
        </w:rPr>
        <w:t>,</w:t>
      </w:r>
      <w:r w:rsidRPr="00C0402E">
        <w:rPr>
          <w:lang w:val="en-US"/>
        </w:rPr>
        <w:t xml:space="preserve"> </w:t>
      </w:r>
      <w:r>
        <w:rPr>
          <w:lang w:val="en-US"/>
        </w:rPr>
        <w:t>most recently,</w:t>
      </w:r>
      <w:r w:rsidRPr="00C0402E">
        <w:rPr>
          <w:lang w:val="en-US"/>
        </w:rPr>
        <w:t xml:space="preserve"> Covid-19. Democracy is slowly being reestablished after the civil war that resulted in tens of thousands of deaths and the displacement of more than 2 million people. Sierra Leone is further leveled as 'Low human development' in UNDP's human development index (2020). </w:t>
      </w:r>
      <w:r>
        <w:rPr>
          <w:lang w:val="en-US"/>
        </w:rPr>
        <w:t xml:space="preserve">Recently (in August 2022), protests escalated violently across the country – protests over rising costs of living (especially spikes in </w:t>
      </w:r>
      <w:r w:rsidRPr="00E678D6">
        <w:rPr>
          <w:lang w:val="en-US"/>
        </w:rPr>
        <w:t>rising fuel and food prices</w:t>
      </w:r>
      <w:r>
        <w:rPr>
          <w:lang w:val="en-US"/>
        </w:rPr>
        <w:t xml:space="preserve">), and </w:t>
      </w:r>
      <w:r w:rsidRPr="002B1CA5">
        <w:rPr>
          <w:lang w:val="en-US"/>
        </w:rPr>
        <w:t>the impact of the war in Ukraine and the aftermath of the coronavirus pandemic have had cascading effects on</w:t>
      </w:r>
      <w:r>
        <w:rPr>
          <w:lang w:val="en-US"/>
        </w:rPr>
        <w:t xml:space="preserve"> economic and</w:t>
      </w:r>
      <w:r w:rsidRPr="002B1CA5">
        <w:rPr>
          <w:lang w:val="en-US"/>
        </w:rPr>
        <w:t xml:space="preserve"> social stability</w:t>
      </w:r>
      <w:r>
        <w:rPr>
          <w:lang w:val="en-US"/>
        </w:rPr>
        <w:t xml:space="preserve"> in the country. In June 2023, Sierra Leone will hold the next general election. As the time around elections can bring unrest and generally makes the political environment even more difficult to engage and navigate than normal, we stay aware that the election will take place in the middle of the suggested implementation period of this project. In this regard, we see a strength in building upon relations to key stakeholders and actors in local government structures that have already been established in the first phase of the project – but at the same time </w:t>
      </w:r>
      <w:proofErr w:type="gramStart"/>
      <w:r>
        <w:rPr>
          <w:lang w:val="en-US"/>
        </w:rPr>
        <w:t>have to</w:t>
      </w:r>
      <w:proofErr w:type="gramEnd"/>
      <w:r>
        <w:rPr>
          <w:lang w:val="en-US"/>
        </w:rPr>
        <w:t xml:space="preserve"> level our expectations for advocacy efforts to fit the context and time.</w:t>
      </w:r>
      <w:r w:rsidR="00452AA7">
        <w:rPr>
          <w:lang w:val="en-US"/>
        </w:rPr>
        <w:t xml:space="preserve"> </w:t>
      </w:r>
      <w:r w:rsidR="0003548E" w:rsidRPr="00452AA7">
        <w:rPr>
          <w:b/>
          <w:i/>
          <w:lang w:val="en-US"/>
        </w:rPr>
        <w:t>The project</w:t>
      </w:r>
      <w:r w:rsidR="00FA74CC" w:rsidRPr="00452AA7">
        <w:rPr>
          <w:b/>
          <w:i/>
          <w:lang w:val="en-US"/>
        </w:rPr>
        <w:t>´s target locations</w:t>
      </w:r>
      <w:r w:rsidR="00D0787B" w:rsidRPr="00452AA7">
        <w:rPr>
          <w:b/>
          <w:i/>
          <w:lang w:val="en-US"/>
        </w:rPr>
        <w:t xml:space="preserve"> in Sierra Leone</w:t>
      </w:r>
      <w:r w:rsidR="00FA74CC" w:rsidRPr="00452AA7">
        <w:rPr>
          <w:b/>
          <w:i/>
          <w:lang w:val="en-US"/>
        </w:rPr>
        <w:t>:</w:t>
      </w:r>
      <w:r w:rsidR="00FA74CC" w:rsidRPr="00FA74CC">
        <w:rPr>
          <w:b/>
          <w:bCs/>
          <w:lang w:val="en-US"/>
        </w:rPr>
        <w:t xml:space="preserve"> </w:t>
      </w:r>
      <w:r w:rsidR="00DC6273" w:rsidRPr="000916E6">
        <w:rPr>
          <w:lang w:val="en-US"/>
        </w:rPr>
        <w:t xml:space="preserve">The project takes place in </w:t>
      </w:r>
      <w:r w:rsidR="00CD70A6" w:rsidRPr="000916E6">
        <w:rPr>
          <w:lang w:val="en-US"/>
        </w:rPr>
        <w:t>low-income</w:t>
      </w:r>
      <w:r w:rsidR="00DC6273" w:rsidRPr="000916E6">
        <w:rPr>
          <w:lang w:val="en-US"/>
        </w:rPr>
        <w:t xml:space="preserve"> communities located within Western and Eastern Freetown, Makeni and Kono. </w:t>
      </w:r>
      <w:r w:rsidR="00772F56" w:rsidRPr="000916E6">
        <w:rPr>
          <w:lang w:val="en-US"/>
        </w:rPr>
        <w:t>YDC-SL will be responsible for the activities taking place i</w:t>
      </w:r>
      <w:r w:rsidR="00932585" w:rsidRPr="000916E6">
        <w:rPr>
          <w:lang w:val="en-US"/>
        </w:rPr>
        <w:t xml:space="preserve">n Western Freetown, Kono and Makeni and YMCA will focus on the project activities taking place in Kissy. Across these locations the </w:t>
      </w:r>
      <w:r w:rsidR="00083C4C" w:rsidRPr="000916E6">
        <w:rPr>
          <w:lang w:val="en-US"/>
        </w:rPr>
        <w:t xml:space="preserve">intervention </w:t>
      </w:r>
      <w:r w:rsidR="00932585" w:rsidRPr="000916E6">
        <w:rPr>
          <w:lang w:val="en-US"/>
        </w:rPr>
        <w:t xml:space="preserve">zooms in on vulnerable communities with a high prevalence of VAWG. </w:t>
      </w:r>
    </w:p>
    <w:p w14:paraId="2FA2420E" w14:textId="77777777" w:rsidR="00452AA7" w:rsidRPr="00452AA7" w:rsidRDefault="00452AA7" w:rsidP="00D65845">
      <w:pPr>
        <w:contextualSpacing/>
        <w:jc w:val="both"/>
        <w:rPr>
          <w:lang w:val="en-US"/>
        </w:rPr>
      </w:pPr>
    </w:p>
    <w:p w14:paraId="7B4FB74F" w14:textId="2138869D" w:rsidR="00AC3795" w:rsidRDefault="00AC3795" w:rsidP="00AC3795">
      <w:pPr>
        <w:contextualSpacing/>
        <w:rPr>
          <w:b/>
          <w:bCs/>
          <w:lang w:val="en-US"/>
        </w:rPr>
      </w:pPr>
      <w:r w:rsidRPr="00297DA6">
        <w:rPr>
          <w:b/>
          <w:bCs/>
          <w:lang w:val="en-US"/>
        </w:rPr>
        <w:t xml:space="preserve">Political and legal system for </w:t>
      </w:r>
      <w:r w:rsidR="00F35C0D">
        <w:rPr>
          <w:b/>
          <w:bCs/>
          <w:lang w:val="en-US"/>
        </w:rPr>
        <w:t>VAWG</w:t>
      </w:r>
      <w:r w:rsidRPr="00297DA6">
        <w:rPr>
          <w:b/>
          <w:bCs/>
          <w:lang w:val="en-US"/>
        </w:rPr>
        <w:t xml:space="preserve"> in Sierra Leone</w:t>
      </w:r>
    </w:p>
    <w:p w14:paraId="05A60499" w14:textId="4C5FA9A6" w:rsidR="009E3BFF" w:rsidRDefault="00AC3795" w:rsidP="00AC3795">
      <w:pPr>
        <w:contextualSpacing/>
        <w:jc w:val="both"/>
        <w:rPr>
          <w:lang w:val="en-US"/>
        </w:rPr>
      </w:pPr>
      <w:r w:rsidRPr="002E71CB">
        <w:rPr>
          <w:lang w:val="en-US"/>
        </w:rPr>
        <w:t>Since the civil war in Sierra Leone ended, political and legal measures have been taken to improve gender inequality and stop violence against women and girls. However</w:t>
      </w:r>
      <w:r>
        <w:rPr>
          <w:lang w:val="en-US"/>
        </w:rPr>
        <w:t>, due to lack of resources, high levels of corruption and shifts in the political discourse</w:t>
      </w:r>
      <w:r w:rsidR="00041371">
        <w:rPr>
          <w:lang w:val="en-US"/>
        </w:rPr>
        <w:t>,</w:t>
      </w:r>
      <w:r>
        <w:rPr>
          <w:lang w:val="en-US"/>
        </w:rPr>
        <w:t xml:space="preserve"> the good intensions and reforms have often been followed by setbacks.</w:t>
      </w:r>
      <w:r w:rsidR="00041371">
        <w:rPr>
          <w:lang w:val="en-US"/>
        </w:rPr>
        <w:t xml:space="preserve"> </w:t>
      </w:r>
      <w:r>
        <w:rPr>
          <w:lang w:val="en-US"/>
        </w:rPr>
        <w:t xml:space="preserve">In the </w:t>
      </w:r>
      <w:r w:rsidRPr="00E875BF">
        <w:rPr>
          <w:lang w:val="en-US"/>
        </w:rPr>
        <w:t xml:space="preserve">postwar Truth and Reconciliation Commission </w:t>
      </w:r>
      <w:r>
        <w:rPr>
          <w:lang w:val="en-US"/>
        </w:rPr>
        <w:t xml:space="preserve">of 2004, </w:t>
      </w:r>
      <w:r w:rsidRPr="00E875BF">
        <w:rPr>
          <w:lang w:val="en-US"/>
        </w:rPr>
        <w:t>reforms</w:t>
      </w:r>
      <w:r>
        <w:rPr>
          <w:lang w:val="en-US"/>
        </w:rPr>
        <w:t xml:space="preserve"> were called</w:t>
      </w:r>
      <w:r w:rsidRPr="00E875BF">
        <w:rPr>
          <w:lang w:val="en-US"/>
        </w:rPr>
        <w:t xml:space="preserve"> to increase women’s representation in politics and reduce women’s marginalization in education and health care. </w:t>
      </w:r>
      <w:r>
        <w:rPr>
          <w:lang w:val="en-US"/>
        </w:rPr>
        <w:t xml:space="preserve">In 2007, </w:t>
      </w:r>
      <w:r w:rsidRPr="00E875BF">
        <w:rPr>
          <w:lang w:val="en-US"/>
        </w:rPr>
        <w:t xml:space="preserve">new laws </w:t>
      </w:r>
      <w:r>
        <w:rPr>
          <w:lang w:val="en-US"/>
        </w:rPr>
        <w:t xml:space="preserve">were passed </w:t>
      </w:r>
      <w:r w:rsidRPr="00E875BF">
        <w:rPr>
          <w:lang w:val="en-US"/>
        </w:rPr>
        <w:t>addressing child marriage, domestic and sexual violence, and women’s inheritance</w:t>
      </w:r>
      <w:r w:rsidR="00041371">
        <w:rPr>
          <w:lang w:val="en-US"/>
        </w:rPr>
        <w:t>,</w:t>
      </w:r>
      <w:r w:rsidRPr="00E875BF">
        <w:rPr>
          <w:lang w:val="en-US"/>
        </w:rPr>
        <w:t xml:space="preserve"> and property rights. </w:t>
      </w:r>
      <w:r>
        <w:rPr>
          <w:lang w:val="en-US"/>
        </w:rPr>
        <w:t>However, due to the outbreak</w:t>
      </w:r>
      <w:r w:rsidR="004864EA">
        <w:rPr>
          <w:lang w:val="en-US"/>
        </w:rPr>
        <w:t xml:space="preserve"> of</w:t>
      </w:r>
      <w:r>
        <w:rPr>
          <w:lang w:val="en-US"/>
        </w:rPr>
        <w:t xml:space="preserve"> Ebola</w:t>
      </w:r>
      <w:r w:rsidR="00041371">
        <w:rPr>
          <w:lang w:val="en-US"/>
        </w:rPr>
        <w:t>,</w:t>
      </w:r>
      <w:r>
        <w:rPr>
          <w:lang w:val="en-US"/>
        </w:rPr>
        <w:t xml:space="preserve"> the enforcement was uneven, since women were </w:t>
      </w:r>
      <w:r w:rsidRPr="00E875BF">
        <w:rPr>
          <w:lang w:val="en-US"/>
        </w:rPr>
        <w:t>disproportionately affected</w:t>
      </w:r>
      <w:r>
        <w:rPr>
          <w:lang w:val="en-US"/>
        </w:rPr>
        <w:t xml:space="preserve"> by Ebola</w:t>
      </w:r>
      <w:r>
        <w:rPr>
          <w:rStyle w:val="FootnoteReference"/>
          <w:lang w:val="en-US"/>
        </w:rPr>
        <w:footnoteReference w:id="19"/>
      </w:r>
      <w:r>
        <w:rPr>
          <w:lang w:val="en-US"/>
        </w:rPr>
        <w:t xml:space="preserve">. </w:t>
      </w:r>
      <w:r w:rsidRPr="00E875BF">
        <w:rPr>
          <w:lang w:val="en-US"/>
        </w:rPr>
        <w:t xml:space="preserve">With government resources funneled into </w:t>
      </w:r>
      <w:r>
        <w:rPr>
          <w:lang w:val="en-US"/>
        </w:rPr>
        <w:t xml:space="preserve">handling </w:t>
      </w:r>
      <w:r w:rsidRPr="00E875BF">
        <w:rPr>
          <w:lang w:val="en-US"/>
        </w:rPr>
        <w:t>the</w:t>
      </w:r>
      <w:r>
        <w:rPr>
          <w:lang w:val="en-US"/>
        </w:rPr>
        <w:t xml:space="preserve"> </w:t>
      </w:r>
      <w:r w:rsidR="004864EA">
        <w:rPr>
          <w:lang w:val="en-US"/>
        </w:rPr>
        <w:t>Ebola</w:t>
      </w:r>
      <w:r w:rsidRPr="00E875BF">
        <w:rPr>
          <w:lang w:val="en-US"/>
        </w:rPr>
        <w:t xml:space="preserve"> health crisis</w:t>
      </w:r>
      <w:r>
        <w:rPr>
          <w:lang w:val="en-US"/>
        </w:rPr>
        <w:t>, there were</w:t>
      </w:r>
      <w:r w:rsidRPr="00E875BF">
        <w:rPr>
          <w:lang w:val="en-US"/>
        </w:rPr>
        <w:t xml:space="preserve"> less</w:t>
      </w:r>
      <w:r>
        <w:rPr>
          <w:lang w:val="en-US"/>
        </w:rPr>
        <w:t xml:space="preserve"> resources available</w:t>
      </w:r>
      <w:r w:rsidRPr="00E875BF">
        <w:rPr>
          <w:lang w:val="en-US"/>
        </w:rPr>
        <w:t xml:space="preserve"> to respond to violence against women. </w:t>
      </w:r>
      <w:r>
        <w:rPr>
          <w:lang w:val="en-US"/>
        </w:rPr>
        <w:t xml:space="preserve">This was a setback and a reminder that to sustain the Sierra Leonian women’s postwar gains </w:t>
      </w:r>
      <w:r w:rsidRPr="00E875BF">
        <w:rPr>
          <w:lang w:val="en-US"/>
        </w:rPr>
        <w:t>require dedicated resources and long-term commitments from all corners of society</w:t>
      </w:r>
      <w:r>
        <w:rPr>
          <w:rStyle w:val="FootnoteReference"/>
          <w:lang w:val="en-US"/>
        </w:rPr>
        <w:footnoteReference w:id="20"/>
      </w:r>
      <w:r w:rsidRPr="00E875BF">
        <w:rPr>
          <w:lang w:val="en-US"/>
        </w:rPr>
        <w:t>.</w:t>
      </w:r>
      <w:r w:rsidR="004864EA">
        <w:rPr>
          <w:lang w:val="en-US"/>
        </w:rPr>
        <w:t xml:space="preserve"> </w:t>
      </w:r>
      <w:r>
        <w:rPr>
          <w:lang w:val="en-US"/>
        </w:rPr>
        <w:t>In 2019, following the raise of a state of emergency on sexual and gender-based violence in Sierra Leone, t</w:t>
      </w:r>
      <w:r w:rsidRPr="00A003D5">
        <w:rPr>
          <w:lang w:val="en-US"/>
        </w:rPr>
        <w:t xml:space="preserve">hough unconstitutional, </w:t>
      </w:r>
      <w:r>
        <w:rPr>
          <w:lang w:val="en-US"/>
        </w:rPr>
        <w:t>this</w:t>
      </w:r>
      <w:r w:rsidRPr="00A003D5">
        <w:rPr>
          <w:lang w:val="en-US"/>
        </w:rPr>
        <w:t xml:space="preserve"> led to </w:t>
      </w:r>
      <w:r>
        <w:rPr>
          <w:lang w:val="en-US"/>
        </w:rPr>
        <w:t>some</w:t>
      </w:r>
      <w:r w:rsidRPr="00A003D5">
        <w:rPr>
          <w:lang w:val="en-US"/>
        </w:rPr>
        <w:t xml:space="preserve"> legal amendments.</w:t>
      </w:r>
      <w:r w:rsidRPr="00D03008">
        <w:rPr>
          <w:lang w:val="en-US"/>
        </w:rPr>
        <w:t xml:space="preserve"> The Sexual Offence Act 2019 mandated a minimum 15-year sentence for rape convictions and up to life in prison for child rapists. The government also promised to enhance psychosocial support and protection for victims of sexual violence</w:t>
      </w:r>
      <w:r>
        <w:rPr>
          <w:lang w:val="en-US"/>
        </w:rPr>
        <w:t xml:space="preserve">, and </w:t>
      </w:r>
      <w:r w:rsidRPr="00D03008">
        <w:rPr>
          <w:lang w:val="en-US"/>
        </w:rPr>
        <w:t xml:space="preserve">a Sexual Offences Model Court </w:t>
      </w:r>
      <w:r>
        <w:rPr>
          <w:lang w:val="en-US"/>
        </w:rPr>
        <w:t xml:space="preserve">was set up </w:t>
      </w:r>
      <w:r w:rsidRPr="00D03008">
        <w:rPr>
          <w:lang w:val="en-US"/>
        </w:rPr>
        <w:t xml:space="preserve">to expedite prosecutions. </w:t>
      </w:r>
      <w:r w:rsidRPr="00A003D5">
        <w:rPr>
          <w:lang w:val="en-US"/>
        </w:rPr>
        <w:t>These amendments have generally been welcomed as a positive step</w:t>
      </w:r>
      <w:r>
        <w:rPr>
          <w:lang w:val="en-US"/>
        </w:rPr>
        <w:t>, but also criticized for its</w:t>
      </w:r>
      <w:r w:rsidRPr="00A003D5">
        <w:rPr>
          <w:lang w:val="en-US"/>
        </w:rPr>
        <w:t xml:space="preserve"> emphasis on sexual violence, at the expense of other types of gender-based violence</w:t>
      </w:r>
      <w:r>
        <w:rPr>
          <w:rStyle w:val="FootnoteReference"/>
          <w:lang w:val="en-US"/>
        </w:rPr>
        <w:footnoteReference w:id="21"/>
      </w:r>
      <w:r w:rsidRPr="00A003D5">
        <w:rPr>
          <w:lang w:val="en-US"/>
        </w:rPr>
        <w:t>.</w:t>
      </w:r>
      <w:r>
        <w:rPr>
          <w:lang w:val="en-US"/>
        </w:rPr>
        <w:t xml:space="preserve"> Some observers are concerned that the legal </w:t>
      </w:r>
      <w:r w:rsidRPr="00D0793B">
        <w:rPr>
          <w:lang w:val="en-US"/>
        </w:rPr>
        <w:t>system continues to generate leniency for perpetrators, contributing to the prevalence of abuse toward women.</w:t>
      </w:r>
      <w:r>
        <w:rPr>
          <w:lang w:val="en-US"/>
        </w:rPr>
        <w:t xml:space="preserve"> A recent court ruling has shown that the legal system failed to guarantee a rape victim the right to remedy and access to justice. A volunteer of Amnesty International followed the case and observed a lack of willingness on </w:t>
      </w:r>
      <w:r w:rsidRPr="00CF56A3">
        <w:rPr>
          <w:lang w:val="en-US"/>
        </w:rPr>
        <w:t xml:space="preserve">the part of </w:t>
      </w:r>
      <w:r>
        <w:rPr>
          <w:lang w:val="en-US"/>
        </w:rPr>
        <w:t xml:space="preserve">the </w:t>
      </w:r>
      <w:r w:rsidRPr="00CF56A3">
        <w:rPr>
          <w:lang w:val="en-US"/>
        </w:rPr>
        <w:t>authorities to prosecute the accused</w:t>
      </w:r>
      <w:r>
        <w:rPr>
          <w:rStyle w:val="FootnoteReference"/>
          <w:lang w:val="en-US"/>
        </w:rPr>
        <w:footnoteReference w:id="22"/>
      </w:r>
      <w:r w:rsidRPr="00CF56A3">
        <w:rPr>
          <w:lang w:val="en-US"/>
        </w:rPr>
        <w:t>.</w:t>
      </w:r>
      <w:r>
        <w:rPr>
          <w:lang w:val="en-US"/>
        </w:rPr>
        <w:t xml:space="preserve"> If the public gets the view that cases of rape linger in courts without justice, there is a considerable risk that rape cases will go unreported.</w:t>
      </w:r>
      <w:r w:rsidR="00D65845">
        <w:rPr>
          <w:lang w:val="en-US"/>
        </w:rPr>
        <w:t xml:space="preserve"> </w:t>
      </w:r>
      <w:r>
        <w:rPr>
          <w:lang w:val="en-US"/>
        </w:rPr>
        <w:t xml:space="preserve">However, it should be also noted that some progress has been achieved. </w:t>
      </w:r>
      <w:r w:rsidRPr="00A269F8">
        <w:rPr>
          <w:lang w:val="en-US"/>
        </w:rPr>
        <w:t xml:space="preserve">The number of Family Support Units (FSUs) has increased from about 40 to over 70 centers; a toll-free hotline has been established to report cases of SGBV and receive counselling and referral services; and one-stop centers have been established in Kailahun, </w:t>
      </w:r>
      <w:proofErr w:type="spellStart"/>
      <w:r w:rsidRPr="00A269F8">
        <w:rPr>
          <w:lang w:val="en-US"/>
        </w:rPr>
        <w:t>Pujehun</w:t>
      </w:r>
      <w:proofErr w:type="spellEnd"/>
      <w:r w:rsidRPr="00A269F8">
        <w:rPr>
          <w:lang w:val="en-US"/>
        </w:rPr>
        <w:t xml:space="preserve">, Port </w:t>
      </w:r>
      <w:proofErr w:type="spellStart"/>
      <w:r w:rsidRPr="00A269F8">
        <w:rPr>
          <w:lang w:val="en-US"/>
        </w:rPr>
        <w:t>Loko</w:t>
      </w:r>
      <w:proofErr w:type="spellEnd"/>
      <w:r w:rsidRPr="00A269F8">
        <w:rPr>
          <w:lang w:val="en-US"/>
        </w:rPr>
        <w:t xml:space="preserve">, </w:t>
      </w:r>
      <w:proofErr w:type="spellStart"/>
      <w:r w:rsidRPr="00A269F8">
        <w:rPr>
          <w:lang w:val="en-US"/>
        </w:rPr>
        <w:t>Koinadugu</w:t>
      </w:r>
      <w:proofErr w:type="spellEnd"/>
      <w:r w:rsidRPr="00A269F8">
        <w:rPr>
          <w:lang w:val="en-US"/>
        </w:rPr>
        <w:t xml:space="preserve">, </w:t>
      </w:r>
      <w:proofErr w:type="spellStart"/>
      <w:r w:rsidRPr="00A269F8">
        <w:rPr>
          <w:lang w:val="en-US"/>
        </w:rPr>
        <w:t>Moyamba</w:t>
      </w:r>
      <w:proofErr w:type="spellEnd"/>
      <w:r w:rsidRPr="00A269F8">
        <w:rPr>
          <w:lang w:val="en-US"/>
        </w:rPr>
        <w:t xml:space="preserve"> and the Western Urban districts, where survivors can receive free medical care and certificate to prove the assault in a court of law.</w:t>
      </w:r>
      <w:r>
        <w:rPr>
          <w:lang w:val="en-US"/>
        </w:rPr>
        <w:t xml:space="preserve"> The one-stop </w:t>
      </w:r>
      <w:r w:rsidR="00A02C37">
        <w:rPr>
          <w:lang w:val="en-US"/>
        </w:rPr>
        <w:t>centers</w:t>
      </w:r>
      <w:r>
        <w:rPr>
          <w:lang w:val="en-US"/>
        </w:rPr>
        <w:t xml:space="preserve"> </w:t>
      </w:r>
      <w:r w:rsidRPr="005100FA">
        <w:rPr>
          <w:lang w:val="en-US"/>
        </w:rPr>
        <w:t>have reached 532 survivors</w:t>
      </w:r>
      <w:r w:rsidRPr="005100FA">
        <w:rPr>
          <w:rStyle w:val="FootnoteReference"/>
          <w:lang w:val="en-US"/>
        </w:rPr>
        <w:footnoteReference w:id="23"/>
      </w:r>
      <w:r w:rsidRPr="005100FA">
        <w:rPr>
          <w:lang w:val="en-US"/>
        </w:rPr>
        <w:t>.</w:t>
      </w:r>
      <w:r>
        <w:rPr>
          <w:lang w:val="en-US"/>
        </w:rPr>
        <w:t xml:space="preserve"> Many of these measures have been taken with the support and involvement of civil society actors showing that there is a willingness in Sierra Leone to make a change</w:t>
      </w:r>
      <w:r w:rsidR="00604E35">
        <w:rPr>
          <w:lang w:val="en-US"/>
        </w:rPr>
        <w:t xml:space="preserve">, but also a huge need for </w:t>
      </w:r>
      <w:r w:rsidR="0098145F">
        <w:rPr>
          <w:lang w:val="en-US"/>
        </w:rPr>
        <w:t>civil society to support this change</w:t>
      </w:r>
      <w:r>
        <w:rPr>
          <w:lang w:val="en-US"/>
        </w:rPr>
        <w:t>.</w:t>
      </w:r>
    </w:p>
    <w:p w14:paraId="484BC637" w14:textId="77777777" w:rsidR="00D82A52" w:rsidRPr="000916E6" w:rsidRDefault="00D82A52" w:rsidP="00AC3795">
      <w:pPr>
        <w:contextualSpacing/>
        <w:jc w:val="both"/>
        <w:rPr>
          <w:b/>
          <w:lang w:val="en-US"/>
        </w:rPr>
      </w:pPr>
    </w:p>
    <w:p w14:paraId="78E6B08A" w14:textId="4A3767EA" w:rsidR="001C632D" w:rsidRPr="005F7CE8" w:rsidRDefault="001C632D" w:rsidP="006649D1">
      <w:pPr>
        <w:contextualSpacing/>
        <w:jc w:val="both"/>
        <w:rPr>
          <w:rFonts w:ascii="Calibri" w:hAnsi="Calibri" w:cs="Calibri"/>
          <w:color w:val="000000" w:themeColor="text1"/>
          <w:szCs w:val="22"/>
          <w:lang w:val="en-US"/>
          <w14:textOutline w14:w="0" w14:cap="flat" w14:cmpd="sng" w14:algn="ctr">
            <w14:noFill/>
            <w14:prstDash w14:val="solid"/>
            <w14:round/>
          </w14:textOutline>
        </w:rPr>
      </w:pPr>
      <w:r w:rsidRPr="000916E6">
        <w:rPr>
          <w:b/>
          <w:lang w:val="en-US"/>
        </w:rPr>
        <w:t>1.</w:t>
      </w:r>
      <w:r w:rsidR="00F343ED" w:rsidRPr="000916E6">
        <w:rPr>
          <w:b/>
          <w:lang w:val="en-US"/>
        </w:rPr>
        <w:t>4</w:t>
      </w:r>
      <w:r w:rsidRPr="000916E6">
        <w:rPr>
          <w:b/>
          <w:lang w:val="en-US"/>
        </w:rPr>
        <w:t xml:space="preserve">. Strengthening of civil society </w:t>
      </w:r>
      <w:proofErr w:type="spellStart"/>
      <w:r w:rsidRPr="000916E6">
        <w:rPr>
          <w:b/>
          <w:lang w:val="en-US"/>
        </w:rPr>
        <w:t>organising</w:t>
      </w:r>
      <w:proofErr w:type="spellEnd"/>
      <w:r w:rsidRPr="000916E6">
        <w:rPr>
          <w:b/>
          <w:lang w:val="en-US"/>
        </w:rPr>
        <w:t xml:space="preserve"> to advance social justice </w:t>
      </w:r>
    </w:p>
    <w:p w14:paraId="74D56CFD" w14:textId="79AAD45E" w:rsidR="006E006C" w:rsidRPr="006E006C" w:rsidRDefault="00CF67F6" w:rsidP="002069FF">
      <w:pPr>
        <w:contextualSpacing/>
        <w:jc w:val="both"/>
        <w:rPr>
          <w:lang w:val="en-US"/>
        </w:rPr>
      </w:pPr>
      <w:r>
        <w:rPr>
          <w:lang w:val="en-US"/>
        </w:rPr>
        <w:t>T</w:t>
      </w:r>
      <w:r w:rsidR="00913064">
        <w:rPr>
          <w:lang w:val="en-US"/>
        </w:rPr>
        <w:t xml:space="preserve">he role of civil society in combatting </w:t>
      </w:r>
      <w:r>
        <w:rPr>
          <w:lang w:val="en-US"/>
        </w:rPr>
        <w:t xml:space="preserve">VAWG </w:t>
      </w:r>
      <w:r w:rsidR="00913064">
        <w:rPr>
          <w:lang w:val="en-US"/>
        </w:rPr>
        <w:t>is extremely important</w:t>
      </w:r>
      <w:r w:rsidR="006F12B3">
        <w:rPr>
          <w:lang w:val="en-US"/>
        </w:rPr>
        <w:t>. A</w:t>
      </w:r>
      <w:r w:rsidR="008001CE">
        <w:rPr>
          <w:lang w:val="en-US"/>
        </w:rPr>
        <w:t xml:space="preserve">s </w:t>
      </w:r>
      <w:r>
        <w:rPr>
          <w:lang w:val="en-US"/>
        </w:rPr>
        <w:t>these issues</w:t>
      </w:r>
      <w:r w:rsidR="008001CE">
        <w:rPr>
          <w:lang w:val="en-US"/>
        </w:rPr>
        <w:t xml:space="preserve"> are </w:t>
      </w:r>
      <w:r w:rsidR="0048142D">
        <w:rPr>
          <w:lang w:val="en-US"/>
        </w:rPr>
        <w:t>largely structural</w:t>
      </w:r>
      <w:r w:rsidR="006A4194">
        <w:rPr>
          <w:lang w:val="en-US"/>
        </w:rPr>
        <w:t>,</w:t>
      </w:r>
      <w:r w:rsidR="003B687D">
        <w:rPr>
          <w:lang w:val="en-US"/>
        </w:rPr>
        <w:t xml:space="preserve"> a</w:t>
      </w:r>
      <w:r w:rsidR="00D23885">
        <w:rPr>
          <w:lang w:val="en-US"/>
        </w:rPr>
        <w:t xml:space="preserve">dvancing social justice is going to require </w:t>
      </w:r>
      <w:r w:rsidR="00AE0FFF">
        <w:rPr>
          <w:lang w:val="en-US"/>
        </w:rPr>
        <w:t xml:space="preserve">changing societal </w:t>
      </w:r>
      <w:r w:rsidR="00E65337">
        <w:rPr>
          <w:lang w:val="en-US"/>
        </w:rPr>
        <w:t xml:space="preserve">and harmful </w:t>
      </w:r>
      <w:r w:rsidR="00AE0FFF">
        <w:rPr>
          <w:lang w:val="en-US"/>
        </w:rPr>
        <w:t>norms</w:t>
      </w:r>
      <w:r w:rsidR="008A6A4F">
        <w:rPr>
          <w:lang w:val="en-US"/>
        </w:rPr>
        <w:t xml:space="preserve">. </w:t>
      </w:r>
      <w:r w:rsidR="00D23885">
        <w:rPr>
          <w:lang w:val="en-US"/>
        </w:rPr>
        <w:t xml:space="preserve">Both in society in general, and within the </w:t>
      </w:r>
      <w:r w:rsidR="00070DFE">
        <w:rPr>
          <w:lang w:val="en-US"/>
        </w:rPr>
        <w:t xml:space="preserve">political and legal systems. </w:t>
      </w:r>
      <w:r w:rsidR="008A6A4F">
        <w:rPr>
          <w:lang w:val="en-US"/>
        </w:rPr>
        <w:t>With the</w:t>
      </w:r>
      <w:r w:rsidR="008A6A4F" w:rsidRPr="00BF31FE">
        <w:rPr>
          <w:lang w:val="en-US"/>
        </w:rPr>
        <w:t xml:space="preserve"> gap</w:t>
      </w:r>
      <w:r w:rsidR="008A6A4F">
        <w:rPr>
          <w:lang w:val="en-US"/>
        </w:rPr>
        <w:t>s that exist</w:t>
      </w:r>
      <w:r w:rsidR="008A6A4F" w:rsidRPr="00BF31FE">
        <w:rPr>
          <w:lang w:val="en-US"/>
        </w:rPr>
        <w:t xml:space="preserve"> between decision makers and what happens at the grassroots level, we</w:t>
      </w:r>
      <w:r w:rsidR="00070DFE">
        <w:rPr>
          <w:lang w:val="en-US"/>
        </w:rPr>
        <w:t xml:space="preserve"> have a role to play to</w:t>
      </w:r>
      <w:r w:rsidR="008A6A4F" w:rsidRPr="00BF31FE">
        <w:rPr>
          <w:lang w:val="en-US"/>
        </w:rPr>
        <w:t xml:space="preserve"> encourage the conversation</w:t>
      </w:r>
      <w:r w:rsidR="00070DFE">
        <w:rPr>
          <w:lang w:val="en-US"/>
        </w:rPr>
        <w:t xml:space="preserve">s on </w:t>
      </w:r>
      <w:r w:rsidR="00B61399">
        <w:rPr>
          <w:lang w:val="en-US"/>
        </w:rPr>
        <w:t>VAWG</w:t>
      </w:r>
      <w:r w:rsidR="008A6A4F" w:rsidRPr="00BF31FE">
        <w:rPr>
          <w:lang w:val="en-US"/>
        </w:rPr>
        <w:t xml:space="preserve"> to happen so decision makers know</w:t>
      </w:r>
      <w:r w:rsidR="008A6A4F">
        <w:rPr>
          <w:lang w:val="en-US"/>
        </w:rPr>
        <w:t>, and are made accountable for,</w:t>
      </w:r>
      <w:r w:rsidR="008A6A4F" w:rsidRPr="00BF31FE">
        <w:rPr>
          <w:lang w:val="en-US"/>
        </w:rPr>
        <w:t xml:space="preserve"> what victims</w:t>
      </w:r>
      <w:r w:rsidR="008A6A4F">
        <w:rPr>
          <w:lang w:val="en-US"/>
        </w:rPr>
        <w:t xml:space="preserve"> and survivors of violence</w:t>
      </w:r>
      <w:r w:rsidR="008A6A4F" w:rsidRPr="00BF31FE">
        <w:rPr>
          <w:lang w:val="en-US"/>
        </w:rPr>
        <w:t xml:space="preserve"> are going through</w:t>
      </w:r>
      <w:r w:rsidR="008A6A4F">
        <w:rPr>
          <w:lang w:val="en-US"/>
        </w:rPr>
        <w:t xml:space="preserve">. </w:t>
      </w:r>
      <w:r w:rsidR="00881B19">
        <w:rPr>
          <w:lang w:val="en-US"/>
        </w:rPr>
        <w:t xml:space="preserve">The civil society actors in Safe in the City have a role to play in terms of </w:t>
      </w:r>
      <w:r w:rsidR="00D426F7">
        <w:rPr>
          <w:lang w:val="en-US"/>
        </w:rPr>
        <w:t xml:space="preserve">action, </w:t>
      </w:r>
      <w:r w:rsidR="00881B19">
        <w:rPr>
          <w:lang w:val="en-US"/>
        </w:rPr>
        <w:t>documentation, mobilization, advocacy</w:t>
      </w:r>
      <w:r w:rsidR="00336D7A">
        <w:rPr>
          <w:lang w:val="en-US"/>
        </w:rPr>
        <w:t>,</w:t>
      </w:r>
      <w:r w:rsidR="00881B19">
        <w:rPr>
          <w:lang w:val="en-US"/>
        </w:rPr>
        <w:t xml:space="preserve"> </w:t>
      </w:r>
      <w:r w:rsidR="00564E70">
        <w:rPr>
          <w:lang w:val="en-US"/>
        </w:rPr>
        <w:t xml:space="preserve">and empowerment. We need to continue to make sure that communities and the people who live there know their rights, and what kinds of support is available to them. </w:t>
      </w:r>
      <w:r w:rsidR="00A37CBF">
        <w:rPr>
          <w:lang w:val="en-US"/>
        </w:rPr>
        <w:t xml:space="preserve">Young women </w:t>
      </w:r>
      <w:r w:rsidR="00A37CBF" w:rsidRPr="00A37CBF">
        <w:rPr>
          <w:lang w:val="en-US"/>
        </w:rPr>
        <w:t xml:space="preserve">need to understand their rights and be able to get help when they find themselves </w:t>
      </w:r>
      <w:r w:rsidR="00A37CBF">
        <w:rPr>
          <w:lang w:val="en-US"/>
        </w:rPr>
        <w:t xml:space="preserve">as </w:t>
      </w:r>
      <w:r w:rsidR="00A37CBF" w:rsidRPr="00A37CBF">
        <w:rPr>
          <w:lang w:val="en-US"/>
        </w:rPr>
        <w:t>victims of abuse</w:t>
      </w:r>
      <w:r w:rsidR="006D3C54">
        <w:rPr>
          <w:lang w:val="en-US"/>
        </w:rPr>
        <w:t xml:space="preserve"> and violence.</w:t>
      </w:r>
      <w:r w:rsidR="00A37CBF" w:rsidRPr="00A37CBF">
        <w:rPr>
          <w:lang w:val="en-US"/>
        </w:rPr>
        <w:t xml:space="preserve"> </w:t>
      </w:r>
      <w:r w:rsidR="00564E70">
        <w:rPr>
          <w:lang w:val="en-US"/>
        </w:rPr>
        <w:t xml:space="preserve">Outside the gap of knowledge then comes the issue of gaps in the support and legal system </w:t>
      </w:r>
      <w:r w:rsidR="00905D78">
        <w:rPr>
          <w:lang w:val="en-US"/>
        </w:rPr>
        <w:t>in place</w:t>
      </w:r>
      <w:r w:rsidR="00ED2882">
        <w:rPr>
          <w:lang w:val="en-US"/>
        </w:rPr>
        <w:t xml:space="preserve"> to handle cases. In Sierra Leone, there is very poor access to justice, as described above. </w:t>
      </w:r>
      <w:r w:rsidR="002069FF">
        <w:rPr>
          <w:lang w:val="en-US"/>
        </w:rPr>
        <w:t xml:space="preserve">A stronger network among civil society actors working on </w:t>
      </w:r>
      <w:r w:rsidR="00820FF6">
        <w:rPr>
          <w:lang w:val="en-US"/>
        </w:rPr>
        <w:t>VAWG</w:t>
      </w:r>
      <w:r w:rsidR="002069FF">
        <w:rPr>
          <w:lang w:val="en-US"/>
        </w:rPr>
        <w:t xml:space="preserve"> in Sierra Leone is needed to stand together to </w:t>
      </w:r>
      <w:r w:rsidR="002069FF" w:rsidRPr="006D7752">
        <w:rPr>
          <w:lang w:val="en-US"/>
        </w:rPr>
        <w:t>provide critical feedback to the</w:t>
      </w:r>
      <w:r w:rsidR="00960E16">
        <w:rPr>
          <w:lang w:val="en-US"/>
        </w:rPr>
        <w:t xml:space="preserve"> relevant </w:t>
      </w:r>
      <w:r w:rsidR="002069FF" w:rsidRPr="006D7752">
        <w:rPr>
          <w:lang w:val="en-US"/>
        </w:rPr>
        <w:t>policies</w:t>
      </w:r>
      <w:r w:rsidR="0060669D">
        <w:rPr>
          <w:lang w:val="en-US"/>
        </w:rPr>
        <w:t xml:space="preserve"> </w:t>
      </w:r>
      <w:r w:rsidR="002069FF" w:rsidRPr="006D7752">
        <w:rPr>
          <w:lang w:val="en-US"/>
        </w:rPr>
        <w:t>when we see gaps or problems in their implementation</w:t>
      </w:r>
      <w:r w:rsidR="00853FEE">
        <w:rPr>
          <w:lang w:val="en-US"/>
        </w:rPr>
        <w:t>. There is a need</w:t>
      </w:r>
      <w:r w:rsidR="00582FB3">
        <w:rPr>
          <w:lang w:val="en-US"/>
        </w:rPr>
        <w:t xml:space="preserve"> in the context to</w:t>
      </w:r>
      <w:r w:rsidR="00853FEE">
        <w:rPr>
          <w:lang w:val="en-US"/>
        </w:rPr>
        <w:t xml:space="preserve"> </w:t>
      </w:r>
      <w:r w:rsidR="00853FEE" w:rsidRPr="00853FEE">
        <w:rPr>
          <w:lang w:val="en-US"/>
        </w:rPr>
        <w:t xml:space="preserve">enable women’s organisations to be able network and </w:t>
      </w:r>
      <w:r w:rsidR="00582FB3" w:rsidRPr="00853FEE">
        <w:rPr>
          <w:lang w:val="en-US"/>
        </w:rPr>
        <w:t>strategize</w:t>
      </w:r>
      <w:r w:rsidR="00853FEE" w:rsidRPr="00853FEE">
        <w:rPr>
          <w:lang w:val="en-US"/>
        </w:rPr>
        <w:t xml:space="preserve"> collectively to accurately reflect the diversity and interests of Sierra Leonean women</w:t>
      </w:r>
      <w:r w:rsidR="005A0BBF">
        <w:rPr>
          <w:rStyle w:val="FootnoteReference"/>
          <w:lang w:val="en-US"/>
        </w:rPr>
        <w:footnoteReference w:id="24"/>
      </w:r>
      <w:r w:rsidR="00853FEE" w:rsidRPr="00853FEE">
        <w:rPr>
          <w:lang w:val="en-US"/>
        </w:rPr>
        <w:t>.</w:t>
      </w:r>
      <w:r w:rsidR="002069FF">
        <w:rPr>
          <w:lang w:val="en-US"/>
        </w:rPr>
        <w:t xml:space="preserve"> </w:t>
      </w:r>
      <w:r w:rsidR="006E006C">
        <w:rPr>
          <w:lang w:val="en-US"/>
        </w:rPr>
        <w:t xml:space="preserve">In the scope of this project, both the women-led youth groups and the </w:t>
      </w:r>
      <w:r w:rsidR="00613456">
        <w:rPr>
          <w:lang w:val="en-US"/>
        </w:rPr>
        <w:t>NFEIs</w:t>
      </w:r>
      <w:r w:rsidR="006E006C">
        <w:rPr>
          <w:lang w:val="en-US"/>
        </w:rPr>
        <w:t xml:space="preserve"> have a role to play as</w:t>
      </w:r>
      <w:r w:rsidR="006E006C" w:rsidRPr="006E006C">
        <w:rPr>
          <w:lang w:val="en-US"/>
        </w:rPr>
        <w:t xml:space="preserve"> safe spaces where women can exchange their experiences, seek </w:t>
      </w:r>
      <w:r w:rsidR="00960E16" w:rsidRPr="006E006C">
        <w:rPr>
          <w:lang w:val="en-US"/>
        </w:rPr>
        <w:t>support,</w:t>
      </w:r>
      <w:r w:rsidR="006E006C" w:rsidRPr="006E006C">
        <w:rPr>
          <w:lang w:val="en-US"/>
        </w:rPr>
        <w:t xml:space="preserve"> and collectively find solutions that benefit their community.</w:t>
      </w:r>
      <w:r w:rsidR="006E006C">
        <w:rPr>
          <w:lang w:val="en-US"/>
        </w:rPr>
        <w:t xml:space="preserve"> Solutions that we back up through direct support to </w:t>
      </w:r>
      <w:r w:rsidR="001A016C">
        <w:rPr>
          <w:lang w:val="en-US"/>
        </w:rPr>
        <w:t>youth groups and NFEIs initiatives.</w:t>
      </w:r>
      <w:r w:rsidR="002B0089">
        <w:rPr>
          <w:lang w:val="en-US"/>
        </w:rPr>
        <w:t xml:space="preserve"> </w:t>
      </w:r>
    </w:p>
    <w:p w14:paraId="1F6325EB" w14:textId="77777777" w:rsidR="00F343ED" w:rsidRPr="000916E6" w:rsidRDefault="00F343ED" w:rsidP="006649D1">
      <w:pPr>
        <w:contextualSpacing/>
        <w:jc w:val="both"/>
        <w:rPr>
          <w:b/>
          <w:lang w:val="en-US"/>
        </w:rPr>
      </w:pPr>
    </w:p>
    <w:p w14:paraId="070F4DFF" w14:textId="0CA80C6B" w:rsidR="00450DEC" w:rsidRPr="000916E6" w:rsidRDefault="00450DEC" w:rsidP="006649D1">
      <w:pPr>
        <w:contextualSpacing/>
        <w:jc w:val="both"/>
        <w:rPr>
          <w:b/>
          <w:lang w:val="en-US"/>
        </w:rPr>
      </w:pPr>
      <w:r w:rsidRPr="000916E6">
        <w:rPr>
          <w:b/>
          <w:lang w:val="en-US"/>
        </w:rPr>
        <w:t>1.</w:t>
      </w:r>
      <w:r w:rsidR="00F343ED" w:rsidRPr="000916E6">
        <w:rPr>
          <w:b/>
          <w:lang w:val="en-US"/>
        </w:rPr>
        <w:t>5</w:t>
      </w:r>
      <w:r w:rsidRPr="000916E6">
        <w:rPr>
          <w:b/>
          <w:lang w:val="en-US"/>
        </w:rPr>
        <w:t>. Response to climate- and environmental conditions</w:t>
      </w:r>
    </w:p>
    <w:p w14:paraId="57E02EC8" w14:textId="003969CB" w:rsidR="00C47F36" w:rsidRPr="000916E6" w:rsidRDefault="00450DEC" w:rsidP="00AD0D0A">
      <w:pPr>
        <w:contextualSpacing/>
        <w:jc w:val="both"/>
        <w:rPr>
          <w:lang w:val="en-US"/>
        </w:rPr>
      </w:pPr>
      <w:r w:rsidRPr="000916E6">
        <w:rPr>
          <w:lang w:val="en-US"/>
        </w:rPr>
        <w:t xml:space="preserve">In the practical planning of the project, we </w:t>
      </w:r>
      <w:r w:rsidR="0084227D" w:rsidRPr="000916E6">
        <w:rPr>
          <w:lang w:val="en-US"/>
        </w:rPr>
        <w:t>try</w:t>
      </w:r>
      <w:r w:rsidRPr="000916E6">
        <w:rPr>
          <w:lang w:val="en-US"/>
        </w:rPr>
        <w:t xml:space="preserve"> to keep activity and monitoring trips at a minimum to have the least possible number of flights while balancing the undeniable positive gain of being able to </w:t>
      </w:r>
      <w:r w:rsidR="008B0FD6" w:rsidRPr="000916E6">
        <w:rPr>
          <w:lang w:val="en-US"/>
        </w:rPr>
        <w:t>be in country, with our partners and target groups</w:t>
      </w:r>
      <w:r w:rsidRPr="000916E6">
        <w:rPr>
          <w:lang w:val="en-US"/>
        </w:rPr>
        <w:t xml:space="preserve">. </w:t>
      </w:r>
      <w:r w:rsidR="00C872A1" w:rsidRPr="000916E6">
        <w:rPr>
          <w:lang w:val="en-US"/>
        </w:rPr>
        <w:t xml:space="preserve">Since we </w:t>
      </w:r>
      <w:r w:rsidR="008D1B8A" w:rsidRPr="000916E6">
        <w:rPr>
          <w:lang w:val="en-US"/>
        </w:rPr>
        <w:t>are running</w:t>
      </w:r>
      <w:r w:rsidR="00C56BEE" w:rsidRPr="000916E6">
        <w:rPr>
          <w:lang w:val="en-US"/>
        </w:rPr>
        <w:t xml:space="preserve"> several projects in Sierra Leone, and </w:t>
      </w:r>
      <w:r w:rsidR="008D1B8A" w:rsidRPr="000916E6">
        <w:rPr>
          <w:lang w:val="en-US"/>
        </w:rPr>
        <w:t>can</w:t>
      </w:r>
      <w:r w:rsidR="00C56BEE" w:rsidRPr="000916E6">
        <w:rPr>
          <w:lang w:val="en-US"/>
        </w:rPr>
        <w:t xml:space="preserve"> combine </w:t>
      </w:r>
      <w:r w:rsidR="002563D6" w:rsidRPr="000916E6">
        <w:rPr>
          <w:lang w:val="en-US"/>
        </w:rPr>
        <w:t>visits</w:t>
      </w:r>
      <w:r w:rsidR="008F04E7" w:rsidRPr="000916E6">
        <w:rPr>
          <w:lang w:val="en-US"/>
        </w:rPr>
        <w:t xml:space="preserve">, we have been able to include </w:t>
      </w:r>
      <w:r w:rsidR="008D1B8A" w:rsidRPr="000916E6">
        <w:rPr>
          <w:lang w:val="en-US"/>
        </w:rPr>
        <w:t xml:space="preserve">only </w:t>
      </w:r>
      <w:r w:rsidR="008F04E7" w:rsidRPr="000916E6">
        <w:rPr>
          <w:lang w:val="en-US"/>
        </w:rPr>
        <w:t xml:space="preserve">one flight in this project. </w:t>
      </w:r>
      <w:r w:rsidRPr="000916E6">
        <w:rPr>
          <w:lang w:val="en-US"/>
        </w:rPr>
        <w:t>In-between the monitoring trips, we continue to improve our skills in digital and long-distance monitoring</w:t>
      </w:r>
      <w:bookmarkStart w:id="1" w:name="_Hlk36802702"/>
      <w:bookmarkEnd w:id="0"/>
      <w:r w:rsidR="00164034" w:rsidRPr="000916E6">
        <w:rPr>
          <w:lang w:val="en-US"/>
        </w:rPr>
        <w:t>.</w:t>
      </w:r>
    </w:p>
    <w:bookmarkEnd w:id="1"/>
    <w:p w14:paraId="6ABC026B" w14:textId="77777777" w:rsidR="0031653F" w:rsidRPr="000916E6" w:rsidRDefault="0031653F" w:rsidP="006649D1">
      <w:pPr>
        <w:contextualSpacing/>
        <w:rPr>
          <w:lang w:val="en-US"/>
        </w:rPr>
      </w:pPr>
    </w:p>
    <w:p w14:paraId="3F31F097" w14:textId="777E52D5" w:rsidR="003853D1" w:rsidRPr="000916E6" w:rsidRDefault="003853D1" w:rsidP="006649D1">
      <w:pPr>
        <w:contextualSpacing/>
        <w:rPr>
          <w:b/>
          <w:lang w:val="en-US"/>
        </w:rPr>
      </w:pPr>
      <w:r w:rsidRPr="000916E6">
        <w:rPr>
          <w:b/>
          <w:lang w:val="en-US"/>
        </w:rPr>
        <w:t>2</w:t>
      </w:r>
      <w:r w:rsidR="00621AA3" w:rsidRPr="000916E6">
        <w:rPr>
          <w:b/>
          <w:lang w:val="en-US"/>
        </w:rPr>
        <w:t>. The partnership/ collaborators (our starting point)</w:t>
      </w:r>
    </w:p>
    <w:p w14:paraId="7DBFCA29" w14:textId="02B238CC" w:rsidR="00621AA3" w:rsidRPr="000916E6" w:rsidRDefault="00621AA3" w:rsidP="006649D1">
      <w:pPr>
        <w:contextualSpacing/>
        <w:rPr>
          <w:b/>
          <w:lang w:val="en-US"/>
        </w:rPr>
      </w:pPr>
      <w:r w:rsidRPr="000916E6">
        <w:rPr>
          <w:b/>
          <w:lang w:val="en-US"/>
        </w:rPr>
        <w:t>2.1. Partners</w:t>
      </w:r>
      <w:r w:rsidR="002629B9" w:rsidRPr="000916E6">
        <w:rPr>
          <w:b/>
          <w:lang w:val="en-US"/>
        </w:rPr>
        <w:t xml:space="preserve"> ‘</w:t>
      </w:r>
      <w:r w:rsidRPr="000916E6">
        <w:rPr>
          <w:b/>
          <w:lang w:val="en-US"/>
        </w:rPr>
        <w:t>experiences, ca</w:t>
      </w:r>
      <w:r w:rsidR="00DC7FDC" w:rsidRPr="000916E6">
        <w:rPr>
          <w:b/>
          <w:lang w:val="en-US"/>
        </w:rPr>
        <w:t xml:space="preserve">pacities and </w:t>
      </w:r>
      <w:r w:rsidR="00A567A7" w:rsidRPr="000916E6">
        <w:rPr>
          <w:b/>
          <w:lang w:val="en-US"/>
        </w:rPr>
        <w:t>resources</w:t>
      </w:r>
      <w:r w:rsidR="00DC7FDC" w:rsidRPr="000916E6">
        <w:rPr>
          <w:b/>
          <w:lang w:val="en-US"/>
        </w:rPr>
        <w:t xml:space="preserve">, and </w:t>
      </w:r>
      <w:r w:rsidR="002629B9" w:rsidRPr="000916E6">
        <w:rPr>
          <w:b/>
          <w:lang w:val="en-US"/>
        </w:rPr>
        <w:t>contributions</w:t>
      </w:r>
      <w:r w:rsidR="00DC7FDC" w:rsidRPr="000916E6">
        <w:rPr>
          <w:b/>
          <w:lang w:val="en-US"/>
        </w:rPr>
        <w:t>, roles</w:t>
      </w:r>
      <w:r w:rsidR="002629B9" w:rsidRPr="000916E6">
        <w:rPr>
          <w:b/>
          <w:lang w:val="en-US"/>
        </w:rPr>
        <w:t>,</w:t>
      </w:r>
      <w:r w:rsidR="00DC7FDC" w:rsidRPr="000916E6">
        <w:rPr>
          <w:b/>
          <w:lang w:val="en-US"/>
        </w:rPr>
        <w:t xml:space="preserve"> and responsibilities</w:t>
      </w:r>
    </w:p>
    <w:p w14:paraId="6D3DE86C" w14:textId="5B559847" w:rsidR="00621AA3" w:rsidRPr="000916E6" w:rsidRDefault="00621AA3" w:rsidP="006649D1">
      <w:pPr>
        <w:contextualSpacing/>
        <w:rPr>
          <w:lang w:val="en-US"/>
        </w:rPr>
      </w:pPr>
      <w:r w:rsidRPr="000916E6">
        <w:rPr>
          <w:lang w:val="en-US"/>
        </w:rPr>
        <w:t xml:space="preserve"> </w:t>
      </w:r>
    </w:p>
    <w:p w14:paraId="49B5B955" w14:textId="77777777" w:rsidR="0031653F" w:rsidRPr="000916E6" w:rsidRDefault="0031653F" w:rsidP="006649D1">
      <w:pPr>
        <w:contextualSpacing/>
        <w:rPr>
          <w:b/>
          <w:lang w:val="en-US"/>
        </w:rPr>
      </w:pPr>
      <w:r w:rsidRPr="000916E6">
        <w:rPr>
          <w:b/>
          <w:lang w:val="en-US"/>
        </w:rPr>
        <w:t>Dreamtown</w:t>
      </w:r>
    </w:p>
    <w:p w14:paraId="5B93D263" w14:textId="6DB337D8" w:rsidR="0031653F" w:rsidRPr="0031653F" w:rsidRDefault="0031653F" w:rsidP="006649D1">
      <w:pPr>
        <w:contextualSpacing/>
        <w:jc w:val="both"/>
        <w:rPr>
          <w:color w:val="000000"/>
          <w:lang w:val="en-US"/>
        </w:rPr>
      </w:pPr>
      <w:r w:rsidRPr="000916E6">
        <w:rPr>
          <w:b/>
          <w:i/>
          <w:lang w:val="en-US"/>
        </w:rPr>
        <w:t xml:space="preserve">Experiences, capacities, and resources: </w:t>
      </w:r>
      <w:r w:rsidRPr="000916E6">
        <w:rPr>
          <w:rFonts w:ascii="Calibri" w:hAnsi="Calibri"/>
          <w:color w:val="000000"/>
          <w:lang w:val="en-US"/>
        </w:rPr>
        <w:t xml:space="preserve">Dreamtown is a Danish NGO that works for the wellbeing of young people in cities, </w:t>
      </w:r>
      <w:r w:rsidR="00EB40B1" w:rsidRPr="000916E6">
        <w:rPr>
          <w:rFonts w:ascii="Calibri" w:hAnsi="Calibri"/>
          <w:color w:val="000000"/>
          <w:lang w:val="en-US"/>
        </w:rPr>
        <w:t xml:space="preserve">with a key focus is on slums, informal settlements, and low-income </w:t>
      </w:r>
      <w:r w:rsidR="003B1CFC" w:rsidRPr="000916E6">
        <w:rPr>
          <w:rFonts w:ascii="Calibri" w:hAnsi="Calibri"/>
          <w:color w:val="000000"/>
          <w:lang w:val="en-US"/>
        </w:rPr>
        <w:t>neighborhoods</w:t>
      </w:r>
      <w:r w:rsidR="00EB40B1" w:rsidRPr="000916E6">
        <w:rPr>
          <w:rFonts w:ascii="Calibri" w:hAnsi="Calibri"/>
          <w:color w:val="000000"/>
          <w:lang w:val="en-US"/>
        </w:rPr>
        <w:t xml:space="preserve"> and </w:t>
      </w:r>
      <w:r w:rsidR="00DE282E" w:rsidRPr="000916E6">
        <w:rPr>
          <w:rFonts w:ascii="Calibri" w:hAnsi="Calibri"/>
          <w:color w:val="000000"/>
          <w:lang w:val="en-US"/>
        </w:rPr>
        <w:t xml:space="preserve">a </w:t>
      </w:r>
      <w:r w:rsidRPr="000916E6">
        <w:rPr>
          <w:rFonts w:ascii="Calibri" w:hAnsi="Calibri"/>
          <w:color w:val="000000"/>
          <w:lang w:val="en-US"/>
        </w:rPr>
        <w:t xml:space="preserve">mission to </w:t>
      </w:r>
      <w:r w:rsidR="00DE282E" w:rsidRPr="000916E6">
        <w:rPr>
          <w:rFonts w:ascii="Calibri" w:hAnsi="Calibri"/>
          <w:color w:val="000000"/>
          <w:lang w:val="en-US"/>
        </w:rPr>
        <w:t>create</w:t>
      </w:r>
      <w:r w:rsidRPr="000916E6">
        <w:rPr>
          <w:rFonts w:ascii="Calibri" w:hAnsi="Calibri"/>
          <w:color w:val="000000"/>
          <w:lang w:val="en-US"/>
        </w:rPr>
        <w:t xml:space="preserve"> safe, green</w:t>
      </w:r>
      <w:r w:rsidR="002629B9" w:rsidRPr="000916E6">
        <w:rPr>
          <w:rFonts w:ascii="Calibri" w:hAnsi="Calibri"/>
          <w:color w:val="000000"/>
          <w:lang w:val="en-US"/>
        </w:rPr>
        <w:t>,</w:t>
      </w:r>
      <w:r w:rsidRPr="000916E6">
        <w:rPr>
          <w:rFonts w:ascii="Calibri" w:hAnsi="Calibri"/>
          <w:color w:val="000000"/>
          <w:lang w:val="en-US"/>
        </w:rPr>
        <w:t xml:space="preserve"> and creative </w:t>
      </w:r>
      <w:r w:rsidR="00523A86" w:rsidRPr="000916E6">
        <w:rPr>
          <w:rFonts w:ascii="Calibri" w:hAnsi="Calibri"/>
          <w:color w:val="000000"/>
          <w:lang w:val="en-US"/>
        </w:rPr>
        <w:t>communities</w:t>
      </w:r>
      <w:r w:rsidRPr="000916E6">
        <w:rPr>
          <w:rFonts w:ascii="Calibri" w:hAnsi="Calibri"/>
          <w:color w:val="000000"/>
          <w:lang w:val="en-US"/>
        </w:rPr>
        <w:t xml:space="preserve"> together with young people. Dreamtown runs projects </w:t>
      </w:r>
      <w:r w:rsidR="00BB201F" w:rsidRPr="000916E6">
        <w:rPr>
          <w:rFonts w:ascii="Calibri" w:hAnsi="Calibri"/>
          <w:color w:val="000000"/>
          <w:lang w:val="en-US"/>
        </w:rPr>
        <w:t>in</w:t>
      </w:r>
      <w:r w:rsidRPr="000916E6">
        <w:rPr>
          <w:rFonts w:ascii="Calibri" w:hAnsi="Calibri"/>
          <w:color w:val="000000"/>
          <w:lang w:val="en-US"/>
        </w:rPr>
        <w:t xml:space="preserve"> Zimbabwe, Sierra Leone, Uganda, and Kenya</w:t>
      </w:r>
      <w:r w:rsidR="00BB201F" w:rsidRPr="000916E6">
        <w:rPr>
          <w:rFonts w:ascii="Calibri" w:hAnsi="Calibri"/>
          <w:color w:val="000000"/>
          <w:lang w:val="en-US"/>
        </w:rPr>
        <w:t>,</w:t>
      </w:r>
      <w:r w:rsidRPr="000916E6">
        <w:rPr>
          <w:rFonts w:ascii="Calibri" w:hAnsi="Calibri"/>
          <w:color w:val="000000"/>
          <w:lang w:val="en-US"/>
        </w:rPr>
        <w:t xml:space="preserve"> all </w:t>
      </w:r>
      <w:r w:rsidR="00BB201F" w:rsidRPr="000916E6">
        <w:rPr>
          <w:rFonts w:ascii="Calibri" w:hAnsi="Calibri"/>
          <w:color w:val="000000"/>
          <w:lang w:val="en-US"/>
        </w:rPr>
        <w:t>with</w:t>
      </w:r>
      <w:r w:rsidRPr="000916E6">
        <w:rPr>
          <w:rFonts w:ascii="Calibri" w:hAnsi="Calibri"/>
          <w:color w:val="000000"/>
          <w:lang w:val="en-US"/>
        </w:rPr>
        <w:t xml:space="preserve"> </w:t>
      </w:r>
      <w:r w:rsidR="00B16844" w:rsidRPr="000916E6">
        <w:rPr>
          <w:rFonts w:ascii="Calibri" w:hAnsi="Calibri"/>
          <w:color w:val="000000"/>
          <w:lang w:val="en-US"/>
        </w:rPr>
        <w:t xml:space="preserve">a </w:t>
      </w:r>
      <w:r w:rsidRPr="000916E6">
        <w:rPr>
          <w:rFonts w:ascii="Calibri" w:hAnsi="Calibri"/>
          <w:color w:val="000000"/>
          <w:lang w:val="en-US"/>
        </w:rPr>
        <w:t xml:space="preserve">focus on strengthening the </w:t>
      </w:r>
      <w:proofErr w:type="spellStart"/>
      <w:r w:rsidRPr="000916E6">
        <w:rPr>
          <w:rFonts w:ascii="Calibri" w:hAnsi="Calibri"/>
          <w:color w:val="000000"/>
          <w:lang w:val="en-US"/>
        </w:rPr>
        <w:t>organisational</w:t>
      </w:r>
      <w:proofErr w:type="spellEnd"/>
      <w:r w:rsidRPr="000916E6">
        <w:rPr>
          <w:rFonts w:ascii="Calibri" w:hAnsi="Calibri"/>
          <w:color w:val="000000"/>
          <w:lang w:val="en-US"/>
        </w:rPr>
        <w:t xml:space="preserve"> capacity and collaboration of civil society groups</w:t>
      </w:r>
      <w:r w:rsidR="00403FA9" w:rsidRPr="000916E6">
        <w:rPr>
          <w:rFonts w:ascii="Calibri" w:hAnsi="Calibri"/>
          <w:color w:val="000000"/>
          <w:lang w:val="en-US"/>
        </w:rPr>
        <w:t xml:space="preserve"> working for and with </w:t>
      </w:r>
      <w:r w:rsidR="00523A86" w:rsidRPr="000916E6">
        <w:rPr>
          <w:rFonts w:ascii="Calibri" w:hAnsi="Calibri"/>
          <w:color w:val="000000"/>
          <w:lang w:val="en-US"/>
        </w:rPr>
        <w:t>youth and</w:t>
      </w:r>
      <w:r w:rsidRPr="000916E6">
        <w:rPr>
          <w:rFonts w:ascii="Calibri" w:hAnsi="Calibri"/>
          <w:color w:val="000000"/>
          <w:lang w:val="en-US"/>
        </w:rPr>
        <w:t xml:space="preserve"> supporting these groups to undertake direct action and change in their communities. Thus, Dreamtown has developed a strong set of learning and best practices that helps guide and ensure the quality of </w:t>
      </w:r>
      <w:r w:rsidR="00824464" w:rsidRPr="000916E6">
        <w:rPr>
          <w:rFonts w:ascii="Calibri" w:hAnsi="Calibri"/>
          <w:color w:val="000000"/>
          <w:lang w:val="en-US"/>
        </w:rPr>
        <w:t>our</w:t>
      </w:r>
      <w:r w:rsidRPr="000916E6">
        <w:rPr>
          <w:rFonts w:ascii="Calibri" w:hAnsi="Calibri"/>
          <w:color w:val="000000"/>
          <w:lang w:val="en-US"/>
        </w:rPr>
        <w:t xml:space="preserve"> projects, which includes using </w:t>
      </w:r>
      <w:r w:rsidRPr="000916E6">
        <w:rPr>
          <w:rFonts w:cstheme="minorHAnsi"/>
          <w:color w:val="000000"/>
          <w:lang w:val="en-US"/>
        </w:rPr>
        <w:t>different types of flex fund</w:t>
      </w:r>
      <w:r w:rsidR="00403FA9" w:rsidRPr="000916E6">
        <w:rPr>
          <w:rFonts w:cstheme="minorHAnsi"/>
          <w:color w:val="000000"/>
          <w:lang w:val="en-US"/>
        </w:rPr>
        <w:t xml:space="preserve"> and micro grant</w:t>
      </w:r>
      <w:r w:rsidRPr="000916E6">
        <w:rPr>
          <w:rFonts w:cstheme="minorHAnsi"/>
          <w:color w:val="000000"/>
          <w:lang w:val="en-US"/>
        </w:rPr>
        <w:t xml:space="preserve"> mechanisms to </w:t>
      </w:r>
      <w:proofErr w:type="spellStart"/>
      <w:r w:rsidRPr="000916E6">
        <w:rPr>
          <w:rFonts w:cstheme="minorHAnsi"/>
          <w:color w:val="000000"/>
          <w:lang w:val="en-US"/>
        </w:rPr>
        <w:t>maximise</w:t>
      </w:r>
      <w:proofErr w:type="spellEnd"/>
      <w:r w:rsidRPr="000916E6">
        <w:rPr>
          <w:rFonts w:cstheme="minorHAnsi"/>
          <w:color w:val="000000"/>
          <w:lang w:val="en-US"/>
        </w:rPr>
        <w:t xml:space="preserve"> ownership and empowerment among youth- and community-led civil society structures.</w:t>
      </w:r>
      <w:r w:rsidRPr="000916E6">
        <w:rPr>
          <w:rFonts w:ascii="Calibri" w:hAnsi="Calibri"/>
          <w:color w:val="000000"/>
          <w:lang w:val="en-US"/>
        </w:rPr>
        <w:t xml:space="preserve"> </w:t>
      </w:r>
      <w:r w:rsidR="00167462" w:rsidRPr="000916E6">
        <w:rPr>
          <w:rFonts w:asciiTheme="majorHAnsi" w:hAnsiTheme="majorHAnsi" w:cstheme="majorHAnsi"/>
          <w:color w:val="000000"/>
          <w:szCs w:val="22"/>
          <w:lang w:val="en-US"/>
        </w:rPr>
        <w:t>Dreamtown’s secretariat is comprised of nine staff: CEO, Head of Programmes, Head of Finance</w:t>
      </w:r>
      <w:r w:rsidR="005F2D1F" w:rsidRPr="000916E6">
        <w:rPr>
          <w:rFonts w:asciiTheme="majorHAnsi" w:hAnsiTheme="majorHAnsi" w:cstheme="majorHAnsi"/>
          <w:color w:val="000000"/>
          <w:szCs w:val="22"/>
          <w:lang w:val="en-US"/>
        </w:rPr>
        <w:t xml:space="preserve">, </w:t>
      </w:r>
      <w:r w:rsidR="00167462" w:rsidRPr="000916E6">
        <w:rPr>
          <w:rFonts w:asciiTheme="majorHAnsi" w:hAnsiTheme="majorHAnsi" w:cstheme="majorHAnsi"/>
          <w:color w:val="000000"/>
          <w:szCs w:val="22"/>
          <w:lang w:val="en-US"/>
        </w:rPr>
        <w:t xml:space="preserve">Financial Controller, Head of Research and learning, Urban Designer, Youth Engagement Lead, Strategic Partnership Lead, </w:t>
      </w:r>
      <w:r w:rsidR="005F2D1F" w:rsidRPr="000916E6">
        <w:rPr>
          <w:rFonts w:asciiTheme="majorHAnsi" w:hAnsiTheme="majorHAnsi" w:cstheme="majorHAnsi"/>
          <w:color w:val="000000"/>
          <w:szCs w:val="22"/>
          <w:lang w:val="en-US"/>
        </w:rPr>
        <w:t xml:space="preserve">and </w:t>
      </w:r>
      <w:r w:rsidR="00167462" w:rsidRPr="000916E6">
        <w:rPr>
          <w:rFonts w:asciiTheme="majorHAnsi" w:hAnsiTheme="majorHAnsi" w:cstheme="majorHAnsi"/>
          <w:color w:val="000000"/>
          <w:szCs w:val="22"/>
          <w:lang w:val="en-US"/>
        </w:rPr>
        <w:t>Head of Communications and Stories</w:t>
      </w:r>
      <w:r w:rsidRPr="000916E6">
        <w:rPr>
          <w:rFonts w:ascii="Calibri" w:hAnsi="Calibri"/>
          <w:color w:val="000000"/>
          <w:lang w:val="en-US"/>
        </w:rPr>
        <w:t>. In addition to the paid and professional secretariat, the board</w:t>
      </w:r>
      <w:r w:rsidR="0014278E" w:rsidRPr="000916E6">
        <w:rPr>
          <w:rFonts w:ascii="Calibri" w:hAnsi="Calibri"/>
          <w:color w:val="000000"/>
          <w:lang w:val="en-US"/>
        </w:rPr>
        <w:t xml:space="preserve"> and</w:t>
      </w:r>
      <w:r w:rsidRPr="000916E6">
        <w:rPr>
          <w:rFonts w:ascii="Calibri" w:hAnsi="Calibri"/>
          <w:color w:val="000000"/>
          <w:lang w:val="en-US"/>
        </w:rPr>
        <w:t xml:space="preserve"> a </w:t>
      </w:r>
      <w:r w:rsidR="0014278E" w:rsidRPr="000916E6">
        <w:rPr>
          <w:rFonts w:ascii="Calibri" w:hAnsi="Calibri"/>
          <w:color w:val="000000"/>
          <w:lang w:val="en-US"/>
        </w:rPr>
        <w:t xml:space="preserve">small </w:t>
      </w:r>
      <w:r w:rsidRPr="000916E6">
        <w:rPr>
          <w:rFonts w:ascii="Calibri" w:hAnsi="Calibri"/>
          <w:color w:val="000000"/>
          <w:lang w:val="en-US"/>
        </w:rPr>
        <w:t xml:space="preserve">group of volunteers also support the work of Dreamtown. </w:t>
      </w:r>
      <w:r w:rsidR="0014278E" w:rsidRPr="000916E6">
        <w:rPr>
          <w:rFonts w:ascii="Calibri" w:hAnsi="Calibri"/>
          <w:color w:val="000000"/>
          <w:lang w:val="en-US"/>
        </w:rPr>
        <w:t>Dreamtown has a</w:t>
      </w:r>
      <w:r w:rsidRPr="000916E6">
        <w:rPr>
          <w:rFonts w:ascii="Calibri" w:hAnsi="Calibri"/>
          <w:color w:val="000000"/>
          <w:lang w:val="en-US"/>
        </w:rPr>
        <w:t xml:space="preserve"> strong Finance-, Programme- and Communication </w:t>
      </w:r>
      <w:r w:rsidR="0014278E" w:rsidRPr="000916E6">
        <w:rPr>
          <w:rFonts w:ascii="Calibri" w:hAnsi="Calibri"/>
          <w:color w:val="000000"/>
          <w:lang w:val="en-US"/>
        </w:rPr>
        <w:t>d</w:t>
      </w:r>
      <w:r w:rsidRPr="000916E6">
        <w:rPr>
          <w:rFonts w:ascii="Calibri" w:hAnsi="Calibri"/>
          <w:color w:val="000000"/>
          <w:lang w:val="en-US"/>
        </w:rPr>
        <w:t xml:space="preserve">epartment </w:t>
      </w:r>
      <w:r w:rsidR="0014278E" w:rsidRPr="000916E6">
        <w:rPr>
          <w:rFonts w:ascii="Calibri" w:hAnsi="Calibri"/>
          <w:color w:val="000000"/>
          <w:lang w:val="en-US"/>
        </w:rPr>
        <w:t>that</w:t>
      </w:r>
      <w:r w:rsidRPr="000916E6">
        <w:rPr>
          <w:rFonts w:ascii="Calibri" w:hAnsi="Calibri"/>
          <w:color w:val="000000"/>
          <w:lang w:val="en-US"/>
        </w:rPr>
        <w:t xml:space="preserve"> work closely together around quality programme implementation, effective documentation, and inspiring communication of results. Dreamtown has recently </w:t>
      </w:r>
      <w:r w:rsidR="0094760A" w:rsidRPr="000916E6">
        <w:rPr>
          <w:rFonts w:ascii="Calibri" w:hAnsi="Calibri"/>
          <w:color w:val="000000"/>
          <w:lang w:val="en-US"/>
        </w:rPr>
        <w:t xml:space="preserve">(first half of 2022) </w:t>
      </w:r>
      <w:proofErr w:type="spellStart"/>
      <w:r w:rsidRPr="000916E6">
        <w:rPr>
          <w:rFonts w:ascii="Calibri" w:hAnsi="Calibri"/>
          <w:color w:val="000000"/>
          <w:lang w:val="en-US"/>
        </w:rPr>
        <w:t>finalised</w:t>
      </w:r>
      <w:proofErr w:type="spellEnd"/>
      <w:r w:rsidRPr="000916E6">
        <w:rPr>
          <w:rFonts w:ascii="Calibri" w:hAnsi="Calibri"/>
          <w:color w:val="000000"/>
          <w:lang w:val="en-US"/>
        </w:rPr>
        <w:t xml:space="preserve"> a capacity assessment </w:t>
      </w:r>
      <w:r w:rsidR="0094760A" w:rsidRPr="000916E6">
        <w:rPr>
          <w:rFonts w:ascii="Calibri" w:hAnsi="Calibri"/>
          <w:color w:val="000000"/>
          <w:lang w:val="en-US"/>
        </w:rPr>
        <w:t xml:space="preserve">and a financial check </w:t>
      </w:r>
      <w:r w:rsidRPr="000916E6">
        <w:rPr>
          <w:rFonts w:ascii="Calibri" w:hAnsi="Calibri"/>
          <w:color w:val="000000"/>
          <w:lang w:val="en-US"/>
        </w:rPr>
        <w:t xml:space="preserve">through CISU. In relevance to this project, </w:t>
      </w:r>
      <w:r w:rsidRPr="000916E6">
        <w:rPr>
          <w:rFonts w:cstheme="minorHAnsi"/>
          <w:color w:val="000000"/>
          <w:lang w:val="en-US"/>
        </w:rPr>
        <w:t xml:space="preserve">Dreamtown’s team has people with strong knowledge about Sierra Leone and the context of young people in urban communities, and a very close working relationship with our colleagues in </w:t>
      </w:r>
      <w:r w:rsidR="004372DC" w:rsidRPr="000916E6">
        <w:rPr>
          <w:rFonts w:cstheme="minorHAnsi"/>
          <w:color w:val="000000"/>
          <w:lang w:val="en-US"/>
        </w:rPr>
        <w:t>YMCA-SL</w:t>
      </w:r>
      <w:r w:rsidRPr="000916E6">
        <w:rPr>
          <w:rFonts w:cstheme="minorHAnsi"/>
          <w:color w:val="000000"/>
          <w:lang w:val="en-US"/>
        </w:rPr>
        <w:t xml:space="preserve"> </w:t>
      </w:r>
      <w:r w:rsidR="00185998" w:rsidRPr="000916E6">
        <w:rPr>
          <w:rFonts w:cstheme="minorHAnsi"/>
          <w:color w:val="000000"/>
          <w:lang w:val="en-US"/>
        </w:rPr>
        <w:t>and YDC-SL</w:t>
      </w:r>
      <w:r w:rsidRPr="000916E6">
        <w:rPr>
          <w:rFonts w:cstheme="minorHAnsi"/>
          <w:color w:val="000000"/>
          <w:lang w:val="en-US"/>
        </w:rPr>
        <w:t xml:space="preserve">, which has been developed through the continuous scale up of activities in </w:t>
      </w:r>
      <w:r w:rsidR="00E06994" w:rsidRPr="000916E6">
        <w:rPr>
          <w:rFonts w:cstheme="minorHAnsi"/>
          <w:color w:val="000000"/>
          <w:lang w:val="en-US"/>
        </w:rPr>
        <w:t>the country</w:t>
      </w:r>
      <w:r w:rsidRPr="000916E6">
        <w:rPr>
          <w:rFonts w:cstheme="minorHAnsi"/>
          <w:color w:val="000000"/>
          <w:lang w:val="en-US"/>
        </w:rPr>
        <w:t xml:space="preserve">. </w:t>
      </w:r>
    </w:p>
    <w:p w14:paraId="50FAF801" w14:textId="02120950" w:rsidR="0031653F" w:rsidRPr="00FB3851" w:rsidRDefault="0031653F" w:rsidP="006649D1">
      <w:pPr>
        <w:contextualSpacing/>
        <w:jc w:val="both"/>
        <w:rPr>
          <w:color w:val="000000"/>
          <w:lang w:val="en-US"/>
        </w:rPr>
      </w:pPr>
    </w:p>
    <w:p w14:paraId="708030F2" w14:textId="06430105" w:rsidR="00773916" w:rsidRPr="000916E6" w:rsidRDefault="00AC6AE8" w:rsidP="006649D1">
      <w:pPr>
        <w:contextualSpacing/>
        <w:jc w:val="both"/>
        <w:rPr>
          <w:lang w:val="en-US"/>
        </w:rPr>
      </w:pPr>
      <w:r w:rsidRPr="000916E6">
        <w:rPr>
          <w:b/>
          <w:i/>
          <w:lang w:val="en-US"/>
        </w:rPr>
        <w:t>Dreamtown’s specific c</w:t>
      </w:r>
      <w:r w:rsidR="0031653F" w:rsidRPr="000916E6">
        <w:rPr>
          <w:b/>
          <w:i/>
          <w:lang w:val="en-US"/>
        </w:rPr>
        <w:t>ontributions, roles, and responsibilities:</w:t>
      </w:r>
      <w:r w:rsidR="0031653F" w:rsidRPr="000916E6">
        <w:rPr>
          <w:i/>
          <w:lang w:val="en-US"/>
        </w:rPr>
        <w:t xml:space="preserve"> </w:t>
      </w:r>
      <w:r w:rsidR="0031653F" w:rsidRPr="000916E6">
        <w:rPr>
          <w:lang w:val="en-US"/>
        </w:rPr>
        <w:t xml:space="preserve">Dreamtown is responsible for the </w:t>
      </w:r>
      <w:r w:rsidR="0031653F" w:rsidRPr="000916E6">
        <w:rPr>
          <w:rFonts w:cstheme="minorHAnsi"/>
          <w:color w:val="000000"/>
          <w:lang w:val="en-US"/>
        </w:rPr>
        <w:t xml:space="preserve">overall management of the project, which includes regular monitoring of the activity flow and follow up with </w:t>
      </w:r>
      <w:r w:rsidR="00523A86" w:rsidRPr="000916E6">
        <w:rPr>
          <w:rFonts w:cstheme="minorHAnsi"/>
          <w:color w:val="000000"/>
          <w:lang w:val="en-US"/>
        </w:rPr>
        <w:t xml:space="preserve">YDC-SL and </w:t>
      </w:r>
      <w:r w:rsidR="004372DC" w:rsidRPr="000916E6">
        <w:rPr>
          <w:rFonts w:cstheme="minorHAnsi"/>
          <w:color w:val="000000"/>
          <w:lang w:val="en-US"/>
        </w:rPr>
        <w:t>YMCA-SL</w:t>
      </w:r>
      <w:r w:rsidR="0031653F" w:rsidRPr="000916E6">
        <w:rPr>
          <w:rFonts w:cstheme="minorHAnsi"/>
          <w:color w:val="000000"/>
          <w:lang w:val="en-US"/>
        </w:rPr>
        <w:t xml:space="preserve"> on project progress</w:t>
      </w:r>
      <w:r w:rsidR="00523A86" w:rsidRPr="000916E6">
        <w:rPr>
          <w:rFonts w:cstheme="minorHAnsi"/>
          <w:color w:val="000000"/>
          <w:lang w:val="en-US"/>
        </w:rPr>
        <w:t xml:space="preserve"> and challenges</w:t>
      </w:r>
      <w:r w:rsidR="0031653F" w:rsidRPr="000916E6">
        <w:rPr>
          <w:rFonts w:cstheme="minorHAnsi"/>
          <w:color w:val="000000"/>
          <w:lang w:val="en-US"/>
        </w:rPr>
        <w:t xml:space="preserve">, disbursement of funds for </w:t>
      </w:r>
      <w:r w:rsidR="00523A86" w:rsidRPr="000916E6">
        <w:rPr>
          <w:rFonts w:cstheme="minorHAnsi"/>
          <w:color w:val="000000"/>
          <w:lang w:val="en-US"/>
        </w:rPr>
        <w:t>the partners</w:t>
      </w:r>
      <w:r w:rsidR="0031653F" w:rsidRPr="000916E6">
        <w:rPr>
          <w:rFonts w:cstheme="minorHAnsi"/>
          <w:color w:val="000000"/>
          <w:lang w:val="en-US"/>
        </w:rPr>
        <w:t>, and reporting and management of the grant in relation to CISU.</w:t>
      </w:r>
      <w:r w:rsidR="0031653F" w:rsidRPr="000916E6">
        <w:rPr>
          <w:i/>
          <w:lang w:val="en-US"/>
        </w:rPr>
        <w:t xml:space="preserve"> </w:t>
      </w:r>
      <w:r w:rsidR="0031653F" w:rsidRPr="000916E6">
        <w:rPr>
          <w:lang w:val="en-US"/>
        </w:rPr>
        <w:t xml:space="preserve">From Dreamtown, Head of Programmes Nina Ottosen will </w:t>
      </w:r>
      <w:r w:rsidR="005004A0" w:rsidRPr="000916E6">
        <w:rPr>
          <w:lang w:val="en-US"/>
        </w:rPr>
        <w:t>act as the</w:t>
      </w:r>
      <w:r w:rsidR="0031653F" w:rsidRPr="000916E6">
        <w:rPr>
          <w:lang w:val="en-US"/>
        </w:rPr>
        <w:t xml:space="preserve"> project</w:t>
      </w:r>
      <w:r w:rsidR="005004A0" w:rsidRPr="000916E6">
        <w:rPr>
          <w:lang w:val="en-US"/>
        </w:rPr>
        <w:t xml:space="preserve"> manager</w:t>
      </w:r>
      <w:r w:rsidR="0031653F" w:rsidRPr="000916E6">
        <w:rPr>
          <w:lang w:val="en-US"/>
        </w:rPr>
        <w:t xml:space="preserve">. Nina is also lead on Dreamtown’s other activities and partnerships in Sierra Leone. </w:t>
      </w:r>
      <w:r w:rsidR="00D413A0" w:rsidRPr="000916E6">
        <w:rPr>
          <w:lang w:val="en-US"/>
        </w:rPr>
        <w:t xml:space="preserve">Below is </w:t>
      </w:r>
      <w:r w:rsidR="00D04043" w:rsidRPr="000916E6">
        <w:rPr>
          <w:lang w:val="en-US"/>
        </w:rPr>
        <w:t>an</w:t>
      </w:r>
      <w:r w:rsidR="00D413A0" w:rsidRPr="000916E6">
        <w:rPr>
          <w:lang w:val="en-US"/>
        </w:rPr>
        <w:t xml:space="preserve"> outline of the roles and </w:t>
      </w:r>
      <w:r w:rsidR="00773916" w:rsidRPr="000916E6">
        <w:rPr>
          <w:lang w:val="en-US"/>
        </w:rPr>
        <w:t>contributions of the Dreamtown team</w:t>
      </w:r>
      <w:r w:rsidR="00D34479" w:rsidRPr="000916E6">
        <w:rPr>
          <w:lang w:val="en-US"/>
        </w:rPr>
        <w:t>.</w:t>
      </w:r>
      <w:r w:rsidR="00773916" w:rsidRPr="000916E6">
        <w:rPr>
          <w:lang w:val="en-US"/>
        </w:rPr>
        <w:t xml:space="preserve"> </w:t>
      </w:r>
    </w:p>
    <w:p w14:paraId="3BACDEEF" w14:textId="77777777" w:rsidR="00AC6AE8" w:rsidRPr="000916E6" w:rsidRDefault="00AC6AE8" w:rsidP="006649D1">
      <w:pPr>
        <w:contextualSpacing/>
        <w:jc w:val="both"/>
        <w:rPr>
          <w:lang w:val="en-US"/>
        </w:rPr>
      </w:pPr>
    </w:p>
    <w:tbl>
      <w:tblPr>
        <w:tblStyle w:val="Tabel-Gitter1"/>
        <w:tblW w:w="0" w:type="auto"/>
        <w:tblLook w:val="04A0" w:firstRow="1" w:lastRow="0" w:firstColumn="1" w:lastColumn="0" w:noHBand="0" w:noVBand="1"/>
      </w:tblPr>
      <w:tblGrid>
        <w:gridCol w:w="1980"/>
        <w:gridCol w:w="7642"/>
      </w:tblGrid>
      <w:tr w:rsidR="00773916" w:rsidRPr="00773916" w14:paraId="29B82DEC" w14:textId="77777777" w:rsidTr="00734C2B">
        <w:tc>
          <w:tcPr>
            <w:tcW w:w="1980" w:type="dxa"/>
            <w:shd w:val="clear" w:color="auto" w:fill="B6D4DD" w:themeFill="accent6" w:themeFillTint="66"/>
          </w:tcPr>
          <w:p w14:paraId="5F627EFE" w14:textId="77777777" w:rsidR="00773916" w:rsidRPr="00773916" w:rsidRDefault="00773916" w:rsidP="005004A0">
            <w:pPr>
              <w:contextualSpacing/>
              <w:rPr>
                <w:lang w:val="en-US"/>
              </w:rPr>
            </w:pPr>
            <w:r w:rsidRPr="00773916">
              <w:rPr>
                <w:lang w:val="en-US"/>
              </w:rPr>
              <w:t>Positions</w:t>
            </w:r>
          </w:p>
        </w:tc>
        <w:tc>
          <w:tcPr>
            <w:tcW w:w="7642" w:type="dxa"/>
            <w:shd w:val="clear" w:color="auto" w:fill="B6D4DD" w:themeFill="accent6" w:themeFillTint="66"/>
          </w:tcPr>
          <w:p w14:paraId="60AEB73B" w14:textId="77777777" w:rsidR="00773916" w:rsidRPr="00773916" w:rsidRDefault="00773916" w:rsidP="005004A0">
            <w:pPr>
              <w:contextualSpacing/>
              <w:rPr>
                <w:lang w:val="en-US"/>
              </w:rPr>
            </w:pPr>
            <w:r w:rsidRPr="00773916">
              <w:rPr>
                <w:lang w:val="en-US"/>
              </w:rPr>
              <w:t>Role and responsibilities</w:t>
            </w:r>
          </w:p>
        </w:tc>
      </w:tr>
      <w:tr w:rsidR="00773916" w:rsidRPr="00D70231" w14:paraId="179DAD6E" w14:textId="77777777" w:rsidTr="00734C2B">
        <w:tc>
          <w:tcPr>
            <w:tcW w:w="1980" w:type="dxa"/>
          </w:tcPr>
          <w:p w14:paraId="19C68842" w14:textId="77777777" w:rsidR="00773916" w:rsidRPr="00773916" w:rsidRDefault="00773916" w:rsidP="005004A0">
            <w:pPr>
              <w:contextualSpacing/>
              <w:rPr>
                <w:lang w:val="en-US"/>
              </w:rPr>
            </w:pPr>
            <w:r w:rsidRPr="00773916">
              <w:rPr>
                <w:lang w:val="en-US"/>
              </w:rPr>
              <w:t>Project Manager</w:t>
            </w:r>
          </w:p>
        </w:tc>
        <w:tc>
          <w:tcPr>
            <w:tcW w:w="7642" w:type="dxa"/>
          </w:tcPr>
          <w:p w14:paraId="7066176D" w14:textId="468CB0BD" w:rsidR="00773916" w:rsidRPr="00773916" w:rsidRDefault="00773916" w:rsidP="005004A0">
            <w:pPr>
              <w:contextualSpacing/>
              <w:rPr>
                <w:lang w:val="en-US"/>
              </w:rPr>
            </w:pPr>
            <w:r w:rsidRPr="00773916">
              <w:rPr>
                <w:lang w:val="en-US"/>
              </w:rPr>
              <w:t>Overall and day-to-day responsibility for project implementation; Partnership contact</w:t>
            </w:r>
            <w:r w:rsidR="00C43A32">
              <w:rPr>
                <w:lang w:val="en-US"/>
              </w:rPr>
              <w:t>, support,</w:t>
            </w:r>
            <w:r w:rsidRPr="00773916">
              <w:rPr>
                <w:lang w:val="en-US"/>
              </w:rPr>
              <w:t xml:space="preserve"> and management; Monitoring of project success and challenges; Reporting; Data collection</w:t>
            </w:r>
            <w:r w:rsidR="003C0529">
              <w:rPr>
                <w:lang w:val="en-US"/>
              </w:rPr>
              <w:t xml:space="preserve">; </w:t>
            </w:r>
            <w:r w:rsidR="003C0529" w:rsidRPr="00773916">
              <w:rPr>
                <w:lang w:val="en-US"/>
              </w:rPr>
              <w:t xml:space="preserve">Inspiration on </w:t>
            </w:r>
            <w:r w:rsidR="006F6A6F">
              <w:rPr>
                <w:lang w:val="en-US"/>
              </w:rPr>
              <w:t>links</w:t>
            </w:r>
            <w:r w:rsidR="003C0529" w:rsidRPr="00773916">
              <w:rPr>
                <w:lang w:val="en-US"/>
              </w:rPr>
              <w:t xml:space="preserve"> to other projects and opportunities.</w:t>
            </w:r>
          </w:p>
        </w:tc>
      </w:tr>
      <w:tr w:rsidR="00773916" w:rsidRPr="00D70231" w14:paraId="1B7B9243" w14:textId="77777777" w:rsidTr="00734C2B">
        <w:tc>
          <w:tcPr>
            <w:tcW w:w="1980" w:type="dxa"/>
          </w:tcPr>
          <w:p w14:paraId="1713201E" w14:textId="77777777" w:rsidR="00773916" w:rsidRPr="00773916" w:rsidRDefault="00773916" w:rsidP="005004A0">
            <w:pPr>
              <w:contextualSpacing/>
              <w:rPr>
                <w:lang w:val="en-US"/>
              </w:rPr>
            </w:pPr>
            <w:r w:rsidRPr="00773916">
              <w:rPr>
                <w:lang w:val="en-US"/>
              </w:rPr>
              <w:t>CEO</w:t>
            </w:r>
          </w:p>
        </w:tc>
        <w:tc>
          <w:tcPr>
            <w:tcW w:w="7642" w:type="dxa"/>
          </w:tcPr>
          <w:p w14:paraId="53C3D97E" w14:textId="77777777" w:rsidR="00773916" w:rsidRPr="00773916" w:rsidRDefault="00773916" w:rsidP="005004A0">
            <w:pPr>
              <w:contextualSpacing/>
              <w:rPr>
                <w:lang w:val="en-US"/>
              </w:rPr>
            </w:pPr>
            <w:r w:rsidRPr="00773916">
              <w:rPr>
                <w:lang w:val="en-US"/>
              </w:rPr>
              <w:t>Strategic and technical support and advice; Support to monitoring risks and handling changes in context; Inspiration on how to link to other funding sources.</w:t>
            </w:r>
          </w:p>
        </w:tc>
      </w:tr>
      <w:tr w:rsidR="00773916" w:rsidRPr="00D70231" w14:paraId="3E879B34" w14:textId="77777777" w:rsidTr="00734C2B">
        <w:tc>
          <w:tcPr>
            <w:tcW w:w="1980" w:type="dxa"/>
          </w:tcPr>
          <w:p w14:paraId="6EA6E5DC" w14:textId="77777777" w:rsidR="00773916" w:rsidRPr="00773916" w:rsidRDefault="00773916" w:rsidP="005004A0">
            <w:pPr>
              <w:contextualSpacing/>
              <w:rPr>
                <w:lang w:val="en-US"/>
              </w:rPr>
            </w:pPr>
            <w:r w:rsidRPr="00773916">
              <w:rPr>
                <w:lang w:val="en-US"/>
              </w:rPr>
              <w:t>Head of Finance and Admin</w:t>
            </w:r>
          </w:p>
        </w:tc>
        <w:tc>
          <w:tcPr>
            <w:tcW w:w="7642" w:type="dxa"/>
          </w:tcPr>
          <w:p w14:paraId="13CD1ABE" w14:textId="297B9C54" w:rsidR="00773916" w:rsidRPr="00773916" w:rsidRDefault="00773916" w:rsidP="005004A0">
            <w:pPr>
              <w:contextualSpacing/>
              <w:rPr>
                <w:lang w:val="en-US"/>
              </w:rPr>
            </w:pPr>
            <w:r w:rsidRPr="00773916">
              <w:rPr>
                <w:lang w:val="en-US"/>
              </w:rPr>
              <w:t xml:space="preserve">Financial management of the project; Oversees financial reports; Disbursement of funds; Project audits; Financial </w:t>
            </w:r>
            <w:r w:rsidR="002F4C64">
              <w:rPr>
                <w:lang w:val="en-US"/>
              </w:rPr>
              <w:t xml:space="preserve">monitoring and </w:t>
            </w:r>
            <w:r w:rsidRPr="00773916">
              <w:rPr>
                <w:lang w:val="en-US"/>
              </w:rPr>
              <w:t xml:space="preserve">capacity support to partners. </w:t>
            </w:r>
          </w:p>
        </w:tc>
      </w:tr>
      <w:tr w:rsidR="00773916" w:rsidRPr="00D70231" w14:paraId="15098B42" w14:textId="77777777" w:rsidTr="00734C2B">
        <w:tc>
          <w:tcPr>
            <w:tcW w:w="1980" w:type="dxa"/>
          </w:tcPr>
          <w:p w14:paraId="7359EBDC" w14:textId="77777777" w:rsidR="00773916" w:rsidRPr="00773916" w:rsidRDefault="00773916" w:rsidP="005004A0">
            <w:pPr>
              <w:contextualSpacing/>
              <w:rPr>
                <w:lang w:val="en-US"/>
              </w:rPr>
            </w:pPr>
            <w:r w:rsidRPr="00773916">
              <w:rPr>
                <w:lang w:val="en-US"/>
              </w:rPr>
              <w:t>Head of Research and Learning</w:t>
            </w:r>
          </w:p>
        </w:tc>
        <w:tc>
          <w:tcPr>
            <w:tcW w:w="7642" w:type="dxa"/>
          </w:tcPr>
          <w:p w14:paraId="5BBA4C2F" w14:textId="77777777" w:rsidR="00773916" w:rsidRPr="00773916" w:rsidRDefault="00773916" w:rsidP="005004A0">
            <w:pPr>
              <w:contextualSpacing/>
              <w:rPr>
                <w:lang w:val="en-US"/>
              </w:rPr>
            </w:pPr>
            <w:r w:rsidRPr="00773916">
              <w:rPr>
                <w:lang w:val="en-US"/>
              </w:rPr>
              <w:t>Planning of data collection approaches; Linking to ToC; Advising on indicators and impact measurement; Collecting cross-cutting learning; Research analysis and publication.</w:t>
            </w:r>
          </w:p>
        </w:tc>
      </w:tr>
      <w:tr w:rsidR="00773916" w:rsidRPr="00D70231" w14:paraId="3D40546A" w14:textId="77777777" w:rsidTr="00734C2B">
        <w:tc>
          <w:tcPr>
            <w:tcW w:w="1980" w:type="dxa"/>
          </w:tcPr>
          <w:p w14:paraId="34E8CCA9" w14:textId="77777777" w:rsidR="00773916" w:rsidRPr="00773916" w:rsidRDefault="00773916" w:rsidP="005004A0">
            <w:pPr>
              <w:contextualSpacing/>
              <w:rPr>
                <w:lang w:val="en-US"/>
              </w:rPr>
            </w:pPr>
            <w:r w:rsidRPr="00773916">
              <w:rPr>
                <w:lang w:val="en-US"/>
              </w:rPr>
              <w:t>Head of Communications and Stories</w:t>
            </w:r>
          </w:p>
        </w:tc>
        <w:tc>
          <w:tcPr>
            <w:tcW w:w="7642" w:type="dxa"/>
          </w:tcPr>
          <w:p w14:paraId="620036B9" w14:textId="77777777" w:rsidR="00773916" w:rsidRPr="00773916" w:rsidRDefault="00773916" w:rsidP="005004A0">
            <w:pPr>
              <w:contextualSpacing/>
              <w:rPr>
                <w:lang w:val="en-US"/>
              </w:rPr>
            </w:pPr>
            <w:r w:rsidRPr="00773916">
              <w:rPr>
                <w:lang w:val="en-US"/>
              </w:rPr>
              <w:t>Development of communication material and stories from projects; Advice on communication strategy.</w:t>
            </w:r>
          </w:p>
        </w:tc>
      </w:tr>
    </w:tbl>
    <w:p w14:paraId="7B35424E" w14:textId="77777777" w:rsidR="009A2AEB" w:rsidRDefault="009A2AEB" w:rsidP="006649D1">
      <w:pPr>
        <w:contextualSpacing/>
        <w:jc w:val="both"/>
        <w:rPr>
          <w:rFonts w:ascii="Calibri" w:hAnsi="Calibri"/>
          <w:i/>
          <w:color w:val="000000"/>
          <w:u w:val="single"/>
          <w:lang w:val="en-US"/>
        </w:rPr>
      </w:pPr>
    </w:p>
    <w:p w14:paraId="4709289D" w14:textId="020E573C" w:rsidR="0031653F" w:rsidRPr="000916E6" w:rsidRDefault="0031653F" w:rsidP="006649D1">
      <w:pPr>
        <w:contextualSpacing/>
        <w:jc w:val="both"/>
        <w:rPr>
          <w:lang w:val="en-US"/>
        </w:rPr>
      </w:pPr>
      <w:r w:rsidRPr="000916E6">
        <w:rPr>
          <w:rFonts w:ascii="Calibri" w:hAnsi="Calibri"/>
          <w:i/>
          <w:color w:val="000000"/>
          <w:u w:val="single"/>
          <w:lang w:val="en-US"/>
        </w:rPr>
        <w:t xml:space="preserve">Justification of </w:t>
      </w:r>
      <w:r w:rsidR="004E3DA9" w:rsidRPr="000916E6">
        <w:rPr>
          <w:rFonts w:ascii="Calibri" w:hAnsi="Calibri"/>
          <w:i/>
          <w:color w:val="000000"/>
          <w:u w:val="single"/>
          <w:lang w:val="en-US"/>
        </w:rPr>
        <w:t xml:space="preserve">Danish </w:t>
      </w:r>
      <w:r w:rsidRPr="000916E6">
        <w:rPr>
          <w:rFonts w:ascii="Calibri" w:hAnsi="Calibri"/>
          <w:i/>
          <w:color w:val="000000"/>
          <w:u w:val="single"/>
          <w:lang w:val="en-US"/>
        </w:rPr>
        <w:t>payroll costs:</w:t>
      </w:r>
      <w:r w:rsidRPr="000916E6">
        <w:rPr>
          <w:rStyle w:val="apple-converted-space"/>
          <w:rFonts w:ascii="Calibri" w:hAnsi="Calibri"/>
          <w:color w:val="000000"/>
          <w:szCs w:val="22"/>
          <w:lang w:val="en-US"/>
        </w:rPr>
        <w:t> </w:t>
      </w:r>
      <w:r w:rsidRPr="000916E6">
        <w:rPr>
          <w:rFonts w:ascii="Calibri" w:hAnsi="Calibri"/>
          <w:color w:val="000000"/>
          <w:lang w:val="en-US"/>
        </w:rPr>
        <w:t xml:space="preserve">A total of </w:t>
      </w:r>
      <w:r w:rsidR="007C00F2" w:rsidRPr="000916E6">
        <w:rPr>
          <w:rFonts w:ascii="Calibri" w:hAnsi="Calibri"/>
          <w:color w:val="000000"/>
          <w:lang w:val="en-US"/>
        </w:rPr>
        <w:t>278</w:t>
      </w:r>
      <w:r w:rsidRPr="000916E6">
        <w:rPr>
          <w:rFonts w:ascii="Calibri" w:hAnsi="Calibri"/>
          <w:color w:val="000000"/>
          <w:lang w:val="en-US"/>
        </w:rPr>
        <w:t xml:space="preserve"> hours are allocated towards the necessary Partner Activities and Project Monitoring. These hours will cover one Dreamtown visit to Freetown (</w:t>
      </w:r>
      <w:r w:rsidR="00B84E12" w:rsidRPr="000916E6">
        <w:rPr>
          <w:rFonts w:ascii="Calibri" w:hAnsi="Calibri"/>
          <w:color w:val="000000"/>
          <w:lang w:val="en-US"/>
        </w:rPr>
        <w:t xml:space="preserve">participation in training workshop in Sierra Leone and </w:t>
      </w:r>
      <w:r w:rsidRPr="000916E6">
        <w:rPr>
          <w:rFonts w:ascii="Calibri" w:hAnsi="Calibri"/>
          <w:color w:val="000000"/>
          <w:lang w:val="en-US"/>
        </w:rPr>
        <w:t xml:space="preserve">monitoring activities), hours for Dreamtown’s Head of Programmes to support the activities, and hours for Dreamtown’s </w:t>
      </w:r>
      <w:r w:rsidR="00F07AD6" w:rsidRPr="000916E6">
        <w:rPr>
          <w:rFonts w:ascii="Calibri" w:hAnsi="Calibri"/>
          <w:color w:val="000000"/>
          <w:lang w:val="en-US"/>
        </w:rPr>
        <w:t>H</w:t>
      </w:r>
      <w:r w:rsidRPr="000916E6">
        <w:rPr>
          <w:rFonts w:ascii="Calibri" w:hAnsi="Calibri"/>
          <w:color w:val="000000"/>
          <w:lang w:val="en-US"/>
        </w:rPr>
        <w:t xml:space="preserve">ead of Finance and Administration to undertake financial monitoring of </w:t>
      </w:r>
      <w:r w:rsidR="00B84E12" w:rsidRPr="000916E6">
        <w:rPr>
          <w:rFonts w:ascii="Calibri" w:hAnsi="Calibri"/>
          <w:color w:val="000000"/>
          <w:lang w:val="en-US"/>
        </w:rPr>
        <w:t xml:space="preserve">and support to </w:t>
      </w:r>
      <w:r w:rsidRPr="000916E6">
        <w:rPr>
          <w:rFonts w:ascii="Calibri" w:hAnsi="Calibri"/>
          <w:color w:val="000000"/>
          <w:lang w:val="en-US"/>
        </w:rPr>
        <w:t xml:space="preserve">the </w:t>
      </w:r>
      <w:r w:rsidR="00B84E12" w:rsidRPr="000916E6">
        <w:rPr>
          <w:rFonts w:ascii="Calibri" w:hAnsi="Calibri"/>
          <w:color w:val="000000"/>
          <w:lang w:val="en-US"/>
        </w:rPr>
        <w:t>partners in</w:t>
      </w:r>
      <w:r w:rsidRPr="000916E6">
        <w:rPr>
          <w:rFonts w:ascii="Calibri" w:hAnsi="Calibri"/>
          <w:color w:val="000000"/>
          <w:lang w:val="en-US"/>
        </w:rPr>
        <w:t xml:space="preserve"> the project. In addition, a total of </w:t>
      </w:r>
      <w:r w:rsidR="00581B04" w:rsidRPr="000916E6">
        <w:rPr>
          <w:rFonts w:ascii="Calibri" w:hAnsi="Calibri"/>
          <w:color w:val="000000"/>
          <w:lang w:val="en-US"/>
        </w:rPr>
        <w:t>225</w:t>
      </w:r>
      <w:r w:rsidRPr="000916E6">
        <w:rPr>
          <w:rFonts w:ascii="Calibri" w:hAnsi="Calibri"/>
          <w:color w:val="000000"/>
          <w:lang w:val="en-US"/>
        </w:rPr>
        <w:t xml:space="preserve"> hours </w:t>
      </w:r>
      <w:r w:rsidR="00F82310" w:rsidRPr="000916E6">
        <w:rPr>
          <w:rFonts w:ascii="Calibri" w:hAnsi="Calibri"/>
          <w:color w:val="000000"/>
          <w:lang w:val="en-US"/>
        </w:rPr>
        <w:t>is</w:t>
      </w:r>
      <w:r w:rsidRPr="000916E6">
        <w:rPr>
          <w:rFonts w:ascii="Calibri" w:hAnsi="Calibri"/>
          <w:color w:val="000000"/>
          <w:lang w:val="en-US"/>
        </w:rPr>
        <w:t xml:space="preserve"> allocated for Partner Project Support Costs. These costs cover</w:t>
      </w:r>
      <w:r w:rsidRPr="000916E6">
        <w:rPr>
          <w:rStyle w:val="apple-converted-space"/>
          <w:rFonts w:ascii="Calibri" w:hAnsi="Calibri"/>
          <w:color w:val="000000"/>
          <w:szCs w:val="22"/>
          <w:lang w:val="en-US"/>
        </w:rPr>
        <w:t> </w:t>
      </w:r>
      <w:r w:rsidRPr="000916E6">
        <w:rPr>
          <w:rFonts w:ascii="Calibri" w:hAnsi="Calibri"/>
          <w:color w:val="000000"/>
          <w:lang w:val="en-US"/>
        </w:rPr>
        <w:t>a fair share</w:t>
      </w:r>
      <w:r w:rsidRPr="000916E6">
        <w:rPr>
          <w:rStyle w:val="apple-converted-space"/>
          <w:rFonts w:ascii="Calibri" w:hAnsi="Calibri"/>
          <w:color w:val="000000"/>
          <w:szCs w:val="22"/>
          <w:lang w:val="en-US"/>
        </w:rPr>
        <w:t> </w:t>
      </w:r>
      <w:r w:rsidRPr="000916E6">
        <w:rPr>
          <w:rFonts w:ascii="Calibri" w:hAnsi="Calibri"/>
          <w:color w:val="000000"/>
          <w:lang w:val="en-US"/>
        </w:rPr>
        <w:t>of the following support costs: </w:t>
      </w:r>
      <w:r w:rsidR="00581B04" w:rsidRPr="000916E6">
        <w:rPr>
          <w:rFonts w:ascii="Calibri" w:hAnsi="Calibri"/>
          <w:color w:val="000000"/>
          <w:lang w:val="en-US"/>
        </w:rPr>
        <w:t>8,2</w:t>
      </w:r>
      <w:r w:rsidRPr="000916E6">
        <w:rPr>
          <w:rFonts w:ascii="Calibri" w:hAnsi="Calibri"/>
          <w:color w:val="000000"/>
          <w:lang w:val="en-US"/>
        </w:rPr>
        <w:t xml:space="preserve">% of Dreamtown’s Head of Finance and Administration salary in the project period (supporting general administrative and financial duties); </w:t>
      </w:r>
      <w:r w:rsidR="00E202EF" w:rsidRPr="000916E6">
        <w:rPr>
          <w:rFonts w:ascii="Calibri" w:hAnsi="Calibri"/>
          <w:color w:val="000000"/>
          <w:lang w:val="en-US"/>
        </w:rPr>
        <w:t>2,5</w:t>
      </w:r>
      <w:r w:rsidRPr="000916E6">
        <w:rPr>
          <w:rFonts w:ascii="Calibri" w:hAnsi="Calibri"/>
          <w:color w:val="000000"/>
          <w:lang w:val="en-US"/>
        </w:rPr>
        <w:t xml:space="preserve">% of Dreamtown’s CEO’s salary in the project period (covering </w:t>
      </w:r>
      <w:proofErr w:type="spellStart"/>
      <w:r w:rsidRPr="000916E6">
        <w:rPr>
          <w:rFonts w:ascii="Calibri" w:hAnsi="Calibri"/>
          <w:color w:val="000000"/>
          <w:lang w:val="en-US"/>
        </w:rPr>
        <w:t>organisational</w:t>
      </w:r>
      <w:proofErr w:type="spellEnd"/>
      <w:r w:rsidRPr="000916E6">
        <w:rPr>
          <w:rFonts w:ascii="Calibri" w:hAnsi="Calibri"/>
          <w:color w:val="000000"/>
          <w:lang w:val="en-US"/>
        </w:rPr>
        <w:t xml:space="preserve"> management duties); </w:t>
      </w:r>
      <w:r w:rsidR="00E202EF" w:rsidRPr="000916E6">
        <w:rPr>
          <w:rFonts w:ascii="Calibri" w:hAnsi="Calibri"/>
          <w:color w:val="000000"/>
          <w:lang w:val="en-US"/>
        </w:rPr>
        <w:t>2,5</w:t>
      </w:r>
      <w:r w:rsidRPr="000916E6">
        <w:rPr>
          <w:rFonts w:ascii="Calibri" w:hAnsi="Calibri"/>
          <w:color w:val="000000"/>
          <w:lang w:val="en-US"/>
        </w:rPr>
        <w:t xml:space="preserve">% of Dreamtown’s Head of </w:t>
      </w:r>
      <w:proofErr w:type="spellStart"/>
      <w:r w:rsidR="00F605DE" w:rsidRPr="000916E6">
        <w:rPr>
          <w:rFonts w:ascii="Calibri" w:hAnsi="Calibri"/>
          <w:color w:val="000000"/>
          <w:lang w:val="en-US"/>
        </w:rPr>
        <w:t>Programmes’</w:t>
      </w:r>
      <w:proofErr w:type="spellEnd"/>
      <w:r w:rsidRPr="000916E6">
        <w:rPr>
          <w:rFonts w:ascii="Calibri" w:hAnsi="Calibri"/>
          <w:color w:val="000000"/>
          <w:lang w:val="en-US"/>
        </w:rPr>
        <w:t xml:space="preserve"> salary in the project period (covering partnership development duties) and </w:t>
      </w:r>
      <w:r w:rsidR="00963A33" w:rsidRPr="000916E6">
        <w:rPr>
          <w:rFonts w:ascii="Calibri" w:hAnsi="Calibri"/>
          <w:color w:val="000000"/>
          <w:lang w:val="en-US"/>
        </w:rPr>
        <w:t>2,5</w:t>
      </w:r>
      <w:r w:rsidRPr="000916E6">
        <w:rPr>
          <w:rFonts w:ascii="Calibri" w:hAnsi="Calibri"/>
          <w:color w:val="000000"/>
          <w:lang w:val="en-US"/>
        </w:rPr>
        <w:t>% of Dreamtown’s Head of Research and Learning’s salary in the project period (covering cross cutting learning and documentation duties).    </w:t>
      </w:r>
      <w:r w:rsidRPr="000916E6">
        <w:rPr>
          <w:rStyle w:val="apple-converted-space"/>
          <w:rFonts w:ascii="Calibri" w:hAnsi="Calibri"/>
          <w:color w:val="000000"/>
          <w:szCs w:val="22"/>
          <w:lang w:val="en-US"/>
        </w:rPr>
        <w:t> </w:t>
      </w:r>
    </w:p>
    <w:p w14:paraId="4567D83D" w14:textId="77777777" w:rsidR="0031653F" w:rsidRPr="000916E6" w:rsidRDefault="0031653F" w:rsidP="006649D1">
      <w:pPr>
        <w:contextualSpacing/>
        <w:rPr>
          <w:lang w:val="en-US"/>
        </w:rPr>
      </w:pPr>
    </w:p>
    <w:p w14:paraId="3BDF87C2" w14:textId="733CEA86" w:rsidR="0031653F" w:rsidRPr="000916E6" w:rsidRDefault="004372DC" w:rsidP="006649D1">
      <w:pPr>
        <w:contextualSpacing/>
        <w:rPr>
          <w:b/>
          <w:lang w:val="en-US"/>
        </w:rPr>
      </w:pPr>
      <w:r w:rsidRPr="000916E6">
        <w:rPr>
          <w:rFonts w:cstheme="minorHAnsi"/>
          <w:b/>
          <w:color w:val="000000"/>
          <w:lang w:val="en-US"/>
        </w:rPr>
        <w:t>YMCA-SL</w:t>
      </w:r>
    </w:p>
    <w:p w14:paraId="0967F106" w14:textId="33C85408" w:rsidR="0031653F" w:rsidRPr="000916E6" w:rsidRDefault="0031653F" w:rsidP="006649D1">
      <w:pPr>
        <w:contextualSpacing/>
        <w:jc w:val="both"/>
        <w:rPr>
          <w:rFonts w:cstheme="minorHAnsi"/>
          <w:color w:val="000000"/>
          <w:lang w:val="en-US"/>
        </w:rPr>
      </w:pPr>
      <w:r w:rsidRPr="000916E6">
        <w:rPr>
          <w:b/>
          <w:i/>
          <w:lang w:val="en-US"/>
        </w:rPr>
        <w:t>Experiences, capacities, and resources:</w:t>
      </w:r>
      <w:r w:rsidRPr="000916E6">
        <w:rPr>
          <w:i/>
          <w:lang w:val="en-US"/>
        </w:rPr>
        <w:t xml:space="preserve"> </w:t>
      </w:r>
      <w:r w:rsidR="004372DC" w:rsidRPr="000916E6">
        <w:rPr>
          <w:lang w:val="en-US"/>
        </w:rPr>
        <w:t>YMCA-SL</w:t>
      </w:r>
      <w:r w:rsidRPr="000916E6">
        <w:rPr>
          <w:lang w:val="en-US"/>
        </w:rPr>
        <w:t xml:space="preserve"> has worked in Sierra Leone for more than 100 years. They have 80 full time paid staff, regional offices across the country and projects within 23 communities. They have a strong presence in Freetown, where they focus on youth participation. </w:t>
      </w:r>
      <w:r w:rsidR="004372DC" w:rsidRPr="000916E6">
        <w:rPr>
          <w:lang w:val="en-US"/>
        </w:rPr>
        <w:t>YMCA-SL</w:t>
      </w:r>
      <w:r w:rsidRPr="000916E6">
        <w:rPr>
          <w:lang w:val="en-US"/>
        </w:rPr>
        <w:t xml:space="preserve"> aims to empower young people and make them productive citizens in their communities, with a strong focus on youth governance and participation. Essential to </w:t>
      </w:r>
      <w:r w:rsidR="004372DC" w:rsidRPr="000916E6">
        <w:rPr>
          <w:lang w:val="en-US"/>
        </w:rPr>
        <w:t>YMCA-SL</w:t>
      </w:r>
      <w:r w:rsidRPr="000916E6">
        <w:rPr>
          <w:lang w:val="en-US"/>
        </w:rPr>
        <w:t xml:space="preserve">’s youth empowerment work is their commitment to building safer and stronger platforms that give youth the opportunity to build leadership skills and participate in decision-making processes. </w:t>
      </w:r>
      <w:r w:rsidR="004372DC" w:rsidRPr="000916E6">
        <w:rPr>
          <w:lang w:val="en-US"/>
        </w:rPr>
        <w:t>YMCA-SL</w:t>
      </w:r>
      <w:r w:rsidRPr="000916E6">
        <w:rPr>
          <w:lang w:val="en-US"/>
        </w:rPr>
        <w:t xml:space="preserve"> </w:t>
      </w:r>
      <w:r w:rsidR="00492B7E" w:rsidRPr="000916E6">
        <w:rPr>
          <w:lang w:val="en-US"/>
        </w:rPr>
        <w:t>has</w:t>
      </w:r>
      <w:r w:rsidRPr="000916E6">
        <w:rPr>
          <w:lang w:val="en-US"/>
        </w:rPr>
        <w:t xml:space="preserve"> great experience in managing youth-focused interventions, cutting across technical and vocational education and training, provision of small grants for business development, establishment of disaster risk reduction committees, and youth-led advocacy interventions. </w:t>
      </w:r>
      <w:r w:rsidR="00BB2A19" w:rsidRPr="000916E6">
        <w:rPr>
          <w:lang w:val="en-US"/>
        </w:rPr>
        <w:t xml:space="preserve">Of specific relevance to this intervention, the </w:t>
      </w:r>
      <w:r w:rsidR="004372DC" w:rsidRPr="000916E6">
        <w:rPr>
          <w:lang w:val="en-US"/>
        </w:rPr>
        <w:t>YMCA-SL</w:t>
      </w:r>
      <w:r w:rsidR="00BB2A19" w:rsidRPr="000916E6">
        <w:rPr>
          <w:lang w:val="en-US"/>
        </w:rPr>
        <w:t xml:space="preserve"> World Alliance has produced different types of resources that focus on youth and </w:t>
      </w:r>
      <w:r w:rsidR="005F1C36" w:rsidRPr="000916E6">
        <w:rPr>
          <w:lang w:val="en-US"/>
        </w:rPr>
        <w:t>GBV</w:t>
      </w:r>
      <w:r w:rsidR="00BB2A19" w:rsidRPr="000916E6">
        <w:rPr>
          <w:lang w:val="en-US"/>
        </w:rPr>
        <w:t>, including the Transformative Masculinity approach, which supports young men in shifting to a masculinity informed by respect, rather than one that relies on dominance.</w:t>
      </w:r>
    </w:p>
    <w:p w14:paraId="73963AF5" w14:textId="77777777" w:rsidR="0031653F" w:rsidRPr="000916E6" w:rsidRDefault="0031653F" w:rsidP="006649D1">
      <w:pPr>
        <w:contextualSpacing/>
        <w:jc w:val="both"/>
        <w:rPr>
          <w:i/>
          <w:lang w:val="en-US"/>
        </w:rPr>
      </w:pPr>
    </w:p>
    <w:p w14:paraId="6560C9A7" w14:textId="781178B1" w:rsidR="0031653F" w:rsidRPr="000916E6" w:rsidRDefault="004372DC" w:rsidP="006649D1">
      <w:pPr>
        <w:contextualSpacing/>
        <w:jc w:val="both"/>
        <w:rPr>
          <w:lang w:val="en-US"/>
        </w:rPr>
      </w:pPr>
      <w:r w:rsidRPr="000916E6">
        <w:rPr>
          <w:b/>
          <w:i/>
          <w:lang w:val="en-US"/>
        </w:rPr>
        <w:t>YMCA-SL</w:t>
      </w:r>
      <w:r w:rsidR="00746AFC" w:rsidRPr="000916E6">
        <w:rPr>
          <w:b/>
          <w:i/>
          <w:lang w:val="en-US"/>
        </w:rPr>
        <w:t>’s specific c</w:t>
      </w:r>
      <w:r w:rsidR="0031653F" w:rsidRPr="000916E6">
        <w:rPr>
          <w:b/>
          <w:i/>
          <w:lang w:val="en-US"/>
        </w:rPr>
        <w:t>ontributions, roles, and responsibilities:</w:t>
      </w:r>
      <w:r w:rsidR="0031653F" w:rsidRPr="000916E6">
        <w:rPr>
          <w:i/>
          <w:lang w:val="en-US"/>
        </w:rPr>
        <w:t xml:space="preserve"> </w:t>
      </w:r>
      <w:r w:rsidRPr="000916E6">
        <w:rPr>
          <w:lang w:val="en-US"/>
        </w:rPr>
        <w:t>YMCA-SL</w:t>
      </w:r>
      <w:r w:rsidR="0031653F" w:rsidRPr="000916E6">
        <w:rPr>
          <w:lang w:val="en-US"/>
        </w:rPr>
        <w:t xml:space="preserve"> </w:t>
      </w:r>
      <w:proofErr w:type="gramStart"/>
      <w:r w:rsidR="0031653F" w:rsidRPr="000916E6">
        <w:rPr>
          <w:lang w:val="en-US"/>
        </w:rPr>
        <w:t>is in charge of</w:t>
      </w:r>
      <w:proofErr w:type="gramEnd"/>
      <w:r w:rsidR="0031653F" w:rsidRPr="000916E6">
        <w:rPr>
          <w:lang w:val="en-US"/>
        </w:rPr>
        <w:t xml:space="preserve"> the implementation of project activities</w:t>
      </w:r>
      <w:r w:rsidR="00521450" w:rsidRPr="000916E6">
        <w:rPr>
          <w:lang w:val="en-US"/>
        </w:rPr>
        <w:t xml:space="preserve"> under specific objective 3</w:t>
      </w:r>
      <w:r w:rsidR="0031653F" w:rsidRPr="000916E6">
        <w:rPr>
          <w:lang w:val="en-US"/>
        </w:rPr>
        <w:t xml:space="preserve">. This includes </w:t>
      </w:r>
      <w:r w:rsidR="0031653F" w:rsidRPr="000916E6">
        <w:rPr>
          <w:rFonts w:cstheme="minorHAnsi"/>
          <w:color w:val="000000"/>
          <w:lang w:val="en-US"/>
        </w:rPr>
        <w:t xml:space="preserve">the responsibility of the day-to-day project management, </w:t>
      </w:r>
      <w:proofErr w:type="spellStart"/>
      <w:r w:rsidR="001974D5" w:rsidRPr="000916E6">
        <w:rPr>
          <w:rFonts w:cstheme="minorHAnsi"/>
          <w:color w:val="000000"/>
          <w:lang w:val="en-US"/>
        </w:rPr>
        <w:t>mobilising</w:t>
      </w:r>
      <w:proofErr w:type="spellEnd"/>
      <w:r w:rsidR="001974D5" w:rsidRPr="000916E6">
        <w:rPr>
          <w:rFonts w:cstheme="minorHAnsi"/>
          <w:color w:val="000000"/>
          <w:lang w:val="en-US"/>
        </w:rPr>
        <w:t xml:space="preserve">, </w:t>
      </w:r>
      <w:proofErr w:type="spellStart"/>
      <w:r w:rsidR="0031653F" w:rsidRPr="000916E6">
        <w:rPr>
          <w:rFonts w:cstheme="minorHAnsi"/>
          <w:color w:val="000000"/>
          <w:lang w:val="en-US"/>
        </w:rPr>
        <w:t>organising</w:t>
      </w:r>
      <w:proofErr w:type="spellEnd"/>
      <w:r w:rsidR="001974D5" w:rsidRPr="000916E6">
        <w:rPr>
          <w:rFonts w:cstheme="minorHAnsi"/>
          <w:color w:val="000000"/>
          <w:lang w:val="en-US"/>
        </w:rPr>
        <w:t>,</w:t>
      </w:r>
      <w:r w:rsidR="0031653F" w:rsidRPr="000916E6">
        <w:rPr>
          <w:rFonts w:cstheme="minorHAnsi"/>
          <w:color w:val="000000"/>
          <w:lang w:val="en-US"/>
        </w:rPr>
        <w:t xml:space="preserve"> and</w:t>
      </w:r>
      <w:r w:rsidR="001974D5" w:rsidRPr="000916E6">
        <w:rPr>
          <w:rFonts w:cstheme="minorHAnsi"/>
          <w:color w:val="000000"/>
          <w:lang w:val="en-US"/>
        </w:rPr>
        <w:t xml:space="preserve"> supporting the women-led</w:t>
      </w:r>
      <w:r w:rsidR="0031653F" w:rsidRPr="000916E6">
        <w:rPr>
          <w:rFonts w:cstheme="minorHAnsi"/>
          <w:color w:val="000000"/>
          <w:lang w:val="en-US"/>
        </w:rPr>
        <w:t xml:space="preserve"> youth groups</w:t>
      </w:r>
      <w:r w:rsidR="00732BD4" w:rsidRPr="000916E6">
        <w:rPr>
          <w:rFonts w:cstheme="minorHAnsi"/>
          <w:color w:val="000000"/>
          <w:lang w:val="en-US"/>
        </w:rPr>
        <w:t xml:space="preserve"> across Kissy in Freetown</w:t>
      </w:r>
      <w:r w:rsidR="0031653F" w:rsidRPr="000916E6">
        <w:rPr>
          <w:rFonts w:cstheme="minorHAnsi"/>
          <w:color w:val="000000"/>
          <w:lang w:val="en-US"/>
        </w:rPr>
        <w:t>, facilitating project activities, and coordina</w:t>
      </w:r>
      <w:r w:rsidR="001974D5" w:rsidRPr="000916E6">
        <w:rPr>
          <w:rFonts w:cstheme="minorHAnsi"/>
          <w:color w:val="000000"/>
          <w:lang w:val="en-US"/>
        </w:rPr>
        <w:t>ting</w:t>
      </w:r>
      <w:r w:rsidR="0031653F" w:rsidRPr="000916E6">
        <w:rPr>
          <w:rFonts w:cstheme="minorHAnsi"/>
          <w:color w:val="000000"/>
          <w:lang w:val="en-US"/>
        </w:rPr>
        <w:t xml:space="preserve"> with relevant local </w:t>
      </w:r>
      <w:r w:rsidR="001974D5" w:rsidRPr="000916E6">
        <w:rPr>
          <w:rFonts w:cstheme="minorHAnsi"/>
          <w:color w:val="000000"/>
          <w:lang w:val="en-US"/>
        </w:rPr>
        <w:t>stakeholders</w:t>
      </w:r>
      <w:r w:rsidR="00E62156" w:rsidRPr="000916E6">
        <w:rPr>
          <w:rFonts w:cstheme="minorHAnsi"/>
          <w:color w:val="000000"/>
          <w:lang w:val="en-US"/>
        </w:rPr>
        <w:t xml:space="preserve"> </w:t>
      </w:r>
      <w:r w:rsidR="0031653F" w:rsidRPr="000916E6">
        <w:rPr>
          <w:rFonts w:cstheme="minorHAnsi"/>
          <w:color w:val="000000"/>
          <w:lang w:val="en-US"/>
        </w:rPr>
        <w:t xml:space="preserve">and </w:t>
      </w:r>
      <w:proofErr w:type="spellStart"/>
      <w:r w:rsidR="0031653F" w:rsidRPr="000916E6">
        <w:rPr>
          <w:rFonts w:cstheme="minorHAnsi"/>
          <w:color w:val="000000"/>
          <w:lang w:val="en-US"/>
        </w:rPr>
        <w:t>mobilising</w:t>
      </w:r>
      <w:proofErr w:type="spellEnd"/>
      <w:r w:rsidR="0031653F" w:rsidRPr="000916E6">
        <w:rPr>
          <w:rFonts w:cstheme="minorHAnsi"/>
          <w:color w:val="000000"/>
          <w:lang w:val="en-US"/>
        </w:rPr>
        <w:t xml:space="preserve"> their network in Freetown. </w:t>
      </w:r>
      <w:r w:rsidRPr="000916E6">
        <w:rPr>
          <w:rFonts w:cstheme="minorHAnsi"/>
          <w:color w:val="000000"/>
          <w:lang w:val="en-US"/>
        </w:rPr>
        <w:t>YMCA-SL</w:t>
      </w:r>
      <w:r w:rsidR="0031653F" w:rsidRPr="000916E6">
        <w:rPr>
          <w:rFonts w:cstheme="minorHAnsi"/>
          <w:color w:val="000000"/>
          <w:lang w:val="en-US"/>
        </w:rPr>
        <w:t xml:space="preserve"> will </w:t>
      </w:r>
      <w:r w:rsidR="00E62156" w:rsidRPr="000916E6">
        <w:rPr>
          <w:rFonts w:cstheme="minorHAnsi"/>
          <w:color w:val="000000"/>
          <w:lang w:val="en-US"/>
        </w:rPr>
        <w:t>develop</w:t>
      </w:r>
      <w:r w:rsidR="0031653F" w:rsidRPr="000916E6">
        <w:rPr>
          <w:rFonts w:cstheme="minorHAnsi"/>
          <w:color w:val="000000"/>
          <w:lang w:val="en-US"/>
        </w:rPr>
        <w:t xml:space="preserve"> narrative and financial reports, which will be shared with Dreamtown</w:t>
      </w:r>
      <w:r w:rsidR="00E62156" w:rsidRPr="000916E6">
        <w:rPr>
          <w:rFonts w:cstheme="minorHAnsi"/>
          <w:color w:val="000000"/>
          <w:lang w:val="en-US"/>
        </w:rPr>
        <w:t xml:space="preserve"> </w:t>
      </w:r>
      <w:r w:rsidR="0031653F" w:rsidRPr="000916E6">
        <w:rPr>
          <w:rFonts w:cstheme="minorHAnsi"/>
          <w:color w:val="000000"/>
          <w:lang w:val="en-US"/>
        </w:rPr>
        <w:t xml:space="preserve">on a quarterly basis. </w:t>
      </w:r>
      <w:r w:rsidR="00FE7CC5" w:rsidRPr="000916E6">
        <w:rPr>
          <w:lang w:val="en-US"/>
        </w:rPr>
        <w:t xml:space="preserve">Below is a more detailed outline of the roles and contributions of the </w:t>
      </w:r>
      <w:r w:rsidRPr="000916E6">
        <w:rPr>
          <w:lang w:val="en-US"/>
        </w:rPr>
        <w:t>YMCA-SL</w:t>
      </w:r>
      <w:r w:rsidR="00FE7CC5" w:rsidRPr="000916E6">
        <w:rPr>
          <w:lang w:val="en-US"/>
        </w:rPr>
        <w:t xml:space="preserve"> team</w:t>
      </w:r>
      <w:r w:rsidR="005C1E40" w:rsidRPr="000916E6">
        <w:rPr>
          <w:lang w:val="en-US"/>
        </w:rPr>
        <w:t xml:space="preserve">. </w:t>
      </w:r>
      <w:r w:rsidR="005C1E40" w:rsidRPr="000916E6">
        <w:rPr>
          <w:rFonts w:cstheme="minorHAnsi"/>
          <w:color w:val="000000"/>
          <w:lang w:val="en-US"/>
        </w:rPr>
        <w:t xml:space="preserve">This team setup is made based on </w:t>
      </w:r>
      <w:r w:rsidRPr="000916E6">
        <w:rPr>
          <w:rFonts w:cstheme="minorHAnsi"/>
          <w:color w:val="000000"/>
          <w:lang w:val="en-US"/>
        </w:rPr>
        <w:t>YMCA-SL</w:t>
      </w:r>
      <w:r w:rsidR="005C1E40" w:rsidRPr="000916E6">
        <w:rPr>
          <w:rFonts w:cstheme="minorHAnsi"/>
          <w:color w:val="000000"/>
          <w:lang w:val="en-US"/>
        </w:rPr>
        <w:t xml:space="preserve">’s experience from the previous projects, which have shown that to be successful, projects with a large and diverse youth target group increases the need for monitoring and mentoring. </w:t>
      </w:r>
      <w:r w:rsidR="0053653C" w:rsidRPr="000916E6">
        <w:rPr>
          <w:lang w:val="en-US"/>
        </w:rPr>
        <w:t>The project from YMCA-SL’s side will be managed by a Project Manager</w:t>
      </w:r>
      <w:r w:rsidR="00DB244A" w:rsidRPr="000916E6">
        <w:rPr>
          <w:lang w:val="en-US"/>
        </w:rPr>
        <w:t>, a Community Development Worker and two volunteers, and supported by the National General Secretary</w:t>
      </w:r>
      <w:r w:rsidR="00E93674" w:rsidRPr="000916E6">
        <w:rPr>
          <w:lang w:val="en-US"/>
        </w:rPr>
        <w:t xml:space="preserve"> and the Finance Officer. </w:t>
      </w:r>
      <w:r w:rsidR="00E93674" w:rsidRPr="000916E6">
        <w:rPr>
          <w:rFonts w:cstheme="minorHAnsi"/>
          <w:color w:val="000000"/>
          <w:lang w:val="en-US"/>
        </w:rPr>
        <w:t>Across this</w:t>
      </w:r>
      <w:r w:rsidR="005C1E40" w:rsidRPr="000916E6">
        <w:rPr>
          <w:rFonts w:cstheme="minorHAnsi"/>
          <w:color w:val="000000"/>
          <w:lang w:val="en-US"/>
        </w:rPr>
        <w:t xml:space="preserve"> team </w:t>
      </w:r>
      <w:r w:rsidR="00E93674" w:rsidRPr="000916E6">
        <w:rPr>
          <w:rFonts w:cstheme="minorHAnsi"/>
          <w:color w:val="000000"/>
          <w:lang w:val="en-US"/>
        </w:rPr>
        <w:t>is</w:t>
      </w:r>
      <w:r w:rsidR="005C1E40" w:rsidRPr="000916E6">
        <w:rPr>
          <w:rFonts w:cstheme="minorHAnsi"/>
          <w:color w:val="000000"/>
          <w:lang w:val="en-US"/>
        </w:rPr>
        <w:t xml:space="preserve"> a strong knowledge about and understanding of the community</w:t>
      </w:r>
      <w:r w:rsidR="000D65A4" w:rsidRPr="000916E6">
        <w:rPr>
          <w:rFonts w:cstheme="minorHAnsi"/>
          <w:color w:val="000000"/>
          <w:lang w:val="en-US"/>
        </w:rPr>
        <w:t xml:space="preserve"> in Kissy</w:t>
      </w:r>
      <w:r w:rsidR="00005858" w:rsidRPr="000916E6">
        <w:rPr>
          <w:rFonts w:cstheme="minorHAnsi"/>
          <w:color w:val="000000"/>
          <w:lang w:val="en-US"/>
        </w:rPr>
        <w:t xml:space="preserve">. </w:t>
      </w:r>
      <w:r w:rsidR="00D34479" w:rsidRPr="000916E6">
        <w:rPr>
          <w:lang w:val="en-US"/>
        </w:rPr>
        <w:t xml:space="preserve">In the budget is a more detailed outline of the roles and </w:t>
      </w:r>
      <w:r w:rsidR="009A0E00" w:rsidRPr="000916E6">
        <w:rPr>
          <w:lang w:val="en-US"/>
        </w:rPr>
        <w:t xml:space="preserve">responsibilities </w:t>
      </w:r>
      <w:r w:rsidR="00D34479" w:rsidRPr="000916E6">
        <w:rPr>
          <w:lang w:val="en-US"/>
        </w:rPr>
        <w:t>of</w:t>
      </w:r>
      <w:r w:rsidR="0031653F" w:rsidRPr="000916E6">
        <w:rPr>
          <w:lang w:val="en-US"/>
        </w:rPr>
        <w:t xml:space="preserve"> the </w:t>
      </w:r>
      <w:r w:rsidR="00D34479" w:rsidRPr="000916E6">
        <w:rPr>
          <w:lang w:val="en-US"/>
        </w:rPr>
        <w:t>YMCA-SL team.</w:t>
      </w:r>
      <w:r w:rsidR="0031653F" w:rsidRPr="000916E6">
        <w:rPr>
          <w:lang w:val="en-US"/>
        </w:rPr>
        <w:t xml:space="preserve"> </w:t>
      </w:r>
      <w:r w:rsidR="0031653F" w:rsidRPr="000916E6">
        <w:rPr>
          <w:rFonts w:cstheme="minorHAnsi"/>
          <w:color w:val="000000" w:themeColor="text1"/>
          <w:lang w:val="en-US"/>
        </w:rPr>
        <w:t xml:space="preserve">All together, these persons will run and support the project and coordinate activities to fit into the overall programmes of </w:t>
      </w:r>
      <w:r w:rsidRPr="000916E6">
        <w:rPr>
          <w:rFonts w:cstheme="minorHAnsi"/>
          <w:color w:val="000000" w:themeColor="text1"/>
          <w:lang w:val="en-US"/>
        </w:rPr>
        <w:t>YMCA-SL</w:t>
      </w:r>
      <w:r w:rsidR="0031653F" w:rsidRPr="000916E6">
        <w:rPr>
          <w:rFonts w:cstheme="minorHAnsi"/>
          <w:color w:val="000000" w:themeColor="text1"/>
          <w:lang w:val="en-US"/>
        </w:rPr>
        <w:t xml:space="preserve">. The team from </w:t>
      </w:r>
      <w:r w:rsidRPr="000916E6">
        <w:rPr>
          <w:rFonts w:cstheme="minorHAnsi"/>
          <w:color w:val="000000"/>
          <w:lang w:val="en-US"/>
        </w:rPr>
        <w:t>YMCA-SL</w:t>
      </w:r>
      <w:r w:rsidR="0031653F" w:rsidRPr="000916E6">
        <w:rPr>
          <w:rFonts w:cstheme="minorHAnsi"/>
          <w:color w:val="000000"/>
          <w:lang w:val="en-US"/>
        </w:rPr>
        <w:t xml:space="preserve"> will keep Dreamtown updated on project progress and challenges on a regular basis</w:t>
      </w:r>
      <w:r w:rsidR="00B1763D" w:rsidRPr="000916E6">
        <w:rPr>
          <w:rFonts w:cstheme="minorHAnsi"/>
          <w:color w:val="000000"/>
          <w:lang w:val="en-US"/>
        </w:rPr>
        <w:t xml:space="preserve"> and coordinate with YDC-SL on collective activities</w:t>
      </w:r>
      <w:r w:rsidR="0031653F" w:rsidRPr="000916E6">
        <w:rPr>
          <w:rFonts w:cstheme="minorHAnsi"/>
          <w:color w:val="000000"/>
          <w:lang w:val="en-US"/>
        </w:rPr>
        <w:t xml:space="preserve">. </w:t>
      </w:r>
    </w:p>
    <w:p w14:paraId="19BFD4DB" w14:textId="77777777" w:rsidR="0031653F" w:rsidRPr="000916E6" w:rsidRDefault="0031653F" w:rsidP="006649D1">
      <w:pPr>
        <w:contextualSpacing/>
        <w:jc w:val="both"/>
        <w:rPr>
          <w:rFonts w:cstheme="minorHAnsi"/>
          <w:color w:val="000000"/>
          <w:lang w:val="en-US"/>
        </w:rPr>
      </w:pPr>
    </w:p>
    <w:p w14:paraId="01631494" w14:textId="1D1F4C34" w:rsidR="0031653F" w:rsidRPr="000916E6" w:rsidRDefault="0031653F" w:rsidP="006649D1">
      <w:pPr>
        <w:contextualSpacing/>
        <w:rPr>
          <w:rFonts w:cstheme="minorHAnsi"/>
          <w:b/>
          <w:color w:val="000000"/>
          <w:lang w:val="en-US"/>
        </w:rPr>
      </w:pPr>
      <w:r w:rsidRPr="000916E6">
        <w:rPr>
          <w:rFonts w:cstheme="minorHAnsi"/>
          <w:b/>
          <w:color w:val="000000"/>
          <w:lang w:val="en-US"/>
        </w:rPr>
        <w:t>Youth Dream Center Sierra Leone</w:t>
      </w:r>
    </w:p>
    <w:p w14:paraId="0550D945" w14:textId="453D9C4E" w:rsidR="006E788E" w:rsidRPr="000916E6" w:rsidRDefault="0031653F" w:rsidP="006E788E">
      <w:pPr>
        <w:contextualSpacing/>
        <w:jc w:val="both"/>
        <w:rPr>
          <w:rFonts w:cstheme="minorHAnsi"/>
          <w:color w:val="000000"/>
          <w:lang w:val="en-US"/>
        </w:rPr>
      </w:pPr>
      <w:r w:rsidRPr="000916E6">
        <w:rPr>
          <w:b/>
          <w:i/>
          <w:lang w:val="en-US"/>
        </w:rPr>
        <w:t>Experiences, capacities, and resources:</w:t>
      </w:r>
      <w:r w:rsidRPr="000916E6">
        <w:rPr>
          <w:i/>
          <w:lang w:val="en-US"/>
        </w:rPr>
        <w:t xml:space="preserve"> </w:t>
      </w:r>
      <w:r w:rsidR="00FC57BB" w:rsidRPr="000916E6">
        <w:rPr>
          <w:color w:val="000000" w:themeColor="text1"/>
          <w:lang w:val="en-US"/>
        </w:rPr>
        <w:t>YDC-SL is a</w:t>
      </w:r>
      <w:r w:rsidR="00E62974" w:rsidRPr="000916E6">
        <w:rPr>
          <w:color w:val="000000" w:themeColor="text1"/>
          <w:lang w:val="en-US"/>
        </w:rPr>
        <w:t xml:space="preserve">n NGO </w:t>
      </w:r>
      <w:r w:rsidR="00FC57BB" w:rsidRPr="000916E6">
        <w:rPr>
          <w:color w:val="000000" w:themeColor="text1"/>
          <w:lang w:val="en-US"/>
        </w:rPr>
        <w:t xml:space="preserve">that has existed since 2007. YDC-SL works to promote education amongst disadvantaged youth, </w:t>
      </w:r>
      <w:r w:rsidR="00B1763D" w:rsidRPr="000916E6">
        <w:rPr>
          <w:color w:val="000000" w:themeColor="text1"/>
          <w:lang w:val="en-US"/>
        </w:rPr>
        <w:t>women,</w:t>
      </w:r>
      <w:r w:rsidR="00FC57BB" w:rsidRPr="000916E6">
        <w:rPr>
          <w:color w:val="000000" w:themeColor="text1"/>
          <w:lang w:val="en-US"/>
        </w:rPr>
        <w:t xml:space="preserve"> and children by conducting free non-formal education programmes. </w:t>
      </w:r>
      <w:r w:rsidR="00195023" w:rsidRPr="000916E6">
        <w:rPr>
          <w:color w:val="000000" w:themeColor="text1"/>
          <w:lang w:val="en-US"/>
        </w:rPr>
        <w:t>They also facilitate youth empowerment programmes at community level, by supporting community youth groups to play a leading role in community development. Educational</w:t>
      </w:r>
      <w:r w:rsidR="00FC57BB" w:rsidRPr="000916E6">
        <w:rPr>
          <w:color w:val="000000" w:themeColor="text1"/>
          <w:lang w:val="en-US"/>
        </w:rPr>
        <w:t xml:space="preserve"> services provided by YDC-SL </w:t>
      </w:r>
      <w:r w:rsidR="00195023" w:rsidRPr="000916E6">
        <w:rPr>
          <w:color w:val="000000" w:themeColor="text1"/>
          <w:lang w:val="en-US"/>
        </w:rPr>
        <w:t>include</w:t>
      </w:r>
      <w:r w:rsidR="00FC57BB" w:rsidRPr="000916E6">
        <w:rPr>
          <w:color w:val="000000" w:themeColor="text1"/>
          <w:lang w:val="en-US"/>
        </w:rPr>
        <w:t xml:space="preserve"> Non-Formal Education, Technical Vocational Skills Training, and Information Communication Technology (ICT) and Media Training. In addition</w:t>
      </w:r>
      <w:r w:rsidR="00195023" w:rsidRPr="000916E6">
        <w:rPr>
          <w:color w:val="000000" w:themeColor="text1"/>
          <w:lang w:val="en-US"/>
        </w:rPr>
        <w:t xml:space="preserve">, </w:t>
      </w:r>
      <w:r w:rsidR="00FC57BB" w:rsidRPr="000916E6">
        <w:rPr>
          <w:color w:val="000000" w:themeColor="text1"/>
          <w:lang w:val="en-US"/>
        </w:rPr>
        <w:t>YDC-SL has solid knowledge on psychosocial counselling and social work targeting vulnerable youth</w:t>
      </w:r>
      <w:r w:rsidR="005B4B57" w:rsidRPr="000916E6">
        <w:rPr>
          <w:color w:val="000000" w:themeColor="text1"/>
          <w:lang w:val="en-US"/>
        </w:rPr>
        <w:t>,</w:t>
      </w:r>
      <w:r w:rsidR="00FC57BB" w:rsidRPr="000916E6">
        <w:rPr>
          <w:color w:val="000000" w:themeColor="text1"/>
          <w:lang w:val="en-US"/>
        </w:rPr>
        <w:t xml:space="preserve"> including young women.</w:t>
      </w:r>
      <w:r w:rsidR="005B4B57" w:rsidRPr="000916E6">
        <w:rPr>
          <w:color w:val="000000" w:themeColor="text1"/>
          <w:lang w:val="en-US"/>
        </w:rPr>
        <w:t xml:space="preserve"> </w:t>
      </w:r>
      <w:r w:rsidR="00FC57BB" w:rsidRPr="000916E6">
        <w:rPr>
          <w:color w:val="000000" w:themeColor="text1"/>
          <w:lang w:val="en-US"/>
        </w:rPr>
        <w:t xml:space="preserve">YDC-SL has also strong experience with working in the nexus between development and humanitarian aid. Together with Dreamtown YDC-SL has implemented two successful DERF grants. One focused on the Freetown flooding in 2017, and one focused on the COVID-19 pandemic in 2020. In addition, YDC-SL was able to deliver an impressive response to the Ebola epidemic in 2014-15, in partnership with Dreamtown and the Ministry of Health. Finally, YDC-SL has successfully worked with other organisations, such as Handicap International on EU grants. The </w:t>
      </w:r>
      <w:proofErr w:type="spellStart"/>
      <w:r w:rsidR="00FC57BB" w:rsidRPr="000916E6">
        <w:rPr>
          <w:color w:val="000000" w:themeColor="text1"/>
          <w:lang w:val="en-US"/>
        </w:rPr>
        <w:t>organisation</w:t>
      </w:r>
      <w:proofErr w:type="spellEnd"/>
      <w:r w:rsidR="00FC57BB" w:rsidRPr="000916E6">
        <w:rPr>
          <w:color w:val="000000" w:themeColor="text1"/>
          <w:lang w:val="en-US"/>
        </w:rPr>
        <w:t xml:space="preserve"> is </w:t>
      </w:r>
      <w:r w:rsidR="00CB1EF7" w:rsidRPr="000916E6">
        <w:rPr>
          <w:color w:val="000000" w:themeColor="text1"/>
          <w:lang w:val="en-US"/>
        </w:rPr>
        <w:t>run</w:t>
      </w:r>
      <w:r w:rsidR="00FC57BB" w:rsidRPr="000916E6">
        <w:rPr>
          <w:color w:val="000000" w:themeColor="text1"/>
          <w:lang w:val="en-US"/>
        </w:rPr>
        <w:t xml:space="preserve"> by </w:t>
      </w:r>
      <w:r w:rsidR="00CB1EF7" w:rsidRPr="000916E6">
        <w:rPr>
          <w:color w:val="000000" w:themeColor="text1"/>
          <w:lang w:val="en-US"/>
        </w:rPr>
        <w:t>12 staff in total</w:t>
      </w:r>
      <w:r w:rsidR="00FC57BB" w:rsidRPr="000916E6">
        <w:rPr>
          <w:color w:val="000000" w:themeColor="text1"/>
          <w:lang w:val="en-US"/>
        </w:rPr>
        <w:t xml:space="preserve">. </w:t>
      </w:r>
      <w:r w:rsidR="00CB1EF7" w:rsidRPr="000916E6">
        <w:rPr>
          <w:color w:val="000000" w:themeColor="text1"/>
          <w:lang w:val="en-US"/>
        </w:rPr>
        <w:t>A</w:t>
      </w:r>
      <w:r w:rsidR="00FC57BB" w:rsidRPr="000916E6">
        <w:rPr>
          <w:color w:val="000000" w:themeColor="text1"/>
          <w:lang w:val="en-US"/>
        </w:rPr>
        <w:t xml:space="preserve"> management group is lead on the day-to-day management of the </w:t>
      </w:r>
      <w:proofErr w:type="spellStart"/>
      <w:r w:rsidR="00FC57BB" w:rsidRPr="000916E6">
        <w:rPr>
          <w:color w:val="000000" w:themeColor="text1"/>
          <w:lang w:val="en-US"/>
        </w:rPr>
        <w:t>organisation</w:t>
      </w:r>
      <w:proofErr w:type="spellEnd"/>
      <w:r w:rsidR="00FC57BB" w:rsidRPr="000916E6">
        <w:rPr>
          <w:color w:val="000000" w:themeColor="text1"/>
          <w:lang w:val="en-US"/>
        </w:rPr>
        <w:t xml:space="preserve"> and on the facilitation of technical workshop and trainings such as project management, financial management, leadership, and </w:t>
      </w:r>
      <w:proofErr w:type="spellStart"/>
      <w:r w:rsidR="00FC57BB" w:rsidRPr="000916E6">
        <w:rPr>
          <w:color w:val="000000" w:themeColor="text1"/>
          <w:lang w:val="en-US"/>
        </w:rPr>
        <w:t>organisational</w:t>
      </w:r>
      <w:proofErr w:type="spellEnd"/>
      <w:r w:rsidR="00FC57BB" w:rsidRPr="000916E6">
        <w:rPr>
          <w:color w:val="000000" w:themeColor="text1"/>
          <w:lang w:val="en-US"/>
        </w:rPr>
        <w:t xml:space="preserve"> policy development. </w:t>
      </w:r>
      <w:r w:rsidR="00301504" w:rsidRPr="000916E6">
        <w:rPr>
          <w:color w:val="000000" w:themeColor="text1"/>
          <w:lang w:val="en-US"/>
        </w:rPr>
        <w:t>In addition to the staff</w:t>
      </w:r>
      <w:r w:rsidR="00FC57BB" w:rsidRPr="000916E6">
        <w:rPr>
          <w:color w:val="000000" w:themeColor="text1"/>
          <w:lang w:val="en-US"/>
        </w:rPr>
        <w:t xml:space="preserve"> group</w:t>
      </w:r>
      <w:r w:rsidR="00301504" w:rsidRPr="000916E6">
        <w:rPr>
          <w:color w:val="000000" w:themeColor="text1"/>
          <w:lang w:val="en-US"/>
        </w:rPr>
        <w:t>, a team of</w:t>
      </w:r>
      <w:r w:rsidR="00FC57BB" w:rsidRPr="000916E6">
        <w:rPr>
          <w:color w:val="000000" w:themeColor="text1"/>
          <w:lang w:val="en-US"/>
        </w:rPr>
        <w:t xml:space="preserve"> </w:t>
      </w:r>
      <w:r w:rsidR="00787F50" w:rsidRPr="000916E6">
        <w:rPr>
          <w:color w:val="000000" w:themeColor="text1"/>
          <w:lang w:val="en-US"/>
        </w:rPr>
        <w:t>26</w:t>
      </w:r>
      <w:r w:rsidR="00FC57BB" w:rsidRPr="000916E6">
        <w:rPr>
          <w:color w:val="000000" w:themeColor="text1"/>
          <w:lang w:val="en-US"/>
        </w:rPr>
        <w:t xml:space="preserve"> volunteers </w:t>
      </w:r>
      <w:r w:rsidR="00294554" w:rsidRPr="000916E6">
        <w:rPr>
          <w:color w:val="000000" w:themeColor="text1"/>
          <w:lang w:val="en-US"/>
        </w:rPr>
        <w:t>support YDC-SL’s work</w:t>
      </w:r>
      <w:r w:rsidR="002B7D17" w:rsidRPr="000916E6">
        <w:rPr>
          <w:color w:val="000000" w:themeColor="text1"/>
          <w:lang w:val="en-US"/>
        </w:rPr>
        <w:t xml:space="preserve"> who</w:t>
      </w:r>
      <w:r w:rsidR="00FC57BB" w:rsidRPr="000916E6">
        <w:rPr>
          <w:color w:val="000000" w:themeColor="text1"/>
          <w:lang w:val="en-US"/>
        </w:rPr>
        <w:t xml:space="preserve"> receive a monthly stipend. YDC-SL’s staff and volunteers are experienced in operating in the fragile context of Sierra Leone’s urban environments. </w:t>
      </w:r>
      <w:r w:rsidR="00705EF7" w:rsidRPr="000916E6">
        <w:rPr>
          <w:lang w:val="en-US"/>
        </w:rPr>
        <w:t xml:space="preserve">YDC-SL has in 2022 </w:t>
      </w:r>
      <w:r w:rsidR="003D33AF" w:rsidRPr="000916E6">
        <w:rPr>
          <w:lang w:val="en-US"/>
        </w:rPr>
        <w:t xml:space="preserve">achieved the position of regional presidency </w:t>
      </w:r>
      <w:r w:rsidR="00191A16" w:rsidRPr="000916E6">
        <w:rPr>
          <w:lang w:val="en-US"/>
        </w:rPr>
        <w:t>in the</w:t>
      </w:r>
      <w:r w:rsidR="003D33AF" w:rsidRPr="000916E6">
        <w:rPr>
          <w:lang w:val="en-US"/>
        </w:rPr>
        <w:t xml:space="preserve"> Western Area of Technical Vocational Institutions</w:t>
      </w:r>
      <w:r w:rsidR="00191A16" w:rsidRPr="000916E6">
        <w:rPr>
          <w:lang w:val="en-US"/>
        </w:rPr>
        <w:t xml:space="preserve"> in Sierra Leone. This means </w:t>
      </w:r>
      <w:r w:rsidR="00870562" w:rsidRPr="000916E6">
        <w:rPr>
          <w:lang w:val="en-US"/>
        </w:rPr>
        <w:t xml:space="preserve">an </w:t>
      </w:r>
      <w:r w:rsidR="00F03B1B" w:rsidRPr="000916E6">
        <w:rPr>
          <w:lang w:val="en-US"/>
        </w:rPr>
        <w:t>amplified</w:t>
      </w:r>
      <w:r w:rsidR="003C2F34" w:rsidRPr="000916E6">
        <w:rPr>
          <w:lang w:val="en-US"/>
        </w:rPr>
        <w:t xml:space="preserve"> platform </w:t>
      </w:r>
      <w:r w:rsidR="00870562" w:rsidRPr="000916E6">
        <w:rPr>
          <w:lang w:val="en-US"/>
        </w:rPr>
        <w:t xml:space="preserve">at the level of the </w:t>
      </w:r>
      <w:r w:rsidR="00F03B1B" w:rsidRPr="000916E6">
        <w:rPr>
          <w:lang w:val="en-US"/>
        </w:rPr>
        <w:t xml:space="preserve">Ministry of Education to play into the </w:t>
      </w:r>
      <w:r w:rsidR="00F96844" w:rsidRPr="000916E6">
        <w:rPr>
          <w:lang w:val="en-US"/>
        </w:rPr>
        <w:t>integration of VAWG as a theme in schools more broadly.</w:t>
      </w:r>
    </w:p>
    <w:p w14:paraId="4C325325" w14:textId="77777777" w:rsidR="0031653F" w:rsidRPr="000916E6" w:rsidRDefault="0031653F" w:rsidP="006649D1">
      <w:pPr>
        <w:contextualSpacing/>
        <w:jc w:val="both"/>
        <w:rPr>
          <w:i/>
          <w:lang w:val="en-US"/>
        </w:rPr>
      </w:pPr>
    </w:p>
    <w:p w14:paraId="7D240373" w14:textId="31FFEE3E" w:rsidR="0044787E" w:rsidRPr="000916E6" w:rsidRDefault="00746AFC" w:rsidP="006649D1">
      <w:pPr>
        <w:contextualSpacing/>
        <w:jc w:val="both"/>
        <w:rPr>
          <w:lang w:val="en-US"/>
        </w:rPr>
      </w:pPr>
      <w:r w:rsidRPr="000916E6">
        <w:rPr>
          <w:b/>
          <w:i/>
          <w:lang w:val="en-US"/>
        </w:rPr>
        <w:t>YDC-SL’s specific c</w:t>
      </w:r>
      <w:r w:rsidR="0031653F" w:rsidRPr="000916E6">
        <w:rPr>
          <w:b/>
          <w:i/>
          <w:lang w:val="en-US"/>
        </w:rPr>
        <w:t>ontributions, roles, and responsibilities:</w:t>
      </w:r>
      <w:r w:rsidR="0031653F" w:rsidRPr="000916E6">
        <w:rPr>
          <w:i/>
          <w:lang w:val="en-US"/>
        </w:rPr>
        <w:t xml:space="preserve"> </w:t>
      </w:r>
      <w:r w:rsidR="00C53A76" w:rsidRPr="000916E6">
        <w:rPr>
          <w:lang w:val="en-US"/>
        </w:rPr>
        <w:t xml:space="preserve">YDC-SL </w:t>
      </w:r>
      <w:proofErr w:type="gramStart"/>
      <w:r w:rsidR="00EE03F3" w:rsidRPr="000916E6">
        <w:rPr>
          <w:lang w:val="en-US"/>
        </w:rPr>
        <w:t xml:space="preserve">is </w:t>
      </w:r>
      <w:r w:rsidR="00C53A76" w:rsidRPr="000916E6">
        <w:rPr>
          <w:lang w:val="en-US"/>
        </w:rPr>
        <w:t>in charge of</w:t>
      </w:r>
      <w:proofErr w:type="gramEnd"/>
      <w:r w:rsidR="00C53A76" w:rsidRPr="000916E6">
        <w:rPr>
          <w:lang w:val="en-US"/>
        </w:rPr>
        <w:t xml:space="preserve"> the implementation of project activities under specific objective 2. This includes </w:t>
      </w:r>
      <w:r w:rsidR="00C53A76" w:rsidRPr="000916E6">
        <w:rPr>
          <w:rFonts w:cstheme="minorHAnsi"/>
          <w:color w:val="000000"/>
          <w:lang w:val="en-US"/>
        </w:rPr>
        <w:t xml:space="preserve">the responsibility of the day-to-day project management, </w:t>
      </w:r>
      <w:proofErr w:type="spellStart"/>
      <w:r w:rsidR="00C53A76" w:rsidRPr="000916E6">
        <w:rPr>
          <w:rFonts w:cstheme="minorHAnsi"/>
          <w:color w:val="000000"/>
          <w:lang w:val="en-US"/>
        </w:rPr>
        <w:t>mobilising</w:t>
      </w:r>
      <w:proofErr w:type="spellEnd"/>
      <w:r w:rsidR="00C53A76" w:rsidRPr="000916E6">
        <w:rPr>
          <w:rFonts w:cstheme="minorHAnsi"/>
          <w:color w:val="000000"/>
          <w:lang w:val="en-US"/>
        </w:rPr>
        <w:t xml:space="preserve">, </w:t>
      </w:r>
      <w:proofErr w:type="spellStart"/>
      <w:r w:rsidR="00C53A76" w:rsidRPr="000916E6">
        <w:rPr>
          <w:rFonts w:cstheme="minorHAnsi"/>
          <w:color w:val="000000"/>
          <w:lang w:val="en-US"/>
        </w:rPr>
        <w:t>organising</w:t>
      </w:r>
      <w:proofErr w:type="spellEnd"/>
      <w:r w:rsidR="00C53A76" w:rsidRPr="000916E6">
        <w:rPr>
          <w:rFonts w:cstheme="minorHAnsi"/>
          <w:color w:val="000000"/>
          <w:lang w:val="en-US"/>
        </w:rPr>
        <w:t xml:space="preserve">, and supporting the NFEIs and Safety Clubs across Freetown, Makeni, and Kono, facilitating project activities, and coordinating with relevant local stakeholders and </w:t>
      </w:r>
      <w:proofErr w:type="spellStart"/>
      <w:r w:rsidR="00C53A76" w:rsidRPr="000916E6">
        <w:rPr>
          <w:rFonts w:cstheme="minorHAnsi"/>
          <w:color w:val="000000"/>
          <w:lang w:val="en-US"/>
        </w:rPr>
        <w:t>mobilising</w:t>
      </w:r>
      <w:proofErr w:type="spellEnd"/>
      <w:r w:rsidR="00C53A76" w:rsidRPr="000916E6">
        <w:rPr>
          <w:rFonts w:cstheme="minorHAnsi"/>
          <w:color w:val="000000"/>
          <w:lang w:val="en-US"/>
        </w:rPr>
        <w:t xml:space="preserve"> their network across the target locations. YDC-SL will develop narrative and financial reports, which will be shared with Dreamtown on a quarterly basis. </w:t>
      </w:r>
      <w:r w:rsidR="00F7228C" w:rsidRPr="000916E6">
        <w:rPr>
          <w:lang w:val="en-US"/>
        </w:rPr>
        <w:t xml:space="preserve">The project from YDC-SL’s side will be managed by a Project Manager and three Project Officers and supported by the </w:t>
      </w:r>
      <w:r w:rsidR="003B50D6" w:rsidRPr="000916E6">
        <w:rPr>
          <w:lang w:val="en-US"/>
        </w:rPr>
        <w:t>Director</w:t>
      </w:r>
      <w:r w:rsidR="00F7228C" w:rsidRPr="000916E6">
        <w:rPr>
          <w:lang w:val="en-US"/>
        </w:rPr>
        <w:t xml:space="preserve">, the </w:t>
      </w:r>
      <w:r w:rsidR="003B50D6" w:rsidRPr="000916E6">
        <w:rPr>
          <w:lang w:val="en-US"/>
        </w:rPr>
        <w:t>Finance Manager</w:t>
      </w:r>
      <w:r w:rsidR="00F7228C" w:rsidRPr="000916E6">
        <w:rPr>
          <w:lang w:val="en-US"/>
        </w:rPr>
        <w:t xml:space="preserve">, and the </w:t>
      </w:r>
      <w:r w:rsidR="003B50D6" w:rsidRPr="000916E6">
        <w:rPr>
          <w:lang w:val="en-US"/>
        </w:rPr>
        <w:t>M&amp;E Officer</w:t>
      </w:r>
      <w:r w:rsidR="00F7228C" w:rsidRPr="000916E6">
        <w:rPr>
          <w:lang w:val="en-US"/>
        </w:rPr>
        <w:t xml:space="preserve">. </w:t>
      </w:r>
      <w:r w:rsidR="000D65A4" w:rsidRPr="000916E6">
        <w:rPr>
          <w:rFonts w:cstheme="minorHAnsi"/>
          <w:color w:val="000000"/>
          <w:lang w:val="en-US"/>
        </w:rPr>
        <w:t>Across this team is a strong knowledge about and understanding of the communities In Freetown, Makeni, and Kono.</w:t>
      </w:r>
      <w:r w:rsidR="00D34479" w:rsidRPr="000916E6">
        <w:rPr>
          <w:rFonts w:cstheme="minorHAnsi"/>
          <w:color w:val="000000"/>
          <w:lang w:val="en-US"/>
        </w:rPr>
        <w:t xml:space="preserve"> </w:t>
      </w:r>
      <w:r w:rsidR="00D34479" w:rsidRPr="000916E6">
        <w:rPr>
          <w:lang w:val="en-US"/>
        </w:rPr>
        <w:t xml:space="preserve">In the budget is a more detailed outline of the roles and </w:t>
      </w:r>
      <w:r w:rsidR="00EB0F5B" w:rsidRPr="000916E6">
        <w:rPr>
          <w:lang w:val="en-US"/>
        </w:rPr>
        <w:t>responsibilities</w:t>
      </w:r>
      <w:r w:rsidR="00D34479" w:rsidRPr="000916E6">
        <w:rPr>
          <w:lang w:val="en-US"/>
        </w:rPr>
        <w:t xml:space="preserve"> of the YDC-SL team.</w:t>
      </w:r>
      <w:r w:rsidR="00F35F49" w:rsidRPr="000916E6">
        <w:rPr>
          <w:lang w:val="en-US"/>
        </w:rPr>
        <w:t xml:space="preserve"> </w:t>
      </w:r>
      <w:r w:rsidR="00F35F49" w:rsidRPr="000916E6">
        <w:rPr>
          <w:rFonts w:cstheme="minorHAnsi"/>
          <w:color w:val="000000" w:themeColor="text1"/>
          <w:lang w:val="en-US"/>
        </w:rPr>
        <w:t xml:space="preserve">All together, these persons will run and support the project and coordinate activities to fit into the overall programmes of YDC-SL. The team from </w:t>
      </w:r>
      <w:r w:rsidR="00F35F49" w:rsidRPr="000916E6">
        <w:rPr>
          <w:rFonts w:cstheme="minorHAnsi"/>
          <w:color w:val="000000"/>
          <w:lang w:val="en-US"/>
        </w:rPr>
        <w:t>YDC-SL will keep Dreamtown updated on project progress and challenges on a regular basis and coordinate with YMCA-SL on collective activities.</w:t>
      </w:r>
    </w:p>
    <w:p w14:paraId="16824069" w14:textId="77777777" w:rsidR="00472B91" w:rsidRPr="000916E6" w:rsidRDefault="00472B91" w:rsidP="006649D1">
      <w:pPr>
        <w:contextualSpacing/>
        <w:jc w:val="both"/>
        <w:rPr>
          <w:rFonts w:cstheme="minorHAnsi"/>
          <w:color w:val="000000" w:themeColor="text1"/>
          <w:lang w:val="en-US"/>
        </w:rPr>
      </w:pPr>
    </w:p>
    <w:p w14:paraId="264B5C30" w14:textId="77777777" w:rsidR="00FC3B91" w:rsidRPr="000916E6" w:rsidRDefault="00FC3B91" w:rsidP="006649D1">
      <w:pPr>
        <w:contextualSpacing/>
        <w:jc w:val="both"/>
        <w:rPr>
          <w:szCs w:val="22"/>
          <w:lang w:val="en-US"/>
        </w:rPr>
      </w:pPr>
      <w:r w:rsidRPr="000916E6">
        <w:rPr>
          <w:b/>
          <w:lang w:val="en-US"/>
        </w:rPr>
        <w:t>2.2. Experiences, capacities, and resources of o</w:t>
      </w:r>
      <w:r w:rsidRPr="000916E6">
        <w:rPr>
          <w:b/>
          <w:szCs w:val="22"/>
          <w:lang w:val="en-US"/>
        </w:rPr>
        <w:t>ther actors</w:t>
      </w:r>
      <w:r w:rsidRPr="000916E6">
        <w:rPr>
          <w:szCs w:val="22"/>
          <w:lang w:val="en-US"/>
        </w:rPr>
        <w:t xml:space="preserve"> </w:t>
      </w:r>
    </w:p>
    <w:p w14:paraId="6E0982D3" w14:textId="58557125" w:rsidR="0086478C" w:rsidRPr="000916E6" w:rsidRDefault="0086478C" w:rsidP="006649D1">
      <w:pPr>
        <w:contextualSpacing/>
        <w:jc w:val="both"/>
        <w:rPr>
          <w:lang w:val="en-US"/>
        </w:rPr>
      </w:pPr>
      <w:r w:rsidRPr="000916E6">
        <w:rPr>
          <w:lang w:val="en-US"/>
        </w:rPr>
        <w:t>Based on a conducive learning process with the consultan</w:t>
      </w:r>
      <w:r w:rsidR="00C72A3F" w:rsidRPr="000916E6">
        <w:rPr>
          <w:lang w:val="en-US"/>
        </w:rPr>
        <w:t>cy</w:t>
      </w:r>
      <w:r w:rsidRPr="000916E6">
        <w:rPr>
          <w:lang w:val="en-US"/>
        </w:rPr>
        <w:t xml:space="preserve"> </w:t>
      </w:r>
      <w:r w:rsidR="000D3EDC" w:rsidRPr="000916E6">
        <w:rPr>
          <w:lang w:val="en-US"/>
        </w:rPr>
        <w:t>leading</w:t>
      </w:r>
      <w:r w:rsidRPr="000916E6">
        <w:rPr>
          <w:lang w:val="en-US"/>
        </w:rPr>
        <w:t xml:space="preserve"> the external evaluation</w:t>
      </w:r>
      <w:r w:rsidR="00111BEE" w:rsidRPr="000916E6">
        <w:rPr>
          <w:lang w:val="en-US"/>
        </w:rPr>
        <w:t xml:space="preserve"> of the first project</w:t>
      </w:r>
      <w:r w:rsidRPr="000916E6">
        <w:rPr>
          <w:lang w:val="en-US"/>
        </w:rPr>
        <w:t xml:space="preserve">, we have developed a partnership with Amanda Bangura and </w:t>
      </w:r>
      <w:r w:rsidR="00DE6307" w:rsidRPr="000916E6">
        <w:rPr>
          <w:lang w:val="en-US"/>
        </w:rPr>
        <w:t>Lusunga Kalanga</w:t>
      </w:r>
      <w:r w:rsidRPr="000916E6">
        <w:rPr>
          <w:lang w:val="en-US"/>
        </w:rPr>
        <w:t xml:space="preserve"> who will be brought on board as technical advisor</w:t>
      </w:r>
      <w:r w:rsidR="005D25A6" w:rsidRPr="000916E6">
        <w:rPr>
          <w:lang w:val="en-US"/>
        </w:rPr>
        <w:t xml:space="preserve"> team</w:t>
      </w:r>
      <w:r w:rsidRPr="000916E6">
        <w:rPr>
          <w:lang w:val="en-US"/>
        </w:rPr>
        <w:t xml:space="preserve"> and </w:t>
      </w:r>
      <w:r w:rsidR="00324C24" w:rsidRPr="000916E6">
        <w:rPr>
          <w:lang w:val="en-US"/>
        </w:rPr>
        <w:t>deliver</w:t>
      </w:r>
      <w:r w:rsidRPr="000916E6">
        <w:rPr>
          <w:lang w:val="en-US"/>
        </w:rPr>
        <w:t xml:space="preserve"> </w:t>
      </w:r>
      <w:proofErr w:type="spellStart"/>
      <w:r w:rsidRPr="000916E6">
        <w:rPr>
          <w:lang w:val="en-US"/>
        </w:rPr>
        <w:t>customised</w:t>
      </w:r>
      <w:proofErr w:type="spellEnd"/>
      <w:r w:rsidRPr="000916E6">
        <w:rPr>
          <w:lang w:val="en-US"/>
        </w:rPr>
        <w:t xml:space="preserve"> training to boost capacity for VAWG programming.</w:t>
      </w:r>
      <w:r w:rsidR="00062821" w:rsidRPr="000916E6">
        <w:rPr>
          <w:lang w:val="en-US"/>
        </w:rPr>
        <w:t xml:space="preserve"> </w:t>
      </w:r>
      <w:r w:rsidR="00490423" w:rsidRPr="000916E6">
        <w:rPr>
          <w:b/>
          <w:i/>
          <w:lang w:val="en-US"/>
        </w:rPr>
        <w:t xml:space="preserve">Lusungu Kalanga </w:t>
      </w:r>
      <w:r w:rsidR="00062821" w:rsidRPr="000916E6">
        <w:rPr>
          <w:b/>
          <w:i/>
          <w:lang w:val="en-US"/>
        </w:rPr>
        <w:t>(</w:t>
      </w:r>
      <w:r w:rsidR="00490423" w:rsidRPr="000916E6">
        <w:rPr>
          <w:b/>
          <w:i/>
          <w:lang w:val="en-US"/>
        </w:rPr>
        <w:t>GBV Specialist</w:t>
      </w:r>
      <w:r w:rsidR="00062821" w:rsidRPr="000916E6">
        <w:rPr>
          <w:b/>
          <w:i/>
          <w:lang w:val="en-US"/>
        </w:rPr>
        <w:t>)</w:t>
      </w:r>
      <w:r w:rsidR="00490423" w:rsidRPr="000916E6">
        <w:rPr>
          <w:b/>
          <w:i/>
          <w:lang w:val="en-US"/>
        </w:rPr>
        <w:t xml:space="preserve"> </w:t>
      </w:r>
      <w:r w:rsidR="00490423" w:rsidRPr="000916E6">
        <w:rPr>
          <w:lang w:val="en-US"/>
        </w:rPr>
        <w:t xml:space="preserve">is a feminist and Gender Specialist with 15 years’ programming experience in Girls and Women’s rights. As Violence Against Women and Girls (VAWG) Prevention and Response Lead under the FCDO-funded Malawi VAWG Prevention and Response Programme (£17m over 6 years), Lusungu worked directly with the Women’s Rights Organisations leading the adaptation processes for SASA! Together and Moyo Olemekezeka (a Women’s Economic Empowerment Intervention). </w:t>
      </w:r>
      <w:proofErr w:type="spellStart"/>
      <w:r w:rsidR="00490423" w:rsidRPr="000916E6">
        <w:rPr>
          <w:lang w:val="en-US"/>
        </w:rPr>
        <w:t>Specialising</w:t>
      </w:r>
      <w:proofErr w:type="spellEnd"/>
      <w:r w:rsidR="00490423" w:rsidRPr="000916E6">
        <w:rPr>
          <w:lang w:val="en-US"/>
        </w:rPr>
        <w:t xml:space="preserve"> in VAWG, Lusungu has worked with numerous organisations from the grassroots to international agencies, including SDDirect, Prevention Collaborative, World Education/Inc., ActionAid International. Lusungu has substantive experience in capacity strengthening for organisations, with notable skills in working with WROs. Lusungu will be the GBV Specialist for </w:t>
      </w:r>
      <w:r w:rsidR="00F713F0" w:rsidRPr="000916E6">
        <w:rPr>
          <w:lang w:val="en-US"/>
        </w:rPr>
        <w:t>the</w:t>
      </w:r>
      <w:r w:rsidR="00490423" w:rsidRPr="000916E6">
        <w:rPr>
          <w:lang w:val="en-US"/>
        </w:rPr>
        <w:t xml:space="preserve"> technical advisory support, providing technical guidance to the team in all aspects of delivery</w:t>
      </w:r>
      <w:r w:rsidR="001747CC" w:rsidRPr="000916E6">
        <w:rPr>
          <w:lang w:val="en-US"/>
        </w:rPr>
        <w:t>.</w:t>
      </w:r>
      <w:r w:rsidR="00062821" w:rsidRPr="000916E6">
        <w:rPr>
          <w:b/>
          <w:i/>
          <w:lang w:val="en-US"/>
        </w:rPr>
        <w:t xml:space="preserve"> </w:t>
      </w:r>
      <w:r w:rsidR="00490423" w:rsidRPr="000916E6">
        <w:rPr>
          <w:b/>
          <w:i/>
          <w:lang w:val="en-US"/>
        </w:rPr>
        <w:t xml:space="preserve">Amanda Bangura </w:t>
      </w:r>
      <w:r w:rsidR="00062821" w:rsidRPr="000916E6">
        <w:rPr>
          <w:b/>
          <w:i/>
          <w:lang w:val="en-US"/>
        </w:rPr>
        <w:t>(</w:t>
      </w:r>
      <w:r w:rsidR="00490423" w:rsidRPr="000916E6">
        <w:rPr>
          <w:b/>
          <w:i/>
          <w:lang w:val="en-US"/>
        </w:rPr>
        <w:t>Theory of Change and Learning Specialist</w:t>
      </w:r>
      <w:r w:rsidR="00062821" w:rsidRPr="000916E6">
        <w:rPr>
          <w:b/>
          <w:i/>
          <w:lang w:val="en-US"/>
        </w:rPr>
        <w:t>)</w:t>
      </w:r>
      <w:r w:rsidR="00490423" w:rsidRPr="000916E6">
        <w:rPr>
          <w:lang w:val="en-US"/>
        </w:rPr>
        <w:t xml:space="preserve"> is a Strategy and Learning Specialist with 15 years’ experience working at strategic level on development and emergency programmes in complex settings. Amanda brings research, civil society partnership and delivery expertise in VAWG and youth leadership, with expertise in </w:t>
      </w:r>
      <w:proofErr w:type="spellStart"/>
      <w:r w:rsidR="00490423" w:rsidRPr="000916E6">
        <w:rPr>
          <w:lang w:val="en-US"/>
        </w:rPr>
        <w:t>behaviour</w:t>
      </w:r>
      <w:proofErr w:type="spellEnd"/>
      <w:r w:rsidR="00490423" w:rsidRPr="000916E6">
        <w:rPr>
          <w:lang w:val="en-US"/>
        </w:rPr>
        <w:t xml:space="preserve"> change, gender equality and social inclusion, and safeguarding. Amanda is well-networked in Sierra Leone and has the diplomatic skills to gain buy-in from key stakeholders. </w:t>
      </w:r>
      <w:r w:rsidR="008A5C51" w:rsidRPr="000916E6">
        <w:rPr>
          <w:lang w:val="en-US"/>
        </w:rPr>
        <w:t>Worth mentioning is also that Amanda is fluent in Krio</w:t>
      </w:r>
      <w:r w:rsidR="00474EDD" w:rsidRPr="000916E6">
        <w:rPr>
          <w:lang w:val="en-US"/>
        </w:rPr>
        <w:t xml:space="preserve"> (which is preferred by many </w:t>
      </w:r>
      <w:r w:rsidR="00B917D6" w:rsidRPr="000916E6">
        <w:rPr>
          <w:lang w:val="en-US"/>
        </w:rPr>
        <w:t>youths</w:t>
      </w:r>
      <w:r w:rsidR="00474EDD" w:rsidRPr="000916E6">
        <w:rPr>
          <w:lang w:val="en-US"/>
        </w:rPr>
        <w:t xml:space="preserve"> </w:t>
      </w:r>
      <w:r w:rsidR="00B917D6" w:rsidRPr="000916E6">
        <w:rPr>
          <w:lang w:val="en-US"/>
        </w:rPr>
        <w:t>among</w:t>
      </w:r>
      <w:r w:rsidR="00474EDD" w:rsidRPr="000916E6">
        <w:rPr>
          <w:lang w:val="en-US"/>
        </w:rPr>
        <w:t xml:space="preserve"> the target groups over English)</w:t>
      </w:r>
      <w:r w:rsidR="008A5C51" w:rsidRPr="000916E6">
        <w:rPr>
          <w:lang w:val="en-US"/>
        </w:rPr>
        <w:t xml:space="preserve"> and therefore will be able to </w:t>
      </w:r>
      <w:r w:rsidR="00474EDD" w:rsidRPr="000916E6">
        <w:rPr>
          <w:lang w:val="en-US"/>
        </w:rPr>
        <w:t>facilitate</w:t>
      </w:r>
      <w:r w:rsidR="008A5C51" w:rsidRPr="000916E6">
        <w:rPr>
          <w:lang w:val="en-US"/>
        </w:rPr>
        <w:t xml:space="preserve"> training in Krio when needed</w:t>
      </w:r>
      <w:r w:rsidR="00474EDD" w:rsidRPr="000916E6">
        <w:rPr>
          <w:lang w:val="en-US"/>
        </w:rPr>
        <w:t xml:space="preserve">. </w:t>
      </w:r>
      <w:r w:rsidR="00490423" w:rsidRPr="000916E6">
        <w:rPr>
          <w:lang w:val="en-US"/>
        </w:rPr>
        <w:t>Amanda will lead the Theory of Change development and the development of the Ethical Monitoring, Evaluation and Learning framework and delivery.</w:t>
      </w:r>
      <w:r w:rsidR="00050989" w:rsidRPr="000916E6">
        <w:rPr>
          <w:lang w:val="en-US"/>
        </w:rPr>
        <w:t xml:space="preserve"> For full disclosure, Amanda was one of the lead consultants on the evaluation process of the first Safe in the City project</w:t>
      </w:r>
      <w:r w:rsidR="00B83991" w:rsidRPr="000916E6">
        <w:rPr>
          <w:lang w:val="en-US"/>
        </w:rPr>
        <w:t>.</w:t>
      </w:r>
      <w:r w:rsidR="00DA0C45" w:rsidRPr="000916E6">
        <w:rPr>
          <w:lang w:val="en-US"/>
        </w:rPr>
        <w:t xml:space="preserve"> This means she already had a good understanding of the context of the project and its partners, which will enable us to quickly move into action mode upon starting the project.</w:t>
      </w:r>
    </w:p>
    <w:p w14:paraId="420EC4F6" w14:textId="77777777" w:rsidR="00490423" w:rsidRPr="00490423" w:rsidRDefault="00490423" w:rsidP="006649D1">
      <w:pPr>
        <w:contextualSpacing/>
        <w:jc w:val="both"/>
        <w:rPr>
          <w:rFonts w:cstheme="minorHAnsi"/>
          <w:color w:val="000000" w:themeColor="text1"/>
          <w:lang w:val="en-US"/>
        </w:rPr>
      </w:pPr>
    </w:p>
    <w:p w14:paraId="501A7E45" w14:textId="77777777" w:rsidR="00E6528C" w:rsidRPr="000916E6" w:rsidRDefault="00E6528C" w:rsidP="006649D1">
      <w:pPr>
        <w:contextualSpacing/>
        <w:rPr>
          <w:b/>
          <w:lang w:val="en-US"/>
        </w:rPr>
      </w:pPr>
      <w:r w:rsidRPr="000916E6">
        <w:rPr>
          <w:b/>
          <w:lang w:val="en-US"/>
        </w:rPr>
        <w:t>2.3. Previous cooperation between the partners</w:t>
      </w:r>
    </w:p>
    <w:p w14:paraId="4DABBA64" w14:textId="021710F4" w:rsidR="00E6528C" w:rsidRPr="000916E6" w:rsidRDefault="00F1756A" w:rsidP="006649D1">
      <w:pPr>
        <w:contextualSpacing/>
        <w:jc w:val="both"/>
        <w:rPr>
          <w:rFonts w:cstheme="minorHAnsi"/>
          <w:color w:val="000000" w:themeColor="text1"/>
          <w:lang w:val="en-US"/>
        </w:rPr>
      </w:pPr>
      <w:r w:rsidRPr="000916E6">
        <w:rPr>
          <w:rFonts w:cstheme="minorHAnsi"/>
          <w:color w:val="000000" w:themeColor="text1"/>
          <w:lang w:val="en-US"/>
        </w:rPr>
        <w:t xml:space="preserve">They key partners, </w:t>
      </w:r>
      <w:r w:rsidR="009174FB" w:rsidRPr="000916E6">
        <w:rPr>
          <w:rFonts w:cstheme="minorHAnsi"/>
          <w:color w:val="000000" w:themeColor="text1"/>
          <w:lang w:val="en-US"/>
        </w:rPr>
        <w:t xml:space="preserve">Dreamtown, YDC-SL and </w:t>
      </w:r>
      <w:r w:rsidR="004372DC" w:rsidRPr="000916E6">
        <w:rPr>
          <w:rFonts w:cstheme="minorHAnsi"/>
          <w:color w:val="000000" w:themeColor="text1"/>
          <w:lang w:val="en-US"/>
        </w:rPr>
        <w:t>YMCA-SL</w:t>
      </w:r>
      <w:r w:rsidR="009174FB" w:rsidRPr="000916E6">
        <w:rPr>
          <w:rFonts w:cstheme="minorHAnsi"/>
          <w:color w:val="000000" w:themeColor="text1"/>
          <w:lang w:val="en-US"/>
        </w:rPr>
        <w:t xml:space="preserve"> have worked together through the first phase of the Safe in the City project </w:t>
      </w:r>
      <w:r w:rsidR="009F693E" w:rsidRPr="000916E6">
        <w:rPr>
          <w:rFonts w:cstheme="minorHAnsi"/>
          <w:color w:val="000000" w:themeColor="text1"/>
          <w:lang w:val="en-US"/>
        </w:rPr>
        <w:t>since 20</w:t>
      </w:r>
      <w:r w:rsidR="004D6527" w:rsidRPr="000916E6">
        <w:rPr>
          <w:rFonts w:cstheme="minorHAnsi"/>
          <w:color w:val="000000" w:themeColor="text1"/>
          <w:lang w:val="en-US"/>
        </w:rPr>
        <w:t>20</w:t>
      </w:r>
      <w:r w:rsidR="00F04303" w:rsidRPr="000916E6">
        <w:rPr>
          <w:rFonts w:cstheme="minorHAnsi"/>
          <w:color w:val="000000" w:themeColor="text1"/>
          <w:lang w:val="en-US"/>
        </w:rPr>
        <w:t xml:space="preserve">. Outside this consortium, Dreamtown has worked with YDC-SL since 2010, and with </w:t>
      </w:r>
      <w:r w:rsidR="004372DC" w:rsidRPr="000916E6">
        <w:rPr>
          <w:rFonts w:cstheme="minorHAnsi"/>
          <w:color w:val="000000" w:themeColor="text1"/>
          <w:lang w:val="en-US"/>
        </w:rPr>
        <w:t>YMCA-SL</w:t>
      </w:r>
      <w:r w:rsidR="00F04303" w:rsidRPr="000916E6">
        <w:rPr>
          <w:rFonts w:cstheme="minorHAnsi"/>
          <w:color w:val="000000" w:themeColor="text1"/>
          <w:lang w:val="en-US"/>
        </w:rPr>
        <w:t xml:space="preserve"> since</w:t>
      </w:r>
      <w:r w:rsidR="00C13EF6" w:rsidRPr="000916E6">
        <w:rPr>
          <w:rFonts w:cstheme="minorHAnsi"/>
          <w:color w:val="000000" w:themeColor="text1"/>
          <w:lang w:val="en-US"/>
        </w:rPr>
        <w:t xml:space="preserve"> 2019. Collaboration among the partners has focused broadly on youth programmes – in education, skills building, community engagement, support to local youth groups, and </w:t>
      </w:r>
      <w:r w:rsidR="00E472F7" w:rsidRPr="000916E6">
        <w:rPr>
          <w:rFonts w:cstheme="minorHAnsi"/>
          <w:color w:val="000000" w:themeColor="text1"/>
          <w:lang w:val="en-US"/>
        </w:rPr>
        <w:t xml:space="preserve">specifically for the Safe in the City project </w:t>
      </w:r>
      <w:r w:rsidR="007D61E6">
        <w:rPr>
          <w:rFonts w:cstheme="minorHAnsi"/>
          <w:color w:val="000000" w:themeColor="text1"/>
          <w:lang w:val="en-US"/>
        </w:rPr>
        <w:t>(</w:t>
      </w:r>
      <w:r w:rsidR="00012335">
        <w:rPr>
          <w:rFonts w:cstheme="minorHAnsi"/>
          <w:color w:val="000000" w:themeColor="text1"/>
          <w:lang w:val="en-US"/>
        </w:rPr>
        <w:t xml:space="preserve">ref.nr. </w:t>
      </w:r>
      <w:r w:rsidR="00C27A85" w:rsidRPr="00C27A85">
        <w:rPr>
          <w:rFonts w:cstheme="minorHAnsi"/>
          <w:color w:val="000000" w:themeColor="text1"/>
          <w:lang w:val="en-US"/>
        </w:rPr>
        <w:t>19-2452-UI-sep</w:t>
      </w:r>
      <w:r w:rsidR="00C27A85">
        <w:rPr>
          <w:rFonts w:cstheme="minorHAnsi"/>
          <w:color w:val="000000" w:themeColor="text1"/>
          <w:lang w:val="en-US"/>
        </w:rPr>
        <w:t xml:space="preserve">) </w:t>
      </w:r>
      <w:r w:rsidR="00E472F7" w:rsidRPr="000916E6">
        <w:rPr>
          <w:rFonts w:cstheme="minorHAnsi"/>
          <w:color w:val="000000" w:themeColor="text1"/>
          <w:lang w:val="en-US"/>
        </w:rPr>
        <w:t xml:space="preserve">on responding to the alarming situation around sexual and gender-based violence in Sierra Leone. </w:t>
      </w:r>
      <w:r w:rsidR="00935DA9" w:rsidRPr="000916E6">
        <w:rPr>
          <w:rFonts w:cstheme="minorHAnsi"/>
          <w:color w:val="000000" w:themeColor="text1"/>
          <w:lang w:val="en-US"/>
        </w:rPr>
        <w:t xml:space="preserve">Outside Safe in the City, Dreamtown and YDC-SL collaborate on </w:t>
      </w:r>
      <w:r w:rsidR="00AB1064" w:rsidRPr="000916E6">
        <w:rPr>
          <w:rFonts w:cstheme="minorHAnsi"/>
          <w:color w:val="000000" w:themeColor="text1"/>
          <w:lang w:val="en-US"/>
        </w:rPr>
        <w:t>the CISU-supported project Spaces for Youth</w:t>
      </w:r>
      <w:r w:rsidR="00D52F0E">
        <w:rPr>
          <w:rFonts w:cstheme="minorHAnsi"/>
          <w:color w:val="000000" w:themeColor="text1"/>
          <w:lang w:val="en-US"/>
        </w:rPr>
        <w:t xml:space="preserve"> (</w:t>
      </w:r>
      <w:r w:rsidR="00012335">
        <w:rPr>
          <w:rFonts w:cstheme="minorHAnsi"/>
          <w:color w:val="000000" w:themeColor="text1"/>
          <w:lang w:val="en-US"/>
        </w:rPr>
        <w:t xml:space="preserve">ref.nr. </w:t>
      </w:r>
      <w:r w:rsidR="00D52F0E" w:rsidRPr="00D52F0E">
        <w:rPr>
          <w:rFonts w:cstheme="minorHAnsi"/>
          <w:color w:val="000000" w:themeColor="text1"/>
          <w:lang w:val="en-US"/>
        </w:rPr>
        <w:t>21-3370-CSP-UI</w:t>
      </w:r>
      <w:r w:rsidR="00D52F0E">
        <w:rPr>
          <w:rFonts w:cstheme="minorHAnsi"/>
          <w:color w:val="000000" w:themeColor="text1"/>
          <w:lang w:val="en-US"/>
        </w:rPr>
        <w:t>)</w:t>
      </w:r>
      <w:r w:rsidR="00B940DE" w:rsidRPr="000916E6">
        <w:rPr>
          <w:rFonts w:cstheme="minorHAnsi"/>
          <w:color w:val="000000" w:themeColor="text1"/>
          <w:lang w:val="en-US"/>
        </w:rPr>
        <w:t xml:space="preserve"> and a project focused on non-formal education supported by Erik Thunes Legat</w:t>
      </w:r>
      <w:r w:rsidR="002F669D" w:rsidRPr="000916E6">
        <w:rPr>
          <w:rFonts w:cstheme="minorHAnsi"/>
          <w:color w:val="000000" w:themeColor="text1"/>
          <w:lang w:val="en-US"/>
        </w:rPr>
        <w:t>.</w:t>
      </w:r>
      <w:r w:rsidR="00AB1064" w:rsidRPr="000916E6">
        <w:rPr>
          <w:rFonts w:cstheme="minorHAnsi"/>
          <w:color w:val="000000" w:themeColor="text1"/>
          <w:lang w:val="en-US"/>
        </w:rPr>
        <w:t xml:space="preserve"> Dreamtown and </w:t>
      </w:r>
      <w:r w:rsidR="004372DC" w:rsidRPr="000916E6">
        <w:rPr>
          <w:rFonts w:cstheme="minorHAnsi"/>
          <w:color w:val="000000" w:themeColor="text1"/>
          <w:lang w:val="en-US"/>
        </w:rPr>
        <w:t>YMCA-SL</w:t>
      </w:r>
      <w:r w:rsidR="00AB1064" w:rsidRPr="000916E6">
        <w:rPr>
          <w:rFonts w:cstheme="minorHAnsi"/>
          <w:color w:val="000000" w:themeColor="text1"/>
          <w:lang w:val="en-US"/>
        </w:rPr>
        <w:t xml:space="preserve"> collaborate on the CISU-supported project Urban Space Makers</w:t>
      </w:r>
      <w:r w:rsidR="00D52F0E">
        <w:rPr>
          <w:rFonts w:cstheme="minorHAnsi"/>
          <w:color w:val="000000" w:themeColor="text1"/>
          <w:lang w:val="en-US"/>
        </w:rPr>
        <w:t xml:space="preserve"> </w:t>
      </w:r>
      <w:r w:rsidR="00012335">
        <w:rPr>
          <w:rFonts w:cstheme="minorHAnsi"/>
          <w:color w:val="000000" w:themeColor="text1"/>
          <w:lang w:val="en-US"/>
        </w:rPr>
        <w:t xml:space="preserve">(ref.nr. </w:t>
      </w:r>
      <w:r w:rsidR="00012335" w:rsidRPr="00012335">
        <w:rPr>
          <w:rFonts w:cstheme="minorHAnsi"/>
          <w:color w:val="000000" w:themeColor="text1"/>
          <w:lang w:val="en-US"/>
        </w:rPr>
        <w:t>22-3861-CSP-UI</w:t>
      </w:r>
      <w:r w:rsidR="00012335">
        <w:rPr>
          <w:rFonts w:cstheme="minorHAnsi"/>
          <w:color w:val="000000" w:themeColor="text1"/>
          <w:lang w:val="en-US"/>
        </w:rPr>
        <w:t>)</w:t>
      </w:r>
      <w:r w:rsidR="00AB1064" w:rsidRPr="000916E6">
        <w:rPr>
          <w:rFonts w:cstheme="minorHAnsi"/>
          <w:color w:val="000000" w:themeColor="text1"/>
          <w:lang w:val="en-US"/>
        </w:rPr>
        <w:t xml:space="preserve">. </w:t>
      </w:r>
      <w:r w:rsidR="00D10145" w:rsidRPr="000916E6">
        <w:rPr>
          <w:rFonts w:cstheme="minorHAnsi"/>
          <w:color w:val="000000" w:themeColor="text1"/>
          <w:lang w:val="en-US"/>
        </w:rPr>
        <w:t>There are</w:t>
      </w:r>
      <w:r w:rsidR="006A6A9C" w:rsidRPr="000916E6">
        <w:rPr>
          <w:rFonts w:cstheme="minorHAnsi"/>
          <w:color w:val="000000" w:themeColor="text1"/>
          <w:lang w:val="en-US"/>
        </w:rPr>
        <w:t xml:space="preserve"> already</w:t>
      </w:r>
      <w:r w:rsidR="00D10145" w:rsidRPr="000916E6">
        <w:rPr>
          <w:rFonts w:cstheme="minorHAnsi"/>
          <w:color w:val="000000" w:themeColor="text1"/>
          <w:lang w:val="en-US"/>
        </w:rPr>
        <w:t xml:space="preserve"> strong working relationships across the partnership, </w:t>
      </w:r>
      <w:r w:rsidR="006A6A9C" w:rsidRPr="000916E6">
        <w:rPr>
          <w:rFonts w:cstheme="minorHAnsi"/>
          <w:color w:val="000000" w:themeColor="text1"/>
          <w:lang w:val="en-US"/>
        </w:rPr>
        <w:t xml:space="preserve">and a </w:t>
      </w:r>
      <w:r w:rsidR="00033113" w:rsidRPr="000916E6">
        <w:rPr>
          <w:rFonts w:cstheme="minorHAnsi"/>
          <w:color w:val="000000" w:themeColor="text1"/>
          <w:lang w:val="en-US"/>
        </w:rPr>
        <w:t>growing</w:t>
      </w:r>
      <w:r w:rsidR="006A6A9C" w:rsidRPr="000916E6">
        <w:rPr>
          <w:rFonts w:cstheme="minorHAnsi"/>
          <w:color w:val="000000" w:themeColor="text1"/>
          <w:lang w:val="en-US"/>
        </w:rPr>
        <w:t xml:space="preserve"> potential for cross-cutting learning from </w:t>
      </w:r>
      <w:r w:rsidR="00A21FF0" w:rsidRPr="000916E6">
        <w:rPr>
          <w:rFonts w:cstheme="minorHAnsi"/>
          <w:color w:val="000000" w:themeColor="text1"/>
          <w:lang w:val="en-US"/>
        </w:rPr>
        <w:t xml:space="preserve">a continued engagement through Safe in the City </w:t>
      </w:r>
      <w:r w:rsidR="00DC1D89" w:rsidRPr="000916E6">
        <w:rPr>
          <w:rFonts w:cstheme="minorHAnsi"/>
          <w:color w:val="000000" w:themeColor="text1"/>
          <w:lang w:val="en-US"/>
        </w:rPr>
        <w:t>and into our other projects.</w:t>
      </w:r>
    </w:p>
    <w:p w14:paraId="2D55BE96" w14:textId="77777777" w:rsidR="00F1756A" w:rsidRPr="000916E6" w:rsidRDefault="00F1756A" w:rsidP="006649D1">
      <w:pPr>
        <w:contextualSpacing/>
        <w:jc w:val="both"/>
        <w:rPr>
          <w:rFonts w:cstheme="minorHAnsi"/>
          <w:color w:val="000000" w:themeColor="text1"/>
          <w:lang w:val="en-US"/>
        </w:rPr>
      </w:pPr>
    </w:p>
    <w:p w14:paraId="7878909B" w14:textId="60788ED2" w:rsidR="00966B42" w:rsidRPr="000916E6" w:rsidRDefault="00966B42" w:rsidP="00966B42">
      <w:pPr>
        <w:contextualSpacing/>
        <w:rPr>
          <w:lang w:val="en-US"/>
        </w:rPr>
      </w:pPr>
      <w:r w:rsidRPr="000916E6">
        <w:rPr>
          <w:b/>
          <w:lang w:val="en-US"/>
        </w:rPr>
        <w:t xml:space="preserve">2.4. </w:t>
      </w:r>
      <w:r w:rsidR="00F90FF6" w:rsidRPr="000916E6">
        <w:rPr>
          <w:b/>
          <w:lang w:val="en-US"/>
        </w:rPr>
        <w:t>Strengthening the collaboration between the partners and their relations to other actors</w:t>
      </w:r>
    </w:p>
    <w:p w14:paraId="7D592131" w14:textId="0C993A67" w:rsidR="00F84815" w:rsidRPr="00966B42" w:rsidRDefault="0091193E" w:rsidP="008F01E2">
      <w:pPr>
        <w:pStyle w:val="CISUansgningstekst1"/>
        <w:rPr>
          <w:b w:val="0"/>
          <w:bCs/>
        </w:rPr>
      </w:pPr>
      <w:r w:rsidRPr="00966B42">
        <w:rPr>
          <w:b w:val="0"/>
          <w:bCs/>
        </w:rPr>
        <w:t>In our internal structure of the partnership, both YDC-SL</w:t>
      </w:r>
      <w:r w:rsidR="004372DC" w:rsidRPr="00966B42">
        <w:rPr>
          <w:b w:val="0"/>
          <w:bCs/>
        </w:rPr>
        <w:t>, YMCA-SL, and Dreamtown</w:t>
      </w:r>
      <w:r w:rsidRPr="00966B42">
        <w:rPr>
          <w:b w:val="0"/>
          <w:bCs/>
        </w:rPr>
        <w:t xml:space="preserve"> are committed to </w:t>
      </w:r>
      <w:r w:rsidR="00622FA5" w:rsidRPr="00966B42">
        <w:rPr>
          <w:b w:val="0"/>
          <w:bCs/>
        </w:rPr>
        <w:t xml:space="preserve">improve on the structure of ongoing monitoring and learning meetings to further secure learning benefits the entire consortium. </w:t>
      </w:r>
      <w:r w:rsidR="00EF34DE" w:rsidRPr="00966B42">
        <w:rPr>
          <w:b w:val="0"/>
          <w:bCs/>
        </w:rPr>
        <w:t xml:space="preserve">This will entail more sharing of resources and networks, which will be prioritized and motivated </w:t>
      </w:r>
      <w:r w:rsidR="007254A9" w:rsidRPr="00966B42">
        <w:rPr>
          <w:b w:val="0"/>
          <w:bCs/>
        </w:rPr>
        <w:t>from the get-go</w:t>
      </w:r>
      <w:r w:rsidR="00EF34DE" w:rsidRPr="00966B42">
        <w:rPr>
          <w:b w:val="0"/>
          <w:bCs/>
        </w:rPr>
        <w:t xml:space="preserve"> of the project, starting with cross-partner capacity building as part of specific objective 1</w:t>
      </w:r>
      <w:r w:rsidR="007254A9" w:rsidRPr="00966B42">
        <w:rPr>
          <w:b w:val="0"/>
          <w:bCs/>
        </w:rPr>
        <w:t>, as well as collaboration on collective advocacy across the project</w:t>
      </w:r>
      <w:r w:rsidR="00EF34DE" w:rsidRPr="00966B42">
        <w:rPr>
          <w:b w:val="0"/>
          <w:bCs/>
        </w:rPr>
        <w:t xml:space="preserve">. </w:t>
      </w:r>
      <w:r w:rsidR="00FF23FD" w:rsidRPr="00966B42">
        <w:rPr>
          <w:b w:val="0"/>
          <w:bCs/>
        </w:rPr>
        <w:t xml:space="preserve">Working with the area of </w:t>
      </w:r>
      <w:r w:rsidR="004E1F32" w:rsidRPr="00966B42">
        <w:rPr>
          <w:b w:val="0"/>
          <w:bCs/>
        </w:rPr>
        <w:t>VAWG</w:t>
      </w:r>
      <w:r w:rsidR="00FF23FD" w:rsidRPr="00966B42">
        <w:rPr>
          <w:b w:val="0"/>
          <w:bCs/>
        </w:rPr>
        <w:t xml:space="preserve"> naturally puts us in contact with the</w:t>
      </w:r>
      <w:r w:rsidR="00781DAF" w:rsidRPr="00966B42">
        <w:rPr>
          <w:b w:val="0"/>
          <w:bCs/>
        </w:rPr>
        <w:t xml:space="preserve"> actors and institutions that operate on </w:t>
      </w:r>
      <w:r w:rsidR="006C00EC" w:rsidRPr="00966B42">
        <w:rPr>
          <w:b w:val="0"/>
          <w:bCs/>
        </w:rPr>
        <w:t>related issues at a legal and political level.</w:t>
      </w:r>
      <w:r w:rsidR="00F91B39" w:rsidRPr="00966B42">
        <w:rPr>
          <w:b w:val="0"/>
          <w:bCs/>
        </w:rPr>
        <w:t xml:space="preserve"> An important </w:t>
      </w:r>
      <w:r w:rsidR="00CC349E" w:rsidRPr="00966B42">
        <w:rPr>
          <w:b w:val="0"/>
          <w:bCs/>
        </w:rPr>
        <w:t>actor to continue building relations with is the</w:t>
      </w:r>
      <w:r w:rsidR="00FF23FD" w:rsidRPr="00966B42">
        <w:rPr>
          <w:b w:val="0"/>
          <w:bCs/>
        </w:rPr>
        <w:t xml:space="preserve"> </w:t>
      </w:r>
      <w:r w:rsidR="00BA5AFC" w:rsidRPr="00966B42">
        <w:rPr>
          <w:b w:val="0"/>
          <w:bCs/>
        </w:rPr>
        <w:t xml:space="preserve">Family Support Unit </w:t>
      </w:r>
      <w:r w:rsidR="00071A8E" w:rsidRPr="00966B42">
        <w:rPr>
          <w:b w:val="0"/>
          <w:bCs/>
        </w:rPr>
        <w:t xml:space="preserve">(FSU) </w:t>
      </w:r>
      <w:r w:rsidR="00BA5AFC" w:rsidRPr="00966B42">
        <w:rPr>
          <w:b w:val="0"/>
          <w:bCs/>
        </w:rPr>
        <w:t xml:space="preserve">– a </w:t>
      </w:r>
      <w:r w:rsidR="004E1F32" w:rsidRPr="00966B42">
        <w:rPr>
          <w:b w:val="0"/>
          <w:bCs/>
        </w:rPr>
        <w:t>specialized</w:t>
      </w:r>
      <w:r w:rsidR="00BA5AFC" w:rsidRPr="00966B42">
        <w:rPr>
          <w:b w:val="0"/>
          <w:bCs/>
        </w:rPr>
        <w:t xml:space="preserve"> unit of the police, whose duty is to investigate Gender Based Violence and all forms of abuse and violence against children.</w:t>
      </w:r>
      <w:r w:rsidR="00071A8E" w:rsidRPr="00966B42">
        <w:rPr>
          <w:b w:val="0"/>
          <w:bCs/>
        </w:rPr>
        <w:t xml:space="preserve"> In the first phase of Safe in the City, both YDC-SL and </w:t>
      </w:r>
      <w:r w:rsidR="004372DC" w:rsidRPr="00966B42">
        <w:rPr>
          <w:b w:val="0"/>
          <w:bCs/>
        </w:rPr>
        <w:t>YMCA-SL</w:t>
      </w:r>
      <w:r w:rsidR="00071A8E" w:rsidRPr="00966B42">
        <w:rPr>
          <w:b w:val="0"/>
          <w:bCs/>
        </w:rPr>
        <w:t xml:space="preserve"> have worked closely with, and supported, the local FSUs </w:t>
      </w:r>
      <w:r w:rsidR="004E1F32" w:rsidRPr="00966B42">
        <w:rPr>
          <w:b w:val="0"/>
          <w:bCs/>
        </w:rPr>
        <w:t>to</w:t>
      </w:r>
      <w:r w:rsidR="00071A8E" w:rsidRPr="00966B42">
        <w:rPr>
          <w:b w:val="0"/>
          <w:bCs/>
        </w:rPr>
        <w:t xml:space="preserve"> support improvement of services and referral mechanisms</w:t>
      </w:r>
      <w:r w:rsidR="0083699B" w:rsidRPr="00966B42">
        <w:rPr>
          <w:b w:val="0"/>
          <w:bCs/>
        </w:rPr>
        <w:t xml:space="preserve"> for youth in the target communities. </w:t>
      </w:r>
      <w:r w:rsidR="00053DBF">
        <w:rPr>
          <w:b w:val="0"/>
          <w:bCs/>
        </w:rPr>
        <w:t xml:space="preserve">We will also continue collaboration with the </w:t>
      </w:r>
      <w:proofErr w:type="spellStart"/>
      <w:r w:rsidR="00053DBF">
        <w:rPr>
          <w:b w:val="0"/>
          <w:bCs/>
        </w:rPr>
        <w:t>Rainbo</w:t>
      </w:r>
      <w:proofErr w:type="spellEnd"/>
      <w:r w:rsidR="00053DBF">
        <w:rPr>
          <w:b w:val="0"/>
          <w:bCs/>
        </w:rPr>
        <w:t xml:space="preserve"> </w:t>
      </w:r>
      <w:r w:rsidR="00D76EEF">
        <w:rPr>
          <w:b w:val="0"/>
          <w:bCs/>
        </w:rPr>
        <w:t>Initiative</w:t>
      </w:r>
      <w:r w:rsidR="00B3632E">
        <w:rPr>
          <w:b w:val="0"/>
          <w:bCs/>
        </w:rPr>
        <w:t xml:space="preserve"> </w:t>
      </w:r>
      <w:r w:rsidR="00B3632E" w:rsidRPr="00B3632E">
        <w:rPr>
          <w:b w:val="0"/>
          <w:bCs/>
        </w:rPr>
        <w:t>that offer a comprehensive package of services of medical treatment, legal services, and psychosocial support to both male and female survivors of violence</w:t>
      </w:r>
      <w:r w:rsidR="00053DBF">
        <w:rPr>
          <w:b w:val="0"/>
          <w:bCs/>
        </w:rPr>
        <w:t xml:space="preserve">. </w:t>
      </w:r>
    </w:p>
    <w:p w14:paraId="38CD6A41" w14:textId="77777777" w:rsidR="00EF34DE" w:rsidRPr="00966B42" w:rsidRDefault="00EF34DE" w:rsidP="006F22C1">
      <w:pPr>
        <w:pStyle w:val="CISUansgningstekst1"/>
        <w:rPr>
          <w:b w:val="0"/>
          <w:bCs/>
        </w:rPr>
      </w:pPr>
    </w:p>
    <w:p w14:paraId="3C6F0214" w14:textId="41402B43" w:rsidR="000202F7" w:rsidRPr="000202F7" w:rsidRDefault="00EF34DE" w:rsidP="000202F7">
      <w:pPr>
        <w:pStyle w:val="CISUansgningstekst1"/>
        <w:rPr>
          <w:b w:val="0"/>
          <w:bCs/>
        </w:rPr>
      </w:pPr>
      <w:r w:rsidRPr="00966B42">
        <w:rPr>
          <w:b w:val="0"/>
          <w:bCs/>
        </w:rPr>
        <w:t xml:space="preserve">In acknowledgement of the </w:t>
      </w:r>
      <w:r w:rsidR="00A3117E" w:rsidRPr="00966B42">
        <w:rPr>
          <w:b w:val="0"/>
          <w:bCs/>
        </w:rPr>
        <w:t xml:space="preserve">gaps in the system of support to survivors of </w:t>
      </w:r>
      <w:r w:rsidR="004E1F32" w:rsidRPr="00966B42">
        <w:rPr>
          <w:b w:val="0"/>
          <w:bCs/>
        </w:rPr>
        <w:t>violence</w:t>
      </w:r>
      <w:r w:rsidR="00A3117E" w:rsidRPr="00966B42">
        <w:rPr>
          <w:b w:val="0"/>
          <w:bCs/>
        </w:rPr>
        <w:t>, we will focus on scoping out other access to justice programmes or services being delivered in Sierra Leone to determine if other avenues of support for survivors are available</w:t>
      </w:r>
      <w:r w:rsidR="000D25DF" w:rsidRPr="00966B42">
        <w:rPr>
          <w:b w:val="0"/>
          <w:bCs/>
        </w:rPr>
        <w:t>. This will be part of the</w:t>
      </w:r>
      <w:r w:rsidR="006D7709" w:rsidRPr="00966B42">
        <w:rPr>
          <w:b w:val="0"/>
          <w:bCs/>
        </w:rPr>
        <w:t xml:space="preserve"> preparatory support on </w:t>
      </w:r>
      <w:r w:rsidR="002F4F15" w:rsidRPr="00966B42">
        <w:rPr>
          <w:b w:val="0"/>
          <w:bCs/>
        </w:rPr>
        <w:t>VAWG</w:t>
      </w:r>
      <w:r w:rsidR="006D7709" w:rsidRPr="00966B42">
        <w:rPr>
          <w:b w:val="0"/>
          <w:bCs/>
        </w:rPr>
        <w:t xml:space="preserve"> and strategy planning</w:t>
      </w:r>
      <w:r w:rsidR="004515A2" w:rsidRPr="00966B42">
        <w:rPr>
          <w:b w:val="0"/>
          <w:bCs/>
        </w:rPr>
        <w:t xml:space="preserve"> under specific objective </w:t>
      </w:r>
      <w:r w:rsidR="00910BDF" w:rsidRPr="00966B42">
        <w:rPr>
          <w:b w:val="0"/>
          <w:bCs/>
        </w:rPr>
        <w:t>1 but</w:t>
      </w:r>
      <w:r w:rsidR="004515A2" w:rsidRPr="00966B42">
        <w:rPr>
          <w:b w:val="0"/>
          <w:bCs/>
        </w:rPr>
        <w:t xml:space="preserve"> will remain a focus all throughout the project period. </w:t>
      </w:r>
      <w:r w:rsidR="00910BDF" w:rsidRPr="00966B42">
        <w:rPr>
          <w:b w:val="0"/>
          <w:bCs/>
        </w:rPr>
        <w:t xml:space="preserve">Another strategic goal is to also scope out women’s rights organisations and women-led organisations working with VAWG in Sierra Leone. </w:t>
      </w:r>
      <w:r w:rsidR="000202F7">
        <w:rPr>
          <w:b w:val="0"/>
          <w:bCs/>
        </w:rPr>
        <w:t>W</w:t>
      </w:r>
      <w:r w:rsidR="000202F7" w:rsidRPr="000202F7">
        <w:rPr>
          <w:b w:val="0"/>
          <w:bCs/>
        </w:rPr>
        <w:t xml:space="preserve">omen-led organisations with a commitment to gender equality can have a particular </w:t>
      </w:r>
    </w:p>
    <w:p w14:paraId="7A0E03C1" w14:textId="3CD848CB" w:rsidR="00AB5ADF" w:rsidRDefault="000202F7" w:rsidP="000202F7">
      <w:pPr>
        <w:pStyle w:val="CISUansgningstekst1"/>
        <w:rPr>
          <w:b w:val="0"/>
          <w:bCs/>
        </w:rPr>
      </w:pPr>
      <w:r w:rsidRPr="000202F7">
        <w:rPr>
          <w:b w:val="0"/>
          <w:bCs/>
        </w:rPr>
        <w:t>role to play in tackling</w:t>
      </w:r>
      <w:r>
        <w:rPr>
          <w:b w:val="0"/>
          <w:bCs/>
        </w:rPr>
        <w:t xml:space="preserve"> VAWG</w:t>
      </w:r>
      <w:r w:rsidRPr="000202F7">
        <w:rPr>
          <w:b w:val="0"/>
          <w:bCs/>
        </w:rPr>
        <w:t xml:space="preserve">s </w:t>
      </w:r>
      <w:r w:rsidR="00292CE1">
        <w:rPr>
          <w:b w:val="0"/>
          <w:bCs/>
        </w:rPr>
        <w:t>and can contribute to</w:t>
      </w:r>
      <w:r w:rsidRPr="000202F7">
        <w:rPr>
          <w:b w:val="0"/>
          <w:bCs/>
        </w:rPr>
        <w:t xml:space="preserve"> both creating and sustaining change</w:t>
      </w:r>
      <w:r w:rsidR="00292CE1">
        <w:rPr>
          <w:b w:val="0"/>
          <w:bCs/>
        </w:rPr>
        <w:t xml:space="preserve"> in Safe in the City.</w:t>
      </w:r>
      <w:r w:rsidRPr="000202F7">
        <w:rPr>
          <w:b w:val="0"/>
          <w:bCs/>
        </w:rPr>
        <w:t xml:space="preserve"> </w:t>
      </w:r>
      <w:r w:rsidR="002B568D" w:rsidRPr="00966B42">
        <w:rPr>
          <w:b w:val="0"/>
          <w:bCs/>
        </w:rPr>
        <w:t xml:space="preserve">At the community level, </w:t>
      </w:r>
      <w:r w:rsidR="002C1FE4" w:rsidRPr="00966B42">
        <w:rPr>
          <w:b w:val="0"/>
          <w:bCs/>
        </w:rPr>
        <w:t xml:space="preserve">there is also </w:t>
      </w:r>
      <w:proofErr w:type="gramStart"/>
      <w:r w:rsidR="002C1FE4" w:rsidRPr="00966B42">
        <w:rPr>
          <w:b w:val="0"/>
          <w:bCs/>
        </w:rPr>
        <w:t>a number of</w:t>
      </w:r>
      <w:proofErr w:type="gramEnd"/>
      <w:r w:rsidR="002C1FE4" w:rsidRPr="00966B42">
        <w:rPr>
          <w:b w:val="0"/>
          <w:bCs/>
        </w:rPr>
        <w:t xml:space="preserve"> stakeholders that are key to continue strengthening collaboration with, which include the local chiefs, women’s leaders, parents</w:t>
      </w:r>
      <w:r w:rsidR="002A4897" w:rsidRPr="00966B42">
        <w:rPr>
          <w:b w:val="0"/>
          <w:bCs/>
        </w:rPr>
        <w:t xml:space="preserve">, and councilors, as their buy in in the project is a way to gain more </w:t>
      </w:r>
      <w:r w:rsidR="00B91E4B" w:rsidRPr="00966B42">
        <w:rPr>
          <w:b w:val="0"/>
          <w:bCs/>
        </w:rPr>
        <w:t>attention and</w:t>
      </w:r>
      <w:r w:rsidR="00AF12FC" w:rsidRPr="00966B42">
        <w:rPr>
          <w:b w:val="0"/>
          <w:bCs/>
        </w:rPr>
        <w:t xml:space="preserve"> is important in order to access the needed platforms for communication and advocacy. Basically, focus will be on building relations to the community-level actors to </w:t>
      </w:r>
      <w:r w:rsidR="00ED14AC" w:rsidRPr="00966B42">
        <w:rPr>
          <w:b w:val="0"/>
          <w:bCs/>
        </w:rPr>
        <w:t xml:space="preserve">come on board as supporters of the intervention and assist in advocacy towards decision makers </w:t>
      </w:r>
      <w:r w:rsidR="00A2006B">
        <w:rPr>
          <w:b w:val="0"/>
          <w:bCs/>
        </w:rPr>
        <w:t xml:space="preserve">in political positions with a mandate to </w:t>
      </w:r>
      <w:r w:rsidR="00E36E6B">
        <w:rPr>
          <w:b w:val="0"/>
          <w:bCs/>
        </w:rPr>
        <w:t xml:space="preserve">affect </w:t>
      </w:r>
      <w:r w:rsidR="000A623C">
        <w:rPr>
          <w:b w:val="0"/>
          <w:bCs/>
        </w:rPr>
        <w:t xml:space="preserve">implementation of </w:t>
      </w:r>
      <w:r w:rsidR="00BD283F">
        <w:rPr>
          <w:b w:val="0"/>
          <w:bCs/>
        </w:rPr>
        <w:t xml:space="preserve">VAWG </w:t>
      </w:r>
      <w:r w:rsidR="00054AA4">
        <w:rPr>
          <w:b w:val="0"/>
          <w:bCs/>
        </w:rPr>
        <w:t>services</w:t>
      </w:r>
      <w:r w:rsidR="00ED14AC" w:rsidRPr="00966B42">
        <w:rPr>
          <w:b w:val="0"/>
          <w:bCs/>
        </w:rPr>
        <w:t xml:space="preserve">. </w:t>
      </w:r>
      <w:r w:rsidR="0075419B">
        <w:rPr>
          <w:b w:val="0"/>
          <w:bCs/>
        </w:rPr>
        <w:t>A</w:t>
      </w:r>
      <w:r w:rsidR="00F02071">
        <w:rPr>
          <w:b w:val="0"/>
          <w:bCs/>
        </w:rPr>
        <w:t xml:space="preserve">t </w:t>
      </w:r>
      <w:r w:rsidR="0075419B">
        <w:rPr>
          <w:b w:val="0"/>
          <w:bCs/>
        </w:rPr>
        <w:t xml:space="preserve">national level, </w:t>
      </w:r>
      <w:r w:rsidR="00D2702E">
        <w:rPr>
          <w:b w:val="0"/>
          <w:bCs/>
        </w:rPr>
        <w:t>T</w:t>
      </w:r>
      <w:r w:rsidR="001A7728" w:rsidRPr="001A7728">
        <w:rPr>
          <w:b w:val="0"/>
          <w:bCs/>
        </w:rPr>
        <w:t xml:space="preserve">he </w:t>
      </w:r>
      <w:r w:rsidR="00D2702E">
        <w:rPr>
          <w:b w:val="0"/>
          <w:bCs/>
        </w:rPr>
        <w:t>M</w:t>
      </w:r>
      <w:r w:rsidR="001A7728" w:rsidRPr="001A7728">
        <w:rPr>
          <w:b w:val="0"/>
          <w:bCs/>
        </w:rPr>
        <w:t xml:space="preserve">inistry of </w:t>
      </w:r>
      <w:r w:rsidR="00D2702E">
        <w:rPr>
          <w:b w:val="0"/>
          <w:bCs/>
        </w:rPr>
        <w:t>G</w:t>
      </w:r>
      <w:r w:rsidR="001A7728" w:rsidRPr="001A7728">
        <w:rPr>
          <w:b w:val="0"/>
          <w:bCs/>
        </w:rPr>
        <w:t xml:space="preserve">ender and </w:t>
      </w:r>
      <w:r w:rsidR="00D2702E">
        <w:rPr>
          <w:b w:val="0"/>
          <w:bCs/>
        </w:rPr>
        <w:t>C</w:t>
      </w:r>
      <w:r w:rsidR="001A7728" w:rsidRPr="001A7728">
        <w:rPr>
          <w:b w:val="0"/>
          <w:bCs/>
        </w:rPr>
        <w:t xml:space="preserve">hildren </w:t>
      </w:r>
      <w:r w:rsidR="00D2702E">
        <w:rPr>
          <w:b w:val="0"/>
          <w:bCs/>
        </w:rPr>
        <w:t>A</w:t>
      </w:r>
      <w:r w:rsidR="001A7728" w:rsidRPr="001A7728">
        <w:rPr>
          <w:b w:val="0"/>
          <w:bCs/>
        </w:rPr>
        <w:t xml:space="preserve">ffairs and the </w:t>
      </w:r>
      <w:r w:rsidR="00D2702E">
        <w:rPr>
          <w:b w:val="0"/>
          <w:bCs/>
        </w:rPr>
        <w:t>N</w:t>
      </w:r>
      <w:r w:rsidR="001A7728" w:rsidRPr="001A7728">
        <w:rPr>
          <w:b w:val="0"/>
          <w:bCs/>
        </w:rPr>
        <w:t>on-</w:t>
      </w:r>
      <w:r w:rsidR="00D2702E">
        <w:rPr>
          <w:b w:val="0"/>
          <w:bCs/>
        </w:rPr>
        <w:t>F</w:t>
      </w:r>
      <w:r w:rsidR="001A7728" w:rsidRPr="001A7728">
        <w:rPr>
          <w:b w:val="0"/>
          <w:bCs/>
        </w:rPr>
        <w:t xml:space="preserve">ormal </w:t>
      </w:r>
      <w:r w:rsidR="00D2702E">
        <w:rPr>
          <w:b w:val="0"/>
          <w:bCs/>
        </w:rPr>
        <w:t>E</w:t>
      </w:r>
      <w:r w:rsidR="001A7728" w:rsidRPr="001A7728">
        <w:rPr>
          <w:b w:val="0"/>
          <w:bCs/>
        </w:rPr>
        <w:t xml:space="preserve">ducation </w:t>
      </w:r>
      <w:r w:rsidR="00D2702E">
        <w:rPr>
          <w:b w:val="0"/>
          <w:bCs/>
        </w:rPr>
        <w:t>D</w:t>
      </w:r>
      <w:r w:rsidR="001A7728" w:rsidRPr="001A7728">
        <w:rPr>
          <w:b w:val="0"/>
          <w:bCs/>
        </w:rPr>
        <w:t xml:space="preserve">irectorate are integral partners </w:t>
      </w:r>
      <w:r w:rsidR="00D2702E">
        <w:rPr>
          <w:b w:val="0"/>
          <w:bCs/>
        </w:rPr>
        <w:t xml:space="preserve">where we will </w:t>
      </w:r>
      <w:r w:rsidR="001A7728" w:rsidRPr="001A7728">
        <w:rPr>
          <w:b w:val="0"/>
          <w:bCs/>
        </w:rPr>
        <w:t xml:space="preserve">strengthen relations to ensure a concerted effort on the fight against VAWG. </w:t>
      </w:r>
    </w:p>
    <w:p w14:paraId="4757CA1E" w14:textId="77777777" w:rsidR="006842F7" w:rsidRDefault="006842F7" w:rsidP="000202F7">
      <w:pPr>
        <w:pStyle w:val="CISUansgningstekst1"/>
        <w:rPr>
          <w:b w:val="0"/>
          <w:bCs/>
        </w:rPr>
      </w:pPr>
    </w:p>
    <w:p w14:paraId="5E2992D7" w14:textId="2E15344D" w:rsidR="00727873" w:rsidRPr="00D66791" w:rsidRDefault="00872885" w:rsidP="006F22C1">
      <w:pPr>
        <w:pStyle w:val="CISUansgningstekst1"/>
      </w:pPr>
      <w:r w:rsidRPr="00D66791">
        <w:t xml:space="preserve">3. </w:t>
      </w:r>
      <w:r w:rsidR="00727873" w:rsidRPr="00D66791">
        <w:t>Target groups, objectives, strategy, and expected results (our intervention)</w:t>
      </w:r>
    </w:p>
    <w:p w14:paraId="6265E722" w14:textId="74B86007" w:rsidR="00872885" w:rsidRPr="00340888" w:rsidRDefault="00872885" w:rsidP="006F22C1">
      <w:pPr>
        <w:pStyle w:val="CISUansgningstekst1"/>
      </w:pPr>
      <w:r w:rsidRPr="00171019">
        <w:t>3.1. Composition, participation, and benefit of the target groups</w:t>
      </w:r>
      <w:r w:rsidRPr="00340888">
        <w:t xml:space="preserve"> </w:t>
      </w:r>
    </w:p>
    <w:p w14:paraId="336E22E5" w14:textId="10F64770" w:rsidR="002E7EF7" w:rsidRDefault="0011335F" w:rsidP="00DA0218">
      <w:pPr>
        <w:pStyle w:val="BRUGDENNEOVERSKRIFT"/>
        <w:ind w:left="0" w:firstLine="0"/>
        <w:rPr>
          <w:b w:val="0"/>
          <w:bCs/>
        </w:rPr>
      </w:pPr>
      <w:r w:rsidRPr="001E3308">
        <w:rPr>
          <w:b w:val="0"/>
          <w:bCs/>
        </w:rPr>
        <w:t>The table below outlines the composition, participation, and benefit of the target groups:</w:t>
      </w:r>
      <w:r w:rsidRPr="00AC0DCD">
        <w:rPr>
          <w:b w:val="0"/>
          <w:bCs/>
        </w:rPr>
        <w:t> </w:t>
      </w:r>
    </w:p>
    <w:p w14:paraId="1AFB7CEA" w14:textId="77777777" w:rsidR="00A52916" w:rsidRDefault="00A52916" w:rsidP="00DA0218">
      <w:pPr>
        <w:pStyle w:val="BRUGDENNEOVERSKRIFT"/>
        <w:ind w:left="0" w:firstLine="0"/>
        <w:rPr>
          <w:b w:val="0"/>
          <w:bCs/>
        </w:rPr>
      </w:pPr>
    </w:p>
    <w:tbl>
      <w:tblPr>
        <w:tblStyle w:val="TableGrid"/>
        <w:tblW w:w="9633" w:type="dxa"/>
        <w:tblInd w:w="-5" w:type="dxa"/>
        <w:tblLook w:val="04A0" w:firstRow="1" w:lastRow="0" w:firstColumn="1" w:lastColumn="0" w:noHBand="0" w:noVBand="1"/>
      </w:tblPr>
      <w:tblGrid>
        <w:gridCol w:w="774"/>
        <w:gridCol w:w="2397"/>
        <w:gridCol w:w="1550"/>
        <w:gridCol w:w="4912"/>
      </w:tblGrid>
      <w:tr w:rsidR="00A52916" w:rsidRPr="00D70231" w14:paraId="1147512F" w14:textId="77777777" w:rsidTr="00AB4BDA">
        <w:tc>
          <w:tcPr>
            <w:tcW w:w="9633" w:type="dxa"/>
            <w:gridSpan w:val="4"/>
            <w:shd w:val="clear" w:color="auto" w:fill="BBEDF9" w:themeFill="accent3" w:themeFillTint="33"/>
          </w:tcPr>
          <w:p w14:paraId="3A0FF56E" w14:textId="69388288" w:rsidR="00A52916" w:rsidRPr="000916E6" w:rsidRDefault="00A52916">
            <w:pPr>
              <w:snapToGrid w:val="0"/>
              <w:rPr>
                <w:rFonts w:asciiTheme="majorHAnsi" w:hAnsiTheme="majorHAnsi" w:cstheme="majorHAnsi"/>
                <w:b/>
                <w:lang w:val="en-US"/>
              </w:rPr>
            </w:pPr>
            <w:r w:rsidRPr="000916E6">
              <w:rPr>
                <w:rFonts w:asciiTheme="majorHAnsi" w:hAnsiTheme="majorHAnsi" w:cstheme="majorHAnsi"/>
                <w:b/>
                <w:lang w:val="en-US"/>
              </w:rPr>
              <w:t xml:space="preserve">Primary target group </w:t>
            </w:r>
            <w:r w:rsidRPr="000916E6">
              <w:rPr>
                <w:rFonts w:cstheme="minorHAnsi"/>
                <w:color w:val="000000"/>
                <w:szCs w:val="22"/>
                <w:lang w:val="en-US"/>
              </w:rPr>
              <w:t>(people who participate in activities)</w:t>
            </w:r>
          </w:p>
        </w:tc>
      </w:tr>
      <w:tr w:rsidR="00A52916" w:rsidRPr="002E7EF7" w14:paraId="73131696" w14:textId="77777777" w:rsidTr="00B46E6D">
        <w:tc>
          <w:tcPr>
            <w:tcW w:w="709" w:type="dxa"/>
            <w:shd w:val="clear" w:color="auto" w:fill="BBEDF9" w:themeFill="accent3" w:themeFillTint="33"/>
          </w:tcPr>
          <w:p w14:paraId="780231D7" w14:textId="77777777" w:rsidR="00A52916" w:rsidRPr="002A67A4" w:rsidRDefault="00A52916">
            <w:pPr>
              <w:snapToGrid w:val="0"/>
              <w:rPr>
                <w:rFonts w:asciiTheme="majorHAnsi" w:hAnsiTheme="majorHAnsi" w:cstheme="majorHAnsi"/>
                <w:b/>
              </w:rPr>
            </w:pPr>
            <w:r w:rsidRPr="002A67A4">
              <w:rPr>
                <w:rFonts w:asciiTheme="majorHAnsi" w:hAnsiTheme="majorHAnsi" w:cstheme="majorHAnsi"/>
                <w:b/>
              </w:rPr>
              <w:t xml:space="preserve">Obj. </w:t>
            </w:r>
          </w:p>
        </w:tc>
        <w:tc>
          <w:tcPr>
            <w:tcW w:w="2410" w:type="dxa"/>
            <w:shd w:val="clear" w:color="auto" w:fill="BBEDF9" w:themeFill="accent3" w:themeFillTint="33"/>
          </w:tcPr>
          <w:p w14:paraId="073F0709" w14:textId="77777777" w:rsidR="00A52916" w:rsidRPr="002A67A4" w:rsidRDefault="00A52916">
            <w:pPr>
              <w:snapToGrid w:val="0"/>
              <w:rPr>
                <w:rFonts w:asciiTheme="majorHAnsi" w:hAnsiTheme="majorHAnsi" w:cstheme="majorHAnsi"/>
                <w:b/>
              </w:rPr>
            </w:pPr>
            <w:r w:rsidRPr="002A67A4">
              <w:rPr>
                <w:rFonts w:asciiTheme="majorHAnsi" w:hAnsiTheme="majorHAnsi" w:cstheme="majorHAnsi"/>
                <w:b/>
              </w:rPr>
              <w:t xml:space="preserve"> Description </w:t>
            </w:r>
          </w:p>
        </w:tc>
        <w:tc>
          <w:tcPr>
            <w:tcW w:w="1559" w:type="dxa"/>
            <w:shd w:val="clear" w:color="auto" w:fill="BBEDF9" w:themeFill="accent3" w:themeFillTint="33"/>
          </w:tcPr>
          <w:p w14:paraId="17FD968D" w14:textId="77777777" w:rsidR="00A52916" w:rsidRPr="002A67A4" w:rsidRDefault="00A52916">
            <w:pPr>
              <w:snapToGrid w:val="0"/>
              <w:rPr>
                <w:rFonts w:asciiTheme="majorHAnsi" w:hAnsiTheme="majorHAnsi" w:cstheme="majorHAnsi"/>
                <w:b/>
              </w:rPr>
            </w:pPr>
            <w:r w:rsidRPr="002A67A4">
              <w:rPr>
                <w:rFonts w:asciiTheme="majorHAnsi" w:hAnsiTheme="majorHAnsi" w:cstheme="majorHAnsi"/>
                <w:b/>
              </w:rPr>
              <w:t xml:space="preserve">Compositions </w:t>
            </w:r>
          </w:p>
        </w:tc>
        <w:tc>
          <w:tcPr>
            <w:tcW w:w="4955" w:type="dxa"/>
            <w:shd w:val="clear" w:color="auto" w:fill="BBEDF9" w:themeFill="accent3" w:themeFillTint="33"/>
          </w:tcPr>
          <w:p w14:paraId="76854E20" w14:textId="77777777" w:rsidR="00A52916" w:rsidRPr="002A67A4" w:rsidRDefault="00A52916">
            <w:pPr>
              <w:snapToGrid w:val="0"/>
              <w:rPr>
                <w:rFonts w:asciiTheme="majorHAnsi" w:hAnsiTheme="majorHAnsi" w:cstheme="majorHAnsi"/>
                <w:b/>
              </w:rPr>
            </w:pPr>
            <w:r w:rsidRPr="002A67A4">
              <w:rPr>
                <w:rFonts w:asciiTheme="majorHAnsi" w:hAnsiTheme="majorHAnsi" w:cstheme="majorHAnsi"/>
                <w:b/>
              </w:rPr>
              <w:t xml:space="preserve">Participation and benefits </w:t>
            </w:r>
          </w:p>
        </w:tc>
      </w:tr>
      <w:tr w:rsidR="00A52916" w:rsidRPr="00D70231" w14:paraId="2830190F" w14:textId="77777777" w:rsidTr="0047099C">
        <w:trPr>
          <w:cantSplit/>
          <w:trHeight w:val="1134"/>
        </w:trPr>
        <w:tc>
          <w:tcPr>
            <w:tcW w:w="709" w:type="dxa"/>
            <w:textDirection w:val="btLr"/>
          </w:tcPr>
          <w:p w14:paraId="3E566729" w14:textId="77777777" w:rsidR="00A52916" w:rsidRPr="00FB31AC" w:rsidRDefault="00A52916" w:rsidP="0047099C">
            <w:pPr>
              <w:snapToGrid w:val="0"/>
              <w:ind w:left="113" w:right="113"/>
              <w:jc w:val="center"/>
              <w:rPr>
                <w:rFonts w:cstheme="minorHAnsi"/>
                <w:b/>
                <w:szCs w:val="22"/>
              </w:rPr>
            </w:pPr>
            <w:r w:rsidRPr="00FB31AC">
              <w:rPr>
                <w:rFonts w:cstheme="minorHAnsi"/>
                <w:b/>
                <w:szCs w:val="22"/>
              </w:rPr>
              <w:t>Specific objective 1</w:t>
            </w:r>
          </w:p>
          <w:p w14:paraId="13C074AD" w14:textId="77777777" w:rsidR="00A52916" w:rsidRPr="00FB31AC" w:rsidRDefault="00A52916" w:rsidP="0047099C">
            <w:pPr>
              <w:snapToGrid w:val="0"/>
              <w:ind w:left="113" w:right="113"/>
              <w:jc w:val="center"/>
              <w:rPr>
                <w:rFonts w:cstheme="minorHAnsi"/>
                <w:szCs w:val="22"/>
              </w:rPr>
            </w:pPr>
          </w:p>
        </w:tc>
        <w:tc>
          <w:tcPr>
            <w:tcW w:w="2410" w:type="dxa"/>
          </w:tcPr>
          <w:p w14:paraId="5948D016" w14:textId="77777777" w:rsidR="00A52916" w:rsidRPr="000916E6" w:rsidRDefault="00A52916">
            <w:pPr>
              <w:snapToGrid w:val="0"/>
              <w:rPr>
                <w:rFonts w:cstheme="minorHAnsi"/>
                <w:szCs w:val="22"/>
                <w:lang w:val="en-US"/>
              </w:rPr>
            </w:pPr>
            <w:r w:rsidRPr="000916E6">
              <w:rPr>
                <w:rFonts w:cstheme="minorHAnsi"/>
                <w:b/>
                <w:szCs w:val="22"/>
                <w:lang w:val="en-US"/>
              </w:rPr>
              <w:t>29</w:t>
            </w:r>
            <w:r w:rsidRPr="000916E6">
              <w:rPr>
                <w:rFonts w:cstheme="minorHAnsi"/>
                <w:szCs w:val="22"/>
                <w:lang w:val="en-US"/>
              </w:rPr>
              <w:t xml:space="preserve"> staff members from YDC-SL, YMCA-SL and Dreamtown</w:t>
            </w:r>
          </w:p>
        </w:tc>
        <w:tc>
          <w:tcPr>
            <w:tcW w:w="1559" w:type="dxa"/>
          </w:tcPr>
          <w:p w14:paraId="5963C185" w14:textId="2ADE29A0" w:rsidR="00A52916" w:rsidRPr="000916E6" w:rsidRDefault="00A52916">
            <w:pPr>
              <w:snapToGrid w:val="0"/>
              <w:rPr>
                <w:rFonts w:cstheme="minorHAnsi"/>
                <w:szCs w:val="22"/>
                <w:lang w:val="en-US"/>
              </w:rPr>
            </w:pPr>
            <w:r w:rsidRPr="000916E6">
              <w:rPr>
                <w:rFonts w:cstheme="minorHAnsi"/>
                <w:szCs w:val="22"/>
                <w:lang w:val="en-US"/>
              </w:rPr>
              <w:t>DT: 9 (4 f/5 m); YDC-SL: 10 (5 f/5 m); YMCA-SL: 10 (5 f/5 m)</w:t>
            </w:r>
          </w:p>
        </w:tc>
        <w:tc>
          <w:tcPr>
            <w:tcW w:w="4955" w:type="dxa"/>
          </w:tcPr>
          <w:p w14:paraId="6303E9E0" w14:textId="77777777" w:rsidR="00A52916" w:rsidRPr="00FB31AC" w:rsidRDefault="00A52916">
            <w:pPr>
              <w:contextualSpacing/>
              <w:rPr>
                <w:rFonts w:cstheme="minorHAnsi"/>
                <w:bCs/>
                <w:szCs w:val="22"/>
                <w:lang w:val="en-US"/>
              </w:rPr>
            </w:pPr>
            <w:r w:rsidRPr="00FB31AC">
              <w:rPr>
                <w:rFonts w:cstheme="minorHAnsi"/>
                <w:bCs/>
                <w:szCs w:val="22"/>
                <w:lang w:val="en-US"/>
              </w:rPr>
              <w:t>Participate in all activities; Directly through capacity training in activities under Output 1.1. Partners will strengthen capacity to design and implement interventions to prevent and respond to VAWG; Become stronger advocates on behalf of young women in Sierra Leone on the area of VAWG; Expand on their networks; Increase capacity to diversify funding base for VAWG interventions.</w:t>
            </w:r>
          </w:p>
        </w:tc>
      </w:tr>
      <w:tr w:rsidR="00A52916" w:rsidRPr="00D70231" w14:paraId="48E44B28" w14:textId="77777777" w:rsidTr="0047099C">
        <w:tc>
          <w:tcPr>
            <w:tcW w:w="709" w:type="dxa"/>
            <w:vMerge w:val="restart"/>
            <w:textDirection w:val="btLr"/>
          </w:tcPr>
          <w:p w14:paraId="583E1064" w14:textId="77777777" w:rsidR="00A52916" w:rsidRPr="00FB31AC" w:rsidRDefault="00A52916">
            <w:pPr>
              <w:snapToGrid w:val="0"/>
              <w:ind w:left="113" w:right="113"/>
              <w:jc w:val="center"/>
              <w:rPr>
                <w:rFonts w:cstheme="minorHAnsi"/>
                <w:b/>
              </w:rPr>
            </w:pPr>
            <w:r w:rsidRPr="00FB31AC">
              <w:rPr>
                <w:rFonts w:cstheme="minorHAnsi"/>
                <w:b/>
              </w:rPr>
              <w:t>Specific objective 2</w:t>
            </w:r>
          </w:p>
          <w:p w14:paraId="6007B227" w14:textId="77777777" w:rsidR="00A52916" w:rsidRPr="00FB31AC" w:rsidRDefault="00A52916">
            <w:pPr>
              <w:snapToGrid w:val="0"/>
              <w:ind w:left="113" w:right="113"/>
              <w:jc w:val="center"/>
              <w:rPr>
                <w:rFonts w:cstheme="minorHAnsi"/>
              </w:rPr>
            </w:pPr>
          </w:p>
        </w:tc>
        <w:tc>
          <w:tcPr>
            <w:tcW w:w="2410" w:type="dxa"/>
          </w:tcPr>
          <w:p w14:paraId="224A7C9A" w14:textId="1AE55BA5" w:rsidR="00A52916" w:rsidRPr="000916E6" w:rsidRDefault="00B220D0">
            <w:pPr>
              <w:snapToGrid w:val="0"/>
              <w:rPr>
                <w:rFonts w:cstheme="minorHAnsi"/>
                <w:lang w:val="en-US"/>
              </w:rPr>
            </w:pPr>
            <w:r w:rsidRPr="000916E6">
              <w:rPr>
                <w:rFonts w:cstheme="minorHAnsi"/>
                <w:b/>
                <w:szCs w:val="22"/>
                <w:lang w:val="en-US"/>
              </w:rPr>
              <w:t>98</w:t>
            </w:r>
            <w:r w:rsidR="00A52916" w:rsidRPr="000916E6">
              <w:rPr>
                <w:rFonts w:cstheme="minorHAnsi"/>
                <w:szCs w:val="22"/>
                <w:lang w:val="en-US"/>
              </w:rPr>
              <w:t xml:space="preserve"> people (management, staff, teachers) in partner NFEIs </w:t>
            </w:r>
          </w:p>
        </w:tc>
        <w:tc>
          <w:tcPr>
            <w:tcW w:w="1559" w:type="dxa"/>
          </w:tcPr>
          <w:p w14:paraId="21D4DFD8" w14:textId="2AA52B1E" w:rsidR="00A52916" w:rsidRPr="00FB31AC" w:rsidRDefault="00162597">
            <w:pPr>
              <w:snapToGrid w:val="0"/>
              <w:rPr>
                <w:rFonts w:cstheme="minorHAnsi"/>
              </w:rPr>
            </w:pPr>
            <w:r>
              <w:rPr>
                <w:rFonts w:cstheme="minorHAnsi"/>
              </w:rPr>
              <w:t>98</w:t>
            </w:r>
            <w:r w:rsidR="00A52916" w:rsidRPr="00FB31AC">
              <w:rPr>
                <w:rFonts w:cstheme="minorHAnsi"/>
              </w:rPr>
              <w:t xml:space="preserve"> people</w:t>
            </w:r>
            <w:r>
              <w:rPr>
                <w:rFonts w:cstheme="minorHAnsi"/>
              </w:rPr>
              <w:t xml:space="preserve"> </w:t>
            </w:r>
            <w:r w:rsidR="00A52916" w:rsidRPr="00FB31AC">
              <w:rPr>
                <w:rFonts w:cstheme="minorHAnsi"/>
              </w:rPr>
              <w:t>(</w:t>
            </w:r>
            <w:r>
              <w:rPr>
                <w:rFonts w:cstheme="minorHAnsi"/>
              </w:rPr>
              <w:t>6</w:t>
            </w:r>
            <w:r w:rsidR="00A52916" w:rsidRPr="00FB31AC">
              <w:rPr>
                <w:rFonts w:cstheme="minorHAnsi"/>
              </w:rPr>
              <w:t>0 f/</w:t>
            </w:r>
            <w:r>
              <w:rPr>
                <w:rFonts w:cstheme="minorHAnsi"/>
              </w:rPr>
              <w:t>38</w:t>
            </w:r>
            <w:r w:rsidR="00A52916" w:rsidRPr="00FB31AC">
              <w:rPr>
                <w:rFonts w:cstheme="minorHAnsi"/>
              </w:rPr>
              <w:t xml:space="preserve"> m) </w:t>
            </w:r>
          </w:p>
        </w:tc>
        <w:tc>
          <w:tcPr>
            <w:tcW w:w="4955" w:type="dxa"/>
          </w:tcPr>
          <w:p w14:paraId="7E9C2FD7" w14:textId="77777777" w:rsidR="00A52916" w:rsidRPr="000916E6" w:rsidRDefault="00A52916">
            <w:pPr>
              <w:snapToGrid w:val="0"/>
              <w:rPr>
                <w:rFonts w:cstheme="minorHAnsi"/>
                <w:lang w:val="en-US"/>
              </w:rPr>
            </w:pPr>
            <w:r w:rsidRPr="000916E6">
              <w:rPr>
                <w:rFonts w:cstheme="minorHAnsi"/>
                <w:lang w:val="en-US"/>
              </w:rPr>
              <w:t>Participate in activities under Output 2.1; 2.2 and 2.3. NFEIs will increase capacity to address VAWG; Receive support for community projects; Strengthen their role in surrounding communities.</w:t>
            </w:r>
          </w:p>
        </w:tc>
      </w:tr>
      <w:tr w:rsidR="00A52916" w:rsidRPr="00D70231" w14:paraId="7EAF3223" w14:textId="77777777" w:rsidTr="0047099C">
        <w:tc>
          <w:tcPr>
            <w:tcW w:w="709" w:type="dxa"/>
            <w:vMerge/>
            <w:textDirection w:val="btLr"/>
          </w:tcPr>
          <w:p w14:paraId="792427B4" w14:textId="77777777" w:rsidR="00A52916" w:rsidRPr="000916E6" w:rsidRDefault="00A52916" w:rsidP="0047099C">
            <w:pPr>
              <w:snapToGrid w:val="0"/>
              <w:ind w:left="113" w:right="113"/>
              <w:jc w:val="center"/>
              <w:rPr>
                <w:rFonts w:cstheme="minorHAnsi"/>
                <w:lang w:val="en-US"/>
              </w:rPr>
            </w:pPr>
          </w:p>
        </w:tc>
        <w:tc>
          <w:tcPr>
            <w:tcW w:w="2410" w:type="dxa"/>
          </w:tcPr>
          <w:p w14:paraId="7B140CFD" w14:textId="77777777" w:rsidR="00A52916" w:rsidRPr="000916E6" w:rsidRDefault="00A52916">
            <w:pPr>
              <w:snapToGrid w:val="0"/>
              <w:rPr>
                <w:rFonts w:cstheme="minorHAnsi"/>
                <w:szCs w:val="22"/>
                <w:lang w:val="en-US"/>
              </w:rPr>
            </w:pPr>
            <w:r w:rsidRPr="000916E6">
              <w:rPr>
                <w:rFonts w:cstheme="minorHAnsi"/>
                <w:b/>
                <w:szCs w:val="22"/>
                <w:lang w:val="en-US"/>
              </w:rPr>
              <w:t>100</w:t>
            </w:r>
            <w:r w:rsidRPr="000916E6">
              <w:rPr>
                <w:rFonts w:cstheme="minorHAnsi"/>
                <w:szCs w:val="22"/>
                <w:lang w:val="en-US"/>
              </w:rPr>
              <w:t xml:space="preserve"> young people in Safety Clubs in NFEIs</w:t>
            </w:r>
          </w:p>
        </w:tc>
        <w:tc>
          <w:tcPr>
            <w:tcW w:w="1559" w:type="dxa"/>
          </w:tcPr>
          <w:p w14:paraId="4B4335A1" w14:textId="77777777" w:rsidR="00A52916" w:rsidRPr="00FB31AC" w:rsidRDefault="00A52916">
            <w:pPr>
              <w:snapToGrid w:val="0"/>
              <w:rPr>
                <w:rFonts w:cstheme="minorHAnsi"/>
                <w:szCs w:val="22"/>
              </w:rPr>
            </w:pPr>
            <w:r w:rsidRPr="00FB31AC">
              <w:rPr>
                <w:rFonts w:cstheme="minorHAnsi"/>
                <w:szCs w:val="22"/>
              </w:rPr>
              <w:t>100 youth (100 f)</w:t>
            </w:r>
          </w:p>
          <w:p w14:paraId="6C6D34BB" w14:textId="77777777" w:rsidR="00A52916" w:rsidRPr="00FB31AC" w:rsidRDefault="00A52916">
            <w:pPr>
              <w:snapToGrid w:val="0"/>
              <w:rPr>
                <w:rFonts w:cstheme="minorHAnsi"/>
              </w:rPr>
            </w:pPr>
          </w:p>
          <w:p w14:paraId="348CE292" w14:textId="77777777" w:rsidR="00A52916" w:rsidRPr="00FB31AC" w:rsidRDefault="00A52916">
            <w:pPr>
              <w:snapToGrid w:val="0"/>
              <w:rPr>
                <w:rFonts w:cstheme="minorHAnsi"/>
              </w:rPr>
            </w:pPr>
          </w:p>
        </w:tc>
        <w:tc>
          <w:tcPr>
            <w:tcW w:w="4955" w:type="dxa"/>
          </w:tcPr>
          <w:p w14:paraId="1BDCBF9A" w14:textId="77777777" w:rsidR="00A52916" w:rsidRPr="000916E6" w:rsidRDefault="00A52916">
            <w:pPr>
              <w:snapToGrid w:val="0"/>
              <w:rPr>
                <w:rFonts w:cstheme="minorHAnsi"/>
                <w:lang w:val="en-US"/>
              </w:rPr>
            </w:pPr>
            <w:r w:rsidRPr="000916E6">
              <w:rPr>
                <w:rFonts w:cstheme="minorHAnsi"/>
                <w:lang w:val="en-US"/>
              </w:rPr>
              <w:t xml:space="preserve">Participate in activities under Output 2.1. Young women in Safety Clubs will increase knowledge on VAWG; Gain confidence to champion the VAWG cause; Act as role models for other young girls in their schools; Take lead in Safety Club events. </w:t>
            </w:r>
          </w:p>
        </w:tc>
      </w:tr>
      <w:tr w:rsidR="00A52916" w:rsidRPr="00D70231" w14:paraId="037C1413" w14:textId="77777777" w:rsidTr="0047099C">
        <w:tc>
          <w:tcPr>
            <w:tcW w:w="709" w:type="dxa"/>
            <w:vMerge/>
            <w:textDirection w:val="btLr"/>
          </w:tcPr>
          <w:p w14:paraId="22235596" w14:textId="77777777" w:rsidR="00A52916" w:rsidRPr="000916E6" w:rsidRDefault="00A52916" w:rsidP="0047099C">
            <w:pPr>
              <w:snapToGrid w:val="0"/>
              <w:ind w:left="113" w:right="113"/>
              <w:jc w:val="center"/>
              <w:rPr>
                <w:rFonts w:cstheme="minorHAnsi"/>
                <w:szCs w:val="22"/>
                <w:lang w:val="en-US"/>
              </w:rPr>
            </w:pPr>
          </w:p>
        </w:tc>
        <w:tc>
          <w:tcPr>
            <w:tcW w:w="2410" w:type="dxa"/>
          </w:tcPr>
          <w:p w14:paraId="4097327C" w14:textId="51374E2D" w:rsidR="00A52916" w:rsidRPr="000916E6" w:rsidRDefault="00A52916">
            <w:pPr>
              <w:snapToGrid w:val="0"/>
              <w:rPr>
                <w:rFonts w:cstheme="minorHAnsi"/>
                <w:szCs w:val="22"/>
                <w:lang w:val="en-US"/>
              </w:rPr>
            </w:pPr>
            <w:r w:rsidRPr="000916E6">
              <w:rPr>
                <w:rFonts w:cstheme="minorHAnsi"/>
                <w:b/>
                <w:szCs w:val="22"/>
                <w:lang w:val="en-US"/>
              </w:rPr>
              <w:t>50</w:t>
            </w:r>
            <w:r w:rsidRPr="000916E6">
              <w:rPr>
                <w:rFonts w:cstheme="minorHAnsi"/>
                <w:szCs w:val="22"/>
                <w:lang w:val="en-US"/>
              </w:rPr>
              <w:t xml:space="preserve"> people (management, staff, teachers) in associated NFEIs and schools </w:t>
            </w:r>
          </w:p>
        </w:tc>
        <w:tc>
          <w:tcPr>
            <w:tcW w:w="1559" w:type="dxa"/>
          </w:tcPr>
          <w:p w14:paraId="03789478" w14:textId="77777777" w:rsidR="00A52916" w:rsidRPr="00FB31AC" w:rsidRDefault="00A52916">
            <w:pPr>
              <w:snapToGrid w:val="0"/>
              <w:rPr>
                <w:rFonts w:cstheme="minorHAnsi"/>
                <w:szCs w:val="22"/>
              </w:rPr>
            </w:pPr>
            <w:r w:rsidRPr="00FB31AC">
              <w:rPr>
                <w:rFonts w:cstheme="minorHAnsi"/>
                <w:szCs w:val="22"/>
              </w:rPr>
              <w:t xml:space="preserve">50 people </w:t>
            </w:r>
          </w:p>
          <w:p w14:paraId="43E475C4" w14:textId="77777777" w:rsidR="00A52916" w:rsidRPr="00FB31AC" w:rsidRDefault="00A52916">
            <w:pPr>
              <w:snapToGrid w:val="0"/>
              <w:rPr>
                <w:rFonts w:cstheme="minorHAnsi"/>
                <w:szCs w:val="22"/>
              </w:rPr>
            </w:pPr>
            <w:r w:rsidRPr="00FB31AC">
              <w:rPr>
                <w:rFonts w:cstheme="minorHAnsi"/>
                <w:szCs w:val="22"/>
              </w:rPr>
              <w:t>(25 f/25 m)</w:t>
            </w:r>
          </w:p>
        </w:tc>
        <w:tc>
          <w:tcPr>
            <w:tcW w:w="4955" w:type="dxa"/>
          </w:tcPr>
          <w:p w14:paraId="2E86C68E" w14:textId="77777777" w:rsidR="00A52916" w:rsidRPr="000916E6" w:rsidRDefault="00A52916">
            <w:pPr>
              <w:snapToGrid w:val="0"/>
              <w:rPr>
                <w:rFonts w:cstheme="minorHAnsi"/>
                <w:lang w:val="en-US"/>
              </w:rPr>
            </w:pPr>
            <w:r w:rsidRPr="000916E6">
              <w:rPr>
                <w:rFonts w:cstheme="minorHAnsi"/>
                <w:lang w:val="en-US"/>
              </w:rPr>
              <w:t xml:space="preserve">Participate in activities under Output 2.3. Other NFEIs and selected formal schools are engaged through advocacy network and events; and inspired to work with how they can include focus on VAWG. </w:t>
            </w:r>
          </w:p>
        </w:tc>
      </w:tr>
      <w:tr w:rsidR="00A52916" w:rsidRPr="00D70231" w14:paraId="01931BC4" w14:textId="77777777" w:rsidTr="0047099C">
        <w:trPr>
          <w:cantSplit/>
          <w:trHeight w:val="1134"/>
        </w:trPr>
        <w:tc>
          <w:tcPr>
            <w:tcW w:w="709" w:type="dxa"/>
            <w:vMerge w:val="restart"/>
            <w:textDirection w:val="btLr"/>
          </w:tcPr>
          <w:p w14:paraId="4A1AD240" w14:textId="77777777" w:rsidR="00A52916" w:rsidRPr="00FB31AC" w:rsidRDefault="00A52916">
            <w:pPr>
              <w:snapToGrid w:val="0"/>
              <w:ind w:left="113" w:right="113"/>
              <w:jc w:val="center"/>
              <w:rPr>
                <w:rFonts w:cstheme="minorHAnsi"/>
                <w:b/>
              </w:rPr>
            </w:pPr>
            <w:r w:rsidRPr="00FB31AC">
              <w:rPr>
                <w:rFonts w:cstheme="minorHAnsi"/>
                <w:b/>
              </w:rPr>
              <w:t>Specific objective 3</w:t>
            </w:r>
          </w:p>
        </w:tc>
        <w:tc>
          <w:tcPr>
            <w:tcW w:w="2410" w:type="dxa"/>
          </w:tcPr>
          <w:p w14:paraId="0200C7AE" w14:textId="77777777" w:rsidR="00A52916" w:rsidRPr="000916E6" w:rsidRDefault="00A52916">
            <w:pPr>
              <w:snapToGrid w:val="0"/>
              <w:rPr>
                <w:rFonts w:cstheme="minorHAnsi"/>
                <w:szCs w:val="22"/>
                <w:lang w:val="en-US"/>
              </w:rPr>
            </w:pPr>
            <w:r w:rsidRPr="00FB31AC">
              <w:rPr>
                <w:rFonts w:cstheme="minorHAnsi"/>
                <w:b/>
                <w:szCs w:val="22"/>
                <w:lang w:val="en-US"/>
              </w:rPr>
              <w:t>100</w:t>
            </w:r>
            <w:r w:rsidRPr="00FB31AC">
              <w:rPr>
                <w:rFonts w:cstheme="minorHAnsi"/>
                <w:szCs w:val="22"/>
                <w:lang w:val="en-US"/>
              </w:rPr>
              <w:t xml:space="preserve"> youth</w:t>
            </w:r>
            <w:r w:rsidRPr="000916E6">
              <w:rPr>
                <w:rFonts w:cstheme="minorHAnsi"/>
                <w:szCs w:val="22"/>
                <w:lang w:val="en-US"/>
              </w:rPr>
              <w:t xml:space="preserve"> in 10 women-led youth groups and businesses</w:t>
            </w:r>
          </w:p>
        </w:tc>
        <w:tc>
          <w:tcPr>
            <w:tcW w:w="1559" w:type="dxa"/>
          </w:tcPr>
          <w:p w14:paraId="72F91D4C" w14:textId="77777777" w:rsidR="00A52916" w:rsidRPr="00FB31AC" w:rsidRDefault="00A52916">
            <w:pPr>
              <w:snapToGrid w:val="0"/>
              <w:rPr>
                <w:rFonts w:cstheme="minorHAnsi"/>
                <w:szCs w:val="22"/>
              </w:rPr>
            </w:pPr>
            <w:r w:rsidRPr="00FB31AC">
              <w:rPr>
                <w:rFonts w:cstheme="minorHAnsi"/>
                <w:szCs w:val="22"/>
              </w:rPr>
              <w:t xml:space="preserve">100 </w:t>
            </w:r>
            <w:r>
              <w:rPr>
                <w:rFonts w:cstheme="minorHAnsi"/>
                <w:szCs w:val="22"/>
              </w:rPr>
              <w:t>youth</w:t>
            </w:r>
            <w:r w:rsidRPr="00FB31AC">
              <w:rPr>
                <w:rFonts w:cstheme="minorHAnsi"/>
                <w:szCs w:val="22"/>
              </w:rPr>
              <w:t xml:space="preserve"> </w:t>
            </w:r>
          </w:p>
          <w:p w14:paraId="59E5EA91" w14:textId="77777777" w:rsidR="00A52916" w:rsidRPr="00FB31AC" w:rsidRDefault="00A52916">
            <w:pPr>
              <w:snapToGrid w:val="0"/>
              <w:rPr>
                <w:rFonts w:cstheme="minorHAnsi"/>
                <w:b/>
              </w:rPr>
            </w:pPr>
            <w:r w:rsidRPr="00FB31AC">
              <w:rPr>
                <w:rFonts w:cstheme="minorHAnsi"/>
                <w:szCs w:val="22"/>
              </w:rPr>
              <w:t>(80 f/20 m)</w:t>
            </w:r>
          </w:p>
        </w:tc>
        <w:tc>
          <w:tcPr>
            <w:tcW w:w="4955" w:type="dxa"/>
          </w:tcPr>
          <w:p w14:paraId="6464941D" w14:textId="77777777" w:rsidR="00A52916" w:rsidRPr="000916E6" w:rsidRDefault="00A52916">
            <w:pPr>
              <w:snapToGrid w:val="0"/>
              <w:rPr>
                <w:rFonts w:cstheme="minorHAnsi"/>
                <w:lang w:val="en-US"/>
              </w:rPr>
            </w:pPr>
            <w:r w:rsidRPr="000916E6">
              <w:rPr>
                <w:rFonts w:cstheme="minorHAnsi"/>
                <w:lang w:val="en-US"/>
              </w:rPr>
              <w:t>Participate in activities under Output 3.1; 3.2; and 3.3. The women-led youth groups and businesses will have their capacity strengthened and be inspired on how to improve their sustainability; Will take lead on VAWG community initiatives; Receive micro-grants for sustainability and VAWG initiatives; Build network with women-led organisations.</w:t>
            </w:r>
          </w:p>
        </w:tc>
      </w:tr>
      <w:tr w:rsidR="00A52916" w:rsidRPr="00D70231" w14:paraId="1930F7FA" w14:textId="77777777" w:rsidTr="0047099C">
        <w:tc>
          <w:tcPr>
            <w:tcW w:w="709" w:type="dxa"/>
            <w:vMerge/>
            <w:textDirection w:val="btLr"/>
          </w:tcPr>
          <w:p w14:paraId="039CF204" w14:textId="77777777" w:rsidR="00A52916" w:rsidRPr="00FB31AC" w:rsidRDefault="00A52916" w:rsidP="0047099C">
            <w:pPr>
              <w:snapToGrid w:val="0"/>
              <w:ind w:left="113" w:right="113"/>
              <w:jc w:val="center"/>
              <w:rPr>
                <w:rFonts w:cstheme="minorHAnsi"/>
                <w:szCs w:val="22"/>
                <w:lang w:val="en-US"/>
              </w:rPr>
            </w:pPr>
          </w:p>
        </w:tc>
        <w:tc>
          <w:tcPr>
            <w:tcW w:w="2410" w:type="dxa"/>
          </w:tcPr>
          <w:p w14:paraId="36FD45B1" w14:textId="77777777" w:rsidR="00A52916" w:rsidRPr="000916E6" w:rsidRDefault="00A52916">
            <w:pPr>
              <w:snapToGrid w:val="0"/>
              <w:rPr>
                <w:rFonts w:cstheme="minorHAnsi"/>
                <w:lang w:val="en-US"/>
              </w:rPr>
            </w:pPr>
            <w:r w:rsidRPr="00FB31AC">
              <w:rPr>
                <w:rFonts w:cstheme="minorHAnsi"/>
                <w:b/>
                <w:bCs/>
                <w:szCs w:val="22"/>
                <w:lang w:val="en-US"/>
              </w:rPr>
              <w:t>20</w:t>
            </w:r>
            <w:r w:rsidRPr="00FB31AC">
              <w:rPr>
                <w:rFonts w:cstheme="minorHAnsi"/>
                <w:szCs w:val="22"/>
                <w:lang w:val="en-US"/>
              </w:rPr>
              <w:t xml:space="preserve"> people in women-led organisations and institutions in Sierra Leone</w:t>
            </w:r>
          </w:p>
        </w:tc>
        <w:tc>
          <w:tcPr>
            <w:tcW w:w="1559" w:type="dxa"/>
          </w:tcPr>
          <w:p w14:paraId="2D676C27" w14:textId="77777777" w:rsidR="00A52916" w:rsidRPr="00FB31AC" w:rsidRDefault="00A52916">
            <w:pPr>
              <w:snapToGrid w:val="0"/>
              <w:rPr>
                <w:rFonts w:cstheme="minorHAnsi"/>
              </w:rPr>
            </w:pPr>
            <w:r w:rsidRPr="00FB31AC">
              <w:rPr>
                <w:rFonts w:cstheme="minorHAnsi"/>
              </w:rPr>
              <w:t xml:space="preserve">20 people </w:t>
            </w:r>
          </w:p>
          <w:p w14:paraId="73ACEE61" w14:textId="77777777" w:rsidR="00A52916" w:rsidRPr="00FB31AC" w:rsidRDefault="00A52916">
            <w:pPr>
              <w:snapToGrid w:val="0"/>
              <w:rPr>
                <w:rFonts w:cstheme="minorHAnsi"/>
              </w:rPr>
            </w:pPr>
            <w:r w:rsidRPr="00FB31AC">
              <w:rPr>
                <w:rFonts w:cstheme="minorHAnsi"/>
              </w:rPr>
              <w:t>(16 f/4 m)</w:t>
            </w:r>
          </w:p>
        </w:tc>
        <w:tc>
          <w:tcPr>
            <w:tcW w:w="4955" w:type="dxa"/>
          </w:tcPr>
          <w:p w14:paraId="4C41F3C0" w14:textId="77777777" w:rsidR="00A52916" w:rsidRPr="000916E6" w:rsidRDefault="00A52916">
            <w:pPr>
              <w:snapToGrid w:val="0"/>
              <w:rPr>
                <w:rFonts w:cstheme="minorHAnsi"/>
                <w:lang w:val="en-US"/>
              </w:rPr>
            </w:pPr>
            <w:r w:rsidRPr="000916E6">
              <w:rPr>
                <w:rFonts w:cstheme="minorHAnsi"/>
                <w:lang w:val="en-US"/>
              </w:rPr>
              <w:t>Participate in activities under Output 3.3. Women-led organisations and institutions will be engaged through advocacy network and exchange with the women-led youth groups; Will increase network with other VAWG-</w:t>
            </w:r>
            <w:proofErr w:type="spellStart"/>
            <w:r w:rsidRPr="000916E6">
              <w:rPr>
                <w:rFonts w:cstheme="minorHAnsi"/>
                <w:lang w:val="en-US"/>
              </w:rPr>
              <w:t>focussed</w:t>
            </w:r>
            <w:proofErr w:type="spellEnd"/>
            <w:r w:rsidRPr="000916E6">
              <w:rPr>
                <w:rFonts w:cstheme="minorHAnsi"/>
                <w:lang w:val="en-US"/>
              </w:rPr>
              <w:t xml:space="preserve"> actors. </w:t>
            </w:r>
          </w:p>
        </w:tc>
      </w:tr>
      <w:tr w:rsidR="00A52916" w:rsidRPr="00D70231" w14:paraId="083560D4" w14:textId="77777777" w:rsidTr="0047099C">
        <w:trPr>
          <w:cantSplit/>
          <w:trHeight w:val="1134"/>
        </w:trPr>
        <w:tc>
          <w:tcPr>
            <w:tcW w:w="709" w:type="dxa"/>
            <w:textDirection w:val="btLr"/>
          </w:tcPr>
          <w:p w14:paraId="06A5E287" w14:textId="0E05847B" w:rsidR="00A52916" w:rsidRPr="00FB31AC" w:rsidRDefault="00A52916">
            <w:pPr>
              <w:snapToGrid w:val="0"/>
              <w:ind w:left="113" w:right="113"/>
              <w:jc w:val="center"/>
              <w:rPr>
                <w:rFonts w:cstheme="minorHAnsi"/>
                <w:b/>
                <w:bCs/>
                <w:szCs w:val="22"/>
                <w:lang w:val="en-US"/>
              </w:rPr>
            </w:pPr>
            <w:r w:rsidRPr="00FB31AC">
              <w:rPr>
                <w:rFonts w:cstheme="minorHAnsi"/>
                <w:b/>
                <w:bCs/>
                <w:szCs w:val="22"/>
                <w:lang w:val="en-US"/>
              </w:rPr>
              <w:t>Cutting across</w:t>
            </w:r>
          </w:p>
        </w:tc>
        <w:tc>
          <w:tcPr>
            <w:tcW w:w="2410" w:type="dxa"/>
          </w:tcPr>
          <w:p w14:paraId="24F00B11" w14:textId="084B2667" w:rsidR="00A52916" w:rsidRPr="000916E6" w:rsidRDefault="00A52916">
            <w:pPr>
              <w:snapToGrid w:val="0"/>
              <w:rPr>
                <w:rFonts w:cstheme="minorHAnsi"/>
                <w:lang w:val="en-US"/>
              </w:rPr>
            </w:pPr>
            <w:r w:rsidRPr="00FC24D4">
              <w:rPr>
                <w:rFonts w:cstheme="minorHAnsi"/>
                <w:b/>
                <w:szCs w:val="22"/>
                <w:lang w:val="en-US"/>
              </w:rPr>
              <w:t>40</w:t>
            </w:r>
            <w:r w:rsidRPr="00FC24D4">
              <w:rPr>
                <w:rFonts w:cstheme="minorHAnsi"/>
                <w:szCs w:val="22"/>
                <w:lang w:val="en-US"/>
              </w:rPr>
              <w:t xml:space="preserve"> local</w:t>
            </w:r>
            <w:r w:rsidRPr="000916E6">
              <w:rPr>
                <w:rFonts w:cstheme="minorHAnsi"/>
                <w:szCs w:val="22"/>
                <w:lang w:val="en-US"/>
              </w:rPr>
              <w:t xml:space="preserve"> authority representatives across Freetown, Makeni, and Kono: </w:t>
            </w:r>
            <w:r w:rsidRPr="000916E6">
              <w:rPr>
                <w:rFonts w:cstheme="minorHAnsi"/>
                <w:lang w:val="en-US"/>
              </w:rPr>
              <w:t xml:space="preserve">These include </w:t>
            </w:r>
            <w:r w:rsidR="007E0059" w:rsidRPr="000916E6">
              <w:rPr>
                <w:rFonts w:cstheme="minorHAnsi"/>
                <w:lang w:val="en-US"/>
              </w:rPr>
              <w:t>(not limited to)</w:t>
            </w:r>
            <w:r w:rsidRPr="000916E6">
              <w:rPr>
                <w:rFonts w:cstheme="minorHAnsi"/>
                <w:lang w:val="en-US"/>
              </w:rPr>
              <w:t xml:space="preserve"> local chiefs, women’s leaders,</w:t>
            </w:r>
            <w:r w:rsidR="00A01C5D" w:rsidRPr="000916E6">
              <w:rPr>
                <w:rFonts w:cstheme="minorHAnsi"/>
                <w:lang w:val="en-US"/>
              </w:rPr>
              <w:t xml:space="preserve"> </w:t>
            </w:r>
            <w:r w:rsidRPr="000916E6">
              <w:rPr>
                <w:rFonts w:cstheme="minorHAnsi"/>
                <w:lang w:val="en-US"/>
              </w:rPr>
              <w:t>religious leaders</w:t>
            </w:r>
            <w:r w:rsidR="00A01C5D" w:rsidRPr="000916E6">
              <w:rPr>
                <w:rFonts w:cstheme="minorHAnsi"/>
                <w:lang w:val="en-US"/>
              </w:rPr>
              <w:t xml:space="preserve">, </w:t>
            </w:r>
            <w:proofErr w:type="spellStart"/>
            <w:r w:rsidR="00A01C5D" w:rsidRPr="000916E6">
              <w:rPr>
                <w:rFonts w:cstheme="minorHAnsi"/>
                <w:lang w:val="en-US"/>
              </w:rPr>
              <w:t>councillors</w:t>
            </w:r>
            <w:proofErr w:type="spellEnd"/>
            <w:r w:rsidR="00A01C5D" w:rsidRPr="000916E6">
              <w:rPr>
                <w:rFonts w:cstheme="minorHAnsi"/>
                <w:lang w:val="en-US"/>
              </w:rPr>
              <w:t xml:space="preserve">, </w:t>
            </w:r>
            <w:r w:rsidRPr="000916E6">
              <w:rPr>
                <w:rFonts w:cstheme="minorHAnsi"/>
                <w:lang w:val="en-US"/>
              </w:rPr>
              <w:t>FSUs</w:t>
            </w:r>
            <w:r w:rsidR="00A01C5D" w:rsidRPr="000916E6">
              <w:rPr>
                <w:rFonts w:cstheme="minorHAnsi"/>
                <w:lang w:val="en-US"/>
              </w:rPr>
              <w:t>.</w:t>
            </w:r>
          </w:p>
        </w:tc>
        <w:tc>
          <w:tcPr>
            <w:tcW w:w="1559" w:type="dxa"/>
          </w:tcPr>
          <w:p w14:paraId="27E56398" w14:textId="77777777" w:rsidR="00A52916" w:rsidRPr="00FB31AC" w:rsidRDefault="00A52916">
            <w:pPr>
              <w:snapToGrid w:val="0"/>
              <w:rPr>
                <w:rFonts w:cstheme="minorHAnsi"/>
              </w:rPr>
            </w:pPr>
            <w:r w:rsidRPr="00FB31AC">
              <w:rPr>
                <w:rFonts w:cstheme="minorHAnsi"/>
              </w:rPr>
              <w:t xml:space="preserve">40 people </w:t>
            </w:r>
          </w:p>
          <w:p w14:paraId="262A7E96" w14:textId="77777777" w:rsidR="00A52916" w:rsidRPr="00FB31AC" w:rsidRDefault="00A52916">
            <w:pPr>
              <w:snapToGrid w:val="0"/>
              <w:rPr>
                <w:rFonts w:cstheme="minorHAnsi"/>
              </w:rPr>
            </w:pPr>
            <w:r w:rsidRPr="00FB31AC">
              <w:rPr>
                <w:rFonts w:cstheme="minorHAnsi"/>
              </w:rPr>
              <w:t>(15 f/25 m)</w:t>
            </w:r>
          </w:p>
        </w:tc>
        <w:tc>
          <w:tcPr>
            <w:tcW w:w="4955" w:type="dxa"/>
          </w:tcPr>
          <w:p w14:paraId="4746F517" w14:textId="77777777" w:rsidR="00A52916" w:rsidRPr="00FB31AC" w:rsidRDefault="00A52916">
            <w:pPr>
              <w:snapToGrid w:val="0"/>
              <w:rPr>
                <w:rFonts w:cstheme="minorHAnsi"/>
                <w:lang w:val="en-US"/>
              </w:rPr>
            </w:pPr>
            <w:r w:rsidRPr="000916E6">
              <w:rPr>
                <w:rFonts w:cstheme="minorHAnsi"/>
                <w:lang w:val="en-US"/>
              </w:rPr>
              <w:t xml:space="preserve">Participate across activities; Directly through Output 1.2; Output 2.3; and Output 3.3. as both participants in and targets of advocacy activities. Community stakeholders and local authorities will benefit from the alliance to strengthen their own role in implementation of existing policies and strategies; Become stronger community ambassadors. </w:t>
            </w:r>
          </w:p>
        </w:tc>
      </w:tr>
      <w:tr w:rsidR="00A52916" w:rsidRPr="00FB31AC" w14:paraId="100A727D" w14:textId="77777777" w:rsidTr="00AB4BDA">
        <w:tc>
          <w:tcPr>
            <w:tcW w:w="9633" w:type="dxa"/>
            <w:gridSpan w:val="4"/>
          </w:tcPr>
          <w:p w14:paraId="02D066F5" w14:textId="721AC7AE" w:rsidR="00A52916" w:rsidRPr="00FB31AC" w:rsidRDefault="00A52916">
            <w:pPr>
              <w:snapToGrid w:val="0"/>
              <w:jc w:val="right"/>
              <w:rPr>
                <w:rFonts w:cstheme="minorHAnsi"/>
                <w:b/>
              </w:rPr>
            </w:pPr>
            <w:r w:rsidRPr="0060689F">
              <w:rPr>
                <w:rFonts w:cstheme="minorHAnsi"/>
                <w:b/>
              </w:rPr>
              <w:t xml:space="preserve">Total </w:t>
            </w:r>
            <w:r w:rsidR="00477AF0" w:rsidRPr="0060689F">
              <w:rPr>
                <w:rFonts w:cstheme="minorHAnsi"/>
                <w:b/>
              </w:rPr>
              <w:t>437</w:t>
            </w:r>
            <w:r w:rsidRPr="0060689F">
              <w:rPr>
                <w:rFonts w:cstheme="minorHAnsi"/>
                <w:b/>
              </w:rPr>
              <w:t xml:space="preserve"> (</w:t>
            </w:r>
            <w:r w:rsidR="000C6962" w:rsidRPr="0060689F">
              <w:rPr>
                <w:rFonts w:cstheme="minorHAnsi"/>
                <w:b/>
              </w:rPr>
              <w:t>310</w:t>
            </w:r>
            <w:r w:rsidRPr="0060689F">
              <w:rPr>
                <w:rFonts w:cstheme="minorHAnsi"/>
                <w:b/>
              </w:rPr>
              <w:t xml:space="preserve"> f/</w:t>
            </w:r>
            <w:r w:rsidR="0060689F" w:rsidRPr="0060689F">
              <w:rPr>
                <w:rFonts w:cstheme="minorHAnsi"/>
                <w:b/>
              </w:rPr>
              <w:t>127</w:t>
            </w:r>
            <w:r w:rsidRPr="0060689F">
              <w:rPr>
                <w:rFonts w:cstheme="minorHAnsi"/>
                <w:b/>
              </w:rPr>
              <w:t xml:space="preserve"> m)</w:t>
            </w:r>
          </w:p>
        </w:tc>
      </w:tr>
      <w:tr w:rsidR="00A52916" w:rsidRPr="00D70231" w14:paraId="7DC3F432" w14:textId="77777777" w:rsidTr="00AB4BDA">
        <w:tc>
          <w:tcPr>
            <w:tcW w:w="9633" w:type="dxa"/>
            <w:gridSpan w:val="4"/>
            <w:shd w:val="clear" w:color="auto" w:fill="BBEDF9" w:themeFill="accent3" w:themeFillTint="33"/>
          </w:tcPr>
          <w:p w14:paraId="7BD6E2B3" w14:textId="77777777" w:rsidR="00A52916" w:rsidRPr="000916E6" w:rsidRDefault="00A52916">
            <w:pPr>
              <w:snapToGrid w:val="0"/>
              <w:rPr>
                <w:rFonts w:cstheme="minorHAnsi"/>
                <w:b/>
                <w:lang w:val="en-US"/>
              </w:rPr>
            </w:pPr>
            <w:r w:rsidRPr="000916E6">
              <w:rPr>
                <w:rFonts w:cstheme="minorHAnsi"/>
                <w:b/>
                <w:lang w:val="en-US"/>
              </w:rPr>
              <w:t xml:space="preserve">Secondary target groups </w:t>
            </w:r>
            <w:r w:rsidRPr="000916E6">
              <w:rPr>
                <w:rFonts w:cstheme="minorHAnsi"/>
                <w:color w:val="000000"/>
                <w:szCs w:val="22"/>
                <w:lang w:val="en-US"/>
              </w:rPr>
              <w:t>(people affected by activities, without participation)</w:t>
            </w:r>
          </w:p>
        </w:tc>
      </w:tr>
      <w:tr w:rsidR="00A52916" w:rsidRPr="00D70231" w14:paraId="378846DF" w14:textId="77777777" w:rsidTr="007D3371">
        <w:tc>
          <w:tcPr>
            <w:tcW w:w="709" w:type="dxa"/>
            <w:vMerge w:val="restart"/>
            <w:textDirection w:val="btLr"/>
          </w:tcPr>
          <w:p w14:paraId="617C1614" w14:textId="6B1F5E6B" w:rsidR="00A52916" w:rsidRPr="000518AC" w:rsidRDefault="00A52916" w:rsidP="007D3371">
            <w:pPr>
              <w:snapToGrid w:val="0"/>
              <w:ind w:left="113" w:right="113"/>
              <w:jc w:val="center"/>
              <w:rPr>
                <w:rFonts w:cstheme="minorHAnsi"/>
                <w:b/>
                <w:szCs w:val="22"/>
              </w:rPr>
            </w:pPr>
            <w:r w:rsidRPr="00FB31AC">
              <w:rPr>
                <w:rFonts w:cstheme="minorHAnsi"/>
                <w:b/>
              </w:rPr>
              <w:t xml:space="preserve">Specific </w:t>
            </w:r>
            <w:r w:rsidR="000518AC">
              <w:rPr>
                <w:rFonts w:cstheme="minorHAnsi"/>
                <w:b/>
              </w:rPr>
              <w:br/>
            </w:r>
            <w:r w:rsidR="00533B5E" w:rsidRPr="00FB31AC">
              <w:rPr>
                <w:rFonts w:cstheme="minorHAnsi"/>
                <w:b/>
              </w:rPr>
              <w:t>O</w:t>
            </w:r>
            <w:r w:rsidRPr="00FB31AC">
              <w:rPr>
                <w:rFonts w:cstheme="minorHAnsi"/>
                <w:b/>
              </w:rPr>
              <w:t>bjective 2</w:t>
            </w:r>
          </w:p>
        </w:tc>
        <w:tc>
          <w:tcPr>
            <w:tcW w:w="2410" w:type="dxa"/>
          </w:tcPr>
          <w:p w14:paraId="7067D71A" w14:textId="1D6D8BEB" w:rsidR="00A52916" w:rsidRPr="00FB31AC" w:rsidRDefault="00882D76">
            <w:pPr>
              <w:snapToGrid w:val="0"/>
              <w:rPr>
                <w:rFonts w:cstheme="minorHAnsi"/>
              </w:rPr>
            </w:pPr>
            <w:r>
              <w:rPr>
                <w:rFonts w:cstheme="minorHAnsi"/>
                <w:b/>
                <w:szCs w:val="22"/>
              </w:rPr>
              <w:t>758</w:t>
            </w:r>
            <w:r w:rsidR="00A52916" w:rsidRPr="00FB31AC">
              <w:rPr>
                <w:rFonts w:cstheme="minorHAnsi"/>
                <w:szCs w:val="22"/>
              </w:rPr>
              <w:t xml:space="preserve"> students in NFEIs</w:t>
            </w:r>
          </w:p>
        </w:tc>
        <w:tc>
          <w:tcPr>
            <w:tcW w:w="1559" w:type="dxa"/>
          </w:tcPr>
          <w:p w14:paraId="5AB3F87B" w14:textId="5FFA0F31" w:rsidR="00A52916" w:rsidRPr="00FB31AC" w:rsidRDefault="00882D76">
            <w:pPr>
              <w:snapToGrid w:val="0"/>
              <w:rPr>
                <w:rFonts w:cstheme="minorHAnsi"/>
              </w:rPr>
            </w:pPr>
            <w:r>
              <w:rPr>
                <w:rFonts w:cstheme="minorHAnsi"/>
              </w:rPr>
              <w:t>758</w:t>
            </w:r>
            <w:r w:rsidR="00A52916" w:rsidRPr="00FB31AC">
              <w:rPr>
                <w:rFonts w:cstheme="minorHAnsi"/>
              </w:rPr>
              <w:t xml:space="preserve"> </w:t>
            </w:r>
            <w:r w:rsidR="00A52916">
              <w:rPr>
                <w:rFonts w:cstheme="minorHAnsi"/>
              </w:rPr>
              <w:t>youth</w:t>
            </w:r>
            <w:r>
              <w:rPr>
                <w:rFonts w:cstheme="minorHAnsi"/>
              </w:rPr>
              <w:t xml:space="preserve"> </w:t>
            </w:r>
            <w:r w:rsidR="00A52916" w:rsidRPr="00FB31AC">
              <w:rPr>
                <w:rFonts w:cstheme="minorHAnsi"/>
              </w:rPr>
              <w:t>(</w:t>
            </w:r>
            <w:r>
              <w:rPr>
                <w:rFonts w:cstheme="minorHAnsi"/>
              </w:rPr>
              <w:t>697</w:t>
            </w:r>
            <w:r w:rsidR="00A52916" w:rsidRPr="00FB31AC">
              <w:rPr>
                <w:rFonts w:cstheme="minorHAnsi"/>
              </w:rPr>
              <w:t xml:space="preserve"> f/</w:t>
            </w:r>
            <w:r>
              <w:rPr>
                <w:rFonts w:cstheme="minorHAnsi"/>
              </w:rPr>
              <w:t>61</w:t>
            </w:r>
            <w:r w:rsidR="00A52916" w:rsidRPr="00FB31AC">
              <w:rPr>
                <w:rFonts w:cstheme="minorHAnsi"/>
              </w:rPr>
              <w:t xml:space="preserve"> m)</w:t>
            </w:r>
          </w:p>
        </w:tc>
        <w:tc>
          <w:tcPr>
            <w:tcW w:w="4955" w:type="dxa"/>
          </w:tcPr>
          <w:p w14:paraId="45506039" w14:textId="77777777" w:rsidR="00A52916" w:rsidRPr="000916E6" w:rsidRDefault="00A52916">
            <w:pPr>
              <w:snapToGrid w:val="0"/>
              <w:rPr>
                <w:rFonts w:cstheme="minorHAnsi"/>
                <w:lang w:val="en-US"/>
              </w:rPr>
            </w:pPr>
            <w:r w:rsidRPr="000916E6">
              <w:rPr>
                <w:rFonts w:cstheme="minorHAnsi"/>
                <w:lang w:val="en-US"/>
              </w:rPr>
              <w:t>Are affected by activities under Output 2.1. NFEI students are engaged through the events of the Safety Clubs and the initiatives of the NFEIs.</w:t>
            </w:r>
          </w:p>
        </w:tc>
      </w:tr>
      <w:tr w:rsidR="00A52916" w:rsidRPr="00D70231" w14:paraId="43D6CD03" w14:textId="77777777" w:rsidTr="0047099C">
        <w:tc>
          <w:tcPr>
            <w:tcW w:w="709" w:type="dxa"/>
            <w:vMerge/>
            <w:textDirection w:val="btLr"/>
          </w:tcPr>
          <w:p w14:paraId="02139C87" w14:textId="77777777" w:rsidR="00A52916" w:rsidRPr="000916E6" w:rsidRDefault="00A52916" w:rsidP="0047099C">
            <w:pPr>
              <w:snapToGrid w:val="0"/>
              <w:ind w:left="113" w:right="113"/>
              <w:jc w:val="center"/>
              <w:rPr>
                <w:rFonts w:cstheme="minorHAnsi"/>
                <w:b/>
                <w:lang w:val="en-US"/>
              </w:rPr>
            </w:pPr>
          </w:p>
        </w:tc>
        <w:tc>
          <w:tcPr>
            <w:tcW w:w="2410" w:type="dxa"/>
          </w:tcPr>
          <w:p w14:paraId="45688D68" w14:textId="2B59BF3E" w:rsidR="00A52916" w:rsidRPr="000916E6" w:rsidRDefault="00A52916">
            <w:pPr>
              <w:snapToGrid w:val="0"/>
              <w:rPr>
                <w:rFonts w:cstheme="minorHAnsi"/>
                <w:lang w:val="en-US"/>
              </w:rPr>
            </w:pPr>
            <w:r w:rsidRPr="000916E6">
              <w:rPr>
                <w:rFonts w:cstheme="minorHAnsi"/>
                <w:b/>
                <w:lang w:val="en-US"/>
              </w:rPr>
              <w:t xml:space="preserve">1500 </w:t>
            </w:r>
            <w:r w:rsidR="00E52F9E" w:rsidRPr="000916E6">
              <w:rPr>
                <w:rFonts w:cstheme="minorHAnsi"/>
                <w:lang w:val="en-US"/>
              </w:rPr>
              <w:t>people</w:t>
            </w:r>
            <w:r w:rsidR="00DA3186" w:rsidRPr="000916E6">
              <w:rPr>
                <w:rFonts w:cstheme="minorHAnsi"/>
                <w:lang w:val="en-US"/>
              </w:rPr>
              <w:t xml:space="preserve"> from </w:t>
            </w:r>
            <w:r w:rsidRPr="000916E6">
              <w:rPr>
                <w:rFonts w:cstheme="minorHAnsi"/>
                <w:lang w:val="en-US"/>
              </w:rPr>
              <w:t>communities around partner NFEIs</w:t>
            </w:r>
            <w:r w:rsidR="00DA3186" w:rsidRPr="000916E6">
              <w:rPr>
                <w:rFonts w:cstheme="minorHAnsi"/>
                <w:lang w:val="en-US"/>
              </w:rPr>
              <w:t xml:space="preserve"> (</w:t>
            </w:r>
            <w:r w:rsidRPr="000916E6">
              <w:rPr>
                <w:rFonts w:cstheme="minorHAnsi"/>
                <w:lang w:val="en-US"/>
              </w:rPr>
              <w:t>parents/</w:t>
            </w:r>
            <w:r w:rsidR="001A169C" w:rsidRPr="000916E6">
              <w:rPr>
                <w:rFonts w:cstheme="minorHAnsi"/>
                <w:lang w:val="en-US"/>
              </w:rPr>
              <w:t>caregivers</w:t>
            </w:r>
            <w:r w:rsidRPr="000916E6">
              <w:rPr>
                <w:rFonts w:cstheme="minorHAnsi"/>
                <w:lang w:val="en-US"/>
              </w:rPr>
              <w:t xml:space="preserve"> and other community members</w:t>
            </w:r>
            <w:r w:rsidR="005F54B9" w:rsidRPr="000916E6">
              <w:rPr>
                <w:rFonts w:cstheme="minorHAnsi"/>
                <w:lang w:val="en-US"/>
              </w:rPr>
              <w:t>)</w:t>
            </w:r>
          </w:p>
        </w:tc>
        <w:tc>
          <w:tcPr>
            <w:tcW w:w="1559" w:type="dxa"/>
          </w:tcPr>
          <w:p w14:paraId="5705A89F" w14:textId="77777777" w:rsidR="00A52916" w:rsidRPr="000916E6" w:rsidRDefault="00A52916">
            <w:pPr>
              <w:snapToGrid w:val="0"/>
              <w:rPr>
                <w:rFonts w:cstheme="minorHAnsi"/>
                <w:lang w:val="en-US"/>
              </w:rPr>
            </w:pPr>
            <w:r w:rsidRPr="000916E6">
              <w:rPr>
                <w:rFonts w:cstheme="minorHAnsi"/>
                <w:lang w:val="en-US"/>
              </w:rPr>
              <w:t>1500 people; 150 per partner NFEI</w:t>
            </w:r>
            <w:r w:rsidRPr="000916E6">
              <w:rPr>
                <w:rFonts w:cstheme="minorHAnsi"/>
                <w:lang w:val="en-US"/>
              </w:rPr>
              <w:br/>
              <w:t>(750 f/750 m)</w:t>
            </w:r>
          </w:p>
        </w:tc>
        <w:tc>
          <w:tcPr>
            <w:tcW w:w="4955" w:type="dxa"/>
          </w:tcPr>
          <w:p w14:paraId="0F22C471" w14:textId="77777777" w:rsidR="00A52916" w:rsidRPr="000916E6" w:rsidRDefault="00A52916">
            <w:pPr>
              <w:snapToGrid w:val="0"/>
              <w:rPr>
                <w:rFonts w:cstheme="minorHAnsi"/>
                <w:lang w:val="en-US"/>
              </w:rPr>
            </w:pPr>
            <w:r w:rsidRPr="000916E6">
              <w:rPr>
                <w:rFonts w:cstheme="minorHAnsi"/>
                <w:lang w:val="en-US"/>
              </w:rPr>
              <w:t>Are affected by activities under Output 2.2. Community members are engaged in and benefit from community projects by the NFEIs, and the introduction of community monitoring teams, where their feedback will inform strategies moving forward.</w:t>
            </w:r>
          </w:p>
        </w:tc>
      </w:tr>
      <w:tr w:rsidR="00A52916" w:rsidRPr="00D70231" w14:paraId="5C7CA63F" w14:textId="77777777" w:rsidTr="0047099C">
        <w:trPr>
          <w:cantSplit/>
          <w:trHeight w:val="1134"/>
        </w:trPr>
        <w:tc>
          <w:tcPr>
            <w:tcW w:w="709" w:type="dxa"/>
            <w:textDirection w:val="btLr"/>
          </w:tcPr>
          <w:p w14:paraId="208E6E6A" w14:textId="77777777" w:rsidR="0019138C" w:rsidRDefault="00A52916" w:rsidP="0047099C">
            <w:pPr>
              <w:snapToGrid w:val="0"/>
              <w:ind w:left="113" w:right="113"/>
              <w:jc w:val="center"/>
              <w:rPr>
                <w:rFonts w:cstheme="minorHAnsi"/>
                <w:b/>
              </w:rPr>
            </w:pPr>
            <w:r w:rsidRPr="00FB31AC">
              <w:rPr>
                <w:rFonts w:cstheme="minorHAnsi"/>
                <w:b/>
              </w:rPr>
              <w:t xml:space="preserve">Specific </w:t>
            </w:r>
          </w:p>
          <w:p w14:paraId="2283BB24" w14:textId="2B52BFA2" w:rsidR="00A52916" w:rsidRPr="00FB31AC" w:rsidRDefault="00A52916">
            <w:pPr>
              <w:snapToGrid w:val="0"/>
              <w:ind w:left="113" w:right="113"/>
              <w:jc w:val="center"/>
              <w:rPr>
                <w:rFonts w:cstheme="minorHAnsi"/>
                <w:b/>
              </w:rPr>
            </w:pPr>
            <w:r w:rsidRPr="00FB31AC">
              <w:rPr>
                <w:rFonts w:cstheme="minorHAnsi"/>
                <w:b/>
              </w:rPr>
              <w:t>objective 3</w:t>
            </w:r>
          </w:p>
        </w:tc>
        <w:tc>
          <w:tcPr>
            <w:tcW w:w="2410" w:type="dxa"/>
          </w:tcPr>
          <w:p w14:paraId="03621A7D" w14:textId="5BB22C95" w:rsidR="00A52916" w:rsidRPr="000916E6" w:rsidRDefault="00A52916">
            <w:pPr>
              <w:snapToGrid w:val="0"/>
              <w:rPr>
                <w:rFonts w:cstheme="minorHAnsi"/>
                <w:lang w:val="en-US"/>
              </w:rPr>
            </w:pPr>
            <w:r w:rsidRPr="000916E6">
              <w:rPr>
                <w:rFonts w:cstheme="minorHAnsi"/>
                <w:b/>
                <w:lang w:val="en-US"/>
              </w:rPr>
              <w:t xml:space="preserve">1000 </w:t>
            </w:r>
            <w:r w:rsidRPr="000916E6">
              <w:rPr>
                <w:rFonts w:cstheme="minorHAnsi"/>
                <w:lang w:val="en-US"/>
              </w:rPr>
              <w:t>young people in Kissy who are target groups of the women-led youth groups and businesses</w:t>
            </w:r>
          </w:p>
        </w:tc>
        <w:tc>
          <w:tcPr>
            <w:tcW w:w="1559" w:type="dxa"/>
          </w:tcPr>
          <w:p w14:paraId="659EEC0C" w14:textId="77777777" w:rsidR="00A52916" w:rsidRPr="000916E6" w:rsidRDefault="00A52916">
            <w:pPr>
              <w:snapToGrid w:val="0"/>
              <w:rPr>
                <w:rFonts w:cstheme="minorHAnsi"/>
                <w:lang w:val="en-US"/>
              </w:rPr>
            </w:pPr>
            <w:r w:rsidRPr="000916E6">
              <w:rPr>
                <w:rFonts w:cstheme="minorHAnsi"/>
                <w:lang w:val="en-US"/>
              </w:rPr>
              <w:t>Youth; 100 per youth group (600 f/400 m)</w:t>
            </w:r>
          </w:p>
          <w:p w14:paraId="1CD282DF" w14:textId="77777777" w:rsidR="00A52916" w:rsidRPr="000916E6" w:rsidRDefault="00A52916">
            <w:pPr>
              <w:snapToGrid w:val="0"/>
              <w:rPr>
                <w:rFonts w:cstheme="minorHAnsi"/>
                <w:lang w:val="en-US"/>
              </w:rPr>
            </w:pPr>
          </w:p>
        </w:tc>
        <w:tc>
          <w:tcPr>
            <w:tcW w:w="4955" w:type="dxa"/>
          </w:tcPr>
          <w:p w14:paraId="52F357D0" w14:textId="77777777" w:rsidR="00A52916" w:rsidRPr="000916E6" w:rsidRDefault="00A52916">
            <w:pPr>
              <w:snapToGrid w:val="0"/>
              <w:rPr>
                <w:rFonts w:cstheme="minorHAnsi"/>
                <w:lang w:val="en-US"/>
              </w:rPr>
            </w:pPr>
            <w:r w:rsidRPr="000916E6">
              <w:rPr>
                <w:rFonts w:cstheme="minorHAnsi"/>
                <w:lang w:val="en-US"/>
              </w:rPr>
              <w:t>Are affected by activities under Output 3.2. Young people at community level make up the target groups of the women-led groups and will be engaged through community action plans and youth groups’ VAWG projects.</w:t>
            </w:r>
          </w:p>
        </w:tc>
      </w:tr>
      <w:tr w:rsidR="00A52916" w:rsidRPr="00FB31AC" w14:paraId="3F67CC38" w14:textId="77777777" w:rsidTr="00AB4BDA">
        <w:tc>
          <w:tcPr>
            <w:tcW w:w="9633" w:type="dxa"/>
            <w:gridSpan w:val="4"/>
          </w:tcPr>
          <w:p w14:paraId="35029701" w14:textId="1B452486" w:rsidR="00A52916" w:rsidRPr="00FB31AC" w:rsidRDefault="00A52916">
            <w:pPr>
              <w:snapToGrid w:val="0"/>
              <w:jc w:val="right"/>
              <w:rPr>
                <w:rFonts w:cstheme="minorHAnsi"/>
              </w:rPr>
            </w:pPr>
            <w:r w:rsidRPr="006448BF">
              <w:rPr>
                <w:rFonts w:cstheme="minorHAnsi"/>
                <w:b/>
              </w:rPr>
              <w:t xml:space="preserve">Total </w:t>
            </w:r>
            <w:r w:rsidR="002222FA" w:rsidRPr="006448BF">
              <w:rPr>
                <w:rFonts w:cstheme="minorHAnsi"/>
                <w:b/>
              </w:rPr>
              <w:t>3258</w:t>
            </w:r>
            <w:r w:rsidRPr="006448BF">
              <w:rPr>
                <w:rFonts w:cstheme="minorHAnsi"/>
                <w:b/>
              </w:rPr>
              <w:t xml:space="preserve"> (</w:t>
            </w:r>
            <w:r w:rsidR="00115F00" w:rsidRPr="006448BF">
              <w:rPr>
                <w:rFonts w:cstheme="minorHAnsi"/>
                <w:b/>
              </w:rPr>
              <w:t>2047</w:t>
            </w:r>
            <w:r w:rsidRPr="006448BF">
              <w:rPr>
                <w:rFonts w:cstheme="minorHAnsi"/>
                <w:b/>
              </w:rPr>
              <w:t xml:space="preserve"> f/</w:t>
            </w:r>
            <w:r w:rsidR="006448BF" w:rsidRPr="006448BF">
              <w:rPr>
                <w:rFonts w:cstheme="minorHAnsi"/>
                <w:b/>
              </w:rPr>
              <w:t>1211</w:t>
            </w:r>
            <w:r w:rsidRPr="00FB31AC">
              <w:rPr>
                <w:rFonts w:cstheme="minorHAnsi"/>
                <w:b/>
              </w:rPr>
              <w:t xml:space="preserve"> m)</w:t>
            </w:r>
          </w:p>
        </w:tc>
      </w:tr>
    </w:tbl>
    <w:p w14:paraId="12781AAD" w14:textId="77777777" w:rsidR="00932B2D" w:rsidRDefault="00932B2D" w:rsidP="00A33896">
      <w:pPr>
        <w:contextualSpacing/>
        <w:jc w:val="both"/>
        <w:rPr>
          <w:szCs w:val="22"/>
          <w:lang w:val="en-US"/>
        </w:rPr>
      </w:pPr>
    </w:p>
    <w:p w14:paraId="6EC3742E" w14:textId="0FDC49B4" w:rsidR="00A33896" w:rsidRPr="00A33896" w:rsidRDefault="00A33896" w:rsidP="00A33896">
      <w:pPr>
        <w:contextualSpacing/>
        <w:jc w:val="both"/>
        <w:rPr>
          <w:b/>
          <w:bCs/>
          <w:szCs w:val="22"/>
          <w:lang w:val="en-US"/>
        </w:rPr>
      </w:pPr>
      <w:r w:rsidRPr="002A7C73">
        <w:rPr>
          <w:szCs w:val="22"/>
          <w:lang w:val="en-US"/>
        </w:rPr>
        <w:t xml:space="preserve">Across the project’s target group of “youth”, we define a young person to be between 15 and 35 years old. </w:t>
      </w:r>
      <w:r>
        <w:rPr>
          <w:szCs w:val="22"/>
          <w:lang w:val="en-US"/>
        </w:rPr>
        <w:t xml:space="preserve">This follows the official youth definition in Sierra Leone and will cut across young women in both youth groups and in NFEI Safety Clubs. As seen in the table above, a vast majority of the target group members that are young people are female. This is part of the project’s strategy to invest in and empower young women. However, we also </w:t>
      </w:r>
      <w:r w:rsidR="002D5AC0">
        <w:rPr>
          <w:szCs w:val="22"/>
          <w:lang w:val="en-US"/>
        </w:rPr>
        <w:t>engage</w:t>
      </w:r>
      <w:r>
        <w:rPr>
          <w:szCs w:val="22"/>
          <w:lang w:val="en-US"/>
        </w:rPr>
        <w:t xml:space="preserve"> young men</w:t>
      </w:r>
      <w:r w:rsidR="002D5AC0">
        <w:rPr>
          <w:szCs w:val="22"/>
          <w:lang w:val="en-US"/>
        </w:rPr>
        <w:t xml:space="preserve"> as part of the activities</w:t>
      </w:r>
      <w:r>
        <w:rPr>
          <w:szCs w:val="22"/>
          <w:lang w:val="en-US"/>
        </w:rPr>
        <w:t xml:space="preserve">, acknowledging </w:t>
      </w:r>
      <w:r w:rsidR="002D5AC0">
        <w:rPr>
          <w:szCs w:val="22"/>
          <w:lang w:val="en-US"/>
        </w:rPr>
        <w:t>their</w:t>
      </w:r>
      <w:r w:rsidR="00745110">
        <w:rPr>
          <w:szCs w:val="22"/>
          <w:lang w:val="en-US"/>
        </w:rPr>
        <w:t xml:space="preserve"> important </w:t>
      </w:r>
      <w:r w:rsidR="002D5AC0">
        <w:rPr>
          <w:szCs w:val="22"/>
          <w:lang w:val="en-US"/>
        </w:rPr>
        <w:t xml:space="preserve">role </w:t>
      </w:r>
      <w:r w:rsidR="00745110">
        <w:rPr>
          <w:szCs w:val="22"/>
          <w:lang w:val="en-US"/>
        </w:rPr>
        <w:t>in addressing VAWG</w:t>
      </w:r>
      <w:r w:rsidR="002D5AC0">
        <w:rPr>
          <w:szCs w:val="22"/>
          <w:lang w:val="en-US"/>
        </w:rPr>
        <w:t xml:space="preserve"> and changing social norms. </w:t>
      </w:r>
    </w:p>
    <w:p w14:paraId="27E7E18F" w14:textId="77777777" w:rsidR="00A33896" w:rsidRDefault="00A33896" w:rsidP="006F22C1">
      <w:pPr>
        <w:pStyle w:val="CISUansgningstekst1"/>
      </w:pPr>
    </w:p>
    <w:p w14:paraId="09296A0B" w14:textId="77777777" w:rsidR="00766595" w:rsidRPr="00340888" w:rsidRDefault="00766595" w:rsidP="0030194D">
      <w:pPr>
        <w:pStyle w:val="BRUGDENNEOVERSKRIFT"/>
        <w:ind w:left="0" w:firstLine="0"/>
      </w:pPr>
      <w:r w:rsidRPr="00CB2737">
        <w:t>3.2. Strategy for engaging the target groups</w:t>
      </w:r>
    </w:p>
    <w:p w14:paraId="554F6E19" w14:textId="71730FB3" w:rsidR="00ED2CE1" w:rsidRPr="00023CCE" w:rsidRDefault="004253A6" w:rsidP="0064016B">
      <w:pPr>
        <w:contextualSpacing/>
        <w:jc w:val="both"/>
        <w:rPr>
          <w:lang w:val="en-GB"/>
        </w:rPr>
      </w:pPr>
      <w:r w:rsidRPr="007D6E57">
        <w:rPr>
          <w:lang w:val="en-GB"/>
        </w:rPr>
        <w:t xml:space="preserve">The project applies a catalytic approach towards engaging the </w:t>
      </w:r>
      <w:r w:rsidR="00F42D82" w:rsidRPr="007D6E57">
        <w:rPr>
          <w:lang w:val="en-GB"/>
        </w:rPr>
        <w:t xml:space="preserve">different </w:t>
      </w:r>
      <w:r w:rsidRPr="007D6E57">
        <w:rPr>
          <w:lang w:val="en-GB"/>
        </w:rPr>
        <w:t>target group</w:t>
      </w:r>
      <w:r w:rsidR="00F42D82" w:rsidRPr="007D6E57">
        <w:rPr>
          <w:lang w:val="en-GB"/>
        </w:rPr>
        <w:t>s</w:t>
      </w:r>
      <w:r w:rsidR="00187090" w:rsidRPr="007D6E57">
        <w:rPr>
          <w:lang w:val="en-GB"/>
        </w:rPr>
        <w:t>.</w:t>
      </w:r>
      <w:r w:rsidR="00F42D82" w:rsidRPr="007D6E57">
        <w:rPr>
          <w:lang w:val="en-GB"/>
        </w:rPr>
        <w:t xml:space="preserve"> </w:t>
      </w:r>
      <w:r w:rsidR="00F42D82" w:rsidRPr="007D6E57">
        <w:rPr>
          <w:b/>
          <w:i/>
          <w:lang w:val="en-GB"/>
        </w:rPr>
        <w:t>YDC-SL</w:t>
      </w:r>
      <w:r w:rsidR="00187090" w:rsidRPr="007D6E57">
        <w:rPr>
          <w:lang w:val="en-GB"/>
        </w:rPr>
        <w:t xml:space="preserve"> will be lead on engaging the </w:t>
      </w:r>
      <w:r w:rsidR="00D04B06" w:rsidRPr="007D6E57">
        <w:rPr>
          <w:lang w:val="en-GB"/>
        </w:rPr>
        <w:t>different target group</w:t>
      </w:r>
      <w:r w:rsidR="006B4B76" w:rsidRPr="007D6E57">
        <w:rPr>
          <w:lang w:val="en-GB"/>
        </w:rPr>
        <w:t>s</w:t>
      </w:r>
      <w:r w:rsidR="00D04B06" w:rsidRPr="007D6E57">
        <w:rPr>
          <w:lang w:val="en-GB"/>
        </w:rPr>
        <w:t xml:space="preserve"> associated with the </w:t>
      </w:r>
      <w:r w:rsidR="00524E94" w:rsidRPr="007D6E57">
        <w:rPr>
          <w:b/>
          <w:i/>
          <w:lang w:val="en-GB"/>
        </w:rPr>
        <w:t>NFEI</w:t>
      </w:r>
      <w:r w:rsidR="00D04B06" w:rsidRPr="007D6E57">
        <w:rPr>
          <w:b/>
          <w:i/>
          <w:lang w:val="en-GB"/>
        </w:rPr>
        <w:t>s</w:t>
      </w:r>
      <w:r w:rsidR="00524E94" w:rsidRPr="007D6E57">
        <w:rPr>
          <w:lang w:val="en-GB"/>
        </w:rPr>
        <w:t xml:space="preserve">, based on </w:t>
      </w:r>
      <w:r w:rsidR="00361381" w:rsidRPr="007D6E57">
        <w:rPr>
          <w:lang w:val="en-GB"/>
        </w:rPr>
        <w:t>the following process. At the beginning of the project YDC</w:t>
      </w:r>
      <w:r w:rsidR="001C7631" w:rsidRPr="007D6E57">
        <w:rPr>
          <w:lang w:val="en-GB"/>
        </w:rPr>
        <w:t>-SL</w:t>
      </w:r>
      <w:r w:rsidR="00361381" w:rsidRPr="007D6E57">
        <w:rPr>
          <w:lang w:val="en-GB"/>
        </w:rPr>
        <w:t xml:space="preserve"> will </w:t>
      </w:r>
      <w:r w:rsidR="00445613" w:rsidRPr="007D6E57">
        <w:rPr>
          <w:lang w:val="en-GB"/>
        </w:rPr>
        <w:t xml:space="preserve">engage the 10 partner </w:t>
      </w:r>
      <w:r w:rsidR="006B6396" w:rsidRPr="007D6E57">
        <w:rPr>
          <w:lang w:val="en-GB"/>
        </w:rPr>
        <w:t>NFEIs</w:t>
      </w:r>
      <w:r w:rsidR="002C6753" w:rsidRPr="007D6E57">
        <w:rPr>
          <w:rStyle w:val="FootnoteReference"/>
          <w:lang w:val="en-GB"/>
        </w:rPr>
        <w:footnoteReference w:id="25"/>
      </w:r>
      <w:r w:rsidR="005D176B" w:rsidRPr="007D6E57">
        <w:rPr>
          <w:lang w:val="en-GB"/>
        </w:rPr>
        <w:t xml:space="preserve">. </w:t>
      </w:r>
      <w:r w:rsidR="00FB1461" w:rsidRPr="007D6E57">
        <w:rPr>
          <w:lang w:val="en-GB"/>
        </w:rPr>
        <w:t>Subs</w:t>
      </w:r>
      <w:r w:rsidR="005F2E0E" w:rsidRPr="007D6E57">
        <w:rPr>
          <w:lang w:val="en-GB"/>
        </w:rPr>
        <w:t>e</w:t>
      </w:r>
      <w:r w:rsidR="00FB1461" w:rsidRPr="007D6E57">
        <w:rPr>
          <w:lang w:val="en-GB"/>
        </w:rPr>
        <w:t>quently</w:t>
      </w:r>
      <w:r w:rsidR="006B4B76" w:rsidRPr="007D6E57">
        <w:rPr>
          <w:lang w:val="en-GB"/>
        </w:rPr>
        <w:t>,</w:t>
      </w:r>
      <w:r w:rsidR="00FB1461" w:rsidRPr="007D6E57">
        <w:rPr>
          <w:lang w:val="en-GB"/>
        </w:rPr>
        <w:t xml:space="preserve"> each </w:t>
      </w:r>
      <w:r w:rsidR="005F2E0E" w:rsidRPr="007D6E57">
        <w:rPr>
          <w:lang w:val="en-GB"/>
        </w:rPr>
        <w:t xml:space="preserve">partner </w:t>
      </w:r>
      <w:r w:rsidR="00FB1461" w:rsidRPr="007D6E57">
        <w:rPr>
          <w:lang w:val="en-GB"/>
        </w:rPr>
        <w:t>NFEI will commence work on strengthening the</w:t>
      </w:r>
      <w:r w:rsidR="001C2D4C" w:rsidRPr="007D6E57">
        <w:rPr>
          <w:lang w:val="en-GB"/>
        </w:rPr>
        <w:t>ir</w:t>
      </w:r>
      <w:r w:rsidR="00FB1461" w:rsidRPr="007D6E57">
        <w:rPr>
          <w:lang w:val="en-GB"/>
        </w:rPr>
        <w:t xml:space="preserve"> </w:t>
      </w:r>
      <w:r w:rsidR="00202D6E" w:rsidRPr="007D6E57">
        <w:rPr>
          <w:lang w:val="en-GB"/>
        </w:rPr>
        <w:t>S</w:t>
      </w:r>
      <w:r w:rsidR="00FB1461" w:rsidRPr="007D6E57">
        <w:rPr>
          <w:lang w:val="en-GB"/>
        </w:rPr>
        <w:t xml:space="preserve">afety </w:t>
      </w:r>
      <w:r w:rsidR="00202D6E" w:rsidRPr="007D6E57">
        <w:rPr>
          <w:lang w:val="en-GB"/>
        </w:rPr>
        <w:t>C</w:t>
      </w:r>
      <w:r w:rsidR="00FB1461" w:rsidRPr="007D6E57">
        <w:rPr>
          <w:lang w:val="en-GB"/>
        </w:rPr>
        <w:t>lubs</w:t>
      </w:r>
      <w:r w:rsidR="006D1FA4" w:rsidRPr="007D6E57">
        <w:rPr>
          <w:lang w:val="en-GB"/>
        </w:rPr>
        <w:t xml:space="preserve">. The </w:t>
      </w:r>
      <w:r w:rsidR="004A0C01" w:rsidRPr="007D6E57">
        <w:rPr>
          <w:lang w:val="en-GB"/>
        </w:rPr>
        <w:t>S</w:t>
      </w:r>
      <w:r w:rsidR="006D1FA4" w:rsidRPr="007D6E57">
        <w:rPr>
          <w:lang w:val="en-GB"/>
        </w:rPr>
        <w:t xml:space="preserve">afety </w:t>
      </w:r>
      <w:r w:rsidR="004A0C01" w:rsidRPr="007D6E57">
        <w:rPr>
          <w:lang w:val="en-GB"/>
        </w:rPr>
        <w:t>C</w:t>
      </w:r>
      <w:r w:rsidR="006D1FA4" w:rsidRPr="007D6E57">
        <w:rPr>
          <w:lang w:val="en-GB"/>
        </w:rPr>
        <w:t>lubs will</w:t>
      </w:r>
      <w:r w:rsidR="00C46301" w:rsidRPr="007D6E57">
        <w:rPr>
          <w:lang w:val="en-GB"/>
        </w:rPr>
        <w:t xml:space="preserve"> undertake </w:t>
      </w:r>
      <w:r w:rsidR="001C2D4C" w:rsidRPr="007D6E57">
        <w:rPr>
          <w:lang w:val="en-GB"/>
        </w:rPr>
        <w:t>VAWG</w:t>
      </w:r>
      <w:r w:rsidR="00D8233E" w:rsidRPr="007D6E57">
        <w:rPr>
          <w:lang w:val="en-GB"/>
        </w:rPr>
        <w:t xml:space="preserve"> </w:t>
      </w:r>
      <w:r w:rsidR="00C46301" w:rsidRPr="007D6E57">
        <w:rPr>
          <w:lang w:val="en-GB"/>
        </w:rPr>
        <w:t xml:space="preserve">initiatives which engage the </w:t>
      </w:r>
      <w:r w:rsidR="00202D6E" w:rsidRPr="007D6E57">
        <w:rPr>
          <w:lang w:val="en-GB"/>
        </w:rPr>
        <w:t xml:space="preserve">larger </w:t>
      </w:r>
      <w:r w:rsidR="00C46301" w:rsidRPr="007D6E57">
        <w:rPr>
          <w:lang w:val="en-GB"/>
        </w:rPr>
        <w:t>student</w:t>
      </w:r>
      <w:r w:rsidR="00D8233E" w:rsidRPr="007D6E57">
        <w:rPr>
          <w:lang w:val="en-GB"/>
        </w:rPr>
        <w:t xml:space="preserve"> body </w:t>
      </w:r>
      <w:r w:rsidR="001C2D4C" w:rsidRPr="007D6E57">
        <w:rPr>
          <w:lang w:val="en-GB"/>
        </w:rPr>
        <w:t>in</w:t>
      </w:r>
      <w:r w:rsidR="00D8233E" w:rsidRPr="007D6E57">
        <w:rPr>
          <w:lang w:val="en-GB"/>
        </w:rPr>
        <w:t xml:space="preserve"> each </w:t>
      </w:r>
      <w:r w:rsidR="004A0C01" w:rsidRPr="007D6E57">
        <w:rPr>
          <w:lang w:val="en-GB"/>
        </w:rPr>
        <w:t>institution</w:t>
      </w:r>
      <w:r w:rsidR="00386A1F" w:rsidRPr="007D6E57">
        <w:rPr>
          <w:lang w:val="en-GB"/>
        </w:rPr>
        <w:t xml:space="preserve">. </w:t>
      </w:r>
      <w:r w:rsidR="0002657F" w:rsidRPr="007D6E57">
        <w:rPr>
          <w:lang w:val="en-GB"/>
        </w:rPr>
        <w:t>At the same time</w:t>
      </w:r>
      <w:r w:rsidR="001C2D4C" w:rsidRPr="007D6E57">
        <w:rPr>
          <w:lang w:val="en-GB"/>
        </w:rPr>
        <w:t>,</w:t>
      </w:r>
      <w:r w:rsidR="0002657F" w:rsidRPr="007D6E57">
        <w:rPr>
          <w:lang w:val="en-GB"/>
        </w:rPr>
        <w:t xml:space="preserve"> each NFEI will </w:t>
      </w:r>
      <w:r w:rsidR="00D44D85" w:rsidRPr="007D6E57">
        <w:rPr>
          <w:lang w:val="en-GB"/>
        </w:rPr>
        <w:t xml:space="preserve">facilitate VAWG projects and </w:t>
      </w:r>
      <w:r w:rsidR="001760D0">
        <w:rPr>
          <w:lang w:val="en-GB"/>
        </w:rPr>
        <w:t xml:space="preserve">support </w:t>
      </w:r>
      <w:r w:rsidR="00D44D85" w:rsidRPr="007D6E57">
        <w:rPr>
          <w:lang w:val="en-GB"/>
        </w:rPr>
        <w:t xml:space="preserve">monitoring </w:t>
      </w:r>
      <w:r w:rsidR="0002657F" w:rsidRPr="007D6E57">
        <w:rPr>
          <w:lang w:val="en-GB"/>
        </w:rPr>
        <w:t>within the</w:t>
      </w:r>
      <w:r w:rsidR="00D04B06" w:rsidRPr="007D6E57">
        <w:rPr>
          <w:lang w:val="en-GB"/>
        </w:rPr>
        <w:t>ir</w:t>
      </w:r>
      <w:r w:rsidR="0002657F" w:rsidRPr="007D6E57">
        <w:rPr>
          <w:lang w:val="en-GB"/>
        </w:rPr>
        <w:t xml:space="preserve"> surrounding communities </w:t>
      </w:r>
      <w:r w:rsidR="00D04B06" w:rsidRPr="007D6E57">
        <w:rPr>
          <w:lang w:val="en-GB"/>
        </w:rPr>
        <w:t>and expand their network with other schools and government authorities</w:t>
      </w:r>
      <w:r w:rsidR="004A0C01" w:rsidRPr="007D6E57">
        <w:rPr>
          <w:lang w:val="en-GB"/>
        </w:rPr>
        <w:t xml:space="preserve"> for the purpose of advocacy</w:t>
      </w:r>
      <w:r w:rsidR="00D04B06" w:rsidRPr="007D6E57">
        <w:rPr>
          <w:lang w:val="en-GB"/>
        </w:rPr>
        <w:t xml:space="preserve">. </w:t>
      </w:r>
      <w:r w:rsidR="00E139F7" w:rsidRPr="007D6E57">
        <w:rPr>
          <w:lang w:val="en-GB"/>
        </w:rPr>
        <w:t>NFEIs deliver educational activities carried out outside the framework of the formal school system, including literacy and numeracy programmes, technical and vocational skills training (e.g</w:t>
      </w:r>
      <w:r w:rsidR="00F82310" w:rsidRPr="007D6E57">
        <w:rPr>
          <w:lang w:val="en-GB"/>
        </w:rPr>
        <w:t>.,</w:t>
      </w:r>
      <w:r w:rsidR="00E139F7" w:rsidRPr="007D6E57">
        <w:rPr>
          <w:lang w:val="en-GB"/>
        </w:rPr>
        <w:t xml:space="preserve"> cooking and catering, </w:t>
      </w:r>
      <w:proofErr w:type="gramStart"/>
      <w:r w:rsidR="00E139F7" w:rsidRPr="007D6E57">
        <w:rPr>
          <w:lang w:val="en-GB"/>
        </w:rPr>
        <w:t>computer</w:t>
      </w:r>
      <w:proofErr w:type="gramEnd"/>
      <w:r w:rsidR="00E139F7" w:rsidRPr="007D6E57">
        <w:rPr>
          <w:lang w:val="en-GB"/>
        </w:rPr>
        <w:t xml:space="preserve"> and IT, sowing and tailoring, etc.).</w:t>
      </w:r>
      <w:r w:rsidR="00023CCE">
        <w:rPr>
          <w:lang w:val="en-GB"/>
        </w:rPr>
        <w:t xml:space="preserve"> </w:t>
      </w:r>
      <w:r w:rsidR="004A0C01" w:rsidRPr="000916E6">
        <w:rPr>
          <w:b/>
          <w:i/>
          <w:lang w:val="en-US"/>
        </w:rPr>
        <w:t xml:space="preserve">YMCA-SL </w:t>
      </w:r>
      <w:r w:rsidR="004A0C01" w:rsidRPr="000916E6">
        <w:rPr>
          <w:lang w:val="en-US"/>
        </w:rPr>
        <w:t xml:space="preserve">will be lead on engaging the target groups associated with the </w:t>
      </w:r>
      <w:r w:rsidR="004A0C01" w:rsidRPr="000916E6">
        <w:rPr>
          <w:b/>
          <w:i/>
          <w:lang w:val="en-US"/>
        </w:rPr>
        <w:t>women</w:t>
      </w:r>
      <w:r w:rsidR="006F68A3" w:rsidRPr="000916E6">
        <w:rPr>
          <w:b/>
          <w:i/>
          <w:lang w:val="en-US"/>
        </w:rPr>
        <w:t>-</w:t>
      </w:r>
      <w:r w:rsidR="004A0C01" w:rsidRPr="000916E6">
        <w:rPr>
          <w:b/>
          <w:i/>
          <w:lang w:val="en-US"/>
        </w:rPr>
        <w:t xml:space="preserve">led </w:t>
      </w:r>
      <w:r w:rsidR="006F68A3" w:rsidRPr="000916E6">
        <w:rPr>
          <w:b/>
          <w:i/>
          <w:lang w:val="en-US"/>
        </w:rPr>
        <w:t xml:space="preserve">youth </w:t>
      </w:r>
      <w:r w:rsidR="004A0C01" w:rsidRPr="000916E6">
        <w:rPr>
          <w:b/>
          <w:i/>
          <w:lang w:val="en-US"/>
        </w:rPr>
        <w:t>groups</w:t>
      </w:r>
      <w:r w:rsidR="009165CA" w:rsidRPr="000916E6">
        <w:rPr>
          <w:lang w:val="en-US"/>
        </w:rPr>
        <w:t xml:space="preserve">, based on the following process. At the beginning of the project YMCA-SL </w:t>
      </w:r>
      <w:r w:rsidR="00AF0B88" w:rsidRPr="000916E6">
        <w:rPr>
          <w:lang w:val="en-US"/>
        </w:rPr>
        <w:t xml:space="preserve">will </w:t>
      </w:r>
      <w:r w:rsidR="007E7619" w:rsidRPr="000916E6">
        <w:rPr>
          <w:lang w:val="en-US"/>
        </w:rPr>
        <w:t xml:space="preserve">engage 10 groups. These groups will be supported to undertaken </w:t>
      </w:r>
      <w:r w:rsidR="006F68A3" w:rsidRPr="000916E6">
        <w:rPr>
          <w:lang w:val="en-US"/>
        </w:rPr>
        <w:t>V</w:t>
      </w:r>
      <w:r w:rsidR="007E7619" w:rsidRPr="000916E6">
        <w:rPr>
          <w:lang w:val="en-US"/>
        </w:rPr>
        <w:t>A</w:t>
      </w:r>
      <w:r w:rsidR="006F68A3" w:rsidRPr="000916E6">
        <w:rPr>
          <w:lang w:val="en-US"/>
        </w:rPr>
        <w:t>W</w:t>
      </w:r>
      <w:r w:rsidR="007E7619" w:rsidRPr="000916E6">
        <w:rPr>
          <w:lang w:val="en-US"/>
        </w:rPr>
        <w:t xml:space="preserve">G projects </w:t>
      </w:r>
      <w:r w:rsidR="00563645" w:rsidRPr="000916E6">
        <w:rPr>
          <w:lang w:val="en-US"/>
        </w:rPr>
        <w:t>in</w:t>
      </w:r>
      <w:r w:rsidR="007E7619" w:rsidRPr="000916E6">
        <w:rPr>
          <w:lang w:val="en-US"/>
        </w:rPr>
        <w:t xml:space="preserve"> their local communities. Through these projects</w:t>
      </w:r>
      <w:r w:rsidR="00563645" w:rsidRPr="000916E6">
        <w:rPr>
          <w:lang w:val="en-US"/>
        </w:rPr>
        <w:t>,</w:t>
      </w:r>
      <w:r w:rsidR="007E7619" w:rsidRPr="000916E6">
        <w:rPr>
          <w:lang w:val="en-US"/>
        </w:rPr>
        <w:t xml:space="preserve"> a larger network of youth </w:t>
      </w:r>
      <w:r w:rsidR="00512D0D" w:rsidRPr="000916E6">
        <w:rPr>
          <w:lang w:val="en-US"/>
        </w:rPr>
        <w:t>in the community will be reached and involved. At the same time</w:t>
      </w:r>
      <w:r w:rsidR="00563645" w:rsidRPr="000916E6">
        <w:rPr>
          <w:lang w:val="en-US"/>
        </w:rPr>
        <w:t>,</w:t>
      </w:r>
      <w:r w:rsidR="00512D0D" w:rsidRPr="000916E6">
        <w:rPr>
          <w:lang w:val="en-US"/>
        </w:rPr>
        <w:t xml:space="preserve"> YMCA-SL will identify other women</w:t>
      </w:r>
      <w:r w:rsidR="00563645" w:rsidRPr="000916E6">
        <w:rPr>
          <w:lang w:val="en-US"/>
        </w:rPr>
        <w:t>-</w:t>
      </w:r>
      <w:r w:rsidR="00512D0D" w:rsidRPr="000916E6">
        <w:rPr>
          <w:lang w:val="en-US"/>
        </w:rPr>
        <w:t xml:space="preserve">led CSOs working on </w:t>
      </w:r>
      <w:r w:rsidR="000412E4" w:rsidRPr="000916E6">
        <w:rPr>
          <w:lang w:val="en-US"/>
        </w:rPr>
        <w:t>VAWG</w:t>
      </w:r>
      <w:r w:rsidR="00512D0D" w:rsidRPr="000916E6">
        <w:rPr>
          <w:lang w:val="en-US"/>
        </w:rPr>
        <w:t xml:space="preserve"> and link these </w:t>
      </w:r>
      <w:r w:rsidR="004D7C9C" w:rsidRPr="000916E6">
        <w:rPr>
          <w:lang w:val="en-US"/>
        </w:rPr>
        <w:t>organisations with the 10 youth groups</w:t>
      </w:r>
      <w:r w:rsidR="00E24798" w:rsidRPr="000916E6">
        <w:rPr>
          <w:lang w:val="en-US"/>
        </w:rPr>
        <w:t>.</w:t>
      </w:r>
      <w:r w:rsidR="004D7C9C" w:rsidRPr="000916E6">
        <w:rPr>
          <w:lang w:val="en-US"/>
        </w:rPr>
        <w:t xml:space="preserve"> </w:t>
      </w:r>
      <w:r w:rsidR="00E24798" w:rsidRPr="000916E6">
        <w:rPr>
          <w:lang w:val="en-US"/>
        </w:rPr>
        <w:t xml:space="preserve">YMCA-SL will </w:t>
      </w:r>
      <w:r w:rsidR="00563645" w:rsidRPr="000916E6">
        <w:rPr>
          <w:lang w:val="en-US"/>
        </w:rPr>
        <w:t>also</w:t>
      </w:r>
      <w:r w:rsidR="00E24798" w:rsidRPr="000916E6">
        <w:rPr>
          <w:lang w:val="en-US"/>
        </w:rPr>
        <w:t xml:space="preserve"> </w:t>
      </w:r>
      <w:r w:rsidR="004D7C9C" w:rsidRPr="000916E6">
        <w:rPr>
          <w:lang w:val="en-US"/>
        </w:rPr>
        <w:t>engag</w:t>
      </w:r>
      <w:r w:rsidR="00E24798" w:rsidRPr="000916E6">
        <w:rPr>
          <w:lang w:val="en-US"/>
        </w:rPr>
        <w:t xml:space="preserve">e </w:t>
      </w:r>
      <w:r w:rsidR="004D7C9C" w:rsidRPr="000916E6">
        <w:rPr>
          <w:lang w:val="en-US"/>
        </w:rPr>
        <w:t xml:space="preserve">relevant authorities through advocacy. </w:t>
      </w:r>
      <w:r w:rsidR="00147ED0" w:rsidRPr="000916E6">
        <w:rPr>
          <w:lang w:val="en-US"/>
        </w:rPr>
        <w:t xml:space="preserve">An important learning from the first project with regards to our targeting approach was the </w:t>
      </w:r>
      <w:proofErr w:type="spellStart"/>
      <w:r w:rsidR="00147ED0" w:rsidRPr="000916E6">
        <w:rPr>
          <w:lang w:val="en-US"/>
        </w:rPr>
        <w:t>conceptualisation</w:t>
      </w:r>
      <w:proofErr w:type="spellEnd"/>
      <w:r w:rsidR="00147ED0" w:rsidRPr="000916E6">
        <w:rPr>
          <w:lang w:val="en-US"/>
        </w:rPr>
        <w:t xml:space="preserve"> of civil society actors to include small women-led businesses, which increased female participation compared to only focusing on more classical notions of youth groups and community-based organisations. Therefore, in this project, we again embrace and target women-led businesses as well as more classic youth group structures that have a (or have the potential to develop) socio-economic structures, who work as a group, and who make an impact for other women in their community. We have yet to identify which specific women-led groups will make up the target group for this follow-up project, however, among them will be some of those that showed potential for further development and impact as part of the first phase.</w:t>
      </w:r>
      <w:r w:rsidR="00D16506" w:rsidRPr="000916E6">
        <w:rPr>
          <w:lang w:val="en-US"/>
        </w:rPr>
        <w:t xml:space="preserve"> The groups work on a range of different activities in support of women, including community campaigns, savings clubs, business</w:t>
      </w:r>
      <w:r w:rsidR="00D57DA5" w:rsidRPr="000916E6">
        <w:rPr>
          <w:lang w:val="en-US"/>
        </w:rPr>
        <w:t xml:space="preserve">, counselling services, etc. </w:t>
      </w:r>
    </w:p>
    <w:p w14:paraId="4CF1698A" w14:textId="77777777" w:rsidR="00485CED" w:rsidRDefault="00485CED" w:rsidP="008263BC">
      <w:pPr>
        <w:jc w:val="both"/>
        <w:rPr>
          <w:rFonts w:ascii="Calibri" w:eastAsia="Times New Roman" w:hAnsi="Calibri" w:cs="Calibri"/>
          <w:b/>
          <w:bCs/>
          <w:i/>
          <w:iCs/>
          <w:szCs w:val="22"/>
          <w:lang w:val="en-US" w:eastAsia="da-DK"/>
        </w:rPr>
      </w:pPr>
    </w:p>
    <w:p w14:paraId="607365A4" w14:textId="49DC51E4" w:rsidR="00073927" w:rsidRDefault="006930F1" w:rsidP="008263BC">
      <w:pPr>
        <w:jc w:val="both"/>
        <w:rPr>
          <w:rFonts w:ascii="Calibri" w:eastAsia="Times New Roman" w:hAnsi="Calibri" w:cs="Calibri"/>
          <w:szCs w:val="22"/>
          <w:lang w:val="en-US" w:eastAsia="da-DK"/>
        </w:rPr>
      </w:pPr>
      <w:r>
        <w:rPr>
          <w:rFonts w:ascii="Calibri" w:eastAsia="Times New Roman" w:hAnsi="Calibri" w:cs="Calibri"/>
          <w:b/>
          <w:bCs/>
          <w:i/>
          <w:iCs/>
          <w:szCs w:val="22"/>
          <w:lang w:val="en-US" w:eastAsia="da-DK"/>
        </w:rPr>
        <w:t>Notes on p</w:t>
      </w:r>
      <w:r w:rsidR="009F26FF" w:rsidRPr="009F26FF">
        <w:rPr>
          <w:rFonts w:ascii="Calibri" w:eastAsia="Times New Roman" w:hAnsi="Calibri" w:cs="Calibri"/>
          <w:b/>
          <w:bCs/>
          <w:i/>
          <w:iCs/>
          <w:szCs w:val="22"/>
          <w:lang w:val="en-US" w:eastAsia="da-DK"/>
        </w:rPr>
        <w:t>otentials for disability inclusion:</w:t>
      </w:r>
      <w:r w:rsidR="003F34C9">
        <w:rPr>
          <w:rFonts w:ascii="Calibri" w:eastAsia="Times New Roman" w:hAnsi="Calibri" w:cs="Calibri"/>
          <w:szCs w:val="22"/>
          <w:lang w:val="en-US" w:eastAsia="da-DK"/>
        </w:rPr>
        <w:t xml:space="preserve"> </w:t>
      </w:r>
      <w:r w:rsidR="00DE4BAE">
        <w:rPr>
          <w:rFonts w:ascii="Calibri" w:eastAsia="Times New Roman" w:hAnsi="Calibri" w:cs="Calibri"/>
          <w:szCs w:val="22"/>
          <w:lang w:val="en-US" w:eastAsia="da-DK"/>
        </w:rPr>
        <w:t xml:space="preserve">An area for attention that came up </w:t>
      </w:r>
      <w:r w:rsidR="00DD7BE1">
        <w:rPr>
          <w:rFonts w:ascii="Calibri" w:eastAsia="Times New Roman" w:hAnsi="Calibri" w:cs="Calibri"/>
          <w:szCs w:val="22"/>
          <w:lang w:val="en-US" w:eastAsia="da-DK"/>
        </w:rPr>
        <w:t>in</w:t>
      </w:r>
      <w:r w:rsidR="00DE4BAE">
        <w:rPr>
          <w:rFonts w:ascii="Calibri" w:eastAsia="Times New Roman" w:hAnsi="Calibri" w:cs="Calibri"/>
          <w:szCs w:val="22"/>
          <w:lang w:val="en-US" w:eastAsia="da-DK"/>
        </w:rPr>
        <w:t xml:space="preserve"> the evaluation of the first project was inclusion of people with disabilities. </w:t>
      </w:r>
      <w:r w:rsidR="006C6390" w:rsidRPr="006C6390">
        <w:rPr>
          <w:rFonts w:ascii="Calibri" w:eastAsia="Times New Roman" w:hAnsi="Calibri" w:cs="Calibri"/>
          <w:szCs w:val="22"/>
          <w:lang w:val="en-US" w:eastAsia="da-DK"/>
        </w:rPr>
        <w:t>Women and girls living with disabilities face increased levels of all forms of violence, and from a broad range of perpetrators, compared with women and girls without disabilities. Understanding how interventions include women with disabilities, their barriers to participation, and how to tailor and adapt interventions to ensure they are disability specific, is a</w:t>
      </w:r>
      <w:r w:rsidR="006C6390">
        <w:rPr>
          <w:rFonts w:ascii="Calibri" w:eastAsia="Times New Roman" w:hAnsi="Calibri" w:cs="Calibri"/>
          <w:szCs w:val="22"/>
          <w:lang w:val="en-US" w:eastAsia="da-DK"/>
        </w:rPr>
        <w:t xml:space="preserve">n area of attention for moving on with Safe in the City. </w:t>
      </w:r>
      <w:r w:rsidR="00EC2ED6">
        <w:rPr>
          <w:rFonts w:ascii="Calibri" w:eastAsia="Times New Roman" w:hAnsi="Calibri" w:cs="Calibri"/>
          <w:szCs w:val="22"/>
          <w:lang w:val="en-US" w:eastAsia="da-DK"/>
        </w:rPr>
        <w:t xml:space="preserve">While we </w:t>
      </w:r>
      <w:r w:rsidR="006C6390">
        <w:rPr>
          <w:rFonts w:ascii="Calibri" w:eastAsia="Times New Roman" w:hAnsi="Calibri" w:cs="Calibri"/>
          <w:szCs w:val="22"/>
          <w:lang w:val="en-US" w:eastAsia="da-DK"/>
        </w:rPr>
        <w:t>have not designed activities specifically with this scope</w:t>
      </w:r>
      <w:r w:rsidR="00EC2ED6">
        <w:rPr>
          <w:rFonts w:ascii="Calibri" w:eastAsia="Times New Roman" w:hAnsi="Calibri" w:cs="Calibri"/>
          <w:szCs w:val="22"/>
          <w:lang w:val="en-US" w:eastAsia="da-DK"/>
        </w:rPr>
        <w:t xml:space="preserve">, we </w:t>
      </w:r>
      <w:r w:rsidR="007D7F15">
        <w:rPr>
          <w:rFonts w:ascii="Calibri" w:eastAsia="Times New Roman" w:hAnsi="Calibri" w:cs="Calibri"/>
          <w:szCs w:val="22"/>
          <w:lang w:val="en-US" w:eastAsia="da-DK"/>
        </w:rPr>
        <w:t>will feed</w:t>
      </w:r>
      <w:r w:rsidR="00EC2ED6">
        <w:rPr>
          <w:rFonts w:ascii="Calibri" w:eastAsia="Times New Roman" w:hAnsi="Calibri" w:cs="Calibri"/>
          <w:szCs w:val="22"/>
          <w:lang w:val="en-US" w:eastAsia="da-DK"/>
        </w:rPr>
        <w:t xml:space="preserve"> </w:t>
      </w:r>
      <w:r w:rsidR="006C6390">
        <w:rPr>
          <w:rFonts w:ascii="Calibri" w:eastAsia="Times New Roman" w:hAnsi="Calibri" w:cs="Calibri"/>
          <w:szCs w:val="22"/>
          <w:lang w:val="en-US" w:eastAsia="da-DK"/>
        </w:rPr>
        <w:t>the</w:t>
      </w:r>
      <w:r w:rsidR="00EC2ED6">
        <w:rPr>
          <w:rFonts w:ascii="Calibri" w:eastAsia="Times New Roman" w:hAnsi="Calibri" w:cs="Calibri"/>
          <w:szCs w:val="22"/>
          <w:lang w:val="en-US" w:eastAsia="da-DK"/>
        </w:rPr>
        <w:t xml:space="preserve"> focus</w:t>
      </w:r>
      <w:r w:rsidR="008263BC">
        <w:rPr>
          <w:rFonts w:ascii="Calibri" w:eastAsia="Times New Roman" w:hAnsi="Calibri" w:cs="Calibri"/>
          <w:szCs w:val="22"/>
          <w:lang w:val="en-US" w:eastAsia="da-DK"/>
        </w:rPr>
        <w:t xml:space="preserve"> on </w:t>
      </w:r>
      <w:r w:rsidR="009F26FF">
        <w:rPr>
          <w:rFonts w:ascii="Calibri" w:eastAsia="Times New Roman" w:hAnsi="Calibri" w:cs="Calibri"/>
          <w:szCs w:val="22"/>
          <w:lang w:val="en-US" w:eastAsia="da-DK"/>
        </w:rPr>
        <w:t>disability</w:t>
      </w:r>
      <w:r w:rsidR="00EC2ED6">
        <w:rPr>
          <w:rFonts w:ascii="Calibri" w:eastAsia="Times New Roman" w:hAnsi="Calibri" w:cs="Calibri"/>
          <w:szCs w:val="22"/>
          <w:lang w:val="en-US" w:eastAsia="da-DK"/>
        </w:rPr>
        <w:t xml:space="preserve"> into the general </w:t>
      </w:r>
      <w:r w:rsidR="00141C76">
        <w:rPr>
          <w:rFonts w:ascii="Calibri" w:eastAsia="Times New Roman" w:hAnsi="Calibri" w:cs="Calibri"/>
          <w:szCs w:val="22"/>
          <w:lang w:val="en-US" w:eastAsia="da-DK"/>
        </w:rPr>
        <w:t xml:space="preserve">strategy and keep </w:t>
      </w:r>
      <w:r w:rsidR="007D7F15">
        <w:rPr>
          <w:rFonts w:ascii="Calibri" w:eastAsia="Times New Roman" w:hAnsi="Calibri" w:cs="Calibri"/>
          <w:szCs w:val="22"/>
          <w:lang w:val="en-US" w:eastAsia="da-DK"/>
        </w:rPr>
        <w:t xml:space="preserve">being conscious of how we can be more active on this agenda and strengthen </w:t>
      </w:r>
      <w:r w:rsidR="00141C76">
        <w:rPr>
          <w:rFonts w:ascii="Calibri" w:eastAsia="Times New Roman" w:hAnsi="Calibri" w:cs="Calibri"/>
          <w:szCs w:val="22"/>
          <w:lang w:val="en-US" w:eastAsia="da-DK"/>
        </w:rPr>
        <w:t>the p</w:t>
      </w:r>
      <w:r w:rsidR="004E3A78" w:rsidRPr="004E3A78">
        <w:rPr>
          <w:rFonts w:ascii="Calibri" w:eastAsia="Times New Roman" w:hAnsi="Calibri" w:cs="Calibri"/>
          <w:szCs w:val="22"/>
          <w:lang w:val="en-US" w:eastAsia="da-DK"/>
        </w:rPr>
        <w:t>otential for disability inclusion in the programme</w:t>
      </w:r>
      <w:r w:rsidR="007D7F15">
        <w:rPr>
          <w:rFonts w:ascii="Calibri" w:eastAsia="Times New Roman" w:hAnsi="Calibri" w:cs="Calibri"/>
          <w:szCs w:val="22"/>
          <w:lang w:val="en-US" w:eastAsia="da-DK"/>
        </w:rPr>
        <w:t xml:space="preserve">. </w:t>
      </w:r>
      <w:r w:rsidR="00141C76">
        <w:rPr>
          <w:rFonts w:ascii="Calibri" w:eastAsia="Times New Roman" w:hAnsi="Calibri" w:cs="Calibri"/>
          <w:szCs w:val="22"/>
          <w:lang w:val="en-US" w:eastAsia="da-DK"/>
        </w:rPr>
        <w:t xml:space="preserve">This can include </w:t>
      </w:r>
      <w:r w:rsidR="007D7F15">
        <w:rPr>
          <w:rFonts w:ascii="Calibri" w:eastAsia="Times New Roman" w:hAnsi="Calibri" w:cs="Calibri"/>
          <w:szCs w:val="22"/>
          <w:lang w:val="en-US" w:eastAsia="da-DK"/>
        </w:rPr>
        <w:t xml:space="preserve">developing models where </w:t>
      </w:r>
      <w:r w:rsidR="007D7F15" w:rsidRPr="004E3A78">
        <w:rPr>
          <w:rFonts w:ascii="Calibri" w:eastAsia="Times New Roman" w:hAnsi="Calibri" w:cs="Calibri"/>
          <w:szCs w:val="22"/>
          <w:lang w:val="en-US" w:eastAsia="da-DK"/>
        </w:rPr>
        <w:t>people</w:t>
      </w:r>
      <w:r w:rsidR="004E3A78" w:rsidRPr="004E3A78">
        <w:rPr>
          <w:rFonts w:ascii="Calibri" w:eastAsia="Times New Roman" w:hAnsi="Calibri" w:cs="Calibri"/>
          <w:szCs w:val="22"/>
          <w:lang w:val="en-US" w:eastAsia="da-DK"/>
        </w:rPr>
        <w:t xml:space="preserve"> of disability as active agents of change, rather than people we need to help</w:t>
      </w:r>
      <w:r w:rsidR="007D7F15">
        <w:rPr>
          <w:rFonts w:ascii="Calibri" w:eastAsia="Times New Roman" w:hAnsi="Calibri" w:cs="Calibri"/>
          <w:szCs w:val="22"/>
          <w:lang w:val="en-US" w:eastAsia="da-DK"/>
        </w:rPr>
        <w:t>.</w:t>
      </w:r>
    </w:p>
    <w:p w14:paraId="189F8246" w14:textId="77777777" w:rsidR="000C6CCF" w:rsidRPr="000916E6" w:rsidRDefault="000C6CCF" w:rsidP="006649D1">
      <w:pPr>
        <w:contextualSpacing/>
        <w:rPr>
          <w:b/>
          <w:lang w:val="en-US"/>
        </w:rPr>
      </w:pPr>
    </w:p>
    <w:p w14:paraId="72C0DE0F" w14:textId="7981C6DA" w:rsidR="00C0036A" w:rsidRPr="000916E6" w:rsidRDefault="00C0036A" w:rsidP="006649D1">
      <w:pPr>
        <w:contextualSpacing/>
        <w:rPr>
          <w:b/>
          <w:lang w:val="en-US"/>
        </w:rPr>
      </w:pPr>
      <w:r w:rsidRPr="000916E6">
        <w:rPr>
          <w:b/>
          <w:lang w:val="en-US"/>
        </w:rPr>
        <w:t>3.3. Involvement of target groups and relevant actors in the development of the intervention</w:t>
      </w:r>
    </w:p>
    <w:p w14:paraId="03F71712" w14:textId="1E4F3E4E" w:rsidR="007D55AE" w:rsidRPr="007D55AE" w:rsidRDefault="004A0FCA" w:rsidP="007D55AE">
      <w:pPr>
        <w:contextualSpacing/>
        <w:jc w:val="both"/>
        <w:rPr>
          <w:lang w:val="en-US"/>
        </w:rPr>
      </w:pPr>
      <w:r w:rsidRPr="000916E6">
        <w:rPr>
          <w:lang w:val="en-US"/>
        </w:rPr>
        <w:t>This intervention is developed based on input from across the consortium of partners</w:t>
      </w:r>
      <w:r w:rsidR="00D7110B" w:rsidRPr="000916E6">
        <w:rPr>
          <w:lang w:val="en-US"/>
        </w:rPr>
        <w:t xml:space="preserve"> from the first phase of Safe in the City. The strategy of the intervention is designed based on</w:t>
      </w:r>
      <w:r w:rsidR="00D651F0" w:rsidRPr="000916E6">
        <w:rPr>
          <w:lang w:val="en-US"/>
        </w:rPr>
        <w:t xml:space="preserve"> multiple</w:t>
      </w:r>
      <w:r w:rsidR="00D7110B" w:rsidRPr="000916E6">
        <w:rPr>
          <w:lang w:val="en-US"/>
        </w:rPr>
        <w:t xml:space="preserve"> </w:t>
      </w:r>
      <w:r w:rsidR="007C3C97" w:rsidRPr="000916E6">
        <w:rPr>
          <w:lang w:val="en-US"/>
        </w:rPr>
        <w:t xml:space="preserve">learning </w:t>
      </w:r>
      <w:r w:rsidR="00D651F0" w:rsidRPr="000916E6">
        <w:rPr>
          <w:lang w:val="en-US"/>
        </w:rPr>
        <w:t xml:space="preserve">meetings and </w:t>
      </w:r>
      <w:r w:rsidR="007C3C97" w:rsidRPr="000916E6">
        <w:rPr>
          <w:lang w:val="en-US"/>
        </w:rPr>
        <w:t xml:space="preserve">workshops with the partners, with project staff and volunteers, with right holders from the first phase of the </w:t>
      </w:r>
      <w:r w:rsidR="00EF17A0" w:rsidRPr="000916E6">
        <w:rPr>
          <w:lang w:val="en-US"/>
        </w:rPr>
        <w:t>project and</w:t>
      </w:r>
      <w:r w:rsidR="007C3C97" w:rsidRPr="000916E6">
        <w:rPr>
          <w:lang w:val="en-US"/>
        </w:rPr>
        <w:t xml:space="preserve"> </w:t>
      </w:r>
      <w:proofErr w:type="gramStart"/>
      <w:r w:rsidR="00D651F0" w:rsidRPr="000916E6">
        <w:rPr>
          <w:lang w:val="en-US"/>
        </w:rPr>
        <w:t>taking into account</w:t>
      </w:r>
      <w:proofErr w:type="gramEnd"/>
      <w:r w:rsidR="00D651F0" w:rsidRPr="000916E6">
        <w:rPr>
          <w:lang w:val="en-US"/>
        </w:rPr>
        <w:t xml:space="preserve"> the</w:t>
      </w:r>
      <w:r w:rsidR="007A0D4C" w:rsidRPr="000916E6">
        <w:rPr>
          <w:lang w:val="en-US"/>
        </w:rPr>
        <w:t xml:space="preserve"> </w:t>
      </w:r>
      <w:r w:rsidR="00D7110B" w:rsidRPr="000916E6">
        <w:rPr>
          <w:lang w:val="en-US"/>
        </w:rPr>
        <w:t>recommendations and advice from project evaluation</w:t>
      </w:r>
      <w:r w:rsidR="007A0D4C" w:rsidRPr="000916E6">
        <w:rPr>
          <w:lang w:val="en-US"/>
        </w:rPr>
        <w:t>, which engaged actors at all levels of Safe in the City.</w:t>
      </w:r>
      <w:r w:rsidR="00EF17A0" w:rsidRPr="000916E6">
        <w:rPr>
          <w:lang w:val="en-US"/>
        </w:rPr>
        <w:t xml:space="preserve"> </w:t>
      </w:r>
      <w:r w:rsidR="00011914" w:rsidRPr="000916E6">
        <w:rPr>
          <w:lang w:val="en-US"/>
        </w:rPr>
        <w:t xml:space="preserve">From the evaluation of the first phase of Safe in the City, we had positive </w:t>
      </w:r>
      <w:r w:rsidR="00D2405B" w:rsidRPr="000916E6">
        <w:rPr>
          <w:lang w:val="en-US"/>
        </w:rPr>
        <w:t xml:space="preserve">feedback on the </w:t>
      </w:r>
      <w:r w:rsidR="00E46AF6" w:rsidRPr="000916E6">
        <w:rPr>
          <w:lang w:val="en-US"/>
        </w:rPr>
        <w:t xml:space="preserve">inclusion of key stakeholders </w:t>
      </w:r>
      <w:r w:rsidR="001C272C" w:rsidRPr="000916E6">
        <w:rPr>
          <w:lang w:val="en-US"/>
        </w:rPr>
        <w:t xml:space="preserve">and target groups </w:t>
      </w:r>
      <w:r w:rsidR="00E46AF6" w:rsidRPr="000916E6">
        <w:rPr>
          <w:lang w:val="en-US"/>
        </w:rPr>
        <w:t xml:space="preserve">in the programme. The evaluation found that </w:t>
      </w:r>
      <w:r w:rsidR="00E46AF6" w:rsidRPr="00E46AF6">
        <w:rPr>
          <w:lang w:val="en-US"/>
        </w:rPr>
        <w:t xml:space="preserve">meaningful engagement from inception through implementation was accredited to the commitment of </w:t>
      </w:r>
      <w:r w:rsidR="00991CBB">
        <w:rPr>
          <w:lang w:val="en-US"/>
        </w:rPr>
        <w:t>YDC-SL</w:t>
      </w:r>
      <w:r w:rsidR="00E46AF6" w:rsidRPr="00E46AF6">
        <w:rPr>
          <w:lang w:val="en-US"/>
        </w:rPr>
        <w:t xml:space="preserve"> and </w:t>
      </w:r>
      <w:r w:rsidR="004372DC">
        <w:rPr>
          <w:lang w:val="en-US"/>
        </w:rPr>
        <w:t>YMCA-SL</w:t>
      </w:r>
      <w:r w:rsidR="00E46AF6" w:rsidRPr="00E46AF6">
        <w:rPr>
          <w:lang w:val="en-US"/>
        </w:rPr>
        <w:t xml:space="preserve"> to work in partnership and was linked </w:t>
      </w:r>
      <w:r w:rsidR="00C9394B">
        <w:rPr>
          <w:lang w:val="en-US"/>
        </w:rPr>
        <w:t xml:space="preserve">to the commitment of the </w:t>
      </w:r>
      <w:r w:rsidR="00E91E09">
        <w:rPr>
          <w:lang w:val="en-US"/>
        </w:rPr>
        <w:t>partners</w:t>
      </w:r>
      <w:r w:rsidR="00E46AF6" w:rsidRPr="00E46AF6">
        <w:rPr>
          <w:lang w:val="en-US"/>
        </w:rPr>
        <w:t xml:space="preserve"> to respond to the ideas and needs shared</w:t>
      </w:r>
      <w:r w:rsidR="00E91E09">
        <w:rPr>
          <w:lang w:val="en-US"/>
        </w:rPr>
        <w:t xml:space="preserve"> by the project participants</w:t>
      </w:r>
      <w:r w:rsidR="00E46AF6" w:rsidRPr="00E46AF6">
        <w:rPr>
          <w:lang w:val="en-US"/>
        </w:rPr>
        <w:t xml:space="preserve">. </w:t>
      </w:r>
      <w:r w:rsidR="006F3108">
        <w:rPr>
          <w:lang w:val="en-US"/>
        </w:rPr>
        <w:t>A high level of involvement will continue to be a major priority</w:t>
      </w:r>
      <w:r w:rsidR="006D2192">
        <w:rPr>
          <w:lang w:val="en-US"/>
        </w:rPr>
        <w:t>,</w:t>
      </w:r>
      <w:r w:rsidR="006F3108">
        <w:rPr>
          <w:lang w:val="en-US"/>
        </w:rPr>
        <w:t xml:space="preserve"> </w:t>
      </w:r>
      <w:r w:rsidR="00E359A4">
        <w:rPr>
          <w:lang w:val="en-US"/>
        </w:rPr>
        <w:t xml:space="preserve">moving from design </w:t>
      </w:r>
      <w:r w:rsidR="006D2192">
        <w:rPr>
          <w:lang w:val="en-US"/>
        </w:rPr>
        <w:t>of this intervention</w:t>
      </w:r>
      <w:r w:rsidR="00E359A4">
        <w:rPr>
          <w:lang w:val="en-US"/>
        </w:rPr>
        <w:t xml:space="preserve"> to implementation</w:t>
      </w:r>
      <w:r w:rsidR="006F3108">
        <w:rPr>
          <w:lang w:val="en-US"/>
        </w:rPr>
        <w:t xml:space="preserve"> throughout the second phase</w:t>
      </w:r>
      <w:r w:rsidR="006D2192">
        <w:rPr>
          <w:lang w:val="en-US"/>
        </w:rPr>
        <w:t>.</w:t>
      </w:r>
      <w:r w:rsidR="007D55AE">
        <w:rPr>
          <w:lang w:val="en-US"/>
        </w:rPr>
        <w:t xml:space="preserve"> We will keep up</w:t>
      </w:r>
      <w:r w:rsidR="007D55AE" w:rsidRPr="007D55AE">
        <w:rPr>
          <w:b/>
          <w:bCs/>
          <w:lang w:val="en-US"/>
        </w:rPr>
        <w:t xml:space="preserve"> </w:t>
      </w:r>
      <w:r w:rsidR="007D55AE" w:rsidRPr="007D55AE">
        <w:rPr>
          <w:lang w:val="en-US"/>
        </w:rPr>
        <w:t>transparency and good communication to create genuine partnerships with other local actors; and ensuring that our target groups participate across all levels of the</w:t>
      </w:r>
      <w:r w:rsidR="007D55AE" w:rsidRPr="007D55AE">
        <w:rPr>
          <w:iCs/>
          <w:lang w:val="en-US"/>
        </w:rPr>
        <w:t xml:space="preserve"> project.</w:t>
      </w:r>
    </w:p>
    <w:p w14:paraId="4C76C883" w14:textId="77777777" w:rsidR="007D55AE" w:rsidRPr="007D55AE" w:rsidRDefault="007D55AE" w:rsidP="00011914">
      <w:pPr>
        <w:contextualSpacing/>
        <w:jc w:val="both"/>
        <w:rPr>
          <w:lang w:val="en-US"/>
        </w:rPr>
      </w:pPr>
    </w:p>
    <w:p w14:paraId="46CFA4C1" w14:textId="3030A65C" w:rsidR="007D72EF" w:rsidRPr="000916E6" w:rsidRDefault="007D72EF" w:rsidP="006649D1">
      <w:pPr>
        <w:contextualSpacing/>
        <w:rPr>
          <w:b/>
          <w:lang w:val="en-US"/>
        </w:rPr>
      </w:pPr>
      <w:r w:rsidRPr="000916E6">
        <w:rPr>
          <w:b/>
          <w:lang w:val="en-US"/>
        </w:rPr>
        <w:t xml:space="preserve">3.4. Partners’ legitimacy to act as champions of cause of the target groups </w:t>
      </w:r>
    </w:p>
    <w:p w14:paraId="4E2BAB6A" w14:textId="5A4B36E3" w:rsidR="00882428" w:rsidRDefault="009913EB" w:rsidP="00D634DA">
      <w:pPr>
        <w:contextualSpacing/>
        <w:jc w:val="both"/>
        <w:rPr>
          <w:lang w:val="en-US"/>
        </w:rPr>
      </w:pPr>
      <w:r w:rsidRPr="000916E6">
        <w:rPr>
          <w:lang w:val="en-US"/>
        </w:rPr>
        <w:t xml:space="preserve">The project </w:t>
      </w:r>
      <w:r w:rsidR="008B0AFB" w:rsidRPr="000916E6">
        <w:rPr>
          <w:lang w:val="en-US"/>
        </w:rPr>
        <w:t>continues to take</w:t>
      </w:r>
      <w:r w:rsidRPr="000916E6">
        <w:rPr>
          <w:lang w:val="en-US"/>
        </w:rPr>
        <w:t xml:space="preserve"> place in locations where </w:t>
      </w:r>
      <w:r w:rsidR="008B0AFB" w:rsidRPr="000916E6">
        <w:rPr>
          <w:lang w:val="en-US"/>
        </w:rPr>
        <w:t>the partners already work</w:t>
      </w:r>
      <w:r w:rsidRPr="000916E6">
        <w:rPr>
          <w:lang w:val="en-US"/>
        </w:rPr>
        <w:t xml:space="preserve"> and where access and legitimacy amongst the target group of vulnerable young women is already</w:t>
      </w:r>
      <w:r w:rsidR="00455A4C" w:rsidRPr="000916E6">
        <w:rPr>
          <w:lang w:val="en-US"/>
        </w:rPr>
        <w:t xml:space="preserve"> well</w:t>
      </w:r>
      <w:r w:rsidRPr="000916E6">
        <w:rPr>
          <w:lang w:val="en-US"/>
        </w:rPr>
        <w:t xml:space="preserve"> </w:t>
      </w:r>
      <w:r w:rsidR="00455A4C" w:rsidRPr="000916E6">
        <w:rPr>
          <w:lang w:val="en-US"/>
        </w:rPr>
        <w:t>established</w:t>
      </w:r>
      <w:r w:rsidRPr="000916E6">
        <w:rPr>
          <w:lang w:val="en-US"/>
        </w:rPr>
        <w:t>.</w:t>
      </w:r>
      <w:r w:rsidR="00455A4C" w:rsidRPr="000916E6">
        <w:rPr>
          <w:lang w:val="en-US"/>
        </w:rPr>
        <w:t xml:space="preserve"> YMCA-SL and their work with women-led youth groups will be grounded in Kissy community in Freetown, and YDC-SL and their work with NFEIs will be grounded in </w:t>
      </w:r>
      <w:r w:rsidRPr="000916E6">
        <w:rPr>
          <w:lang w:val="en-US"/>
        </w:rPr>
        <w:t>communities in Western Freetown (Lumley), Makeni and Kono</w:t>
      </w:r>
      <w:r w:rsidR="00394F72" w:rsidRPr="000916E6">
        <w:rPr>
          <w:lang w:val="en-US"/>
        </w:rPr>
        <w:t>.</w:t>
      </w:r>
      <w:r w:rsidR="006A569D" w:rsidRPr="000916E6">
        <w:rPr>
          <w:lang w:val="en-US"/>
        </w:rPr>
        <w:t xml:space="preserve"> </w:t>
      </w:r>
      <w:r w:rsidR="008B0AFB" w:rsidRPr="000916E6">
        <w:rPr>
          <w:lang w:val="en-US"/>
        </w:rPr>
        <w:t>Legitimacy towards young</w:t>
      </w:r>
      <w:r w:rsidR="00394F72" w:rsidRPr="000916E6">
        <w:rPr>
          <w:lang w:val="en-US"/>
        </w:rPr>
        <w:t xml:space="preserve"> people in these target areas is strong as both partners have</w:t>
      </w:r>
      <w:r w:rsidR="00121BC2" w:rsidRPr="000916E6">
        <w:rPr>
          <w:lang w:val="en-US"/>
        </w:rPr>
        <w:t xml:space="preserve"> supported local</w:t>
      </w:r>
      <w:r w:rsidR="00E75498" w:rsidRPr="000916E6">
        <w:rPr>
          <w:lang w:val="en-US"/>
        </w:rPr>
        <w:t xml:space="preserve"> youth</w:t>
      </w:r>
      <w:r w:rsidR="00121BC2" w:rsidRPr="000916E6">
        <w:rPr>
          <w:lang w:val="en-US"/>
        </w:rPr>
        <w:t xml:space="preserve"> initiatives for several years</w:t>
      </w:r>
      <w:r w:rsidR="008B0AFB" w:rsidRPr="000916E6">
        <w:rPr>
          <w:lang w:val="en-US"/>
        </w:rPr>
        <w:t xml:space="preserve">. Both YDC-SL and YMCA work with a large body of young volunteers. Several of them grew up in the specific </w:t>
      </w:r>
      <w:r w:rsidR="00B80788" w:rsidRPr="000916E6">
        <w:rPr>
          <w:lang w:val="en-US"/>
        </w:rPr>
        <w:t>communities</w:t>
      </w:r>
      <w:r w:rsidR="008B0AFB" w:rsidRPr="000916E6">
        <w:rPr>
          <w:lang w:val="en-US"/>
        </w:rPr>
        <w:t xml:space="preserve"> where the project takes place</w:t>
      </w:r>
      <w:r w:rsidR="00197AF3" w:rsidRPr="000916E6">
        <w:rPr>
          <w:lang w:val="en-US"/>
        </w:rPr>
        <w:t>.</w:t>
      </w:r>
      <w:r w:rsidR="008B0AFB" w:rsidRPr="000916E6">
        <w:rPr>
          <w:lang w:val="en-US"/>
        </w:rPr>
        <w:t xml:space="preserve"> </w:t>
      </w:r>
      <w:r w:rsidR="008B0AFB" w:rsidRPr="000916E6">
        <w:rPr>
          <w:b/>
          <w:i/>
          <w:lang w:val="en-US"/>
        </w:rPr>
        <w:t xml:space="preserve">YDC-SL </w:t>
      </w:r>
      <w:r w:rsidR="008B0AFB" w:rsidRPr="000916E6">
        <w:rPr>
          <w:lang w:val="en-US"/>
        </w:rPr>
        <w:t xml:space="preserve">has more than 10 years of </w:t>
      </w:r>
      <w:r w:rsidR="00197AF3" w:rsidRPr="000916E6">
        <w:rPr>
          <w:lang w:val="en-US"/>
        </w:rPr>
        <w:t>experience</w:t>
      </w:r>
      <w:r w:rsidR="008B0AFB" w:rsidRPr="000916E6">
        <w:rPr>
          <w:lang w:val="en-US"/>
        </w:rPr>
        <w:t xml:space="preserve"> delivering non-formal education to vulnerable youth. In addition, YDC-SL has managed to grow from being a small informal CBO, to a </w:t>
      </w:r>
      <w:proofErr w:type="spellStart"/>
      <w:r w:rsidR="008B0AFB" w:rsidRPr="000916E6">
        <w:rPr>
          <w:lang w:val="en-US"/>
        </w:rPr>
        <w:t>formalised</w:t>
      </w:r>
      <w:proofErr w:type="spellEnd"/>
      <w:r w:rsidR="008B0AFB" w:rsidRPr="000916E6">
        <w:rPr>
          <w:lang w:val="en-US"/>
        </w:rPr>
        <w:t xml:space="preserve"> </w:t>
      </w:r>
      <w:proofErr w:type="spellStart"/>
      <w:r w:rsidR="008B0AFB" w:rsidRPr="000916E6">
        <w:rPr>
          <w:lang w:val="en-US"/>
        </w:rPr>
        <w:t>organisation</w:t>
      </w:r>
      <w:proofErr w:type="spellEnd"/>
      <w:r w:rsidR="008B0AFB" w:rsidRPr="000916E6">
        <w:rPr>
          <w:lang w:val="en-US"/>
        </w:rPr>
        <w:t xml:space="preserve"> working across the country with community development and education advocacy. This implies that the </w:t>
      </w:r>
      <w:proofErr w:type="spellStart"/>
      <w:r w:rsidR="008B0AFB" w:rsidRPr="000916E6">
        <w:rPr>
          <w:lang w:val="en-US"/>
        </w:rPr>
        <w:t>organisation</w:t>
      </w:r>
      <w:proofErr w:type="spellEnd"/>
      <w:r w:rsidR="008B0AFB" w:rsidRPr="000916E6">
        <w:rPr>
          <w:lang w:val="en-US"/>
        </w:rPr>
        <w:t xml:space="preserve"> </w:t>
      </w:r>
      <w:r w:rsidR="00DD12D0" w:rsidRPr="000916E6">
        <w:rPr>
          <w:lang w:val="en-US"/>
        </w:rPr>
        <w:t>has a good</w:t>
      </w:r>
      <w:r w:rsidR="008B0AFB" w:rsidRPr="000916E6">
        <w:rPr>
          <w:lang w:val="en-US"/>
        </w:rPr>
        <w:t xml:space="preserve"> understand</w:t>
      </w:r>
      <w:r w:rsidR="00DD12D0" w:rsidRPr="000916E6">
        <w:rPr>
          <w:lang w:val="en-US"/>
        </w:rPr>
        <w:t>ing of</w:t>
      </w:r>
      <w:r w:rsidR="008B0AFB" w:rsidRPr="000916E6">
        <w:rPr>
          <w:lang w:val="en-US"/>
        </w:rPr>
        <w:t xml:space="preserve"> the </w:t>
      </w:r>
      <w:r w:rsidR="00B13EC7" w:rsidRPr="000916E6">
        <w:rPr>
          <w:lang w:val="en-US"/>
        </w:rPr>
        <w:t>operating environment</w:t>
      </w:r>
      <w:r w:rsidR="00716C8C" w:rsidRPr="000916E6">
        <w:rPr>
          <w:lang w:val="en-US"/>
        </w:rPr>
        <w:t xml:space="preserve"> of</w:t>
      </w:r>
      <w:r w:rsidR="008B0AFB" w:rsidRPr="000916E6">
        <w:rPr>
          <w:lang w:val="en-US"/>
        </w:rPr>
        <w:t xml:space="preserve"> </w:t>
      </w:r>
      <w:r w:rsidR="007B635D" w:rsidRPr="000916E6">
        <w:rPr>
          <w:lang w:val="en-US"/>
        </w:rPr>
        <w:t>NFEIs and</w:t>
      </w:r>
      <w:r w:rsidR="002C1A38" w:rsidRPr="000916E6">
        <w:rPr>
          <w:lang w:val="en-US"/>
        </w:rPr>
        <w:t xml:space="preserve"> has</w:t>
      </w:r>
      <w:r w:rsidR="008B0AFB" w:rsidRPr="000916E6">
        <w:rPr>
          <w:lang w:val="en-US"/>
        </w:rPr>
        <w:t xml:space="preserve"> credible experience and </w:t>
      </w:r>
      <w:r w:rsidR="00E600F6" w:rsidRPr="000916E6">
        <w:rPr>
          <w:lang w:val="en-US"/>
        </w:rPr>
        <w:t xml:space="preserve">capacity </w:t>
      </w:r>
      <w:r w:rsidR="008B0AFB" w:rsidRPr="000916E6">
        <w:rPr>
          <w:lang w:val="en-US"/>
        </w:rPr>
        <w:t xml:space="preserve">to </w:t>
      </w:r>
      <w:r w:rsidR="00E600F6" w:rsidRPr="000916E6">
        <w:rPr>
          <w:lang w:val="en-US"/>
        </w:rPr>
        <w:t xml:space="preserve">engage the NFEI network </w:t>
      </w:r>
      <w:r w:rsidR="007B635D" w:rsidRPr="000916E6">
        <w:rPr>
          <w:lang w:val="en-US"/>
        </w:rPr>
        <w:t xml:space="preserve">and </w:t>
      </w:r>
      <w:r w:rsidR="008B0AFB" w:rsidRPr="000916E6">
        <w:rPr>
          <w:lang w:val="en-US"/>
        </w:rPr>
        <w:t>take</w:t>
      </w:r>
      <w:r w:rsidR="007B635D" w:rsidRPr="000916E6">
        <w:rPr>
          <w:lang w:val="en-US"/>
        </w:rPr>
        <w:t xml:space="preserve"> lead in </w:t>
      </w:r>
      <w:r w:rsidR="008B0AFB" w:rsidRPr="000916E6">
        <w:rPr>
          <w:lang w:val="en-US"/>
        </w:rPr>
        <w:t>capacity</w:t>
      </w:r>
      <w:r w:rsidR="007B635D" w:rsidRPr="000916E6">
        <w:rPr>
          <w:lang w:val="en-US"/>
        </w:rPr>
        <w:t xml:space="preserve"> building</w:t>
      </w:r>
      <w:r w:rsidR="008B0AFB" w:rsidRPr="000916E6">
        <w:rPr>
          <w:lang w:val="en-US"/>
        </w:rPr>
        <w:t>.</w:t>
      </w:r>
      <w:r w:rsidR="00D634DA" w:rsidRPr="000916E6">
        <w:rPr>
          <w:lang w:val="en-US"/>
        </w:rPr>
        <w:t xml:space="preserve"> </w:t>
      </w:r>
      <w:r w:rsidR="008B0AFB" w:rsidRPr="000916E6">
        <w:rPr>
          <w:b/>
          <w:i/>
          <w:lang w:val="en-US"/>
        </w:rPr>
        <w:t>YMCA</w:t>
      </w:r>
      <w:r w:rsidR="00D634DA" w:rsidRPr="000916E6">
        <w:rPr>
          <w:b/>
          <w:i/>
          <w:lang w:val="en-US"/>
        </w:rPr>
        <w:t>-SL</w:t>
      </w:r>
      <w:r w:rsidR="008B0AFB" w:rsidRPr="000916E6">
        <w:rPr>
          <w:lang w:val="en-US"/>
        </w:rPr>
        <w:t xml:space="preserve"> has</w:t>
      </w:r>
      <w:r w:rsidR="00C24840" w:rsidRPr="000916E6">
        <w:rPr>
          <w:lang w:val="en-US"/>
        </w:rPr>
        <w:t xml:space="preserve"> been working in Kissy in Freetown in support of youth and community development for many years.</w:t>
      </w:r>
      <w:r w:rsidR="004B3BE1" w:rsidRPr="000916E6">
        <w:rPr>
          <w:lang w:val="en-US"/>
        </w:rPr>
        <w:t xml:space="preserve"> Through our collaborations, YMCA-SL have managed to </w:t>
      </w:r>
      <w:proofErr w:type="spellStart"/>
      <w:r w:rsidR="004B3BE1" w:rsidRPr="000916E6">
        <w:rPr>
          <w:lang w:val="en-US"/>
        </w:rPr>
        <w:t>mobilise</w:t>
      </w:r>
      <w:proofErr w:type="spellEnd"/>
      <w:r w:rsidR="004B3BE1" w:rsidRPr="000916E6">
        <w:rPr>
          <w:lang w:val="en-US"/>
        </w:rPr>
        <w:t xml:space="preserve"> a large network of</w:t>
      </w:r>
      <w:r w:rsidR="00B52A48" w:rsidRPr="000916E6">
        <w:rPr>
          <w:lang w:val="en-US"/>
        </w:rPr>
        <w:t xml:space="preserve"> youth groups across Freetown. </w:t>
      </w:r>
      <w:r w:rsidR="007C4C5A" w:rsidRPr="000916E6">
        <w:rPr>
          <w:lang w:val="en-US"/>
        </w:rPr>
        <w:t>Many</w:t>
      </w:r>
      <w:r w:rsidR="00B52A48" w:rsidRPr="000916E6">
        <w:rPr>
          <w:lang w:val="en-US"/>
        </w:rPr>
        <w:t xml:space="preserve"> </w:t>
      </w:r>
      <w:r w:rsidR="00C0205E" w:rsidRPr="000916E6">
        <w:rPr>
          <w:lang w:val="en-US"/>
        </w:rPr>
        <w:t xml:space="preserve">of </w:t>
      </w:r>
      <w:r w:rsidR="00B52A48" w:rsidRPr="000916E6">
        <w:rPr>
          <w:lang w:val="en-US"/>
        </w:rPr>
        <w:t xml:space="preserve">these are </w:t>
      </w:r>
      <w:r w:rsidR="007C4C5A" w:rsidRPr="000916E6">
        <w:rPr>
          <w:lang w:val="en-US"/>
        </w:rPr>
        <w:t>ei</w:t>
      </w:r>
      <w:r w:rsidR="00B52A48" w:rsidRPr="000916E6">
        <w:rPr>
          <w:lang w:val="en-US"/>
        </w:rPr>
        <w:t xml:space="preserve">ther women-led or work with issues relevant to </w:t>
      </w:r>
      <w:r w:rsidR="007C4C5A" w:rsidRPr="000916E6">
        <w:rPr>
          <w:lang w:val="en-US"/>
        </w:rPr>
        <w:t>women and girls. YMCA-SL has</w:t>
      </w:r>
      <w:r w:rsidR="008B0AFB" w:rsidRPr="000916E6">
        <w:rPr>
          <w:lang w:val="en-US"/>
        </w:rPr>
        <w:t xml:space="preserve"> successfully managed to </w:t>
      </w:r>
      <w:proofErr w:type="spellStart"/>
      <w:r w:rsidR="00067B87" w:rsidRPr="000916E6">
        <w:rPr>
          <w:lang w:val="en-US"/>
        </w:rPr>
        <w:t>mobilise</w:t>
      </w:r>
      <w:proofErr w:type="spellEnd"/>
      <w:r w:rsidR="008B0AFB" w:rsidRPr="000916E6">
        <w:rPr>
          <w:lang w:val="en-US"/>
        </w:rPr>
        <w:t xml:space="preserve"> government authorities at both community and national level to support and participate in their work. </w:t>
      </w:r>
      <w:r w:rsidR="001C3BAD" w:rsidRPr="000916E6">
        <w:rPr>
          <w:lang w:val="en-US"/>
        </w:rPr>
        <w:t xml:space="preserve">By working with </w:t>
      </w:r>
      <w:r w:rsidR="001617E7">
        <w:rPr>
          <w:lang w:val="en-US"/>
        </w:rPr>
        <w:t xml:space="preserve">the </w:t>
      </w:r>
      <w:r w:rsidR="001C3BAD" w:rsidRPr="000916E6">
        <w:rPr>
          <w:lang w:val="en-US"/>
        </w:rPr>
        <w:t xml:space="preserve">same NFEIs and some of the same youth groups in the first project, we build on a momentum that was created in the first phase of Safe in the City and build on </w:t>
      </w:r>
      <w:proofErr w:type="gramStart"/>
      <w:r w:rsidR="001C3BAD" w:rsidRPr="000916E6">
        <w:rPr>
          <w:lang w:val="en-US"/>
        </w:rPr>
        <w:t>all of</w:t>
      </w:r>
      <w:proofErr w:type="gramEnd"/>
      <w:r w:rsidR="001C3BAD" w:rsidRPr="000916E6">
        <w:rPr>
          <w:lang w:val="en-US"/>
        </w:rPr>
        <w:t xml:space="preserve"> the knowledge and relations created. In the long-term perspective, there is a huge potential in supporting these structures to be strong partners capable of addressing VAWG. </w:t>
      </w:r>
      <w:r w:rsidR="0034437F" w:rsidRPr="000916E6">
        <w:rPr>
          <w:lang w:val="en-US"/>
        </w:rPr>
        <w:t xml:space="preserve">In this regard, we also perceive the NFEIs and the women-led youth groups as </w:t>
      </w:r>
      <w:r w:rsidR="00AF0799" w:rsidRPr="000916E6">
        <w:rPr>
          <w:lang w:val="en-US"/>
        </w:rPr>
        <w:t>part of the whole Safe in the City partnership</w:t>
      </w:r>
      <w:r w:rsidR="0034437F" w:rsidRPr="000916E6">
        <w:rPr>
          <w:lang w:val="en-US"/>
        </w:rPr>
        <w:t xml:space="preserve"> that carry </w:t>
      </w:r>
      <w:r w:rsidR="000167C6" w:rsidRPr="000916E6">
        <w:rPr>
          <w:lang w:val="en-US"/>
        </w:rPr>
        <w:t xml:space="preserve">great legitimacy </w:t>
      </w:r>
      <w:r w:rsidR="00250D98" w:rsidRPr="000916E6">
        <w:rPr>
          <w:lang w:val="en-US"/>
        </w:rPr>
        <w:t xml:space="preserve">among young people </w:t>
      </w:r>
      <w:r w:rsidR="00594798" w:rsidRPr="000916E6">
        <w:rPr>
          <w:lang w:val="en-US"/>
        </w:rPr>
        <w:t>with</w:t>
      </w:r>
      <w:r w:rsidR="00250D98" w:rsidRPr="000916E6">
        <w:rPr>
          <w:lang w:val="en-US"/>
        </w:rPr>
        <w:t>in their reach</w:t>
      </w:r>
      <w:r w:rsidR="00594798" w:rsidRPr="000916E6">
        <w:rPr>
          <w:lang w:val="en-US"/>
        </w:rPr>
        <w:t>.</w:t>
      </w:r>
      <w:r w:rsidR="00250D98" w:rsidRPr="000916E6">
        <w:rPr>
          <w:lang w:val="en-US"/>
        </w:rPr>
        <w:t xml:space="preserve"> </w:t>
      </w:r>
    </w:p>
    <w:p w14:paraId="2A42DCDE" w14:textId="77777777" w:rsidR="001617E7" w:rsidRPr="000916E6" w:rsidRDefault="001617E7" w:rsidP="00D634DA">
      <w:pPr>
        <w:contextualSpacing/>
        <w:jc w:val="both"/>
        <w:rPr>
          <w:lang w:val="en-US"/>
        </w:rPr>
      </w:pPr>
    </w:p>
    <w:p w14:paraId="044F7BC9" w14:textId="017D2E1E" w:rsidR="005A68AA" w:rsidRPr="000916E6" w:rsidRDefault="005A68AA" w:rsidP="006649D1">
      <w:pPr>
        <w:contextualSpacing/>
        <w:rPr>
          <w:b/>
          <w:lang w:val="en-US"/>
        </w:rPr>
      </w:pPr>
      <w:r w:rsidRPr="000916E6">
        <w:rPr>
          <w:b/>
          <w:lang w:val="en-US"/>
        </w:rPr>
        <w:t>3.5. Strategy and activities of the intervention</w:t>
      </w:r>
    </w:p>
    <w:p w14:paraId="4962DA5A" w14:textId="2BD8B2CA" w:rsidR="00F94123" w:rsidRPr="000916E6" w:rsidRDefault="00B9221D" w:rsidP="008A22E8">
      <w:pPr>
        <w:contextualSpacing/>
        <w:jc w:val="both"/>
        <w:rPr>
          <w:lang w:val="en-US"/>
        </w:rPr>
      </w:pPr>
      <w:r w:rsidRPr="000916E6">
        <w:rPr>
          <w:lang w:val="en-US"/>
        </w:rPr>
        <w:t xml:space="preserve">The </w:t>
      </w:r>
      <w:r w:rsidR="001617E7">
        <w:rPr>
          <w:lang w:val="en-US"/>
        </w:rPr>
        <w:t>model</w:t>
      </w:r>
      <w:r w:rsidRPr="000916E6">
        <w:rPr>
          <w:lang w:val="en-US"/>
        </w:rPr>
        <w:t xml:space="preserve"> b</w:t>
      </w:r>
      <w:r w:rsidR="00F94123" w:rsidRPr="000916E6">
        <w:rPr>
          <w:lang w:val="en-US"/>
        </w:rPr>
        <w:t xml:space="preserve">elow </w:t>
      </w:r>
      <w:r w:rsidR="008124E0" w:rsidRPr="000916E6">
        <w:rPr>
          <w:lang w:val="en-US"/>
        </w:rPr>
        <w:t xml:space="preserve">presents an overview of the </w:t>
      </w:r>
      <w:r w:rsidR="00711FF7" w:rsidRPr="000916E6">
        <w:rPr>
          <w:lang w:val="en-US"/>
        </w:rPr>
        <w:t xml:space="preserve">project´s </w:t>
      </w:r>
      <w:r w:rsidR="001471D5" w:rsidRPr="000916E6">
        <w:rPr>
          <w:lang w:val="en-US"/>
        </w:rPr>
        <w:t xml:space="preserve">overall strategies </w:t>
      </w:r>
      <w:r w:rsidR="00B01A23" w:rsidRPr="000916E6">
        <w:rPr>
          <w:lang w:val="en-US"/>
        </w:rPr>
        <w:t xml:space="preserve">for </w:t>
      </w:r>
      <w:r w:rsidR="005C56E9" w:rsidRPr="000916E6">
        <w:rPr>
          <w:lang w:val="en-US"/>
        </w:rPr>
        <w:t>addressing VAWG</w:t>
      </w:r>
      <w:r w:rsidR="00970A02" w:rsidRPr="000916E6">
        <w:rPr>
          <w:lang w:val="en-US"/>
        </w:rPr>
        <w:t xml:space="preserve"> in Sierra Leone</w:t>
      </w:r>
      <w:r w:rsidR="0094095E" w:rsidRPr="000916E6">
        <w:rPr>
          <w:lang w:val="en-US"/>
        </w:rPr>
        <w:t>, which are aligned with the logical framework</w:t>
      </w:r>
      <w:r w:rsidR="00D53258">
        <w:rPr>
          <w:szCs w:val="22"/>
          <w:lang w:val="en-US"/>
        </w:rPr>
        <w:t>.</w:t>
      </w:r>
      <w:r w:rsidR="008B51AD">
        <w:rPr>
          <w:szCs w:val="22"/>
          <w:lang w:val="en-US"/>
        </w:rPr>
        <w:t xml:space="preserve"> </w:t>
      </w:r>
      <w:r w:rsidR="00D53258">
        <w:rPr>
          <w:szCs w:val="22"/>
          <w:lang w:val="en-US"/>
        </w:rPr>
        <w:t>W</w:t>
      </w:r>
      <w:r w:rsidR="008B51AD">
        <w:rPr>
          <w:szCs w:val="22"/>
          <w:lang w:val="en-US"/>
        </w:rPr>
        <w:t>ithin these</w:t>
      </w:r>
      <w:r w:rsidR="00BD64F2">
        <w:rPr>
          <w:szCs w:val="22"/>
          <w:lang w:val="en-US"/>
        </w:rPr>
        <w:t xml:space="preserve"> strategies</w:t>
      </w:r>
      <w:r w:rsidR="008B51AD">
        <w:rPr>
          <w:szCs w:val="22"/>
          <w:lang w:val="en-US"/>
        </w:rPr>
        <w:t>, we seek to consolidate</w:t>
      </w:r>
      <w:r w:rsidR="00D53258">
        <w:rPr>
          <w:szCs w:val="22"/>
          <w:lang w:val="en-US"/>
        </w:rPr>
        <w:t xml:space="preserve"> the work we have started</w:t>
      </w:r>
      <w:r w:rsidR="008B51AD">
        <w:rPr>
          <w:szCs w:val="22"/>
          <w:lang w:val="en-US"/>
        </w:rPr>
        <w:t xml:space="preserve">, </w:t>
      </w:r>
      <w:r w:rsidR="00D53258">
        <w:rPr>
          <w:szCs w:val="22"/>
          <w:lang w:val="en-US"/>
        </w:rPr>
        <w:t>while at the same time expand</w:t>
      </w:r>
      <w:r w:rsidR="00D9764A">
        <w:rPr>
          <w:szCs w:val="22"/>
          <w:lang w:val="en-US"/>
        </w:rPr>
        <w:t>ing</w:t>
      </w:r>
      <w:r w:rsidR="00D53258">
        <w:rPr>
          <w:szCs w:val="22"/>
          <w:lang w:val="en-US"/>
        </w:rPr>
        <w:t xml:space="preserve"> each of the strategies</w:t>
      </w:r>
      <w:r w:rsidR="00F03FC3">
        <w:rPr>
          <w:szCs w:val="22"/>
          <w:lang w:val="en-US"/>
        </w:rPr>
        <w:t>’</w:t>
      </w:r>
      <w:r w:rsidR="00D53258">
        <w:rPr>
          <w:szCs w:val="22"/>
          <w:lang w:val="en-US"/>
        </w:rPr>
        <w:t xml:space="preserve"> </w:t>
      </w:r>
      <w:r w:rsidR="008B51AD">
        <w:rPr>
          <w:szCs w:val="22"/>
          <w:lang w:val="en-US"/>
        </w:rPr>
        <w:t>potentials</w:t>
      </w:r>
      <w:r w:rsidR="00D53258" w:rsidRPr="000916E6">
        <w:rPr>
          <w:lang w:val="en-US"/>
        </w:rPr>
        <w:t>. Below follow</w:t>
      </w:r>
      <w:r w:rsidR="00793D4C" w:rsidRPr="000916E6">
        <w:rPr>
          <w:lang w:val="en-US"/>
        </w:rPr>
        <w:t>s</w:t>
      </w:r>
      <w:r w:rsidR="00D53258" w:rsidRPr="000916E6">
        <w:rPr>
          <w:lang w:val="en-US"/>
        </w:rPr>
        <w:t xml:space="preserve"> a short </w:t>
      </w:r>
      <w:r w:rsidR="00C95E38" w:rsidRPr="000916E6">
        <w:rPr>
          <w:lang w:val="en-US"/>
        </w:rPr>
        <w:t>presentation</w:t>
      </w:r>
      <w:r w:rsidR="00D53258" w:rsidRPr="000916E6">
        <w:rPr>
          <w:lang w:val="en-US"/>
        </w:rPr>
        <w:t xml:space="preserve"> for each of the project’s overall strategi</w:t>
      </w:r>
      <w:r w:rsidR="0088778A" w:rsidRPr="000916E6">
        <w:rPr>
          <w:lang w:val="en-US"/>
        </w:rPr>
        <w:t>es</w:t>
      </w:r>
      <w:r w:rsidR="00843257" w:rsidRPr="000916E6">
        <w:rPr>
          <w:lang w:val="en-US"/>
        </w:rPr>
        <w:t xml:space="preserve">, where </w:t>
      </w:r>
      <w:r w:rsidR="000B696F" w:rsidRPr="000916E6">
        <w:rPr>
          <w:lang w:val="en-US"/>
        </w:rPr>
        <w:t xml:space="preserve">elements of </w:t>
      </w:r>
      <w:proofErr w:type="spellStart"/>
      <w:r w:rsidR="000B696F" w:rsidRPr="000916E6">
        <w:rPr>
          <w:lang w:val="en-US"/>
        </w:rPr>
        <w:t>organisational</w:t>
      </w:r>
      <w:proofErr w:type="spellEnd"/>
      <w:r w:rsidR="000B696F" w:rsidRPr="000916E6">
        <w:rPr>
          <w:lang w:val="en-US"/>
        </w:rPr>
        <w:t xml:space="preserve"> capacity strengthening; strategic services; and advocacy</w:t>
      </w:r>
      <w:r w:rsidR="00693FA5" w:rsidRPr="000916E6">
        <w:rPr>
          <w:lang w:val="en-US"/>
        </w:rPr>
        <w:t xml:space="preserve"> cut across</w:t>
      </w:r>
      <w:r w:rsidR="0065296E" w:rsidRPr="000916E6">
        <w:rPr>
          <w:lang w:val="en-US"/>
        </w:rPr>
        <w:t xml:space="preserve"> in all the project’s three specific objectives</w:t>
      </w:r>
      <w:r w:rsidR="000B696F" w:rsidRPr="000916E6">
        <w:rPr>
          <w:lang w:val="en-US"/>
        </w:rPr>
        <w:t>.</w:t>
      </w:r>
      <w:r w:rsidR="00693FA5" w:rsidRPr="000916E6">
        <w:rPr>
          <w:lang w:val="en-US"/>
        </w:rPr>
        <w:t xml:space="preserve"> </w:t>
      </w:r>
      <w:r w:rsidR="00BD49B6" w:rsidRPr="00947249">
        <w:rPr>
          <w:i/>
          <w:iCs/>
          <w:lang w:val="en-US"/>
        </w:rPr>
        <w:t>Capacity building</w:t>
      </w:r>
      <w:r w:rsidR="00BD49B6" w:rsidRPr="000916E6">
        <w:rPr>
          <w:lang w:val="en-US"/>
        </w:rPr>
        <w:t xml:space="preserve"> is </w:t>
      </w:r>
      <w:r w:rsidR="005E5D8A" w:rsidRPr="000916E6">
        <w:rPr>
          <w:lang w:val="en-US"/>
        </w:rPr>
        <w:t xml:space="preserve">included in the </w:t>
      </w:r>
      <w:r w:rsidR="00963C8E" w:rsidRPr="000916E6">
        <w:rPr>
          <w:lang w:val="en-US"/>
        </w:rPr>
        <w:t>strengthening of the Safe in the City partners</w:t>
      </w:r>
      <w:r w:rsidR="00D44AAE" w:rsidRPr="000916E6">
        <w:rPr>
          <w:lang w:val="en-US"/>
        </w:rPr>
        <w:t>,</w:t>
      </w:r>
      <w:r w:rsidR="005D0A60" w:rsidRPr="000916E6">
        <w:rPr>
          <w:lang w:val="en-US"/>
        </w:rPr>
        <w:t xml:space="preserve"> NFEIs</w:t>
      </w:r>
      <w:r w:rsidR="00D44AAE" w:rsidRPr="000916E6">
        <w:rPr>
          <w:lang w:val="en-US"/>
        </w:rPr>
        <w:t>,</w:t>
      </w:r>
      <w:r w:rsidR="005D0A60" w:rsidRPr="000916E6">
        <w:rPr>
          <w:lang w:val="en-US"/>
        </w:rPr>
        <w:t xml:space="preserve"> and women-led youth groups</w:t>
      </w:r>
      <w:r w:rsidR="00B13BED" w:rsidRPr="000916E6">
        <w:rPr>
          <w:lang w:val="en-US"/>
        </w:rPr>
        <w:t xml:space="preserve">. </w:t>
      </w:r>
      <w:r w:rsidR="00BD64F2" w:rsidRPr="000916E6">
        <w:rPr>
          <w:lang w:val="en-US"/>
        </w:rPr>
        <w:t xml:space="preserve">The </w:t>
      </w:r>
      <w:r w:rsidR="00BD64F2" w:rsidRPr="00947249">
        <w:rPr>
          <w:i/>
          <w:iCs/>
          <w:lang w:val="en-US"/>
        </w:rPr>
        <w:t>s</w:t>
      </w:r>
      <w:r w:rsidR="00B13BED" w:rsidRPr="00947249">
        <w:rPr>
          <w:i/>
          <w:iCs/>
          <w:lang w:val="en-US"/>
        </w:rPr>
        <w:t>trategic services</w:t>
      </w:r>
      <w:r w:rsidR="00B13BED" w:rsidRPr="000916E6">
        <w:rPr>
          <w:lang w:val="en-US"/>
        </w:rPr>
        <w:t xml:space="preserve"> </w:t>
      </w:r>
      <w:r w:rsidR="002767F7" w:rsidRPr="000916E6">
        <w:rPr>
          <w:lang w:val="en-US"/>
        </w:rPr>
        <w:t xml:space="preserve">include </w:t>
      </w:r>
      <w:r w:rsidR="005F545A" w:rsidRPr="000916E6">
        <w:rPr>
          <w:lang w:val="en-US"/>
        </w:rPr>
        <w:t xml:space="preserve">the elements of micro-grants for </w:t>
      </w:r>
      <w:r w:rsidR="00E34286" w:rsidRPr="000916E6">
        <w:rPr>
          <w:lang w:val="en-US"/>
        </w:rPr>
        <w:t xml:space="preserve">NFEIs and women-led youth groups, as well as </w:t>
      </w:r>
      <w:r w:rsidR="004834F8" w:rsidRPr="000916E6">
        <w:rPr>
          <w:lang w:val="en-US"/>
        </w:rPr>
        <w:t xml:space="preserve">the support for survivors of violence. Finally, </w:t>
      </w:r>
      <w:r w:rsidR="00BD64F2" w:rsidRPr="000916E6">
        <w:rPr>
          <w:lang w:val="en-US"/>
        </w:rPr>
        <w:t xml:space="preserve">the </w:t>
      </w:r>
      <w:r w:rsidR="004834F8" w:rsidRPr="00947249">
        <w:rPr>
          <w:i/>
          <w:iCs/>
          <w:lang w:val="en-US"/>
        </w:rPr>
        <w:t>advocacy</w:t>
      </w:r>
      <w:r w:rsidR="004834F8" w:rsidRPr="000916E6">
        <w:rPr>
          <w:lang w:val="en-US"/>
        </w:rPr>
        <w:t xml:space="preserve"> elements</w:t>
      </w:r>
      <w:r w:rsidR="00BD64F2" w:rsidRPr="000916E6">
        <w:rPr>
          <w:lang w:val="en-US"/>
        </w:rPr>
        <w:t xml:space="preserve"> </w:t>
      </w:r>
      <w:r w:rsidR="0004577A" w:rsidRPr="000916E6">
        <w:rPr>
          <w:lang w:val="en-US"/>
        </w:rPr>
        <w:t xml:space="preserve">include </w:t>
      </w:r>
      <w:r w:rsidR="009267AE" w:rsidRPr="000916E6">
        <w:rPr>
          <w:lang w:val="en-US"/>
        </w:rPr>
        <w:t>collaboration on advocacy for</w:t>
      </w:r>
      <w:r w:rsidR="00E43914" w:rsidRPr="000916E6">
        <w:rPr>
          <w:lang w:val="en-US"/>
        </w:rPr>
        <w:t xml:space="preserve"> </w:t>
      </w:r>
      <w:proofErr w:type="spellStart"/>
      <w:r w:rsidR="0058123C" w:rsidRPr="000916E6">
        <w:rPr>
          <w:rFonts w:cstheme="minorHAnsi"/>
          <w:color w:val="000000"/>
          <w:szCs w:val="22"/>
          <w:lang w:val="en-US"/>
        </w:rPr>
        <w:t>prioritisation</w:t>
      </w:r>
      <w:proofErr w:type="spellEnd"/>
      <w:r w:rsidR="0058123C" w:rsidRPr="000916E6">
        <w:rPr>
          <w:rFonts w:cstheme="minorHAnsi"/>
          <w:color w:val="000000"/>
          <w:szCs w:val="22"/>
          <w:lang w:val="en-US"/>
        </w:rPr>
        <w:t xml:space="preserve"> of</w:t>
      </w:r>
      <w:r w:rsidR="00E43914" w:rsidRPr="000916E6">
        <w:rPr>
          <w:rFonts w:cstheme="minorHAnsi"/>
          <w:color w:val="000000"/>
          <w:szCs w:val="22"/>
          <w:lang w:val="en-US"/>
        </w:rPr>
        <w:t xml:space="preserve"> needs of survivors </w:t>
      </w:r>
      <w:r w:rsidR="0058123C" w:rsidRPr="000916E6">
        <w:rPr>
          <w:rFonts w:cstheme="minorHAnsi"/>
          <w:color w:val="000000"/>
          <w:szCs w:val="22"/>
          <w:lang w:val="en-US"/>
        </w:rPr>
        <w:t xml:space="preserve">of violence, </w:t>
      </w:r>
      <w:r w:rsidR="004C7009" w:rsidRPr="000916E6">
        <w:rPr>
          <w:rFonts w:cstheme="minorHAnsi"/>
          <w:color w:val="000000"/>
          <w:szCs w:val="22"/>
          <w:lang w:val="en-US"/>
        </w:rPr>
        <w:t xml:space="preserve">and expansion of advocacy networks among education </w:t>
      </w:r>
      <w:r w:rsidR="00D22EFB" w:rsidRPr="000916E6">
        <w:rPr>
          <w:rFonts w:cstheme="minorHAnsi"/>
          <w:color w:val="000000"/>
          <w:szCs w:val="22"/>
          <w:lang w:val="en-US"/>
        </w:rPr>
        <w:t xml:space="preserve">institutions and women-led organisations to </w:t>
      </w:r>
      <w:r w:rsidR="00A86AE3" w:rsidRPr="000916E6">
        <w:rPr>
          <w:rFonts w:cstheme="minorHAnsi"/>
          <w:color w:val="000000"/>
          <w:szCs w:val="22"/>
          <w:lang w:val="en-US"/>
        </w:rPr>
        <w:t xml:space="preserve">build alliances around VAWG advocacy </w:t>
      </w:r>
      <w:r w:rsidR="00B96DBB" w:rsidRPr="000916E6">
        <w:rPr>
          <w:rFonts w:cstheme="minorHAnsi"/>
          <w:color w:val="000000"/>
          <w:szCs w:val="22"/>
          <w:lang w:val="en-US"/>
        </w:rPr>
        <w:t>initiatives.</w:t>
      </w:r>
    </w:p>
    <w:p w14:paraId="026AB23E" w14:textId="3B6EDD0C" w:rsidR="00E37D14" w:rsidRDefault="00DD4549" w:rsidP="00C12D11">
      <w:pPr>
        <w:contextualSpacing/>
        <w:jc w:val="both"/>
        <w:rPr>
          <w:szCs w:val="22"/>
          <w:lang w:val="en-US"/>
        </w:rPr>
      </w:pPr>
      <w:r>
        <w:rPr>
          <w:noProof/>
        </w:rPr>
        <w:drawing>
          <wp:anchor distT="0" distB="0" distL="114300" distR="114300" simplePos="0" relativeHeight="251658240" behindDoc="0" locked="0" layoutInCell="1" allowOverlap="1" wp14:anchorId="2722FBCA" wp14:editId="0422337A">
            <wp:simplePos x="0" y="0"/>
            <wp:positionH relativeFrom="column">
              <wp:posOffset>0</wp:posOffset>
            </wp:positionH>
            <wp:positionV relativeFrom="paragraph">
              <wp:posOffset>178435</wp:posOffset>
            </wp:positionV>
            <wp:extent cx="6077585" cy="2139950"/>
            <wp:effectExtent l="0" t="0" r="0" b="0"/>
            <wp:wrapTopAndBottom/>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436" r="3227"/>
                    <a:stretch/>
                  </pic:blipFill>
                  <pic:spPr bwMode="auto">
                    <a:xfrm>
                      <a:off x="0" y="0"/>
                      <a:ext cx="6077585"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745598" w14:textId="77777777" w:rsidR="00BF61A2" w:rsidRDefault="00BF61A2" w:rsidP="0016005F">
      <w:pPr>
        <w:pStyle w:val="BRUGDENNEOVERSKRIFT"/>
        <w:ind w:left="0" w:firstLine="0"/>
        <w:rPr>
          <w:bCs/>
          <w:i/>
          <w:iCs/>
        </w:rPr>
      </w:pPr>
    </w:p>
    <w:p w14:paraId="497FC03D" w14:textId="142074AD" w:rsidR="008B51AD" w:rsidRPr="0016005F" w:rsidRDefault="008B51AD" w:rsidP="0016005F">
      <w:pPr>
        <w:pStyle w:val="BRUGDENNEOVERSKRIFT"/>
        <w:ind w:left="0" w:firstLine="0"/>
        <w:rPr>
          <w:b w:val="0"/>
        </w:rPr>
      </w:pPr>
      <w:r>
        <w:rPr>
          <w:bCs/>
          <w:i/>
          <w:iCs/>
        </w:rPr>
        <w:t xml:space="preserve">Capacity building: </w:t>
      </w:r>
      <w:r w:rsidR="0016005F" w:rsidRPr="004E2314">
        <w:rPr>
          <w:b w:val="0"/>
        </w:rPr>
        <w:t xml:space="preserve">In support of the first specific objective, we have chosen to bring in </w:t>
      </w:r>
      <w:r w:rsidR="0016005F" w:rsidRPr="00CD1D36">
        <w:rPr>
          <w:b w:val="0"/>
        </w:rPr>
        <w:t xml:space="preserve">a </w:t>
      </w:r>
      <w:r w:rsidR="0016005F" w:rsidRPr="004E2314">
        <w:rPr>
          <w:b w:val="0"/>
        </w:rPr>
        <w:t>GBV Technical Advisor</w:t>
      </w:r>
      <w:r w:rsidR="0016005F" w:rsidRPr="00CD1D36">
        <w:rPr>
          <w:b w:val="0"/>
        </w:rPr>
        <w:t xml:space="preserve"> team</w:t>
      </w:r>
      <w:r w:rsidR="00FF12FF">
        <w:rPr>
          <w:b w:val="0"/>
        </w:rPr>
        <w:t>. They will</w:t>
      </w:r>
      <w:r w:rsidR="0016005F" w:rsidRPr="004E2314">
        <w:rPr>
          <w:b w:val="0"/>
        </w:rPr>
        <w:t xml:space="preserve"> </w:t>
      </w:r>
      <w:r w:rsidR="00A13E50">
        <w:rPr>
          <w:b w:val="0"/>
        </w:rPr>
        <w:t>help ensuring the</w:t>
      </w:r>
      <w:r w:rsidR="0016005F" w:rsidRPr="004E2314">
        <w:rPr>
          <w:b w:val="0"/>
        </w:rPr>
        <w:t xml:space="preserve"> design and delivery of th</w:t>
      </w:r>
      <w:r w:rsidR="00461A8F">
        <w:rPr>
          <w:b w:val="0"/>
        </w:rPr>
        <w:t xml:space="preserve">e project is </w:t>
      </w:r>
      <w:r w:rsidR="0016005F" w:rsidRPr="004E2314">
        <w:rPr>
          <w:b w:val="0"/>
        </w:rPr>
        <w:t xml:space="preserve">guided by the global evidence bases of effective approaches on VAWG. </w:t>
      </w:r>
      <w:r w:rsidR="00DD5B30">
        <w:rPr>
          <w:b w:val="0"/>
        </w:rPr>
        <w:t>T</w:t>
      </w:r>
      <w:r w:rsidR="001A5C94">
        <w:rPr>
          <w:b w:val="0"/>
        </w:rPr>
        <w:t xml:space="preserve">he consultants will </w:t>
      </w:r>
      <w:r w:rsidR="001617A5">
        <w:rPr>
          <w:b w:val="0"/>
        </w:rPr>
        <w:t xml:space="preserve">adopt </w:t>
      </w:r>
      <w:r w:rsidR="001A5C94">
        <w:rPr>
          <w:b w:val="0"/>
        </w:rPr>
        <w:t xml:space="preserve">an </w:t>
      </w:r>
      <w:r w:rsidR="001617A5">
        <w:rPr>
          <w:b w:val="0"/>
        </w:rPr>
        <w:t>all-around approach</w:t>
      </w:r>
      <w:r w:rsidR="00DD5B30">
        <w:rPr>
          <w:b w:val="0"/>
        </w:rPr>
        <w:t>, which will include the development of an</w:t>
      </w:r>
      <w:r w:rsidR="00DD5B30" w:rsidRPr="000776C8">
        <w:rPr>
          <w:b w:val="0"/>
        </w:rPr>
        <w:t xml:space="preserve"> evidence-based programme strategy which includes a Theory of Change, a learning Framework and a </w:t>
      </w:r>
      <w:r w:rsidR="00B20A29" w:rsidRPr="000776C8">
        <w:rPr>
          <w:b w:val="0"/>
        </w:rPr>
        <w:t>g</w:t>
      </w:r>
      <w:r w:rsidR="000776C8" w:rsidRPr="000776C8">
        <w:rPr>
          <w:b w:val="0"/>
        </w:rPr>
        <w:t xml:space="preserve">ender equality and inclusion (GESI) </w:t>
      </w:r>
      <w:r w:rsidR="00DD5B30" w:rsidRPr="000776C8">
        <w:rPr>
          <w:b w:val="0"/>
        </w:rPr>
        <w:t>Strategy</w:t>
      </w:r>
      <w:r w:rsidR="000A4FBA" w:rsidRPr="000776C8">
        <w:rPr>
          <w:b w:val="0"/>
        </w:rPr>
        <w:t>.</w:t>
      </w:r>
      <w:r w:rsidR="000A4FBA">
        <w:rPr>
          <w:b w:val="0"/>
        </w:rPr>
        <w:t xml:space="preserve"> This </w:t>
      </w:r>
      <w:r w:rsidR="002012F1">
        <w:rPr>
          <w:b w:val="0"/>
        </w:rPr>
        <w:t>programme</w:t>
      </w:r>
      <w:r w:rsidR="000A4FBA">
        <w:rPr>
          <w:b w:val="0"/>
        </w:rPr>
        <w:t xml:space="preserve"> </w:t>
      </w:r>
      <w:r w:rsidR="000776C8">
        <w:rPr>
          <w:b w:val="0"/>
        </w:rPr>
        <w:t>strategy</w:t>
      </w:r>
      <w:r w:rsidR="000A4FBA">
        <w:rPr>
          <w:b w:val="0"/>
        </w:rPr>
        <w:t xml:space="preserve"> will not only </w:t>
      </w:r>
      <w:r w:rsidR="00003016">
        <w:rPr>
          <w:b w:val="0"/>
        </w:rPr>
        <w:t xml:space="preserve">guide this project. It will </w:t>
      </w:r>
      <w:r w:rsidR="002241F7">
        <w:rPr>
          <w:b w:val="0"/>
        </w:rPr>
        <w:t xml:space="preserve">likewise </w:t>
      </w:r>
      <w:r w:rsidR="002D14CF">
        <w:rPr>
          <w:b w:val="0"/>
        </w:rPr>
        <w:t xml:space="preserve">inform the design </w:t>
      </w:r>
      <w:r w:rsidR="00E35419">
        <w:rPr>
          <w:b w:val="0"/>
        </w:rPr>
        <w:t xml:space="preserve">of </w:t>
      </w:r>
      <w:r w:rsidR="00CD11F0">
        <w:rPr>
          <w:b w:val="0"/>
        </w:rPr>
        <w:t>future</w:t>
      </w:r>
      <w:r w:rsidR="00E35419">
        <w:rPr>
          <w:b w:val="0"/>
        </w:rPr>
        <w:t xml:space="preserve"> </w:t>
      </w:r>
      <w:r w:rsidR="000821F2">
        <w:rPr>
          <w:b w:val="0"/>
        </w:rPr>
        <w:t>interventions</w:t>
      </w:r>
      <w:r w:rsidR="0044111F">
        <w:rPr>
          <w:b w:val="0"/>
        </w:rPr>
        <w:t xml:space="preserve"> in Sierra Leone</w:t>
      </w:r>
      <w:r w:rsidR="000821F2">
        <w:rPr>
          <w:b w:val="0"/>
        </w:rPr>
        <w:t xml:space="preserve"> such as the planned CISU programme</w:t>
      </w:r>
      <w:r w:rsidR="005B7BA1">
        <w:rPr>
          <w:b w:val="0"/>
        </w:rPr>
        <w:t xml:space="preserve"> and </w:t>
      </w:r>
      <w:proofErr w:type="spellStart"/>
      <w:r w:rsidR="00E743EE">
        <w:rPr>
          <w:b w:val="0"/>
        </w:rPr>
        <w:t>Børnenes</w:t>
      </w:r>
      <w:proofErr w:type="spellEnd"/>
      <w:r w:rsidR="00E743EE">
        <w:rPr>
          <w:b w:val="0"/>
        </w:rPr>
        <w:t xml:space="preserve"> U-</w:t>
      </w:r>
      <w:proofErr w:type="spellStart"/>
      <w:r w:rsidR="00E743EE">
        <w:rPr>
          <w:b w:val="0"/>
        </w:rPr>
        <w:t>landskalender</w:t>
      </w:r>
      <w:proofErr w:type="spellEnd"/>
      <w:r w:rsidR="0016005F" w:rsidRPr="004E2314">
        <w:rPr>
          <w:b w:val="0"/>
        </w:rPr>
        <w:t xml:space="preserve">. </w:t>
      </w:r>
      <w:r w:rsidR="00CD11F0">
        <w:rPr>
          <w:b w:val="0"/>
        </w:rPr>
        <w:t xml:space="preserve">Furthermore, </w:t>
      </w:r>
      <w:r w:rsidR="000150F3">
        <w:rPr>
          <w:b w:val="0"/>
        </w:rPr>
        <w:t>the</w:t>
      </w:r>
      <w:r w:rsidR="0016005F" w:rsidRPr="004E2314">
        <w:rPr>
          <w:b w:val="0"/>
        </w:rPr>
        <w:t xml:space="preserve"> learning and methods</w:t>
      </w:r>
      <w:r w:rsidR="000150F3">
        <w:rPr>
          <w:b w:val="0"/>
        </w:rPr>
        <w:t xml:space="preserve"> </w:t>
      </w:r>
      <w:r w:rsidR="00077722">
        <w:rPr>
          <w:b w:val="0"/>
        </w:rPr>
        <w:t>de</w:t>
      </w:r>
      <w:r w:rsidR="00BC0C76">
        <w:rPr>
          <w:b w:val="0"/>
        </w:rPr>
        <w:t>rived</w:t>
      </w:r>
      <w:r w:rsidR="00077722">
        <w:rPr>
          <w:b w:val="0"/>
        </w:rPr>
        <w:t xml:space="preserve"> </w:t>
      </w:r>
      <w:r w:rsidR="001617A5">
        <w:rPr>
          <w:b w:val="0"/>
        </w:rPr>
        <w:t xml:space="preserve">from these experiences </w:t>
      </w:r>
      <w:r w:rsidR="00077722">
        <w:rPr>
          <w:b w:val="0"/>
        </w:rPr>
        <w:t>will</w:t>
      </w:r>
      <w:r w:rsidR="0016005F" w:rsidRPr="004E2314">
        <w:rPr>
          <w:b w:val="0"/>
        </w:rPr>
        <w:t xml:space="preserve"> </w:t>
      </w:r>
      <w:r w:rsidR="00077722">
        <w:rPr>
          <w:b w:val="0"/>
        </w:rPr>
        <w:t xml:space="preserve">also </w:t>
      </w:r>
      <w:r w:rsidR="0016005F" w:rsidRPr="004E2314">
        <w:rPr>
          <w:b w:val="0"/>
        </w:rPr>
        <w:t xml:space="preserve">inform </w:t>
      </w:r>
      <w:r w:rsidR="00077722">
        <w:rPr>
          <w:b w:val="0"/>
        </w:rPr>
        <w:t>the work Dreamtow</w:t>
      </w:r>
      <w:r w:rsidR="0044111F">
        <w:rPr>
          <w:b w:val="0"/>
        </w:rPr>
        <w:t>n</w:t>
      </w:r>
      <w:r w:rsidR="00077722">
        <w:rPr>
          <w:b w:val="0"/>
        </w:rPr>
        <w:t xml:space="preserve"> is doing with </w:t>
      </w:r>
      <w:r w:rsidR="0016005F" w:rsidRPr="004E2314">
        <w:rPr>
          <w:b w:val="0"/>
        </w:rPr>
        <w:t>partners</w:t>
      </w:r>
      <w:r w:rsidR="00077722">
        <w:rPr>
          <w:b w:val="0"/>
        </w:rPr>
        <w:t xml:space="preserve"> in other countries</w:t>
      </w:r>
      <w:r w:rsidR="0016005F" w:rsidRPr="004E2314">
        <w:rPr>
          <w:b w:val="0"/>
        </w:rPr>
        <w:t xml:space="preserve">. </w:t>
      </w:r>
    </w:p>
    <w:p w14:paraId="7CB1CD53" w14:textId="77777777" w:rsidR="008B51AD" w:rsidRDefault="008B51AD" w:rsidP="00C12D11">
      <w:pPr>
        <w:contextualSpacing/>
        <w:jc w:val="both"/>
        <w:rPr>
          <w:b/>
          <w:bCs/>
          <w:i/>
          <w:iCs/>
          <w:szCs w:val="22"/>
          <w:lang w:val="en-US"/>
        </w:rPr>
      </w:pPr>
    </w:p>
    <w:p w14:paraId="503920F8" w14:textId="7852CC2F" w:rsidR="00F67353" w:rsidRPr="00F51F76" w:rsidRDefault="00F67353" w:rsidP="00A206BA">
      <w:pPr>
        <w:contextualSpacing/>
        <w:jc w:val="both"/>
        <w:rPr>
          <w:szCs w:val="22"/>
          <w:lang w:val="en-US"/>
        </w:rPr>
      </w:pPr>
      <w:r w:rsidRPr="00F67353">
        <w:rPr>
          <w:b/>
          <w:bCs/>
          <w:i/>
          <w:iCs/>
          <w:szCs w:val="22"/>
          <w:lang w:val="en-US"/>
        </w:rPr>
        <w:t xml:space="preserve">School-based </w:t>
      </w:r>
      <w:r>
        <w:rPr>
          <w:b/>
          <w:bCs/>
          <w:i/>
          <w:iCs/>
          <w:szCs w:val="22"/>
          <w:lang w:val="en-US"/>
        </w:rPr>
        <w:t>approach and intervention</w:t>
      </w:r>
      <w:r w:rsidRPr="00F67353">
        <w:rPr>
          <w:b/>
          <w:bCs/>
          <w:i/>
          <w:iCs/>
          <w:szCs w:val="22"/>
          <w:lang w:val="en-US"/>
        </w:rPr>
        <w:t>:</w:t>
      </w:r>
      <w:r>
        <w:rPr>
          <w:szCs w:val="22"/>
          <w:lang w:val="en-US"/>
        </w:rPr>
        <w:t xml:space="preserve"> </w:t>
      </w:r>
      <w:r w:rsidRPr="00800036">
        <w:rPr>
          <w:szCs w:val="22"/>
          <w:lang w:val="en-US"/>
        </w:rPr>
        <w:t xml:space="preserve">Schools influence children’s views on gender relations through their curriculum, peer norms on gender, as well as through policies and staff–student interactions. Schools can either reinforce harmful norms on gender relations and the use of </w:t>
      </w:r>
      <w:r w:rsidR="00460A9D" w:rsidRPr="00800036">
        <w:rPr>
          <w:szCs w:val="22"/>
          <w:lang w:val="en-US"/>
        </w:rPr>
        <w:t>violence or</w:t>
      </w:r>
      <w:r w:rsidRPr="00800036">
        <w:rPr>
          <w:szCs w:val="22"/>
          <w:lang w:val="en-US"/>
        </w:rPr>
        <w:t xml:space="preserve"> contribute to transforming them. School systems provide an opportunity to reach many students, </w:t>
      </w:r>
      <w:r w:rsidR="00727B1B" w:rsidRPr="00800036">
        <w:rPr>
          <w:szCs w:val="22"/>
          <w:lang w:val="en-US"/>
        </w:rPr>
        <w:t>teachers,</w:t>
      </w:r>
      <w:r w:rsidRPr="00800036">
        <w:rPr>
          <w:szCs w:val="22"/>
          <w:lang w:val="en-US"/>
        </w:rPr>
        <w:t xml:space="preserve"> and parents in a teaching–learning environment, and thus hold great potential for taking VAWG prevention to scale. </w:t>
      </w:r>
      <w:r w:rsidR="00E95BC6">
        <w:rPr>
          <w:szCs w:val="22"/>
          <w:lang w:val="en-US"/>
        </w:rPr>
        <w:t>In this project, we want to build on good experiences from working with non-formal education institutions that have a very wide reach among especially vulnerable young women in the target communities.</w:t>
      </w:r>
      <w:r w:rsidR="004A36D3">
        <w:rPr>
          <w:szCs w:val="22"/>
          <w:lang w:val="en-US"/>
        </w:rPr>
        <w:t xml:space="preserve"> </w:t>
      </w:r>
      <w:r w:rsidR="001F7F74">
        <w:rPr>
          <w:szCs w:val="22"/>
          <w:lang w:val="en-US"/>
        </w:rPr>
        <w:t xml:space="preserve">This includes </w:t>
      </w:r>
      <w:r w:rsidR="004A36D3">
        <w:rPr>
          <w:szCs w:val="22"/>
          <w:lang w:val="en-US"/>
        </w:rPr>
        <w:t>continuing</w:t>
      </w:r>
      <w:r w:rsidR="00E46E2C">
        <w:rPr>
          <w:szCs w:val="22"/>
          <w:lang w:val="en-US"/>
        </w:rPr>
        <w:t xml:space="preserve"> the </w:t>
      </w:r>
      <w:r w:rsidR="004A36D3">
        <w:rPr>
          <w:szCs w:val="22"/>
          <w:lang w:val="en-US"/>
        </w:rPr>
        <w:t>good practices of working with Safety Clubs within the education environment</w:t>
      </w:r>
      <w:r w:rsidR="00A42387">
        <w:rPr>
          <w:szCs w:val="22"/>
          <w:lang w:val="en-US"/>
        </w:rPr>
        <w:t xml:space="preserve"> and fostering healthy relations and interactions between students and teachers</w:t>
      </w:r>
      <w:r w:rsidR="00C07630">
        <w:rPr>
          <w:szCs w:val="22"/>
          <w:lang w:val="en-US"/>
        </w:rPr>
        <w:t xml:space="preserve">. At the same </w:t>
      </w:r>
      <w:r w:rsidR="006622CA">
        <w:rPr>
          <w:szCs w:val="22"/>
          <w:lang w:val="en-US"/>
        </w:rPr>
        <w:t>time,</w:t>
      </w:r>
      <w:r w:rsidR="00C07630">
        <w:rPr>
          <w:szCs w:val="22"/>
          <w:lang w:val="en-US"/>
        </w:rPr>
        <w:t xml:space="preserve"> </w:t>
      </w:r>
      <w:r w:rsidR="004A36D3">
        <w:rPr>
          <w:szCs w:val="22"/>
          <w:lang w:val="en-US"/>
        </w:rPr>
        <w:t xml:space="preserve">we </w:t>
      </w:r>
      <w:r w:rsidR="00A42387">
        <w:rPr>
          <w:szCs w:val="22"/>
          <w:lang w:val="en-US"/>
        </w:rPr>
        <w:t xml:space="preserve">will </w:t>
      </w:r>
      <w:r w:rsidR="004A36D3">
        <w:rPr>
          <w:szCs w:val="22"/>
          <w:lang w:val="en-US"/>
        </w:rPr>
        <w:t xml:space="preserve">also explore what </w:t>
      </w:r>
      <w:r w:rsidR="00A42387">
        <w:rPr>
          <w:szCs w:val="22"/>
          <w:lang w:val="en-US"/>
        </w:rPr>
        <w:t xml:space="preserve">role the NFEIs can play </w:t>
      </w:r>
      <w:r w:rsidR="00CE478B">
        <w:rPr>
          <w:szCs w:val="22"/>
          <w:lang w:val="en-US"/>
        </w:rPr>
        <w:t xml:space="preserve">in engaging the surrounding communities </w:t>
      </w:r>
      <w:r w:rsidR="0083377C">
        <w:rPr>
          <w:szCs w:val="22"/>
          <w:lang w:val="en-US"/>
        </w:rPr>
        <w:t xml:space="preserve">of </w:t>
      </w:r>
      <w:r w:rsidR="00720D52">
        <w:rPr>
          <w:szCs w:val="22"/>
          <w:lang w:val="en-US"/>
        </w:rPr>
        <w:t>parents</w:t>
      </w:r>
      <w:r w:rsidR="006622CA">
        <w:rPr>
          <w:szCs w:val="22"/>
          <w:lang w:val="en-US"/>
        </w:rPr>
        <w:t xml:space="preserve">, </w:t>
      </w:r>
      <w:r w:rsidR="00720D52">
        <w:rPr>
          <w:szCs w:val="22"/>
          <w:lang w:val="en-US"/>
        </w:rPr>
        <w:t>care takers and other community members</w:t>
      </w:r>
      <w:r w:rsidR="00681263">
        <w:rPr>
          <w:szCs w:val="22"/>
          <w:lang w:val="en-US"/>
        </w:rPr>
        <w:t xml:space="preserve">. </w:t>
      </w:r>
      <w:r w:rsidR="00C12D11">
        <w:rPr>
          <w:szCs w:val="22"/>
          <w:lang w:val="en-US"/>
        </w:rPr>
        <w:t xml:space="preserve">What we know from the evidence is that </w:t>
      </w:r>
      <w:proofErr w:type="gramStart"/>
      <w:r w:rsidR="00C12D11">
        <w:rPr>
          <w:szCs w:val="22"/>
          <w:lang w:val="en-US"/>
        </w:rPr>
        <w:t>in order to</w:t>
      </w:r>
      <w:proofErr w:type="gramEnd"/>
      <w:r w:rsidR="00C12D11">
        <w:rPr>
          <w:szCs w:val="22"/>
          <w:lang w:val="en-US"/>
        </w:rPr>
        <w:t xml:space="preserve"> be effective, school-based interventions need to use</w:t>
      </w:r>
      <w:r w:rsidR="00F51F76" w:rsidRPr="00800036">
        <w:rPr>
          <w:szCs w:val="22"/>
          <w:lang w:val="en-US"/>
        </w:rPr>
        <w:t xml:space="preserve"> participatory learning approaches, including critical reflection and skills building, and </w:t>
      </w:r>
      <w:r w:rsidR="00C12D11">
        <w:rPr>
          <w:szCs w:val="22"/>
          <w:lang w:val="en-US"/>
        </w:rPr>
        <w:t>be</w:t>
      </w:r>
      <w:r w:rsidR="00F51F76" w:rsidRPr="00800036">
        <w:rPr>
          <w:szCs w:val="22"/>
          <w:lang w:val="en-US"/>
        </w:rPr>
        <w:t xml:space="preserve"> based on theories of gender and power</w:t>
      </w:r>
      <w:r w:rsidR="00C12D11">
        <w:rPr>
          <w:szCs w:val="22"/>
          <w:lang w:val="en-US"/>
        </w:rPr>
        <w:t>.</w:t>
      </w:r>
      <w:r w:rsidR="00861E8A">
        <w:rPr>
          <w:szCs w:val="22"/>
          <w:lang w:val="en-US"/>
        </w:rPr>
        <w:t xml:space="preserve"> </w:t>
      </w:r>
    </w:p>
    <w:p w14:paraId="133F8F00" w14:textId="77777777" w:rsidR="0091790C" w:rsidRDefault="0091790C" w:rsidP="003B6534">
      <w:pPr>
        <w:contextualSpacing/>
        <w:jc w:val="both"/>
        <w:rPr>
          <w:b/>
          <w:bCs/>
          <w:i/>
          <w:iCs/>
          <w:szCs w:val="22"/>
          <w:lang w:val="en-US"/>
        </w:rPr>
      </w:pPr>
    </w:p>
    <w:p w14:paraId="1B8B6DC9" w14:textId="270FDEB0" w:rsidR="002949CE" w:rsidRDefault="00F51F76" w:rsidP="003B6534">
      <w:pPr>
        <w:contextualSpacing/>
        <w:jc w:val="both"/>
        <w:rPr>
          <w:szCs w:val="22"/>
          <w:lang w:val="en-US"/>
        </w:rPr>
      </w:pPr>
      <w:r w:rsidRPr="00C12D11">
        <w:rPr>
          <w:b/>
          <w:bCs/>
          <w:i/>
          <w:iCs/>
          <w:szCs w:val="22"/>
          <w:lang w:val="en-US"/>
        </w:rPr>
        <w:t>Empowerment of women-led</w:t>
      </w:r>
      <w:r w:rsidR="0008494D" w:rsidRPr="00C12D11">
        <w:rPr>
          <w:b/>
          <w:bCs/>
          <w:i/>
          <w:iCs/>
          <w:szCs w:val="22"/>
          <w:lang w:val="en-US"/>
        </w:rPr>
        <w:t xml:space="preserve"> community</w:t>
      </w:r>
      <w:r w:rsidRPr="00C12D11">
        <w:rPr>
          <w:b/>
          <w:bCs/>
          <w:i/>
          <w:iCs/>
          <w:szCs w:val="22"/>
          <w:lang w:val="en-US"/>
        </w:rPr>
        <w:t xml:space="preserve"> youth groups</w:t>
      </w:r>
      <w:r w:rsidR="0008494D" w:rsidRPr="00C12D11">
        <w:rPr>
          <w:b/>
          <w:bCs/>
          <w:i/>
          <w:iCs/>
          <w:szCs w:val="22"/>
          <w:lang w:val="en-US"/>
        </w:rPr>
        <w:t xml:space="preserve">: </w:t>
      </w:r>
      <w:r w:rsidR="00ED688E" w:rsidRPr="00800036">
        <w:rPr>
          <w:szCs w:val="22"/>
          <w:lang w:val="en-US"/>
        </w:rPr>
        <w:t xml:space="preserve">There is </w:t>
      </w:r>
      <w:r w:rsidR="007927B3">
        <w:rPr>
          <w:szCs w:val="22"/>
          <w:lang w:val="en-US"/>
        </w:rPr>
        <w:t>sound</w:t>
      </w:r>
      <w:r w:rsidR="00ED688E" w:rsidRPr="00800036">
        <w:rPr>
          <w:szCs w:val="22"/>
          <w:lang w:val="en-US"/>
        </w:rPr>
        <w:t xml:space="preserve"> evidence that VAWG can be prevented through </w:t>
      </w:r>
      <w:r w:rsidR="001222F4">
        <w:rPr>
          <w:szCs w:val="22"/>
          <w:lang w:val="en-US"/>
        </w:rPr>
        <w:t>well</w:t>
      </w:r>
      <w:r w:rsidR="00ED688E" w:rsidRPr="00800036">
        <w:rPr>
          <w:szCs w:val="22"/>
          <w:lang w:val="en-US"/>
        </w:rPr>
        <w:t xml:space="preserve"> designed </w:t>
      </w:r>
      <w:r w:rsidR="001222F4">
        <w:rPr>
          <w:szCs w:val="22"/>
          <w:lang w:val="en-US"/>
        </w:rPr>
        <w:t>multi</w:t>
      </w:r>
      <w:r w:rsidR="007927B3">
        <w:rPr>
          <w:szCs w:val="22"/>
          <w:lang w:val="en-US"/>
        </w:rPr>
        <w:t>-</w:t>
      </w:r>
      <w:r w:rsidR="001222F4">
        <w:rPr>
          <w:szCs w:val="22"/>
          <w:lang w:val="en-US"/>
        </w:rPr>
        <w:t xml:space="preserve">year interventions </w:t>
      </w:r>
      <w:r w:rsidR="00177C57">
        <w:rPr>
          <w:szCs w:val="22"/>
          <w:lang w:val="en-US"/>
        </w:rPr>
        <w:t xml:space="preserve">with an intense focus on </w:t>
      </w:r>
      <w:r w:rsidR="00573A90">
        <w:rPr>
          <w:szCs w:val="22"/>
          <w:lang w:val="en-US"/>
        </w:rPr>
        <w:t xml:space="preserve">community activism and </w:t>
      </w:r>
      <w:proofErr w:type="spellStart"/>
      <w:r w:rsidR="00573A90">
        <w:rPr>
          <w:szCs w:val="22"/>
          <w:lang w:val="en-US"/>
        </w:rPr>
        <w:t>mob</w:t>
      </w:r>
      <w:r w:rsidR="00137777">
        <w:rPr>
          <w:szCs w:val="22"/>
          <w:lang w:val="en-US"/>
        </w:rPr>
        <w:t>i</w:t>
      </w:r>
      <w:r w:rsidR="00573A90">
        <w:rPr>
          <w:szCs w:val="22"/>
          <w:lang w:val="en-US"/>
        </w:rPr>
        <w:t>lisation</w:t>
      </w:r>
      <w:proofErr w:type="spellEnd"/>
      <w:r w:rsidR="00ED688E" w:rsidRPr="00800036">
        <w:rPr>
          <w:rStyle w:val="FootnoteReference"/>
          <w:szCs w:val="22"/>
          <w:lang w:val="en-US"/>
        </w:rPr>
        <w:footnoteReference w:id="26"/>
      </w:r>
      <w:r w:rsidR="00573A90">
        <w:rPr>
          <w:szCs w:val="22"/>
          <w:lang w:val="en-US"/>
        </w:rPr>
        <w:t xml:space="preserve">. Such interventions have the </w:t>
      </w:r>
      <w:r w:rsidR="00137777">
        <w:rPr>
          <w:szCs w:val="22"/>
          <w:lang w:val="en-US"/>
        </w:rPr>
        <w:t xml:space="preserve">capability </w:t>
      </w:r>
      <w:r w:rsidR="00A86598">
        <w:rPr>
          <w:szCs w:val="22"/>
          <w:lang w:val="en-US"/>
        </w:rPr>
        <w:t>of</w:t>
      </w:r>
      <w:r w:rsidR="00C8654F">
        <w:rPr>
          <w:szCs w:val="22"/>
          <w:lang w:val="en-US"/>
        </w:rPr>
        <w:t xml:space="preserve"> </w:t>
      </w:r>
      <w:r w:rsidR="00573A90" w:rsidRPr="00800036">
        <w:rPr>
          <w:szCs w:val="22"/>
          <w:lang w:val="en-US"/>
        </w:rPr>
        <w:t>shift</w:t>
      </w:r>
      <w:r w:rsidR="00C8654F">
        <w:rPr>
          <w:szCs w:val="22"/>
          <w:lang w:val="en-US"/>
        </w:rPr>
        <w:t>ing</w:t>
      </w:r>
      <w:r w:rsidR="00573A90" w:rsidRPr="00800036">
        <w:rPr>
          <w:szCs w:val="22"/>
          <w:lang w:val="en-US"/>
        </w:rPr>
        <w:t xml:space="preserve"> harmful gender attitudes, </w:t>
      </w:r>
      <w:r w:rsidR="00CF70E8" w:rsidRPr="00800036">
        <w:rPr>
          <w:szCs w:val="22"/>
          <w:lang w:val="en-US"/>
        </w:rPr>
        <w:t>roles,</w:t>
      </w:r>
      <w:r w:rsidR="00573A90" w:rsidRPr="00800036">
        <w:rPr>
          <w:szCs w:val="22"/>
          <w:lang w:val="en-US"/>
        </w:rPr>
        <w:t xml:space="preserve"> and social norms</w:t>
      </w:r>
      <w:r w:rsidR="00C8654F" w:rsidRPr="008C72F7">
        <w:rPr>
          <w:szCs w:val="22"/>
          <w:lang w:val="en-US"/>
        </w:rPr>
        <w:t>.</w:t>
      </w:r>
      <w:r w:rsidR="00573A90" w:rsidRPr="008C72F7">
        <w:rPr>
          <w:szCs w:val="22"/>
          <w:lang w:val="en-US"/>
        </w:rPr>
        <w:t xml:space="preserve"> </w:t>
      </w:r>
      <w:r w:rsidR="00125E99" w:rsidRPr="008C72F7">
        <w:rPr>
          <w:szCs w:val="22"/>
          <w:lang w:val="en-US"/>
        </w:rPr>
        <w:t>At community level, our intervention continues to support the work of women-led youth groups</w:t>
      </w:r>
      <w:r w:rsidR="00D97963" w:rsidRPr="008C72F7">
        <w:rPr>
          <w:szCs w:val="22"/>
          <w:lang w:val="en-US"/>
        </w:rPr>
        <w:t xml:space="preserve">. Through a combined approach of </w:t>
      </w:r>
      <w:r w:rsidR="00D50E34" w:rsidRPr="008C72F7">
        <w:rPr>
          <w:szCs w:val="22"/>
          <w:lang w:val="en-US"/>
        </w:rPr>
        <w:t>economic and social empowerment</w:t>
      </w:r>
      <w:r w:rsidR="00FA2829" w:rsidRPr="008C72F7">
        <w:rPr>
          <w:szCs w:val="22"/>
          <w:lang w:val="en-US"/>
        </w:rPr>
        <w:t xml:space="preserve">, the goal is to boost the </w:t>
      </w:r>
      <w:r w:rsidR="00C90275" w:rsidRPr="008C72F7">
        <w:rPr>
          <w:szCs w:val="22"/>
          <w:lang w:val="en-US"/>
        </w:rPr>
        <w:t>sustainability of the</w:t>
      </w:r>
      <w:r w:rsidR="008C72F7" w:rsidRPr="008C72F7">
        <w:rPr>
          <w:szCs w:val="22"/>
          <w:lang w:val="en-US"/>
        </w:rPr>
        <w:t>se</w:t>
      </w:r>
      <w:r w:rsidR="00C90275" w:rsidRPr="008C72F7">
        <w:rPr>
          <w:szCs w:val="22"/>
          <w:lang w:val="en-US"/>
        </w:rPr>
        <w:t xml:space="preserve"> groups,</w:t>
      </w:r>
      <w:r w:rsidR="00D50E34" w:rsidRPr="008C72F7">
        <w:rPr>
          <w:szCs w:val="22"/>
          <w:lang w:val="en-US"/>
        </w:rPr>
        <w:t xml:space="preserve"> </w:t>
      </w:r>
      <w:r w:rsidR="008C72F7" w:rsidRPr="008C72F7">
        <w:rPr>
          <w:szCs w:val="22"/>
          <w:lang w:val="en-US"/>
        </w:rPr>
        <w:t>as well as their role in</w:t>
      </w:r>
      <w:r w:rsidR="00B76628" w:rsidRPr="008C72F7">
        <w:rPr>
          <w:szCs w:val="22"/>
          <w:lang w:val="en-US"/>
        </w:rPr>
        <w:t xml:space="preserve"> designing and implementing VAWG projects.</w:t>
      </w:r>
      <w:r w:rsidR="00B76628">
        <w:rPr>
          <w:szCs w:val="22"/>
          <w:lang w:val="en-US"/>
        </w:rPr>
        <w:t xml:space="preserve"> </w:t>
      </w:r>
      <w:r w:rsidR="00492E82">
        <w:rPr>
          <w:szCs w:val="22"/>
          <w:lang w:val="en-US"/>
        </w:rPr>
        <w:t xml:space="preserve">While these projects will be different, their </w:t>
      </w:r>
      <w:r w:rsidR="00961DBA">
        <w:rPr>
          <w:szCs w:val="22"/>
          <w:lang w:val="en-US"/>
        </w:rPr>
        <w:t xml:space="preserve">cross-cutting focus </w:t>
      </w:r>
      <w:r w:rsidR="00492E82">
        <w:rPr>
          <w:szCs w:val="22"/>
          <w:lang w:val="en-US"/>
        </w:rPr>
        <w:t xml:space="preserve">on </w:t>
      </w:r>
      <w:r w:rsidR="003B6534">
        <w:rPr>
          <w:szCs w:val="22"/>
          <w:lang w:val="en-US"/>
        </w:rPr>
        <w:t>VAWG plays into c</w:t>
      </w:r>
      <w:r w:rsidR="0008494D" w:rsidRPr="00800036">
        <w:rPr>
          <w:szCs w:val="22"/>
          <w:lang w:val="en-US"/>
        </w:rPr>
        <w:t>ommunity activism t</w:t>
      </w:r>
      <w:r w:rsidR="0086367C">
        <w:rPr>
          <w:szCs w:val="22"/>
          <w:lang w:val="en-US"/>
        </w:rPr>
        <w:t>hat</w:t>
      </w:r>
      <w:r w:rsidR="0008494D" w:rsidRPr="00800036">
        <w:rPr>
          <w:szCs w:val="22"/>
          <w:lang w:val="en-US"/>
        </w:rPr>
        <w:t xml:space="preserve"> shift</w:t>
      </w:r>
      <w:r w:rsidR="0086367C">
        <w:rPr>
          <w:szCs w:val="22"/>
          <w:lang w:val="en-US"/>
        </w:rPr>
        <w:t>s</w:t>
      </w:r>
      <w:r w:rsidR="0008494D" w:rsidRPr="00800036">
        <w:rPr>
          <w:szCs w:val="22"/>
          <w:lang w:val="en-US"/>
        </w:rPr>
        <w:t xml:space="preserve"> harmful norms. </w:t>
      </w:r>
      <w:r w:rsidR="002949CE">
        <w:rPr>
          <w:szCs w:val="22"/>
          <w:lang w:val="en-US"/>
        </w:rPr>
        <w:t>Our experience shows us that it is extremely important to design platforms in our projects where young people can feed in their own passions and energy</w:t>
      </w:r>
      <w:r w:rsidR="00041DAA">
        <w:rPr>
          <w:szCs w:val="22"/>
          <w:lang w:val="en-US"/>
        </w:rPr>
        <w:t xml:space="preserve">, and interventions need to relate closely to their own lives to be meaningful for them to participate in. </w:t>
      </w:r>
      <w:r w:rsidR="00C97E57" w:rsidRPr="00C97E57">
        <w:rPr>
          <w:lang w:val="en-US"/>
        </w:rPr>
        <w:t xml:space="preserve">Women’s economic insecurity and poverty </w:t>
      </w:r>
      <w:r w:rsidR="0032153E">
        <w:rPr>
          <w:lang w:val="en-US"/>
        </w:rPr>
        <w:t>is closely linked to VAWG</w:t>
      </w:r>
      <w:r w:rsidR="00C97E57" w:rsidRPr="00C97E57">
        <w:rPr>
          <w:lang w:val="en-US"/>
        </w:rPr>
        <w:t xml:space="preserve">, </w:t>
      </w:r>
      <w:r w:rsidR="0032153E">
        <w:rPr>
          <w:lang w:val="en-US"/>
        </w:rPr>
        <w:t xml:space="preserve">as this can leave them </w:t>
      </w:r>
      <w:r w:rsidR="00C97E57" w:rsidRPr="00C97E57">
        <w:rPr>
          <w:lang w:val="en-US"/>
        </w:rPr>
        <w:t xml:space="preserve">vulnerable to sexual violence and discrimination. </w:t>
      </w:r>
      <w:r w:rsidR="00765872">
        <w:rPr>
          <w:lang w:val="en-US"/>
        </w:rPr>
        <w:t>Therefore, e</w:t>
      </w:r>
      <w:r w:rsidR="00C97E57" w:rsidRPr="00C97E57">
        <w:rPr>
          <w:lang w:val="en-US"/>
        </w:rPr>
        <w:t xml:space="preserve">mpowering women to be financially independent and providing viable options for income-generation can increase their personal </w:t>
      </w:r>
      <w:r w:rsidR="00FB698F">
        <w:rPr>
          <w:lang w:val="en-US"/>
        </w:rPr>
        <w:t>safety</w:t>
      </w:r>
      <w:r w:rsidR="00C97E57" w:rsidRPr="00C97E57">
        <w:rPr>
          <w:lang w:val="en-US"/>
        </w:rPr>
        <w:t>.</w:t>
      </w:r>
      <w:r w:rsidR="00FB698F">
        <w:rPr>
          <w:lang w:val="en-US"/>
        </w:rPr>
        <w:t xml:space="preserve"> Keeping this in mind, we will </w:t>
      </w:r>
      <w:r w:rsidR="00AF6CFF">
        <w:rPr>
          <w:szCs w:val="22"/>
          <w:lang w:val="en-US"/>
        </w:rPr>
        <w:t xml:space="preserve">continue to support youth groups to deliver interventions that </w:t>
      </w:r>
      <w:r w:rsidR="00E327E1">
        <w:rPr>
          <w:szCs w:val="22"/>
          <w:lang w:val="en-US"/>
        </w:rPr>
        <w:t xml:space="preserve">are likely to have the biggest possible impact </w:t>
      </w:r>
      <w:r w:rsidR="00AB50C6">
        <w:rPr>
          <w:szCs w:val="22"/>
          <w:lang w:val="en-US"/>
        </w:rPr>
        <w:t xml:space="preserve">in </w:t>
      </w:r>
      <w:r w:rsidR="00DA6C84">
        <w:rPr>
          <w:szCs w:val="22"/>
          <w:lang w:val="en-US"/>
        </w:rPr>
        <w:t>addressing VAWG</w:t>
      </w:r>
      <w:r w:rsidR="00A71094">
        <w:rPr>
          <w:szCs w:val="22"/>
          <w:lang w:val="en-US"/>
        </w:rPr>
        <w:t xml:space="preserve"> – </w:t>
      </w:r>
      <w:r w:rsidR="0051615C">
        <w:rPr>
          <w:szCs w:val="22"/>
          <w:lang w:val="en-US"/>
        </w:rPr>
        <w:t xml:space="preserve">and at the same time </w:t>
      </w:r>
      <w:r w:rsidR="00627A59">
        <w:rPr>
          <w:szCs w:val="22"/>
          <w:lang w:val="en-US"/>
        </w:rPr>
        <w:t xml:space="preserve">support the </w:t>
      </w:r>
      <w:r w:rsidR="00A71094">
        <w:rPr>
          <w:szCs w:val="22"/>
          <w:lang w:val="en-US"/>
        </w:rPr>
        <w:t xml:space="preserve">sustainability </w:t>
      </w:r>
      <w:r w:rsidR="00135B47">
        <w:rPr>
          <w:szCs w:val="22"/>
          <w:lang w:val="en-US"/>
        </w:rPr>
        <w:t xml:space="preserve">of the groups </w:t>
      </w:r>
      <w:r w:rsidR="00A71094">
        <w:rPr>
          <w:szCs w:val="22"/>
          <w:lang w:val="en-US"/>
        </w:rPr>
        <w:t xml:space="preserve">and income </w:t>
      </w:r>
      <w:r w:rsidR="00627A59">
        <w:rPr>
          <w:szCs w:val="22"/>
          <w:lang w:val="en-US"/>
        </w:rPr>
        <w:t xml:space="preserve">of </w:t>
      </w:r>
      <w:r w:rsidR="00135B47">
        <w:rPr>
          <w:szCs w:val="22"/>
          <w:lang w:val="en-US"/>
        </w:rPr>
        <w:t xml:space="preserve">individual </w:t>
      </w:r>
      <w:r w:rsidR="00A71094">
        <w:rPr>
          <w:szCs w:val="22"/>
          <w:lang w:val="en-US"/>
        </w:rPr>
        <w:t>members</w:t>
      </w:r>
      <w:r w:rsidR="00DA6C84">
        <w:rPr>
          <w:szCs w:val="22"/>
          <w:lang w:val="en-US"/>
        </w:rPr>
        <w:t xml:space="preserve">. </w:t>
      </w:r>
    </w:p>
    <w:p w14:paraId="19F73D00" w14:textId="77777777" w:rsidR="00C52A2C" w:rsidRDefault="00C52A2C" w:rsidP="003F22E8">
      <w:pPr>
        <w:contextualSpacing/>
        <w:jc w:val="both"/>
        <w:rPr>
          <w:szCs w:val="22"/>
          <w:lang w:val="en-US"/>
        </w:rPr>
      </w:pPr>
    </w:p>
    <w:p w14:paraId="2A63B781" w14:textId="11780BF2" w:rsidR="00012C8F" w:rsidRPr="000916E6" w:rsidRDefault="00701976" w:rsidP="00120873">
      <w:pPr>
        <w:contextualSpacing/>
        <w:jc w:val="both"/>
        <w:rPr>
          <w:szCs w:val="22"/>
          <w:lang w:val="en-US"/>
        </w:rPr>
      </w:pPr>
      <w:r w:rsidRPr="00203F6A">
        <w:rPr>
          <w:b/>
          <w:i/>
          <w:szCs w:val="22"/>
          <w:lang w:val="en-US"/>
        </w:rPr>
        <w:t>Cross</w:t>
      </w:r>
      <w:r w:rsidR="00A63E0E">
        <w:rPr>
          <w:b/>
          <w:i/>
          <w:szCs w:val="22"/>
          <w:lang w:val="en-US"/>
        </w:rPr>
        <w:t>-</w:t>
      </w:r>
      <w:r w:rsidRPr="00203F6A">
        <w:rPr>
          <w:b/>
          <w:i/>
          <w:szCs w:val="22"/>
          <w:lang w:val="en-US"/>
        </w:rPr>
        <w:t>cutting a</w:t>
      </w:r>
      <w:r w:rsidR="00AD1E07" w:rsidRPr="00203F6A">
        <w:rPr>
          <w:b/>
          <w:i/>
          <w:szCs w:val="22"/>
          <w:lang w:val="en-US"/>
        </w:rPr>
        <w:t>dvocacy:</w:t>
      </w:r>
      <w:r w:rsidR="00AD1E07" w:rsidRPr="00203F6A">
        <w:rPr>
          <w:szCs w:val="22"/>
          <w:lang w:val="en-US"/>
        </w:rPr>
        <w:t xml:space="preserve"> </w:t>
      </w:r>
      <w:r w:rsidR="00F909EA" w:rsidRPr="007D6E57">
        <w:rPr>
          <w:szCs w:val="22"/>
          <w:lang w:val="en-GB"/>
        </w:rPr>
        <w:t>Engaging in government a</w:t>
      </w:r>
      <w:r w:rsidR="00C95E38" w:rsidRPr="007D6E57">
        <w:rPr>
          <w:szCs w:val="22"/>
          <w:lang w:val="en-GB"/>
        </w:rPr>
        <w:t>dvocacy on VAWG is a complex process</w:t>
      </w:r>
      <w:r w:rsidR="004B4193" w:rsidRPr="007D6E57">
        <w:rPr>
          <w:szCs w:val="22"/>
          <w:lang w:val="en-GB"/>
        </w:rPr>
        <w:t xml:space="preserve">. </w:t>
      </w:r>
      <w:r w:rsidR="001B58FB" w:rsidRPr="007D6E57">
        <w:rPr>
          <w:szCs w:val="22"/>
          <w:lang w:val="en-GB"/>
        </w:rPr>
        <w:t>T</w:t>
      </w:r>
      <w:r w:rsidR="004B4193" w:rsidRPr="007D6E57">
        <w:rPr>
          <w:szCs w:val="22"/>
          <w:lang w:val="en-GB"/>
        </w:rPr>
        <w:t xml:space="preserve">he advocacy priorities </w:t>
      </w:r>
      <w:r w:rsidR="001B58FB" w:rsidRPr="007D6E57">
        <w:rPr>
          <w:szCs w:val="22"/>
          <w:lang w:val="en-GB"/>
        </w:rPr>
        <w:t xml:space="preserve">that </w:t>
      </w:r>
      <w:r w:rsidR="00171989" w:rsidRPr="007D6E57">
        <w:rPr>
          <w:szCs w:val="22"/>
          <w:lang w:val="en-GB"/>
        </w:rPr>
        <w:t>need</w:t>
      </w:r>
      <w:r w:rsidR="001B58FB" w:rsidRPr="007D6E57">
        <w:rPr>
          <w:szCs w:val="22"/>
          <w:lang w:val="en-GB"/>
        </w:rPr>
        <w:t xml:space="preserve"> attention </w:t>
      </w:r>
      <w:r w:rsidR="004B4193" w:rsidRPr="007D6E57">
        <w:rPr>
          <w:szCs w:val="22"/>
          <w:lang w:val="en-GB"/>
        </w:rPr>
        <w:t xml:space="preserve">are </w:t>
      </w:r>
      <w:r w:rsidR="00E84F34" w:rsidRPr="007D6E57">
        <w:rPr>
          <w:szCs w:val="22"/>
          <w:lang w:val="en-GB"/>
        </w:rPr>
        <w:t>many</w:t>
      </w:r>
      <w:r w:rsidR="004B4193" w:rsidRPr="007D6E57">
        <w:rPr>
          <w:szCs w:val="22"/>
          <w:lang w:val="en-GB"/>
        </w:rPr>
        <w:t xml:space="preserve">, and the </w:t>
      </w:r>
      <w:r w:rsidR="001B58FB" w:rsidRPr="007D6E57">
        <w:rPr>
          <w:szCs w:val="22"/>
          <w:lang w:val="en-GB"/>
        </w:rPr>
        <w:t xml:space="preserve">advocacy </w:t>
      </w:r>
      <w:r w:rsidR="004B4193" w:rsidRPr="007D6E57">
        <w:rPr>
          <w:szCs w:val="22"/>
          <w:lang w:val="en-GB"/>
        </w:rPr>
        <w:t>strategies to engage in are countless.</w:t>
      </w:r>
      <w:r w:rsidR="001B58FB" w:rsidRPr="007D6E57">
        <w:rPr>
          <w:szCs w:val="22"/>
          <w:lang w:val="en-GB"/>
        </w:rPr>
        <w:t xml:space="preserve"> </w:t>
      </w:r>
      <w:r w:rsidR="006B67E2" w:rsidRPr="007D6E57">
        <w:rPr>
          <w:szCs w:val="22"/>
          <w:lang w:val="en-GB"/>
        </w:rPr>
        <w:t xml:space="preserve">For us, engaging in advocacy </w:t>
      </w:r>
      <w:r w:rsidR="00977399" w:rsidRPr="007D6E57">
        <w:rPr>
          <w:szCs w:val="22"/>
          <w:lang w:val="en-GB"/>
        </w:rPr>
        <w:t xml:space="preserve">on VAWG </w:t>
      </w:r>
      <w:r w:rsidR="006B67E2" w:rsidRPr="007D6E57">
        <w:rPr>
          <w:szCs w:val="22"/>
          <w:lang w:val="en-GB"/>
        </w:rPr>
        <w:t xml:space="preserve">has been a </w:t>
      </w:r>
      <w:r w:rsidR="003F2986" w:rsidRPr="007D6E57">
        <w:rPr>
          <w:szCs w:val="22"/>
          <w:lang w:val="en-GB"/>
        </w:rPr>
        <w:t xml:space="preserve">challenging </w:t>
      </w:r>
      <w:r w:rsidR="007034DD" w:rsidRPr="007D6E57">
        <w:rPr>
          <w:szCs w:val="22"/>
          <w:lang w:val="en-GB"/>
        </w:rPr>
        <w:t>endeavour</w:t>
      </w:r>
      <w:r w:rsidR="00977399" w:rsidRPr="007D6E57">
        <w:rPr>
          <w:szCs w:val="22"/>
          <w:lang w:val="en-GB"/>
        </w:rPr>
        <w:t xml:space="preserve">. </w:t>
      </w:r>
      <w:r w:rsidR="007034DD" w:rsidRPr="007D6E57">
        <w:rPr>
          <w:szCs w:val="22"/>
          <w:lang w:val="en-GB"/>
        </w:rPr>
        <w:t>We have been</w:t>
      </w:r>
      <w:r w:rsidR="00C1046B" w:rsidRPr="007D6E57">
        <w:rPr>
          <w:szCs w:val="22"/>
          <w:lang w:val="en-GB"/>
        </w:rPr>
        <w:t xml:space="preserve"> </w:t>
      </w:r>
      <w:r w:rsidR="007602C0" w:rsidRPr="007D6E57">
        <w:rPr>
          <w:szCs w:val="22"/>
          <w:lang w:val="en-GB"/>
        </w:rPr>
        <w:t xml:space="preserve">forced </w:t>
      </w:r>
      <w:r w:rsidR="007034DD" w:rsidRPr="007D6E57">
        <w:rPr>
          <w:szCs w:val="22"/>
          <w:lang w:val="en-GB"/>
        </w:rPr>
        <w:t xml:space="preserve">to critically </w:t>
      </w:r>
      <w:r w:rsidR="007602C0" w:rsidRPr="007D6E57">
        <w:rPr>
          <w:szCs w:val="22"/>
          <w:lang w:val="en-GB"/>
        </w:rPr>
        <w:t>reflect on our own position</w:t>
      </w:r>
      <w:r w:rsidR="007034DD" w:rsidRPr="007D6E57">
        <w:rPr>
          <w:szCs w:val="22"/>
          <w:lang w:val="en-GB"/>
        </w:rPr>
        <w:t>,</w:t>
      </w:r>
      <w:r w:rsidR="007602C0" w:rsidRPr="007D6E57">
        <w:rPr>
          <w:szCs w:val="22"/>
          <w:lang w:val="en-GB"/>
        </w:rPr>
        <w:t xml:space="preserve"> </w:t>
      </w:r>
      <w:r w:rsidR="00171989" w:rsidRPr="007D6E57">
        <w:rPr>
          <w:szCs w:val="22"/>
          <w:lang w:val="en-GB"/>
        </w:rPr>
        <w:t>capacity,</w:t>
      </w:r>
      <w:r w:rsidR="007602C0" w:rsidRPr="007D6E57">
        <w:rPr>
          <w:szCs w:val="22"/>
          <w:lang w:val="en-GB"/>
        </w:rPr>
        <w:t xml:space="preserve"> </w:t>
      </w:r>
      <w:r w:rsidR="00BA00DB" w:rsidRPr="007D6E57">
        <w:rPr>
          <w:szCs w:val="22"/>
          <w:lang w:val="en-GB"/>
        </w:rPr>
        <w:t xml:space="preserve">and role for engaging </w:t>
      </w:r>
      <w:r w:rsidR="007034DD" w:rsidRPr="007D6E57">
        <w:rPr>
          <w:szCs w:val="22"/>
          <w:lang w:val="en-GB"/>
        </w:rPr>
        <w:t xml:space="preserve">government through </w:t>
      </w:r>
      <w:r w:rsidR="00BA00DB" w:rsidRPr="007D6E57">
        <w:rPr>
          <w:szCs w:val="22"/>
          <w:lang w:val="en-GB"/>
        </w:rPr>
        <w:t>advocacy</w:t>
      </w:r>
      <w:r w:rsidR="007034DD" w:rsidRPr="007D6E57">
        <w:rPr>
          <w:szCs w:val="22"/>
          <w:lang w:val="en-GB"/>
        </w:rPr>
        <w:t xml:space="preserve">. And we have seen the need to </w:t>
      </w:r>
      <w:r w:rsidR="00121F29" w:rsidRPr="007D6E57">
        <w:rPr>
          <w:szCs w:val="22"/>
          <w:lang w:val="en-GB"/>
        </w:rPr>
        <w:t xml:space="preserve">zoom in </w:t>
      </w:r>
      <w:r w:rsidR="00E84F34" w:rsidRPr="007D6E57">
        <w:rPr>
          <w:szCs w:val="22"/>
          <w:lang w:val="en-GB"/>
        </w:rPr>
        <w:t xml:space="preserve">on </w:t>
      </w:r>
      <w:r w:rsidR="007034DD" w:rsidRPr="007D6E57">
        <w:rPr>
          <w:szCs w:val="22"/>
          <w:lang w:val="en-GB"/>
        </w:rPr>
        <w:t xml:space="preserve">what </w:t>
      </w:r>
      <w:r w:rsidR="002226C7" w:rsidRPr="007D6E57">
        <w:rPr>
          <w:szCs w:val="22"/>
          <w:lang w:val="en-GB"/>
        </w:rPr>
        <w:t>is</w:t>
      </w:r>
      <w:r w:rsidR="007034DD" w:rsidRPr="007D6E57">
        <w:rPr>
          <w:szCs w:val="22"/>
          <w:lang w:val="en-GB"/>
        </w:rPr>
        <w:t xml:space="preserve"> most critical and at same time realistic </w:t>
      </w:r>
      <w:r w:rsidR="00995583" w:rsidRPr="007D6E57">
        <w:rPr>
          <w:szCs w:val="22"/>
          <w:lang w:val="en-GB"/>
        </w:rPr>
        <w:t xml:space="preserve">to pursue. </w:t>
      </w:r>
      <w:r w:rsidR="00C12418" w:rsidRPr="007D6E57">
        <w:rPr>
          <w:szCs w:val="22"/>
          <w:lang w:val="en-GB"/>
        </w:rPr>
        <w:t>Based on learning from the first project we have identified two advocacy goals</w:t>
      </w:r>
      <w:r w:rsidR="002226C7" w:rsidRPr="007D6E57">
        <w:rPr>
          <w:szCs w:val="22"/>
          <w:lang w:val="en-GB"/>
        </w:rPr>
        <w:t xml:space="preserve"> to</w:t>
      </w:r>
      <w:r w:rsidR="00C12418" w:rsidRPr="007D6E57">
        <w:rPr>
          <w:szCs w:val="22"/>
          <w:lang w:val="en-GB"/>
        </w:rPr>
        <w:t xml:space="preserve"> </w:t>
      </w:r>
      <w:r w:rsidR="009C3E93" w:rsidRPr="007D6E57">
        <w:rPr>
          <w:szCs w:val="22"/>
          <w:lang w:val="en-GB"/>
        </w:rPr>
        <w:t xml:space="preserve">help </w:t>
      </w:r>
      <w:r w:rsidR="00800E2F" w:rsidRPr="007D6E57">
        <w:rPr>
          <w:szCs w:val="22"/>
          <w:lang w:val="en-GB"/>
        </w:rPr>
        <w:t xml:space="preserve">guide our more </w:t>
      </w:r>
      <w:r w:rsidR="00D365C9" w:rsidRPr="007D6E57">
        <w:rPr>
          <w:szCs w:val="22"/>
          <w:lang w:val="en-GB"/>
        </w:rPr>
        <w:t>long-term</w:t>
      </w:r>
      <w:r w:rsidR="00800E2F" w:rsidRPr="007D6E57">
        <w:rPr>
          <w:szCs w:val="22"/>
          <w:lang w:val="en-GB"/>
        </w:rPr>
        <w:t xml:space="preserve"> work on VAWG in Sierra Leone. </w:t>
      </w:r>
      <w:r w:rsidR="00446217">
        <w:rPr>
          <w:szCs w:val="22"/>
          <w:lang w:val="en-GB"/>
        </w:rPr>
        <w:t>O</w:t>
      </w:r>
      <w:r w:rsidR="00837841" w:rsidRPr="007D6E57">
        <w:rPr>
          <w:szCs w:val="22"/>
          <w:lang w:val="en-GB"/>
        </w:rPr>
        <w:t>u</w:t>
      </w:r>
      <w:r w:rsidR="00044589" w:rsidRPr="007D6E57">
        <w:rPr>
          <w:szCs w:val="22"/>
          <w:lang w:val="en-GB"/>
        </w:rPr>
        <w:t xml:space="preserve">r strategy zooms in on </w:t>
      </w:r>
      <w:r w:rsidR="009E4FD4" w:rsidRPr="007D6E57">
        <w:rPr>
          <w:szCs w:val="22"/>
          <w:lang w:val="en-GB"/>
        </w:rPr>
        <w:t>the community level</w:t>
      </w:r>
      <w:r w:rsidR="00044589" w:rsidRPr="007D6E57">
        <w:rPr>
          <w:szCs w:val="22"/>
          <w:lang w:val="en-GB"/>
        </w:rPr>
        <w:t>,</w:t>
      </w:r>
      <w:r w:rsidR="009E4FD4" w:rsidRPr="007D6E57">
        <w:rPr>
          <w:szCs w:val="22"/>
          <w:lang w:val="en-GB"/>
        </w:rPr>
        <w:t xml:space="preserve"> where we work</w:t>
      </w:r>
      <w:r w:rsidR="00044589" w:rsidRPr="007D6E57">
        <w:rPr>
          <w:szCs w:val="22"/>
          <w:lang w:val="en-GB"/>
        </w:rPr>
        <w:t>, and where we hope to make a tangible change</w:t>
      </w:r>
      <w:r w:rsidR="009E4FD4" w:rsidRPr="007D6E57">
        <w:rPr>
          <w:szCs w:val="22"/>
          <w:lang w:val="en-GB"/>
        </w:rPr>
        <w:t xml:space="preserve">. </w:t>
      </w:r>
      <w:r w:rsidR="009E4FD4" w:rsidRPr="007D6E57">
        <w:rPr>
          <w:i/>
          <w:szCs w:val="22"/>
          <w:lang w:val="en-GB"/>
        </w:rPr>
        <w:t>The first advocacy goal</w:t>
      </w:r>
      <w:r w:rsidR="009E4FD4" w:rsidRPr="007D6E57">
        <w:rPr>
          <w:szCs w:val="22"/>
          <w:lang w:val="en-GB"/>
        </w:rPr>
        <w:t xml:space="preserve"> focus</w:t>
      </w:r>
      <w:r w:rsidR="00891298" w:rsidRPr="007D6E57">
        <w:rPr>
          <w:szCs w:val="22"/>
          <w:lang w:val="en-GB"/>
        </w:rPr>
        <w:t>es</w:t>
      </w:r>
      <w:r w:rsidR="009E4FD4" w:rsidRPr="007D6E57">
        <w:rPr>
          <w:szCs w:val="22"/>
          <w:lang w:val="en-GB"/>
        </w:rPr>
        <w:t xml:space="preserve"> on </w:t>
      </w:r>
      <w:r w:rsidR="005422C5" w:rsidRPr="007D6E57">
        <w:rPr>
          <w:szCs w:val="22"/>
          <w:lang w:val="en-GB"/>
        </w:rPr>
        <w:t xml:space="preserve">the </w:t>
      </w:r>
      <w:r w:rsidR="00044589" w:rsidRPr="007D6E57">
        <w:rPr>
          <w:szCs w:val="22"/>
          <w:lang w:val="en-GB"/>
        </w:rPr>
        <w:t xml:space="preserve">contact points for </w:t>
      </w:r>
      <w:r w:rsidR="007108C1" w:rsidRPr="007D6E57">
        <w:rPr>
          <w:szCs w:val="22"/>
          <w:lang w:val="en-GB"/>
        </w:rPr>
        <w:t xml:space="preserve">survivors of </w:t>
      </w:r>
      <w:r w:rsidR="00891298" w:rsidRPr="007D6E57">
        <w:rPr>
          <w:szCs w:val="22"/>
          <w:lang w:val="en-GB"/>
        </w:rPr>
        <w:t>violence</w:t>
      </w:r>
      <w:r w:rsidR="00044589" w:rsidRPr="007D6E57">
        <w:rPr>
          <w:szCs w:val="22"/>
          <w:lang w:val="en-GB"/>
        </w:rPr>
        <w:t xml:space="preserve"> in </w:t>
      </w:r>
      <w:r w:rsidR="00C7471E">
        <w:rPr>
          <w:szCs w:val="22"/>
          <w:lang w:val="en-GB"/>
        </w:rPr>
        <w:t xml:space="preserve">the </w:t>
      </w:r>
      <w:r w:rsidR="00880B0C">
        <w:rPr>
          <w:szCs w:val="22"/>
          <w:lang w:val="en-GB"/>
        </w:rPr>
        <w:t>referral</w:t>
      </w:r>
      <w:r w:rsidR="00044589" w:rsidRPr="007D6E57">
        <w:rPr>
          <w:szCs w:val="22"/>
          <w:lang w:val="en-GB"/>
        </w:rPr>
        <w:t xml:space="preserve"> system</w:t>
      </w:r>
      <w:r w:rsidR="007108C1" w:rsidRPr="007D6E57">
        <w:rPr>
          <w:szCs w:val="22"/>
          <w:lang w:val="en-GB"/>
        </w:rPr>
        <w:t xml:space="preserve">. From our </w:t>
      </w:r>
      <w:r w:rsidR="009C3E93" w:rsidRPr="007D6E57">
        <w:rPr>
          <w:szCs w:val="22"/>
          <w:lang w:val="en-GB"/>
        </w:rPr>
        <w:t xml:space="preserve">first </w:t>
      </w:r>
      <w:r w:rsidR="007108C1" w:rsidRPr="007D6E57">
        <w:rPr>
          <w:szCs w:val="22"/>
          <w:lang w:val="en-GB"/>
        </w:rPr>
        <w:t xml:space="preserve">intervention </w:t>
      </w:r>
      <w:proofErr w:type="gramStart"/>
      <w:r w:rsidR="007108C1" w:rsidRPr="007D6E57">
        <w:rPr>
          <w:szCs w:val="22"/>
          <w:lang w:val="en-GB"/>
        </w:rPr>
        <w:t>it i</w:t>
      </w:r>
      <w:r w:rsidR="00837841" w:rsidRPr="007D6E57">
        <w:rPr>
          <w:szCs w:val="22"/>
          <w:lang w:val="en-GB"/>
        </w:rPr>
        <w:t>s</w:t>
      </w:r>
      <w:r w:rsidR="007108C1" w:rsidRPr="007D6E57">
        <w:rPr>
          <w:szCs w:val="22"/>
          <w:lang w:val="en-GB"/>
        </w:rPr>
        <w:t xml:space="preserve"> clear</w:t>
      </w:r>
      <w:r w:rsidR="00044589" w:rsidRPr="007D6E57">
        <w:rPr>
          <w:szCs w:val="22"/>
          <w:lang w:val="en-GB"/>
        </w:rPr>
        <w:t xml:space="preserve"> </w:t>
      </w:r>
      <w:r w:rsidR="00837841" w:rsidRPr="007D6E57">
        <w:rPr>
          <w:szCs w:val="22"/>
          <w:lang w:val="en-GB"/>
        </w:rPr>
        <w:t>that</w:t>
      </w:r>
      <w:r w:rsidR="00044589" w:rsidRPr="007D6E57">
        <w:rPr>
          <w:szCs w:val="22"/>
          <w:lang w:val="en-GB"/>
        </w:rPr>
        <w:t xml:space="preserve"> </w:t>
      </w:r>
      <w:r w:rsidR="00837841" w:rsidRPr="007D6E57">
        <w:rPr>
          <w:szCs w:val="22"/>
          <w:lang w:val="en-GB"/>
        </w:rPr>
        <w:t>women</w:t>
      </w:r>
      <w:proofErr w:type="gramEnd"/>
      <w:r w:rsidR="00837841" w:rsidRPr="007D6E57">
        <w:rPr>
          <w:szCs w:val="22"/>
          <w:lang w:val="en-GB"/>
        </w:rPr>
        <w:t xml:space="preserve"> and </w:t>
      </w:r>
      <w:r w:rsidR="00044589" w:rsidRPr="007D6E57">
        <w:rPr>
          <w:szCs w:val="22"/>
          <w:lang w:val="en-GB"/>
        </w:rPr>
        <w:t xml:space="preserve">girls who </w:t>
      </w:r>
      <w:r w:rsidR="00350A14" w:rsidRPr="007D6E57">
        <w:rPr>
          <w:szCs w:val="22"/>
          <w:lang w:val="en-GB"/>
        </w:rPr>
        <w:t xml:space="preserve">report a crime </w:t>
      </w:r>
      <w:r w:rsidR="002F1C7B" w:rsidRPr="007D6E57">
        <w:rPr>
          <w:szCs w:val="22"/>
          <w:lang w:val="en-GB"/>
        </w:rPr>
        <w:t>(</w:t>
      </w:r>
      <w:r w:rsidR="00D365C9" w:rsidRPr="007D6E57">
        <w:rPr>
          <w:szCs w:val="22"/>
          <w:lang w:val="en-GB"/>
        </w:rPr>
        <w:t>e.g.,</w:t>
      </w:r>
      <w:r w:rsidR="002F1C7B" w:rsidRPr="007D6E57">
        <w:rPr>
          <w:szCs w:val="22"/>
          <w:lang w:val="en-GB"/>
        </w:rPr>
        <w:t xml:space="preserve"> </w:t>
      </w:r>
      <w:r w:rsidR="00350A14" w:rsidRPr="007D6E57">
        <w:rPr>
          <w:szCs w:val="22"/>
          <w:lang w:val="en-GB"/>
        </w:rPr>
        <w:t>at the nearest police station</w:t>
      </w:r>
      <w:r w:rsidR="002F1C7B" w:rsidRPr="007D6E57">
        <w:rPr>
          <w:szCs w:val="22"/>
          <w:lang w:val="en-GB"/>
        </w:rPr>
        <w:t xml:space="preserve">/ </w:t>
      </w:r>
      <w:r w:rsidR="001F70F2" w:rsidRPr="007D6E57">
        <w:rPr>
          <w:szCs w:val="22"/>
          <w:lang w:val="en-GB"/>
        </w:rPr>
        <w:t>F</w:t>
      </w:r>
      <w:r w:rsidR="002F1C7B" w:rsidRPr="007D6E57">
        <w:rPr>
          <w:szCs w:val="22"/>
          <w:lang w:val="en-GB"/>
        </w:rPr>
        <w:t xml:space="preserve">amily </w:t>
      </w:r>
      <w:r w:rsidR="001F70F2" w:rsidRPr="007D6E57">
        <w:rPr>
          <w:szCs w:val="22"/>
          <w:lang w:val="en-GB"/>
        </w:rPr>
        <w:t>S</w:t>
      </w:r>
      <w:r w:rsidR="002F1C7B" w:rsidRPr="007D6E57">
        <w:rPr>
          <w:szCs w:val="22"/>
          <w:lang w:val="en-GB"/>
        </w:rPr>
        <w:t xml:space="preserve">upport </w:t>
      </w:r>
      <w:r w:rsidR="001F70F2" w:rsidRPr="007D6E57">
        <w:rPr>
          <w:szCs w:val="22"/>
          <w:lang w:val="en-GB"/>
        </w:rPr>
        <w:t>U</w:t>
      </w:r>
      <w:r w:rsidR="002F1C7B" w:rsidRPr="007D6E57">
        <w:rPr>
          <w:szCs w:val="22"/>
          <w:lang w:val="en-GB"/>
        </w:rPr>
        <w:t>nit</w:t>
      </w:r>
      <w:r w:rsidR="00310C50" w:rsidRPr="007D6E57">
        <w:rPr>
          <w:szCs w:val="22"/>
          <w:lang w:val="en-GB"/>
        </w:rPr>
        <w:t>)</w:t>
      </w:r>
      <w:r w:rsidR="00350A14" w:rsidRPr="007D6E57">
        <w:rPr>
          <w:szCs w:val="22"/>
          <w:lang w:val="en-GB"/>
        </w:rPr>
        <w:t xml:space="preserve"> or seek </w:t>
      </w:r>
      <w:r w:rsidR="00753B6A" w:rsidRPr="007D6E57">
        <w:rPr>
          <w:szCs w:val="22"/>
          <w:lang w:val="en-GB"/>
        </w:rPr>
        <w:t>medical</w:t>
      </w:r>
      <w:r w:rsidR="00310C50" w:rsidRPr="007D6E57">
        <w:rPr>
          <w:szCs w:val="22"/>
          <w:lang w:val="en-GB"/>
        </w:rPr>
        <w:t xml:space="preserve"> and psychological treatment</w:t>
      </w:r>
      <w:r w:rsidR="00753B6A" w:rsidRPr="007D6E57">
        <w:rPr>
          <w:szCs w:val="22"/>
          <w:lang w:val="en-GB"/>
        </w:rPr>
        <w:t xml:space="preserve"> </w:t>
      </w:r>
      <w:r w:rsidR="001F70F2" w:rsidRPr="007D6E57">
        <w:rPr>
          <w:szCs w:val="22"/>
          <w:lang w:val="en-GB"/>
        </w:rPr>
        <w:t>are</w:t>
      </w:r>
      <w:r w:rsidR="00753B6A" w:rsidRPr="007D6E57">
        <w:rPr>
          <w:szCs w:val="22"/>
          <w:lang w:val="en-GB"/>
        </w:rPr>
        <w:t xml:space="preserve"> met by a range of barriers</w:t>
      </w:r>
      <w:r w:rsidR="002F1C7B" w:rsidRPr="007D6E57">
        <w:rPr>
          <w:szCs w:val="22"/>
          <w:lang w:val="en-GB"/>
        </w:rPr>
        <w:t>.</w:t>
      </w:r>
      <w:r w:rsidR="00310C50" w:rsidRPr="007D6E57">
        <w:rPr>
          <w:szCs w:val="22"/>
          <w:lang w:val="en-GB"/>
        </w:rPr>
        <w:t xml:space="preserve"> Our </w:t>
      </w:r>
      <w:r w:rsidR="00D365C9" w:rsidRPr="007D6E57">
        <w:rPr>
          <w:szCs w:val="22"/>
          <w:lang w:val="en-GB"/>
        </w:rPr>
        <w:t>long-term</w:t>
      </w:r>
      <w:r w:rsidR="00310C50" w:rsidRPr="007D6E57">
        <w:rPr>
          <w:szCs w:val="22"/>
          <w:lang w:val="en-GB"/>
        </w:rPr>
        <w:t xml:space="preserve"> strategy is to develop a strong</w:t>
      </w:r>
      <w:r w:rsidR="0074284B" w:rsidRPr="007D6E57">
        <w:rPr>
          <w:szCs w:val="22"/>
          <w:lang w:val="en-GB"/>
        </w:rPr>
        <w:t>er</w:t>
      </w:r>
      <w:r w:rsidR="00310C50" w:rsidRPr="007D6E57">
        <w:rPr>
          <w:szCs w:val="22"/>
          <w:lang w:val="en-GB"/>
        </w:rPr>
        <w:t xml:space="preserve"> understanding of these barriers and work together with </w:t>
      </w:r>
      <w:r w:rsidR="00C7471E">
        <w:rPr>
          <w:szCs w:val="22"/>
          <w:lang w:val="en-GB"/>
        </w:rPr>
        <w:t>relevant</w:t>
      </w:r>
      <w:r w:rsidR="00310C50" w:rsidRPr="007D6E57">
        <w:rPr>
          <w:szCs w:val="22"/>
          <w:lang w:val="en-GB"/>
        </w:rPr>
        <w:t xml:space="preserve"> authorities on addressing the</w:t>
      </w:r>
      <w:r w:rsidR="0074284B" w:rsidRPr="007D6E57">
        <w:rPr>
          <w:szCs w:val="22"/>
          <w:lang w:val="en-GB"/>
        </w:rPr>
        <w:t>m</w:t>
      </w:r>
      <w:r w:rsidR="00310C50" w:rsidRPr="007D6E57">
        <w:rPr>
          <w:szCs w:val="22"/>
          <w:lang w:val="en-GB"/>
        </w:rPr>
        <w:t xml:space="preserve">. </w:t>
      </w:r>
      <w:r w:rsidR="000A65EC" w:rsidRPr="007D6E57">
        <w:rPr>
          <w:i/>
          <w:szCs w:val="22"/>
          <w:lang w:val="en-GB"/>
        </w:rPr>
        <w:t xml:space="preserve">The second advocacy </w:t>
      </w:r>
      <w:r w:rsidR="000A65EC" w:rsidRPr="009C14DC">
        <w:rPr>
          <w:i/>
          <w:szCs w:val="22"/>
          <w:lang w:val="en-GB"/>
        </w:rPr>
        <w:t>goal</w:t>
      </w:r>
      <w:r w:rsidR="000A65EC" w:rsidRPr="009C14DC">
        <w:rPr>
          <w:szCs w:val="22"/>
          <w:lang w:val="en-GB"/>
        </w:rPr>
        <w:t xml:space="preserve"> focus</w:t>
      </w:r>
      <w:r w:rsidR="0074284B" w:rsidRPr="009C14DC">
        <w:rPr>
          <w:szCs w:val="22"/>
          <w:lang w:val="en-GB"/>
        </w:rPr>
        <w:t>es</w:t>
      </w:r>
      <w:r w:rsidR="000A65EC" w:rsidRPr="009C14DC">
        <w:rPr>
          <w:szCs w:val="22"/>
          <w:lang w:val="en-GB"/>
        </w:rPr>
        <w:t xml:space="preserve"> on access to information regarding prevention </w:t>
      </w:r>
      <w:r w:rsidR="0074284B" w:rsidRPr="009C14DC">
        <w:rPr>
          <w:szCs w:val="22"/>
          <w:lang w:val="en-GB"/>
        </w:rPr>
        <w:t xml:space="preserve">of </w:t>
      </w:r>
      <w:r w:rsidR="000A65EC" w:rsidRPr="009C14DC">
        <w:rPr>
          <w:szCs w:val="22"/>
          <w:lang w:val="en-GB"/>
        </w:rPr>
        <w:t xml:space="preserve">and response to VAWG. </w:t>
      </w:r>
      <w:r w:rsidR="006B0406" w:rsidRPr="009C14DC">
        <w:rPr>
          <w:szCs w:val="22"/>
          <w:lang w:val="en-GB"/>
        </w:rPr>
        <w:t xml:space="preserve">From the first intervention it is </w:t>
      </w:r>
      <w:r w:rsidR="00AD5EB1" w:rsidRPr="009C14DC">
        <w:rPr>
          <w:szCs w:val="22"/>
          <w:lang w:val="en-GB"/>
        </w:rPr>
        <w:t xml:space="preserve">devastating to learn how few educational </w:t>
      </w:r>
      <w:r w:rsidR="00401BB9" w:rsidRPr="009C14DC">
        <w:rPr>
          <w:szCs w:val="22"/>
          <w:lang w:val="en-GB"/>
        </w:rPr>
        <w:t>institutions</w:t>
      </w:r>
      <w:r w:rsidR="00AD5EB1" w:rsidRPr="009C14DC">
        <w:rPr>
          <w:szCs w:val="22"/>
          <w:lang w:val="en-GB"/>
        </w:rPr>
        <w:t xml:space="preserve"> integrate these issues as part of the school curriculum. </w:t>
      </w:r>
      <w:r w:rsidR="00401BB9" w:rsidRPr="009C14DC">
        <w:rPr>
          <w:szCs w:val="22"/>
          <w:lang w:val="en-GB"/>
        </w:rPr>
        <w:t>In this and future project</w:t>
      </w:r>
      <w:r w:rsidR="009C14DC" w:rsidRPr="009C14DC">
        <w:rPr>
          <w:szCs w:val="22"/>
          <w:lang w:val="en-GB"/>
        </w:rPr>
        <w:t>s</w:t>
      </w:r>
      <w:r w:rsidR="00401BB9" w:rsidRPr="009C14DC">
        <w:rPr>
          <w:szCs w:val="22"/>
          <w:lang w:val="en-GB"/>
        </w:rPr>
        <w:t xml:space="preserve"> we will work towards an integration of curriculums in schools</w:t>
      </w:r>
      <w:r w:rsidR="00893E0B">
        <w:rPr>
          <w:szCs w:val="22"/>
          <w:lang w:val="en-GB"/>
        </w:rPr>
        <w:t xml:space="preserve"> that deal with </w:t>
      </w:r>
      <w:r w:rsidR="000B77B4">
        <w:rPr>
          <w:szCs w:val="22"/>
          <w:lang w:val="en-GB"/>
        </w:rPr>
        <w:t>gender-based violence</w:t>
      </w:r>
      <w:r w:rsidR="00401BB9" w:rsidRPr="009C14DC">
        <w:rPr>
          <w:szCs w:val="22"/>
          <w:lang w:val="en-GB"/>
        </w:rPr>
        <w:t xml:space="preserve">. Overall, we see our advocacy strategy to consist of three phases. </w:t>
      </w:r>
      <w:r w:rsidR="003F22E8" w:rsidRPr="007D6E57">
        <w:rPr>
          <w:szCs w:val="22"/>
          <w:lang w:val="en-GB"/>
        </w:rPr>
        <w:t>In</w:t>
      </w:r>
      <w:r w:rsidR="00401BB9" w:rsidRPr="007D6E57">
        <w:rPr>
          <w:szCs w:val="22"/>
          <w:lang w:val="en-GB"/>
        </w:rPr>
        <w:t xml:space="preserve"> the model below</w:t>
      </w:r>
      <w:r w:rsidR="00282218" w:rsidRPr="007D6E57">
        <w:rPr>
          <w:szCs w:val="22"/>
          <w:lang w:val="en-GB"/>
        </w:rPr>
        <w:t>,</w:t>
      </w:r>
      <w:r w:rsidR="00401BB9" w:rsidRPr="007D6E57">
        <w:rPr>
          <w:szCs w:val="22"/>
          <w:lang w:val="en-GB"/>
        </w:rPr>
        <w:t xml:space="preserve"> we give a short overview of </w:t>
      </w:r>
      <w:r w:rsidR="0039098D" w:rsidRPr="007D6E57">
        <w:rPr>
          <w:szCs w:val="22"/>
          <w:lang w:val="en-GB"/>
        </w:rPr>
        <w:t>the envisioned advocacy trajectory of Dreamtown</w:t>
      </w:r>
      <w:r w:rsidR="0027624C" w:rsidRPr="007D6E57">
        <w:rPr>
          <w:szCs w:val="22"/>
          <w:lang w:val="en-GB"/>
        </w:rPr>
        <w:t xml:space="preserve">´s </w:t>
      </w:r>
      <w:r w:rsidR="0039098D" w:rsidRPr="007D6E57">
        <w:rPr>
          <w:szCs w:val="22"/>
          <w:lang w:val="en-GB"/>
        </w:rPr>
        <w:t>Safe Communities programme</w:t>
      </w:r>
      <w:r w:rsidR="0027624C" w:rsidRPr="007D6E57">
        <w:rPr>
          <w:szCs w:val="22"/>
          <w:lang w:val="en-GB"/>
        </w:rPr>
        <w:t xml:space="preserve">, </w:t>
      </w:r>
      <w:r w:rsidR="00282218" w:rsidRPr="007D6E57">
        <w:rPr>
          <w:szCs w:val="22"/>
          <w:lang w:val="en-GB"/>
        </w:rPr>
        <w:t>where</w:t>
      </w:r>
      <w:r w:rsidR="0027624C" w:rsidRPr="007D6E57">
        <w:rPr>
          <w:szCs w:val="22"/>
          <w:lang w:val="en-GB"/>
        </w:rPr>
        <w:t xml:space="preserve"> this intervention is </w:t>
      </w:r>
      <w:r w:rsidR="00282218" w:rsidRPr="007D6E57">
        <w:rPr>
          <w:szCs w:val="22"/>
          <w:lang w:val="en-GB"/>
        </w:rPr>
        <w:t>placed</w:t>
      </w:r>
      <w:r w:rsidR="0039098D" w:rsidRPr="007D6E57">
        <w:rPr>
          <w:szCs w:val="22"/>
          <w:lang w:val="en-GB"/>
        </w:rPr>
        <w:t>.</w:t>
      </w:r>
      <w:r w:rsidR="0039098D" w:rsidRPr="000916E6">
        <w:rPr>
          <w:szCs w:val="22"/>
          <w:lang w:val="en-US"/>
        </w:rPr>
        <w:t xml:space="preserve"> </w:t>
      </w:r>
    </w:p>
    <w:p w14:paraId="2C3A4073" w14:textId="77777777" w:rsidR="00450728" w:rsidRPr="000916E6" w:rsidRDefault="00450728" w:rsidP="00120873">
      <w:pPr>
        <w:contextualSpacing/>
        <w:jc w:val="both"/>
        <w:rPr>
          <w:szCs w:val="22"/>
          <w:lang w:val="en-US"/>
        </w:rPr>
      </w:pPr>
    </w:p>
    <w:p w14:paraId="3F95F382" w14:textId="77777777" w:rsidR="00655C49" w:rsidRPr="000916E6" w:rsidRDefault="00655C49" w:rsidP="00120873">
      <w:pPr>
        <w:contextualSpacing/>
        <w:jc w:val="both"/>
        <w:rPr>
          <w:szCs w:val="22"/>
          <w:lang w:val="en-US"/>
        </w:rPr>
      </w:pPr>
    </w:p>
    <w:p w14:paraId="36B7E759" w14:textId="25E768AB" w:rsidR="00646D25" w:rsidRPr="00A41EF9" w:rsidRDefault="00012C8F" w:rsidP="00A41EF9">
      <w:pPr>
        <w:contextualSpacing/>
        <w:jc w:val="both"/>
        <w:rPr>
          <w:szCs w:val="22"/>
        </w:rPr>
      </w:pPr>
      <w:r>
        <w:rPr>
          <w:noProof/>
        </w:rPr>
        <w:drawing>
          <wp:inline distT="0" distB="0" distL="0" distR="0" wp14:anchorId="503EC6B3" wp14:editId="0874E724">
            <wp:extent cx="6116248" cy="1721197"/>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96DAC541-7B7A-43D3-8B79-37D633B846F1}">
                          <asvg:svgBlip xmlns:asvg="http://schemas.microsoft.com/office/drawing/2016/SVG/main" r:embed="rId15"/>
                        </a:ext>
                      </a:extLst>
                    </a:blip>
                    <a:srcRect t="14295" b="35676"/>
                    <a:stretch/>
                  </pic:blipFill>
                  <pic:spPr bwMode="auto">
                    <a:xfrm>
                      <a:off x="0" y="0"/>
                      <a:ext cx="6116320" cy="1721217"/>
                    </a:xfrm>
                    <a:prstGeom prst="rect">
                      <a:avLst/>
                    </a:prstGeom>
                    <a:ln>
                      <a:noFill/>
                    </a:ln>
                    <a:extLst>
                      <a:ext uri="{53640926-AAD7-44D8-BBD7-CCE9431645EC}">
                        <a14:shadowObscured xmlns:a14="http://schemas.microsoft.com/office/drawing/2010/main"/>
                      </a:ext>
                    </a:extLst>
                  </pic:spPr>
                </pic:pic>
              </a:graphicData>
            </a:graphic>
          </wp:inline>
        </w:drawing>
      </w:r>
    </w:p>
    <w:p w14:paraId="324F75AD" w14:textId="77777777" w:rsidR="00655C49" w:rsidRDefault="00655C49" w:rsidP="006649D1">
      <w:pPr>
        <w:contextualSpacing/>
        <w:rPr>
          <w:b/>
        </w:rPr>
      </w:pPr>
    </w:p>
    <w:p w14:paraId="0A16DCA4" w14:textId="77777777" w:rsidR="00D70231" w:rsidRDefault="00D70231" w:rsidP="006649D1">
      <w:pPr>
        <w:contextualSpacing/>
        <w:rPr>
          <w:b/>
          <w:lang w:val="en-US"/>
        </w:rPr>
      </w:pPr>
    </w:p>
    <w:p w14:paraId="4CB5AE96" w14:textId="77777777" w:rsidR="00A30F46" w:rsidRDefault="00A30F46" w:rsidP="006649D1">
      <w:pPr>
        <w:contextualSpacing/>
        <w:rPr>
          <w:b/>
          <w:lang w:val="en-US"/>
        </w:rPr>
      </w:pPr>
    </w:p>
    <w:p w14:paraId="08DE82D2" w14:textId="456EF4E4" w:rsidR="008A287D" w:rsidRPr="000916E6" w:rsidRDefault="0014164B" w:rsidP="006649D1">
      <w:pPr>
        <w:contextualSpacing/>
        <w:rPr>
          <w:b/>
          <w:lang w:val="en-US"/>
        </w:rPr>
      </w:pPr>
      <w:r w:rsidRPr="000916E6">
        <w:rPr>
          <w:b/>
          <w:lang w:val="en-US"/>
        </w:rPr>
        <w:t>3.6. Objectives, activities, expected results and indicators of the intervention</w:t>
      </w:r>
    </w:p>
    <w:tbl>
      <w:tblPr>
        <w:tblStyle w:val="TableGrid"/>
        <w:tblW w:w="9627" w:type="dxa"/>
        <w:tblInd w:w="-5" w:type="dxa"/>
        <w:tblLook w:val="04A0" w:firstRow="1" w:lastRow="0" w:firstColumn="1" w:lastColumn="0" w:noHBand="0" w:noVBand="1"/>
      </w:tblPr>
      <w:tblGrid>
        <w:gridCol w:w="3402"/>
        <w:gridCol w:w="6225"/>
      </w:tblGrid>
      <w:tr w:rsidR="000256FB" w:rsidRPr="00D70231" w14:paraId="1400077A" w14:textId="77777777" w:rsidTr="009F49A5">
        <w:trPr>
          <w:trHeight w:val="58"/>
        </w:trPr>
        <w:tc>
          <w:tcPr>
            <w:tcW w:w="9627" w:type="dxa"/>
            <w:gridSpan w:val="2"/>
            <w:shd w:val="clear" w:color="auto" w:fill="F2F2F2" w:themeFill="background1" w:themeFillShade="F2"/>
          </w:tcPr>
          <w:p w14:paraId="2CFA28E8" w14:textId="5B3ED81E" w:rsidR="000256FB" w:rsidRPr="00D2467B" w:rsidRDefault="000256FB" w:rsidP="009F49A5">
            <w:pPr>
              <w:contextualSpacing/>
              <w:rPr>
                <w:rFonts w:cstheme="minorHAnsi"/>
                <w:szCs w:val="22"/>
                <w:lang w:val="en-US"/>
              </w:rPr>
            </w:pPr>
            <w:r w:rsidRPr="00AE55A5">
              <w:rPr>
                <w:rFonts w:cstheme="minorHAnsi"/>
                <w:b/>
                <w:szCs w:val="22"/>
                <w:lang w:val="en-US"/>
              </w:rPr>
              <w:t xml:space="preserve">Development objective: </w:t>
            </w:r>
            <w:bookmarkStart w:id="2" w:name="_Hlk113549757"/>
            <w:r w:rsidR="00D2467B" w:rsidRPr="00D2467B">
              <w:rPr>
                <w:rFonts w:cstheme="minorHAnsi"/>
                <w:bCs/>
                <w:szCs w:val="22"/>
                <w:lang w:val="en-US"/>
              </w:rPr>
              <w:t>To increase the safety, inclusion, and empowerment of young</w:t>
            </w:r>
            <w:r w:rsidR="00D2467B">
              <w:rPr>
                <w:rFonts w:cstheme="minorHAnsi"/>
                <w:bCs/>
                <w:szCs w:val="22"/>
                <w:lang w:val="en-US"/>
              </w:rPr>
              <w:t xml:space="preserve"> </w:t>
            </w:r>
            <w:r w:rsidR="00D2467B" w:rsidRPr="00D2467B">
              <w:rPr>
                <w:rFonts w:cstheme="minorHAnsi"/>
                <w:bCs/>
                <w:szCs w:val="22"/>
                <w:lang w:val="en-US"/>
              </w:rPr>
              <w:t>women</w:t>
            </w:r>
            <w:bookmarkEnd w:id="2"/>
          </w:p>
        </w:tc>
      </w:tr>
      <w:tr w:rsidR="000256FB" w:rsidRPr="00D70231" w14:paraId="03B930F0" w14:textId="77777777" w:rsidTr="009F49A5">
        <w:trPr>
          <w:trHeight w:val="28"/>
        </w:trPr>
        <w:tc>
          <w:tcPr>
            <w:tcW w:w="9627" w:type="dxa"/>
            <w:gridSpan w:val="2"/>
            <w:shd w:val="clear" w:color="auto" w:fill="C5EEEC" w:themeFill="background2" w:themeFillTint="33"/>
          </w:tcPr>
          <w:p w14:paraId="72892BE0" w14:textId="17A9885A" w:rsidR="000256FB" w:rsidRDefault="000256FB" w:rsidP="009F49A5">
            <w:pPr>
              <w:contextualSpacing/>
              <w:rPr>
                <w:rFonts w:cstheme="minorHAnsi"/>
                <w:szCs w:val="22"/>
                <w:lang w:val="en-US"/>
              </w:rPr>
            </w:pPr>
            <w:r w:rsidRPr="00AE55A5">
              <w:rPr>
                <w:rFonts w:cstheme="minorHAnsi"/>
                <w:b/>
                <w:szCs w:val="22"/>
                <w:lang w:val="en-US"/>
              </w:rPr>
              <w:t>Specific objective 1:</w:t>
            </w:r>
            <w:r w:rsidRPr="00AE55A5">
              <w:rPr>
                <w:rFonts w:cstheme="minorHAnsi"/>
                <w:szCs w:val="22"/>
                <w:lang w:val="en-US"/>
              </w:rPr>
              <w:t xml:space="preserve"> </w:t>
            </w:r>
            <w:r>
              <w:rPr>
                <w:rFonts w:cstheme="minorHAnsi"/>
                <w:szCs w:val="22"/>
                <w:lang w:val="en-US"/>
              </w:rPr>
              <w:t xml:space="preserve">Strengthen </w:t>
            </w:r>
            <w:r w:rsidRPr="00AE55A5">
              <w:rPr>
                <w:rFonts w:cstheme="minorHAnsi"/>
                <w:szCs w:val="22"/>
                <w:lang w:val="en-US"/>
              </w:rPr>
              <w:t xml:space="preserve">Safe in the City partners´ </w:t>
            </w:r>
            <w:r>
              <w:rPr>
                <w:rFonts w:cstheme="minorHAnsi"/>
                <w:szCs w:val="22"/>
                <w:lang w:val="en-US"/>
              </w:rPr>
              <w:t>capacity</w:t>
            </w:r>
            <w:r w:rsidRPr="00957CB0">
              <w:rPr>
                <w:rFonts w:cstheme="minorHAnsi"/>
                <w:szCs w:val="22"/>
                <w:lang w:val="en-US"/>
              </w:rPr>
              <w:t xml:space="preserve"> to </w:t>
            </w:r>
            <w:r w:rsidR="008C55DA">
              <w:rPr>
                <w:rFonts w:cstheme="minorHAnsi"/>
                <w:szCs w:val="22"/>
                <w:lang w:val="en-US"/>
              </w:rPr>
              <w:t>address</w:t>
            </w:r>
            <w:r w:rsidRPr="00957CB0">
              <w:rPr>
                <w:rFonts w:cstheme="minorHAnsi"/>
                <w:szCs w:val="22"/>
                <w:lang w:val="en-US"/>
              </w:rPr>
              <w:t xml:space="preserve"> VAWG</w:t>
            </w:r>
          </w:p>
          <w:p w14:paraId="286AB91A" w14:textId="77777777" w:rsidR="00B00640" w:rsidRDefault="00B00640" w:rsidP="009F49A5">
            <w:pPr>
              <w:contextualSpacing/>
              <w:rPr>
                <w:rStyle w:val="CommentReference"/>
                <w:rFonts w:cstheme="minorHAnsi"/>
                <w:sz w:val="22"/>
                <w:szCs w:val="22"/>
                <w:lang w:val="en-US"/>
              </w:rPr>
            </w:pPr>
          </w:p>
          <w:p w14:paraId="602B99D4" w14:textId="73F5FEAC" w:rsidR="00B00640" w:rsidRPr="00B00640" w:rsidRDefault="00B00640" w:rsidP="009F49A5">
            <w:pPr>
              <w:contextualSpacing/>
              <w:rPr>
                <w:rStyle w:val="CommentReference"/>
                <w:rFonts w:cstheme="minorHAnsi"/>
                <w:b/>
                <w:bCs/>
                <w:i/>
                <w:iCs/>
                <w:szCs w:val="22"/>
                <w:lang w:val="en-US"/>
              </w:rPr>
            </w:pPr>
            <w:r w:rsidRPr="00B00640">
              <w:rPr>
                <w:rStyle w:val="CommentReference"/>
                <w:b/>
                <w:bCs/>
                <w:i/>
                <w:iCs/>
                <w:sz w:val="22"/>
                <w:lang w:val="en-US"/>
              </w:rPr>
              <w:t xml:space="preserve">Indicators: </w:t>
            </w:r>
            <w:r w:rsidR="00231346">
              <w:rPr>
                <w:rStyle w:val="CommentReference"/>
                <w:i/>
                <w:sz w:val="22"/>
                <w:lang w:val="en-US"/>
              </w:rPr>
              <w:t xml:space="preserve">Partner staff demonstrate an understanding of the </w:t>
            </w:r>
            <w:r w:rsidR="00575CA3">
              <w:rPr>
                <w:rStyle w:val="CommentReference"/>
                <w:i/>
                <w:sz w:val="22"/>
                <w:lang w:val="en-US"/>
              </w:rPr>
              <w:t>e</w:t>
            </w:r>
            <w:r w:rsidR="00575CA3" w:rsidRPr="00575CA3">
              <w:rPr>
                <w:rStyle w:val="CommentReference"/>
                <w:i/>
                <w:sz w:val="22"/>
                <w:lang w:val="en-US"/>
              </w:rPr>
              <w:t xml:space="preserve">vidence-based programme strategy in place for </w:t>
            </w:r>
            <w:r w:rsidR="001E2062">
              <w:rPr>
                <w:rStyle w:val="CommentReference"/>
                <w:i/>
                <w:sz w:val="22"/>
                <w:lang w:val="en-US"/>
              </w:rPr>
              <w:t>Safe in the City</w:t>
            </w:r>
            <w:r w:rsidR="001E6B08" w:rsidRPr="006D7B7C">
              <w:rPr>
                <w:rFonts w:cstheme="minorHAnsi"/>
                <w:szCs w:val="22"/>
                <w:lang w:val="en-US"/>
              </w:rPr>
              <w:t xml:space="preserve">; </w:t>
            </w:r>
            <w:r w:rsidR="001E6B08" w:rsidRPr="006D7B7C">
              <w:rPr>
                <w:rFonts w:cstheme="minorHAnsi"/>
                <w:i/>
                <w:iCs/>
                <w:szCs w:val="22"/>
                <w:lang w:val="en-US"/>
              </w:rPr>
              <w:t xml:space="preserve">Partner staff </w:t>
            </w:r>
            <w:r w:rsidR="009B1FE8" w:rsidRPr="006D7B7C">
              <w:rPr>
                <w:rFonts w:cstheme="minorHAnsi"/>
                <w:i/>
                <w:iCs/>
                <w:szCs w:val="22"/>
                <w:lang w:val="en-US"/>
              </w:rPr>
              <w:t xml:space="preserve">demonstrates and understanding of how to handle </w:t>
            </w:r>
            <w:r w:rsidR="008C55DA" w:rsidRPr="006D7B7C">
              <w:rPr>
                <w:rFonts w:cstheme="minorHAnsi"/>
                <w:i/>
                <w:iCs/>
                <w:szCs w:val="22"/>
                <w:lang w:val="en-US"/>
              </w:rPr>
              <w:t>reported cases of violence</w:t>
            </w:r>
            <w:r w:rsidR="001E2062" w:rsidRPr="006D7B7C">
              <w:rPr>
                <w:rFonts w:cstheme="minorHAnsi"/>
                <w:szCs w:val="22"/>
                <w:lang w:val="en-US"/>
              </w:rPr>
              <w:t xml:space="preserve"> </w:t>
            </w:r>
          </w:p>
        </w:tc>
      </w:tr>
      <w:tr w:rsidR="00B00640" w:rsidRPr="00AE55A5" w14:paraId="1CC9B1D8" w14:textId="77777777" w:rsidTr="00E663F4">
        <w:trPr>
          <w:trHeight w:val="28"/>
        </w:trPr>
        <w:tc>
          <w:tcPr>
            <w:tcW w:w="3402" w:type="dxa"/>
            <w:shd w:val="clear" w:color="auto" w:fill="D9D9D9" w:themeFill="background1" w:themeFillShade="D9"/>
          </w:tcPr>
          <w:p w14:paraId="72970F45" w14:textId="77777777" w:rsidR="00B00640" w:rsidRPr="00AE55A5" w:rsidRDefault="00B00640" w:rsidP="009F49A5">
            <w:pPr>
              <w:contextualSpacing/>
              <w:rPr>
                <w:rFonts w:cstheme="minorHAnsi"/>
                <w:szCs w:val="22"/>
              </w:rPr>
            </w:pPr>
            <w:r>
              <w:rPr>
                <w:rFonts w:cstheme="minorHAnsi"/>
                <w:b/>
                <w:color w:val="000000"/>
                <w:szCs w:val="22"/>
              </w:rPr>
              <w:t>Outputs</w:t>
            </w:r>
          </w:p>
        </w:tc>
        <w:tc>
          <w:tcPr>
            <w:tcW w:w="6225" w:type="dxa"/>
            <w:shd w:val="clear" w:color="auto" w:fill="D9D9D9" w:themeFill="background1" w:themeFillShade="D9"/>
            <w:hideMark/>
          </w:tcPr>
          <w:p w14:paraId="1A2F1F1F" w14:textId="308058CE" w:rsidR="00B00640" w:rsidRPr="00B00640" w:rsidRDefault="00B00640" w:rsidP="009F49A5">
            <w:pPr>
              <w:contextualSpacing/>
              <w:rPr>
                <w:rFonts w:cstheme="minorHAnsi"/>
                <w:szCs w:val="22"/>
              </w:rPr>
            </w:pPr>
            <w:r w:rsidRPr="00AE55A5">
              <w:rPr>
                <w:rFonts w:cstheme="minorHAnsi"/>
                <w:b/>
                <w:color w:val="000000"/>
                <w:szCs w:val="22"/>
              </w:rPr>
              <w:t>Activities </w:t>
            </w:r>
          </w:p>
        </w:tc>
      </w:tr>
      <w:tr w:rsidR="00B00640" w:rsidRPr="00D70231" w14:paraId="26B26E33" w14:textId="77777777" w:rsidTr="00E663F4">
        <w:trPr>
          <w:trHeight w:val="613"/>
        </w:trPr>
        <w:tc>
          <w:tcPr>
            <w:tcW w:w="3402" w:type="dxa"/>
          </w:tcPr>
          <w:p w14:paraId="00B86D2F" w14:textId="63836C09" w:rsidR="00B00640" w:rsidRPr="00295C68" w:rsidRDefault="00B00640" w:rsidP="009F49A5">
            <w:pPr>
              <w:contextualSpacing/>
              <w:rPr>
                <w:rFonts w:cstheme="minorHAnsi"/>
                <w:b/>
                <w:color w:val="000000"/>
                <w:szCs w:val="22"/>
                <w:lang w:val="en-US"/>
              </w:rPr>
            </w:pPr>
            <w:r w:rsidRPr="00D70231">
              <w:rPr>
                <w:rFonts w:cstheme="minorHAnsi"/>
                <w:b/>
                <w:color w:val="000000"/>
                <w:szCs w:val="22"/>
                <w:lang w:val="en-US"/>
              </w:rPr>
              <w:t xml:space="preserve">Output 1.1. </w:t>
            </w:r>
            <w:bookmarkStart w:id="3" w:name="_Hlk114003847"/>
            <w:r w:rsidR="00295C68" w:rsidRPr="00295C68">
              <w:rPr>
                <w:lang w:val="en-US"/>
              </w:rPr>
              <w:t>Evidence-based programme strategy in place for Safe in the City</w:t>
            </w:r>
            <w:r w:rsidR="000120C0">
              <w:rPr>
                <w:lang w:val="en-US"/>
              </w:rPr>
              <w:t xml:space="preserve"> (i</w:t>
            </w:r>
            <w:r w:rsidR="00295C68" w:rsidRPr="00295C68">
              <w:rPr>
                <w:lang w:val="en-US"/>
              </w:rPr>
              <w:t xml:space="preserve">ncluding a Theory of Change, </w:t>
            </w:r>
            <w:r w:rsidR="007F76E4">
              <w:rPr>
                <w:lang w:val="en-US"/>
              </w:rPr>
              <w:t xml:space="preserve">Ethical </w:t>
            </w:r>
            <w:r w:rsidR="00295C68" w:rsidRPr="00295C68">
              <w:rPr>
                <w:lang w:val="en-US"/>
              </w:rPr>
              <w:t>Learning Framework and GESI Strategy</w:t>
            </w:r>
            <w:bookmarkEnd w:id="3"/>
            <w:r w:rsidR="000120C0">
              <w:rPr>
                <w:lang w:val="en-US"/>
              </w:rPr>
              <w:t>)</w:t>
            </w:r>
          </w:p>
        </w:tc>
        <w:tc>
          <w:tcPr>
            <w:tcW w:w="6225" w:type="dxa"/>
            <w:hideMark/>
          </w:tcPr>
          <w:p w14:paraId="1297A7AE" w14:textId="6E19E5C7" w:rsidR="00B00640" w:rsidRPr="00D70231" w:rsidRDefault="00B00640" w:rsidP="009F49A5">
            <w:pPr>
              <w:contextualSpacing/>
              <w:rPr>
                <w:rFonts w:cstheme="minorHAnsi"/>
                <w:color w:val="000000"/>
                <w:szCs w:val="22"/>
                <w:lang w:val="en-US"/>
              </w:rPr>
            </w:pPr>
            <w:r w:rsidRPr="00D70231">
              <w:rPr>
                <w:rFonts w:cstheme="minorHAnsi"/>
                <w:b/>
                <w:color w:val="000000"/>
                <w:szCs w:val="22"/>
                <w:lang w:val="en-US"/>
              </w:rPr>
              <w:t xml:space="preserve">Activity 1.1.1. </w:t>
            </w:r>
            <w:r w:rsidRPr="00D70231">
              <w:rPr>
                <w:rFonts w:cstheme="minorHAnsi"/>
                <w:color w:val="000000"/>
                <w:szCs w:val="22"/>
                <w:lang w:val="en-US"/>
              </w:rPr>
              <w:t>Remote preparatory support and strategy planning</w:t>
            </w:r>
          </w:p>
          <w:p w14:paraId="6123C870" w14:textId="44957FCF" w:rsidR="00B00640" w:rsidRPr="00D70231" w:rsidRDefault="00B00640" w:rsidP="009F49A5">
            <w:pPr>
              <w:contextualSpacing/>
              <w:rPr>
                <w:rFonts w:cstheme="minorHAnsi"/>
                <w:szCs w:val="22"/>
                <w:lang w:val="en-US"/>
              </w:rPr>
            </w:pPr>
            <w:r w:rsidRPr="00D70231">
              <w:rPr>
                <w:rFonts w:cstheme="minorHAnsi"/>
                <w:b/>
                <w:szCs w:val="22"/>
                <w:lang w:val="en-US"/>
              </w:rPr>
              <w:t>Activity 1.1.2.</w:t>
            </w:r>
            <w:r w:rsidRPr="00D70231">
              <w:rPr>
                <w:rFonts w:cstheme="minorHAnsi"/>
                <w:szCs w:val="22"/>
                <w:lang w:val="en-US"/>
              </w:rPr>
              <w:t xml:space="preserve"> </w:t>
            </w:r>
            <w:r w:rsidR="005256F2">
              <w:rPr>
                <w:rFonts w:cstheme="minorHAnsi"/>
                <w:szCs w:val="22"/>
                <w:lang w:val="en-US"/>
              </w:rPr>
              <w:t>Programme strategy</w:t>
            </w:r>
            <w:r w:rsidRPr="00D70231">
              <w:rPr>
                <w:rFonts w:cstheme="minorHAnsi"/>
                <w:szCs w:val="22"/>
                <w:lang w:val="en-US"/>
              </w:rPr>
              <w:t xml:space="preserve"> workshop</w:t>
            </w:r>
          </w:p>
          <w:p w14:paraId="76FEC402" w14:textId="3236FF58" w:rsidR="00B00640" w:rsidRPr="00D70231" w:rsidRDefault="00B00640" w:rsidP="009F49A5">
            <w:pPr>
              <w:contextualSpacing/>
              <w:rPr>
                <w:rFonts w:cstheme="minorHAnsi"/>
                <w:b/>
                <w:color w:val="000000"/>
                <w:szCs w:val="22"/>
                <w:lang w:val="en-US"/>
              </w:rPr>
            </w:pPr>
            <w:r w:rsidRPr="00D70231">
              <w:rPr>
                <w:rFonts w:cstheme="minorHAnsi"/>
                <w:b/>
                <w:szCs w:val="22"/>
                <w:lang w:val="en-US"/>
              </w:rPr>
              <w:t>Activity 1.1.3.</w:t>
            </w:r>
            <w:r w:rsidRPr="00D70231">
              <w:rPr>
                <w:rFonts w:cstheme="minorHAnsi"/>
                <w:szCs w:val="22"/>
                <w:lang w:val="en-US"/>
              </w:rPr>
              <w:t xml:space="preserve"> On-going technical support</w:t>
            </w:r>
          </w:p>
        </w:tc>
      </w:tr>
      <w:tr w:rsidR="00B00640" w:rsidRPr="00AE55A5" w14:paraId="29D39A1A" w14:textId="77777777" w:rsidTr="00E663F4">
        <w:trPr>
          <w:trHeight w:val="103"/>
        </w:trPr>
        <w:tc>
          <w:tcPr>
            <w:tcW w:w="3402" w:type="dxa"/>
            <w:vMerge w:val="restart"/>
          </w:tcPr>
          <w:p w14:paraId="263A5C8B" w14:textId="46619942" w:rsidR="00B00640" w:rsidRPr="00125175" w:rsidRDefault="00B00640" w:rsidP="009F49A5">
            <w:pPr>
              <w:contextualSpacing/>
              <w:rPr>
                <w:rFonts w:cstheme="minorHAnsi"/>
                <w:b/>
                <w:color w:val="000000"/>
                <w:szCs w:val="22"/>
                <w:lang w:val="en-US"/>
              </w:rPr>
            </w:pPr>
            <w:r w:rsidRPr="00D70231">
              <w:rPr>
                <w:rFonts w:cstheme="minorHAnsi"/>
                <w:b/>
                <w:color w:val="000000"/>
                <w:szCs w:val="22"/>
                <w:lang w:val="en-US"/>
              </w:rPr>
              <w:t>Output 1.2.</w:t>
            </w:r>
            <w:r w:rsidRPr="00D70231">
              <w:rPr>
                <w:rFonts w:cstheme="minorHAnsi"/>
                <w:color w:val="000000"/>
                <w:szCs w:val="22"/>
                <w:lang w:val="en-US"/>
              </w:rPr>
              <w:t xml:space="preserve"> </w:t>
            </w:r>
            <w:r w:rsidR="00125175" w:rsidRPr="00D70231">
              <w:rPr>
                <w:rFonts w:cstheme="minorHAnsi"/>
                <w:color w:val="000000"/>
                <w:szCs w:val="22"/>
                <w:lang w:val="en-US"/>
              </w:rPr>
              <w:t xml:space="preserve">Needs of survivors are </w:t>
            </w:r>
            <w:proofErr w:type="spellStart"/>
            <w:r w:rsidR="00125175" w:rsidRPr="00D70231">
              <w:rPr>
                <w:rFonts w:cstheme="minorHAnsi"/>
                <w:color w:val="000000"/>
                <w:szCs w:val="22"/>
                <w:lang w:val="en-US"/>
              </w:rPr>
              <w:t>prioritised</w:t>
            </w:r>
            <w:proofErr w:type="spellEnd"/>
            <w:r w:rsidR="00125175" w:rsidRPr="00D70231">
              <w:rPr>
                <w:rFonts w:cstheme="minorHAnsi"/>
                <w:color w:val="000000"/>
                <w:szCs w:val="22"/>
                <w:lang w:val="en-US"/>
              </w:rPr>
              <w:t xml:space="preserve"> and strategically met</w:t>
            </w:r>
          </w:p>
        </w:tc>
        <w:tc>
          <w:tcPr>
            <w:tcW w:w="6225" w:type="dxa"/>
          </w:tcPr>
          <w:p w14:paraId="78E950F4" w14:textId="71B78F30" w:rsidR="00B00640" w:rsidRPr="00B00640" w:rsidRDefault="00B00640" w:rsidP="009F49A5">
            <w:pPr>
              <w:contextualSpacing/>
              <w:rPr>
                <w:rFonts w:cstheme="minorHAnsi"/>
                <w:szCs w:val="22"/>
              </w:rPr>
            </w:pPr>
            <w:r w:rsidRPr="00A94B10">
              <w:rPr>
                <w:rFonts w:cstheme="minorHAnsi"/>
                <w:b/>
                <w:szCs w:val="22"/>
              </w:rPr>
              <w:t>Activity 1.</w:t>
            </w:r>
            <w:r>
              <w:rPr>
                <w:rFonts w:cstheme="minorHAnsi"/>
                <w:b/>
                <w:szCs w:val="22"/>
              </w:rPr>
              <w:t>2</w:t>
            </w:r>
            <w:r w:rsidRPr="00A94B10">
              <w:rPr>
                <w:rFonts w:cstheme="minorHAnsi"/>
                <w:b/>
                <w:szCs w:val="22"/>
              </w:rPr>
              <w:t>.1.</w:t>
            </w:r>
            <w:r w:rsidRPr="00AE55A5">
              <w:rPr>
                <w:rFonts w:cstheme="minorHAnsi"/>
                <w:szCs w:val="22"/>
              </w:rPr>
              <w:t xml:space="preserve"> Survivor Support Fund</w:t>
            </w:r>
          </w:p>
        </w:tc>
      </w:tr>
      <w:tr w:rsidR="00B00640" w:rsidRPr="00D70231" w14:paraId="61922008" w14:textId="77777777" w:rsidTr="00E663F4">
        <w:trPr>
          <w:trHeight w:val="62"/>
        </w:trPr>
        <w:tc>
          <w:tcPr>
            <w:tcW w:w="3402" w:type="dxa"/>
            <w:vMerge/>
          </w:tcPr>
          <w:p w14:paraId="35CB9BDB" w14:textId="77777777" w:rsidR="00B00640" w:rsidRDefault="00B00640" w:rsidP="009F49A5">
            <w:pPr>
              <w:contextualSpacing/>
              <w:rPr>
                <w:rFonts w:cstheme="minorHAnsi"/>
                <w:b/>
                <w:color w:val="000000"/>
                <w:szCs w:val="22"/>
              </w:rPr>
            </w:pPr>
          </w:p>
        </w:tc>
        <w:tc>
          <w:tcPr>
            <w:tcW w:w="6225" w:type="dxa"/>
          </w:tcPr>
          <w:p w14:paraId="74725775" w14:textId="1674DF3F" w:rsidR="00B00640" w:rsidRPr="00D70231" w:rsidRDefault="00B00640" w:rsidP="009F49A5">
            <w:pPr>
              <w:contextualSpacing/>
              <w:rPr>
                <w:rFonts w:cstheme="minorHAnsi"/>
                <w:b/>
                <w:szCs w:val="22"/>
                <w:lang w:val="en-US"/>
              </w:rPr>
            </w:pPr>
            <w:r w:rsidRPr="00D70231">
              <w:rPr>
                <w:rFonts w:cstheme="minorHAnsi"/>
                <w:b/>
                <w:szCs w:val="22"/>
                <w:lang w:val="en-US"/>
              </w:rPr>
              <w:t xml:space="preserve">Activity 1.2.2. </w:t>
            </w:r>
            <w:r w:rsidRPr="00D70231">
              <w:rPr>
                <w:rFonts w:cstheme="minorHAnsi"/>
                <w:szCs w:val="22"/>
                <w:lang w:val="en-US"/>
              </w:rPr>
              <w:t xml:space="preserve">Advocacy on </w:t>
            </w:r>
            <w:r w:rsidRPr="00D70231">
              <w:rPr>
                <w:lang w:val="en-US"/>
              </w:rPr>
              <w:t>counselling and referral services</w:t>
            </w:r>
          </w:p>
        </w:tc>
      </w:tr>
      <w:tr w:rsidR="000256FB" w:rsidRPr="00D70231" w14:paraId="6785B215" w14:textId="77777777" w:rsidTr="009F49A5">
        <w:trPr>
          <w:trHeight w:val="329"/>
        </w:trPr>
        <w:tc>
          <w:tcPr>
            <w:tcW w:w="9627" w:type="dxa"/>
            <w:gridSpan w:val="2"/>
            <w:shd w:val="clear" w:color="auto" w:fill="C5EEEC" w:themeFill="background2" w:themeFillTint="33"/>
          </w:tcPr>
          <w:p w14:paraId="091283D9" w14:textId="07644308" w:rsidR="000256FB" w:rsidRDefault="000256FB" w:rsidP="009F49A5">
            <w:pPr>
              <w:contextualSpacing/>
              <w:rPr>
                <w:rFonts w:cstheme="minorHAnsi"/>
                <w:bCs/>
                <w:szCs w:val="22"/>
                <w:lang w:val="en-US"/>
              </w:rPr>
            </w:pPr>
            <w:r w:rsidRPr="00AE55A5">
              <w:rPr>
                <w:rFonts w:cstheme="minorHAnsi"/>
                <w:b/>
                <w:szCs w:val="22"/>
                <w:lang w:val="en-US"/>
              </w:rPr>
              <w:t xml:space="preserve">Specific objective </w:t>
            </w:r>
            <w:r w:rsidRPr="00D70231">
              <w:rPr>
                <w:rFonts w:cstheme="minorHAnsi"/>
                <w:b/>
                <w:color w:val="000000"/>
                <w:szCs w:val="22"/>
                <w:lang w:val="en-US"/>
              </w:rPr>
              <w:t xml:space="preserve">2: </w:t>
            </w:r>
            <w:r w:rsidRPr="00D70231">
              <w:rPr>
                <w:rFonts w:cstheme="minorHAnsi"/>
                <w:color w:val="000000"/>
                <w:szCs w:val="22"/>
                <w:lang w:val="en-US"/>
              </w:rPr>
              <w:t xml:space="preserve">NFEIs </w:t>
            </w:r>
            <w:r w:rsidR="006642E1" w:rsidRPr="00D70231">
              <w:rPr>
                <w:rFonts w:cstheme="minorHAnsi"/>
                <w:color w:val="000000"/>
                <w:szCs w:val="22"/>
                <w:lang w:val="en-US"/>
              </w:rPr>
              <w:t>play an active role in addressing</w:t>
            </w:r>
            <w:r w:rsidRPr="00336CB8">
              <w:rPr>
                <w:rFonts w:cstheme="minorHAnsi"/>
                <w:bCs/>
                <w:szCs w:val="22"/>
                <w:lang w:val="en-US"/>
              </w:rPr>
              <w:t xml:space="preserve"> VAWG at community level</w:t>
            </w:r>
          </w:p>
          <w:p w14:paraId="3627719E" w14:textId="77777777" w:rsidR="00B00640" w:rsidRDefault="00B00640" w:rsidP="009F49A5">
            <w:pPr>
              <w:contextualSpacing/>
              <w:rPr>
                <w:rFonts w:cstheme="minorHAnsi"/>
                <w:bCs/>
                <w:szCs w:val="22"/>
                <w:lang w:val="en-US"/>
              </w:rPr>
            </w:pPr>
          </w:p>
          <w:p w14:paraId="3DE3CEEA" w14:textId="049682AB" w:rsidR="00B00640" w:rsidRPr="00AE55A5" w:rsidRDefault="00B00640" w:rsidP="009F49A5">
            <w:pPr>
              <w:contextualSpacing/>
              <w:rPr>
                <w:rFonts w:cstheme="minorHAnsi"/>
                <w:b/>
                <w:szCs w:val="22"/>
                <w:lang w:val="en-US"/>
              </w:rPr>
            </w:pPr>
            <w:r w:rsidRPr="00B00640">
              <w:rPr>
                <w:rStyle w:val="CommentReference"/>
                <w:b/>
                <w:bCs/>
                <w:i/>
                <w:iCs/>
                <w:sz w:val="22"/>
                <w:lang w:val="en-US"/>
              </w:rPr>
              <w:t>Indicators:</w:t>
            </w:r>
            <w:r w:rsidR="008D3EFF">
              <w:rPr>
                <w:rStyle w:val="CommentReference"/>
                <w:b/>
                <w:bCs/>
                <w:i/>
                <w:iCs/>
                <w:sz w:val="22"/>
                <w:lang w:val="en-US"/>
              </w:rPr>
              <w:t xml:space="preserve"> </w:t>
            </w:r>
            <w:r w:rsidR="00DC492B" w:rsidRPr="00173B7E">
              <w:rPr>
                <w:rStyle w:val="CommentReference"/>
                <w:bCs/>
                <w:i/>
                <w:iCs/>
                <w:sz w:val="22"/>
                <w:lang w:val="en-US"/>
              </w:rPr>
              <w:t xml:space="preserve">Students and community youth </w:t>
            </w:r>
            <w:r w:rsidR="00217D03" w:rsidRPr="00173B7E">
              <w:rPr>
                <w:rStyle w:val="CommentReference"/>
                <w:bCs/>
                <w:i/>
                <w:iCs/>
                <w:sz w:val="22"/>
                <w:lang w:val="en-US"/>
              </w:rPr>
              <w:t>perceive</w:t>
            </w:r>
            <w:r w:rsidR="00DC492B" w:rsidRPr="00173B7E">
              <w:rPr>
                <w:rStyle w:val="CommentReference"/>
                <w:bCs/>
                <w:i/>
                <w:iCs/>
                <w:sz w:val="22"/>
                <w:lang w:val="en-US"/>
              </w:rPr>
              <w:t xml:space="preserve"> NFEIs </w:t>
            </w:r>
            <w:r w:rsidR="00217D03" w:rsidRPr="00173B7E">
              <w:rPr>
                <w:rStyle w:val="CommentReference"/>
                <w:bCs/>
                <w:i/>
                <w:iCs/>
                <w:sz w:val="22"/>
                <w:lang w:val="en-US"/>
              </w:rPr>
              <w:t>as</w:t>
            </w:r>
            <w:r w:rsidR="00DC492B" w:rsidRPr="00173B7E">
              <w:rPr>
                <w:rStyle w:val="CommentReference"/>
                <w:bCs/>
                <w:i/>
                <w:iCs/>
                <w:sz w:val="22"/>
                <w:lang w:val="en-US"/>
              </w:rPr>
              <w:t xml:space="preserve"> </w:t>
            </w:r>
            <w:r w:rsidR="00217D03" w:rsidRPr="00173B7E">
              <w:rPr>
                <w:rStyle w:val="CommentReference"/>
                <w:bCs/>
                <w:i/>
                <w:iCs/>
                <w:sz w:val="22"/>
                <w:lang w:val="en-US"/>
              </w:rPr>
              <w:t xml:space="preserve">important actors </w:t>
            </w:r>
            <w:r w:rsidR="00D3315A" w:rsidRPr="00173B7E">
              <w:rPr>
                <w:rStyle w:val="CommentReference"/>
                <w:bCs/>
                <w:i/>
                <w:iCs/>
                <w:sz w:val="22"/>
                <w:lang w:val="en-US"/>
              </w:rPr>
              <w:t>in addressing violence against women</w:t>
            </w:r>
            <w:r w:rsidR="00D3315A" w:rsidRPr="00173B7E">
              <w:rPr>
                <w:rStyle w:val="CommentReference"/>
                <w:b/>
                <w:i/>
                <w:iCs/>
                <w:sz w:val="22"/>
                <w:lang w:val="en-US"/>
              </w:rPr>
              <w:t xml:space="preserve"> </w:t>
            </w:r>
          </w:p>
        </w:tc>
      </w:tr>
      <w:tr w:rsidR="00B00640" w:rsidRPr="00AE55A5" w14:paraId="3AF8532B" w14:textId="77777777" w:rsidTr="00E663F4">
        <w:trPr>
          <w:trHeight w:val="62"/>
        </w:trPr>
        <w:tc>
          <w:tcPr>
            <w:tcW w:w="3402" w:type="dxa"/>
            <w:shd w:val="clear" w:color="auto" w:fill="D9D9D9" w:themeFill="background1" w:themeFillShade="D9"/>
          </w:tcPr>
          <w:p w14:paraId="0F0DCFFC" w14:textId="77777777" w:rsidR="00B00640" w:rsidRPr="00AE55A5" w:rsidRDefault="00B00640" w:rsidP="009F49A5">
            <w:pPr>
              <w:contextualSpacing/>
              <w:rPr>
                <w:rFonts w:cstheme="minorHAnsi"/>
                <w:b/>
                <w:color w:val="000000"/>
                <w:szCs w:val="22"/>
              </w:rPr>
            </w:pPr>
            <w:r>
              <w:rPr>
                <w:rFonts w:cstheme="minorHAnsi"/>
                <w:b/>
                <w:color w:val="000000"/>
                <w:szCs w:val="22"/>
              </w:rPr>
              <w:t>Outputs</w:t>
            </w:r>
          </w:p>
        </w:tc>
        <w:tc>
          <w:tcPr>
            <w:tcW w:w="6225" w:type="dxa"/>
            <w:shd w:val="clear" w:color="auto" w:fill="D9D9D9" w:themeFill="background1" w:themeFillShade="D9"/>
          </w:tcPr>
          <w:p w14:paraId="6F94CFE4" w14:textId="254006D1" w:rsidR="00B00640" w:rsidRPr="00AE55A5" w:rsidRDefault="00B00640" w:rsidP="009F49A5">
            <w:pPr>
              <w:contextualSpacing/>
              <w:rPr>
                <w:rFonts w:cstheme="minorHAnsi"/>
                <w:b/>
                <w:color w:val="000000"/>
                <w:szCs w:val="22"/>
              </w:rPr>
            </w:pPr>
            <w:r w:rsidRPr="00AE55A5">
              <w:rPr>
                <w:rFonts w:cstheme="minorHAnsi"/>
                <w:b/>
                <w:color w:val="000000"/>
                <w:szCs w:val="22"/>
              </w:rPr>
              <w:t>Activitie</w:t>
            </w:r>
            <w:r w:rsidR="0010565D">
              <w:rPr>
                <w:rFonts w:cstheme="minorHAnsi"/>
                <w:b/>
                <w:color w:val="000000"/>
                <w:szCs w:val="22"/>
              </w:rPr>
              <w:t>s</w:t>
            </w:r>
          </w:p>
        </w:tc>
      </w:tr>
      <w:tr w:rsidR="00B00640" w:rsidRPr="0094554D" w14:paraId="4EAE6685" w14:textId="77777777" w:rsidTr="00E663F4">
        <w:trPr>
          <w:trHeight w:val="425"/>
        </w:trPr>
        <w:tc>
          <w:tcPr>
            <w:tcW w:w="3402" w:type="dxa"/>
            <w:shd w:val="clear" w:color="auto" w:fill="auto"/>
          </w:tcPr>
          <w:p w14:paraId="639B5D7A" w14:textId="77777777" w:rsidR="00B00640" w:rsidRPr="00D70231" w:rsidRDefault="00B00640" w:rsidP="009F49A5">
            <w:pPr>
              <w:contextualSpacing/>
              <w:rPr>
                <w:rFonts w:cstheme="minorHAnsi"/>
                <w:color w:val="000000"/>
                <w:szCs w:val="22"/>
                <w:lang w:val="en-US"/>
              </w:rPr>
            </w:pPr>
            <w:r w:rsidRPr="00D70231">
              <w:rPr>
                <w:rFonts w:cstheme="minorHAnsi"/>
                <w:b/>
                <w:color w:val="000000"/>
                <w:szCs w:val="22"/>
                <w:lang w:val="en-US"/>
              </w:rPr>
              <w:t xml:space="preserve">Output 2.1. </w:t>
            </w:r>
            <w:r w:rsidRPr="00D70231">
              <w:rPr>
                <w:rFonts w:cstheme="minorHAnsi"/>
                <w:color w:val="000000"/>
                <w:szCs w:val="22"/>
                <w:lang w:val="en-US"/>
              </w:rPr>
              <w:t>Safety Clubs are anchored in 10 NFEIs across Freetown, Makeni, and Kono</w:t>
            </w:r>
          </w:p>
        </w:tc>
        <w:tc>
          <w:tcPr>
            <w:tcW w:w="6225" w:type="dxa"/>
            <w:shd w:val="clear" w:color="auto" w:fill="auto"/>
            <w:hideMark/>
          </w:tcPr>
          <w:p w14:paraId="68AE6140" w14:textId="3B834EB5" w:rsidR="00B00640" w:rsidRPr="00D70231" w:rsidRDefault="00B00640" w:rsidP="009F49A5">
            <w:pPr>
              <w:contextualSpacing/>
              <w:rPr>
                <w:rFonts w:cstheme="minorHAnsi"/>
                <w:b/>
                <w:color w:val="000000"/>
                <w:szCs w:val="22"/>
                <w:lang w:val="en-US"/>
              </w:rPr>
            </w:pPr>
            <w:r w:rsidRPr="00D70231">
              <w:rPr>
                <w:rFonts w:cstheme="minorHAnsi"/>
                <w:b/>
                <w:color w:val="000000"/>
                <w:szCs w:val="22"/>
                <w:lang w:val="en-US"/>
              </w:rPr>
              <w:t xml:space="preserve">Activity 2.1.1. </w:t>
            </w:r>
            <w:r w:rsidR="000A4F46" w:rsidRPr="00D70231">
              <w:rPr>
                <w:rFonts w:cstheme="minorHAnsi"/>
                <w:color w:val="000000"/>
                <w:szCs w:val="22"/>
                <w:lang w:val="en-US"/>
              </w:rPr>
              <w:t>T</w:t>
            </w:r>
            <w:r w:rsidR="00055D36" w:rsidRPr="00D70231">
              <w:rPr>
                <w:rFonts w:cstheme="minorHAnsi"/>
                <w:color w:val="000000"/>
                <w:szCs w:val="22"/>
                <w:lang w:val="en-US"/>
              </w:rPr>
              <w:t xml:space="preserve">raining </w:t>
            </w:r>
            <w:r w:rsidR="00B251FE" w:rsidRPr="00D70231">
              <w:rPr>
                <w:rFonts w:cstheme="minorHAnsi"/>
                <w:color w:val="000000"/>
                <w:szCs w:val="22"/>
                <w:lang w:val="en-US"/>
              </w:rPr>
              <w:t>on VAWG for</w:t>
            </w:r>
            <w:r w:rsidR="00055D36" w:rsidRPr="00D70231">
              <w:rPr>
                <w:rFonts w:cstheme="minorHAnsi"/>
                <w:color w:val="000000"/>
                <w:szCs w:val="22"/>
                <w:lang w:val="en-US"/>
              </w:rPr>
              <w:t xml:space="preserve"> Safety Club members and Teacher Coordinators</w:t>
            </w:r>
          </w:p>
          <w:p w14:paraId="571EABB7" w14:textId="7798358E" w:rsidR="00B00640" w:rsidRPr="00AE55A5" w:rsidRDefault="00B00640" w:rsidP="009F49A5">
            <w:pPr>
              <w:contextualSpacing/>
              <w:rPr>
                <w:rFonts w:cstheme="minorHAnsi"/>
                <w:b/>
                <w:color w:val="000000"/>
                <w:szCs w:val="22"/>
              </w:rPr>
            </w:pPr>
            <w:r w:rsidRPr="004F2F43">
              <w:rPr>
                <w:rFonts w:cstheme="minorHAnsi"/>
                <w:b/>
                <w:szCs w:val="22"/>
              </w:rPr>
              <w:t xml:space="preserve">Activity 2.1.2. </w:t>
            </w:r>
            <w:r w:rsidR="001E21D2">
              <w:rPr>
                <w:rFonts w:cstheme="minorHAnsi"/>
                <w:szCs w:val="22"/>
              </w:rPr>
              <w:t xml:space="preserve">Safety club events </w:t>
            </w:r>
          </w:p>
        </w:tc>
      </w:tr>
      <w:tr w:rsidR="00B00640" w:rsidRPr="00D70231" w14:paraId="3A138FE0" w14:textId="77777777" w:rsidTr="00E663F4">
        <w:trPr>
          <w:trHeight w:val="466"/>
        </w:trPr>
        <w:tc>
          <w:tcPr>
            <w:tcW w:w="3402" w:type="dxa"/>
            <w:shd w:val="clear" w:color="auto" w:fill="auto"/>
          </w:tcPr>
          <w:p w14:paraId="139FCA65" w14:textId="4631A3C4" w:rsidR="00B00640" w:rsidRPr="00D70231" w:rsidRDefault="00B00640" w:rsidP="009F49A5">
            <w:pPr>
              <w:contextualSpacing/>
              <w:rPr>
                <w:rFonts w:cstheme="minorHAnsi"/>
                <w:color w:val="000000"/>
                <w:szCs w:val="22"/>
                <w:lang w:val="en-US"/>
              </w:rPr>
            </w:pPr>
            <w:r w:rsidRPr="00D70231">
              <w:rPr>
                <w:rFonts w:cstheme="minorHAnsi"/>
                <w:b/>
                <w:color w:val="000000"/>
                <w:szCs w:val="22"/>
                <w:lang w:val="en-US"/>
              </w:rPr>
              <w:t xml:space="preserve">Output 2.2. </w:t>
            </w:r>
            <w:r w:rsidR="00CB74C3" w:rsidRPr="00D70231">
              <w:rPr>
                <w:rFonts w:cstheme="minorHAnsi"/>
                <w:color w:val="000000"/>
                <w:szCs w:val="22"/>
                <w:lang w:val="en-US"/>
              </w:rPr>
              <w:t xml:space="preserve">10 </w:t>
            </w:r>
            <w:r w:rsidRPr="00D70231">
              <w:rPr>
                <w:rFonts w:cstheme="minorHAnsi"/>
                <w:color w:val="000000"/>
                <w:szCs w:val="22"/>
                <w:lang w:val="en-US"/>
              </w:rPr>
              <w:t xml:space="preserve">NFEIs </w:t>
            </w:r>
            <w:r w:rsidR="0066083A" w:rsidRPr="00D70231">
              <w:rPr>
                <w:rFonts w:cstheme="minorHAnsi"/>
                <w:color w:val="000000"/>
                <w:szCs w:val="22"/>
                <w:lang w:val="en-US"/>
              </w:rPr>
              <w:t xml:space="preserve">have </w:t>
            </w:r>
            <w:r w:rsidR="00C2524C" w:rsidRPr="00D70231">
              <w:rPr>
                <w:rFonts w:cstheme="minorHAnsi"/>
                <w:color w:val="000000"/>
                <w:szCs w:val="22"/>
                <w:lang w:val="en-US"/>
              </w:rPr>
              <w:t xml:space="preserve">expanded </w:t>
            </w:r>
            <w:r w:rsidR="00667FBE" w:rsidRPr="00D70231">
              <w:rPr>
                <w:rFonts w:cstheme="minorHAnsi"/>
                <w:color w:val="000000"/>
                <w:szCs w:val="22"/>
                <w:lang w:val="en-US"/>
              </w:rPr>
              <w:t>VAW</w:t>
            </w:r>
            <w:r w:rsidR="00D83EA5" w:rsidRPr="00D70231">
              <w:rPr>
                <w:rFonts w:cstheme="minorHAnsi"/>
                <w:color w:val="000000"/>
                <w:szCs w:val="22"/>
                <w:lang w:val="en-US"/>
              </w:rPr>
              <w:t>G ini</w:t>
            </w:r>
            <w:r w:rsidR="002440E4" w:rsidRPr="00D70231">
              <w:rPr>
                <w:rFonts w:cstheme="minorHAnsi"/>
                <w:color w:val="000000"/>
                <w:szCs w:val="22"/>
                <w:lang w:val="en-US"/>
              </w:rPr>
              <w:t>ti</w:t>
            </w:r>
            <w:r w:rsidR="00D83EA5" w:rsidRPr="00D70231">
              <w:rPr>
                <w:rFonts w:cstheme="minorHAnsi"/>
                <w:color w:val="000000"/>
                <w:szCs w:val="22"/>
                <w:lang w:val="en-US"/>
              </w:rPr>
              <w:t xml:space="preserve">atives </w:t>
            </w:r>
            <w:r w:rsidR="002440E4" w:rsidRPr="00D70231">
              <w:rPr>
                <w:rFonts w:cstheme="minorHAnsi"/>
                <w:color w:val="000000"/>
                <w:szCs w:val="22"/>
                <w:lang w:val="en-US"/>
              </w:rPr>
              <w:t>within the</w:t>
            </w:r>
            <w:r w:rsidR="00C2524C" w:rsidRPr="00D70231">
              <w:rPr>
                <w:rFonts w:cstheme="minorHAnsi"/>
                <w:color w:val="000000"/>
                <w:szCs w:val="22"/>
                <w:lang w:val="en-US"/>
              </w:rPr>
              <w:t xml:space="preserve">ir local communities </w:t>
            </w:r>
          </w:p>
        </w:tc>
        <w:tc>
          <w:tcPr>
            <w:tcW w:w="6225" w:type="dxa"/>
            <w:shd w:val="clear" w:color="auto" w:fill="auto"/>
            <w:hideMark/>
          </w:tcPr>
          <w:p w14:paraId="15036DC7" w14:textId="7F7F134E" w:rsidR="00B00640" w:rsidRPr="00D70231" w:rsidRDefault="00B00640" w:rsidP="009F49A5">
            <w:pPr>
              <w:contextualSpacing/>
              <w:rPr>
                <w:rFonts w:cstheme="minorHAnsi"/>
                <w:color w:val="000000"/>
                <w:szCs w:val="22"/>
                <w:lang w:val="en-US"/>
              </w:rPr>
            </w:pPr>
            <w:r w:rsidRPr="00D70231">
              <w:rPr>
                <w:rFonts w:cstheme="minorHAnsi"/>
                <w:b/>
                <w:color w:val="000000"/>
                <w:szCs w:val="22"/>
                <w:lang w:val="en-US"/>
              </w:rPr>
              <w:t>Activity 2.2.1.</w:t>
            </w:r>
            <w:r w:rsidRPr="00D70231">
              <w:rPr>
                <w:rFonts w:cstheme="minorHAnsi"/>
                <w:color w:val="000000"/>
                <w:szCs w:val="22"/>
                <w:lang w:val="en-US"/>
              </w:rPr>
              <w:t xml:space="preserve"> Micro-grants for NFEIs community projects</w:t>
            </w:r>
          </w:p>
          <w:p w14:paraId="7D58286B" w14:textId="53F18F37" w:rsidR="00B00640" w:rsidRPr="00D70231" w:rsidRDefault="00B00640" w:rsidP="009F49A5">
            <w:pPr>
              <w:contextualSpacing/>
              <w:rPr>
                <w:rFonts w:cstheme="minorHAnsi"/>
                <w:b/>
                <w:color w:val="000000"/>
                <w:szCs w:val="22"/>
                <w:lang w:val="en-US"/>
              </w:rPr>
            </w:pPr>
            <w:r w:rsidRPr="00D70231">
              <w:rPr>
                <w:rFonts w:cstheme="minorHAnsi"/>
                <w:b/>
                <w:color w:val="000000"/>
                <w:szCs w:val="22"/>
                <w:lang w:val="en-US"/>
              </w:rPr>
              <w:t xml:space="preserve">Activity 2.2.2. </w:t>
            </w:r>
            <w:r w:rsidRPr="00D70231">
              <w:rPr>
                <w:rFonts w:cstheme="minorHAnsi"/>
                <w:color w:val="000000"/>
                <w:szCs w:val="22"/>
                <w:lang w:val="en-US"/>
              </w:rPr>
              <w:t>Introduction of community monitoring teams</w:t>
            </w:r>
          </w:p>
        </w:tc>
      </w:tr>
      <w:tr w:rsidR="00B00640" w:rsidRPr="00D70231" w14:paraId="05ECC24C" w14:textId="77777777" w:rsidTr="00E663F4">
        <w:trPr>
          <w:trHeight w:val="647"/>
        </w:trPr>
        <w:tc>
          <w:tcPr>
            <w:tcW w:w="3402" w:type="dxa"/>
            <w:shd w:val="clear" w:color="auto" w:fill="auto"/>
          </w:tcPr>
          <w:p w14:paraId="1915BD6A" w14:textId="1F1E641F" w:rsidR="00B00640" w:rsidRPr="00D70231" w:rsidRDefault="00B00640" w:rsidP="009F49A5">
            <w:pPr>
              <w:contextualSpacing/>
              <w:rPr>
                <w:rFonts w:cstheme="minorHAnsi"/>
                <w:b/>
                <w:color w:val="000000"/>
                <w:szCs w:val="22"/>
                <w:lang w:val="en-US"/>
              </w:rPr>
            </w:pPr>
            <w:r w:rsidRPr="00D70231">
              <w:rPr>
                <w:rFonts w:cstheme="minorHAnsi"/>
                <w:b/>
                <w:color w:val="000000"/>
                <w:szCs w:val="22"/>
                <w:lang w:val="en-US"/>
              </w:rPr>
              <w:t xml:space="preserve">Output 2.3. </w:t>
            </w:r>
            <w:r w:rsidR="00994CE8" w:rsidRPr="00D70231">
              <w:rPr>
                <w:rFonts w:cstheme="minorHAnsi"/>
                <w:color w:val="000000"/>
                <w:szCs w:val="22"/>
                <w:lang w:val="en-US"/>
              </w:rPr>
              <w:t>Advocacy n</w:t>
            </w:r>
            <w:r w:rsidRPr="00D70231">
              <w:rPr>
                <w:rFonts w:cstheme="minorHAnsi"/>
                <w:color w:val="000000"/>
                <w:szCs w:val="22"/>
                <w:lang w:val="en-US"/>
              </w:rPr>
              <w:t>etwork</w:t>
            </w:r>
            <w:r w:rsidRPr="00D70231" w:rsidDel="00A564A6">
              <w:rPr>
                <w:rFonts w:cstheme="minorHAnsi"/>
                <w:color w:val="000000"/>
                <w:szCs w:val="22"/>
                <w:lang w:val="en-US"/>
              </w:rPr>
              <w:t xml:space="preserve"> </w:t>
            </w:r>
            <w:r w:rsidRPr="00D70231">
              <w:rPr>
                <w:rFonts w:cstheme="minorHAnsi"/>
                <w:color w:val="000000"/>
                <w:szCs w:val="22"/>
                <w:lang w:val="en-US"/>
              </w:rPr>
              <w:t>on school-based interventions on VAWG</w:t>
            </w:r>
            <w:r w:rsidR="001A5381" w:rsidRPr="00D70231">
              <w:rPr>
                <w:rFonts w:cstheme="minorHAnsi"/>
                <w:color w:val="000000"/>
                <w:szCs w:val="22"/>
                <w:lang w:val="en-US"/>
              </w:rPr>
              <w:t xml:space="preserve"> expanded</w:t>
            </w:r>
            <w:r w:rsidRPr="00D70231">
              <w:rPr>
                <w:rFonts w:cstheme="minorHAnsi"/>
                <w:b/>
                <w:color w:val="000000"/>
                <w:szCs w:val="22"/>
                <w:lang w:val="en-US"/>
              </w:rPr>
              <w:t xml:space="preserve"> </w:t>
            </w:r>
          </w:p>
        </w:tc>
        <w:tc>
          <w:tcPr>
            <w:tcW w:w="6225" w:type="dxa"/>
            <w:shd w:val="clear" w:color="auto" w:fill="auto"/>
          </w:tcPr>
          <w:p w14:paraId="5794E39C" w14:textId="373E0E95" w:rsidR="00B00640" w:rsidRPr="00D70231" w:rsidRDefault="00B00640" w:rsidP="009F49A5">
            <w:pPr>
              <w:contextualSpacing/>
              <w:rPr>
                <w:rFonts w:cstheme="minorHAnsi"/>
                <w:color w:val="000000"/>
                <w:szCs w:val="22"/>
                <w:lang w:val="en-US"/>
              </w:rPr>
            </w:pPr>
            <w:r w:rsidRPr="00D70231">
              <w:rPr>
                <w:rFonts w:cstheme="minorHAnsi"/>
                <w:b/>
                <w:color w:val="000000"/>
                <w:szCs w:val="22"/>
                <w:lang w:val="en-US"/>
              </w:rPr>
              <w:t>Activity 2.3.1.</w:t>
            </w:r>
            <w:r w:rsidRPr="00D70231">
              <w:rPr>
                <w:rFonts w:cstheme="minorHAnsi"/>
                <w:color w:val="000000"/>
                <w:szCs w:val="22"/>
                <w:lang w:val="en-US"/>
              </w:rPr>
              <w:t xml:space="preserve"> Outreach to other NFEIs</w:t>
            </w:r>
            <w:r w:rsidR="00593DAF" w:rsidRPr="00D70231">
              <w:rPr>
                <w:rFonts w:cstheme="minorHAnsi"/>
                <w:color w:val="000000"/>
                <w:szCs w:val="22"/>
                <w:lang w:val="en-US"/>
              </w:rPr>
              <w:t xml:space="preserve"> and </w:t>
            </w:r>
            <w:r w:rsidR="00370214" w:rsidRPr="00D70231">
              <w:rPr>
                <w:rFonts w:cstheme="minorHAnsi"/>
                <w:color w:val="000000"/>
                <w:szCs w:val="22"/>
                <w:lang w:val="en-US"/>
              </w:rPr>
              <w:t xml:space="preserve">selected </w:t>
            </w:r>
            <w:r w:rsidR="00593DAF" w:rsidRPr="00D70231">
              <w:rPr>
                <w:rFonts w:cstheme="minorHAnsi"/>
                <w:color w:val="000000"/>
                <w:szCs w:val="22"/>
                <w:lang w:val="en-US"/>
              </w:rPr>
              <w:t>formal schools</w:t>
            </w:r>
            <w:r w:rsidRPr="00D70231">
              <w:rPr>
                <w:rFonts w:cstheme="minorHAnsi"/>
                <w:color w:val="000000"/>
                <w:szCs w:val="22"/>
                <w:lang w:val="en-US"/>
              </w:rPr>
              <w:t xml:space="preserve"> to inspire engagement on VAWG</w:t>
            </w:r>
          </w:p>
        </w:tc>
      </w:tr>
      <w:tr w:rsidR="00B00640" w:rsidRPr="00D70231" w14:paraId="343A3894" w14:textId="77777777" w:rsidTr="009F49A5">
        <w:trPr>
          <w:trHeight w:val="80"/>
        </w:trPr>
        <w:tc>
          <w:tcPr>
            <w:tcW w:w="9627" w:type="dxa"/>
            <w:gridSpan w:val="2"/>
            <w:shd w:val="clear" w:color="auto" w:fill="C5EEEC" w:themeFill="background2" w:themeFillTint="33"/>
          </w:tcPr>
          <w:p w14:paraId="2F8DA3BA" w14:textId="20782658" w:rsidR="00B00640" w:rsidRDefault="00B00640" w:rsidP="009F49A5">
            <w:pPr>
              <w:contextualSpacing/>
              <w:rPr>
                <w:rFonts w:cstheme="minorHAnsi"/>
                <w:bCs/>
                <w:szCs w:val="22"/>
                <w:lang w:val="en-US"/>
              </w:rPr>
            </w:pPr>
            <w:r w:rsidRPr="00AE55A5">
              <w:rPr>
                <w:rFonts w:cstheme="minorHAnsi"/>
                <w:b/>
                <w:szCs w:val="22"/>
                <w:lang w:val="en-US"/>
              </w:rPr>
              <w:t>Specific objective 3:</w:t>
            </w:r>
            <w:r w:rsidRPr="00AE55A5">
              <w:rPr>
                <w:rFonts w:cstheme="minorHAnsi"/>
                <w:bCs/>
                <w:szCs w:val="22"/>
                <w:lang w:val="en-US"/>
              </w:rPr>
              <w:t xml:space="preserve"> </w:t>
            </w:r>
            <w:r w:rsidR="00A96A7B">
              <w:rPr>
                <w:rFonts w:cstheme="minorHAnsi"/>
                <w:bCs/>
                <w:szCs w:val="22"/>
                <w:lang w:val="en-US"/>
              </w:rPr>
              <w:t>W</w:t>
            </w:r>
            <w:r>
              <w:rPr>
                <w:rFonts w:cstheme="minorHAnsi"/>
                <w:bCs/>
                <w:szCs w:val="22"/>
                <w:lang w:val="en-US"/>
              </w:rPr>
              <w:t>omen-led youth groups deliver</w:t>
            </w:r>
            <w:r w:rsidR="0064514D">
              <w:rPr>
                <w:rFonts w:cstheme="minorHAnsi"/>
                <w:bCs/>
                <w:szCs w:val="22"/>
                <w:lang w:val="en-US"/>
              </w:rPr>
              <w:t xml:space="preserve"> </w:t>
            </w:r>
            <w:r w:rsidR="00DA4F18" w:rsidRPr="005407F8">
              <w:rPr>
                <w:rFonts w:cstheme="minorHAnsi"/>
                <w:szCs w:val="22"/>
                <w:lang w:val="en-US"/>
              </w:rPr>
              <w:t>impactful</w:t>
            </w:r>
            <w:r w:rsidR="00DA4F18">
              <w:rPr>
                <w:rFonts w:cstheme="minorHAnsi"/>
                <w:bCs/>
                <w:szCs w:val="22"/>
                <w:lang w:val="en-US"/>
              </w:rPr>
              <w:t xml:space="preserve"> </w:t>
            </w:r>
            <w:r w:rsidR="0064514D">
              <w:rPr>
                <w:rFonts w:cstheme="minorHAnsi"/>
                <w:bCs/>
                <w:szCs w:val="22"/>
                <w:lang w:val="en-US"/>
              </w:rPr>
              <w:t>VAWG</w:t>
            </w:r>
            <w:r>
              <w:rPr>
                <w:rFonts w:cstheme="minorHAnsi"/>
                <w:bCs/>
                <w:szCs w:val="22"/>
                <w:lang w:val="en-US"/>
              </w:rPr>
              <w:t xml:space="preserve"> </w:t>
            </w:r>
            <w:r w:rsidR="0064514D">
              <w:rPr>
                <w:rFonts w:cstheme="minorHAnsi"/>
                <w:bCs/>
                <w:szCs w:val="22"/>
                <w:lang w:val="en-US"/>
              </w:rPr>
              <w:t>interventions</w:t>
            </w:r>
          </w:p>
          <w:p w14:paraId="09095C66" w14:textId="77777777" w:rsidR="00B00640" w:rsidRDefault="00B00640" w:rsidP="009F49A5">
            <w:pPr>
              <w:contextualSpacing/>
              <w:rPr>
                <w:rFonts w:cstheme="minorHAnsi"/>
                <w:bCs/>
                <w:szCs w:val="22"/>
                <w:lang w:val="en-US"/>
              </w:rPr>
            </w:pPr>
          </w:p>
          <w:p w14:paraId="39134B3D" w14:textId="509C2151" w:rsidR="00B00640" w:rsidRPr="00AE55A5" w:rsidRDefault="00B00640" w:rsidP="009F49A5">
            <w:pPr>
              <w:contextualSpacing/>
              <w:rPr>
                <w:rFonts w:cstheme="minorHAnsi"/>
                <w:b/>
                <w:szCs w:val="22"/>
                <w:lang w:val="en-US"/>
              </w:rPr>
            </w:pPr>
            <w:r w:rsidRPr="00B00640">
              <w:rPr>
                <w:rStyle w:val="CommentReference"/>
                <w:b/>
                <w:bCs/>
                <w:i/>
                <w:iCs/>
                <w:sz w:val="22"/>
                <w:lang w:val="en-US"/>
              </w:rPr>
              <w:t>Indicators:</w:t>
            </w:r>
            <w:r w:rsidR="0034416A">
              <w:rPr>
                <w:rStyle w:val="CommentReference"/>
                <w:b/>
                <w:bCs/>
                <w:i/>
                <w:iCs/>
                <w:sz w:val="22"/>
                <w:lang w:val="en-US"/>
              </w:rPr>
              <w:t xml:space="preserve"> </w:t>
            </w:r>
            <w:r w:rsidR="0034416A" w:rsidRPr="00AF7C71">
              <w:rPr>
                <w:rStyle w:val="CommentReference"/>
                <w:i/>
                <w:sz w:val="22"/>
                <w:lang w:val="en-US"/>
              </w:rPr>
              <w:t>C</w:t>
            </w:r>
            <w:r w:rsidR="005610EC">
              <w:rPr>
                <w:rStyle w:val="CommentReference"/>
                <w:i/>
                <w:sz w:val="22"/>
                <w:lang w:val="en-US"/>
              </w:rPr>
              <w:t>ommunity youth</w:t>
            </w:r>
            <w:r w:rsidR="006F09D8">
              <w:rPr>
                <w:rStyle w:val="CommentReference"/>
                <w:i/>
                <w:sz w:val="22"/>
                <w:lang w:val="en-US"/>
              </w:rPr>
              <w:t xml:space="preserve"> can identify concrete initiatives undertaken </w:t>
            </w:r>
            <w:r w:rsidR="00D74C47">
              <w:rPr>
                <w:rStyle w:val="CommentReference"/>
                <w:i/>
                <w:sz w:val="22"/>
                <w:lang w:val="en-US"/>
              </w:rPr>
              <w:t>related to VAWG</w:t>
            </w:r>
            <w:r w:rsidR="00E62B9F">
              <w:rPr>
                <w:rStyle w:val="CommentReference"/>
                <w:i/>
                <w:sz w:val="22"/>
                <w:lang w:val="en-US"/>
              </w:rPr>
              <w:t xml:space="preserve"> </w:t>
            </w:r>
          </w:p>
        </w:tc>
      </w:tr>
      <w:tr w:rsidR="00B00640" w:rsidRPr="00AE55A5" w14:paraId="4B597900" w14:textId="77777777" w:rsidTr="00E663F4">
        <w:trPr>
          <w:trHeight w:val="80"/>
        </w:trPr>
        <w:tc>
          <w:tcPr>
            <w:tcW w:w="3402" w:type="dxa"/>
            <w:shd w:val="clear" w:color="auto" w:fill="D9D9D9" w:themeFill="background1" w:themeFillShade="D9"/>
          </w:tcPr>
          <w:p w14:paraId="3899624E" w14:textId="77777777" w:rsidR="00B00640" w:rsidRPr="00AE55A5" w:rsidRDefault="00B00640" w:rsidP="009F49A5">
            <w:pPr>
              <w:contextualSpacing/>
              <w:rPr>
                <w:rFonts w:cstheme="minorHAnsi"/>
                <w:b/>
                <w:color w:val="000000"/>
                <w:szCs w:val="22"/>
              </w:rPr>
            </w:pPr>
            <w:r w:rsidRPr="00AE55A5">
              <w:rPr>
                <w:rFonts w:cstheme="minorHAnsi"/>
                <w:b/>
                <w:color w:val="000000"/>
                <w:szCs w:val="22"/>
              </w:rPr>
              <w:t>Results</w:t>
            </w:r>
          </w:p>
        </w:tc>
        <w:tc>
          <w:tcPr>
            <w:tcW w:w="6225" w:type="dxa"/>
            <w:shd w:val="clear" w:color="auto" w:fill="D9D9D9" w:themeFill="background1" w:themeFillShade="D9"/>
          </w:tcPr>
          <w:p w14:paraId="5F61F0A3" w14:textId="489939A8" w:rsidR="00B00640" w:rsidRPr="00AE55A5" w:rsidRDefault="00B00640" w:rsidP="009F49A5">
            <w:pPr>
              <w:contextualSpacing/>
              <w:rPr>
                <w:rFonts w:cstheme="minorHAnsi"/>
                <w:b/>
                <w:color w:val="000000"/>
                <w:szCs w:val="22"/>
              </w:rPr>
            </w:pPr>
            <w:r w:rsidRPr="00AE55A5">
              <w:rPr>
                <w:rFonts w:cstheme="minorHAnsi"/>
                <w:b/>
                <w:color w:val="000000"/>
                <w:szCs w:val="22"/>
              </w:rPr>
              <w:t>Activities</w:t>
            </w:r>
          </w:p>
        </w:tc>
      </w:tr>
      <w:tr w:rsidR="00B00640" w:rsidRPr="00D70231" w14:paraId="089BD38F" w14:textId="77777777" w:rsidTr="00E663F4">
        <w:trPr>
          <w:trHeight w:val="80"/>
        </w:trPr>
        <w:tc>
          <w:tcPr>
            <w:tcW w:w="3402" w:type="dxa"/>
          </w:tcPr>
          <w:p w14:paraId="4283E265" w14:textId="7A9458BD" w:rsidR="00B00640" w:rsidRPr="00D70231" w:rsidRDefault="009F6833" w:rsidP="009F49A5">
            <w:pPr>
              <w:contextualSpacing/>
              <w:rPr>
                <w:rFonts w:cstheme="minorHAnsi"/>
                <w:szCs w:val="22"/>
                <w:lang w:val="en-US"/>
              </w:rPr>
            </w:pPr>
            <w:r w:rsidRPr="00D70231">
              <w:rPr>
                <w:rFonts w:cstheme="minorHAnsi"/>
                <w:b/>
                <w:color w:val="000000"/>
                <w:szCs w:val="22"/>
                <w:lang w:val="en-US"/>
              </w:rPr>
              <w:t>Output</w:t>
            </w:r>
            <w:r w:rsidR="00B00640" w:rsidRPr="00D70231">
              <w:rPr>
                <w:rFonts w:cstheme="minorHAnsi"/>
                <w:b/>
                <w:color w:val="000000"/>
                <w:szCs w:val="22"/>
                <w:lang w:val="en-US"/>
              </w:rPr>
              <w:t xml:space="preserve"> 3.1. </w:t>
            </w:r>
            <w:r w:rsidR="003C434C" w:rsidRPr="00D70231">
              <w:rPr>
                <w:rFonts w:cstheme="minorHAnsi"/>
                <w:color w:val="000000"/>
                <w:szCs w:val="22"/>
                <w:lang w:val="en-US"/>
              </w:rPr>
              <w:t>10</w:t>
            </w:r>
            <w:r w:rsidR="00B00640" w:rsidRPr="00D70231">
              <w:rPr>
                <w:rFonts w:cstheme="minorHAnsi"/>
                <w:color w:val="000000"/>
                <w:szCs w:val="22"/>
                <w:lang w:val="en-US"/>
              </w:rPr>
              <w:t xml:space="preserve"> women-led youth groups </w:t>
            </w:r>
            <w:r w:rsidR="00B24107" w:rsidRPr="00D70231">
              <w:rPr>
                <w:rFonts w:cstheme="minorHAnsi"/>
                <w:color w:val="000000"/>
                <w:szCs w:val="22"/>
                <w:lang w:val="en-US"/>
              </w:rPr>
              <w:t xml:space="preserve">have undertaken capacity development process </w:t>
            </w:r>
          </w:p>
        </w:tc>
        <w:tc>
          <w:tcPr>
            <w:tcW w:w="6225" w:type="dxa"/>
            <w:hideMark/>
          </w:tcPr>
          <w:p w14:paraId="40D40715" w14:textId="7644B61F" w:rsidR="00B00640" w:rsidRPr="000916E6" w:rsidRDefault="00B00640" w:rsidP="009F49A5">
            <w:pPr>
              <w:contextualSpacing/>
              <w:rPr>
                <w:rFonts w:cstheme="minorHAnsi"/>
                <w:color w:val="000000"/>
                <w:szCs w:val="22"/>
                <w:lang w:val="en-US"/>
              </w:rPr>
            </w:pPr>
            <w:r w:rsidRPr="000916E6">
              <w:rPr>
                <w:rFonts w:cstheme="minorHAnsi"/>
                <w:b/>
                <w:color w:val="000000"/>
                <w:szCs w:val="22"/>
                <w:lang w:val="en-US"/>
              </w:rPr>
              <w:t xml:space="preserve">Activity 3.1.1. </w:t>
            </w:r>
            <w:proofErr w:type="spellStart"/>
            <w:r w:rsidRPr="000916E6">
              <w:rPr>
                <w:rFonts w:cstheme="minorHAnsi"/>
                <w:color w:val="000000"/>
                <w:szCs w:val="22"/>
                <w:lang w:val="en-US"/>
              </w:rPr>
              <w:t>Organisational</w:t>
            </w:r>
            <w:proofErr w:type="spellEnd"/>
            <w:r w:rsidRPr="000916E6">
              <w:rPr>
                <w:rFonts w:cstheme="minorHAnsi"/>
                <w:color w:val="000000"/>
                <w:szCs w:val="22"/>
                <w:lang w:val="en-US"/>
              </w:rPr>
              <w:t xml:space="preserve"> capacity </w:t>
            </w:r>
            <w:r w:rsidR="0030154E" w:rsidRPr="000916E6">
              <w:rPr>
                <w:rFonts w:cstheme="minorHAnsi"/>
                <w:color w:val="000000"/>
                <w:szCs w:val="22"/>
                <w:lang w:val="en-US"/>
              </w:rPr>
              <w:t>development of youth groups</w:t>
            </w:r>
          </w:p>
          <w:p w14:paraId="212096AF" w14:textId="4F77127E" w:rsidR="00B00640" w:rsidRPr="00D70231" w:rsidRDefault="00B00640" w:rsidP="009F49A5">
            <w:pPr>
              <w:contextualSpacing/>
              <w:rPr>
                <w:rFonts w:cstheme="minorHAnsi"/>
                <w:szCs w:val="22"/>
                <w:lang w:val="en-US"/>
              </w:rPr>
            </w:pPr>
            <w:r w:rsidRPr="00D70231">
              <w:rPr>
                <w:rFonts w:cstheme="minorHAnsi"/>
                <w:b/>
                <w:color w:val="000000"/>
                <w:szCs w:val="22"/>
                <w:lang w:val="en-US"/>
              </w:rPr>
              <w:t>Activity</w:t>
            </w:r>
            <w:r w:rsidRPr="00D70231">
              <w:rPr>
                <w:rFonts w:cstheme="minorHAnsi"/>
                <w:b/>
                <w:szCs w:val="22"/>
                <w:lang w:val="en-US"/>
              </w:rPr>
              <w:t xml:space="preserve"> 3.1.</w:t>
            </w:r>
            <w:r w:rsidR="002E6429" w:rsidRPr="00D70231">
              <w:rPr>
                <w:rFonts w:cstheme="minorHAnsi"/>
                <w:b/>
                <w:szCs w:val="22"/>
                <w:lang w:val="en-US"/>
              </w:rPr>
              <w:t>2</w:t>
            </w:r>
            <w:r w:rsidRPr="00D70231">
              <w:rPr>
                <w:rFonts w:cstheme="minorHAnsi"/>
                <w:b/>
                <w:szCs w:val="22"/>
                <w:lang w:val="en-US"/>
              </w:rPr>
              <w:t>.</w:t>
            </w:r>
            <w:r w:rsidRPr="00D70231">
              <w:rPr>
                <w:rFonts w:cstheme="minorHAnsi"/>
                <w:szCs w:val="22"/>
                <w:lang w:val="en-US"/>
              </w:rPr>
              <w:t xml:space="preserve"> Micro-grants for women-led youth groups’ sustainability initiatives</w:t>
            </w:r>
          </w:p>
          <w:p w14:paraId="3AAC8CA1" w14:textId="77777777" w:rsidR="00B00640" w:rsidRPr="00D70231" w:rsidRDefault="00B00640" w:rsidP="009F49A5">
            <w:pPr>
              <w:contextualSpacing/>
              <w:rPr>
                <w:rFonts w:cstheme="minorHAnsi"/>
                <w:b/>
                <w:color w:val="000000"/>
                <w:szCs w:val="22"/>
                <w:lang w:val="en-US"/>
              </w:rPr>
            </w:pPr>
          </w:p>
        </w:tc>
      </w:tr>
      <w:tr w:rsidR="00B00640" w:rsidRPr="00D70231" w14:paraId="20D370BC" w14:textId="77777777" w:rsidTr="00E663F4">
        <w:trPr>
          <w:trHeight w:val="845"/>
        </w:trPr>
        <w:tc>
          <w:tcPr>
            <w:tcW w:w="3402" w:type="dxa"/>
            <w:tcBorders>
              <w:bottom w:val="single" w:sz="4" w:space="0" w:color="auto"/>
            </w:tcBorders>
          </w:tcPr>
          <w:p w14:paraId="5D0FCAF9" w14:textId="12BCF825" w:rsidR="00B00640" w:rsidRPr="00D70231" w:rsidRDefault="009F6833" w:rsidP="009F49A5">
            <w:pPr>
              <w:contextualSpacing/>
              <w:rPr>
                <w:rFonts w:cstheme="minorHAnsi"/>
                <w:szCs w:val="22"/>
                <w:lang w:val="en-US"/>
              </w:rPr>
            </w:pPr>
            <w:r w:rsidRPr="00D70231">
              <w:rPr>
                <w:rFonts w:cstheme="minorHAnsi"/>
                <w:b/>
                <w:color w:val="000000"/>
                <w:szCs w:val="22"/>
                <w:lang w:val="en-US"/>
              </w:rPr>
              <w:t>Output</w:t>
            </w:r>
            <w:r w:rsidR="00B00640" w:rsidRPr="00D70231">
              <w:rPr>
                <w:rFonts w:cstheme="minorHAnsi"/>
                <w:b/>
                <w:color w:val="000000"/>
                <w:szCs w:val="22"/>
                <w:lang w:val="en-US"/>
              </w:rPr>
              <w:t xml:space="preserve"> 3.2. </w:t>
            </w:r>
            <w:r w:rsidR="003C434C" w:rsidRPr="00D70231">
              <w:rPr>
                <w:rFonts w:cstheme="minorHAnsi"/>
                <w:color w:val="000000"/>
                <w:szCs w:val="22"/>
                <w:lang w:val="en-US"/>
              </w:rPr>
              <w:t>10</w:t>
            </w:r>
            <w:r w:rsidR="00B00640" w:rsidRPr="00D70231">
              <w:rPr>
                <w:rFonts w:cstheme="minorHAnsi"/>
                <w:color w:val="000000"/>
                <w:szCs w:val="22"/>
                <w:lang w:val="en-US"/>
              </w:rPr>
              <w:t xml:space="preserve"> women-led youth groups </w:t>
            </w:r>
            <w:r w:rsidR="0066043F" w:rsidRPr="00D70231">
              <w:rPr>
                <w:rFonts w:cstheme="minorHAnsi"/>
                <w:color w:val="000000"/>
                <w:szCs w:val="22"/>
                <w:lang w:val="en-US"/>
              </w:rPr>
              <w:t xml:space="preserve">have </w:t>
            </w:r>
            <w:r w:rsidR="00B00640" w:rsidRPr="00D70231">
              <w:rPr>
                <w:rFonts w:cstheme="minorHAnsi"/>
                <w:color w:val="000000"/>
                <w:szCs w:val="22"/>
                <w:lang w:val="en-US"/>
              </w:rPr>
              <w:t>implemented VAWG interventions in their communities</w:t>
            </w:r>
          </w:p>
        </w:tc>
        <w:tc>
          <w:tcPr>
            <w:tcW w:w="6225" w:type="dxa"/>
          </w:tcPr>
          <w:p w14:paraId="6351C568" w14:textId="5F46A051" w:rsidR="00B00640" w:rsidRPr="00D70231" w:rsidRDefault="00B00640" w:rsidP="009F49A5">
            <w:pPr>
              <w:contextualSpacing/>
              <w:rPr>
                <w:rFonts w:cstheme="minorHAnsi"/>
                <w:b/>
                <w:color w:val="000000"/>
                <w:szCs w:val="22"/>
                <w:lang w:val="en-US"/>
              </w:rPr>
            </w:pPr>
            <w:r w:rsidRPr="00D70231">
              <w:rPr>
                <w:rFonts w:cstheme="minorHAnsi"/>
                <w:b/>
                <w:color w:val="000000"/>
                <w:szCs w:val="22"/>
                <w:lang w:val="en-US"/>
              </w:rPr>
              <w:t xml:space="preserve">Activity 3.2.1. </w:t>
            </w:r>
            <w:r w:rsidR="00283492" w:rsidRPr="00D70231">
              <w:rPr>
                <w:rFonts w:cstheme="minorHAnsi"/>
                <w:color w:val="000000"/>
                <w:szCs w:val="22"/>
                <w:lang w:val="en-US"/>
              </w:rPr>
              <w:t>Youth-led development of community action plan</w:t>
            </w:r>
          </w:p>
          <w:p w14:paraId="5157653B" w14:textId="2D0AD8D7" w:rsidR="00B00640" w:rsidRPr="00D70231" w:rsidRDefault="00B00640" w:rsidP="009F49A5">
            <w:pPr>
              <w:contextualSpacing/>
              <w:rPr>
                <w:rFonts w:cstheme="minorHAnsi"/>
                <w:b/>
                <w:color w:val="000000"/>
                <w:szCs w:val="22"/>
                <w:lang w:val="en-US"/>
              </w:rPr>
            </w:pPr>
            <w:r w:rsidRPr="00D70231">
              <w:rPr>
                <w:rFonts w:cstheme="minorHAnsi"/>
                <w:b/>
                <w:color w:val="000000"/>
                <w:szCs w:val="22"/>
                <w:lang w:val="en-US"/>
              </w:rPr>
              <w:t>Activity 3.2.2.</w:t>
            </w:r>
            <w:r w:rsidRPr="00D70231">
              <w:rPr>
                <w:rFonts w:cstheme="minorHAnsi"/>
                <w:color w:val="000000"/>
                <w:szCs w:val="22"/>
                <w:lang w:val="en-US"/>
              </w:rPr>
              <w:t xml:space="preserve"> Micro-grants for women-led youth groups’ VAWG projects</w:t>
            </w:r>
          </w:p>
        </w:tc>
      </w:tr>
      <w:tr w:rsidR="00B00640" w:rsidRPr="00D70231" w14:paraId="74741222" w14:textId="77777777" w:rsidTr="00E663F4">
        <w:trPr>
          <w:trHeight w:val="62"/>
        </w:trPr>
        <w:tc>
          <w:tcPr>
            <w:tcW w:w="3402" w:type="dxa"/>
            <w:tcBorders>
              <w:bottom w:val="single" w:sz="4" w:space="0" w:color="auto"/>
            </w:tcBorders>
          </w:tcPr>
          <w:p w14:paraId="6A98B024" w14:textId="2684EDB0" w:rsidR="00B00640" w:rsidRPr="00D70231" w:rsidRDefault="009F6833" w:rsidP="009F49A5">
            <w:pPr>
              <w:contextualSpacing/>
              <w:rPr>
                <w:rFonts w:cstheme="minorHAnsi"/>
                <w:b/>
                <w:color w:val="000000"/>
                <w:szCs w:val="22"/>
                <w:lang w:val="en-US"/>
              </w:rPr>
            </w:pPr>
            <w:r w:rsidRPr="00D70231">
              <w:rPr>
                <w:rFonts w:cstheme="minorHAnsi"/>
                <w:b/>
                <w:color w:val="000000"/>
                <w:szCs w:val="22"/>
                <w:lang w:val="en-US"/>
              </w:rPr>
              <w:t>Output</w:t>
            </w:r>
            <w:r w:rsidR="00B00640" w:rsidRPr="00D70231">
              <w:rPr>
                <w:rFonts w:cstheme="minorHAnsi"/>
                <w:b/>
                <w:color w:val="000000"/>
                <w:szCs w:val="22"/>
                <w:lang w:val="en-US"/>
              </w:rPr>
              <w:t xml:space="preserve"> 3.3. </w:t>
            </w:r>
            <w:r w:rsidR="0096393B" w:rsidRPr="00D70231">
              <w:rPr>
                <w:rFonts w:cstheme="minorHAnsi"/>
                <w:color w:val="000000"/>
                <w:szCs w:val="22"/>
                <w:lang w:val="en-US"/>
              </w:rPr>
              <w:t xml:space="preserve"> </w:t>
            </w:r>
            <w:r w:rsidR="00994CE8" w:rsidRPr="00D70231">
              <w:rPr>
                <w:rFonts w:cstheme="minorHAnsi"/>
                <w:color w:val="000000"/>
                <w:szCs w:val="22"/>
                <w:lang w:val="en-US"/>
              </w:rPr>
              <w:t xml:space="preserve">Advocacy </w:t>
            </w:r>
            <w:r w:rsidR="00B16BA0" w:rsidRPr="00D70231">
              <w:rPr>
                <w:rFonts w:cstheme="minorHAnsi"/>
                <w:color w:val="000000"/>
                <w:szCs w:val="22"/>
                <w:lang w:val="en-US"/>
              </w:rPr>
              <w:t>n</w:t>
            </w:r>
            <w:r w:rsidR="0096393B" w:rsidRPr="00D70231">
              <w:rPr>
                <w:rFonts w:cstheme="minorHAnsi"/>
                <w:color w:val="000000"/>
                <w:szCs w:val="22"/>
                <w:lang w:val="en-US"/>
              </w:rPr>
              <w:t>etwork of</w:t>
            </w:r>
            <w:r w:rsidR="00AD3E51" w:rsidRPr="00D70231">
              <w:rPr>
                <w:rFonts w:cstheme="minorHAnsi"/>
                <w:color w:val="000000"/>
                <w:szCs w:val="22"/>
                <w:lang w:val="en-US"/>
              </w:rPr>
              <w:t xml:space="preserve"> </w:t>
            </w:r>
            <w:r w:rsidR="00AF7C71" w:rsidRPr="00D70231">
              <w:rPr>
                <w:rFonts w:cstheme="minorHAnsi"/>
                <w:color w:val="000000"/>
                <w:szCs w:val="22"/>
                <w:lang w:val="en-US"/>
              </w:rPr>
              <w:t>women-led</w:t>
            </w:r>
            <w:r w:rsidR="00CB3D5D" w:rsidRPr="00D70231">
              <w:rPr>
                <w:rFonts w:cstheme="minorHAnsi"/>
                <w:color w:val="000000"/>
                <w:szCs w:val="22"/>
                <w:lang w:val="en-US"/>
              </w:rPr>
              <w:t xml:space="preserve"> youth groups and</w:t>
            </w:r>
            <w:r w:rsidR="0096393B" w:rsidRPr="00D70231">
              <w:rPr>
                <w:rFonts w:cstheme="minorHAnsi"/>
                <w:color w:val="000000"/>
                <w:szCs w:val="22"/>
                <w:lang w:val="en-US"/>
              </w:rPr>
              <w:t xml:space="preserve"> </w:t>
            </w:r>
            <w:r w:rsidR="00B04280" w:rsidRPr="00D70231">
              <w:rPr>
                <w:rFonts w:cstheme="minorHAnsi"/>
                <w:color w:val="000000"/>
                <w:szCs w:val="22"/>
                <w:lang w:val="en-US"/>
              </w:rPr>
              <w:t>organisations</w:t>
            </w:r>
            <w:r w:rsidR="0096393B" w:rsidRPr="00D70231">
              <w:rPr>
                <w:rFonts w:cstheme="minorHAnsi"/>
                <w:color w:val="000000"/>
                <w:szCs w:val="22"/>
                <w:lang w:val="en-US"/>
              </w:rPr>
              <w:t xml:space="preserve"> expand</w:t>
            </w:r>
            <w:r w:rsidR="00803D9C" w:rsidRPr="00D70231">
              <w:rPr>
                <w:rFonts w:cstheme="minorHAnsi"/>
                <w:color w:val="000000"/>
                <w:szCs w:val="22"/>
                <w:lang w:val="en-US"/>
              </w:rPr>
              <w:t>ed</w:t>
            </w:r>
            <w:r w:rsidR="00AD18FA" w:rsidRPr="00D70231">
              <w:rPr>
                <w:rFonts w:cstheme="minorHAnsi"/>
                <w:color w:val="000000"/>
                <w:szCs w:val="22"/>
                <w:lang w:val="en-US"/>
              </w:rPr>
              <w:t xml:space="preserve"> </w:t>
            </w:r>
          </w:p>
        </w:tc>
        <w:tc>
          <w:tcPr>
            <w:tcW w:w="6225" w:type="dxa"/>
          </w:tcPr>
          <w:p w14:paraId="66081EE4" w14:textId="39D9D4A6" w:rsidR="00B00640" w:rsidRPr="00D70231" w:rsidRDefault="00B00640" w:rsidP="009F49A5">
            <w:pPr>
              <w:contextualSpacing/>
              <w:rPr>
                <w:rFonts w:cstheme="minorHAnsi"/>
                <w:b/>
                <w:color w:val="000000"/>
                <w:szCs w:val="22"/>
                <w:lang w:val="en-US"/>
              </w:rPr>
            </w:pPr>
            <w:r w:rsidRPr="00D70231">
              <w:rPr>
                <w:rFonts w:cstheme="minorHAnsi"/>
                <w:b/>
                <w:color w:val="000000"/>
                <w:szCs w:val="22"/>
                <w:lang w:val="en-US"/>
              </w:rPr>
              <w:t>Activit</w:t>
            </w:r>
            <w:r w:rsidR="00382190" w:rsidRPr="00D70231">
              <w:rPr>
                <w:rFonts w:cstheme="minorHAnsi"/>
                <w:b/>
                <w:color w:val="000000"/>
                <w:szCs w:val="22"/>
                <w:lang w:val="en-US"/>
              </w:rPr>
              <w:t>y</w:t>
            </w:r>
            <w:r w:rsidRPr="00D70231">
              <w:rPr>
                <w:rFonts w:cstheme="minorHAnsi"/>
                <w:b/>
                <w:color w:val="000000"/>
                <w:szCs w:val="22"/>
                <w:lang w:val="en-US"/>
              </w:rPr>
              <w:t xml:space="preserve"> 3.3.1. </w:t>
            </w:r>
            <w:r w:rsidR="00760395" w:rsidRPr="00D70231">
              <w:rPr>
                <w:rFonts w:cstheme="minorHAnsi"/>
                <w:color w:val="000000"/>
                <w:szCs w:val="22"/>
                <w:lang w:val="en-US"/>
              </w:rPr>
              <w:t>C</w:t>
            </w:r>
            <w:r w:rsidR="00382190" w:rsidRPr="00D70231">
              <w:rPr>
                <w:rFonts w:cstheme="minorHAnsi"/>
                <w:color w:val="000000"/>
                <w:szCs w:val="22"/>
                <w:lang w:val="en-US"/>
              </w:rPr>
              <w:t xml:space="preserve">ollective </w:t>
            </w:r>
            <w:r w:rsidR="006C5353" w:rsidRPr="00D70231">
              <w:rPr>
                <w:rFonts w:cstheme="minorHAnsi"/>
                <w:color w:val="000000"/>
                <w:szCs w:val="22"/>
                <w:lang w:val="en-US"/>
              </w:rPr>
              <w:t>stakeholder</w:t>
            </w:r>
            <w:r w:rsidR="00382190" w:rsidRPr="00D70231">
              <w:rPr>
                <w:rFonts w:cstheme="minorHAnsi"/>
                <w:color w:val="000000"/>
                <w:szCs w:val="22"/>
                <w:lang w:val="en-US"/>
              </w:rPr>
              <w:t xml:space="preserve"> mapping</w:t>
            </w:r>
            <w:r w:rsidR="00760395" w:rsidRPr="00D70231">
              <w:rPr>
                <w:rFonts w:cstheme="minorHAnsi"/>
                <w:color w:val="000000"/>
                <w:szCs w:val="22"/>
                <w:lang w:val="en-US"/>
              </w:rPr>
              <w:t xml:space="preserve"> (youth and </w:t>
            </w:r>
            <w:r w:rsidR="004372DC" w:rsidRPr="00D70231">
              <w:rPr>
                <w:rFonts w:cstheme="minorHAnsi"/>
                <w:color w:val="000000"/>
                <w:szCs w:val="22"/>
                <w:lang w:val="en-US"/>
              </w:rPr>
              <w:t>YMCA-SL</w:t>
            </w:r>
            <w:r w:rsidR="00760395" w:rsidRPr="00D70231">
              <w:rPr>
                <w:rFonts w:cstheme="minorHAnsi"/>
                <w:color w:val="000000"/>
                <w:szCs w:val="22"/>
                <w:lang w:val="en-US"/>
              </w:rPr>
              <w:t>)</w:t>
            </w:r>
          </w:p>
          <w:p w14:paraId="634F4E19" w14:textId="7BD071C7" w:rsidR="0096393B" w:rsidRPr="00D70231" w:rsidRDefault="00382190" w:rsidP="009F49A5">
            <w:pPr>
              <w:contextualSpacing/>
              <w:rPr>
                <w:rFonts w:cstheme="minorHAnsi"/>
                <w:b/>
                <w:color w:val="000000"/>
                <w:szCs w:val="22"/>
                <w:lang w:val="en-US"/>
              </w:rPr>
            </w:pPr>
            <w:r w:rsidRPr="00D70231" w:rsidDel="0096393B">
              <w:rPr>
                <w:rFonts w:cstheme="minorHAnsi"/>
                <w:b/>
                <w:color w:val="000000"/>
                <w:szCs w:val="22"/>
                <w:lang w:val="en-US"/>
              </w:rPr>
              <w:t>Activity 3.3.2.</w:t>
            </w:r>
            <w:r w:rsidRPr="00D70231" w:rsidDel="0096393B">
              <w:rPr>
                <w:rFonts w:cstheme="minorHAnsi"/>
                <w:color w:val="000000"/>
                <w:szCs w:val="22"/>
                <w:lang w:val="en-US"/>
              </w:rPr>
              <w:t xml:space="preserve"> </w:t>
            </w:r>
            <w:r w:rsidR="0096393B" w:rsidRPr="00D70231">
              <w:rPr>
                <w:rFonts w:cstheme="minorHAnsi"/>
                <w:color w:val="000000"/>
                <w:szCs w:val="22"/>
                <w:lang w:val="en-US"/>
              </w:rPr>
              <w:t>Women-led youth group excursions undertaken to women-led organisations and social enterprises</w:t>
            </w:r>
          </w:p>
        </w:tc>
      </w:tr>
      <w:tr w:rsidR="000256FB" w:rsidRPr="00D70231" w14:paraId="3743855B" w14:textId="77777777" w:rsidTr="009F49A5">
        <w:trPr>
          <w:trHeight w:val="298"/>
        </w:trPr>
        <w:tc>
          <w:tcPr>
            <w:tcW w:w="9627" w:type="dxa"/>
            <w:gridSpan w:val="2"/>
            <w:tcBorders>
              <w:left w:val="single" w:sz="4" w:space="0" w:color="auto"/>
              <w:bottom w:val="single" w:sz="4" w:space="0" w:color="auto"/>
            </w:tcBorders>
          </w:tcPr>
          <w:p w14:paraId="23E8A8A0" w14:textId="77777777" w:rsidR="000256FB" w:rsidRPr="00D70231" w:rsidRDefault="000256FB" w:rsidP="009F49A5">
            <w:pPr>
              <w:contextualSpacing/>
              <w:rPr>
                <w:rFonts w:cstheme="minorHAnsi"/>
                <w:b/>
                <w:color w:val="000000"/>
                <w:szCs w:val="22"/>
                <w:lang w:val="en-US"/>
              </w:rPr>
            </w:pPr>
            <w:r w:rsidRPr="00D70231">
              <w:rPr>
                <w:rFonts w:cstheme="minorHAnsi"/>
                <w:b/>
                <w:color w:val="000000"/>
                <w:szCs w:val="22"/>
                <w:lang w:val="en-US"/>
              </w:rPr>
              <w:t>Cross cutting activities in pursuit of all objectives:</w:t>
            </w:r>
          </w:p>
          <w:p w14:paraId="2F99C8C9" w14:textId="207CBE62" w:rsidR="000256FB" w:rsidRPr="00D70231" w:rsidRDefault="000256FB" w:rsidP="009F49A5">
            <w:pPr>
              <w:contextualSpacing/>
              <w:rPr>
                <w:rFonts w:cstheme="minorHAnsi"/>
                <w:color w:val="000000"/>
                <w:szCs w:val="22"/>
                <w:lang w:val="en-US"/>
              </w:rPr>
            </w:pPr>
            <w:r w:rsidRPr="00D70231">
              <w:rPr>
                <w:rFonts w:cstheme="minorHAnsi"/>
                <w:color w:val="000000"/>
                <w:szCs w:val="22"/>
                <w:lang w:val="en-US"/>
              </w:rPr>
              <w:t>0.1. In</w:t>
            </w:r>
            <w:r w:rsidR="00D058DC" w:rsidRPr="00D70231">
              <w:rPr>
                <w:rFonts w:cstheme="minorHAnsi"/>
                <w:color w:val="000000"/>
                <w:szCs w:val="22"/>
                <w:lang w:val="en-US"/>
              </w:rPr>
              <w:t>ternal in</w:t>
            </w:r>
            <w:r w:rsidRPr="00D70231">
              <w:rPr>
                <w:rFonts w:cstheme="minorHAnsi"/>
                <w:color w:val="000000"/>
                <w:szCs w:val="22"/>
                <w:lang w:val="en-US"/>
              </w:rPr>
              <w:t>ception workshop YDC-SL</w:t>
            </w:r>
          </w:p>
          <w:p w14:paraId="39B88583" w14:textId="7739CDCA" w:rsidR="000256FB" w:rsidRPr="00D70231" w:rsidRDefault="000256FB" w:rsidP="009F49A5">
            <w:pPr>
              <w:contextualSpacing/>
              <w:rPr>
                <w:rFonts w:cstheme="minorHAnsi"/>
                <w:szCs w:val="22"/>
                <w:lang w:val="en-US"/>
              </w:rPr>
            </w:pPr>
            <w:r w:rsidRPr="00D70231">
              <w:rPr>
                <w:rFonts w:cstheme="minorHAnsi"/>
                <w:szCs w:val="22"/>
                <w:lang w:val="en-US"/>
              </w:rPr>
              <w:t>0.2. In</w:t>
            </w:r>
            <w:r w:rsidR="00D058DC" w:rsidRPr="00D70231">
              <w:rPr>
                <w:rFonts w:cstheme="minorHAnsi"/>
                <w:szCs w:val="22"/>
                <w:lang w:val="en-US"/>
              </w:rPr>
              <w:t>ternal in</w:t>
            </w:r>
            <w:r w:rsidRPr="00D70231">
              <w:rPr>
                <w:rFonts w:cstheme="minorHAnsi"/>
                <w:szCs w:val="22"/>
                <w:lang w:val="en-US"/>
              </w:rPr>
              <w:t xml:space="preserve">ception workshop </w:t>
            </w:r>
            <w:r w:rsidR="004372DC" w:rsidRPr="00D70231">
              <w:rPr>
                <w:rFonts w:cstheme="minorHAnsi"/>
                <w:szCs w:val="22"/>
                <w:lang w:val="en-US"/>
              </w:rPr>
              <w:t>YMCA-SL</w:t>
            </w:r>
          </w:p>
          <w:p w14:paraId="65F9E5E3" w14:textId="1E98777D" w:rsidR="000256FB" w:rsidRPr="00D70231" w:rsidRDefault="000256FB" w:rsidP="009F49A5">
            <w:pPr>
              <w:contextualSpacing/>
              <w:rPr>
                <w:rFonts w:cstheme="minorHAnsi"/>
                <w:szCs w:val="22"/>
                <w:lang w:val="en-US"/>
              </w:rPr>
            </w:pPr>
            <w:r w:rsidRPr="00D70231">
              <w:rPr>
                <w:rFonts w:cstheme="minorHAnsi"/>
                <w:szCs w:val="22"/>
                <w:lang w:val="en-US"/>
              </w:rPr>
              <w:t>0.3. Collective inception workshop YDC-SL</w:t>
            </w:r>
            <w:r w:rsidR="00D058DC" w:rsidRPr="00D70231">
              <w:rPr>
                <w:rFonts w:cstheme="minorHAnsi"/>
                <w:szCs w:val="22"/>
                <w:lang w:val="en-US"/>
              </w:rPr>
              <w:t xml:space="preserve">, </w:t>
            </w:r>
            <w:r w:rsidR="004372DC" w:rsidRPr="00D70231">
              <w:rPr>
                <w:rFonts w:cstheme="minorHAnsi"/>
                <w:szCs w:val="22"/>
                <w:lang w:val="en-US"/>
              </w:rPr>
              <w:t>YMCA-SL</w:t>
            </w:r>
            <w:r w:rsidR="00D058DC" w:rsidRPr="00D70231">
              <w:rPr>
                <w:rFonts w:cstheme="minorHAnsi"/>
                <w:szCs w:val="22"/>
                <w:lang w:val="en-US"/>
              </w:rPr>
              <w:t xml:space="preserve"> and Dreamtown</w:t>
            </w:r>
          </w:p>
          <w:p w14:paraId="5B250BD3" w14:textId="1E197632" w:rsidR="000256FB" w:rsidRPr="00D70231" w:rsidRDefault="000256FB" w:rsidP="009F49A5">
            <w:pPr>
              <w:contextualSpacing/>
              <w:rPr>
                <w:rFonts w:cstheme="minorHAnsi"/>
                <w:szCs w:val="22"/>
                <w:lang w:val="en-US"/>
              </w:rPr>
            </w:pPr>
            <w:r w:rsidRPr="00D70231">
              <w:rPr>
                <w:rFonts w:cstheme="minorHAnsi"/>
                <w:szCs w:val="22"/>
                <w:lang w:val="en-US"/>
              </w:rPr>
              <w:t>0.</w:t>
            </w:r>
            <w:r w:rsidR="001B22A3" w:rsidRPr="00D70231">
              <w:rPr>
                <w:rFonts w:cstheme="minorHAnsi"/>
                <w:szCs w:val="22"/>
                <w:lang w:val="en-US"/>
              </w:rPr>
              <w:t>4</w:t>
            </w:r>
            <w:r w:rsidRPr="00D70231">
              <w:rPr>
                <w:rFonts w:cstheme="minorHAnsi"/>
                <w:szCs w:val="22"/>
                <w:lang w:val="en-US"/>
              </w:rPr>
              <w:t xml:space="preserve">. </w:t>
            </w:r>
            <w:r w:rsidR="001B3A38" w:rsidRPr="00D70231">
              <w:rPr>
                <w:rFonts w:cstheme="minorHAnsi"/>
                <w:szCs w:val="22"/>
                <w:lang w:val="en-US"/>
              </w:rPr>
              <w:t>M</w:t>
            </w:r>
            <w:r w:rsidRPr="00D70231">
              <w:rPr>
                <w:rFonts w:cstheme="minorHAnsi"/>
                <w:szCs w:val="22"/>
                <w:lang w:val="en-US"/>
              </w:rPr>
              <w:t>onthly learning sessions with technical advisor team</w:t>
            </w:r>
          </w:p>
        </w:tc>
      </w:tr>
    </w:tbl>
    <w:p w14:paraId="31D3E01E" w14:textId="484B8C29" w:rsidR="0014445C" w:rsidRPr="00D70231" w:rsidRDefault="0014445C" w:rsidP="006649D1">
      <w:pPr>
        <w:contextualSpacing/>
        <w:rPr>
          <w:b/>
          <w:lang w:val="en-US"/>
        </w:rPr>
      </w:pPr>
      <w:r w:rsidRPr="00D70231">
        <w:rPr>
          <w:b/>
          <w:lang w:val="en-US"/>
        </w:rPr>
        <w:t>Activity descriptions</w:t>
      </w:r>
    </w:p>
    <w:p w14:paraId="2849A0FD" w14:textId="61AC7F79" w:rsidR="0014445C" w:rsidRPr="00D70231" w:rsidRDefault="0014445C" w:rsidP="006649D1">
      <w:pPr>
        <w:contextualSpacing/>
        <w:jc w:val="both"/>
        <w:rPr>
          <w:lang w:val="en-US"/>
        </w:rPr>
      </w:pPr>
      <w:r w:rsidRPr="00D70231">
        <w:rPr>
          <w:lang w:val="en-US"/>
        </w:rPr>
        <w:t>Below is an outline of the activities in each of the objectives. Activities are aligned with the project budget.</w:t>
      </w:r>
      <w:r w:rsidR="00E96C21" w:rsidRPr="00D70231">
        <w:rPr>
          <w:lang w:val="en-US"/>
        </w:rPr>
        <w:t xml:space="preserve"> </w:t>
      </w:r>
      <w:r w:rsidR="00F9600A" w:rsidRPr="00D70231">
        <w:rPr>
          <w:lang w:val="en-US"/>
        </w:rPr>
        <w:t>Several</w:t>
      </w:r>
      <w:r w:rsidR="00C85EFE" w:rsidRPr="00D70231">
        <w:rPr>
          <w:lang w:val="en-US"/>
        </w:rPr>
        <w:t xml:space="preserve"> </w:t>
      </w:r>
      <w:r w:rsidR="009558BE" w:rsidRPr="00D70231">
        <w:rPr>
          <w:lang w:val="en-US"/>
        </w:rPr>
        <w:t>of the activities include direct support for the target groups in the form of micro</w:t>
      </w:r>
      <w:r w:rsidR="00E96C21" w:rsidRPr="00D70231">
        <w:rPr>
          <w:lang w:val="en-US"/>
        </w:rPr>
        <w:t>-</w:t>
      </w:r>
      <w:r w:rsidR="006A3A7C" w:rsidRPr="00D70231">
        <w:rPr>
          <w:lang w:val="en-US"/>
        </w:rPr>
        <w:t xml:space="preserve">grants; to be used for VAWG initiatives, community activities, outreach, and advocacy drives. With these funds, we are purposefully keeping the scope of their use and the detailed activities open. </w:t>
      </w:r>
      <w:r w:rsidR="003649D5" w:rsidRPr="00362B98">
        <w:rPr>
          <w:lang w:val="en-US"/>
        </w:rPr>
        <w:t xml:space="preserve">This is because we remain conscious of the strategies that will be outlined as part of the development of the programme specific </w:t>
      </w:r>
      <w:r w:rsidR="0029034D">
        <w:rPr>
          <w:lang w:val="en-US"/>
        </w:rPr>
        <w:t>strategy</w:t>
      </w:r>
      <w:r w:rsidR="003649D5" w:rsidRPr="00362B98">
        <w:rPr>
          <w:lang w:val="en-US"/>
        </w:rPr>
        <w:t xml:space="preserve"> as part of objective 1 (see Activity 1.1.2)</w:t>
      </w:r>
      <w:r w:rsidR="00D15B88" w:rsidRPr="00362B98">
        <w:rPr>
          <w:lang w:val="en-US"/>
        </w:rPr>
        <w:t xml:space="preserve">, which will determine how best to </w:t>
      </w:r>
      <w:proofErr w:type="spellStart"/>
      <w:r w:rsidR="00D15B88" w:rsidRPr="00362B98">
        <w:rPr>
          <w:lang w:val="en-US"/>
        </w:rPr>
        <w:t>prioritise</w:t>
      </w:r>
      <w:proofErr w:type="spellEnd"/>
      <w:r w:rsidR="00D15B88" w:rsidRPr="00362B98">
        <w:rPr>
          <w:lang w:val="en-US"/>
        </w:rPr>
        <w:t xml:space="preserve"> funds </w:t>
      </w:r>
      <w:r w:rsidR="00362B98" w:rsidRPr="00362B98">
        <w:rPr>
          <w:lang w:val="en-US"/>
        </w:rPr>
        <w:t>fo</w:t>
      </w:r>
      <w:r w:rsidR="00362B98">
        <w:rPr>
          <w:lang w:val="en-US"/>
        </w:rPr>
        <w:t>r</w:t>
      </w:r>
      <w:r w:rsidR="00D15B88" w:rsidRPr="00362B98">
        <w:rPr>
          <w:lang w:val="en-US"/>
        </w:rPr>
        <w:t xml:space="preserve"> </w:t>
      </w:r>
      <w:r w:rsidR="00E96C21" w:rsidRPr="00362B98">
        <w:rPr>
          <w:lang w:val="en-US"/>
        </w:rPr>
        <w:t>these activities.</w:t>
      </w:r>
      <w:r w:rsidR="002E5D9F" w:rsidRPr="00362B98">
        <w:rPr>
          <w:lang w:val="en-US"/>
        </w:rPr>
        <w:t xml:space="preserve"> </w:t>
      </w:r>
      <w:r w:rsidR="002E5D9F" w:rsidRPr="00D70231">
        <w:rPr>
          <w:lang w:val="en-US"/>
        </w:rPr>
        <w:t>T</w:t>
      </w:r>
      <w:r w:rsidR="00E96C21" w:rsidRPr="00D70231">
        <w:rPr>
          <w:lang w:val="en-US"/>
        </w:rPr>
        <w:t xml:space="preserve">he flexibility </w:t>
      </w:r>
      <w:r w:rsidR="002E5D9F" w:rsidRPr="00D70231">
        <w:rPr>
          <w:lang w:val="en-US"/>
        </w:rPr>
        <w:t>of the funding and space for</w:t>
      </w:r>
      <w:r w:rsidR="00E96C21" w:rsidRPr="00D70231">
        <w:rPr>
          <w:lang w:val="en-US"/>
        </w:rPr>
        <w:t xml:space="preserve"> decision making</w:t>
      </w:r>
      <w:r w:rsidR="002E5D9F" w:rsidRPr="00D70231">
        <w:rPr>
          <w:lang w:val="en-US"/>
        </w:rPr>
        <w:t xml:space="preserve"> over the funds</w:t>
      </w:r>
      <w:r w:rsidR="00E96C21" w:rsidRPr="00D70231">
        <w:rPr>
          <w:lang w:val="en-US"/>
        </w:rPr>
        <w:t xml:space="preserve"> among the target groups are </w:t>
      </w:r>
      <w:r w:rsidR="002E5D9F" w:rsidRPr="00D70231">
        <w:rPr>
          <w:lang w:val="en-US"/>
        </w:rPr>
        <w:t xml:space="preserve">also </w:t>
      </w:r>
      <w:r w:rsidR="00E96C21" w:rsidRPr="00D70231">
        <w:rPr>
          <w:lang w:val="en-US"/>
        </w:rPr>
        <w:t xml:space="preserve">key to support local </w:t>
      </w:r>
      <w:r w:rsidR="002E5D9F" w:rsidRPr="00D70231">
        <w:rPr>
          <w:lang w:val="en-US"/>
        </w:rPr>
        <w:t xml:space="preserve">ownership, and </w:t>
      </w:r>
      <w:r w:rsidR="00CA1BD2" w:rsidRPr="00D70231">
        <w:rPr>
          <w:lang w:val="en-US"/>
        </w:rPr>
        <w:t>empowerment through the role of managing these small budgets</w:t>
      </w:r>
      <w:r w:rsidR="00E96C21" w:rsidRPr="00D70231">
        <w:rPr>
          <w:lang w:val="en-US"/>
        </w:rPr>
        <w:t xml:space="preserve">. </w:t>
      </w:r>
    </w:p>
    <w:p w14:paraId="2BB1C554" w14:textId="77777777" w:rsidR="0014445C" w:rsidRPr="00391AB0" w:rsidRDefault="0014445C" w:rsidP="006649D1">
      <w:pPr>
        <w:contextualSpacing/>
        <w:jc w:val="both"/>
        <w:rPr>
          <w:b/>
          <w:bCs/>
          <w:lang w:val="en-US"/>
        </w:rPr>
      </w:pPr>
    </w:p>
    <w:p w14:paraId="5DEC02ED" w14:textId="77777777" w:rsidR="0014445C" w:rsidRDefault="0014445C" w:rsidP="006649D1">
      <w:pPr>
        <w:shd w:val="clear" w:color="auto" w:fill="99CBCB"/>
        <w:contextualSpacing/>
        <w:jc w:val="both"/>
        <w:rPr>
          <w:b/>
          <w:bCs/>
          <w:i/>
          <w:iCs/>
          <w:lang w:val="en-US"/>
        </w:rPr>
      </w:pPr>
      <w:r>
        <w:rPr>
          <w:b/>
          <w:bCs/>
          <w:lang w:val="en-US"/>
        </w:rPr>
        <w:t>Activities contributing towards s</w:t>
      </w:r>
      <w:r w:rsidRPr="006C360C">
        <w:rPr>
          <w:b/>
          <w:bCs/>
          <w:lang w:val="en-US"/>
        </w:rPr>
        <w:t>pecific objective 1:</w:t>
      </w:r>
    </w:p>
    <w:p w14:paraId="79265C64" w14:textId="2A0CAB4D" w:rsidR="00F5492F" w:rsidRPr="007A5D4D" w:rsidRDefault="0014445C" w:rsidP="006649D1">
      <w:pPr>
        <w:pStyle w:val="NormalWeb"/>
        <w:spacing w:before="0" w:beforeAutospacing="0" w:after="0" w:afterAutospacing="0"/>
        <w:contextualSpacing/>
        <w:jc w:val="both"/>
        <w:rPr>
          <w:rFonts w:asciiTheme="minorHAnsi" w:hAnsiTheme="minorHAnsi" w:cstheme="minorHAnsi"/>
          <w:b/>
          <w:color w:val="000000"/>
          <w:lang w:val="en-US"/>
        </w:rPr>
      </w:pPr>
      <w:r w:rsidRPr="00D70231">
        <w:rPr>
          <w:rFonts w:asciiTheme="minorHAnsi" w:hAnsiTheme="minorHAnsi" w:cstheme="minorHAnsi"/>
          <w:b/>
          <w:color w:val="000000"/>
          <w:lang w:val="en-US"/>
        </w:rPr>
        <w:t xml:space="preserve">Activity 1.1.1. </w:t>
      </w:r>
      <w:r w:rsidR="00F5492F" w:rsidRPr="00110242">
        <w:rPr>
          <w:rFonts w:ascii="Calibri" w:hAnsi="Calibri" w:cs="Calibri"/>
          <w:b/>
          <w:szCs w:val="22"/>
          <w:lang w:val="en-US"/>
        </w:rPr>
        <w:t>Remote preparatory support</w:t>
      </w:r>
      <w:r w:rsidR="000142FB" w:rsidRPr="00110242">
        <w:rPr>
          <w:rFonts w:ascii="Calibri" w:hAnsi="Calibri" w:cs="Calibri"/>
          <w:b/>
          <w:szCs w:val="22"/>
          <w:lang w:val="en-US"/>
        </w:rPr>
        <w:t xml:space="preserve"> and strategy planning</w:t>
      </w:r>
      <w:r w:rsidR="00DD57BE" w:rsidRPr="00D70231">
        <w:rPr>
          <w:rFonts w:asciiTheme="minorHAnsi" w:hAnsiTheme="minorHAnsi" w:cstheme="minorHAnsi"/>
          <w:b/>
          <w:color w:val="000000"/>
          <w:lang w:val="en-US"/>
        </w:rPr>
        <w:t xml:space="preserve">: </w:t>
      </w:r>
      <w:r w:rsidR="00F5492F" w:rsidRPr="00F5492F">
        <w:rPr>
          <w:rFonts w:ascii="Calibri" w:hAnsi="Calibri" w:cs="Calibri"/>
          <w:szCs w:val="22"/>
          <w:lang w:val="en-US"/>
        </w:rPr>
        <w:t xml:space="preserve">Remote support will be provided </w:t>
      </w:r>
      <w:r w:rsidR="000142FB">
        <w:rPr>
          <w:rFonts w:ascii="Calibri" w:hAnsi="Calibri" w:cs="Calibri"/>
          <w:szCs w:val="22"/>
          <w:lang w:val="en-US"/>
        </w:rPr>
        <w:t xml:space="preserve">by the technical advisory team </w:t>
      </w:r>
      <w:r w:rsidR="00AF0E35">
        <w:rPr>
          <w:rFonts w:ascii="Calibri" w:hAnsi="Calibri" w:cs="Calibri"/>
          <w:szCs w:val="22"/>
          <w:lang w:val="en-US"/>
        </w:rPr>
        <w:t xml:space="preserve">(described in </w:t>
      </w:r>
      <w:r w:rsidR="007D55CC">
        <w:rPr>
          <w:rFonts w:ascii="Calibri" w:hAnsi="Calibri" w:cs="Calibri"/>
          <w:szCs w:val="22"/>
          <w:lang w:val="en-US"/>
        </w:rPr>
        <w:t xml:space="preserve">the </w:t>
      </w:r>
      <w:r w:rsidR="00AF0E35">
        <w:rPr>
          <w:rFonts w:ascii="Calibri" w:hAnsi="Calibri" w:cs="Calibri"/>
          <w:szCs w:val="22"/>
          <w:lang w:val="en-US"/>
        </w:rPr>
        <w:t xml:space="preserve">partnership section in detail) </w:t>
      </w:r>
      <w:r w:rsidR="00F5492F" w:rsidRPr="00F5492F">
        <w:rPr>
          <w:rFonts w:ascii="Calibri" w:hAnsi="Calibri" w:cs="Calibri"/>
          <w:szCs w:val="22"/>
          <w:lang w:val="en-US"/>
        </w:rPr>
        <w:t xml:space="preserve">to the </w:t>
      </w:r>
      <w:r w:rsidR="00AF0E35">
        <w:rPr>
          <w:rFonts w:ascii="Calibri" w:hAnsi="Calibri" w:cs="Calibri"/>
          <w:szCs w:val="22"/>
          <w:lang w:val="en-US"/>
        </w:rPr>
        <w:t>Safe in the City partners</w:t>
      </w:r>
      <w:r w:rsidR="00F5492F" w:rsidRPr="00F5492F">
        <w:rPr>
          <w:rFonts w:ascii="Calibri" w:hAnsi="Calibri" w:cs="Calibri"/>
          <w:szCs w:val="22"/>
          <w:lang w:val="en-US"/>
        </w:rPr>
        <w:t xml:space="preserve"> through online sessions</w:t>
      </w:r>
      <w:r w:rsidR="00D038F5">
        <w:rPr>
          <w:rFonts w:ascii="Calibri" w:hAnsi="Calibri" w:cs="Calibri"/>
          <w:szCs w:val="22"/>
          <w:lang w:val="en-US"/>
        </w:rPr>
        <w:t>. These session</w:t>
      </w:r>
      <w:r w:rsidR="0074422B">
        <w:rPr>
          <w:rFonts w:ascii="Calibri" w:hAnsi="Calibri" w:cs="Calibri"/>
          <w:szCs w:val="22"/>
          <w:lang w:val="en-US"/>
        </w:rPr>
        <w:t xml:space="preserve">s </w:t>
      </w:r>
      <w:r w:rsidR="00D038F5">
        <w:rPr>
          <w:rFonts w:ascii="Calibri" w:hAnsi="Calibri" w:cs="Calibri"/>
          <w:szCs w:val="22"/>
          <w:lang w:val="en-US"/>
        </w:rPr>
        <w:t>will cover</w:t>
      </w:r>
      <w:r w:rsidR="00F5492F" w:rsidRPr="00F5492F">
        <w:rPr>
          <w:rFonts w:ascii="Calibri" w:hAnsi="Calibri" w:cs="Calibri"/>
          <w:szCs w:val="22"/>
          <w:lang w:val="en-US"/>
        </w:rPr>
        <w:t>:</w:t>
      </w:r>
      <w:r w:rsidR="00AF0E35">
        <w:rPr>
          <w:rFonts w:ascii="Calibri" w:hAnsi="Calibri" w:cs="Calibri"/>
          <w:szCs w:val="22"/>
          <w:lang w:val="en-US"/>
        </w:rPr>
        <w:t xml:space="preserve"> </w:t>
      </w:r>
      <w:proofErr w:type="spellStart"/>
      <w:r w:rsidR="00AF0E35">
        <w:rPr>
          <w:rFonts w:ascii="Calibri" w:hAnsi="Calibri" w:cs="Calibri"/>
          <w:szCs w:val="22"/>
          <w:lang w:val="en-US"/>
        </w:rPr>
        <w:t>i</w:t>
      </w:r>
      <w:proofErr w:type="spellEnd"/>
      <w:r w:rsidR="00AF0E35">
        <w:rPr>
          <w:rFonts w:ascii="Calibri" w:hAnsi="Calibri" w:cs="Calibri"/>
          <w:szCs w:val="22"/>
          <w:lang w:val="en-US"/>
        </w:rPr>
        <w:t xml:space="preserve">) </w:t>
      </w:r>
      <w:r w:rsidR="00F5492F" w:rsidRPr="00F5492F">
        <w:rPr>
          <w:rFonts w:ascii="Calibri" w:hAnsi="Calibri" w:cs="Calibri"/>
          <w:szCs w:val="22"/>
          <w:lang w:val="en-US"/>
        </w:rPr>
        <w:t xml:space="preserve">Introduction into </w:t>
      </w:r>
      <w:r w:rsidR="00AB00B0">
        <w:rPr>
          <w:rFonts w:ascii="Calibri" w:hAnsi="Calibri" w:cs="Calibri"/>
          <w:szCs w:val="22"/>
          <w:lang w:val="en-US"/>
        </w:rPr>
        <w:t xml:space="preserve">the </w:t>
      </w:r>
      <w:r w:rsidR="00F5492F" w:rsidRPr="00F5492F">
        <w:rPr>
          <w:rFonts w:ascii="Calibri" w:hAnsi="Calibri" w:cs="Calibri"/>
          <w:szCs w:val="22"/>
          <w:lang w:val="en-US"/>
        </w:rPr>
        <w:t xml:space="preserve">evidence base on </w:t>
      </w:r>
      <w:r w:rsidR="007A5D4D">
        <w:rPr>
          <w:rFonts w:ascii="Calibri" w:hAnsi="Calibri" w:cs="Calibri"/>
          <w:szCs w:val="22"/>
          <w:lang w:val="en-US"/>
        </w:rPr>
        <w:t>violence</w:t>
      </w:r>
      <w:r w:rsidR="00423D20">
        <w:rPr>
          <w:rFonts w:ascii="Calibri" w:hAnsi="Calibri" w:cs="Calibri"/>
          <w:szCs w:val="22"/>
          <w:lang w:val="en-US"/>
        </w:rPr>
        <w:t>;</w:t>
      </w:r>
      <w:r w:rsidR="00F5492F" w:rsidRPr="00F5492F">
        <w:rPr>
          <w:rFonts w:ascii="Calibri" w:hAnsi="Calibri" w:cs="Calibri"/>
          <w:szCs w:val="22"/>
          <w:lang w:val="en-US"/>
        </w:rPr>
        <w:t xml:space="preserve"> Forms of violence; </w:t>
      </w:r>
      <w:r w:rsidR="00B750B5">
        <w:rPr>
          <w:rFonts w:ascii="Calibri" w:hAnsi="Calibri" w:cs="Calibri"/>
          <w:szCs w:val="22"/>
          <w:lang w:val="en-US"/>
        </w:rPr>
        <w:t>P</w:t>
      </w:r>
      <w:r w:rsidR="00F5492F" w:rsidRPr="00F5492F">
        <w:rPr>
          <w:rFonts w:ascii="Calibri" w:hAnsi="Calibri" w:cs="Calibri"/>
          <w:szCs w:val="22"/>
          <w:lang w:val="en-US"/>
        </w:rPr>
        <w:t>revention and response</w:t>
      </w:r>
      <w:r w:rsidR="00AF0E35">
        <w:rPr>
          <w:rFonts w:ascii="Calibri" w:hAnsi="Calibri" w:cs="Calibri"/>
          <w:szCs w:val="22"/>
          <w:lang w:val="en-US"/>
        </w:rPr>
        <w:t xml:space="preserve">; ii) </w:t>
      </w:r>
      <w:r w:rsidR="00F5492F" w:rsidRPr="00F5492F">
        <w:rPr>
          <w:rFonts w:ascii="Calibri" w:hAnsi="Calibri" w:cs="Calibri"/>
          <w:szCs w:val="22"/>
          <w:lang w:val="en-US"/>
        </w:rPr>
        <w:t xml:space="preserve">Causes to solutions: Mapping socio-ecological model and risk </w:t>
      </w:r>
      <w:r w:rsidR="00AF0E35" w:rsidRPr="00F5492F">
        <w:rPr>
          <w:rFonts w:ascii="Calibri" w:hAnsi="Calibri" w:cs="Calibri"/>
          <w:szCs w:val="22"/>
          <w:lang w:val="en-US"/>
        </w:rPr>
        <w:t>factors</w:t>
      </w:r>
      <w:r w:rsidR="00F5492F" w:rsidRPr="00F5492F">
        <w:rPr>
          <w:rFonts w:ascii="Calibri" w:hAnsi="Calibri" w:cs="Calibri"/>
          <w:szCs w:val="22"/>
          <w:lang w:val="en-US"/>
        </w:rPr>
        <w:t>, reviewing data on violence in Sierra Leone</w:t>
      </w:r>
      <w:r w:rsidR="00AB7266">
        <w:rPr>
          <w:rFonts w:ascii="Calibri" w:hAnsi="Calibri" w:cs="Calibri"/>
          <w:szCs w:val="22"/>
          <w:lang w:val="en-US"/>
        </w:rPr>
        <w:t xml:space="preserve"> </w:t>
      </w:r>
      <w:r w:rsidR="00F5492F" w:rsidRPr="00F5492F">
        <w:rPr>
          <w:rFonts w:ascii="Calibri" w:hAnsi="Calibri" w:cs="Calibri"/>
          <w:szCs w:val="22"/>
          <w:lang w:val="en-US"/>
        </w:rPr>
        <w:t>to determine which form of violence to focus on</w:t>
      </w:r>
      <w:r w:rsidR="00AB7266">
        <w:rPr>
          <w:rFonts w:ascii="Calibri" w:hAnsi="Calibri" w:cs="Calibri"/>
          <w:szCs w:val="22"/>
          <w:lang w:val="en-US"/>
        </w:rPr>
        <w:t xml:space="preserve">; iii) </w:t>
      </w:r>
      <w:r w:rsidR="00F5492F" w:rsidRPr="00F5492F">
        <w:rPr>
          <w:rFonts w:ascii="Calibri" w:hAnsi="Calibri" w:cs="Calibri"/>
          <w:szCs w:val="22"/>
          <w:lang w:val="en-US"/>
        </w:rPr>
        <w:t xml:space="preserve">Prevention Strategies: </w:t>
      </w:r>
      <w:r w:rsidR="009324DF">
        <w:rPr>
          <w:rFonts w:ascii="Calibri" w:hAnsi="Calibri" w:cs="Calibri"/>
          <w:szCs w:val="22"/>
          <w:lang w:val="en-US"/>
        </w:rPr>
        <w:t>R</w:t>
      </w:r>
      <w:r w:rsidR="00F5492F" w:rsidRPr="00F5492F">
        <w:rPr>
          <w:rFonts w:ascii="Calibri" w:hAnsi="Calibri" w:cs="Calibri"/>
          <w:szCs w:val="22"/>
          <w:lang w:val="en-US"/>
        </w:rPr>
        <w:t>eviewing the evidence-based prevention strategies</w:t>
      </w:r>
      <w:r w:rsidR="008F0860">
        <w:rPr>
          <w:rFonts w:ascii="Calibri" w:hAnsi="Calibri" w:cs="Calibri"/>
          <w:szCs w:val="22"/>
          <w:lang w:val="en-US"/>
        </w:rPr>
        <w:t xml:space="preserve">. </w:t>
      </w:r>
    </w:p>
    <w:p w14:paraId="32179FC6" w14:textId="77777777" w:rsidR="00A762B5" w:rsidRPr="007A5D4D" w:rsidRDefault="00A762B5" w:rsidP="006649D1">
      <w:pPr>
        <w:pStyle w:val="NormalWeb"/>
        <w:spacing w:before="0" w:beforeAutospacing="0" w:after="0" w:afterAutospacing="0"/>
        <w:contextualSpacing/>
        <w:jc w:val="both"/>
        <w:rPr>
          <w:rFonts w:asciiTheme="minorHAnsi" w:hAnsiTheme="minorHAnsi" w:cstheme="minorHAnsi"/>
          <w:b/>
          <w:color w:val="000000"/>
          <w:lang w:val="en-US"/>
        </w:rPr>
      </w:pPr>
    </w:p>
    <w:p w14:paraId="4A164B2F" w14:textId="7FB9C853" w:rsidR="00F5492F" w:rsidRPr="00DD57BE" w:rsidRDefault="008F0860" w:rsidP="006649D1">
      <w:pPr>
        <w:contextualSpacing/>
        <w:jc w:val="both"/>
        <w:rPr>
          <w:rFonts w:ascii="Calibri" w:hAnsi="Calibri" w:cs="Calibri"/>
          <w:b/>
          <w:bCs/>
          <w:szCs w:val="22"/>
          <w:lang w:val="en-US"/>
        </w:rPr>
      </w:pPr>
      <w:r w:rsidRPr="00D70231">
        <w:rPr>
          <w:rFonts w:cstheme="minorHAnsi"/>
          <w:b/>
          <w:color w:val="000000"/>
          <w:lang w:val="en-US"/>
        </w:rPr>
        <w:t xml:space="preserve">Activity 1.1.2. </w:t>
      </w:r>
      <w:r w:rsidR="00BE2494">
        <w:rPr>
          <w:rFonts w:ascii="Calibri" w:hAnsi="Calibri" w:cs="Calibri"/>
          <w:b/>
          <w:bCs/>
          <w:szCs w:val="22"/>
          <w:lang w:val="en-US"/>
        </w:rPr>
        <w:t xml:space="preserve">Programme strategy </w:t>
      </w:r>
      <w:r w:rsidR="005256F2">
        <w:rPr>
          <w:rFonts w:ascii="Calibri" w:hAnsi="Calibri" w:cs="Calibri"/>
          <w:b/>
          <w:bCs/>
          <w:szCs w:val="22"/>
          <w:lang w:val="en-US"/>
        </w:rPr>
        <w:t>workshop:</w:t>
      </w:r>
      <w:r w:rsidR="00DD57BE">
        <w:rPr>
          <w:rFonts w:ascii="Calibri" w:hAnsi="Calibri" w:cs="Calibri"/>
          <w:b/>
          <w:bCs/>
          <w:szCs w:val="22"/>
          <w:lang w:val="en-US"/>
        </w:rPr>
        <w:t xml:space="preserve"> </w:t>
      </w:r>
      <w:r w:rsidR="00A762B5">
        <w:rPr>
          <w:rFonts w:ascii="Calibri" w:hAnsi="Calibri" w:cs="Calibri"/>
          <w:szCs w:val="22"/>
          <w:lang w:val="en-US"/>
        </w:rPr>
        <w:t xml:space="preserve">The </w:t>
      </w:r>
      <w:r w:rsidR="00547C89">
        <w:rPr>
          <w:rFonts w:ascii="Calibri" w:hAnsi="Calibri" w:cs="Calibri"/>
          <w:szCs w:val="22"/>
          <w:lang w:val="en-US"/>
        </w:rPr>
        <w:t xml:space="preserve">technical </w:t>
      </w:r>
      <w:r w:rsidR="00A762B5">
        <w:rPr>
          <w:rFonts w:ascii="Calibri" w:hAnsi="Calibri" w:cs="Calibri"/>
          <w:szCs w:val="22"/>
          <w:lang w:val="en-US"/>
        </w:rPr>
        <w:t>advisory team (</w:t>
      </w:r>
      <w:r w:rsidR="00F5492F" w:rsidRPr="00F5492F">
        <w:rPr>
          <w:rFonts w:ascii="Calibri" w:hAnsi="Calibri" w:cs="Calibri"/>
          <w:szCs w:val="22"/>
          <w:lang w:val="en-US"/>
        </w:rPr>
        <w:t>Lusungu and Amanda</w:t>
      </w:r>
      <w:r w:rsidR="00A762B5">
        <w:rPr>
          <w:rFonts w:ascii="Calibri" w:hAnsi="Calibri" w:cs="Calibri"/>
          <w:szCs w:val="22"/>
          <w:lang w:val="en-US"/>
        </w:rPr>
        <w:t>)</w:t>
      </w:r>
      <w:r w:rsidR="00F5492F" w:rsidRPr="00F5492F">
        <w:rPr>
          <w:rFonts w:ascii="Calibri" w:hAnsi="Calibri" w:cs="Calibri"/>
          <w:szCs w:val="22"/>
          <w:lang w:val="en-US"/>
        </w:rPr>
        <w:t xml:space="preserve"> will travel to Sierra Leone to facilitate an in-person workshop, which will take forward the preparatory </w:t>
      </w:r>
      <w:r w:rsidR="00BD1037">
        <w:rPr>
          <w:rFonts w:ascii="Calibri" w:hAnsi="Calibri" w:cs="Calibri"/>
          <w:szCs w:val="22"/>
          <w:lang w:val="en-US"/>
        </w:rPr>
        <w:t xml:space="preserve">online </w:t>
      </w:r>
      <w:r w:rsidR="00F5492F" w:rsidRPr="00F5492F">
        <w:rPr>
          <w:rFonts w:ascii="Calibri" w:hAnsi="Calibri" w:cs="Calibri"/>
          <w:szCs w:val="22"/>
          <w:lang w:val="en-US"/>
        </w:rPr>
        <w:t xml:space="preserve">sessions into a programme specific strategy. Given the need for critical, in-depth thinking, and group work, </w:t>
      </w:r>
      <w:r w:rsidR="00123CEA">
        <w:rPr>
          <w:rFonts w:ascii="Calibri" w:hAnsi="Calibri" w:cs="Calibri"/>
          <w:szCs w:val="22"/>
          <w:lang w:val="en-US"/>
        </w:rPr>
        <w:t xml:space="preserve">we </w:t>
      </w:r>
      <w:proofErr w:type="spellStart"/>
      <w:r w:rsidR="00123CEA" w:rsidRPr="00D70231">
        <w:rPr>
          <w:rFonts w:ascii="Calibri" w:hAnsi="Calibri" w:cs="Calibri"/>
          <w:szCs w:val="22"/>
          <w:lang w:val="en-US"/>
        </w:rPr>
        <w:t>prioritise</w:t>
      </w:r>
      <w:proofErr w:type="spellEnd"/>
      <w:r w:rsidR="00123CEA">
        <w:rPr>
          <w:rFonts w:ascii="Calibri" w:hAnsi="Calibri" w:cs="Calibri"/>
          <w:szCs w:val="22"/>
          <w:lang w:val="en-US"/>
        </w:rPr>
        <w:t xml:space="preserve"> to have</w:t>
      </w:r>
      <w:r w:rsidR="00F5492F" w:rsidRPr="00F5492F">
        <w:rPr>
          <w:rFonts w:ascii="Calibri" w:hAnsi="Calibri" w:cs="Calibri"/>
          <w:szCs w:val="22"/>
          <w:lang w:val="en-US"/>
        </w:rPr>
        <w:t xml:space="preserve"> this process take place in-person, rather than online.</w:t>
      </w:r>
      <w:r w:rsidR="00123CEA">
        <w:rPr>
          <w:rFonts w:ascii="Calibri" w:hAnsi="Calibri" w:cs="Calibri"/>
          <w:szCs w:val="22"/>
          <w:lang w:val="en-US"/>
        </w:rPr>
        <w:t xml:space="preserve"> </w:t>
      </w:r>
      <w:r w:rsidR="00F5492F" w:rsidRPr="00F5492F">
        <w:rPr>
          <w:rFonts w:ascii="Calibri" w:hAnsi="Calibri" w:cs="Calibri"/>
          <w:szCs w:val="22"/>
          <w:lang w:val="en-US"/>
        </w:rPr>
        <w:t xml:space="preserve">The </w:t>
      </w:r>
      <w:r w:rsidR="005256F2">
        <w:rPr>
          <w:rFonts w:ascii="Calibri" w:hAnsi="Calibri" w:cs="Calibri"/>
          <w:szCs w:val="22"/>
          <w:lang w:val="en-US"/>
        </w:rPr>
        <w:t xml:space="preserve">workshop will guide the development of </w:t>
      </w:r>
      <w:r w:rsidR="005256F2">
        <w:rPr>
          <w:lang w:val="en-US"/>
        </w:rPr>
        <w:t xml:space="preserve">a </w:t>
      </w:r>
      <w:r w:rsidR="005256F2" w:rsidRPr="005256F2">
        <w:rPr>
          <w:lang w:val="en-US"/>
        </w:rPr>
        <w:t xml:space="preserve">Theory of Change on </w:t>
      </w:r>
      <w:r w:rsidR="005256F2">
        <w:rPr>
          <w:lang w:val="en-US"/>
        </w:rPr>
        <w:t>t</w:t>
      </w:r>
      <w:r w:rsidR="005256F2" w:rsidRPr="005256F2">
        <w:rPr>
          <w:lang w:val="en-US"/>
        </w:rPr>
        <w:t xml:space="preserve">ackling </w:t>
      </w:r>
      <w:r w:rsidR="005256F2">
        <w:rPr>
          <w:lang w:val="en-US"/>
        </w:rPr>
        <w:t>v</w:t>
      </w:r>
      <w:r w:rsidR="005256F2" w:rsidRPr="005256F2">
        <w:rPr>
          <w:lang w:val="en-US"/>
        </w:rPr>
        <w:t xml:space="preserve">iolence against </w:t>
      </w:r>
      <w:r w:rsidR="005256F2">
        <w:rPr>
          <w:lang w:val="en-US"/>
        </w:rPr>
        <w:t>w</w:t>
      </w:r>
      <w:r w:rsidR="005256F2" w:rsidRPr="005256F2">
        <w:rPr>
          <w:lang w:val="en-US"/>
        </w:rPr>
        <w:t xml:space="preserve">omen and </w:t>
      </w:r>
      <w:r w:rsidR="005256F2">
        <w:rPr>
          <w:lang w:val="en-US"/>
        </w:rPr>
        <w:t>g</w:t>
      </w:r>
      <w:r w:rsidR="005256F2" w:rsidRPr="005256F2">
        <w:rPr>
          <w:lang w:val="en-US"/>
        </w:rPr>
        <w:t>irls</w:t>
      </w:r>
      <w:r w:rsidR="005256F2">
        <w:rPr>
          <w:lang w:val="en-US"/>
        </w:rPr>
        <w:t xml:space="preserve"> for the Safe in the City programme and</w:t>
      </w:r>
      <w:r w:rsidR="00F5492F" w:rsidRPr="00F5492F">
        <w:rPr>
          <w:rFonts w:ascii="Calibri" w:hAnsi="Calibri" w:cs="Calibri"/>
          <w:szCs w:val="22"/>
          <w:lang w:val="en-US"/>
        </w:rPr>
        <w:t xml:space="preserve"> provide basis for development of </w:t>
      </w:r>
      <w:r w:rsidR="005A0E9A">
        <w:rPr>
          <w:rFonts w:ascii="Calibri" w:hAnsi="Calibri" w:cs="Calibri"/>
          <w:szCs w:val="22"/>
          <w:lang w:val="en-US"/>
        </w:rPr>
        <w:t>an</w:t>
      </w:r>
      <w:r w:rsidR="00F5492F" w:rsidRPr="00F5492F">
        <w:rPr>
          <w:rFonts w:ascii="Calibri" w:hAnsi="Calibri" w:cs="Calibri"/>
          <w:szCs w:val="22"/>
          <w:lang w:val="en-US"/>
        </w:rPr>
        <w:t xml:space="preserve"> ethical learning framework</w:t>
      </w:r>
      <w:r w:rsidR="00195A9E">
        <w:rPr>
          <w:rFonts w:ascii="Calibri" w:hAnsi="Calibri" w:cs="Calibri"/>
          <w:szCs w:val="22"/>
          <w:lang w:val="en-US"/>
        </w:rPr>
        <w:t xml:space="preserve"> and a GESI strategy</w:t>
      </w:r>
      <w:r w:rsidR="00F5492F" w:rsidRPr="00F5492F">
        <w:rPr>
          <w:rFonts w:ascii="Calibri" w:hAnsi="Calibri" w:cs="Calibri"/>
          <w:szCs w:val="22"/>
          <w:lang w:val="en-US"/>
        </w:rPr>
        <w:t xml:space="preserve">. </w:t>
      </w:r>
      <w:r w:rsidR="005A0E9A">
        <w:rPr>
          <w:rFonts w:ascii="Calibri" w:hAnsi="Calibri" w:cs="Calibri"/>
          <w:szCs w:val="22"/>
          <w:lang w:val="en-US"/>
        </w:rPr>
        <w:t>D</w:t>
      </w:r>
      <w:r w:rsidR="00F5492F" w:rsidRPr="00F5492F">
        <w:rPr>
          <w:rFonts w:ascii="Calibri" w:hAnsi="Calibri" w:cs="Calibri"/>
          <w:szCs w:val="22"/>
          <w:lang w:val="en-US"/>
        </w:rPr>
        <w:t>ocuments will be drafted by the consultants with full inputs from the consortium partners</w:t>
      </w:r>
      <w:r w:rsidR="00416F1C">
        <w:rPr>
          <w:rFonts w:ascii="Calibri" w:hAnsi="Calibri" w:cs="Calibri"/>
          <w:szCs w:val="22"/>
          <w:lang w:val="en-US"/>
        </w:rPr>
        <w:t xml:space="preserve">. </w:t>
      </w:r>
      <w:r w:rsidR="00110242">
        <w:rPr>
          <w:rFonts w:ascii="Calibri" w:hAnsi="Calibri" w:cs="Calibri"/>
          <w:szCs w:val="22"/>
          <w:lang w:val="en-US"/>
        </w:rPr>
        <w:t>T</w:t>
      </w:r>
      <w:r w:rsidR="00F5492F" w:rsidRPr="00F5492F">
        <w:rPr>
          <w:rFonts w:ascii="Calibri" w:hAnsi="Calibri" w:cs="Calibri"/>
          <w:szCs w:val="22"/>
          <w:lang w:val="en-US"/>
        </w:rPr>
        <w:t>he</w:t>
      </w:r>
      <w:r w:rsidR="00B45F99">
        <w:rPr>
          <w:rFonts w:ascii="Calibri" w:hAnsi="Calibri" w:cs="Calibri"/>
          <w:szCs w:val="22"/>
          <w:lang w:val="en-US"/>
        </w:rPr>
        <w:t xml:space="preserve"> </w:t>
      </w:r>
      <w:r w:rsidR="00110242">
        <w:rPr>
          <w:rFonts w:ascii="Calibri" w:hAnsi="Calibri" w:cs="Calibri"/>
          <w:szCs w:val="22"/>
          <w:lang w:val="en-US"/>
        </w:rPr>
        <w:t xml:space="preserve">workshop in Sierra Leone will also </w:t>
      </w:r>
      <w:r w:rsidR="00416F1C">
        <w:rPr>
          <w:rFonts w:ascii="Calibri" w:hAnsi="Calibri" w:cs="Calibri"/>
          <w:szCs w:val="22"/>
          <w:lang w:val="en-US"/>
        </w:rPr>
        <w:t xml:space="preserve">include discussion of and co-design of </w:t>
      </w:r>
      <w:r w:rsidR="00F5492F" w:rsidRPr="00F5492F">
        <w:rPr>
          <w:rFonts w:ascii="Calibri" w:hAnsi="Calibri" w:cs="Calibri"/>
          <w:szCs w:val="22"/>
          <w:lang w:val="en-US"/>
        </w:rPr>
        <w:t xml:space="preserve">the </w:t>
      </w:r>
      <w:proofErr w:type="spellStart"/>
      <w:r w:rsidR="00F5492F" w:rsidRPr="00F5492F">
        <w:rPr>
          <w:rFonts w:ascii="Calibri" w:hAnsi="Calibri" w:cs="Calibri"/>
          <w:szCs w:val="22"/>
          <w:lang w:val="en-US"/>
        </w:rPr>
        <w:t>programme’s</w:t>
      </w:r>
      <w:proofErr w:type="spellEnd"/>
      <w:r w:rsidR="00F5492F" w:rsidRPr="00F5492F">
        <w:rPr>
          <w:rFonts w:ascii="Calibri" w:hAnsi="Calibri" w:cs="Calibri"/>
          <w:szCs w:val="22"/>
          <w:lang w:val="en-US"/>
        </w:rPr>
        <w:t xml:space="preserve"> Complain</w:t>
      </w:r>
      <w:r w:rsidR="00416F1C">
        <w:rPr>
          <w:rFonts w:ascii="Calibri" w:hAnsi="Calibri" w:cs="Calibri"/>
          <w:szCs w:val="22"/>
          <w:lang w:val="en-US"/>
        </w:rPr>
        <w:t>t</w:t>
      </w:r>
      <w:r w:rsidR="00F5492F" w:rsidRPr="00F5492F">
        <w:rPr>
          <w:rFonts w:ascii="Calibri" w:hAnsi="Calibri" w:cs="Calibri"/>
          <w:szCs w:val="22"/>
          <w:lang w:val="en-US"/>
        </w:rPr>
        <w:t>s and Feedback reporting mechanism, including information flows across partners, and roles and responsibilities in investigating complaints.</w:t>
      </w:r>
    </w:p>
    <w:p w14:paraId="1915874A" w14:textId="319DE1F4" w:rsidR="0014445C" w:rsidRPr="00DD57BE" w:rsidRDefault="001E5CBC" w:rsidP="00DD57BE">
      <w:pPr>
        <w:pStyle w:val="NormalWeb"/>
        <w:contextualSpacing/>
        <w:jc w:val="both"/>
        <w:rPr>
          <w:rFonts w:ascii="Calibri" w:hAnsi="Calibri" w:cs="Calibri"/>
          <w:b/>
          <w:bCs/>
          <w:szCs w:val="22"/>
          <w:lang w:val="en-US"/>
        </w:rPr>
      </w:pPr>
      <w:r w:rsidRPr="001E5CBC">
        <w:rPr>
          <w:rFonts w:ascii="Calibri" w:hAnsi="Calibri" w:cs="Calibri"/>
          <w:b/>
          <w:bCs/>
          <w:szCs w:val="22"/>
          <w:lang w:val="en-US"/>
        </w:rPr>
        <w:t>Activity 1.1.3.</w:t>
      </w:r>
      <w:r w:rsidR="00F5492F" w:rsidRPr="001E5CBC">
        <w:rPr>
          <w:rFonts w:ascii="Calibri" w:hAnsi="Calibri" w:cs="Calibri"/>
          <w:b/>
          <w:bCs/>
          <w:szCs w:val="22"/>
          <w:lang w:val="en-US"/>
        </w:rPr>
        <w:t xml:space="preserve"> On-going technical support</w:t>
      </w:r>
      <w:r w:rsidR="00DD57BE">
        <w:rPr>
          <w:rFonts w:ascii="Calibri" w:hAnsi="Calibri" w:cs="Calibri"/>
          <w:b/>
          <w:bCs/>
          <w:szCs w:val="22"/>
          <w:lang w:val="en-US"/>
        </w:rPr>
        <w:t xml:space="preserve">: </w:t>
      </w:r>
      <w:r>
        <w:rPr>
          <w:rFonts w:ascii="Calibri" w:hAnsi="Calibri" w:cs="Calibri"/>
          <w:szCs w:val="22"/>
          <w:lang w:val="en-US"/>
        </w:rPr>
        <w:t xml:space="preserve">During the implementation of the project, </w:t>
      </w:r>
      <w:r w:rsidR="00F5492F" w:rsidRPr="00F5492F">
        <w:rPr>
          <w:rFonts w:ascii="Calibri" w:hAnsi="Calibri" w:cs="Calibri"/>
          <w:szCs w:val="22"/>
          <w:lang w:val="en-US"/>
        </w:rPr>
        <w:t xml:space="preserve">Amanda and Lusungu will be available </w:t>
      </w:r>
      <w:r>
        <w:rPr>
          <w:rFonts w:ascii="Calibri" w:hAnsi="Calibri" w:cs="Calibri"/>
          <w:szCs w:val="22"/>
          <w:lang w:val="en-US"/>
        </w:rPr>
        <w:t xml:space="preserve">as the technical advisors </w:t>
      </w:r>
      <w:r w:rsidR="00F5492F" w:rsidRPr="00F5492F">
        <w:rPr>
          <w:rFonts w:ascii="Calibri" w:hAnsi="Calibri" w:cs="Calibri"/>
          <w:szCs w:val="22"/>
          <w:lang w:val="en-US"/>
        </w:rPr>
        <w:t xml:space="preserve">for check-ins and troubleshooting as issues arise. </w:t>
      </w:r>
      <w:r>
        <w:rPr>
          <w:rFonts w:ascii="Calibri" w:hAnsi="Calibri" w:cs="Calibri"/>
          <w:szCs w:val="22"/>
          <w:lang w:val="en-US"/>
        </w:rPr>
        <w:t>Based on assessment of the needs in the project, t</w:t>
      </w:r>
      <w:r w:rsidR="00F5492F" w:rsidRPr="00F5492F">
        <w:rPr>
          <w:rFonts w:ascii="Calibri" w:hAnsi="Calibri" w:cs="Calibri"/>
          <w:szCs w:val="22"/>
          <w:lang w:val="en-US"/>
        </w:rPr>
        <w:t>his could be formally structured, through regular monthly meetings, or could be delivered as and when needed.</w:t>
      </w:r>
    </w:p>
    <w:p w14:paraId="319BD7DE" w14:textId="3F872C1C" w:rsidR="002522AE" w:rsidRPr="007251F0" w:rsidRDefault="0014445C" w:rsidP="006649D1">
      <w:pPr>
        <w:contextualSpacing/>
        <w:jc w:val="both"/>
        <w:rPr>
          <w:rFonts w:ascii="Calibri" w:hAnsi="Calibri" w:cs="Calibri"/>
          <w:szCs w:val="22"/>
          <w:lang w:val="en-US"/>
        </w:rPr>
      </w:pPr>
      <w:r w:rsidRPr="00D70231">
        <w:rPr>
          <w:rFonts w:cstheme="minorHAnsi"/>
          <w:b/>
          <w:color w:val="000000"/>
          <w:lang w:val="en-US"/>
        </w:rPr>
        <w:t xml:space="preserve">Activity 1.2.1. </w:t>
      </w:r>
      <w:r w:rsidR="00DD57BE" w:rsidRPr="00D70231">
        <w:rPr>
          <w:rFonts w:cstheme="minorHAnsi"/>
          <w:b/>
          <w:color w:val="000000"/>
          <w:lang w:val="en-US"/>
        </w:rPr>
        <w:t>Survivor support fund</w:t>
      </w:r>
      <w:r w:rsidR="006821C7" w:rsidRPr="00D70231">
        <w:rPr>
          <w:rFonts w:cstheme="minorHAnsi"/>
          <w:b/>
          <w:color w:val="000000"/>
          <w:lang w:val="en-US"/>
        </w:rPr>
        <w:t xml:space="preserve">: </w:t>
      </w:r>
      <w:r w:rsidR="00B0234A" w:rsidRPr="00BD1037">
        <w:rPr>
          <w:rFonts w:cstheme="minorHAnsi"/>
          <w:color w:val="000000"/>
          <w:lang w:val="en-GB"/>
        </w:rPr>
        <w:t xml:space="preserve">In any work done on </w:t>
      </w:r>
      <w:r w:rsidR="00124A41" w:rsidRPr="00BD1037">
        <w:rPr>
          <w:rFonts w:cstheme="minorHAnsi"/>
          <w:color w:val="000000"/>
          <w:lang w:val="en-GB"/>
        </w:rPr>
        <w:t>VAWG</w:t>
      </w:r>
      <w:r w:rsidR="00B0234A" w:rsidRPr="00BD1037">
        <w:rPr>
          <w:rFonts w:cstheme="minorHAnsi"/>
          <w:color w:val="000000"/>
          <w:lang w:val="en-GB"/>
        </w:rPr>
        <w:t xml:space="preserve">, we </w:t>
      </w:r>
      <w:r w:rsidR="00746755" w:rsidRPr="00BD1037">
        <w:rPr>
          <w:rFonts w:cstheme="minorHAnsi"/>
          <w:color w:val="000000"/>
          <w:lang w:val="en-GB"/>
        </w:rPr>
        <w:t>must</w:t>
      </w:r>
      <w:r w:rsidR="00B0234A" w:rsidRPr="00BD1037">
        <w:rPr>
          <w:rFonts w:cstheme="minorHAnsi"/>
          <w:color w:val="000000"/>
          <w:lang w:val="en-GB"/>
        </w:rPr>
        <w:t xml:space="preserve"> take into consideration how to respond to </w:t>
      </w:r>
      <w:r w:rsidR="00746755" w:rsidRPr="00BD1037">
        <w:rPr>
          <w:rFonts w:cstheme="minorHAnsi"/>
          <w:color w:val="000000"/>
          <w:lang w:val="en-GB"/>
        </w:rPr>
        <w:t>any persons that come forward with the need for support. In acknowledgement of</w:t>
      </w:r>
      <w:r w:rsidR="00627668" w:rsidRPr="00BD1037">
        <w:rPr>
          <w:rFonts w:cstheme="minorHAnsi"/>
          <w:color w:val="000000"/>
          <w:lang w:val="en-GB"/>
        </w:rPr>
        <w:t xml:space="preserve"> the lack of services provided by government to victims of </w:t>
      </w:r>
      <w:r w:rsidR="00124A41" w:rsidRPr="00BD1037">
        <w:rPr>
          <w:rFonts w:cstheme="minorHAnsi"/>
          <w:color w:val="000000"/>
          <w:lang w:val="en-GB"/>
        </w:rPr>
        <w:t>violence</w:t>
      </w:r>
      <w:r w:rsidR="00263741" w:rsidRPr="00BD1037">
        <w:rPr>
          <w:rFonts w:cstheme="minorHAnsi"/>
          <w:color w:val="000000"/>
          <w:lang w:val="en-GB"/>
        </w:rPr>
        <w:t xml:space="preserve"> in Sierra Leone, the project facilitates a survivor support fund to be able to prioritise and meet the </w:t>
      </w:r>
      <w:r w:rsidR="00263741" w:rsidRPr="00BD1037">
        <w:rPr>
          <w:rFonts w:cstheme="minorHAnsi"/>
          <w:color w:val="000000"/>
          <w:szCs w:val="22"/>
          <w:lang w:val="en-GB"/>
        </w:rPr>
        <w:t>needs of survivors of violence.</w:t>
      </w:r>
      <w:r w:rsidR="008E30CA" w:rsidRPr="00BD1037">
        <w:rPr>
          <w:rFonts w:cstheme="minorHAnsi"/>
          <w:color w:val="000000"/>
          <w:lang w:val="en-GB"/>
        </w:rPr>
        <w:t xml:space="preserve"> </w:t>
      </w:r>
      <w:r w:rsidR="00263741" w:rsidRPr="00BD1037">
        <w:rPr>
          <w:rFonts w:cstheme="minorHAnsi"/>
          <w:color w:val="000000"/>
          <w:lang w:val="en-GB"/>
        </w:rPr>
        <w:t xml:space="preserve">This fund, </w:t>
      </w:r>
      <w:r w:rsidR="00627668" w:rsidRPr="00BD1037">
        <w:rPr>
          <w:rFonts w:cstheme="minorHAnsi"/>
          <w:color w:val="000000"/>
          <w:lang w:val="en-GB"/>
        </w:rPr>
        <w:t xml:space="preserve">as part of the project’s strategic services, is included to enable </w:t>
      </w:r>
      <w:r w:rsidR="000414E0" w:rsidRPr="00BD1037">
        <w:rPr>
          <w:rFonts w:cstheme="minorHAnsi"/>
          <w:color w:val="000000"/>
          <w:lang w:val="en-GB"/>
        </w:rPr>
        <w:t xml:space="preserve">survivors of violence </w:t>
      </w:r>
      <w:r w:rsidR="00627668" w:rsidRPr="00BD1037">
        <w:rPr>
          <w:rFonts w:cstheme="minorHAnsi"/>
          <w:color w:val="000000"/>
          <w:lang w:val="en-GB"/>
        </w:rPr>
        <w:t xml:space="preserve">to access services in recognition of the increased demand which is expected to come from breaking the culture of silence around </w:t>
      </w:r>
      <w:r w:rsidR="00124A41" w:rsidRPr="00BD1037">
        <w:rPr>
          <w:rFonts w:cstheme="minorHAnsi"/>
          <w:color w:val="000000"/>
          <w:lang w:val="en-GB"/>
        </w:rPr>
        <w:t>VAWG</w:t>
      </w:r>
      <w:r w:rsidR="00627668" w:rsidRPr="00BD1037">
        <w:rPr>
          <w:rFonts w:cstheme="minorHAnsi"/>
          <w:color w:val="000000"/>
          <w:lang w:val="en-GB"/>
        </w:rPr>
        <w:t xml:space="preserve"> and creating awareness of rights and opportunities for support</w:t>
      </w:r>
      <w:r w:rsidR="000414E0" w:rsidRPr="00BD1037">
        <w:rPr>
          <w:rFonts w:cstheme="minorHAnsi"/>
          <w:color w:val="000000"/>
          <w:lang w:val="en-GB"/>
        </w:rPr>
        <w:t xml:space="preserve">. Support </w:t>
      </w:r>
      <w:r w:rsidR="00627668" w:rsidRPr="00BD1037">
        <w:rPr>
          <w:rFonts w:cstheme="minorHAnsi"/>
          <w:color w:val="000000"/>
          <w:lang w:val="en-GB"/>
        </w:rPr>
        <w:t>could include</w:t>
      </w:r>
      <w:r w:rsidR="000414E0" w:rsidRPr="00BD1037">
        <w:rPr>
          <w:rFonts w:cstheme="minorHAnsi"/>
          <w:color w:val="000000"/>
          <w:lang w:val="en-GB"/>
        </w:rPr>
        <w:t>, but is not limited to,</w:t>
      </w:r>
      <w:r w:rsidR="00627668" w:rsidRPr="00BD1037">
        <w:rPr>
          <w:rFonts w:cstheme="minorHAnsi"/>
          <w:color w:val="000000"/>
          <w:lang w:val="en-GB"/>
        </w:rPr>
        <w:t xml:space="preserve"> funding for transportation, legal and psychosocial support</w:t>
      </w:r>
      <w:r w:rsidR="000414E0" w:rsidRPr="00BD1037">
        <w:rPr>
          <w:rFonts w:cstheme="minorHAnsi"/>
          <w:color w:val="000000"/>
          <w:lang w:val="en-GB"/>
        </w:rPr>
        <w:t xml:space="preserve"> and </w:t>
      </w:r>
      <w:r w:rsidR="008E30CA" w:rsidRPr="00BD1037">
        <w:rPr>
          <w:rFonts w:cstheme="minorHAnsi"/>
          <w:color w:val="000000"/>
          <w:lang w:val="en-GB"/>
        </w:rPr>
        <w:t>assistance</w:t>
      </w:r>
      <w:r w:rsidR="00627668" w:rsidRPr="00BD1037">
        <w:rPr>
          <w:rFonts w:cstheme="minorHAnsi"/>
          <w:color w:val="000000"/>
          <w:lang w:val="en-GB"/>
        </w:rPr>
        <w:t>, documentation, etc. Th</w:t>
      </w:r>
      <w:r w:rsidR="008E30CA" w:rsidRPr="00BD1037">
        <w:rPr>
          <w:rFonts w:cstheme="minorHAnsi"/>
          <w:color w:val="000000"/>
          <w:lang w:val="en-GB"/>
        </w:rPr>
        <w:t xml:space="preserve">e survivor support fund is included as </w:t>
      </w:r>
      <w:r w:rsidR="00FC3CA2" w:rsidRPr="00BD1037">
        <w:rPr>
          <w:rFonts w:cstheme="minorHAnsi"/>
          <w:color w:val="000000"/>
          <w:lang w:val="en-GB"/>
        </w:rPr>
        <w:t>an</w:t>
      </w:r>
      <w:r w:rsidR="008E30CA" w:rsidRPr="00BD1037">
        <w:rPr>
          <w:rFonts w:cstheme="minorHAnsi"/>
          <w:color w:val="000000"/>
          <w:lang w:val="en-GB"/>
        </w:rPr>
        <w:t xml:space="preserve"> important do-no-harm measure, and the need for such has been </w:t>
      </w:r>
      <w:r w:rsidR="007D0EF8" w:rsidRPr="00BD1037">
        <w:rPr>
          <w:rFonts w:cstheme="minorHAnsi"/>
          <w:color w:val="000000"/>
          <w:lang w:val="en-GB"/>
        </w:rPr>
        <w:t xml:space="preserve">evident in the first phase of Safe in the City. </w:t>
      </w:r>
      <w:r w:rsidR="00DE5580" w:rsidRPr="00BD1037">
        <w:rPr>
          <w:rFonts w:cstheme="minorHAnsi"/>
          <w:color w:val="000000"/>
          <w:lang w:val="en-GB"/>
        </w:rPr>
        <w:t xml:space="preserve">Experience shows that demand is very high for this type of support. And in the balancing of </w:t>
      </w:r>
      <w:r w:rsidR="007D130D" w:rsidRPr="00BD1037">
        <w:rPr>
          <w:rFonts w:cstheme="minorHAnsi"/>
          <w:color w:val="000000"/>
          <w:lang w:val="en-GB"/>
        </w:rPr>
        <w:t xml:space="preserve">the budget, it is extremely challenging to determine how far such support should and can go. </w:t>
      </w:r>
      <w:r w:rsidR="00E8021E" w:rsidRPr="00BD1037">
        <w:rPr>
          <w:rFonts w:cstheme="minorHAnsi"/>
          <w:color w:val="000000"/>
          <w:lang w:val="en-GB"/>
        </w:rPr>
        <w:t>While this will to some extent need to happen at a case-by-case scenario, w</w:t>
      </w:r>
      <w:r w:rsidR="007D130D" w:rsidRPr="00BD1037">
        <w:rPr>
          <w:rFonts w:cstheme="minorHAnsi"/>
          <w:color w:val="000000"/>
          <w:lang w:val="en-GB"/>
        </w:rPr>
        <w:t xml:space="preserve">e will consult the </w:t>
      </w:r>
      <w:r w:rsidR="00BD1037">
        <w:rPr>
          <w:rFonts w:cstheme="minorHAnsi"/>
          <w:color w:val="000000"/>
          <w:lang w:val="en-GB"/>
        </w:rPr>
        <w:t xml:space="preserve">technical advisory </w:t>
      </w:r>
      <w:r w:rsidR="007D130D" w:rsidRPr="00BD1037">
        <w:rPr>
          <w:rFonts w:cstheme="minorHAnsi"/>
          <w:color w:val="000000"/>
          <w:lang w:val="en-GB"/>
        </w:rPr>
        <w:t>team on how to develop the most appropriate and effective management strategies moving forward.</w:t>
      </w:r>
      <w:r w:rsidR="00F81729" w:rsidRPr="00D70231">
        <w:rPr>
          <w:rFonts w:cstheme="minorHAnsi"/>
          <w:color w:val="000000"/>
          <w:lang w:val="en-US"/>
        </w:rPr>
        <w:t xml:space="preserve"> </w:t>
      </w:r>
    </w:p>
    <w:p w14:paraId="61CB4E48" w14:textId="77777777" w:rsidR="00036597" w:rsidRPr="00D70231" w:rsidRDefault="00036597" w:rsidP="006649D1">
      <w:pPr>
        <w:contextualSpacing/>
        <w:jc w:val="both"/>
        <w:rPr>
          <w:rFonts w:cstheme="minorHAnsi"/>
          <w:color w:val="000000"/>
          <w:lang w:val="en-US"/>
        </w:rPr>
      </w:pPr>
    </w:p>
    <w:p w14:paraId="661E5448" w14:textId="4840D40E" w:rsidR="007E475C" w:rsidRPr="00785B81" w:rsidRDefault="00660F39" w:rsidP="006649D1">
      <w:pPr>
        <w:contextualSpacing/>
        <w:jc w:val="both"/>
        <w:rPr>
          <w:rFonts w:cstheme="minorHAnsi"/>
          <w:color w:val="000000"/>
          <w:lang w:val="en-US"/>
        </w:rPr>
      </w:pPr>
      <w:r w:rsidRPr="00D70231">
        <w:rPr>
          <w:rFonts w:cstheme="minorHAnsi"/>
          <w:b/>
          <w:szCs w:val="22"/>
          <w:lang w:val="en-US"/>
        </w:rPr>
        <w:t xml:space="preserve">Activity 1.2.2. </w:t>
      </w:r>
      <w:r w:rsidRPr="006B337F">
        <w:rPr>
          <w:rFonts w:cstheme="minorHAnsi"/>
          <w:b/>
          <w:szCs w:val="22"/>
          <w:lang w:val="en-US"/>
        </w:rPr>
        <w:t xml:space="preserve">Advocacy on </w:t>
      </w:r>
      <w:r w:rsidRPr="006B337F">
        <w:rPr>
          <w:b/>
          <w:lang w:val="en-US"/>
        </w:rPr>
        <w:t>counselling and referral services:</w:t>
      </w:r>
      <w:r w:rsidRPr="006B337F">
        <w:rPr>
          <w:rFonts w:cstheme="minorHAnsi"/>
          <w:color w:val="000000"/>
          <w:lang w:val="en-US"/>
        </w:rPr>
        <w:t xml:space="preserve"> </w:t>
      </w:r>
      <w:r w:rsidR="00036597" w:rsidRPr="006B337F">
        <w:rPr>
          <w:rFonts w:cstheme="minorHAnsi"/>
          <w:color w:val="000000"/>
          <w:lang w:val="en-US"/>
        </w:rPr>
        <w:t>In line with the activity of the survivor support fund</w:t>
      </w:r>
      <w:r w:rsidR="004D6A0A" w:rsidRPr="006B337F">
        <w:rPr>
          <w:rFonts w:cstheme="minorHAnsi"/>
          <w:color w:val="000000"/>
          <w:lang w:val="en-US"/>
        </w:rPr>
        <w:t xml:space="preserve">, this project will put focus on </w:t>
      </w:r>
      <w:r w:rsidR="009C2111" w:rsidRPr="006B337F">
        <w:rPr>
          <w:rFonts w:cstheme="minorHAnsi"/>
          <w:color w:val="000000"/>
          <w:lang w:val="en-US"/>
        </w:rPr>
        <w:t>advocacy</w:t>
      </w:r>
      <w:r w:rsidR="006B337F" w:rsidRPr="006B337F">
        <w:rPr>
          <w:rFonts w:cstheme="minorHAnsi"/>
          <w:color w:val="000000"/>
          <w:lang w:val="en-US"/>
        </w:rPr>
        <w:t xml:space="preserve"> </w:t>
      </w:r>
      <w:r w:rsidR="006B337F">
        <w:rPr>
          <w:rFonts w:cstheme="minorHAnsi"/>
          <w:color w:val="000000"/>
          <w:lang w:val="en-US"/>
        </w:rPr>
        <w:t>for</w:t>
      </w:r>
      <w:r w:rsidR="005C19F2">
        <w:rPr>
          <w:rFonts w:cstheme="minorHAnsi"/>
          <w:color w:val="000000"/>
          <w:lang w:val="en-US"/>
        </w:rPr>
        <w:t xml:space="preserve"> availability and accessibility of support for survivors of violence. </w:t>
      </w:r>
      <w:r w:rsidR="000B0793" w:rsidRPr="000B0793">
        <w:rPr>
          <w:rFonts w:cstheme="minorHAnsi"/>
          <w:color w:val="000000"/>
          <w:lang w:val="en-US"/>
        </w:rPr>
        <w:t xml:space="preserve">Tackling the barriers </w:t>
      </w:r>
      <w:r w:rsidR="000B0793">
        <w:rPr>
          <w:rFonts w:cstheme="minorHAnsi"/>
          <w:color w:val="000000"/>
          <w:lang w:val="en-US"/>
        </w:rPr>
        <w:t xml:space="preserve">for support </w:t>
      </w:r>
      <w:r w:rsidR="000B0793" w:rsidRPr="000B0793">
        <w:rPr>
          <w:rFonts w:cstheme="minorHAnsi"/>
          <w:color w:val="000000"/>
          <w:lang w:val="en-US"/>
        </w:rPr>
        <w:t xml:space="preserve">that exist </w:t>
      </w:r>
      <w:r w:rsidR="000362EB">
        <w:rPr>
          <w:rFonts w:cstheme="minorHAnsi"/>
          <w:color w:val="000000"/>
          <w:lang w:val="en-US"/>
        </w:rPr>
        <w:t>in</w:t>
      </w:r>
      <w:r w:rsidR="000B0793" w:rsidRPr="000B0793">
        <w:rPr>
          <w:rFonts w:cstheme="minorHAnsi"/>
          <w:color w:val="000000"/>
          <w:lang w:val="en-US"/>
        </w:rPr>
        <w:t xml:space="preserve"> communities is critical to the </w:t>
      </w:r>
      <w:r w:rsidR="00841F1C">
        <w:rPr>
          <w:rFonts w:cstheme="minorHAnsi"/>
          <w:color w:val="000000"/>
          <w:lang w:val="en-US"/>
        </w:rPr>
        <w:t xml:space="preserve">women as community level </w:t>
      </w:r>
      <w:r w:rsidR="003C0E5E">
        <w:rPr>
          <w:rFonts w:cstheme="minorHAnsi"/>
          <w:color w:val="000000"/>
          <w:lang w:val="en-US"/>
        </w:rPr>
        <w:t xml:space="preserve">systems and support is closest to their daily challenges. It is also our </w:t>
      </w:r>
      <w:r w:rsidR="00482537">
        <w:rPr>
          <w:rFonts w:cstheme="minorHAnsi"/>
          <w:color w:val="000000"/>
          <w:lang w:val="en-US"/>
        </w:rPr>
        <w:t xml:space="preserve">belief that community level </w:t>
      </w:r>
      <w:r w:rsidR="005A5E6D">
        <w:rPr>
          <w:rFonts w:cstheme="minorHAnsi"/>
          <w:color w:val="000000"/>
          <w:lang w:val="en-US"/>
        </w:rPr>
        <w:t xml:space="preserve">action </w:t>
      </w:r>
      <w:r w:rsidR="00482537">
        <w:rPr>
          <w:rFonts w:cstheme="minorHAnsi"/>
          <w:color w:val="000000"/>
          <w:lang w:val="en-US"/>
        </w:rPr>
        <w:t xml:space="preserve">is critical </w:t>
      </w:r>
      <w:r w:rsidR="00106BFF">
        <w:rPr>
          <w:rFonts w:cstheme="minorHAnsi"/>
          <w:color w:val="000000"/>
          <w:lang w:val="en-US"/>
        </w:rPr>
        <w:t>for the</w:t>
      </w:r>
      <w:r w:rsidR="00482537">
        <w:rPr>
          <w:rFonts w:cstheme="minorHAnsi"/>
          <w:color w:val="000000"/>
          <w:lang w:val="en-US"/>
        </w:rPr>
        <w:t xml:space="preserve"> </w:t>
      </w:r>
      <w:r w:rsidR="000B0793" w:rsidRPr="000B0793">
        <w:rPr>
          <w:rFonts w:cstheme="minorHAnsi"/>
          <w:color w:val="000000"/>
          <w:lang w:val="en-US"/>
        </w:rPr>
        <w:t xml:space="preserve">success of interventions at other levels. </w:t>
      </w:r>
      <w:r w:rsidR="00B82CE5">
        <w:rPr>
          <w:rFonts w:cstheme="minorHAnsi"/>
          <w:color w:val="000000"/>
          <w:lang w:val="en-US"/>
        </w:rPr>
        <w:t xml:space="preserve">As mentioned </w:t>
      </w:r>
      <w:r w:rsidR="004F3911">
        <w:rPr>
          <w:rFonts w:cstheme="minorHAnsi"/>
          <w:color w:val="000000"/>
          <w:lang w:val="en-US"/>
        </w:rPr>
        <w:t>in the</w:t>
      </w:r>
      <w:r w:rsidR="00B82CE5">
        <w:rPr>
          <w:rFonts w:cstheme="minorHAnsi"/>
          <w:color w:val="000000"/>
          <w:lang w:val="en-US"/>
        </w:rPr>
        <w:t xml:space="preserve"> context and challenges addressed</w:t>
      </w:r>
      <w:r w:rsidR="000B0793" w:rsidRPr="000B0793">
        <w:rPr>
          <w:rFonts w:cstheme="minorHAnsi"/>
          <w:color w:val="000000"/>
          <w:lang w:val="en-US"/>
        </w:rPr>
        <w:t xml:space="preserve">, </w:t>
      </w:r>
      <w:proofErr w:type="spellStart"/>
      <w:r w:rsidR="000B0793" w:rsidRPr="000B0793">
        <w:rPr>
          <w:rFonts w:cstheme="minorHAnsi"/>
          <w:color w:val="000000"/>
          <w:lang w:val="en-US"/>
        </w:rPr>
        <w:t>localised</w:t>
      </w:r>
      <w:proofErr w:type="spellEnd"/>
      <w:r w:rsidR="000B0793" w:rsidRPr="000B0793">
        <w:rPr>
          <w:rFonts w:cstheme="minorHAnsi"/>
          <w:color w:val="000000"/>
          <w:lang w:val="en-US"/>
        </w:rPr>
        <w:t xml:space="preserve"> social norms and practices make it difficult for women to formally report violence and seek justice.</w:t>
      </w:r>
      <w:r w:rsidR="00B82CE5">
        <w:rPr>
          <w:rFonts w:cstheme="minorHAnsi"/>
          <w:color w:val="000000"/>
          <w:lang w:val="en-US"/>
        </w:rPr>
        <w:t xml:space="preserve"> Therefore, our main targets for advocacy will </w:t>
      </w:r>
      <w:r w:rsidR="008C448A">
        <w:rPr>
          <w:rFonts w:cstheme="minorHAnsi"/>
          <w:color w:val="000000"/>
          <w:lang w:val="en-US"/>
        </w:rPr>
        <w:t>focus on services that should be available at community level</w:t>
      </w:r>
      <w:r w:rsidR="00B82CE5">
        <w:rPr>
          <w:rFonts w:cstheme="minorHAnsi"/>
          <w:color w:val="000000"/>
          <w:lang w:val="en-US"/>
        </w:rPr>
        <w:t xml:space="preserve">. </w:t>
      </w:r>
      <w:r w:rsidR="008C448A">
        <w:rPr>
          <w:rFonts w:cstheme="minorHAnsi"/>
          <w:color w:val="000000"/>
          <w:lang w:val="en-US"/>
        </w:rPr>
        <w:t>P</w:t>
      </w:r>
      <w:r w:rsidR="00B82CE5">
        <w:rPr>
          <w:rFonts w:cstheme="minorHAnsi"/>
          <w:color w:val="000000"/>
          <w:lang w:val="en-US"/>
        </w:rPr>
        <w:t>art of this</w:t>
      </w:r>
      <w:r w:rsidR="00785B81">
        <w:rPr>
          <w:rFonts w:cstheme="minorHAnsi"/>
          <w:color w:val="000000"/>
          <w:lang w:val="en-US"/>
        </w:rPr>
        <w:t xml:space="preserve"> advocacy </w:t>
      </w:r>
      <w:r w:rsidR="0095373E">
        <w:rPr>
          <w:rFonts w:cstheme="minorHAnsi"/>
          <w:color w:val="000000"/>
          <w:lang w:val="en-US"/>
        </w:rPr>
        <w:t xml:space="preserve">could also </w:t>
      </w:r>
      <w:r w:rsidR="007D3AF2">
        <w:rPr>
          <w:rFonts w:cstheme="minorHAnsi"/>
          <w:color w:val="000000"/>
          <w:lang w:val="en-US"/>
        </w:rPr>
        <w:t xml:space="preserve">include </w:t>
      </w:r>
      <w:r w:rsidR="008C448A">
        <w:rPr>
          <w:rFonts w:cstheme="minorHAnsi"/>
          <w:color w:val="000000"/>
          <w:lang w:val="en-US"/>
        </w:rPr>
        <w:t>targeting</w:t>
      </w:r>
      <w:r w:rsidR="007E475C" w:rsidRPr="006B337F">
        <w:rPr>
          <w:lang w:val="en-US"/>
        </w:rPr>
        <w:t xml:space="preserve"> the Ministry of Gender and Children’s Affairs</w:t>
      </w:r>
      <w:r w:rsidR="00067B05">
        <w:rPr>
          <w:lang w:val="en-US"/>
        </w:rPr>
        <w:t xml:space="preserve"> </w:t>
      </w:r>
      <w:r w:rsidR="00785B81">
        <w:rPr>
          <w:lang w:val="en-US"/>
        </w:rPr>
        <w:t xml:space="preserve">to </w:t>
      </w:r>
      <w:r w:rsidR="003278E8" w:rsidRPr="006B337F">
        <w:rPr>
          <w:lang w:val="en-US"/>
        </w:rPr>
        <w:t>advocate for</w:t>
      </w:r>
      <w:r w:rsidR="007E475C" w:rsidRPr="006B337F">
        <w:rPr>
          <w:lang w:val="en-US"/>
        </w:rPr>
        <w:t xml:space="preserve"> acceleration of the GBV 116 toll-free hotline to provide counselling and referral services to survivors of </w:t>
      </w:r>
      <w:r w:rsidR="0074423A" w:rsidRPr="006B337F">
        <w:rPr>
          <w:lang w:val="en-US"/>
        </w:rPr>
        <w:t>violence</w:t>
      </w:r>
      <w:r w:rsidR="0074423A">
        <w:rPr>
          <w:lang w:val="en-US"/>
        </w:rPr>
        <w:t xml:space="preserve"> and</w:t>
      </w:r>
      <w:r w:rsidR="001861D0">
        <w:rPr>
          <w:lang w:val="en-US"/>
        </w:rPr>
        <w:t xml:space="preserve"> working with </w:t>
      </w:r>
      <w:r w:rsidR="008C448A">
        <w:rPr>
          <w:lang w:val="en-US"/>
        </w:rPr>
        <w:t xml:space="preserve">other </w:t>
      </w:r>
      <w:r w:rsidR="001861D0">
        <w:rPr>
          <w:lang w:val="en-US"/>
        </w:rPr>
        <w:t xml:space="preserve">local </w:t>
      </w:r>
      <w:r w:rsidR="00E61EB2">
        <w:rPr>
          <w:lang w:val="en-US"/>
        </w:rPr>
        <w:t>contact points</w:t>
      </w:r>
      <w:r w:rsidR="008C448A">
        <w:rPr>
          <w:lang w:val="en-US"/>
        </w:rPr>
        <w:t xml:space="preserve"> such as the </w:t>
      </w:r>
      <w:r w:rsidR="0074423A">
        <w:rPr>
          <w:lang w:val="en-US"/>
        </w:rPr>
        <w:t>FSUs</w:t>
      </w:r>
      <w:r w:rsidR="007E475C" w:rsidRPr="006B337F">
        <w:rPr>
          <w:lang w:val="en-US"/>
        </w:rPr>
        <w:t>.</w:t>
      </w:r>
      <w:r w:rsidR="00785B81">
        <w:rPr>
          <w:lang w:val="en-US"/>
        </w:rPr>
        <w:t xml:space="preserve"> YDC-SL and YMCA will team up with local service providers such as the </w:t>
      </w:r>
      <w:proofErr w:type="spellStart"/>
      <w:r w:rsidR="00232E61" w:rsidRPr="00D70231">
        <w:rPr>
          <w:lang w:val="en-US"/>
        </w:rPr>
        <w:t>Rainbo</w:t>
      </w:r>
      <w:proofErr w:type="spellEnd"/>
      <w:r w:rsidR="00D76EEF">
        <w:rPr>
          <w:lang w:val="en-US"/>
        </w:rPr>
        <w:t xml:space="preserve"> Initiative</w:t>
      </w:r>
      <w:r w:rsidR="00F16B08">
        <w:rPr>
          <w:lang w:val="en-US"/>
        </w:rPr>
        <w:t>.</w:t>
      </w:r>
      <w:r w:rsidR="007E475C" w:rsidRPr="00D70231">
        <w:rPr>
          <w:lang w:val="en-US"/>
        </w:rPr>
        <w:t xml:space="preserve"> </w:t>
      </w:r>
    </w:p>
    <w:p w14:paraId="7259CC17" w14:textId="77777777" w:rsidR="0014445C" w:rsidRPr="005536F6" w:rsidRDefault="0014445C" w:rsidP="006649D1">
      <w:pPr>
        <w:contextualSpacing/>
        <w:jc w:val="both"/>
        <w:rPr>
          <w:b/>
          <w:color w:val="000000"/>
          <w:lang w:val="en-US"/>
        </w:rPr>
      </w:pPr>
    </w:p>
    <w:p w14:paraId="79F78749" w14:textId="77777777" w:rsidR="0014445C" w:rsidRPr="00D70231" w:rsidRDefault="0014445C" w:rsidP="006649D1">
      <w:pPr>
        <w:shd w:val="clear" w:color="auto" w:fill="99CBCB"/>
        <w:contextualSpacing/>
        <w:jc w:val="both"/>
        <w:rPr>
          <w:b/>
          <w:i/>
          <w:lang w:val="en-US"/>
        </w:rPr>
      </w:pPr>
      <w:r>
        <w:rPr>
          <w:b/>
          <w:bCs/>
          <w:lang w:val="en-US"/>
        </w:rPr>
        <w:t>Activities contributing towards s</w:t>
      </w:r>
      <w:r w:rsidRPr="006C360C">
        <w:rPr>
          <w:b/>
          <w:bCs/>
          <w:lang w:val="en-US"/>
        </w:rPr>
        <w:t>pecific objective 2:</w:t>
      </w:r>
    </w:p>
    <w:p w14:paraId="5A4623BE" w14:textId="212B129D" w:rsidR="0005337D" w:rsidRPr="00F25A59" w:rsidRDefault="00D96CB6" w:rsidP="0005337D">
      <w:pPr>
        <w:contextualSpacing/>
        <w:jc w:val="both"/>
        <w:rPr>
          <w:rFonts w:cstheme="minorHAnsi"/>
          <w:b/>
          <w:color w:val="000000"/>
          <w:szCs w:val="22"/>
          <w:lang w:val="en-US"/>
        </w:rPr>
      </w:pPr>
      <w:r w:rsidRPr="00D70231">
        <w:rPr>
          <w:rFonts w:cstheme="minorHAnsi"/>
          <w:b/>
          <w:color w:val="000000"/>
          <w:szCs w:val="22"/>
          <w:lang w:val="en-US"/>
        </w:rPr>
        <w:t>Activity 2.1.1. Training on VAWG for Safety Club members and Teacher Coordinators</w:t>
      </w:r>
      <w:r w:rsidR="00E943DD" w:rsidRPr="00D70231">
        <w:rPr>
          <w:rFonts w:cstheme="minorHAnsi"/>
          <w:b/>
          <w:color w:val="000000"/>
          <w:szCs w:val="22"/>
          <w:lang w:val="en-US"/>
        </w:rPr>
        <w:t xml:space="preserve">: </w:t>
      </w:r>
      <w:r w:rsidR="00143660" w:rsidRPr="00D70231">
        <w:rPr>
          <w:rFonts w:cstheme="minorHAnsi"/>
          <w:color w:val="000000"/>
          <w:szCs w:val="22"/>
          <w:lang w:val="en-US"/>
        </w:rPr>
        <w:t xml:space="preserve">The training will </w:t>
      </w:r>
      <w:r w:rsidR="00224087" w:rsidRPr="00D70231">
        <w:rPr>
          <w:rFonts w:cstheme="minorHAnsi"/>
          <w:color w:val="000000"/>
          <w:szCs w:val="22"/>
          <w:lang w:val="en-US"/>
        </w:rPr>
        <w:t>set the stage for both old and new Safety Club members</w:t>
      </w:r>
      <w:r w:rsidR="00143660" w:rsidRPr="00D70231">
        <w:rPr>
          <w:rFonts w:cstheme="minorHAnsi"/>
          <w:color w:val="000000"/>
          <w:szCs w:val="22"/>
          <w:lang w:val="en-US"/>
        </w:rPr>
        <w:t xml:space="preserve"> </w:t>
      </w:r>
      <w:r w:rsidR="00447BF5" w:rsidRPr="00D70231">
        <w:rPr>
          <w:rFonts w:cstheme="minorHAnsi"/>
          <w:color w:val="000000"/>
          <w:szCs w:val="22"/>
          <w:lang w:val="en-US"/>
        </w:rPr>
        <w:t>and use</w:t>
      </w:r>
      <w:r w:rsidR="00143660" w:rsidRPr="00D70231">
        <w:rPr>
          <w:rFonts w:cstheme="minorHAnsi"/>
          <w:color w:val="000000"/>
          <w:szCs w:val="22"/>
          <w:lang w:val="en-US"/>
        </w:rPr>
        <w:t xml:space="preserve"> the SGBV curriculum developed in </w:t>
      </w:r>
      <w:r w:rsidR="00447BF5" w:rsidRPr="00D70231">
        <w:rPr>
          <w:rFonts w:cstheme="minorHAnsi"/>
          <w:color w:val="000000"/>
          <w:szCs w:val="22"/>
          <w:lang w:val="en-US"/>
        </w:rPr>
        <w:t xml:space="preserve">the </w:t>
      </w:r>
      <w:r w:rsidR="00143660" w:rsidRPr="00D70231">
        <w:rPr>
          <w:rFonts w:cstheme="minorHAnsi"/>
          <w:color w:val="000000"/>
          <w:szCs w:val="22"/>
          <w:lang w:val="en-US"/>
        </w:rPr>
        <w:t>first project</w:t>
      </w:r>
      <w:r w:rsidR="00A6505B">
        <w:rPr>
          <w:rFonts w:cstheme="minorHAnsi"/>
          <w:color w:val="000000"/>
          <w:szCs w:val="22"/>
          <w:lang w:val="en-US"/>
        </w:rPr>
        <w:t xml:space="preserve"> </w:t>
      </w:r>
      <w:r w:rsidR="00EB43F4">
        <w:rPr>
          <w:rFonts w:cstheme="minorHAnsi"/>
          <w:color w:val="000000"/>
          <w:szCs w:val="22"/>
          <w:lang w:val="en-US"/>
        </w:rPr>
        <w:t>(will be revised before use)</w:t>
      </w:r>
      <w:r w:rsidR="00143660" w:rsidRPr="00D70231">
        <w:rPr>
          <w:rFonts w:cstheme="minorHAnsi"/>
          <w:color w:val="000000"/>
          <w:szCs w:val="22"/>
          <w:lang w:val="en-US"/>
        </w:rPr>
        <w:t xml:space="preserve">. The trainings will serve as a platform to engage participants </w:t>
      </w:r>
      <w:r w:rsidR="00447BF5" w:rsidRPr="00D70231">
        <w:rPr>
          <w:rFonts w:cstheme="minorHAnsi"/>
          <w:color w:val="000000"/>
          <w:szCs w:val="22"/>
          <w:lang w:val="en-US"/>
        </w:rPr>
        <w:t>in the T</w:t>
      </w:r>
      <w:r w:rsidR="00EB43F4">
        <w:rPr>
          <w:rFonts w:cstheme="minorHAnsi"/>
          <w:color w:val="000000"/>
          <w:szCs w:val="22"/>
          <w:lang w:val="en-US"/>
        </w:rPr>
        <w:t>oC</w:t>
      </w:r>
      <w:r w:rsidR="00447BF5" w:rsidRPr="00D70231">
        <w:rPr>
          <w:rFonts w:cstheme="minorHAnsi"/>
          <w:color w:val="000000"/>
          <w:szCs w:val="22"/>
          <w:lang w:val="en-US"/>
        </w:rPr>
        <w:t xml:space="preserve"> developed in Objective 1</w:t>
      </w:r>
      <w:r w:rsidR="00473158" w:rsidRPr="00D70231">
        <w:rPr>
          <w:rFonts w:cstheme="minorHAnsi"/>
          <w:color w:val="000000"/>
          <w:szCs w:val="22"/>
          <w:lang w:val="en-US"/>
        </w:rPr>
        <w:t>,</w:t>
      </w:r>
      <w:r w:rsidR="00143660" w:rsidRPr="00D70231">
        <w:rPr>
          <w:rFonts w:cstheme="minorHAnsi"/>
          <w:color w:val="000000"/>
          <w:szCs w:val="22"/>
          <w:lang w:val="en-US"/>
        </w:rPr>
        <w:t xml:space="preserve"> and other </w:t>
      </w:r>
      <w:r w:rsidR="00EB43F4">
        <w:rPr>
          <w:rFonts w:cstheme="minorHAnsi"/>
          <w:color w:val="000000"/>
          <w:szCs w:val="22"/>
          <w:lang w:val="en-US"/>
        </w:rPr>
        <w:t xml:space="preserve">relevant </w:t>
      </w:r>
      <w:r w:rsidR="00143660" w:rsidRPr="00D70231">
        <w:rPr>
          <w:rFonts w:cstheme="minorHAnsi"/>
          <w:color w:val="000000"/>
          <w:szCs w:val="22"/>
          <w:lang w:val="en-US"/>
        </w:rPr>
        <w:t xml:space="preserve">technical </w:t>
      </w:r>
      <w:r w:rsidR="00473158" w:rsidRPr="00D70231">
        <w:rPr>
          <w:rFonts w:cstheme="minorHAnsi"/>
          <w:color w:val="000000"/>
          <w:szCs w:val="22"/>
          <w:lang w:val="en-US"/>
        </w:rPr>
        <w:t xml:space="preserve">areas. </w:t>
      </w:r>
      <w:r w:rsidR="00424F46">
        <w:rPr>
          <w:rFonts w:cstheme="minorHAnsi"/>
          <w:color w:val="000000"/>
          <w:szCs w:val="22"/>
          <w:lang w:val="en-US"/>
        </w:rPr>
        <w:t xml:space="preserve">As part of </w:t>
      </w:r>
      <w:r w:rsidR="000B46C5" w:rsidRPr="00D70231">
        <w:rPr>
          <w:rFonts w:cstheme="minorHAnsi"/>
          <w:color w:val="000000"/>
          <w:szCs w:val="22"/>
          <w:lang w:val="en-US"/>
        </w:rPr>
        <w:t>YDC-SL</w:t>
      </w:r>
      <w:r w:rsidR="00424F46">
        <w:rPr>
          <w:rFonts w:cstheme="minorHAnsi"/>
          <w:color w:val="000000"/>
          <w:szCs w:val="22"/>
          <w:lang w:val="en-US"/>
        </w:rPr>
        <w:t xml:space="preserve">’s training with </w:t>
      </w:r>
      <w:r w:rsidR="006902DC" w:rsidRPr="00D70231">
        <w:rPr>
          <w:rFonts w:cstheme="minorHAnsi"/>
          <w:color w:val="000000"/>
          <w:szCs w:val="22"/>
          <w:lang w:val="en-US"/>
        </w:rPr>
        <w:t>NFEI teacher coordinators</w:t>
      </w:r>
      <w:r w:rsidR="00424F46">
        <w:rPr>
          <w:rFonts w:cstheme="minorHAnsi"/>
          <w:color w:val="000000"/>
          <w:szCs w:val="22"/>
          <w:lang w:val="en-US"/>
        </w:rPr>
        <w:t xml:space="preserve">, they will explore </w:t>
      </w:r>
      <w:r w:rsidR="006902DC" w:rsidRPr="00D70231">
        <w:rPr>
          <w:rFonts w:cstheme="minorHAnsi"/>
          <w:color w:val="000000"/>
          <w:szCs w:val="22"/>
          <w:lang w:val="en-US"/>
        </w:rPr>
        <w:t xml:space="preserve">potentials of </w:t>
      </w:r>
      <w:r w:rsidR="0005337D" w:rsidRPr="0005337D">
        <w:rPr>
          <w:rFonts w:cstheme="minorHAnsi"/>
          <w:color w:val="000000"/>
          <w:szCs w:val="22"/>
          <w:lang w:val="en-US"/>
        </w:rPr>
        <w:t>establishing school</w:t>
      </w:r>
      <w:r w:rsidR="006902DC">
        <w:rPr>
          <w:rFonts w:cstheme="minorHAnsi"/>
          <w:color w:val="000000"/>
          <w:szCs w:val="22"/>
          <w:lang w:val="en-US"/>
        </w:rPr>
        <w:t>-</w:t>
      </w:r>
      <w:r w:rsidR="0005337D" w:rsidRPr="0005337D">
        <w:rPr>
          <w:rFonts w:cstheme="minorHAnsi"/>
          <w:color w:val="000000"/>
          <w:szCs w:val="22"/>
          <w:lang w:val="en-US"/>
        </w:rPr>
        <w:t>based mechanism</w:t>
      </w:r>
      <w:r w:rsidR="006902DC">
        <w:rPr>
          <w:rFonts w:cstheme="minorHAnsi"/>
          <w:color w:val="000000"/>
          <w:szCs w:val="22"/>
          <w:lang w:val="en-US"/>
        </w:rPr>
        <w:t>s</w:t>
      </w:r>
      <w:r w:rsidR="0005337D" w:rsidRPr="0005337D">
        <w:rPr>
          <w:rFonts w:cstheme="minorHAnsi"/>
          <w:color w:val="000000"/>
          <w:szCs w:val="22"/>
          <w:lang w:val="en-US"/>
        </w:rPr>
        <w:t xml:space="preserve"> to record, report</w:t>
      </w:r>
      <w:r w:rsidR="006902DC">
        <w:rPr>
          <w:rFonts w:cstheme="minorHAnsi"/>
          <w:color w:val="000000"/>
          <w:szCs w:val="22"/>
          <w:lang w:val="en-US"/>
        </w:rPr>
        <w:t>,</w:t>
      </w:r>
      <w:r w:rsidR="0005337D" w:rsidRPr="0005337D">
        <w:rPr>
          <w:rFonts w:cstheme="minorHAnsi"/>
          <w:color w:val="000000"/>
          <w:szCs w:val="22"/>
          <w:lang w:val="en-US"/>
        </w:rPr>
        <w:t xml:space="preserve"> and monitor violence in and around education institutions. </w:t>
      </w:r>
      <w:r w:rsidR="00F53F71">
        <w:rPr>
          <w:rFonts w:cstheme="minorHAnsi"/>
          <w:color w:val="000000"/>
          <w:szCs w:val="22"/>
          <w:lang w:val="en-US"/>
        </w:rPr>
        <w:t xml:space="preserve">This focus </w:t>
      </w:r>
      <w:r w:rsidR="003B5269">
        <w:rPr>
          <w:rFonts w:cstheme="minorHAnsi"/>
          <w:color w:val="000000"/>
          <w:szCs w:val="22"/>
          <w:lang w:val="en-US"/>
        </w:rPr>
        <w:t>feeds into YDC-SL’s work to d</w:t>
      </w:r>
      <w:r w:rsidR="0005337D" w:rsidRPr="0005337D">
        <w:rPr>
          <w:rFonts w:cstheme="minorHAnsi"/>
          <w:color w:val="000000"/>
          <w:szCs w:val="22"/>
          <w:lang w:val="en-US"/>
        </w:rPr>
        <w:t>evelop inclusive and non-discriminatory school regulations and procedures to address school-based violence prevention and response mechanisms</w:t>
      </w:r>
      <w:r w:rsidR="00A3221B">
        <w:rPr>
          <w:rFonts w:cstheme="minorHAnsi"/>
          <w:color w:val="000000"/>
          <w:szCs w:val="22"/>
          <w:lang w:val="en-US"/>
        </w:rPr>
        <w:t>.</w:t>
      </w:r>
      <w:r w:rsidR="005A0331">
        <w:rPr>
          <w:rFonts w:cstheme="minorHAnsi"/>
          <w:color w:val="000000"/>
          <w:szCs w:val="22"/>
          <w:lang w:val="en-US"/>
        </w:rPr>
        <w:t xml:space="preserve"> This could </w:t>
      </w:r>
      <w:r w:rsidR="0005337D" w:rsidRPr="0005337D">
        <w:rPr>
          <w:rFonts w:cstheme="minorHAnsi"/>
          <w:color w:val="000000"/>
          <w:szCs w:val="22"/>
          <w:lang w:val="en-US"/>
        </w:rPr>
        <w:t xml:space="preserve">include a school personnel and a learners’ Code of Conduct which addresses harassment, violence and abuse </w:t>
      </w:r>
      <w:r w:rsidR="005A0331">
        <w:rPr>
          <w:rFonts w:cstheme="minorHAnsi"/>
          <w:color w:val="000000"/>
          <w:szCs w:val="22"/>
          <w:lang w:val="en-US"/>
        </w:rPr>
        <w:t>and includes focus on</w:t>
      </w:r>
      <w:r w:rsidR="0005337D" w:rsidRPr="0005337D">
        <w:rPr>
          <w:rFonts w:cstheme="minorHAnsi"/>
          <w:color w:val="000000"/>
          <w:szCs w:val="22"/>
          <w:lang w:val="en-US"/>
        </w:rPr>
        <w:t xml:space="preserve"> confidential complaint procedures</w:t>
      </w:r>
      <w:r w:rsidR="005A0331">
        <w:rPr>
          <w:rFonts w:cstheme="minorHAnsi"/>
          <w:color w:val="000000"/>
          <w:szCs w:val="22"/>
          <w:lang w:val="en-US"/>
        </w:rPr>
        <w:t>.</w:t>
      </w:r>
    </w:p>
    <w:p w14:paraId="384FD783" w14:textId="77777777" w:rsidR="0005337D" w:rsidRPr="00F25A59" w:rsidRDefault="0005337D" w:rsidP="00D96CB6">
      <w:pPr>
        <w:contextualSpacing/>
        <w:jc w:val="both"/>
        <w:rPr>
          <w:rFonts w:cstheme="minorHAnsi"/>
          <w:b/>
          <w:color w:val="000000"/>
          <w:szCs w:val="22"/>
          <w:lang w:val="en-US"/>
        </w:rPr>
      </w:pPr>
    </w:p>
    <w:p w14:paraId="668BA331" w14:textId="52369A7D" w:rsidR="00D96CB6" w:rsidRPr="00A655F0" w:rsidRDefault="00D96CB6" w:rsidP="00D96CB6">
      <w:pPr>
        <w:contextualSpacing/>
        <w:jc w:val="both"/>
        <w:rPr>
          <w:rFonts w:cstheme="minorHAnsi"/>
          <w:b/>
          <w:color w:val="000000"/>
          <w:szCs w:val="22"/>
          <w:lang w:val="en-US"/>
        </w:rPr>
      </w:pPr>
      <w:r w:rsidRPr="000916E6">
        <w:rPr>
          <w:rFonts w:cstheme="minorHAnsi"/>
          <w:b/>
          <w:color w:val="000000"/>
          <w:szCs w:val="22"/>
          <w:lang w:val="en-US"/>
        </w:rPr>
        <w:t>Activity 2.1.2. Safety club events</w:t>
      </w:r>
      <w:r w:rsidR="00E943DD" w:rsidRPr="000916E6">
        <w:rPr>
          <w:rFonts w:cstheme="minorHAnsi"/>
          <w:b/>
          <w:color w:val="000000"/>
          <w:szCs w:val="22"/>
          <w:lang w:val="en-US"/>
        </w:rPr>
        <w:t xml:space="preserve">: </w:t>
      </w:r>
      <w:r w:rsidR="009A02E6" w:rsidRPr="000916E6">
        <w:rPr>
          <w:rFonts w:cstheme="minorHAnsi"/>
          <w:color w:val="000000"/>
          <w:szCs w:val="22"/>
          <w:lang w:val="en-US"/>
        </w:rPr>
        <w:t xml:space="preserve">The Safety Clubs will </w:t>
      </w:r>
      <w:r w:rsidR="00DC39AB" w:rsidRPr="000916E6">
        <w:rPr>
          <w:rFonts w:cstheme="minorHAnsi"/>
          <w:color w:val="000000"/>
          <w:szCs w:val="22"/>
          <w:lang w:val="en-US"/>
        </w:rPr>
        <w:t xml:space="preserve">be supported to design and implement their own events – which can be for other students in their schools </w:t>
      </w:r>
      <w:proofErr w:type="gramStart"/>
      <w:r w:rsidR="00DC39AB" w:rsidRPr="000916E6">
        <w:rPr>
          <w:rFonts w:cstheme="minorHAnsi"/>
          <w:color w:val="000000"/>
          <w:szCs w:val="22"/>
          <w:lang w:val="en-US"/>
        </w:rPr>
        <w:t>and also</w:t>
      </w:r>
      <w:proofErr w:type="gramEnd"/>
      <w:r w:rsidR="00DC39AB" w:rsidRPr="000916E6">
        <w:rPr>
          <w:rFonts w:cstheme="minorHAnsi"/>
          <w:color w:val="000000"/>
          <w:szCs w:val="22"/>
          <w:lang w:val="en-US"/>
        </w:rPr>
        <w:t xml:space="preserve"> a</w:t>
      </w:r>
      <w:r w:rsidR="00245BF2" w:rsidRPr="000916E6">
        <w:rPr>
          <w:rFonts w:cstheme="minorHAnsi"/>
          <w:color w:val="000000"/>
          <w:szCs w:val="22"/>
          <w:lang w:val="en-US"/>
        </w:rPr>
        <w:t xml:space="preserve">t community level. </w:t>
      </w:r>
      <w:r w:rsidR="009A02E6" w:rsidRPr="00D70231">
        <w:rPr>
          <w:rFonts w:cstheme="minorHAnsi"/>
          <w:color w:val="000000"/>
          <w:szCs w:val="22"/>
          <w:lang w:val="en-US"/>
        </w:rPr>
        <w:t xml:space="preserve">Teacher coordinators will support the Safety Clubs in this process. </w:t>
      </w:r>
      <w:r w:rsidR="00245BF2" w:rsidRPr="00D70231">
        <w:rPr>
          <w:rFonts w:cstheme="minorHAnsi"/>
          <w:color w:val="000000"/>
          <w:szCs w:val="22"/>
          <w:lang w:val="en-US"/>
        </w:rPr>
        <w:t>In the previous project, we had really good experience with the young</w:t>
      </w:r>
      <w:r w:rsidR="003F2FAB" w:rsidRPr="00D70231">
        <w:rPr>
          <w:rFonts w:cstheme="minorHAnsi"/>
          <w:color w:val="000000"/>
          <w:szCs w:val="22"/>
          <w:lang w:val="en-US"/>
        </w:rPr>
        <w:t xml:space="preserve"> women in the safety clubs be</w:t>
      </w:r>
      <w:r w:rsidR="00A72903" w:rsidRPr="00D70231">
        <w:rPr>
          <w:rFonts w:cstheme="minorHAnsi"/>
          <w:color w:val="000000"/>
          <w:szCs w:val="22"/>
          <w:lang w:val="en-US"/>
        </w:rPr>
        <w:t xml:space="preserve">ing put in the lead of </w:t>
      </w:r>
      <w:r w:rsidR="00A81151" w:rsidRPr="00D70231">
        <w:rPr>
          <w:rFonts w:cstheme="minorHAnsi"/>
          <w:color w:val="000000"/>
          <w:szCs w:val="22"/>
          <w:lang w:val="en-US"/>
        </w:rPr>
        <w:t xml:space="preserve">activities, which helps </w:t>
      </w:r>
      <w:r w:rsidR="00093D68" w:rsidRPr="00D70231">
        <w:rPr>
          <w:rFonts w:cstheme="minorHAnsi"/>
          <w:color w:val="000000"/>
          <w:szCs w:val="22"/>
          <w:lang w:val="en-US"/>
        </w:rPr>
        <w:t>their empowerment</w:t>
      </w:r>
      <w:r w:rsidR="00F7507B" w:rsidRPr="00D70231">
        <w:rPr>
          <w:rFonts w:cstheme="minorHAnsi"/>
          <w:color w:val="000000"/>
          <w:szCs w:val="22"/>
          <w:lang w:val="en-US"/>
        </w:rPr>
        <w:t>.</w:t>
      </w:r>
      <w:r w:rsidR="007D6D8A">
        <w:rPr>
          <w:rFonts w:cstheme="minorHAnsi"/>
          <w:color w:val="000000"/>
          <w:szCs w:val="22"/>
          <w:lang w:val="en-US"/>
        </w:rPr>
        <w:t xml:space="preserve"> Guided by the programme strategy (developed as part of objective 1), the Safety Clubs will take lead in designing what typed of events and activities they want to implement.</w:t>
      </w:r>
      <w:r w:rsidR="00B768AF" w:rsidRPr="00D54C52">
        <w:rPr>
          <w:rFonts w:cstheme="minorHAnsi"/>
          <w:color w:val="000000"/>
          <w:szCs w:val="22"/>
          <w:lang w:val="en-US"/>
        </w:rPr>
        <w:t xml:space="preserve"> </w:t>
      </w:r>
      <w:r w:rsidR="00D26658" w:rsidRPr="00A655F0">
        <w:rPr>
          <w:rFonts w:cstheme="minorHAnsi"/>
          <w:color w:val="000000"/>
          <w:szCs w:val="22"/>
          <w:lang w:val="en-US"/>
        </w:rPr>
        <w:t xml:space="preserve">In the past, we have seen </w:t>
      </w:r>
      <w:r w:rsidR="00172180" w:rsidRPr="00A655F0">
        <w:rPr>
          <w:rFonts w:cstheme="minorHAnsi"/>
          <w:color w:val="000000"/>
          <w:szCs w:val="22"/>
          <w:lang w:val="en-US"/>
        </w:rPr>
        <w:t>activities</w:t>
      </w:r>
      <w:r w:rsidR="00B768AF" w:rsidRPr="00A655F0">
        <w:rPr>
          <w:rFonts w:cstheme="minorHAnsi"/>
          <w:color w:val="000000"/>
          <w:szCs w:val="22"/>
          <w:lang w:val="en-US"/>
        </w:rPr>
        <w:t xml:space="preserve"> </w:t>
      </w:r>
      <w:r w:rsidR="006B784A" w:rsidRPr="00A655F0">
        <w:rPr>
          <w:rFonts w:cstheme="minorHAnsi"/>
          <w:color w:val="000000"/>
          <w:szCs w:val="22"/>
          <w:lang w:val="en-US"/>
        </w:rPr>
        <w:t xml:space="preserve">include </w:t>
      </w:r>
      <w:r w:rsidR="00FD3258" w:rsidRPr="00A655F0">
        <w:rPr>
          <w:rFonts w:cstheme="minorHAnsi"/>
          <w:color w:val="000000"/>
          <w:szCs w:val="22"/>
          <w:lang w:val="en-US"/>
        </w:rPr>
        <w:t>entertainment events, quiz competitions</w:t>
      </w:r>
      <w:r w:rsidR="00D6338F">
        <w:rPr>
          <w:rFonts w:cstheme="minorHAnsi"/>
          <w:color w:val="000000"/>
          <w:szCs w:val="22"/>
          <w:lang w:val="en-US"/>
        </w:rPr>
        <w:t xml:space="preserve">, </w:t>
      </w:r>
      <w:r w:rsidR="00FD3258" w:rsidRPr="00A655F0">
        <w:rPr>
          <w:rFonts w:cstheme="minorHAnsi"/>
          <w:color w:val="000000"/>
          <w:szCs w:val="22"/>
          <w:lang w:val="en-US"/>
        </w:rPr>
        <w:t>drama plays</w:t>
      </w:r>
      <w:r w:rsidR="00172180" w:rsidRPr="00A655F0">
        <w:rPr>
          <w:rFonts w:cstheme="minorHAnsi"/>
          <w:color w:val="000000"/>
          <w:szCs w:val="22"/>
          <w:lang w:val="en-US"/>
        </w:rPr>
        <w:t xml:space="preserve">, and arrangement of community dialogue meetings. </w:t>
      </w:r>
    </w:p>
    <w:p w14:paraId="2EB6DE33" w14:textId="77777777" w:rsidR="00B7394F" w:rsidRPr="00A655F0" w:rsidRDefault="00B7394F" w:rsidP="00D96CB6">
      <w:pPr>
        <w:contextualSpacing/>
        <w:jc w:val="both"/>
        <w:rPr>
          <w:rFonts w:cstheme="minorHAnsi"/>
          <w:color w:val="000000"/>
          <w:szCs w:val="22"/>
          <w:lang w:val="en-US"/>
        </w:rPr>
      </w:pPr>
    </w:p>
    <w:p w14:paraId="58241DBB" w14:textId="6880A387" w:rsidR="004F6367" w:rsidRPr="00D70231" w:rsidRDefault="00D96CB6" w:rsidP="00D96CB6">
      <w:pPr>
        <w:contextualSpacing/>
        <w:jc w:val="both"/>
        <w:rPr>
          <w:rFonts w:cstheme="minorHAnsi"/>
          <w:b/>
          <w:color w:val="000000"/>
          <w:szCs w:val="22"/>
          <w:lang w:val="en-US"/>
        </w:rPr>
      </w:pPr>
      <w:r w:rsidRPr="00D70231">
        <w:rPr>
          <w:rFonts w:cstheme="minorHAnsi"/>
          <w:b/>
          <w:color w:val="000000"/>
          <w:szCs w:val="22"/>
          <w:lang w:val="en-US"/>
        </w:rPr>
        <w:t>Activity 2.2.1. Micro-grants for NFEIs community projects</w:t>
      </w:r>
      <w:r w:rsidR="00E943DD" w:rsidRPr="00D70231">
        <w:rPr>
          <w:rFonts w:cstheme="minorHAnsi"/>
          <w:b/>
          <w:color w:val="000000"/>
          <w:szCs w:val="22"/>
          <w:lang w:val="en-US"/>
        </w:rPr>
        <w:t xml:space="preserve">: </w:t>
      </w:r>
      <w:r w:rsidR="00D91064" w:rsidRPr="00D70231">
        <w:rPr>
          <w:rFonts w:cstheme="minorHAnsi"/>
          <w:color w:val="000000"/>
          <w:szCs w:val="22"/>
          <w:lang w:val="en-US"/>
        </w:rPr>
        <w:t xml:space="preserve">To boost the role of NFEIs as </w:t>
      </w:r>
      <w:r w:rsidR="002404A2" w:rsidRPr="00D70231">
        <w:rPr>
          <w:rFonts w:cstheme="minorHAnsi"/>
          <w:color w:val="000000"/>
          <w:szCs w:val="22"/>
          <w:lang w:val="en-US"/>
        </w:rPr>
        <w:t xml:space="preserve">actors </w:t>
      </w:r>
      <w:r w:rsidR="00BA6105" w:rsidRPr="00D70231">
        <w:rPr>
          <w:rFonts w:cstheme="minorHAnsi"/>
          <w:color w:val="000000"/>
          <w:szCs w:val="22"/>
          <w:lang w:val="en-US"/>
        </w:rPr>
        <w:t>to</w:t>
      </w:r>
      <w:r w:rsidR="002404A2" w:rsidRPr="00D70231">
        <w:rPr>
          <w:rFonts w:cstheme="minorHAnsi"/>
          <w:color w:val="000000"/>
          <w:szCs w:val="22"/>
          <w:lang w:val="en-US"/>
        </w:rPr>
        <w:t xml:space="preserve"> make a difference in addressing VAWG in the communities around them, the 10 </w:t>
      </w:r>
      <w:r w:rsidR="00BA6105" w:rsidRPr="00D70231">
        <w:rPr>
          <w:rFonts w:cstheme="minorHAnsi"/>
          <w:color w:val="000000"/>
          <w:szCs w:val="22"/>
          <w:lang w:val="en-US"/>
        </w:rPr>
        <w:t>NFEIs</w:t>
      </w:r>
      <w:r w:rsidR="002404A2" w:rsidRPr="00D70231">
        <w:rPr>
          <w:rFonts w:cstheme="minorHAnsi"/>
          <w:color w:val="000000"/>
          <w:szCs w:val="22"/>
          <w:lang w:val="en-US"/>
        </w:rPr>
        <w:t xml:space="preserve"> </w:t>
      </w:r>
      <w:r w:rsidR="00BA6105" w:rsidRPr="00D70231">
        <w:rPr>
          <w:rFonts w:cstheme="minorHAnsi"/>
          <w:color w:val="000000"/>
          <w:szCs w:val="22"/>
          <w:lang w:val="en-US"/>
        </w:rPr>
        <w:t>are</w:t>
      </w:r>
      <w:r w:rsidR="00C57260" w:rsidRPr="00D70231">
        <w:rPr>
          <w:rFonts w:cstheme="minorHAnsi"/>
          <w:color w:val="000000"/>
          <w:szCs w:val="22"/>
          <w:lang w:val="en-US"/>
        </w:rPr>
        <w:t xml:space="preserve"> supported to undertake community level projects</w:t>
      </w:r>
      <w:r w:rsidR="00366FA8" w:rsidRPr="00D70231">
        <w:rPr>
          <w:rFonts w:cstheme="minorHAnsi"/>
          <w:color w:val="000000"/>
          <w:szCs w:val="22"/>
          <w:lang w:val="en-US"/>
        </w:rPr>
        <w:t xml:space="preserve">. </w:t>
      </w:r>
      <w:r w:rsidR="00861E8A" w:rsidRPr="00861E8A">
        <w:rPr>
          <w:szCs w:val="22"/>
          <w:lang w:val="en-US"/>
        </w:rPr>
        <w:t xml:space="preserve">We stay open to </w:t>
      </w:r>
      <w:r w:rsidR="006F0819">
        <w:rPr>
          <w:szCs w:val="22"/>
          <w:lang w:val="en-US"/>
        </w:rPr>
        <w:t xml:space="preserve">which </w:t>
      </w:r>
      <w:r w:rsidR="00861E8A" w:rsidRPr="00861E8A">
        <w:rPr>
          <w:szCs w:val="22"/>
          <w:lang w:val="en-US"/>
        </w:rPr>
        <w:t>exact</w:t>
      </w:r>
      <w:r w:rsidR="00861E8A">
        <w:rPr>
          <w:szCs w:val="22"/>
          <w:lang w:val="en-US"/>
        </w:rPr>
        <w:t xml:space="preserve"> community interventions the NFEIs will </w:t>
      </w:r>
      <w:r w:rsidR="006F0819">
        <w:rPr>
          <w:szCs w:val="22"/>
          <w:lang w:val="en-US"/>
        </w:rPr>
        <w:t>engage in</w:t>
      </w:r>
      <w:r w:rsidR="00861E8A">
        <w:rPr>
          <w:szCs w:val="22"/>
          <w:lang w:val="en-US"/>
        </w:rPr>
        <w:t>, as this will largely be informed by the co-designed programme strategy</w:t>
      </w:r>
      <w:r w:rsidR="00861E8A" w:rsidRPr="00D70231">
        <w:rPr>
          <w:rFonts w:cstheme="minorHAnsi"/>
          <w:color w:val="000000"/>
          <w:szCs w:val="22"/>
          <w:lang w:val="en-US"/>
        </w:rPr>
        <w:t>.</w:t>
      </w:r>
      <w:r w:rsidR="00F6546F" w:rsidRPr="00D70231">
        <w:rPr>
          <w:rFonts w:cstheme="minorHAnsi"/>
          <w:color w:val="000000"/>
          <w:szCs w:val="22"/>
          <w:lang w:val="en-US"/>
        </w:rPr>
        <w:t xml:space="preserve"> </w:t>
      </w:r>
      <w:r w:rsidR="00F6546F" w:rsidRPr="008F2291">
        <w:rPr>
          <w:rFonts w:cstheme="minorHAnsi"/>
          <w:color w:val="000000"/>
          <w:szCs w:val="22"/>
          <w:lang w:val="en-US"/>
        </w:rPr>
        <w:t>However, from</w:t>
      </w:r>
      <w:r w:rsidR="00070262" w:rsidRPr="008F2291">
        <w:rPr>
          <w:rFonts w:cstheme="minorHAnsi"/>
          <w:color w:val="000000"/>
          <w:szCs w:val="22"/>
          <w:lang w:val="en-US"/>
        </w:rPr>
        <w:t xml:space="preserve"> the previous project</w:t>
      </w:r>
      <w:r w:rsidR="00AD7673" w:rsidRPr="008F2291">
        <w:rPr>
          <w:rFonts w:cstheme="minorHAnsi"/>
          <w:color w:val="000000"/>
          <w:szCs w:val="22"/>
          <w:lang w:val="en-US"/>
        </w:rPr>
        <w:t>s</w:t>
      </w:r>
      <w:r w:rsidR="00070262" w:rsidRPr="008F2291">
        <w:rPr>
          <w:rFonts w:cstheme="minorHAnsi"/>
          <w:color w:val="000000"/>
          <w:szCs w:val="22"/>
          <w:lang w:val="en-US"/>
        </w:rPr>
        <w:t xml:space="preserve"> </w:t>
      </w:r>
      <w:r w:rsidR="00587336" w:rsidRPr="008F2291">
        <w:rPr>
          <w:rFonts w:cstheme="minorHAnsi"/>
          <w:color w:val="000000"/>
          <w:szCs w:val="22"/>
          <w:lang w:val="en-US"/>
        </w:rPr>
        <w:t>we have already identified</w:t>
      </w:r>
      <w:r w:rsidR="00070262" w:rsidRPr="008F2291">
        <w:rPr>
          <w:rFonts w:cstheme="minorHAnsi"/>
          <w:color w:val="000000"/>
          <w:szCs w:val="22"/>
          <w:lang w:val="en-US"/>
        </w:rPr>
        <w:t xml:space="preserve"> local markets </w:t>
      </w:r>
      <w:r w:rsidR="00085C69" w:rsidRPr="00F44D2E">
        <w:rPr>
          <w:rFonts w:cstheme="minorHAnsi"/>
          <w:color w:val="000000"/>
          <w:szCs w:val="22"/>
          <w:lang w:val="en-US"/>
        </w:rPr>
        <w:t xml:space="preserve">vendors </w:t>
      </w:r>
      <w:r w:rsidR="00070262" w:rsidRPr="008F2291">
        <w:rPr>
          <w:rFonts w:cstheme="minorHAnsi"/>
          <w:color w:val="000000"/>
          <w:szCs w:val="22"/>
          <w:lang w:val="en-US"/>
        </w:rPr>
        <w:t xml:space="preserve">and </w:t>
      </w:r>
      <w:r w:rsidR="009A27D8" w:rsidRPr="008F2291">
        <w:rPr>
          <w:rFonts w:cstheme="minorHAnsi"/>
          <w:color w:val="000000"/>
          <w:szCs w:val="22"/>
          <w:lang w:val="en-US"/>
        </w:rPr>
        <w:t>motorcycle</w:t>
      </w:r>
      <w:r w:rsidR="00070262" w:rsidRPr="008F2291">
        <w:rPr>
          <w:rFonts w:cstheme="minorHAnsi"/>
          <w:color w:val="000000"/>
          <w:szCs w:val="22"/>
          <w:lang w:val="en-US"/>
        </w:rPr>
        <w:t xml:space="preserve"> unions</w:t>
      </w:r>
      <w:r w:rsidR="00765E0F" w:rsidRPr="00F44D2E">
        <w:rPr>
          <w:rFonts w:cstheme="minorHAnsi"/>
          <w:color w:val="000000"/>
          <w:szCs w:val="22"/>
          <w:lang w:val="en-US"/>
        </w:rPr>
        <w:t xml:space="preserve"> as important focus </w:t>
      </w:r>
      <w:r w:rsidR="00085C69" w:rsidRPr="00F44D2E">
        <w:rPr>
          <w:rFonts w:cstheme="minorHAnsi"/>
          <w:color w:val="000000"/>
          <w:szCs w:val="22"/>
          <w:lang w:val="en-US"/>
        </w:rPr>
        <w:t>points</w:t>
      </w:r>
      <w:r w:rsidR="00245E02" w:rsidRPr="00F44D2E">
        <w:rPr>
          <w:rFonts w:cstheme="minorHAnsi"/>
          <w:color w:val="000000"/>
          <w:szCs w:val="22"/>
          <w:lang w:val="en-US"/>
        </w:rPr>
        <w:t xml:space="preserve">, since </w:t>
      </w:r>
      <w:r w:rsidR="004628D9" w:rsidRPr="00F44D2E">
        <w:rPr>
          <w:rFonts w:cstheme="minorHAnsi"/>
          <w:color w:val="000000"/>
          <w:szCs w:val="22"/>
          <w:lang w:val="en-US"/>
        </w:rPr>
        <w:t>these</w:t>
      </w:r>
      <w:r w:rsidR="00245E02" w:rsidRPr="00F44D2E">
        <w:rPr>
          <w:rFonts w:cstheme="minorHAnsi"/>
          <w:color w:val="000000"/>
          <w:szCs w:val="22"/>
          <w:lang w:val="en-US"/>
        </w:rPr>
        <w:t xml:space="preserve"> are</w:t>
      </w:r>
      <w:r w:rsidR="00070262" w:rsidRPr="00F44D2E">
        <w:rPr>
          <w:rFonts w:cstheme="minorHAnsi"/>
          <w:color w:val="000000"/>
          <w:szCs w:val="22"/>
          <w:lang w:val="en-US"/>
        </w:rPr>
        <w:t xml:space="preserve"> actors that are very visible and active in </w:t>
      </w:r>
      <w:r w:rsidR="009A27D8" w:rsidRPr="00F44D2E">
        <w:rPr>
          <w:rFonts w:cstheme="minorHAnsi"/>
          <w:color w:val="000000"/>
          <w:szCs w:val="22"/>
          <w:lang w:val="en-US"/>
        </w:rPr>
        <w:t>the community space</w:t>
      </w:r>
      <w:r w:rsidR="00A46ABF" w:rsidRPr="00F44D2E">
        <w:rPr>
          <w:rFonts w:cstheme="minorHAnsi"/>
          <w:color w:val="000000"/>
          <w:szCs w:val="22"/>
          <w:lang w:val="en-US"/>
        </w:rPr>
        <w:t xml:space="preserve"> and could potentially play an important role </w:t>
      </w:r>
      <w:r w:rsidR="008F2291" w:rsidRPr="00F44D2E">
        <w:rPr>
          <w:rFonts w:cstheme="minorHAnsi"/>
          <w:color w:val="000000"/>
          <w:szCs w:val="22"/>
          <w:lang w:val="en-US"/>
        </w:rPr>
        <w:t>in addressing VAWG</w:t>
      </w:r>
      <w:r w:rsidR="009A27D8" w:rsidRPr="00F44D2E">
        <w:rPr>
          <w:rFonts w:cstheme="minorHAnsi"/>
          <w:color w:val="000000"/>
          <w:szCs w:val="22"/>
          <w:lang w:val="en-US"/>
        </w:rPr>
        <w:t xml:space="preserve">. </w:t>
      </w:r>
      <w:r w:rsidR="007A0ECB" w:rsidRPr="00D70231">
        <w:rPr>
          <w:rFonts w:cstheme="minorHAnsi"/>
          <w:color w:val="000000"/>
          <w:szCs w:val="22"/>
          <w:lang w:val="en-US"/>
        </w:rPr>
        <w:t xml:space="preserve">A role of the community projects is also to </w:t>
      </w:r>
      <w:r w:rsidR="00414238" w:rsidRPr="008F2291">
        <w:rPr>
          <w:szCs w:val="22"/>
          <w:lang w:val="en-US"/>
        </w:rPr>
        <w:t>target</w:t>
      </w:r>
      <w:r w:rsidR="004F6367" w:rsidRPr="008F2291">
        <w:rPr>
          <w:szCs w:val="22"/>
          <w:lang w:val="en-US"/>
        </w:rPr>
        <w:t xml:space="preserve"> </w:t>
      </w:r>
      <w:r w:rsidR="004F6367" w:rsidRPr="00D70231">
        <w:rPr>
          <w:rFonts w:cstheme="minorHAnsi"/>
          <w:color w:val="000000"/>
          <w:szCs w:val="22"/>
          <w:lang w:val="en-US"/>
        </w:rPr>
        <w:t>men and boys to change attitudes</w:t>
      </w:r>
      <w:r w:rsidR="00C26906" w:rsidRPr="00D70231">
        <w:rPr>
          <w:rFonts w:cstheme="minorHAnsi"/>
          <w:color w:val="000000"/>
          <w:szCs w:val="22"/>
          <w:lang w:val="en-US"/>
        </w:rPr>
        <w:t xml:space="preserve"> and </w:t>
      </w:r>
      <w:r w:rsidR="004F6367" w:rsidRPr="00D70231">
        <w:rPr>
          <w:rFonts w:cstheme="minorHAnsi"/>
          <w:color w:val="000000"/>
          <w:szCs w:val="22"/>
          <w:lang w:val="en-US"/>
        </w:rPr>
        <w:t xml:space="preserve">end harmful practices </w:t>
      </w:r>
      <w:r w:rsidR="00414238" w:rsidRPr="00D70231">
        <w:rPr>
          <w:rFonts w:cstheme="minorHAnsi"/>
          <w:color w:val="000000"/>
          <w:szCs w:val="22"/>
          <w:lang w:val="en-US"/>
        </w:rPr>
        <w:t xml:space="preserve">– </w:t>
      </w:r>
      <w:r w:rsidR="00CB19CB" w:rsidRPr="00D70231">
        <w:rPr>
          <w:rFonts w:cstheme="minorHAnsi"/>
          <w:color w:val="000000"/>
          <w:szCs w:val="22"/>
          <w:lang w:val="en-US"/>
        </w:rPr>
        <w:t>contributing</w:t>
      </w:r>
      <w:r w:rsidR="00414238" w:rsidRPr="00D70231">
        <w:rPr>
          <w:rFonts w:cstheme="minorHAnsi"/>
          <w:color w:val="000000"/>
          <w:szCs w:val="22"/>
          <w:lang w:val="en-US"/>
        </w:rPr>
        <w:t xml:space="preserve"> towards a change</w:t>
      </w:r>
      <w:r w:rsidR="004F6367" w:rsidRPr="00D70231">
        <w:rPr>
          <w:rFonts w:cstheme="minorHAnsi"/>
          <w:color w:val="000000"/>
          <w:szCs w:val="22"/>
          <w:lang w:val="en-US"/>
        </w:rPr>
        <w:t xml:space="preserve"> in social norms. </w:t>
      </w:r>
    </w:p>
    <w:p w14:paraId="2A255CF5" w14:textId="77777777" w:rsidR="00D96CB6" w:rsidRPr="00D70231" w:rsidRDefault="00D96CB6" w:rsidP="00D96CB6">
      <w:pPr>
        <w:contextualSpacing/>
        <w:jc w:val="both"/>
        <w:rPr>
          <w:rFonts w:cstheme="minorHAnsi"/>
          <w:b/>
          <w:color w:val="000000"/>
          <w:szCs w:val="22"/>
          <w:lang w:val="en-US"/>
        </w:rPr>
      </w:pPr>
    </w:p>
    <w:p w14:paraId="67CCDC7C" w14:textId="0487FADC" w:rsidR="002403FA" w:rsidRPr="002403FA" w:rsidRDefault="00D96CB6" w:rsidP="00C60664">
      <w:pPr>
        <w:contextualSpacing/>
        <w:jc w:val="both"/>
        <w:rPr>
          <w:rFonts w:cstheme="minorHAnsi"/>
          <w:bCs/>
          <w:color w:val="000000"/>
          <w:szCs w:val="22"/>
          <w:lang w:val="en-US"/>
        </w:rPr>
      </w:pPr>
      <w:r w:rsidRPr="000916E6">
        <w:rPr>
          <w:rFonts w:cstheme="minorHAnsi"/>
          <w:b/>
          <w:color w:val="000000"/>
          <w:szCs w:val="22"/>
          <w:lang w:val="en-US"/>
        </w:rPr>
        <w:t>Activity 2.2.2. Introduction of community monitoring teams</w:t>
      </w:r>
      <w:r w:rsidR="00E943DD" w:rsidRPr="000916E6">
        <w:rPr>
          <w:rFonts w:cstheme="minorHAnsi"/>
          <w:b/>
          <w:color w:val="000000"/>
          <w:szCs w:val="22"/>
          <w:lang w:val="en-US"/>
        </w:rPr>
        <w:t xml:space="preserve">: </w:t>
      </w:r>
      <w:r w:rsidR="00292B3A" w:rsidRPr="000916E6">
        <w:rPr>
          <w:rFonts w:cstheme="minorHAnsi"/>
          <w:color w:val="000000"/>
          <w:szCs w:val="22"/>
          <w:lang w:val="en-US"/>
        </w:rPr>
        <w:t>YDC-SL will, in collaboration with the NFEIs (based on their increased community action) explore potential</w:t>
      </w:r>
      <w:r w:rsidR="007D71B5">
        <w:rPr>
          <w:rFonts w:cstheme="minorHAnsi"/>
          <w:color w:val="000000"/>
          <w:szCs w:val="22"/>
          <w:lang w:val="en-US"/>
        </w:rPr>
        <w:t>s</w:t>
      </w:r>
      <w:r w:rsidR="00292B3A" w:rsidRPr="000916E6">
        <w:rPr>
          <w:rFonts w:cstheme="minorHAnsi"/>
          <w:color w:val="000000"/>
          <w:szCs w:val="22"/>
          <w:lang w:val="en-US"/>
        </w:rPr>
        <w:t xml:space="preserve"> of introducing community monitoring teams. </w:t>
      </w:r>
      <w:r w:rsidR="00873994" w:rsidRPr="000916E6">
        <w:rPr>
          <w:rFonts w:cstheme="minorHAnsi"/>
          <w:color w:val="000000"/>
          <w:szCs w:val="22"/>
          <w:lang w:val="en-US"/>
        </w:rPr>
        <w:t xml:space="preserve">This is something </w:t>
      </w:r>
      <w:r w:rsidR="00E943DD" w:rsidRPr="000916E6">
        <w:rPr>
          <w:rFonts w:cstheme="minorHAnsi"/>
          <w:color w:val="000000"/>
          <w:szCs w:val="22"/>
          <w:lang w:val="en-US"/>
        </w:rPr>
        <w:t>new and</w:t>
      </w:r>
      <w:r w:rsidR="00873994" w:rsidRPr="000916E6">
        <w:rPr>
          <w:rFonts w:cstheme="minorHAnsi"/>
          <w:color w:val="000000"/>
          <w:szCs w:val="22"/>
          <w:lang w:val="en-US"/>
        </w:rPr>
        <w:t xml:space="preserve"> will be explored in collaboration with relevant and appropriate local authorities and service providers. </w:t>
      </w:r>
      <w:r w:rsidR="00E943DD" w:rsidRPr="000916E6">
        <w:rPr>
          <w:rFonts w:cstheme="minorHAnsi"/>
          <w:color w:val="000000"/>
          <w:szCs w:val="22"/>
          <w:lang w:val="en-US"/>
        </w:rPr>
        <w:t xml:space="preserve">Together, we will explore </w:t>
      </w:r>
      <w:r w:rsidR="00007480" w:rsidRPr="000916E6">
        <w:rPr>
          <w:rFonts w:cstheme="minorHAnsi"/>
          <w:color w:val="000000"/>
          <w:szCs w:val="22"/>
          <w:lang w:val="en-US"/>
        </w:rPr>
        <w:t xml:space="preserve">monitoring tools </w:t>
      </w:r>
      <w:r w:rsidR="00E943DD" w:rsidRPr="000916E6">
        <w:rPr>
          <w:rFonts w:cstheme="minorHAnsi"/>
          <w:color w:val="000000"/>
          <w:szCs w:val="22"/>
          <w:lang w:val="en-US"/>
        </w:rPr>
        <w:t xml:space="preserve">that can be used at community level </w:t>
      </w:r>
      <w:r w:rsidR="00007480" w:rsidRPr="000916E6">
        <w:rPr>
          <w:rFonts w:cstheme="minorHAnsi"/>
          <w:color w:val="000000"/>
          <w:szCs w:val="22"/>
          <w:lang w:val="en-US"/>
        </w:rPr>
        <w:t xml:space="preserve">to ensure the safety and protection of </w:t>
      </w:r>
      <w:r w:rsidR="00E943DD" w:rsidRPr="000916E6">
        <w:rPr>
          <w:rFonts w:cstheme="minorHAnsi"/>
          <w:color w:val="000000"/>
          <w:szCs w:val="22"/>
          <w:lang w:val="en-US"/>
        </w:rPr>
        <w:t>young women and</w:t>
      </w:r>
      <w:r w:rsidR="00007480" w:rsidRPr="000916E6">
        <w:rPr>
          <w:rFonts w:cstheme="minorHAnsi"/>
          <w:color w:val="000000"/>
          <w:szCs w:val="22"/>
          <w:lang w:val="en-US"/>
        </w:rPr>
        <w:t xml:space="preserve"> girls. </w:t>
      </w:r>
      <w:r w:rsidR="005D0875">
        <w:rPr>
          <w:rFonts w:cstheme="minorHAnsi"/>
          <w:color w:val="000000"/>
          <w:szCs w:val="22"/>
          <w:lang w:val="en-US"/>
        </w:rPr>
        <w:t>Establishing and supporting community mechanisms to monitor violence can play an important r</w:t>
      </w:r>
      <w:r w:rsidR="002E619C">
        <w:rPr>
          <w:rFonts w:cstheme="minorHAnsi"/>
          <w:color w:val="000000"/>
          <w:szCs w:val="22"/>
          <w:lang w:val="en-US"/>
        </w:rPr>
        <w:t xml:space="preserve">ole </w:t>
      </w:r>
      <w:r w:rsidR="00BE4FEE">
        <w:rPr>
          <w:rFonts w:cstheme="minorHAnsi"/>
          <w:color w:val="000000"/>
          <w:szCs w:val="22"/>
          <w:lang w:val="en-US"/>
        </w:rPr>
        <w:t xml:space="preserve">in offering support to </w:t>
      </w:r>
      <w:r w:rsidR="002403FA" w:rsidRPr="002403FA">
        <w:rPr>
          <w:rFonts w:cstheme="minorHAnsi"/>
          <w:bCs/>
          <w:color w:val="000000"/>
          <w:szCs w:val="22"/>
          <w:lang w:val="en-US"/>
        </w:rPr>
        <w:t>women experiencing violence</w:t>
      </w:r>
      <w:r w:rsidR="00C60664">
        <w:rPr>
          <w:rFonts w:cstheme="minorHAnsi"/>
          <w:bCs/>
          <w:color w:val="000000"/>
          <w:szCs w:val="22"/>
          <w:lang w:val="en-US"/>
        </w:rPr>
        <w:t>.</w:t>
      </w:r>
    </w:p>
    <w:p w14:paraId="77D70419" w14:textId="77777777" w:rsidR="00007480" w:rsidRPr="000916E6" w:rsidRDefault="00007480" w:rsidP="00D96CB6">
      <w:pPr>
        <w:contextualSpacing/>
        <w:jc w:val="both"/>
        <w:rPr>
          <w:rFonts w:cstheme="minorHAnsi"/>
          <w:b/>
          <w:color w:val="000000"/>
          <w:szCs w:val="22"/>
          <w:lang w:val="en-US"/>
        </w:rPr>
      </w:pPr>
    </w:p>
    <w:p w14:paraId="6CBCB2E8" w14:textId="03A425F0" w:rsidR="004A700B" w:rsidRDefault="00D96CB6" w:rsidP="00770042">
      <w:pPr>
        <w:contextualSpacing/>
        <w:jc w:val="both"/>
        <w:rPr>
          <w:rFonts w:cstheme="minorHAnsi"/>
          <w:szCs w:val="22"/>
          <w:lang w:val="en-US"/>
        </w:rPr>
      </w:pPr>
      <w:r w:rsidRPr="000916E6">
        <w:rPr>
          <w:rFonts w:cstheme="minorHAnsi"/>
          <w:b/>
          <w:color w:val="000000"/>
          <w:szCs w:val="22"/>
          <w:lang w:val="en-US"/>
        </w:rPr>
        <w:t>Activity 2.3.1. Outreach to other NFEIs and selected formal schools to inspire engagement on VAWG</w:t>
      </w:r>
      <w:r w:rsidR="00BC03F8" w:rsidRPr="000916E6">
        <w:rPr>
          <w:rFonts w:cstheme="minorHAnsi"/>
          <w:b/>
          <w:color w:val="000000"/>
          <w:szCs w:val="22"/>
          <w:lang w:val="en-US"/>
        </w:rPr>
        <w:t xml:space="preserve">: </w:t>
      </w:r>
      <w:r w:rsidR="00A939E1" w:rsidRPr="00A939E1">
        <w:rPr>
          <w:rStyle w:val="cf01"/>
          <w:rFonts w:asciiTheme="minorHAnsi" w:hAnsiTheme="minorHAnsi" w:cstheme="minorHAnsi"/>
          <w:sz w:val="22"/>
          <w:szCs w:val="22"/>
          <w:lang w:val="en-US"/>
        </w:rPr>
        <w:t>YDC-SL will identify schools in each project locations</w:t>
      </w:r>
      <w:r w:rsidR="00532D1F">
        <w:rPr>
          <w:rStyle w:val="cf01"/>
          <w:rFonts w:asciiTheme="minorHAnsi" w:hAnsiTheme="minorHAnsi" w:cstheme="minorHAnsi"/>
          <w:sz w:val="22"/>
          <w:szCs w:val="22"/>
          <w:lang w:val="en-US"/>
        </w:rPr>
        <w:t xml:space="preserve"> (Freetown, Makeni, and Kono)</w:t>
      </w:r>
      <w:r w:rsidR="00A939E1" w:rsidRPr="00A939E1">
        <w:rPr>
          <w:rStyle w:val="cf01"/>
          <w:rFonts w:asciiTheme="minorHAnsi" w:hAnsiTheme="minorHAnsi" w:cstheme="minorHAnsi"/>
          <w:sz w:val="22"/>
          <w:szCs w:val="22"/>
          <w:lang w:val="en-US"/>
        </w:rPr>
        <w:t>,</w:t>
      </w:r>
      <w:r w:rsidR="00443701">
        <w:rPr>
          <w:rStyle w:val="cf01"/>
          <w:rFonts w:asciiTheme="minorHAnsi" w:hAnsiTheme="minorHAnsi" w:cstheme="minorHAnsi"/>
          <w:sz w:val="22"/>
          <w:szCs w:val="22"/>
          <w:lang w:val="en-US"/>
        </w:rPr>
        <w:t xml:space="preserve"> where they spot a potential for collaborating </w:t>
      </w:r>
      <w:r w:rsidR="00D466A6">
        <w:rPr>
          <w:rStyle w:val="cf01"/>
          <w:rFonts w:asciiTheme="minorHAnsi" w:hAnsiTheme="minorHAnsi" w:cstheme="minorHAnsi"/>
          <w:sz w:val="22"/>
          <w:szCs w:val="22"/>
          <w:lang w:val="en-US"/>
        </w:rPr>
        <w:t xml:space="preserve">around </w:t>
      </w:r>
      <w:r w:rsidR="00AA1AB6">
        <w:rPr>
          <w:rStyle w:val="cf01"/>
          <w:rFonts w:asciiTheme="minorHAnsi" w:hAnsiTheme="minorHAnsi" w:cstheme="minorHAnsi"/>
          <w:sz w:val="22"/>
          <w:szCs w:val="22"/>
          <w:lang w:val="en-US"/>
        </w:rPr>
        <w:t xml:space="preserve">the role of the broader education sector </w:t>
      </w:r>
      <w:r w:rsidR="00B8581E">
        <w:rPr>
          <w:rStyle w:val="cf01"/>
          <w:rFonts w:asciiTheme="minorHAnsi" w:hAnsiTheme="minorHAnsi" w:cstheme="minorHAnsi"/>
          <w:sz w:val="22"/>
          <w:szCs w:val="22"/>
          <w:lang w:val="en-US"/>
        </w:rPr>
        <w:t>in addressing VAWG. They will inspire these schools based on the Safety Club approach and support them in building similar structures</w:t>
      </w:r>
      <w:r w:rsidR="00234AF3">
        <w:rPr>
          <w:rStyle w:val="cf01"/>
          <w:rFonts w:asciiTheme="minorHAnsi" w:hAnsiTheme="minorHAnsi" w:cstheme="minorHAnsi"/>
          <w:sz w:val="22"/>
          <w:szCs w:val="22"/>
          <w:lang w:val="en-US"/>
        </w:rPr>
        <w:t xml:space="preserve">. </w:t>
      </w:r>
      <w:r w:rsidR="00A939E1" w:rsidRPr="00A939E1">
        <w:rPr>
          <w:rStyle w:val="cf01"/>
          <w:rFonts w:asciiTheme="minorHAnsi" w:hAnsiTheme="minorHAnsi" w:cstheme="minorHAnsi"/>
          <w:sz w:val="22"/>
          <w:szCs w:val="22"/>
          <w:lang w:val="en-US"/>
        </w:rPr>
        <w:t>The</w:t>
      </w:r>
      <w:r w:rsidR="00234AF3">
        <w:rPr>
          <w:rStyle w:val="cf01"/>
          <w:rFonts w:asciiTheme="minorHAnsi" w:hAnsiTheme="minorHAnsi" w:cstheme="minorHAnsi"/>
          <w:sz w:val="22"/>
          <w:szCs w:val="22"/>
          <w:lang w:val="en-US"/>
        </w:rPr>
        <w:t xml:space="preserve"> </w:t>
      </w:r>
      <w:r w:rsidR="000D7298">
        <w:rPr>
          <w:rStyle w:val="cf01"/>
          <w:rFonts w:asciiTheme="minorHAnsi" w:hAnsiTheme="minorHAnsi" w:cstheme="minorHAnsi"/>
          <w:sz w:val="22"/>
          <w:szCs w:val="22"/>
          <w:lang w:val="en-US"/>
        </w:rPr>
        <w:t xml:space="preserve">members of the </w:t>
      </w:r>
      <w:r w:rsidR="00393C01">
        <w:rPr>
          <w:rStyle w:val="cf01"/>
          <w:rFonts w:asciiTheme="minorHAnsi" w:hAnsiTheme="minorHAnsi" w:cstheme="minorHAnsi"/>
          <w:sz w:val="22"/>
          <w:szCs w:val="22"/>
          <w:lang w:val="en-US"/>
        </w:rPr>
        <w:t>established</w:t>
      </w:r>
      <w:r w:rsidR="00A939E1" w:rsidRPr="00A939E1">
        <w:rPr>
          <w:rStyle w:val="cf01"/>
          <w:rFonts w:asciiTheme="minorHAnsi" w:hAnsiTheme="minorHAnsi" w:cstheme="minorHAnsi"/>
          <w:sz w:val="22"/>
          <w:szCs w:val="22"/>
          <w:lang w:val="en-US"/>
        </w:rPr>
        <w:t xml:space="preserve"> </w:t>
      </w:r>
      <w:r w:rsidR="00234AF3">
        <w:rPr>
          <w:rStyle w:val="cf01"/>
          <w:rFonts w:asciiTheme="minorHAnsi" w:hAnsiTheme="minorHAnsi" w:cstheme="minorHAnsi"/>
          <w:sz w:val="22"/>
          <w:szCs w:val="22"/>
          <w:lang w:val="en-US"/>
        </w:rPr>
        <w:t>S</w:t>
      </w:r>
      <w:r w:rsidR="00A939E1" w:rsidRPr="00A939E1">
        <w:rPr>
          <w:rStyle w:val="cf01"/>
          <w:rFonts w:asciiTheme="minorHAnsi" w:hAnsiTheme="minorHAnsi" w:cstheme="minorHAnsi"/>
          <w:sz w:val="22"/>
          <w:szCs w:val="22"/>
          <w:lang w:val="en-US"/>
        </w:rPr>
        <w:t xml:space="preserve">afety </w:t>
      </w:r>
      <w:r w:rsidR="00234AF3">
        <w:rPr>
          <w:rStyle w:val="cf01"/>
          <w:rFonts w:asciiTheme="minorHAnsi" w:hAnsiTheme="minorHAnsi" w:cstheme="minorHAnsi"/>
          <w:sz w:val="22"/>
          <w:szCs w:val="22"/>
          <w:lang w:val="en-US"/>
        </w:rPr>
        <w:t>C</w:t>
      </w:r>
      <w:r w:rsidR="00A939E1" w:rsidRPr="00A939E1">
        <w:rPr>
          <w:rStyle w:val="cf01"/>
          <w:rFonts w:asciiTheme="minorHAnsi" w:hAnsiTheme="minorHAnsi" w:cstheme="minorHAnsi"/>
          <w:sz w:val="22"/>
          <w:szCs w:val="22"/>
          <w:lang w:val="en-US"/>
        </w:rPr>
        <w:t xml:space="preserve">lub will serve as mentors </w:t>
      </w:r>
      <w:r w:rsidR="000D7298">
        <w:rPr>
          <w:rStyle w:val="cf01"/>
          <w:rFonts w:asciiTheme="minorHAnsi" w:hAnsiTheme="minorHAnsi" w:cstheme="minorHAnsi"/>
          <w:sz w:val="22"/>
          <w:szCs w:val="22"/>
          <w:lang w:val="en-US"/>
        </w:rPr>
        <w:t xml:space="preserve">for members of </w:t>
      </w:r>
      <w:r w:rsidR="00A939E1" w:rsidRPr="00A939E1">
        <w:rPr>
          <w:rStyle w:val="cf01"/>
          <w:rFonts w:asciiTheme="minorHAnsi" w:hAnsiTheme="minorHAnsi" w:cstheme="minorHAnsi"/>
          <w:sz w:val="22"/>
          <w:szCs w:val="22"/>
          <w:lang w:val="en-US"/>
        </w:rPr>
        <w:t xml:space="preserve">the </w:t>
      </w:r>
      <w:r w:rsidR="00234AF3">
        <w:rPr>
          <w:rStyle w:val="cf01"/>
          <w:rFonts w:asciiTheme="minorHAnsi" w:hAnsiTheme="minorHAnsi" w:cstheme="minorHAnsi"/>
          <w:sz w:val="22"/>
          <w:szCs w:val="22"/>
          <w:lang w:val="en-US"/>
        </w:rPr>
        <w:t xml:space="preserve">new </w:t>
      </w:r>
      <w:r w:rsidR="00393C01">
        <w:rPr>
          <w:rStyle w:val="cf01"/>
          <w:rFonts w:asciiTheme="minorHAnsi" w:hAnsiTheme="minorHAnsi" w:cstheme="minorHAnsi"/>
          <w:sz w:val="22"/>
          <w:szCs w:val="22"/>
          <w:lang w:val="en-US"/>
        </w:rPr>
        <w:t>Safety Club</w:t>
      </w:r>
      <w:r w:rsidR="00A939E1" w:rsidRPr="00A939E1">
        <w:rPr>
          <w:rStyle w:val="cf01"/>
          <w:rFonts w:asciiTheme="minorHAnsi" w:hAnsiTheme="minorHAnsi" w:cstheme="minorHAnsi"/>
          <w:sz w:val="22"/>
          <w:szCs w:val="22"/>
          <w:lang w:val="en-US"/>
        </w:rPr>
        <w:t xml:space="preserve"> and support them with the required skills to </w:t>
      </w:r>
      <w:r w:rsidR="008A6477">
        <w:rPr>
          <w:rStyle w:val="cf01"/>
          <w:rFonts w:asciiTheme="minorHAnsi" w:hAnsiTheme="minorHAnsi" w:cstheme="minorHAnsi"/>
          <w:sz w:val="22"/>
          <w:szCs w:val="22"/>
          <w:lang w:val="en-US"/>
        </w:rPr>
        <w:t>responsibl</w:t>
      </w:r>
      <w:r w:rsidR="00D61D98">
        <w:rPr>
          <w:rStyle w:val="cf01"/>
          <w:rFonts w:asciiTheme="minorHAnsi" w:hAnsiTheme="minorHAnsi" w:cstheme="minorHAnsi"/>
          <w:sz w:val="22"/>
          <w:szCs w:val="22"/>
          <w:lang w:val="en-US"/>
        </w:rPr>
        <w:t>y</w:t>
      </w:r>
      <w:r w:rsidR="008A6477">
        <w:rPr>
          <w:rStyle w:val="cf01"/>
          <w:rFonts w:asciiTheme="minorHAnsi" w:hAnsiTheme="minorHAnsi" w:cstheme="minorHAnsi"/>
          <w:sz w:val="22"/>
          <w:szCs w:val="22"/>
          <w:lang w:val="en-US"/>
        </w:rPr>
        <w:t xml:space="preserve"> </w:t>
      </w:r>
      <w:r w:rsidR="00A939E1" w:rsidRPr="00A939E1">
        <w:rPr>
          <w:rStyle w:val="cf01"/>
          <w:rFonts w:asciiTheme="minorHAnsi" w:hAnsiTheme="minorHAnsi" w:cstheme="minorHAnsi"/>
          <w:sz w:val="22"/>
          <w:szCs w:val="22"/>
          <w:lang w:val="en-US"/>
        </w:rPr>
        <w:t xml:space="preserve">engage their peers in the schools and communities. </w:t>
      </w:r>
      <w:r w:rsidR="00D61D98">
        <w:rPr>
          <w:rStyle w:val="cf01"/>
          <w:rFonts w:asciiTheme="minorHAnsi" w:hAnsiTheme="minorHAnsi" w:cstheme="minorHAnsi"/>
          <w:sz w:val="22"/>
          <w:szCs w:val="22"/>
          <w:lang w:val="en-US"/>
        </w:rPr>
        <w:t>R</w:t>
      </w:r>
      <w:r w:rsidR="00BC6DD3">
        <w:rPr>
          <w:rStyle w:val="cf01"/>
          <w:rFonts w:asciiTheme="minorHAnsi" w:hAnsiTheme="minorHAnsi" w:cstheme="minorHAnsi"/>
          <w:sz w:val="22"/>
          <w:szCs w:val="22"/>
          <w:lang w:val="en-US"/>
        </w:rPr>
        <w:t xml:space="preserve">eaching out to other schools </w:t>
      </w:r>
      <w:r w:rsidR="005A7446">
        <w:rPr>
          <w:rStyle w:val="cf01"/>
          <w:rFonts w:asciiTheme="minorHAnsi" w:hAnsiTheme="minorHAnsi" w:cstheme="minorHAnsi"/>
          <w:sz w:val="22"/>
          <w:szCs w:val="22"/>
          <w:lang w:val="en-US"/>
        </w:rPr>
        <w:t xml:space="preserve">is also part of the </w:t>
      </w:r>
      <w:r w:rsidR="00DB11E5">
        <w:rPr>
          <w:rStyle w:val="cf01"/>
          <w:rFonts w:asciiTheme="minorHAnsi" w:hAnsiTheme="minorHAnsi" w:cstheme="minorHAnsi"/>
          <w:sz w:val="22"/>
          <w:szCs w:val="22"/>
          <w:lang w:val="en-US"/>
        </w:rPr>
        <w:t>project’s</w:t>
      </w:r>
      <w:r w:rsidR="00C77C99">
        <w:rPr>
          <w:rStyle w:val="cf01"/>
          <w:rFonts w:asciiTheme="minorHAnsi" w:hAnsiTheme="minorHAnsi" w:cstheme="minorHAnsi"/>
          <w:sz w:val="22"/>
          <w:szCs w:val="22"/>
          <w:lang w:val="en-US"/>
        </w:rPr>
        <w:t xml:space="preserve"> goal to </w:t>
      </w:r>
      <w:r w:rsidR="00472036">
        <w:rPr>
          <w:rStyle w:val="cf01"/>
          <w:rFonts w:asciiTheme="minorHAnsi" w:hAnsiTheme="minorHAnsi" w:cstheme="minorHAnsi"/>
          <w:sz w:val="22"/>
          <w:szCs w:val="22"/>
          <w:lang w:val="en-US"/>
        </w:rPr>
        <w:t xml:space="preserve">expand </w:t>
      </w:r>
      <w:r w:rsidR="00DB11E5">
        <w:rPr>
          <w:rStyle w:val="cf01"/>
          <w:rFonts w:asciiTheme="minorHAnsi" w:hAnsiTheme="minorHAnsi" w:cstheme="minorHAnsi"/>
          <w:sz w:val="22"/>
          <w:szCs w:val="22"/>
          <w:lang w:val="en-US"/>
        </w:rPr>
        <w:t>the</w:t>
      </w:r>
      <w:r w:rsidR="00472036">
        <w:rPr>
          <w:rStyle w:val="cf01"/>
          <w:rFonts w:asciiTheme="minorHAnsi" w:hAnsiTheme="minorHAnsi" w:cstheme="minorHAnsi"/>
          <w:sz w:val="22"/>
          <w:szCs w:val="22"/>
          <w:lang w:val="en-US"/>
        </w:rPr>
        <w:t xml:space="preserve"> advocacy network</w:t>
      </w:r>
      <w:r w:rsidR="00472036" w:rsidRPr="000916E6">
        <w:rPr>
          <w:rFonts w:cstheme="minorHAnsi"/>
          <w:color w:val="000000"/>
          <w:szCs w:val="22"/>
          <w:lang w:val="en-US"/>
        </w:rPr>
        <w:t>.</w:t>
      </w:r>
      <w:r w:rsidR="0096327E">
        <w:rPr>
          <w:rFonts w:cstheme="minorHAnsi"/>
          <w:color w:val="000000"/>
          <w:szCs w:val="22"/>
          <w:lang w:val="en-US"/>
        </w:rPr>
        <w:t xml:space="preserve"> Actors who can be interesting to look at in this context include</w:t>
      </w:r>
      <w:r w:rsidR="00770042" w:rsidRPr="000916E6">
        <w:rPr>
          <w:rFonts w:cstheme="minorHAnsi"/>
          <w:color w:val="000000"/>
          <w:szCs w:val="22"/>
          <w:lang w:val="en-US"/>
        </w:rPr>
        <w:t xml:space="preserve"> the Ministry of Education who </w:t>
      </w:r>
      <w:r w:rsidR="00B815D8" w:rsidRPr="00A939E1">
        <w:rPr>
          <w:rFonts w:cstheme="minorHAnsi"/>
          <w:szCs w:val="22"/>
          <w:lang w:val="en-US"/>
        </w:rPr>
        <w:t>provides</w:t>
      </w:r>
      <w:r w:rsidR="00770042">
        <w:rPr>
          <w:rFonts w:cstheme="minorHAnsi"/>
          <w:szCs w:val="22"/>
          <w:lang w:val="en-US"/>
        </w:rPr>
        <w:t xml:space="preserve"> a</w:t>
      </w:r>
      <w:r w:rsidR="00B815D8" w:rsidRPr="00A939E1">
        <w:rPr>
          <w:rFonts w:cstheme="minorHAnsi"/>
          <w:szCs w:val="22"/>
          <w:lang w:val="en-US"/>
        </w:rPr>
        <w:t xml:space="preserve"> supervisory role</w:t>
      </w:r>
      <w:r w:rsidR="00770042">
        <w:rPr>
          <w:rFonts w:cstheme="minorHAnsi"/>
          <w:szCs w:val="22"/>
          <w:lang w:val="en-US"/>
        </w:rPr>
        <w:t xml:space="preserve"> and regulates activities of </w:t>
      </w:r>
      <w:r w:rsidR="004A700B">
        <w:rPr>
          <w:rFonts w:cstheme="minorHAnsi"/>
          <w:szCs w:val="22"/>
          <w:lang w:val="en-US"/>
        </w:rPr>
        <w:t>education institutions</w:t>
      </w:r>
      <w:r w:rsidR="00B815D8" w:rsidRPr="00A939E1">
        <w:rPr>
          <w:rFonts w:cstheme="minorHAnsi"/>
          <w:szCs w:val="22"/>
          <w:lang w:val="en-US"/>
        </w:rPr>
        <w:t>. They could be resourceful in</w:t>
      </w:r>
      <w:r w:rsidR="00810460">
        <w:rPr>
          <w:rFonts w:cstheme="minorHAnsi"/>
          <w:szCs w:val="22"/>
          <w:lang w:val="en-US"/>
        </w:rPr>
        <w:t xml:space="preserve"> getting feedback on the </w:t>
      </w:r>
      <w:r w:rsidR="00A3206E">
        <w:rPr>
          <w:rFonts w:cstheme="minorHAnsi"/>
          <w:szCs w:val="22"/>
          <w:lang w:val="en-US"/>
        </w:rPr>
        <w:t>programme ToC</w:t>
      </w:r>
      <w:r w:rsidR="00B815D8" w:rsidRPr="00A939E1">
        <w:rPr>
          <w:rFonts w:cstheme="minorHAnsi"/>
          <w:szCs w:val="22"/>
          <w:lang w:val="en-US"/>
        </w:rPr>
        <w:t xml:space="preserve"> in the interpretation and identification of gaps in existing education policies related to mitigating VAWG.</w:t>
      </w:r>
    </w:p>
    <w:p w14:paraId="1E997B35" w14:textId="7FBF6618" w:rsidR="00B815D8" w:rsidRPr="000916E6" w:rsidRDefault="00B815D8" w:rsidP="00770042">
      <w:pPr>
        <w:contextualSpacing/>
        <w:jc w:val="both"/>
        <w:rPr>
          <w:rFonts w:cstheme="minorHAnsi"/>
          <w:b/>
          <w:color w:val="000000"/>
          <w:szCs w:val="22"/>
          <w:lang w:val="en-US"/>
        </w:rPr>
      </w:pPr>
      <w:r w:rsidRPr="00A939E1">
        <w:rPr>
          <w:rFonts w:cstheme="minorHAnsi"/>
          <w:szCs w:val="22"/>
          <w:lang w:val="en-US"/>
        </w:rPr>
        <w:t xml:space="preserve">  </w:t>
      </w:r>
    </w:p>
    <w:p w14:paraId="31B29248" w14:textId="77777777" w:rsidR="0014445C" w:rsidRDefault="0014445C" w:rsidP="006649D1">
      <w:pPr>
        <w:shd w:val="clear" w:color="auto" w:fill="99CBCB"/>
        <w:contextualSpacing/>
        <w:jc w:val="both"/>
        <w:rPr>
          <w:b/>
          <w:bCs/>
          <w:i/>
          <w:iCs/>
          <w:lang w:val="en-US"/>
        </w:rPr>
      </w:pPr>
      <w:r>
        <w:rPr>
          <w:b/>
          <w:bCs/>
          <w:lang w:val="en-US"/>
        </w:rPr>
        <w:t>Activities contributing towards s</w:t>
      </w:r>
      <w:r w:rsidRPr="006C360C">
        <w:rPr>
          <w:b/>
          <w:bCs/>
          <w:lang w:val="en-US"/>
        </w:rPr>
        <w:t xml:space="preserve">pecific objective 3: </w:t>
      </w:r>
    </w:p>
    <w:p w14:paraId="074C9B28" w14:textId="782B4EB6" w:rsidR="0005242E" w:rsidRPr="006839A4" w:rsidRDefault="009A048F" w:rsidP="006839A4">
      <w:pPr>
        <w:contextualSpacing/>
        <w:jc w:val="both"/>
        <w:rPr>
          <w:b/>
          <w:highlight w:val="yellow"/>
          <w:lang w:val="en-US"/>
        </w:rPr>
      </w:pPr>
      <w:r w:rsidRPr="006839A4">
        <w:rPr>
          <w:b/>
          <w:lang w:val="en-US"/>
        </w:rPr>
        <w:t xml:space="preserve">Activity 3.1.1. </w:t>
      </w:r>
      <w:proofErr w:type="spellStart"/>
      <w:r w:rsidR="00A417E8" w:rsidRPr="00A417E8">
        <w:rPr>
          <w:b/>
          <w:lang w:val="en-US"/>
        </w:rPr>
        <w:t>Organisational</w:t>
      </w:r>
      <w:proofErr w:type="spellEnd"/>
      <w:r w:rsidR="00A417E8" w:rsidRPr="00A417E8">
        <w:rPr>
          <w:b/>
          <w:lang w:val="en-US"/>
        </w:rPr>
        <w:t xml:space="preserve"> capacity development of youth groups</w:t>
      </w:r>
      <w:r w:rsidR="006839A4" w:rsidRPr="006839A4">
        <w:rPr>
          <w:b/>
          <w:lang w:val="en-US"/>
        </w:rPr>
        <w:t>:</w:t>
      </w:r>
      <w:r w:rsidR="006839A4">
        <w:rPr>
          <w:b/>
          <w:lang w:val="en-US"/>
        </w:rPr>
        <w:t xml:space="preserve"> </w:t>
      </w:r>
      <w:r w:rsidR="0005242E" w:rsidRPr="000916E6">
        <w:rPr>
          <w:lang w:val="en-US"/>
        </w:rPr>
        <w:t xml:space="preserve">To boost the work and impact of the women-led youth </w:t>
      </w:r>
      <w:r w:rsidR="006839A4" w:rsidRPr="000916E6">
        <w:rPr>
          <w:lang w:val="en-US"/>
        </w:rPr>
        <w:t>groups</w:t>
      </w:r>
      <w:r w:rsidR="0005242E" w:rsidRPr="000916E6">
        <w:rPr>
          <w:lang w:val="en-US"/>
        </w:rPr>
        <w:t xml:space="preserve"> and their engagements, </w:t>
      </w:r>
      <w:r w:rsidR="007D3D1D">
        <w:rPr>
          <w:lang w:val="en-US"/>
        </w:rPr>
        <w:t xml:space="preserve">YMCA-SL will take lead on an </w:t>
      </w:r>
      <w:r w:rsidR="007D3D1D" w:rsidRPr="007D3D1D">
        <w:rPr>
          <w:lang w:val="en-US"/>
        </w:rPr>
        <w:t xml:space="preserve">assessment and planning process for </w:t>
      </w:r>
      <w:r w:rsidR="007D3D1D">
        <w:rPr>
          <w:lang w:val="en-US"/>
        </w:rPr>
        <w:t>th</w:t>
      </w:r>
      <w:r w:rsidR="00D147BF">
        <w:rPr>
          <w:lang w:val="en-US"/>
        </w:rPr>
        <w:t>e</w:t>
      </w:r>
      <w:r w:rsidR="007D3D1D" w:rsidRPr="007D3D1D">
        <w:rPr>
          <w:lang w:val="en-US"/>
        </w:rPr>
        <w:t xml:space="preserve"> groups</w:t>
      </w:r>
      <w:r w:rsidR="00D147BF">
        <w:rPr>
          <w:lang w:val="en-US"/>
        </w:rPr>
        <w:t>. This will lead to a</w:t>
      </w:r>
      <w:r w:rsidR="007D3D1D" w:rsidRPr="007D3D1D">
        <w:rPr>
          <w:lang w:val="en-US"/>
        </w:rPr>
        <w:t xml:space="preserve"> </w:t>
      </w:r>
      <w:r w:rsidR="0005242E" w:rsidRPr="000916E6">
        <w:rPr>
          <w:lang w:val="en-US"/>
        </w:rPr>
        <w:t xml:space="preserve">tailor-made training </w:t>
      </w:r>
      <w:r w:rsidR="00C502C2" w:rsidRPr="000916E6">
        <w:rPr>
          <w:lang w:val="en-US"/>
        </w:rPr>
        <w:t>based</w:t>
      </w:r>
      <w:r w:rsidR="0005242E" w:rsidRPr="000916E6">
        <w:rPr>
          <w:lang w:val="en-US"/>
        </w:rPr>
        <w:t xml:space="preserve"> on </w:t>
      </w:r>
      <w:r w:rsidR="00794753">
        <w:rPr>
          <w:lang w:val="en-US"/>
        </w:rPr>
        <w:t>the</w:t>
      </w:r>
      <w:r w:rsidR="00C502C2" w:rsidRPr="000916E6">
        <w:rPr>
          <w:lang w:val="en-US"/>
        </w:rPr>
        <w:t xml:space="preserve"> assessment of </w:t>
      </w:r>
      <w:r w:rsidR="0005242E" w:rsidRPr="000916E6">
        <w:rPr>
          <w:lang w:val="en-US"/>
        </w:rPr>
        <w:t xml:space="preserve">their </w:t>
      </w:r>
      <w:proofErr w:type="spellStart"/>
      <w:r w:rsidR="00C502C2" w:rsidRPr="000916E6">
        <w:rPr>
          <w:lang w:val="en-US"/>
        </w:rPr>
        <w:t>organisational</w:t>
      </w:r>
      <w:proofErr w:type="spellEnd"/>
      <w:r w:rsidR="00C502C2" w:rsidRPr="000916E6">
        <w:rPr>
          <w:lang w:val="en-US"/>
        </w:rPr>
        <w:t xml:space="preserve"> needs.</w:t>
      </w:r>
      <w:r w:rsidR="0005242E" w:rsidRPr="000916E6">
        <w:rPr>
          <w:lang w:val="en-US"/>
        </w:rPr>
        <w:t xml:space="preserve"> </w:t>
      </w:r>
      <w:r w:rsidR="0005242E" w:rsidRPr="00D70231">
        <w:rPr>
          <w:lang w:val="en-US"/>
        </w:rPr>
        <w:t xml:space="preserve">Training will focus on increasing their skills to enable them to function better and do more in their </w:t>
      </w:r>
      <w:r w:rsidR="00C502C2" w:rsidRPr="00D70231">
        <w:rPr>
          <w:lang w:val="en-US"/>
        </w:rPr>
        <w:t xml:space="preserve">communities for other women – but will also have a key focus on how to develop business models and savings strategies for the groups. </w:t>
      </w:r>
      <w:r w:rsidR="0005242E" w:rsidRPr="00D70231">
        <w:rPr>
          <w:lang w:val="en-US"/>
        </w:rPr>
        <w:t>As some of the groups have similar operations, it can make sense for them to</w:t>
      </w:r>
      <w:r w:rsidR="00C502C2" w:rsidRPr="00D70231">
        <w:rPr>
          <w:lang w:val="en-US"/>
        </w:rPr>
        <w:t xml:space="preserve"> come together around such </w:t>
      </w:r>
      <w:r w:rsidR="0009501A" w:rsidRPr="00D70231">
        <w:rPr>
          <w:lang w:val="en-US"/>
        </w:rPr>
        <w:t xml:space="preserve">models to inspire each other. </w:t>
      </w:r>
      <w:r w:rsidR="0005242E" w:rsidRPr="00D70231">
        <w:rPr>
          <w:lang w:val="en-US"/>
        </w:rPr>
        <w:t>Cross-cutting capacity building</w:t>
      </w:r>
      <w:r w:rsidR="0009501A" w:rsidRPr="00D70231">
        <w:rPr>
          <w:lang w:val="en-US"/>
        </w:rPr>
        <w:t xml:space="preserve"> for the women-led youth groups that </w:t>
      </w:r>
      <w:r w:rsidR="006839A4" w:rsidRPr="00D70231">
        <w:rPr>
          <w:lang w:val="en-US"/>
        </w:rPr>
        <w:t>are expected to</w:t>
      </w:r>
      <w:r w:rsidR="0005242E" w:rsidRPr="00D70231">
        <w:rPr>
          <w:lang w:val="en-US"/>
        </w:rPr>
        <w:t xml:space="preserve"> be </w:t>
      </w:r>
      <w:r w:rsidR="006839A4" w:rsidRPr="00D70231">
        <w:rPr>
          <w:lang w:val="en-US"/>
        </w:rPr>
        <w:t>relevant include</w:t>
      </w:r>
      <w:r w:rsidR="0005242E" w:rsidRPr="00D70231">
        <w:rPr>
          <w:lang w:val="en-US"/>
        </w:rPr>
        <w:t xml:space="preserve"> social cohesion, community building and </w:t>
      </w:r>
      <w:proofErr w:type="spellStart"/>
      <w:r w:rsidR="0005242E" w:rsidRPr="00D70231">
        <w:rPr>
          <w:lang w:val="en-US"/>
        </w:rPr>
        <w:t>mobilisation</w:t>
      </w:r>
      <w:proofErr w:type="spellEnd"/>
      <w:r w:rsidR="0005242E" w:rsidRPr="00D70231">
        <w:rPr>
          <w:lang w:val="en-US"/>
        </w:rPr>
        <w:t>, conflict management, social entrepreneurship, advocacy, and local fundraising.</w:t>
      </w:r>
    </w:p>
    <w:p w14:paraId="45E7037E" w14:textId="77777777" w:rsidR="007B30EA" w:rsidRPr="00564C57" w:rsidRDefault="007B30EA" w:rsidP="009A048F">
      <w:pPr>
        <w:contextualSpacing/>
        <w:rPr>
          <w:highlight w:val="yellow"/>
          <w:lang w:val="en-US"/>
        </w:rPr>
      </w:pPr>
    </w:p>
    <w:p w14:paraId="50D2A694" w14:textId="4CA71543" w:rsidR="00FB39A4" w:rsidRPr="000F3D52" w:rsidRDefault="009A048F" w:rsidP="00F94BAE">
      <w:pPr>
        <w:contextualSpacing/>
        <w:jc w:val="both"/>
        <w:rPr>
          <w:b/>
          <w:highlight w:val="yellow"/>
          <w:lang w:val="en-US"/>
        </w:rPr>
      </w:pPr>
      <w:r w:rsidRPr="000F3D52">
        <w:rPr>
          <w:b/>
          <w:lang w:val="en-US"/>
        </w:rPr>
        <w:t>Activity 3.1.2. Micro-grants for women-led youth groups’ sustainability initiatives</w:t>
      </w:r>
      <w:r w:rsidR="000F3D52" w:rsidRPr="000F3D52">
        <w:rPr>
          <w:b/>
          <w:lang w:val="en-US"/>
        </w:rPr>
        <w:t>:</w:t>
      </w:r>
      <w:r w:rsidR="000F3D52">
        <w:rPr>
          <w:b/>
          <w:lang w:val="en-US"/>
        </w:rPr>
        <w:t xml:space="preserve"> </w:t>
      </w:r>
      <w:r w:rsidR="00FB39A4">
        <w:rPr>
          <w:bCs/>
          <w:lang w:val="en-US"/>
        </w:rPr>
        <w:t>As a next step after the capacity development and planning</w:t>
      </w:r>
      <w:r w:rsidR="00696F5A">
        <w:rPr>
          <w:bCs/>
          <w:lang w:val="en-US"/>
        </w:rPr>
        <w:t xml:space="preserve">, </w:t>
      </w:r>
      <w:r w:rsidR="00FB39A4" w:rsidRPr="00FB39A4">
        <w:rPr>
          <w:bCs/>
          <w:lang w:val="en-US"/>
        </w:rPr>
        <w:t xml:space="preserve">a grant will be made available to </w:t>
      </w:r>
      <w:r w:rsidR="00CA60A2">
        <w:rPr>
          <w:bCs/>
          <w:lang w:val="en-US"/>
        </w:rPr>
        <w:t>women-led</w:t>
      </w:r>
      <w:r w:rsidR="00FB39A4" w:rsidRPr="00FB39A4">
        <w:rPr>
          <w:bCs/>
          <w:lang w:val="en-US"/>
        </w:rPr>
        <w:t xml:space="preserve"> youth groups to support them in putting learnings into </w:t>
      </w:r>
      <w:r w:rsidR="00E636D7" w:rsidRPr="00FB39A4">
        <w:rPr>
          <w:bCs/>
          <w:lang w:val="en-US"/>
        </w:rPr>
        <w:t>practice</w:t>
      </w:r>
      <w:r w:rsidR="00FB39A4" w:rsidRPr="00FB39A4">
        <w:rPr>
          <w:bCs/>
          <w:lang w:val="en-US"/>
        </w:rPr>
        <w:t xml:space="preserve">. </w:t>
      </w:r>
      <w:r w:rsidR="00CA60A2">
        <w:rPr>
          <w:bCs/>
          <w:lang w:val="en-US"/>
        </w:rPr>
        <w:t>F</w:t>
      </w:r>
      <w:r w:rsidR="00FB39A4" w:rsidRPr="00FB39A4">
        <w:rPr>
          <w:bCs/>
          <w:lang w:val="en-US"/>
        </w:rPr>
        <w:t xml:space="preserve">ocus will be on sustainability and growth. The process of making use of the funds will be closely </w:t>
      </w:r>
      <w:r w:rsidR="00D16DA9" w:rsidRPr="00FB39A4">
        <w:rPr>
          <w:bCs/>
          <w:lang w:val="en-US"/>
        </w:rPr>
        <w:t>monitored</w:t>
      </w:r>
      <w:r w:rsidR="00FB39A4" w:rsidRPr="00FB39A4">
        <w:rPr>
          <w:bCs/>
          <w:lang w:val="en-US"/>
        </w:rPr>
        <w:t xml:space="preserve"> by the YMCA-SL team. They will give support to the groups around how to use the funds in clever ways that can lead to a stronger foundation for them post-project. </w:t>
      </w:r>
      <w:r w:rsidR="00B17A20">
        <w:rPr>
          <w:bCs/>
          <w:lang w:val="en-US"/>
        </w:rPr>
        <w:t>With</w:t>
      </w:r>
      <w:r w:rsidR="00FB39A4" w:rsidRPr="00FB39A4">
        <w:rPr>
          <w:bCs/>
          <w:lang w:val="en-US"/>
        </w:rPr>
        <w:t xml:space="preserve"> this kind of funding </w:t>
      </w:r>
      <w:proofErr w:type="gramStart"/>
      <w:r w:rsidR="001B1AF9" w:rsidRPr="00FB39A4">
        <w:rPr>
          <w:bCs/>
          <w:lang w:val="en-US"/>
        </w:rPr>
        <w:t>mechanism</w:t>
      </w:r>
      <w:proofErr w:type="gramEnd"/>
      <w:r w:rsidR="00FB39A4" w:rsidRPr="00FB39A4">
        <w:rPr>
          <w:bCs/>
          <w:lang w:val="en-US"/>
        </w:rPr>
        <w:t xml:space="preserve"> we have seen some of the biggest changes come about </w:t>
      </w:r>
      <w:r w:rsidR="001B1AF9">
        <w:rPr>
          <w:bCs/>
          <w:lang w:val="en-US"/>
        </w:rPr>
        <w:t>in</w:t>
      </w:r>
      <w:r w:rsidR="00FB39A4" w:rsidRPr="00FB39A4">
        <w:rPr>
          <w:bCs/>
          <w:lang w:val="en-US"/>
        </w:rPr>
        <w:t xml:space="preserve"> previous </w:t>
      </w:r>
      <w:r w:rsidR="001B1AF9">
        <w:rPr>
          <w:bCs/>
          <w:lang w:val="en-US"/>
        </w:rPr>
        <w:t>projects.</w:t>
      </w:r>
      <w:r w:rsidR="00FB39A4" w:rsidRPr="00FB39A4">
        <w:rPr>
          <w:bCs/>
          <w:lang w:val="en-US"/>
        </w:rPr>
        <w:t xml:space="preserve"> The combination of the capacity building and the micro-granting mechanism is a great way to motivate the youth groups</w:t>
      </w:r>
      <w:r w:rsidR="001B1AF9">
        <w:rPr>
          <w:bCs/>
          <w:lang w:val="en-US"/>
        </w:rPr>
        <w:t xml:space="preserve">. The groups </w:t>
      </w:r>
      <w:r w:rsidR="00FB39A4" w:rsidRPr="00FB39A4">
        <w:rPr>
          <w:bCs/>
          <w:lang w:val="en-US"/>
        </w:rPr>
        <w:t xml:space="preserve">will be </w:t>
      </w:r>
      <w:r w:rsidR="001B1AF9">
        <w:rPr>
          <w:bCs/>
          <w:lang w:val="en-US"/>
        </w:rPr>
        <w:t xml:space="preserve">able to </w:t>
      </w:r>
      <w:r w:rsidR="00643C9F">
        <w:rPr>
          <w:bCs/>
          <w:lang w:val="en-US"/>
        </w:rPr>
        <w:t>invest in the implementation of their own business models</w:t>
      </w:r>
      <w:r w:rsidR="00646DB3">
        <w:rPr>
          <w:bCs/>
          <w:lang w:val="en-US"/>
        </w:rPr>
        <w:t>, which can</w:t>
      </w:r>
      <w:r w:rsidR="00FB39A4" w:rsidRPr="00FB39A4">
        <w:rPr>
          <w:bCs/>
          <w:lang w:val="en-US"/>
        </w:rPr>
        <w:t xml:space="preserve"> amplify their possibilities to raise funds or support an income </w:t>
      </w:r>
      <w:r w:rsidR="000F3D52">
        <w:rPr>
          <w:bCs/>
          <w:lang w:val="en-US"/>
        </w:rPr>
        <w:t>for</w:t>
      </w:r>
      <w:r w:rsidR="00FB39A4" w:rsidRPr="00FB39A4">
        <w:rPr>
          <w:bCs/>
          <w:lang w:val="en-US"/>
        </w:rPr>
        <w:t xml:space="preserve"> their group and </w:t>
      </w:r>
      <w:r w:rsidR="000F3D52">
        <w:rPr>
          <w:bCs/>
          <w:lang w:val="en-US"/>
        </w:rPr>
        <w:t>its members</w:t>
      </w:r>
      <w:r w:rsidR="00FB39A4" w:rsidRPr="00FB39A4">
        <w:rPr>
          <w:bCs/>
          <w:lang w:val="en-US"/>
        </w:rPr>
        <w:t>.</w:t>
      </w:r>
    </w:p>
    <w:p w14:paraId="2439B534" w14:textId="77777777" w:rsidR="009A048F" w:rsidRPr="00C94963" w:rsidRDefault="009A048F" w:rsidP="009A048F">
      <w:pPr>
        <w:contextualSpacing/>
        <w:rPr>
          <w:b/>
          <w:lang w:val="en-US"/>
        </w:rPr>
      </w:pPr>
    </w:p>
    <w:p w14:paraId="54E94702" w14:textId="19C83507" w:rsidR="009A048F" w:rsidRPr="00C66E4A" w:rsidRDefault="009A048F" w:rsidP="008832AA">
      <w:pPr>
        <w:contextualSpacing/>
        <w:jc w:val="both"/>
        <w:rPr>
          <w:bCs/>
          <w:lang w:val="en-US"/>
        </w:rPr>
      </w:pPr>
      <w:r w:rsidRPr="005D15F0">
        <w:rPr>
          <w:b/>
          <w:lang w:val="en-US"/>
        </w:rPr>
        <w:t>Activity 3.2.1. Youth-led development of community action plan</w:t>
      </w:r>
      <w:r w:rsidR="00F20C76" w:rsidRPr="005D15F0">
        <w:rPr>
          <w:b/>
          <w:lang w:val="en-US"/>
        </w:rPr>
        <w:t xml:space="preserve">: </w:t>
      </w:r>
      <w:r w:rsidR="00F20C76" w:rsidRPr="005D15F0">
        <w:rPr>
          <w:bCs/>
          <w:lang w:val="en-US"/>
        </w:rPr>
        <w:t xml:space="preserve">The 10 women-led youth groups will </w:t>
      </w:r>
      <w:r w:rsidR="00A32ECD" w:rsidRPr="005D15F0">
        <w:rPr>
          <w:bCs/>
          <w:lang w:val="en-US"/>
        </w:rPr>
        <w:t>work together to develop an action plan which can act as a collective mission for the</w:t>
      </w:r>
      <w:r w:rsidR="007C0D7E" w:rsidRPr="005D15F0">
        <w:rPr>
          <w:bCs/>
          <w:lang w:val="en-US"/>
        </w:rPr>
        <w:t xml:space="preserve">ir </w:t>
      </w:r>
      <w:r w:rsidR="00642E2B">
        <w:rPr>
          <w:bCs/>
          <w:lang w:val="en-US"/>
        </w:rPr>
        <w:t xml:space="preserve">community </w:t>
      </w:r>
      <w:r w:rsidR="007C0D7E" w:rsidRPr="005D15F0">
        <w:rPr>
          <w:bCs/>
          <w:lang w:val="en-US"/>
        </w:rPr>
        <w:t xml:space="preserve">efforts against VAWG. </w:t>
      </w:r>
      <w:r w:rsidR="00DF6086">
        <w:rPr>
          <w:bCs/>
          <w:lang w:val="en-US"/>
        </w:rPr>
        <w:t>By working</w:t>
      </w:r>
      <w:r w:rsidR="00C94963" w:rsidRPr="005D15F0">
        <w:rPr>
          <w:bCs/>
          <w:lang w:val="en-US"/>
        </w:rPr>
        <w:t xml:space="preserve"> together</w:t>
      </w:r>
      <w:r w:rsidR="00DF6086">
        <w:rPr>
          <w:bCs/>
          <w:lang w:val="en-US"/>
        </w:rPr>
        <w:t xml:space="preserve">, </w:t>
      </w:r>
      <w:r w:rsidR="00F6637F">
        <w:rPr>
          <w:bCs/>
          <w:lang w:val="en-US"/>
        </w:rPr>
        <w:t xml:space="preserve">they can become stronger </w:t>
      </w:r>
      <w:r w:rsidR="004C5AEA">
        <w:rPr>
          <w:bCs/>
          <w:lang w:val="en-US"/>
        </w:rPr>
        <w:t xml:space="preserve">actors on </w:t>
      </w:r>
      <w:r w:rsidR="00C94963" w:rsidRPr="005D15F0">
        <w:rPr>
          <w:bCs/>
          <w:lang w:val="en-US"/>
        </w:rPr>
        <w:t xml:space="preserve">issues and challenges </w:t>
      </w:r>
      <w:r w:rsidR="004C5AEA">
        <w:rPr>
          <w:bCs/>
          <w:lang w:val="en-US"/>
        </w:rPr>
        <w:t>faced by their</w:t>
      </w:r>
      <w:r w:rsidR="00C94963" w:rsidRPr="005D15F0">
        <w:rPr>
          <w:bCs/>
          <w:lang w:val="en-US"/>
        </w:rPr>
        <w:t xml:space="preserve"> fellow young women. </w:t>
      </w:r>
      <w:r w:rsidR="003E599C" w:rsidRPr="005D15F0">
        <w:rPr>
          <w:bCs/>
          <w:lang w:val="en-US"/>
        </w:rPr>
        <w:t xml:space="preserve">Working together can </w:t>
      </w:r>
      <w:r w:rsidR="008832AA" w:rsidRPr="005D15F0">
        <w:rPr>
          <w:bCs/>
          <w:lang w:val="en-US"/>
        </w:rPr>
        <w:t xml:space="preserve">inspire </w:t>
      </w:r>
      <w:r w:rsidR="003E599C" w:rsidRPr="005D15F0">
        <w:rPr>
          <w:bCs/>
          <w:lang w:val="en-US"/>
        </w:rPr>
        <w:t xml:space="preserve">further </w:t>
      </w:r>
      <w:r w:rsidR="008832AA" w:rsidRPr="005D15F0">
        <w:rPr>
          <w:bCs/>
          <w:lang w:val="en-US"/>
        </w:rPr>
        <w:t>informal community activism where change is led by community members</w:t>
      </w:r>
      <w:r w:rsidR="002D020A" w:rsidRPr="005D15F0">
        <w:rPr>
          <w:bCs/>
          <w:lang w:val="en-US"/>
        </w:rPr>
        <w:t xml:space="preserve"> – where the </w:t>
      </w:r>
      <w:r w:rsidR="004C5AEA" w:rsidRPr="005D15F0">
        <w:rPr>
          <w:bCs/>
          <w:lang w:val="en-US"/>
        </w:rPr>
        <w:t>long-term</w:t>
      </w:r>
      <w:r w:rsidR="002D020A" w:rsidRPr="005D15F0">
        <w:rPr>
          <w:bCs/>
          <w:lang w:val="en-US"/>
        </w:rPr>
        <w:t xml:space="preserve"> </w:t>
      </w:r>
      <w:r w:rsidR="00C66E4A" w:rsidRPr="005D15F0">
        <w:rPr>
          <w:lang w:val="en-US"/>
        </w:rPr>
        <w:t xml:space="preserve">aim is to build a critical mass of individuals and groups who </w:t>
      </w:r>
      <w:r w:rsidR="002D020A" w:rsidRPr="005D15F0">
        <w:rPr>
          <w:lang w:val="en-US"/>
        </w:rPr>
        <w:t>do not</w:t>
      </w:r>
      <w:r w:rsidR="00C66E4A" w:rsidRPr="005D15F0">
        <w:rPr>
          <w:lang w:val="en-US"/>
        </w:rPr>
        <w:t xml:space="preserve"> tolerate </w:t>
      </w:r>
      <w:r w:rsidR="002D020A" w:rsidRPr="005D15F0">
        <w:rPr>
          <w:lang w:val="en-US"/>
        </w:rPr>
        <w:t>VAWG</w:t>
      </w:r>
      <w:r w:rsidR="00C66E4A" w:rsidRPr="005D15F0">
        <w:rPr>
          <w:lang w:val="en-US"/>
        </w:rPr>
        <w:t>.</w:t>
      </w:r>
    </w:p>
    <w:p w14:paraId="362E0D51" w14:textId="77777777" w:rsidR="009A048F" w:rsidRPr="00564C57" w:rsidRDefault="009A048F" w:rsidP="009A048F">
      <w:pPr>
        <w:contextualSpacing/>
        <w:rPr>
          <w:b/>
          <w:highlight w:val="yellow"/>
          <w:lang w:val="en-US"/>
        </w:rPr>
      </w:pPr>
    </w:p>
    <w:p w14:paraId="65864EC0" w14:textId="627666E8" w:rsidR="00C94963" w:rsidRPr="007D0254" w:rsidRDefault="009A048F" w:rsidP="00C94963">
      <w:pPr>
        <w:contextualSpacing/>
        <w:jc w:val="both"/>
        <w:rPr>
          <w:bCs/>
          <w:lang w:val="en-US"/>
        </w:rPr>
      </w:pPr>
      <w:r w:rsidRPr="00C94963">
        <w:rPr>
          <w:b/>
          <w:lang w:val="en-US"/>
        </w:rPr>
        <w:t>Activity 3.2.2. Micro-grants for women-led youth groups’ VAWG projects</w:t>
      </w:r>
      <w:r w:rsidR="00C94963" w:rsidRPr="00C94963">
        <w:rPr>
          <w:b/>
          <w:lang w:val="en-US"/>
        </w:rPr>
        <w:t xml:space="preserve">: </w:t>
      </w:r>
      <w:r w:rsidR="00C94963" w:rsidRPr="00C94963">
        <w:rPr>
          <w:bCs/>
          <w:lang w:val="en-US"/>
        </w:rPr>
        <w:t xml:space="preserve">Based on their collective planning, a small grant will be provided to each of the 10 women-led youth groups for them to implement activities in line with their action plan. </w:t>
      </w:r>
      <w:r w:rsidR="004B3B97">
        <w:rPr>
          <w:bCs/>
          <w:lang w:val="en-US"/>
        </w:rPr>
        <w:t xml:space="preserve">These small projects </w:t>
      </w:r>
      <w:proofErr w:type="gramStart"/>
      <w:r w:rsidR="004B3B97">
        <w:rPr>
          <w:bCs/>
          <w:lang w:val="en-US"/>
        </w:rPr>
        <w:t>have to</w:t>
      </w:r>
      <w:proofErr w:type="gramEnd"/>
      <w:r w:rsidR="004B3B97">
        <w:rPr>
          <w:bCs/>
          <w:lang w:val="en-US"/>
        </w:rPr>
        <w:t xml:space="preserve"> address VAWG</w:t>
      </w:r>
      <w:r w:rsidR="007458C7">
        <w:rPr>
          <w:bCs/>
          <w:lang w:val="en-US"/>
        </w:rPr>
        <w:t xml:space="preserve"> in Kissy</w:t>
      </w:r>
      <w:r w:rsidR="00D91BC5">
        <w:rPr>
          <w:bCs/>
          <w:lang w:val="en-US"/>
        </w:rPr>
        <w:t>. T</w:t>
      </w:r>
      <w:r w:rsidR="007458C7">
        <w:rPr>
          <w:bCs/>
          <w:lang w:val="en-US"/>
        </w:rPr>
        <w:t>he groups will submit action plans and budgets to YMCA and Dreamtown before</w:t>
      </w:r>
      <w:r w:rsidR="00D91BC5">
        <w:rPr>
          <w:bCs/>
          <w:lang w:val="en-US"/>
        </w:rPr>
        <w:t xml:space="preserve"> implementation for guidance.</w:t>
      </w:r>
      <w:r w:rsidR="00C94963" w:rsidRPr="00C94963">
        <w:rPr>
          <w:bCs/>
          <w:lang w:val="en-US"/>
        </w:rPr>
        <w:t xml:space="preserve"> A key requirement will be to get some community stakeholders and local duty bearers onboard during implementation. </w:t>
      </w:r>
      <w:r w:rsidR="005C4B5B">
        <w:rPr>
          <w:bCs/>
          <w:lang w:val="en-US"/>
        </w:rPr>
        <w:t>Young women play a</w:t>
      </w:r>
      <w:r w:rsidR="005C4B5B" w:rsidRPr="005C4B5B">
        <w:rPr>
          <w:bCs/>
          <w:lang w:val="en-US"/>
        </w:rPr>
        <w:t xml:space="preserve"> crucial role in effecting positive transformative change by challenging political and social </w:t>
      </w:r>
      <w:r w:rsidR="00A978CA" w:rsidRPr="005C4B5B">
        <w:rPr>
          <w:bCs/>
          <w:lang w:val="en-US"/>
        </w:rPr>
        <w:t>norms and</w:t>
      </w:r>
      <w:r w:rsidR="005C4B5B" w:rsidRPr="005C4B5B">
        <w:rPr>
          <w:bCs/>
          <w:lang w:val="en-US"/>
        </w:rPr>
        <w:t xml:space="preserve"> addressing stereotypes that perpetuate </w:t>
      </w:r>
      <w:r w:rsidR="002540F3">
        <w:rPr>
          <w:bCs/>
          <w:lang w:val="en-US"/>
        </w:rPr>
        <w:t>VAWG</w:t>
      </w:r>
      <w:r w:rsidR="00046DC0">
        <w:rPr>
          <w:bCs/>
          <w:lang w:val="en-US"/>
        </w:rPr>
        <w:t xml:space="preserve">. By </w:t>
      </w:r>
      <w:r w:rsidR="004C0F35">
        <w:rPr>
          <w:bCs/>
          <w:lang w:val="en-US"/>
        </w:rPr>
        <w:t>giving</w:t>
      </w:r>
      <w:r w:rsidR="007D0254">
        <w:rPr>
          <w:bCs/>
          <w:lang w:val="en-US"/>
        </w:rPr>
        <w:t xml:space="preserve"> the young women in the </w:t>
      </w:r>
      <w:proofErr w:type="gramStart"/>
      <w:r w:rsidR="007D0254">
        <w:rPr>
          <w:bCs/>
          <w:lang w:val="en-US"/>
        </w:rPr>
        <w:t>groups</w:t>
      </w:r>
      <w:proofErr w:type="gramEnd"/>
      <w:r w:rsidR="007D0254">
        <w:rPr>
          <w:bCs/>
          <w:lang w:val="en-US"/>
        </w:rPr>
        <w:t xml:space="preserve"> </w:t>
      </w:r>
      <w:r w:rsidR="004C0F35">
        <w:rPr>
          <w:bCs/>
          <w:lang w:val="en-US"/>
        </w:rPr>
        <w:t>responsibility</w:t>
      </w:r>
      <w:r w:rsidR="007D0254">
        <w:rPr>
          <w:bCs/>
          <w:lang w:val="en-US"/>
        </w:rPr>
        <w:t xml:space="preserve"> </w:t>
      </w:r>
      <w:r w:rsidR="004C0F35">
        <w:rPr>
          <w:bCs/>
          <w:lang w:val="en-US"/>
        </w:rPr>
        <w:t>of</w:t>
      </w:r>
      <w:r w:rsidR="007D0254">
        <w:rPr>
          <w:bCs/>
          <w:lang w:val="en-US"/>
        </w:rPr>
        <w:t xml:space="preserve"> their own projects, we want to position them </w:t>
      </w:r>
      <w:r w:rsidR="007D0254" w:rsidRPr="007D0254">
        <w:rPr>
          <w:bCs/>
          <w:lang w:val="en-US"/>
        </w:rPr>
        <w:t xml:space="preserve">at the </w:t>
      </w:r>
      <w:r w:rsidR="00A978CA" w:rsidRPr="007D0254">
        <w:rPr>
          <w:bCs/>
          <w:lang w:val="en-US"/>
        </w:rPr>
        <w:t>center</w:t>
      </w:r>
      <w:r w:rsidR="007D0254" w:rsidRPr="007D0254">
        <w:rPr>
          <w:bCs/>
          <w:lang w:val="en-US"/>
        </w:rPr>
        <w:t xml:space="preserve"> of the </w:t>
      </w:r>
      <w:r w:rsidR="007D0254">
        <w:rPr>
          <w:bCs/>
          <w:lang w:val="en-US"/>
        </w:rPr>
        <w:t>action</w:t>
      </w:r>
      <w:r w:rsidR="007D0254" w:rsidRPr="007D0254">
        <w:rPr>
          <w:bCs/>
          <w:lang w:val="en-US"/>
        </w:rPr>
        <w:t xml:space="preserve"> process as experts</w:t>
      </w:r>
      <w:r w:rsidR="00D07844">
        <w:rPr>
          <w:bCs/>
          <w:lang w:val="en-US"/>
        </w:rPr>
        <w:t>. This will</w:t>
      </w:r>
      <w:r w:rsidR="007D0254" w:rsidRPr="007D0254">
        <w:rPr>
          <w:bCs/>
          <w:lang w:val="en-US"/>
        </w:rPr>
        <w:t xml:space="preserve"> </w:t>
      </w:r>
      <w:r w:rsidR="00D07844">
        <w:rPr>
          <w:bCs/>
          <w:lang w:val="en-US"/>
        </w:rPr>
        <w:t>also</w:t>
      </w:r>
      <w:r w:rsidR="007D0254" w:rsidRPr="007D0254">
        <w:rPr>
          <w:bCs/>
          <w:lang w:val="en-US"/>
        </w:rPr>
        <w:t xml:space="preserve"> </w:t>
      </w:r>
      <w:r w:rsidR="007D0254">
        <w:rPr>
          <w:bCs/>
          <w:lang w:val="en-US"/>
        </w:rPr>
        <w:t>develop</w:t>
      </w:r>
      <w:r w:rsidR="007D0254" w:rsidRPr="007D0254">
        <w:rPr>
          <w:bCs/>
          <w:lang w:val="en-US"/>
        </w:rPr>
        <w:t xml:space="preserve"> their </w:t>
      </w:r>
      <w:r w:rsidR="00A978CA">
        <w:rPr>
          <w:bCs/>
          <w:lang w:val="en-US"/>
        </w:rPr>
        <w:t xml:space="preserve">skills and </w:t>
      </w:r>
      <w:r w:rsidR="007D0254" w:rsidRPr="007D0254">
        <w:rPr>
          <w:bCs/>
          <w:lang w:val="en-US"/>
        </w:rPr>
        <w:t>perspectives, and future actions.</w:t>
      </w:r>
    </w:p>
    <w:p w14:paraId="63803722" w14:textId="77777777" w:rsidR="009A048F" w:rsidRPr="00C94ECB" w:rsidRDefault="009A048F" w:rsidP="009A048F">
      <w:pPr>
        <w:contextualSpacing/>
        <w:rPr>
          <w:b/>
          <w:lang w:val="en-US"/>
        </w:rPr>
      </w:pPr>
    </w:p>
    <w:p w14:paraId="41EFE487" w14:textId="6B54B566" w:rsidR="009A048F" w:rsidRPr="00C94ECB" w:rsidRDefault="009A048F" w:rsidP="00934D09">
      <w:pPr>
        <w:contextualSpacing/>
        <w:jc w:val="both"/>
        <w:rPr>
          <w:highlight w:val="yellow"/>
          <w:lang w:val="en-US"/>
        </w:rPr>
      </w:pPr>
      <w:r w:rsidRPr="00C94ECB">
        <w:rPr>
          <w:b/>
          <w:lang w:val="en-US"/>
        </w:rPr>
        <w:t>Activity 3.3.1. Collective stakeholder mapping (youth and YMCA-SL)</w:t>
      </w:r>
      <w:r w:rsidR="00BD739E" w:rsidRPr="00C94ECB">
        <w:rPr>
          <w:b/>
          <w:lang w:val="en-US"/>
        </w:rPr>
        <w:t xml:space="preserve">: </w:t>
      </w:r>
      <w:r w:rsidR="0089396A">
        <w:rPr>
          <w:bCs/>
          <w:lang w:val="en-US"/>
        </w:rPr>
        <w:t>A</w:t>
      </w:r>
      <w:r w:rsidR="00AD7ADC">
        <w:rPr>
          <w:bCs/>
          <w:lang w:val="en-US"/>
        </w:rPr>
        <w:t xml:space="preserve">n </w:t>
      </w:r>
      <w:r w:rsidR="004F036C">
        <w:rPr>
          <w:bCs/>
          <w:lang w:val="en-US"/>
        </w:rPr>
        <w:t xml:space="preserve">important </w:t>
      </w:r>
      <w:r w:rsidR="0089396A">
        <w:rPr>
          <w:bCs/>
          <w:lang w:val="en-US"/>
        </w:rPr>
        <w:t>lesson from the previous project</w:t>
      </w:r>
      <w:r w:rsidR="00920ECB" w:rsidRPr="00C94ECB">
        <w:rPr>
          <w:lang w:val="en-US"/>
        </w:rPr>
        <w:t xml:space="preserve"> is </w:t>
      </w:r>
      <w:r w:rsidR="00AD7ADC">
        <w:rPr>
          <w:bCs/>
          <w:lang w:val="en-US"/>
        </w:rPr>
        <w:t xml:space="preserve">the need to </w:t>
      </w:r>
      <w:r w:rsidR="00137C09">
        <w:rPr>
          <w:bCs/>
          <w:lang w:val="en-US"/>
        </w:rPr>
        <w:t>develop</w:t>
      </w:r>
      <w:r w:rsidR="00797909" w:rsidRPr="00C94ECB">
        <w:rPr>
          <w:lang w:val="en-US"/>
        </w:rPr>
        <w:t xml:space="preserve"> </w:t>
      </w:r>
      <w:r w:rsidR="006F59F5">
        <w:rPr>
          <w:bCs/>
          <w:lang w:val="en-US"/>
        </w:rPr>
        <w:t xml:space="preserve">a </w:t>
      </w:r>
      <w:r w:rsidR="00A82433">
        <w:rPr>
          <w:bCs/>
          <w:lang w:val="en-US"/>
        </w:rPr>
        <w:t>better understanding of who the most important stakeholders are, driving the agenda o</w:t>
      </w:r>
      <w:r w:rsidR="00B20D73">
        <w:rPr>
          <w:bCs/>
          <w:lang w:val="en-US"/>
        </w:rPr>
        <w:t>n</w:t>
      </w:r>
      <w:r w:rsidR="00A82433">
        <w:rPr>
          <w:bCs/>
          <w:lang w:val="en-US"/>
        </w:rPr>
        <w:t xml:space="preserve"> VAWG in Sierra Leone. This includes identifying strong women led organisations (including CSOs and businesses), who </w:t>
      </w:r>
      <w:r w:rsidR="00137C09">
        <w:rPr>
          <w:bCs/>
          <w:lang w:val="en-US"/>
        </w:rPr>
        <w:t xml:space="preserve">can play an active role in advocacy activities and </w:t>
      </w:r>
      <w:r w:rsidR="002A5037">
        <w:rPr>
          <w:bCs/>
          <w:lang w:val="en-US"/>
        </w:rPr>
        <w:t xml:space="preserve">provide mentoring </w:t>
      </w:r>
      <w:r w:rsidR="00F044DF">
        <w:rPr>
          <w:bCs/>
          <w:lang w:val="en-US"/>
        </w:rPr>
        <w:t>for the</w:t>
      </w:r>
      <w:r w:rsidR="00137C09">
        <w:rPr>
          <w:bCs/>
          <w:lang w:val="en-US"/>
        </w:rPr>
        <w:t xml:space="preserve"> women led youth groups </w:t>
      </w:r>
      <w:r w:rsidR="00F044DF">
        <w:rPr>
          <w:bCs/>
          <w:lang w:val="en-US"/>
        </w:rPr>
        <w:t xml:space="preserve">we work with. </w:t>
      </w:r>
      <w:r w:rsidR="00F5198F">
        <w:rPr>
          <w:bCs/>
          <w:lang w:val="en-US"/>
        </w:rPr>
        <w:t xml:space="preserve">To </w:t>
      </w:r>
      <w:r w:rsidR="00D33051">
        <w:rPr>
          <w:bCs/>
          <w:lang w:val="en-US"/>
        </w:rPr>
        <w:t>support</w:t>
      </w:r>
      <w:r w:rsidR="00F5198F">
        <w:rPr>
          <w:bCs/>
          <w:lang w:val="en-US"/>
        </w:rPr>
        <w:t xml:space="preserve"> this process</w:t>
      </w:r>
      <w:r w:rsidR="006549B7">
        <w:rPr>
          <w:bCs/>
          <w:lang w:val="en-US"/>
        </w:rPr>
        <w:t>,</w:t>
      </w:r>
      <w:r w:rsidR="00F5198F">
        <w:rPr>
          <w:bCs/>
          <w:lang w:val="en-US"/>
        </w:rPr>
        <w:t xml:space="preserve"> we will </w:t>
      </w:r>
      <w:r w:rsidR="006549B7">
        <w:rPr>
          <w:bCs/>
          <w:lang w:val="en-US"/>
        </w:rPr>
        <w:t>facil</w:t>
      </w:r>
      <w:r w:rsidR="00686A7A">
        <w:rPr>
          <w:bCs/>
          <w:lang w:val="en-US"/>
        </w:rPr>
        <w:t>itate a</w:t>
      </w:r>
      <w:r w:rsidR="00F5198F">
        <w:rPr>
          <w:bCs/>
          <w:lang w:val="en-US"/>
        </w:rPr>
        <w:t xml:space="preserve"> stakeholder mapping </w:t>
      </w:r>
      <w:r w:rsidR="007C3D7A">
        <w:rPr>
          <w:bCs/>
          <w:lang w:val="en-US"/>
        </w:rPr>
        <w:t>process</w:t>
      </w:r>
      <w:r w:rsidR="003A45D5">
        <w:rPr>
          <w:bCs/>
          <w:lang w:val="en-US"/>
        </w:rPr>
        <w:t>,</w:t>
      </w:r>
      <w:r w:rsidR="007C3D7A">
        <w:rPr>
          <w:bCs/>
          <w:lang w:val="en-US"/>
        </w:rPr>
        <w:t xml:space="preserve"> where YMCA-SL and the women led groups </w:t>
      </w:r>
      <w:r w:rsidR="00686A7A">
        <w:rPr>
          <w:bCs/>
          <w:lang w:val="en-US"/>
        </w:rPr>
        <w:t>collectively</w:t>
      </w:r>
      <w:r w:rsidR="003A45D5">
        <w:rPr>
          <w:bCs/>
          <w:lang w:val="en-US"/>
        </w:rPr>
        <w:t xml:space="preserve"> identify the thought leaders </w:t>
      </w:r>
      <w:r w:rsidR="00686A7A">
        <w:rPr>
          <w:bCs/>
          <w:lang w:val="en-US"/>
        </w:rPr>
        <w:t>on VAWG</w:t>
      </w:r>
      <w:r w:rsidR="003F4E93">
        <w:rPr>
          <w:bCs/>
          <w:lang w:val="en-US"/>
        </w:rPr>
        <w:t xml:space="preserve"> in Sierra Leone. This includes </w:t>
      </w:r>
      <w:r w:rsidR="00686A7A">
        <w:rPr>
          <w:bCs/>
          <w:lang w:val="en-US"/>
        </w:rPr>
        <w:t xml:space="preserve">scoping the </w:t>
      </w:r>
      <w:r w:rsidR="003F4E93">
        <w:rPr>
          <w:bCs/>
          <w:lang w:val="en-US"/>
        </w:rPr>
        <w:t xml:space="preserve">local </w:t>
      </w:r>
      <w:r w:rsidR="00686A7A">
        <w:rPr>
          <w:bCs/>
          <w:lang w:val="en-US"/>
        </w:rPr>
        <w:t>environment</w:t>
      </w:r>
      <w:r w:rsidR="003F4E93">
        <w:rPr>
          <w:bCs/>
          <w:lang w:val="en-US"/>
        </w:rPr>
        <w:t xml:space="preserve"> in Kissy, as well as </w:t>
      </w:r>
      <w:r w:rsidR="00686A7A">
        <w:rPr>
          <w:bCs/>
          <w:lang w:val="en-US"/>
        </w:rPr>
        <w:t>organisations op</w:t>
      </w:r>
      <w:r w:rsidR="00280AB8">
        <w:rPr>
          <w:bCs/>
          <w:lang w:val="en-US"/>
        </w:rPr>
        <w:t>e</w:t>
      </w:r>
      <w:r w:rsidR="00686A7A">
        <w:rPr>
          <w:bCs/>
          <w:lang w:val="en-US"/>
        </w:rPr>
        <w:t>rati</w:t>
      </w:r>
      <w:r w:rsidR="00280AB8">
        <w:rPr>
          <w:bCs/>
          <w:lang w:val="en-US"/>
        </w:rPr>
        <w:t>n</w:t>
      </w:r>
      <w:r w:rsidR="00686A7A">
        <w:rPr>
          <w:bCs/>
          <w:lang w:val="en-US"/>
        </w:rPr>
        <w:t xml:space="preserve">g at </w:t>
      </w:r>
      <w:r w:rsidR="003F4E93">
        <w:rPr>
          <w:bCs/>
          <w:lang w:val="en-US"/>
        </w:rPr>
        <w:t>the national level.</w:t>
      </w:r>
      <w:r w:rsidR="00E97287">
        <w:rPr>
          <w:bCs/>
          <w:lang w:val="en-US"/>
        </w:rPr>
        <w:t xml:space="preserve"> Relevant </w:t>
      </w:r>
      <w:r w:rsidR="00934D09">
        <w:rPr>
          <w:bCs/>
          <w:lang w:val="en-US"/>
        </w:rPr>
        <w:t>stakeholders</w:t>
      </w:r>
      <w:r w:rsidR="00B8397D">
        <w:rPr>
          <w:bCs/>
          <w:lang w:val="en-US"/>
        </w:rPr>
        <w:t xml:space="preserve"> identified will be </w:t>
      </w:r>
      <w:r w:rsidR="00934D09">
        <w:rPr>
          <w:bCs/>
          <w:lang w:val="en-US"/>
        </w:rPr>
        <w:t xml:space="preserve">involved in activity 3.3.2 below. </w:t>
      </w:r>
    </w:p>
    <w:p w14:paraId="70EFC73D" w14:textId="77777777" w:rsidR="009A048F" w:rsidRPr="00564C57" w:rsidRDefault="009A048F" w:rsidP="009A048F">
      <w:pPr>
        <w:contextualSpacing/>
        <w:rPr>
          <w:b/>
          <w:highlight w:val="yellow"/>
          <w:lang w:val="en-US"/>
        </w:rPr>
      </w:pPr>
    </w:p>
    <w:p w14:paraId="4C31E80B" w14:textId="5B312B37" w:rsidR="00726235" w:rsidRPr="00917391" w:rsidRDefault="009A048F" w:rsidP="007D4B1F">
      <w:pPr>
        <w:contextualSpacing/>
        <w:jc w:val="both"/>
        <w:rPr>
          <w:lang w:val="en-US"/>
        </w:rPr>
      </w:pPr>
      <w:r w:rsidRPr="007D4B1F">
        <w:rPr>
          <w:b/>
          <w:lang w:val="en-US"/>
        </w:rPr>
        <w:t>Activity 3.3.2. Women-led youth group excursions undertaken to women-led organisations and social enterprises</w:t>
      </w:r>
      <w:r w:rsidR="00AC3938">
        <w:rPr>
          <w:b/>
          <w:lang w:val="en-US"/>
        </w:rPr>
        <w:t xml:space="preserve">: </w:t>
      </w:r>
      <w:r w:rsidR="00195434">
        <w:rPr>
          <w:lang w:val="en-US"/>
        </w:rPr>
        <w:t xml:space="preserve">The </w:t>
      </w:r>
      <w:r w:rsidR="00F10981">
        <w:rPr>
          <w:lang w:val="en-US"/>
        </w:rPr>
        <w:t xml:space="preserve">women led organisations identified during the collective stakeholder mapping </w:t>
      </w:r>
      <w:r w:rsidR="00D33051">
        <w:rPr>
          <w:lang w:val="en-US"/>
        </w:rPr>
        <w:t>(A</w:t>
      </w:r>
      <w:r w:rsidR="00F10981">
        <w:rPr>
          <w:lang w:val="en-US"/>
        </w:rPr>
        <w:t>ctivity 3.3.1), will be linked</w:t>
      </w:r>
      <w:r w:rsidR="001A57ED" w:rsidRPr="007D4B1F">
        <w:rPr>
          <w:lang w:val="en-US"/>
        </w:rPr>
        <w:t xml:space="preserve"> with the women-led youth groups in Kissy</w:t>
      </w:r>
      <w:r w:rsidR="00960F20">
        <w:rPr>
          <w:lang w:val="en-US"/>
        </w:rPr>
        <w:t xml:space="preserve">. </w:t>
      </w:r>
      <w:r w:rsidR="00654089">
        <w:rPr>
          <w:lang w:val="en-US"/>
        </w:rPr>
        <w:t>To foster learning and interaction we</w:t>
      </w:r>
      <w:r w:rsidR="001A57ED" w:rsidRPr="007D4B1F">
        <w:rPr>
          <w:lang w:val="en-US"/>
        </w:rPr>
        <w:t xml:space="preserve"> will </w:t>
      </w:r>
      <w:r w:rsidR="00654089">
        <w:rPr>
          <w:lang w:val="en-US"/>
        </w:rPr>
        <w:t>undertake</w:t>
      </w:r>
      <w:r w:rsidR="001A57ED" w:rsidRPr="007D4B1F">
        <w:rPr>
          <w:lang w:val="en-US"/>
        </w:rPr>
        <w:t xml:space="preserve"> inspiring </w:t>
      </w:r>
      <w:r w:rsidR="001A57ED" w:rsidRPr="007D4B1F">
        <w:rPr>
          <w:bCs/>
          <w:lang w:val="en-US"/>
        </w:rPr>
        <w:t>e</w:t>
      </w:r>
      <w:r w:rsidR="007D4B1F" w:rsidRPr="007D4B1F">
        <w:rPr>
          <w:bCs/>
          <w:lang w:val="en-US"/>
        </w:rPr>
        <w:t xml:space="preserve">xcursions where the </w:t>
      </w:r>
      <w:r w:rsidR="00654089">
        <w:rPr>
          <w:bCs/>
          <w:lang w:val="en-US"/>
        </w:rPr>
        <w:t xml:space="preserve">women led </w:t>
      </w:r>
      <w:r w:rsidR="007D4B1F" w:rsidRPr="007D4B1F">
        <w:rPr>
          <w:bCs/>
          <w:lang w:val="en-US"/>
        </w:rPr>
        <w:t xml:space="preserve">groups, </w:t>
      </w:r>
      <w:r w:rsidR="00654089">
        <w:rPr>
          <w:bCs/>
          <w:lang w:val="en-US"/>
        </w:rPr>
        <w:t>-</w:t>
      </w:r>
      <w:r w:rsidR="007D4B1F" w:rsidRPr="007D4B1F">
        <w:rPr>
          <w:bCs/>
          <w:lang w:val="en-US"/>
        </w:rPr>
        <w:t xml:space="preserve">CSOs, and </w:t>
      </w:r>
      <w:r w:rsidR="00654089">
        <w:rPr>
          <w:bCs/>
          <w:lang w:val="en-US"/>
        </w:rPr>
        <w:t>-</w:t>
      </w:r>
      <w:r w:rsidR="007D4B1F" w:rsidRPr="007D4B1F">
        <w:rPr>
          <w:bCs/>
          <w:lang w:val="en-US"/>
        </w:rPr>
        <w:t>businesses can exchange experiences and ideas.</w:t>
      </w:r>
      <w:r w:rsidR="00BD01AC">
        <w:rPr>
          <w:bCs/>
          <w:lang w:val="en-US"/>
        </w:rPr>
        <w:t xml:space="preserve"> This has the dual purpose of </w:t>
      </w:r>
      <w:r w:rsidR="000B4E71">
        <w:rPr>
          <w:bCs/>
          <w:lang w:val="en-US"/>
        </w:rPr>
        <w:t xml:space="preserve">presenting the women-led youth groups with </w:t>
      </w:r>
      <w:r w:rsidR="00622010">
        <w:rPr>
          <w:bCs/>
          <w:lang w:val="en-US"/>
        </w:rPr>
        <w:t>inspiring</w:t>
      </w:r>
      <w:r w:rsidR="000B4E71">
        <w:rPr>
          <w:bCs/>
          <w:lang w:val="en-US"/>
        </w:rPr>
        <w:t xml:space="preserve"> role models</w:t>
      </w:r>
      <w:r w:rsidR="00C011B4">
        <w:rPr>
          <w:bCs/>
          <w:lang w:val="en-US"/>
        </w:rPr>
        <w:t xml:space="preserve"> who can </w:t>
      </w:r>
      <w:r w:rsidR="00AB580A">
        <w:rPr>
          <w:bCs/>
          <w:lang w:val="en-US"/>
        </w:rPr>
        <w:t>act as mentors; as well as for the Safe in the City partners to build our network of women-led actors on VAWG in Sierra Leone.</w:t>
      </w:r>
    </w:p>
    <w:p w14:paraId="14378AC8" w14:textId="77777777" w:rsidR="0014445C" w:rsidRDefault="0014445C" w:rsidP="006F22C1">
      <w:pPr>
        <w:pStyle w:val="CISUansgningstekst1"/>
      </w:pPr>
    </w:p>
    <w:p w14:paraId="31A31F27" w14:textId="0FD5A93C" w:rsidR="004720DA" w:rsidRPr="00D70231" w:rsidRDefault="004720DA" w:rsidP="006649D1">
      <w:pPr>
        <w:contextualSpacing/>
        <w:rPr>
          <w:b/>
          <w:lang w:val="en-US"/>
        </w:rPr>
      </w:pPr>
      <w:r w:rsidRPr="00D70231">
        <w:rPr>
          <w:b/>
          <w:lang w:val="en-US"/>
        </w:rPr>
        <w:t>3.8.</w:t>
      </w:r>
      <w:r w:rsidRPr="00D70231">
        <w:rPr>
          <w:lang w:val="en-US"/>
        </w:rPr>
        <w:t xml:space="preserve"> </w:t>
      </w:r>
      <w:r w:rsidRPr="00D70231">
        <w:rPr>
          <w:b/>
          <w:lang w:val="en-US"/>
        </w:rPr>
        <w:t>Implementation plan</w:t>
      </w:r>
    </w:p>
    <w:p w14:paraId="3922DFC6" w14:textId="500D6471" w:rsidR="000F7158" w:rsidRPr="00D70231" w:rsidRDefault="000E3770" w:rsidP="006649D1">
      <w:pPr>
        <w:contextualSpacing/>
        <w:rPr>
          <w:lang w:val="en-US"/>
        </w:rPr>
      </w:pPr>
      <w:r w:rsidRPr="00D70231">
        <w:rPr>
          <w:lang w:val="en-US"/>
        </w:rPr>
        <w:t>The project will run from January 2023 until March 2024</w:t>
      </w:r>
      <w:r w:rsidR="00B830C0" w:rsidRPr="00D70231">
        <w:rPr>
          <w:lang w:val="en-US"/>
        </w:rPr>
        <w:t xml:space="preserve"> – a total of 14 months. </w:t>
      </w:r>
      <w:r w:rsidR="004720DA" w:rsidRPr="00D70231">
        <w:rPr>
          <w:lang w:val="en-US"/>
        </w:rPr>
        <w:t>Below is an outline of the preliminary timeline of the project’s activity clusters</w:t>
      </w:r>
      <w:r w:rsidR="00903C3F" w:rsidRPr="00D70231">
        <w:rPr>
          <w:lang w:val="en-US"/>
        </w:rPr>
        <w:t xml:space="preserve"> (</w:t>
      </w:r>
      <w:proofErr w:type="spellStart"/>
      <w:r w:rsidR="00770F9D" w:rsidRPr="00D70231">
        <w:rPr>
          <w:lang w:val="en-US"/>
        </w:rPr>
        <w:t>categorised</w:t>
      </w:r>
      <w:proofErr w:type="spellEnd"/>
      <w:r w:rsidR="00770F9D" w:rsidRPr="00D70231">
        <w:rPr>
          <w:lang w:val="en-US"/>
        </w:rPr>
        <w:t xml:space="preserve"> in </w:t>
      </w:r>
      <w:r w:rsidR="00903C3F" w:rsidRPr="00D70231">
        <w:rPr>
          <w:lang w:val="en-US"/>
        </w:rPr>
        <w:t>outputs)</w:t>
      </w:r>
      <w:r w:rsidR="004720DA" w:rsidRPr="00D70231">
        <w:rPr>
          <w:lang w:val="en-US"/>
        </w:rPr>
        <w:t>.</w:t>
      </w:r>
    </w:p>
    <w:tbl>
      <w:tblPr>
        <w:tblStyle w:val="TableGrid"/>
        <w:tblW w:w="9586" w:type="dxa"/>
        <w:tblLook w:val="04A0" w:firstRow="1" w:lastRow="0" w:firstColumn="1" w:lastColumn="0" w:noHBand="0" w:noVBand="1"/>
      </w:tblPr>
      <w:tblGrid>
        <w:gridCol w:w="7178"/>
        <w:gridCol w:w="479"/>
        <w:gridCol w:w="492"/>
        <w:gridCol w:w="479"/>
        <w:gridCol w:w="479"/>
        <w:gridCol w:w="472"/>
        <w:gridCol w:w="7"/>
      </w:tblGrid>
      <w:tr w:rsidR="009F79ED" w:rsidRPr="00A95867" w14:paraId="0C473F0F" w14:textId="2AD40D90" w:rsidTr="007C29A0">
        <w:tc>
          <w:tcPr>
            <w:tcW w:w="7178" w:type="dxa"/>
            <w:tcBorders>
              <w:top w:val="nil"/>
              <w:left w:val="nil"/>
            </w:tcBorders>
          </w:tcPr>
          <w:p w14:paraId="2DE565A7" w14:textId="77777777" w:rsidR="009F79ED" w:rsidRPr="00D70231" w:rsidRDefault="009F79ED">
            <w:pPr>
              <w:contextualSpacing/>
              <w:rPr>
                <w:b/>
                <w:sz w:val="19"/>
                <w:szCs w:val="19"/>
                <w:lang w:val="en-US"/>
              </w:rPr>
            </w:pPr>
          </w:p>
        </w:tc>
        <w:tc>
          <w:tcPr>
            <w:tcW w:w="1929" w:type="dxa"/>
            <w:gridSpan w:val="4"/>
            <w:shd w:val="clear" w:color="auto" w:fill="99CBCB"/>
          </w:tcPr>
          <w:p w14:paraId="16BD7EF3" w14:textId="5CE7F3B3" w:rsidR="009F79ED" w:rsidRPr="00A95867" w:rsidRDefault="009F79ED" w:rsidP="009F79ED">
            <w:pPr>
              <w:contextualSpacing/>
              <w:jc w:val="center"/>
              <w:rPr>
                <w:b/>
                <w:sz w:val="19"/>
                <w:szCs w:val="19"/>
              </w:rPr>
            </w:pPr>
            <w:r w:rsidRPr="00A95867">
              <w:rPr>
                <w:b/>
                <w:sz w:val="19"/>
                <w:szCs w:val="19"/>
              </w:rPr>
              <w:t>23</w:t>
            </w:r>
          </w:p>
        </w:tc>
        <w:tc>
          <w:tcPr>
            <w:tcW w:w="479" w:type="dxa"/>
            <w:gridSpan w:val="2"/>
            <w:shd w:val="clear" w:color="auto" w:fill="99CBCB"/>
          </w:tcPr>
          <w:p w14:paraId="52972A86" w14:textId="04113235" w:rsidR="009F79ED" w:rsidRPr="00A95867" w:rsidRDefault="009F79ED" w:rsidP="009F79ED">
            <w:pPr>
              <w:contextualSpacing/>
              <w:jc w:val="center"/>
              <w:rPr>
                <w:b/>
                <w:sz w:val="19"/>
                <w:szCs w:val="19"/>
              </w:rPr>
            </w:pPr>
            <w:r w:rsidRPr="00A95867">
              <w:rPr>
                <w:b/>
                <w:sz w:val="19"/>
                <w:szCs w:val="19"/>
              </w:rPr>
              <w:t>24</w:t>
            </w:r>
          </w:p>
        </w:tc>
      </w:tr>
      <w:tr w:rsidR="009F79ED" w:rsidRPr="00A95867" w14:paraId="2AAFF50D" w14:textId="0523E31C" w:rsidTr="006706AE">
        <w:tc>
          <w:tcPr>
            <w:tcW w:w="7178" w:type="dxa"/>
            <w:shd w:val="clear" w:color="auto" w:fill="C5EEEC" w:themeFill="background2" w:themeFillTint="33"/>
          </w:tcPr>
          <w:p w14:paraId="244AD6E7" w14:textId="77777777" w:rsidR="009F79ED" w:rsidRPr="00A95867" w:rsidRDefault="009F79ED">
            <w:pPr>
              <w:contextualSpacing/>
              <w:rPr>
                <w:b/>
                <w:sz w:val="19"/>
                <w:szCs w:val="19"/>
              </w:rPr>
            </w:pPr>
            <w:r w:rsidRPr="00A95867">
              <w:rPr>
                <w:b/>
                <w:sz w:val="19"/>
                <w:szCs w:val="19"/>
              </w:rPr>
              <w:t>Activities</w:t>
            </w:r>
          </w:p>
        </w:tc>
        <w:tc>
          <w:tcPr>
            <w:tcW w:w="479" w:type="dxa"/>
            <w:shd w:val="clear" w:color="auto" w:fill="C5EEEC" w:themeFill="background2" w:themeFillTint="33"/>
          </w:tcPr>
          <w:p w14:paraId="66231516" w14:textId="232FDA37" w:rsidR="009F79ED" w:rsidRPr="00A95867" w:rsidRDefault="009F79ED">
            <w:pPr>
              <w:contextualSpacing/>
              <w:rPr>
                <w:b/>
                <w:sz w:val="19"/>
                <w:szCs w:val="19"/>
              </w:rPr>
            </w:pPr>
            <w:r w:rsidRPr="00A95867">
              <w:rPr>
                <w:b/>
                <w:sz w:val="19"/>
                <w:szCs w:val="19"/>
              </w:rPr>
              <w:t>Q1</w:t>
            </w:r>
          </w:p>
        </w:tc>
        <w:tc>
          <w:tcPr>
            <w:tcW w:w="492" w:type="dxa"/>
            <w:shd w:val="clear" w:color="auto" w:fill="C5EEEC" w:themeFill="background2" w:themeFillTint="33"/>
          </w:tcPr>
          <w:p w14:paraId="6AECDD88" w14:textId="719EF46F" w:rsidR="009F79ED" w:rsidRPr="00A95867" w:rsidRDefault="009F79ED">
            <w:pPr>
              <w:contextualSpacing/>
              <w:rPr>
                <w:b/>
                <w:sz w:val="19"/>
                <w:szCs w:val="19"/>
              </w:rPr>
            </w:pPr>
            <w:r w:rsidRPr="00A95867">
              <w:rPr>
                <w:b/>
                <w:sz w:val="19"/>
                <w:szCs w:val="19"/>
              </w:rPr>
              <w:t>Q2</w:t>
            </w:r>
          </w:p>
        </w:tc>
        <w:tc>
          <w:tcPr>
            <w:tcW w:w="479" w:type="dxa"/>
            <w:shd w:val="clear" w:color="auto" w:fill="C5EEEC" w:themeFill="background2" w:themeFillTint="33"/>
          </w:tcPr>
          <w:p w14:paraId="1BFBA3DE" w14:textId="72E6089F" w:rsidR="009F79ED" w:rsidRPr="00A95867" w:rsidRDefault="009F79ED">
            <w:pPr>
              <w:contextualSpacing/>
              <w:rPr>
                <w:b/>
                <w:sz w:val="19"/>
                <w:szCs w:val="19"/>
              </w:rPr>
            </w:pPr>
            <w:r w:rsidRPr="00A95867">
              <w:rPr>
                <w:b/>
                <w:sz w:val="19"/>
                <w:szCs w:val="19"/>
              </w:rPr>
              <w:t>Q3</w:t>
            </w:r>
          </w:p>
        </w:tc>
        <w:tc>
          <w:tcPr>
            <w:tcW w:w="479" w:type="dxa"/>
            <w:shd w:val="clear" w:color="auto" w:fill="C5EEEC" w:themeFill="background2" w:themeFillTint="33"/>
          </w:tcPr>
          <w:p w14:paraId="1FCA400F" w14:textId="7220BC33" w:rsidR="009F79ED" w:rsidRPr="00A95867" w:rsidRDefault="009F79ED">
            <w:pPr>
              <w:contextualSpacing/>
              <w:rPr>
                <w:b/>
                <w:sz w:val="19"/>
                <w:szCs w:val="19"/>
              </w:rPr>
            </w:pPr>
            <w:r w:rsidRPr="00A95867">
              <w:rPr>
                <w:b/>
                <w:sz w:val="19"/>
                <w:szCs w:val="19"/>
              </w:rPr>
              <w:t>Q4</w:t>
            </w:r>
          </w:p>
        </w:tc>
        <w:tc>
          <w:tcPr>
            <w:tcW w:w="479" w:type="dxa"/>
            <w:gridSpan w:val="2"/>
            <w:shd w:val="clear" w:color="auto" w:fill="C5EEEC" w:themeFill="background2" w:themeFillTint="33"/>
          </w:tcPr>
          <w:p w14:paraId="3367A84A" w14:textId="0D497659" w:rsidR="009F79ED" w:rsidRPr="00A95867" w:rsidRDefault="009F79ED">
            <w:pPr>
              <w:contextualSpacing/>
              <w:rPr>
                <w:b/>
                <w:sz w:val="19"/>
                <w:szCs w:val="19"/>
              </w:rPr>
            </w:pPr>
            <w:r w:rsidRPr="00A95867">
              <w:rPr>
                <w:b/>
                <w:sz w:val="19"/>
                <w:szCs w:val="19"/>
              </w:rPr>
              <w:t>Q1</w:t>
            </w:r>
          </w:p>
        </w:tc>
      </w:tr>
      <w:tr w:rsidR="009F79ED" w:rsidRPr="00A95867" w14:paraId="761B4CAD" w14:textId="3D4C3D38" w:rsidTr="007C29A0">
        <w:tc>
          <w:tcPr>
            <w:tcW w:w="7178" w:type="dxa"/>
          </w:tcPr>
          <w:p w14:paraId="3B58C937" w14:textId="77777777" w:rsidR="009F79ED" w:rsidRPr="00A95867" w:rsidRDefault="009F79ED">
            <w:pPr>
              <w:contextualSpacing/>
              <w:rPr>
                <w:b/>
                <w:sz w:val="19"/>
                <w:szCs w:val="19"/>
              </w:rPr>
            </w:pPr>
            <w:r w:rsidRPr="00A95867">
              <w:rPr>
                <w:b/>
                <w:sz w:val="19"/>
                <w:szCs w:val="19"/>
              </w:rPr>
              <w:t>Project start-up</w:t>
            </w:r>
          </w:p>
        </w:tc>
        <w:tc>
          <w:tcPr>
            <w:tcW w:w="479" w:type="dxa"/>
            <w:shd w:val="clear" w:color="auto" w:fill="D9D9D9" w:themeFill="background1" w:themeFillShade="D9"/>
          </w:tcPr>
          <w:p w14:paraId="582C267C" w14:textId="77777777" w:rsidR="009F79ED" w:rsidRPr="00A95867" w:rsidRDefault="009F79ED">
            <w:pPr>
              <w:contextualSpacing/>
              <w:jc w:val="center"/>
              <w:rPr>
                <w:b/>
                <w:sz w:val="19"/>
                <w:szCs w:val="19"/>
              </w:rPr>
            </w:pPr>
          </w:p>
        </w:tc>
        <w:tc>
          <w:tcPr>
            <w:tcW w:w="492" w:type="dxa"/>
            <w:shd w:val="clear" w:color="auto" w:fill="auto"/>
          </w:tcPr>
          <w:p w14:paraId="30CD4547" w14:textId="77777777" w:rsidR="009F79ED" w:rsidRPr="00A95867" w:rsidRDefault="009F79ED">
            <w:pPr>
              <w:contextualSpacing/>
              <w:jc w:val="center"/>
              <w:rPr>
                <w:b/>
                <w:sz w:val="19"/>
                <w:szCs w:val="19"/>
              </w:rPr>
            </w:pPr>
          </w:p>
        </w:tc>
        <w:tc>
          <w:tcPr>
            <w:tcW w:w="479" w:type="dxa"/>
            <w:shd w:val="clear" w:color="auto" w:fill="auto"/>
          </w:tcPr>
          <w:p w14:paraId="4DE793A7" w14:textId="77777777" w:rsidR="009F79ED" w:rsidRPr="00A95867" w:rsidRDefault="009F79ED">
            <w:pPr>
              <w:contextualSpacing/>
              <w:jc w:val="center"/>
              <w:rPr>
                <w:b/>
                <w:sz w:val="19"/>
                <w:szCs w:val="19"/>
              </w:rPr>
            </w:pPr>
          </w:p>
        </w:tc>
        <w:tc>
          <w:tcPr>
            <w:tcW w:w="479" w:type="dxa"/>
            <w:shd w:val="clear" w:color="auto" w:fill="auto"/>
          </w:tcPr>
          <w:p w14:paraId="481845DC" w14:textId="77777777" w:rsidR="009F79ED" w:rsidRPr="00A95867" w:rsidRDefault="009F79ED">
            <w:pPr>
              <w:contextualSpacing/>
              <w:jc w:val="center"/>
              <w:rPr>
                <w:b/>
                <w:sz w:val="19"/>
                <w:szCs w:val="19"/>
              </w:rPr>
            </w:pPr>
          </w:p>
        </w:tc>
        <w:tc>
          <w:tcPr>
            <w:tcW w:w="479" w:type="dxa"/>
            <w:gridSpan w:val="2"/>
            <w:shd w:val="clear" w:color="auto" w:fill="auto"/>
          </w:tcPr>
          <w:p w14:paraId="47A09259" w14:textId="77777777" w:rsidR="009F79ED" w:rsidRPr="00A95867" w:rsidRDefault="009F79ED">
            <w:pPr>
              <w:contextualSpacing/>
              <w:jc w:val="center"/>
              <w:rPr>
                <w:b/>
                <w:sz w:val="19"/>
                <w:szCs w:val="19"/>
              </w:rPr>
            </w:pPr>
          </w:p>
        </w:tc>
      </w:tr>
      <w:tr w:rsidR="009F79ED" w:rsidRPr="00D70231" w14:paraId="3841F251" w14:textId="2AD05587" w:rsidTr="007C29A0">
        <w:tc>
          <w:tcPr>
            <w:tcW w:w="7178" w:type="dxa"/>
          </w:tcPr>
          <w:p w14:paraId="10597BB7" w14:textId="4629E6AF" w:rsidR="009F79ED" w:rsidRPr="00D70231" w:rsidRDefault="007B1152">
            <w:pPr>
              <w:contextualSpacing/>
              <w:rPr>
                <w:b/>
                <w:sz w:val="19"/>
                <w:szCs w:val="19"/>
                <w:lang w:val="en-US"/>
              </w:rPr>
            </w:pPr>
            <w:r w:rsidRPr="00D70231">
              <w:rPr>
                <w:rFonts w:cstheme="minorHAnsi"/>
                <w:b/>
                <w:color w:val="000000"/>
                <w:sz w:val="19"/>
                <w:szCs w:val="19"/>
                <w:lang w:val="en-US"/>
              </w:rPr>
              <w:t xml:space="preserve">Output 1.1. </w:t>
            </w:r>
            <w:r w:rsidRPr="00A95867">
              <w:rPr>
                <w:sz w:val="19"/>
                <w:szCs w:val="19"/>
                <w:lang w:val="en-US"/>
              </w:rPr>
              <w:t>Evidence-based programme strategy in place for Safe in the City, including a Theory of Change, Learning Framework and GESI Strategy</w:t>
            </w:r>
          </w:p>
        </w:tc>
        <w:tc>
          <w:tcPr>
            <w:tcW w:w="479" w:type="dxa"/>
            <w:shd w:val="clear" w:color="auto" w:fill="D9D9D9" w:themeFill="background1" w:themeFillShade="D9"/>
          </w:tcPr>
          <w:p w14:paraId="53EBE07D" w14:textId="77777777" w:rsidR="009F79ED" w:rsidRPr="00D70231" w:rsidRDefault="009F79ED">
            <w:pPr>
              <w:contextualSpacing/>
              <w:jc w:val="center"/>
              <w:rPr>
                <w:b/>
                <w:sz w:val="19"/>
                <w:szCs w:val="19"/>
                <w:lang w:val="en-US"/>
              </w:rPr>
            </w:pPr>
          </w:p>
        </w:tc>
        <w:tc>
          <w:tcPr>
            <w:tcW w:w="492" w:type="dxa"/>
            <w:shd w:val="clear" w:color="auto" w:fill="auto"/>
          </w:tcPr>
          <w:p w14:paraId="1B10006B" w14:textId="77777777" w:rsidR="009F79ED" w:rsidRPr="00D70231" w:rsidRDefault="009F79ED">
            <w:pPr>
              <w:contextualSpacing/>
              <w:jc w:val="center"/>
              <w:rPr>
                <w:b/>
                <w:sz w:val="19"/>
                <w:szCs w:val="19"/>
                <w:lang w:val="en-US"/>
              </w:rPr>
            </w:pPr>
          </w:p>
        </w:tc>
        <w:tc>
          <w:tcPr>
            <w:tcW w:w="479" w:type="dxa"/>
            <w:shd w:val="clear" w:color="auto" w:fill="auto"/>
          </w:tcPr>
          <w:p w14:paraId="4FECB6A7" w14:textId="77777777" w:rsidR="009F79ED" w:rsidRPr="00D70231" w:rsidRDefault="009F79ED">
            <w:pPr>
              <w:contextualSpacing/>
              <w:jc w:val="center"/>
              <w:rPr>
                <w:b/>
                <w:sz w:val="19"/>
                <w:szCs w:val="19"/>
                <w:lang w:val="en-US"/>
              </w:rPr>
            </w:pPr>
          </w:p>
        </w:tc>
        <w:tc>
          <w:tcPr>
            <w:tcW w:w="479" w:type="dxa"/>
            <w:shd w:val="clear" w:color="auto" w:fill="auto"/>
          </w:tcPr>
          <w:p w14:paraId="4727FDD5" w14:textId="77777777" w:rsidR="009F79ED" w:rsidRPr="00D70231" w:rsidRDefault="009F79ED">
            <w:pPr>
              <w:contextualSpacing/>
              <w:jc w:val="center"/>
              <w:rPr>
                <w:b/>
                <w:sz w:val="19"/>
                <w:szCs w:val="19"/>
                <w:lang w:val="en-US"/>
              </w:rPr>
            </w:pPr>
          </w:p>
        </w:tc>
        <w:tc>
          <w:tcPr>
            <w:tcW w:w="479" w:type="dxa"/>
            <w:gridSpan w:val="2"/>
            <w:shd w:val="clear" w:color="auto" w:fill="auto"/>
          </w:tcPr>
          <w:p w14:paraId="47A5A1EE" w14:textId="77777777" w:rsidR="009F79ED" w:rsidRPr="00D70231" w:rsidRDefault="009F79ED">
            <w:pPr>
              <w:contextualSpacing/>
              <w:jc w:val="center"/>
              <w:rPr>
                <w:b/>
                <w:sz w:val="19"/>
                <w:szCs w:val="19"/>
                <w:lang w:val="en-US"/>
              </w:rPr>
            </w:pPr>
          </w:p>
        </w:tc>
      </w:tr>
      <w:tr w:rsidR="009F79ED" w:rsidRPr="00D70231" w14:paraId="1B64DA11" w14:textId="39D91DE2" w:rsidTr="00740813">
        <w:tc>
          <w:tcPr>
            <w:tcW w:w="7178" w:type="dxa"/>
          </w:tcPr>
          <w:p w14:paraId="54F9D282" w14:textId="0F09690B" w:rsidR="009F79ED" w:rsidRPr="00D70231" w:rsidRDefault="00970D9B">
            <w:pPr>
              <w:contextualSpacing/>
              <w:rPr>
                <w:b/>
                <w:sz w:val="19"/>
                <w:szCs w:val="19"/>
                <w:lang w:val="en-US"/>
              </w:rPr>
            </w:pPr>
            <w:r w:rsidRPr="00D70231">
              <w:rPr>
                <w:rFonts w:cstheme="minorHAnsi"/>
                <w:b/>
                <w:color w:val="000000"/>
                <w:sz w:val="19"/>
                <w:szCs w:val="19"/>
                <w:lang w:val="en-US"/>
              </w:rPr>
              <w:t>Output 1.2.</w:t>
            </w:r>
            <w:r w:rsidRPr="00D70231">
              <w:rPr>
                <w:rFonts w:cstheme="minorHAnsi"/>
                <w:color w:val="000000"/>
                <w:sz w:val="19"/>
                <w:szCs w:val="19"/>
                <w:lang w:val="en-US"/>
              </w:rPr>
              <w:t xml:space="preserve"> Needs of survivors are </w:t>
            </w:r>
            <w:proofErr w:type="spellStart"/>
            <w:r w:rsidRPr="00D70231">
              <w:rPr>
                <w:rFonts w:cstheme="minorHAnsi"/>
                <w:color w:val="000000"/>
                <w:sz w:val="19"/>
                <w:szCs w:val="19"/>
                <w:lang w:val="en-US"/>
              </w:rPr>
              <w:t>prioritised</w:t>
            </w:r>
            <w:proofErr w:type="spellEnd"/>
            <w:r w:rsidRPr="00D70231">
              <w:rPr>
                <w:rFonts w:cstheme="minorHAnsi"/>
                <w:color w:val="000000"/>
                <w:sz w:val="19"/>
                <w:szCs w:val="19"/>
                <w:lang w:val="en-US"/>
              </w:rPr>
              <w:t xml:space="preserve"> and strategically met</w:t>
            </w:r>
          </w:p>
        </w:tc>
        <w:tc>
          <w:tcPr>
            <w:tcW w:w="479" w:type="dxa"/>
            <w:shd w:val="clear" w:color="auto" w:fill="D9D9D9" w:themeFill="background1" w:themeFillShade="D9"/>
          </w:tcPr>
          <w:p w14:paraId="0F0DB134" w14:textId="77777777" w:rsidR="009F79ED" w:rsidRPr="00D70231" w:rsidRDefault="009F79ED">
            <w:pPr>
              <w:contextualSpacing/>
              <w:jc w:val="center"/>
              <w:rPr>
                <w:b/>
                <w:sz w:val="19"/>
                <w:szCs w:val="19"/>
                <w:lang w:val="en-US"/>
              </w:rPr>
            </w:pPr>
          </w:p>
        </w:tc>
        <w:tc>
          <w:tcPr>
            <w:tcW w:w="492" w:type="dxa"/>
            <w:shd w:val="clear" w:color="auto" w:fill="D9D9D9" w:themeFill="background1" w:themeFillShade="D9"/>
          </w:tcPr>
          <w:p w14:paraId="1B53C18E" w14:textId="77777777" w:rsidR="009F79ED" w:rsidRPr="00D70231" w:rsidRDefault="009F79ED">
            <w:pPr>
              <w:contextualSpacing/>
              <w:jc w:val="center"/>
              <w:rPr>
                <w:b/>
                <w:sz w:val="19"/>
                <w:szCs w:val="19"/>
                <w:lang w:val="en-US"/>
              </w:rPr>
            </w:pPr>
          </w:p>
        </w:tc>
        <w:tc>
          <w:tcPr>
            <w:tcW w:w="479" w:type="dxa"/>
            <w:shd w:val="clear" w:color="auto" w:fill="D9D9D9" w:themeFill="background1" w:themeFillShade="D9"/>
          </w:tcPr>
          <w:p w14:paraId="773517C2" w14:textId="77777777" w:rsidR="009F79ED" w:rsidRPr="00D70231" w:rsidRDefault="009F79ED">
            <w:pPr>
              <w:contextualSpacing/>
              <w:jc w:val="center"/>
              <w:rPr>
                <w:b/>
                <w:sz w:val="19"/>
                <w:szCs w:val="19"/>
                <w:lang w:val="en-US"/>
              </w:rPr>
            </w:pPr>
          </w:p>
        </w:tc>
        <w:tc>
          <w:tcPr>
            <w:tcW w:w="479" w:type="dxa"/>
            <w:shd w:val="clear" w:color="auto" w:fill="D9D9D9" w:themeFill="background1" w:themeFillShade="D9"/>
          </w:tcPr>
          <w:p w14:paraId="4ADD7000" w14:textId="77777777" w:rsidR="009F79ED" w:rsidRPr="00D70231" w:rsidRDefault="009F79ED">
            <w:pPr>
              <w:contextualSpacing/>
              <w:jc w:val="center"/>
              <w:rPr>
                <w:b/>
                <w:sz w:val="19"/>
                <w:szCs w:val="19"/>
                <w:lang w:val="en-US"/>
              </w:rPr>
            </w:pPr>
          </w:p>
        </w:tc>
        <w:tc>
          <w:tcPr>
            <w:tcW w:w="479" w:type="dxa"/>
            <w:gridSpan w:val="2"/>
            <w:shd w:val="clear" w:color="auto" w:fill="D9D9D9" w:themeFill="background1" w:themeFillShade="D9"/>
          </w:tcPr>
          <w:p w14:paraId="2D07B2D8" w14:textId="77777777" w:rsidR="009F79ED" w:rsidRPr="00D70231" w:rsidRDefault="009F79ED">
            <w:pPr>
              <w:contextualSpacing/>
              <w:jc w:val="center"/>
              <w:rPr>
                <w:b/>
                <w:sz w:val="19"/>
                <w:szCs w:val="19"/>
                <w:lang w:val="en-US"/>
              </w:rPr>
            </w:pPr>
          </w:p>
        </w:tc>
      </w:tr>
      <w:tr w:rsidR="009F79ED" w:rsidRPr="00D70231" w14:paraId="2739D2E7" w14:textId="77777777" w:rsidTr="009810F3">
        <w:trPr>
          <w:gridAfter w:val="1"/>
          <w:wAfter w:w="7" w:type="dxa"/>
        </w:trPr>
        <w:tc>
          <w:tcPr>
            <w:tcW w:w="7178" w:type="dxa"/>
          </w:tcPr>
          <w:p w14:paraId="070E909A" w14:textId="2482723A" w:rsidR="009F79ED" w:rsidRPr="00D70231" w:rsidRDefault="007C29A0">
            <w:pPr>
              <w:contextualSpacing/>
              <w:rPr>
                <w:b/>
                <w:sz w:val="19"/>
                <w:szCs w:val="19"/>
                <w:lang w:val="en-US"/>
              </w:rPr>
            </w:pPr>
            <w:r w:rsidRPr="00D70231">
              <w:rPr>
                <w:rFonts w:cstheme="minorHAnsi"/>
                <w:b/>
                <w:color w:val="000000"/>
                <w:sz w:val="19"/>
                <w:szCs w:val="19"/>
                <w:lang w:val="en-US"/>
              </w:rPr>
              <w:t>Output</w:t>
            </w:r>
            <w:r w:rsidR="00AF2B37" w:rsidRPr="00D70231">
              <w:rPr>
                <w:rFonts w:cstheme="minorHAnsi"/>
                <w:b/>
                <w:color w:val="000000"/>
                <w:sz w:val="19"/>
                <w:szCs w:val="19"/>
                <w:lang w:val="en-US"/>
              </w:rPr>
              <w:t xml:space="preserve"> 2.1. </w:t>
            </w:r>
            <w:r w:rsidR="00AF2B37" w:rsidRPr="00D70231">
              <w:rPr>
                <w:rFonts w:cstheme="minorHAnsi"/>
                <w:color w:val="000000"/>
                <w:sz w:val="19"/>
                <w:szCs w:val="19"/>
                <w:lang w:val="en-US"/>
              </w:rPr>
              <w:t>Safety Clubs are anchored in 10 NFEIs across Freetown, Makeni, and Kono</w:t>
            </w:r>
          </w:p>
        </w:tc>
        <w:tc>
          <w:tcPr>
            <w:tcW w:w="479" w:type="dxa"/>
            <w:shd w:val="clear" w:color="auto" w:fill="auto"/>
          </w:tcPr>
          <w:p w14:paraId="54CE0FED" w14:textId="77777777" w:rsidR="009F79ED" w:rsidRPr="00D70231" w:rsidRDefault="009F79ED">
            <w:pPr>
              <w:contextualSpacing/>
              <w:jc w:val="center"/>
              <w:rPr>
                <w:b/>
                <w:sz w:val="19"/>
                <w:szCs w:val="19"/>
                <w:lang w:val="en-US"/>
              </w:rPr>
            </w:pPr>
          </w:p>
        </w:tc>
        <w:tc>
          <w:tcPr>
            <w:tcW w:w="492" w:type="dxa"/>
            <w:shd w:val="clear" w:color="auto" w:fill="D9D9D9" w:themeFill="background1" w:themeFillShade="D9"/>
          </w:tcPr>
          <w:p w14:paraId="0045E8D8" w14:textId="77777777" w:rsidR="009F79ED" w:rsidRPr="00D70231" w:rsidRDefault="009F79ED">
            <w:pPr>
              <w:contextualSpacing/>
              <w:jc w:val="center"/>
              <w:rPr>
                <w:b/>
                <w:sz w:val="19"/>
                <w:szCs w:val="19"/>
                <w:lang w:val="en-US"/>
              </w:rPr>
            </w:pPr>
          </w:p>
        </w:tc>
        <w:tc>
          <w:tcPr>
            <w:tcW w:w="479" w:type="dxa"/>
            <w:shd w:val="clear" w:color="auto" w:fill="auto"/>
          </w:tcPr>
          <w:p w14:paraId="15024F9B" w14:textId="77777777" w:rsidR="009F79ED" w:rsidRPr="00D70231" w:rsidRDefault="009F79ED">
            <w:pPr>
              <w:contextualSpacing/>
              <w:jc w:val="center"/>
              <w:rPr>
                <w:b/>
                <w:sz w:val="19"/>
                <w:szCs w:val="19"/>
                <w:lang w:val="en-US"/>
              </w:rPr>
            </w:pPr>
          </w:p>
        </w:tc>
        <w:tc>
          <w:tcPr>
            <w:tcW w:w="479" w:type="dxa"/>
            <w:shd w:val="clear" w:color="auto" w:fill="auto"/>
          </w:tcPr>
          <w:p w14:paraId="14B4BC70" w14:textId="77777777" w:rsidR="009F79ED" w:rsidRPr="00D70231" w:rsidRDefault="009F79ED">
            <w:pPr>
              <w:contextualSpacing/>
              <w:jc w:val="center"/>
              <w:rPr>
                <w:b/>
                <w:sz w:val="19"/>
                <w:szCs w:val="19"/>
                <w:lang w:val="en-US"/>
              </w:rPr>
            </w:pPr>
          </w:p>
        </w:tc>
        <w:tc>
          <w:tcPr>
            <w:tcW w:w="472" w:type="dxa"/>
            <w:shd w:val="clear" w:color="auto" w:fill="auto"/>
          </w:tcPr>
          <w:p w14:paraId="4AF8008C" w14:textId="77777777" w:rsidR="007C29A0" w:rsidRPr="00D70231" w:rsidRDefault="007C29A0">
            <w:pPr>
              <w:contextualSpacing/>
              <w:jc w:val="center"/>
              <w:rPr>
                <w:b/>
                <w:sz w:val="19"/>
                <w:szCs w:val="19"/>
                <w:lang w:val="en-US"/>
              </w:rPr>
            </w:pPr>
          </w:p>
        </w:tc>
      </w:tr>
      <w:tr w:rsidR="009F79ED" w:rsidRPr="00D70231" w14:paraId="03CC48C3" w14:textId="77777777" w:rsidTr="00042426">
        <w:trPr>
          <w:gridAfter w:val="1"/>
          <w:wAfter w:w="7" w:type="dxa"/>
        </w:trPr>
        <w:tc>
          <w:tcPr>
            <w:tcW w:w="7178" w:type="dxa"/>
          </w:tcPr>
          <w:p w14:paraId="705CABCD" w14:textId="48F79EFE" w:rsidR="009F79ED" w:rsidRPr="00D70231" w:rsidRDefault="007C29A0">
            <w:pPr>
              <w:contextualSpacing/>
              <w:rPr>
                <w:b/>
                <w:sz w:val="19"/>
                <w:szCs w:val="19"/>
                <w:lang w:val="en-US"/>
              </w:rPr>
            </w:pPr>
            <w:r w:rsidRPr="00D70231">
              <w:rPr>
                <w:rFonts w:cstheme="minorHAnsi"/>
                <w:b/>
                <w:color w:val="000000"/>
                <w:sz w:val="19"/>
                <w:szCs w:val="19"/>
                <w:lang w:val="en-US"/>
              </w:rPr>
              <w:t>Output</w:t>
            </w:r>
            <w:r w:rsidR="004305B9" w:rsidRPr="00D70231">
              <w:rPr>
                <w:rFonts w:cstheme="minorHAnsi"/>
                <w:b/>
                <w:color w:val="000000"/>
                <w:sz w:val="19"/>
                <w:szCs w:val="19"/>
                <w:lang w:val="en-US"/>
              </w:rPr>
              <w:t xml:space="preserve"> 2.2. </w:t>
            </w:r>
            <w:r w:rsidR="004305B9" w:rsidRPr="00D70231">
              <w:rPr>
                <w:rFonts w:cstheme="minorHAnsi"/>
                <w:color w:val="000000"/>
                <w:sz w:val="19"/>
                <w:szCs w:val="19"/>
                <w:lang w:val="en-US"/>
              </w:rPr>
              <w:t>10 NFEIs have expanded VAWG initiatives within their local communities</w:t>
            </w:r>
          </w:p>
        </w:tc>
        <w:tc>
          <w:tcPr>
            <w:tcW w:w="479" w:type="dxa"/>
            <w:shd w:val="clear" w:color="auto" w:fill="auto"/>
          </w:tcPr>
          <w:p w14:paraId="2E37C70B" w14:textId="77777777" w:rsidR="009F79ED" w:rsidRPr="00D70231" w:rsidRDefault="009F79ED">
            <w:pPr>
              <w:contextualSpacing/>
              <w:jc w:val="center"/>
              <w:rPr>
                <w:b/>
                <w:sz w:val="19"/>
                <w:szCs w:val="19"/>
                <w:lang w:val="en-US"/>
              </w:rPr>
            </w:pPr>
          </w:p>
        </w:tc>
        <w:tc>
          <w:tcPr>
            <w:tcW w:w="492" w:type="dxa"/>
            <w:shd w:val="clear" w:color="auto" w:fill="auto"/>
          </w:tcPr>
          <w:p w14:paraId="2CDBB64E" w14:textId="77777777" w:rsidR="009F79ED" w:rsidRPr="00D70231" w:rsidRDefault="009F79ED">
            <w:pPr>
              <w:contextualSpacing/>
              <w:jc w:val="center"/>
              <w:rPr>
                <w:b/>
                <w:sz w:val="19"/>
                <w:szCs w:val="19"/>
                <w:lang w:val="en-US"/>
              </w:rPr>
            </w:pPr>
          </w:p>
        </w:tc>
        <w:tc>
          <w:tcPr>
            <w:tcW w:w="479" w:type="dxa"/>
            <w:shd w:val="clear" w:color="auto" w:fill="D9D9D9" w:themeFill="background1" w:themeFillShade="D9"/>
          </w:tcPr>
          <w:p w14:paraId="03EDA8DA" w14:textId="77777777" w:rsidR="009F79ED" w:rsidRPr="00D70231" w:rsidRDefault="009F79ED">
            <w:pPr>
              <w:contextualSpacing/>
              <w:jc w:val="center"/>
              <w:rPr>
                <w:b/>
                <w:sz w:val="19"/>
                <w:szCs w:val="19"/>
                <w:lang w:val="en-US"/>
              </w:rPr>
            </w:pPr>
          </w:p>
        </w:tc>
        <w:tc>
          <w:tcPr>
            <w:tcW w:w="479" w:type="dxa"/>
            <w:shd w:val="clear" w:color="auto" w:fill="D9D9D9" w:themeFill="background1" w:themeFillShade="D9"/>
          </w:tcPr>
          <w:p w14:paraId="4F7376DB" w14:textId="77777777" w:rsidR="009F79ED" w:rsidRPr="00D70231" w:rsidRDefault="009F79ED">
            <w:pPr>
              <w:contextualSpacing/>
              <w:jc w:val="center"/>
              <w:rPr>
                <w:b/>
                <w:sz w:val="19"/>
                <w:szCs w:val="19"/>
                <w:lang w:val="en-US"/>
              </w:rPr>
            </w:pPr>
          </w:p>
        </w:tc>
        <w:tc>
          <w:tcPr>
            <w:tcW w:w="472" w:type="dxa"/>
            <w:shd w:val="clear" w:color="auto" w:fill="auto"/>
          </w:tcPr>
          <w:p w14:paraId="6BFA7E4D" w14:textId="77777777" w:rsidR="007C29A0" w:rsidRPr="00D70231" w:rsidRDefault="007C29A0">
            <w:pPr>
              <w:contextualSpacing/>
              <w:jc w:val="center"/>
              <w:rPr>
                <w:b/>
                <w:sz w:val="19"/>
                <w:szCs w:val="19"/>
                <w:lang w:val="en-US"/>
              </w:rPr>
            </w:pPr>
          </w:p>
        </w:tc>
      </w:tr>
      <w:tr w:rsidR="009F79ED" w:rsidRPr="00D70231" w14:paraId="1BE74AD1" w14:textId="77777777" w:rsidTr="00042426">
        <w:trPr>
          <w:gridAfter w:val="1"/>
          <w:wAfter w:w="7" w:type="dxa"/>
        </w:trPr>
        <w:tc>
          <w:tcPr>
            <w:tcW w:w="7178" w:type="dxa"/>
          </w:tcPr>
          <w:p w14:paraId="4F100CD2" w14:textId="0226F310" w:rsidR="009F79ED" w:rsidRPr="00D70231" w:rsidRDefault="007C29A0">
            <w:pPr>
              <w:contextualSpacing/>
              <w:rPr>
                <w:b/>
                <w:sz w:val="19"/>
                <w:szCs w:val="19"/>
                <w:lang w:val="en-US"/>
              </w:rPr>
            </w:pPr>
            <w:r w:rsidRPr="00D70231">
              <w:rPr>
                <w:rFonts w:cstheme="minorHAnsi"/>
                <w:b/>
                <w:color w:val="000000"/>
                <w:sz w:val="19"/>
                <w:szCs w:val="19"/>
                <w:lang w:val="en-US"/>
              </w:rPr>
              <w:t>Output</w:t>
            </w:r>
            <w:r w:rsidR="004E6DD3" w:rsidRPr="00D70231">
              <w:rPr>
                <w:rFonts w:cstheme="minorHAnsi"/>
                <w:b/>
                <w:color w:val="000000"/>
                <w:sz w:val="19"/>
                <w:szCs w:val="19"/>
                <w:lang w:val="en-US"/>
              </w:rPr>
              <w:t xml:space="preserve"> 2.3. </w:t>
            </w:r>
            <w:r w:rsidR="004E6DD3" w:rsidRPr="00D70231">
              <w:rPr>
                <w:rFonts w:cstheme="minorHAnsi"/>
                <w:color w:val="000000"/>
                <w:sz w:val="19"/>
                <w:szCs w:val="19"/>
                <w:lang w:val="en-US"/>
              </w:rPr>
              <w:t>Advocacy network</w:t>
            </w:r>
            <w:r w:rsidR="004E6DD3" w:rsidRPr="00D70231" w:rsidDel="00A564A6">
              <w:rPr>
                <w:rFonts w:cstheme="minorHAnsi"/>
                <w:color w:val="000000"/>
                <w:sz w:val="19"/>
                <w:szCs w:val="19"/>
                <w:lang w:val="en-US"/>
              </w:rPr>
              <w:t xml:space="preserve"> </w:t>
            </w:r>
            <w:r w:rsidR="004E6DD3" w:rsidRPr="00D70231">
              <w:rPr>
                <w:rFonts w:cstheme="minorHAnsi"/>
                <w:color w:val="000000"/>
                <w:sz w:val="19"/>
                <w:szCs w:val="19"/>
                <w:lang w:val="en-US"/>
              </w:rPr>
              <w:t>on school-based interventions on VAWG expanded</w:t>
            </w:r>
          </w:p>
        </w:tc>
        <w:tc>
          <w:tcPr>
            <w:tcW w:w="479" w:type="dxa"/>
            <w:shd w:val="clear" w:color="auto" w:fill="auto"/>
          </w:tcPr>
          <w:p w14:paraId="35C8C608" w14:textId="77777777" w:rsidR="009F79ED" w:rsidRPr="00D70231" w:rsidRDefault="009F79ED">
            <w:pPr>
              <w:contextualSpacing/>
              <w:jc w:val="center"/>
              <w:rPr>
                <w:b/>
                <w:sz w:val="19"/>
                <w:szCs w:val="19"/>
                <w:lang w:val="en-US"/>
              </w:rPr>
            </w:pPr>
          </w:p>
        </w:tc>
        <w:tc>
          <w:tcPr>
            <w:tcW w:w="492" w:type="dxa"/>
            <w:shd w:val="clear" w:color="auto" w:fill="auto"/>
          </w:tcPr>
          <w:p w14:paraId="7261F067" w14:textId="77777777" w:rsidR="009F79ED" w:rsidRPr="00D70231" w:rsidRDefault="009F79ED">
            <w:pPr>
              <w:contextualSpacing/>
              <w:jc w:val="center"/>
              <w:rPr>
                <w:b/>
                <w:sz w:val="19"/>
                <w:szCs w:val="19"/>
                <w:lang w:val="en-US"/>
              </w:rPr>
            </w:pPr>
          </w:p>
        </w:tc>
        <w:tc>
          <w:tcPr>
            <w:tcW w:w="479" w:type="dxa"/>
            <w:shd w:val="clear" w:color="auto" w:fill="D9D9D9" w:themeFill="background1" w:themeFillShade="D9"/>
          </w:tcPr>
          <w:p w14:paraId="325094E8" w14:textId="77777777" w:rsidR="009F79ED" w:rsidRPr="00D70231" w:rsidRDefault="009F79ED">
            <w:pPr>
              <w:contextualSpacing/>
              <w:jc w:val="center"/>
              <w:rPr>
                <w:b/>
                <w:sz w:val="19"/>
                <w:szCs w:val="19"/>
                <w:lang w:val="en-US"/>
              </w:rPr>
            </w:pPr>
          </w:p>
        </w:tc>
        <w:tc>
          <w:tcPr>
            <w:tcW w:w="479" w:type="dxa"/>
            <w:shd w:val="clear" w:color="auto" w:fill="D9D9D9" w:themeFill="background1" w:themeFillShade="D9"/>
          </w:tcPr>
          <w:p w14:paraId="586D5AED" w14:textId="77777777" w:rsidR="009F79ED" w:rsidRPr="00D70231" w:rsidRDefault="009F79ED">
            <w:pPr>
              <w:contextualSpacing/>
              <w:jc w:val="center"/>
              <w:rPr>
                <w:b/>
                <w:sz w:val="19"/>
                <w:szCs w:val="19"/>
                <w:lang w:val="en-US"/>
              </w:rPr>
            </w:pPr>
          </w:p>
        </w:tc>
        <w:tc>
          <w:tcPr>
            <w:tcW w:w="472" w:type="dxa"/>
            <w:shd w:val="clear" w:color="auto" w:fill="auto"/>
          </w:tcPr>
          <w:p w14:paraId="7AE0C4B5" w14:textId="77777777" w:rsidR="007C29A0" w:rsidRPr="00D70231" w:rsidRDefault="007C29A0">
            <w:pPr>
              <w:contextualSpacing/>
              <w:jc w:val="center"/>
              <w:rPr>
                <w:b/>
                <w:sz w:val="19"/>
                <w:szCs w:val="19"/>
                <w:lang w:val="en-US"/>
              </w:rPr>
            </w:pPr>
          </w:p>
        </w:tc>
      </w:tr>
      <w:tr w:rsidR="009F79ED" w:rsidRPr="00D70231" w14:paraId="33547318" w14:textId="77777777" w:rsidTr="00C57839">
        <w:trPr>
          <w:gridAfter w:val="1"/>
          <w:wAfter w:w="7" w:type="dxa"/>
        </w:trPr>
        <w:tc>
          <w:tcPr>
            <w:tcW w:w="7178" w:type="dxa"/>
          </w:tcPr>
          <w:p w14:paraId="132DFF88" w14:textId="16CE7B81" w:rsidR="009F79ED" w:rsidRPr="00D70231" w:rsidRDefault="007C29A0">
            <w:pPr>
              <w:contextualSpacing/>
              <w:rPr>
                <w:b/>
                <w:sz w:val="19"/>
                <w:szCs w:val="19"/>
                <w:lang w:val="en-US"/>
              </w:rPr>
            </w:pPr>
            <w:r w:rsidRPr="00D70231">
              <w:rPr>
                <w:b/>
                <w:sz w:val="19"/>
                <w:szCs w:val="19"/>
                <w:lang w:val="en-US"/>
              </w:rPr>
              <w:t>Output</w:t>
            </w:r>
            <w:r w:rsidR="00C5430C" w:rsidRPr="00D70231">
              <w:rPr>
                <w:b/>
                <w:sz w:val="19"/>
                <w:szCs w:val="19"/>
                <w:lang w:val="en-US"/>
              </w:rPr>
              <w:t xml:space="preserve"> 3.1. </w:t>
            </w:r>
            <w:r w:rsidR="00C5430C" w:rsidRPr="00D70231">
              <w:rPr>
                <w:sz w:val="19"/>
                <w:szCs w:val="19"/>
                <w:lang w:val="en-US"/>
              </w:rPr>
              <w:t>10 women-led youth groups have undertaken capacity development process</w:t>
            </w:r>
          </w:p>
        </w:tc>
        <w:tc>
          <w:tcPr>
            <w:tcW w:w="479" w:type="dxa"/>
            <w:shd w:val="clear" w:color="auto" w:fill="auto"/>
          </w:tcPr>
          <w:p w14:paraId="66B0C272" w14:textId="77777777" w:rsidR="009F79ED" w:rsidRPr="00D70231" w:rsidRDefault="009F79ED">
            <w:pPr>
              <w:contextualSpacing/>
              <w:jc w:val="center"/>
              <w:rPr>
                <w:b/>
                <w:sz w:val="19"/>
                <w:szCs w:val="19"/>
                <w:lang w:val="en-US"/>
              </w:rPr>
            </w:pPr>
          </w:p>
        </w:tc>
        <w:tc>
          <w:tcPr>
            <w:tcW w:w="492" w:type="dxa"/>
            <w:shd w:val="clear" w:color="auto" w:fill="D9D9D9" w:themeFill="background1" w:themeFillShade="D9"/>
          </w:tcPr>
          <w:p w14:paraId="2620788A" w14:textId="77777777" w:rsidR="009F79ED" w:rsidRPr="00D70231" w:rsidRDefault="009F79ED">
            <w:pPr>
              <w:contextualSpacing/>
              <w:jc w:val="center"/>
              <w:rPr>
                <w:b/>
                <w:sz w:val="19"/>
                <w:szCs w:val="19"/>
                <w:lang w:val="en-US"/>
              </w:rPr>
            </w:pPr>
          </w:p>
        </w:tc>
        <w:tc>
          <w:tcPr>
            <w:tcW w:w="479" w:type="dxa"/>
            <w:shd w:val="clear" w:color="auto" w:fill="auto"/>
          </w:tcPr>
          <w:p w14:paraId="46BD19E7" w14:textId="77777777" w:rsidR="009F79ED" w:rsidRPr="00D70231" w:rsidRDefault="009F79ED">
            <w:pPr>
              <w:contextualSpacing/>
              <w:jc w:val="center"/>
              <w:rPr>
                <w:b/>
                <w:sz w:val="19"/>
                <w:szCs w:val="19"/>
                <w:lang w:val="en-US"/>
              </w:rPr>
            </w:pPr>
          </w:p>
        </w:tc>
        <w:tc>
          <w:tcPr>
            <w:tcW w:w="479" w:type="dxa"/>
            <w:shd w:val="clear" w:color="auto" w:fill="auto"/>
          </w:tcPr>
          <w:p w14:paraId="5F978F9A" w14:textId="77777777" w:rsidR="009F79ED" w:rsidRPr="00D70231" w:rsidRDefault="009F79ED">
            <w:pPr>
              <w:contextualSpacing/>
              <w:jc w:val="center"/>
              <w:rPr>
                <w:b/>
                <w:sz w:val="19"/>
                <w:szCs w:val="19"/>
                <w:lang w:val="en-US"/>
              </w:rPr>
            </w:pPr>
          </w:p>
        </w:tc>
        <w:tc>
          <w:tcPr>
            <w:tcW w:w="472" w:type="dxa"/>
            <w:shd w:val="clear" w:color="auto" w:fill="auto"/>
          </w:tcPr>
          <w:p w14:paraId="73EF0309" w14:textId="77777777" w:rsidR="007C29A0" w:rsidRPr="00D70231" w:rsidRDefault="007C29A0">
            <w:pPr>
              <w:contextualSpacing/>
              <w:jc w:val="center"/>
              <w:rPr>
                <w:b/>
                <w:sz w:val="19"/>
                <w:szCs w:val="19"/>
                <w:lang w:val="en-US"/>
              </w:rPr>
            </w:pPr>
          </w:p>
        </w:tc>
      </w:tr>
      <w:tr w:rsidR="00C5430C" w:rsidRPr="00D70231" w14:paraId="53634494" w14:textId="77777777" w:rsidTr="00B830E5">
        <w:trPr>
          <w:gridAfter w:val="1"/>
          <w:wAfter w:w="7" w:type="dxa"/>
        </w:trPr>
        <w:tc>
          <w:tcPr>
            <w:tcW w:w="7178" w:type="dxa"/>
          </w:tcPr>
          <w:p w14:paraId="2B8BB058" w14:textId="34E59C11" w:rsidR="00C5430C" w:rsidRPr="00D70231" w:rsidRDefault="0063172B" w:rsidP="00C5430C">
            <w:pPr>
              <w:contextualSpacing/>
              <w:rPr>
                <w:b/>
                <w:sz w:val="19"/>
                <w:szCs w:val="19"/>
                <w:lang w:val="en-US"/>
              </w:rPr>
            </w:pPr>
            <w:r w:rsidRPr="00D70231">
              <w:rPr>
                <w:rFonts w:cstheme="minorHAnsi"/>
                <w:b/>
                <w:color w:val="000000"/>
                <w:sz w:val="19"/>
                <w:szCs w:val="19"/>
                <w:lang w:val="en-US"/>
              </w:rPr>
              <w:t xml:space="preserve">Output 3.2. </w:t>
            </w:r>
            <w:r w:rsidRPr="00D70231">
              <w:rPr>
                <w:rFonts w:cstheme="minorHAnsi"/>
                <w:color w:val="000000"/>
                <w:sz w:val="19"/>
                <w:szCs w:val="19"/>
                <w:lang w:val="en-US"/>
              </w:rPr>
              <w:t>10 women-led youth groups have implemented VAWG interventions in their communities</w:t>
            </w:r>
          </w:p>
        </w:tc>
        <w:tc>
          <w:tcPr>
            <w:tcW w:w="479" w:type="dxa"/>
            <w:shd w:val="clear" w:color="auto" w:fill="auto"/>
          </w:tcPr>
          <w:p w14:paraId="28F8E5E1" w14:textId="77777777" w:rsidR="00C5430C" w:rsidRPr="00D70231" w:rsidRDefault="00C5430C">
            <w:pPr>
              <w:contextualSpacing/>
              <w:jc w:val="center"/>
              <w:rPr>
                <w:b/>
                <w:sz w:val="19"/>
                <w:szCs w:val="19"/>
                <w:lang w:val="en-US"/>
              </w:rPr>
            </w:pPr>
          </w:p>
        </w:tc>
        <w:tc>
          <w:tcPr>
            <w:tcW w:w="492" w:type="dxa"/>
            <w:shd w:val="clear" w:color="auto" w:fill="auto"/>
          </w:tcPr>
          <w:p w14:paraId="6F97AE45" w14:textId="77777777" w:rsidR="00C5430C" w:rsidRPr="00D70231" w:rsidRDefault="00C5430C">
            <w:pPr>
              <w:contextualSpacing/>
              <w:jc w:val="center"/>
              <w:rPr>
                <w:b/>
                <w:sz w:val="19"/>
                <w:szCs w:val="19"/>
                <w:lang w:val="en-US"/>
              </w:rPr>
            </w:pPr>
          </w:p>
        </w:tc>
        <w:tc>
          <w:tcPr>
            <w:tcW w:w="479" w:type="dxa"/>
            <w:shd w:val="clear" w:color="auto" w:fill="D9D9D9" w:themeFill="background1" w:themeFillShade="D9"/>
          </w:tcPr>
          <w:p w14:paraId="29057C7D" w14:textId="77777777" w:rsidR="00C5430C" w:rsidRPr="00D70231" w:rsidRDefault="00C5430C">
            <w:pPr>
              <w:contextualSpacing/>
              <w:jc w:val="center"/>
              <w:rPr>
                <w:b/>
                <w:sz w:val="19"/>
                <w:szCs w:val="19"/>
                <w:lang w:val="en-US"/>
              </w:rPr>
            </w:pPr>
          </w:p>
        </w:tc>
        <w:tc>
          <w:tcPr>
            <w:tcW w:w="479" w:type="dxa"/>
            <w:shd w:val="clear" w:color="auto" w:fill="D9D9D9" w:themeFill="background1" w:themeFillShade="D9"/>
          </w:tcPr>
          <w:p w14:paraId="52857EC8" w14:textId="77777777" w:rsidR="00C5430C" w:rsidRPr="00D70231" w:rsidRDefault="00C5430C">
            <w:pPr>
              <w:contextualSpacing/>
              <w:jc w:val="center"/>
              <w:rPr>
                <w:b/>
                <w:sz w:val="19"/>
                <w:szCs w:val="19"/>
                <w:lang w:val="en-US"/>
              </w:rPr>
            </w:pPr>
          </w:p>
        </w:tc>
        <w:tc>
          <w:tcPr>
            <w:tcW w:w="472" w:type="dxa"/>
            <w:shd w:val="clear" w:color="auto" w:fill="auto"/>
          </w:tcPr>
          <w:p w14:paraId="3106226C" w14:textId="77777777" w:rsidR="007C29A0" w:rsidRPr="00D70231" w:rsidRDefault="007C29A0">
            <w:pPr>
              <w:contextualSpacing/>
              <w:jc w:val="center"/>
              <w:rPr>
                <w:b/>
                <w:sz w:val="19"/>
                <w:szCs w:val="19"/>
                <w:lang w:val="en-US"/>
              </w:rPr>
            </w:pPr>
          </w:p>
        </w:tc>
      </w:tr>
      <w:tr w:rsidR="0063172B" w:rsidRPr="00D70231" w14:paraId="41667B2F" w14:textId="77777777" w:rsidTr="00B830E5">
        <w:trPr>
          <w:gridAfter w:val="1"/>
          <w:wAfter w:w="7" w:type="dxa"/>
        </w:trPr>
        <w:tc>
          <w:tcPr>
            <w:tcW w:w="7178" w:type="dxa"/>
          </w:tcPr>
          <w:p w14:paraId="2BA2213D" w14:textId="1292B457" w:rsidR="0063172B" w:rsidRPr="00D70231" w:rsidRDefault="00872DF7" w:rsidP="00C5430C">
            <w:pPr>
              <w:contextualSpacing/>
              <w:rPr>
                <w:rFonts w:cstheme="minorHAnsi"/>
                <w:b/>
                <w:color w:val="000000"/>
                <w:sz w:val="19"/>
                <w:szCs w:val="19"/>
                <w:lang w:val="en-US"/>
              </w:rPr>
            </w:pPr>
            <w:r w:rsidRPr="00D70231">
              <w:rPr>
                <w:rFonts w:cstheme="minorHAnsi"/>
                <w:b/>
                <w:color w:val="000000"/>
                <w:sz w:val="19"/>
                <w:szCs w:val="19"/>
                <w:lang w:val="en-US"/>
              </w:rPr>
              <w:t xml:space="preserve">Output 3.3. </w:t>
            </w:r>
            <w:r w:rsidRPr="00D70231">
              <w:rPr>
                <w:rFonts w:cstheme="minorHAnsi"/>
                <w:color w:val="000000"/>
                <w:sz w:val="19"/>
                <w:szCs w:val="19"/>
                <w:lang w:val="en-US"/>
              </w:rPr>
              <w:t xml:space="preserve"> Advocacy network of women-led youth groups and organisations expanded</w:t>
            </w:r>
          </w:p>
        </w:tc>
        <w:tc>
          <w:tcPr>
            <w:tcW w:w="479" w:type="dxa"/>
            <w:shd w:val="clear" w:color="auto" w:fill="auto"/>
          </w:tcPr>
          <w:p w14:paraId="05E1F336" w14:textId="77777777" w:rsidR="0063172B" w:rsidRPr="00D70231" w:rsidRDefault="0063172B">
            <w:pPr>
              <w:contextualSpacing/>
              <w:jc w:val="center"/>
              <w:rPr>
                <w:b/>
                <w:sz w:val="19"/>
                <w:szCs w:val="19"/>
                <w:lang w:val="en-US"/>
              </w:rPr>
            </w:pPr>
          </w:p>
        </w:tc>
        <w:tc>
          <w:tcPr>
            <w:tcW w:w="492" w:type="dxa"/>
            <w:shd w:val="clear" w:color="auto" w:fill="auto"/>
          </w:tcPr>
          <w:p w14:paraId="483C0E1F" w14:textId="77777777" w:rsidR="0063172B" w:rsidRPr="00D70231" w:rsidRDefault="0063172B">
            <w:pPr>
              <w:contextualSpacing/>
              <w:jc w:val="center"/>
              <w:rPr>
                <w:b/>
                <w:sz w:val="19"/>
                <w:szCs w:val="19"/>
                <w:lang w:val="en-US"/>
              </w:rPr>
            </w:pPr>
          </w:p>
        </w:tc>
        <w:tc>
          <w:tcPr>
            <w:tcW w:w="479" w:type="dxa"/>
            <w:shd w:val="clear" w:color="auto" w:fill="D9D9D9" w:themeFill="background1" w:themeFillShade="D9"/>
          </w:tcPr>
          <w:p w14:paraId="42F69B3F" w14:textId="77777777" w:rsidR="0063172B" w:rsidRPr="00D70231" w:rsidRDefault="0063172B">
            <w:pPr>
              <w:contextualSpacing/>
              <w:jc w:val="center"/>
              <w:rPr>
                <w:b/>
                <w:sz w:val="19"/>
                <w:szCs w:val="19"/>
                <w:lang w:val="en-US"/>
              </w:rPr>
            </w:pPr>
          </w:p>
        </w:tc>
        <w:tc>
          <w:tcPr>
            <w:tcW w:w="479" w:type="dxa"/>
            <w:shd w:val="clear" w:color="auto" w:fill="D9D9D9" w:themeFill="background1" w:themeFillShade="D9"/>
          </w:tcPr>
          <w:p w14:paraId="09AE8D84" w14:textId="77777777" w:rsidR="0063172B" w:rsidRPr="00D70231" w:rsidRDefault="0063172B">
            <w:pPr>
              <w:contextualSpacing/>
              <w:jc w:val="center"/>
              <w:rPr>
                <w:b/>
                <w:sz w:val="19"/>
                <w:szCs w:val="19"/>
                <w:lang w:val="en-US"/>
              </w:rPr>
            </w:pPr>
          </w:p>
        </w:tc>
        <w:tc>
          <w:tcPr>
            <w:tcW w:w="472" w:type="dxa"/>
            <w:shd w:val="clear" w:color="auto" w:fill="auto"/>
          </w:tcPr>
          <w:p w14:paraId="745A25BB" w14:textId="77777777" w:rsidR="007C29A0" w:rsidRPr="00D70231" w:rsidRDefault="007C29A0">
            <w:pPr>
              <w:contextualSpacing/>
              <w:jc w:val="center"/>
              <w:rPr>
                <w:b/>
                <w:sz w:val="19"/>
                <w:szCs w:val="19"/>
                <w:lang w:val="en-US"/>
              </w:rPr>
            </w:pPr>
          </w:p>
        </w:tc>
      </w:tr>
      <w:tr w:rsidR="00872DF7" w:rsidRPr="00D70231" w14:paraId="29EFF550" w14:textId="77777777" w:rsidTr="00003F12">
        <w:trPr>
          <w:gridAfter w:val="1"/>
          <w:wAfter w:w="7" w:type="dxa"/>
        </w:trPr>
        <w:tc>
          <w:tcPr>
            <w:tcW w:w="7178" w:type="dxa"/>
          </w:tcPr>
          <w:p w14:paraId="3F54283C" w14:textId="0CDB70CC" w:rsidR="00872DF7" w:rsidRPr="00D70231" w:rsidRDefault="00872DF7" w:rsidP="00C5430C">
            <w:pPr>
              <w:contextualSpacing/>
              <w:rPr>
                <w:rFonts w:cstheme="minorHAnsi"/>
                <w:b/>
                <w:color w:val="000000"/>
                <w:sz w:val="19"/>
                <w:szCs w:val="19"/>
                <w:lang w:val="en-US"/>
              </w:rPr>
            </w:pPr>
            <w:r w:rsidRPr="00D70231">
              <w:rPr>
                <w:rFonts w:cstheme="minorHAnsi"/>
                <w:b/>
                <w:color w:val="000000"/>
                <w:sz w:val="19"/>
                <w:szCs w:val="19"/>
                <w:lang w:val="en-US"/>
              </w:rPr>
              <w:t>End of project learning</w:t>
            </w:r>
            <w:r w:rsidR="00674CDB" w:rsidRPr="00D70231">
              <w:rPr>
                <w:rFonts w:cstheme="minorHAnsi"/>
                <w:b/>
                <w:color w:val="000000"/>
                <w:sz w:val="19"/>
                <w:szCs w:val="19"/>
                <w:lang w:val="en-US"/>
              </w:rPr>
              <w:t xml:space="preserve"> and </w:t>
            </w:r>
            <w:r w:rsidR="00333BB3" w:rsidRPr="00D70231">
              <w:rPr>
                <w:rFonts w:cstheme="minorHAnsi"/>
                <w:b/>
                <w:color w:val="000000"/>
                <w:sz w:val="19"/>
                <w:szCs w:val="19"/>
                <w:lang w:val="en-US"/>
              </w:rPr>
              <w:t xml:space="preserve">transition strategy </w:t>
            </w:r>
          </w:p>
        </w:tc>
        <w:tc>
          <w:tcPr>
            <w:tcW w:w="479" w:type="dxa"/>
            <w:shd w:val="clear" w:color="auto" w:fill="auto"/>
          </w:tcPr>
          <w:p w14:paraId="1A984C15" w14:textId="77777777" w:rsidR="00872DF7" w:rsidRPr="00D70231" w:rsidRDefault="00872DF7">
            <w:pPr>
              <w:contextualSpacing/>
              <w:jc w:val="center"/>
              <w:rPr>
                <w:b/>
                <w:sz w:val="19"/>
                <w:szCs w:val="19"/>
                <w:lang w:val="en-US"/>
              </w:rPr>
            </w:pPr>
          </w:p>
        </w:tc>
        <w:tc>
          <w:tcPr>
            <w:tcW w:w="492" w:type="dxa"/>
            <w:shd w:val="clear" w:color="auto" w:fill="auto"/>
          </w:tcPr>
          <w:p w14:paraId="5FAB83A4" w14:textId="77777777" w:rsidR="00872DF7" w:rsidRPr="00D70231" w:rsidRDefault="00872DF7">
            <w:pPr>
              <w:contextualSpacing/>
              <w:jc w:val="center"/>
              <w:rPr>
                <w:b/>
                <w:sz w:val="19"/>
                <w:szCs w:val="19"/>
                <w:lang w:val="en-US"/>
              </w:rPr>
            </w:pPr>
          </w:p>
        </w:tc>
        <w:tc>
          <w:tcPr>
            <w:tcW w:w="479" w:type="dxa"/>
            <w:shd w:val="clear" w:color="auto" w:fill="auto"/>
          </w:tcPr>
          <w:p w14:paraId="51E60564" w14:textId="77777777" w:rsidR="00872DF7" w:rsidRPr="00D70231" w:rsidRDefault="00872DF7">
            <w:pPr>
              <w:contextualSpacing/>
              <w:jc w:val="center"/>
              <w:rPr>
                <w:b/>
                <w:sz w:val="19"/>
                <w:szCs w:val="19"/>
                <w:lang w:val="en-US"/>
              </w:rPr>
            </w:pPr>
          </w:p>
        </w:tc>
        <w:tc>
          <w:tcPr>
            <w:tcW w:w="479" w:type="dxa"/>
            <w:shd w:val="clear" w:color="auto" w:fill="auto"/>
          </w:tcPr>
          <w:p w14:paraId="0069ACDE" w14:textId="77777777" w:rsidR="00872DF7" w:rsidRPr="00D70231" w:rsidRDefault="00872DF7">
            <w:pPr>
              <w:contextualSpacing/>
              <w:jc w:val="center"/>
              <w:rPr>
                <w:b/>
                <w:sz w:val="19"/>
                <w:szCs w:val="19"/>
                <w:lang w:val="en-US"/>
              </w:rPr>
            </w:pPr>
          </w:p>
        </w:tc>
        <w:tc>
          <w:tcPr>
            <w:tcW w:w="472" w:type="dxa"/>
            <w:shd w:val="clear" w:color="auto" w:fill="D9D9D9" w:themeFill="background1" w:themeFillShade="D9"/>
          </w:tcPr>
          <w:p w14:paraId="762FFC53" w14:textId="77777777" w:rsidR="007C29A0" w:rsidRPr="00D70231" w:rsidRDefault="007C29A0">
            <w:pPr>
              <w:contextualSpacing/>
              <w:jc w:val="center"/>
              <w:rPr>
                <w:b/>
                <w:sz w:val="19"/>
                <w:szCs w:val="19"/>
                <w:lang w:val="en-US"/>
              </w:rPr>
            </w:pPr>
          </w:p>
        </w:tc>
      </w:tr>
    </w:tbl>
    <w:p w14:paraId="1F1B1BC9" w14:textId="70399F0A" w:rsidR="00F407BB" w:rsidRPr="00D70231" w:rsidRDefault="00F407BB" w:rsidP="006649D1">
      <w:pPr>
        <w:contextualSpacing/>
        <w:rPr>
          <w:lang w:val="en-US"/>
        </w:rPr>
      </w:pPr>
    </w:p>
    <w:p w14:paraId="76E552AF" w14:textId="4B5DFF58" w:rsidR="009B456B" w:rsidRPr="00D70231" w:rsidRDefault="004720DA" w:rsidP="0046228E">
      <w:pPr>
        <w:contextualSpacing/>
        <w:rPr>
          <w:b/>
          <w:lang w:val="en-US"/>
        </w:rPr>
      </w:pPr>
      <w:r w:rsidRPr="00D70231">
        <w:rPr>
          <w:b/>
          <w:lang w:val="en-US"/>
        </w:rPr>
        <w:t>3.9. Contribution to sustainable and lasting improvements for the target groups</w:t>
      </w:r>
    </w:p>
    <w:p w14:paraId="068EF408" w14:textId="2DB790E9" w:rsidR="00445621" w:rsidRPr="00F909E9" w:rsidRDefault="004A2548" w:rsidP="00136251">
      <w:pPr>
        <w:pStyle w:val="CISUansgningstekst1"/>
        <w:rPr>
          <w:b w:val="0"/>
          <w:bCs/>
        </w:rPr>
      </w:pPr>
      <w:r w:rsidRPr="002A0725">
        <w:rPr>
          <w:b w:val="0"/>
          <w:bCs/>
        </w:rPr>
        <w:t>The project contribute</w:t>
      </w:r>
      <w:r w:rsidR="002861F8">
        <w:rPr>
          <w:b w:val="0"/>
          <w:bCs/>
        </w:rPr>
        <w:t>s</w:t>
      </w:r>
      <w:r w:rsidRPr="002A0725">
        <w:rPr>
          <w:b w:val="0"/>
          <w:bCs/>
        </w:rPr>
        <w:t xml:space="preserve"> towards </w:t>
      </w:r>
      <w:r w:rsidR="00D06F40" w:rsidRPr="002A0725">
        <w:rPr>
          <w:b w:val="0"/>
          <w:bCs/>
        </w:rPr>
        <w:t xml:space="preserve">sustainable and lasting improvements </w:t>
      </w:r>
      <w:r w:rsidR="00B90229" w:rsidRPr="002A0725">
        <w:rPr>
          <w:b w:val="0"/>
          <w:bCs/>
        </w:rPr>
        <w:t xml:space="preserve">for the target group </w:t>
      </w:r>
      <w:r w:rsidR="00395D26" w:rsidRPr="00CD1D36">
        <w:rPr>
          <w:b w:val="0"/>
          <w:bCs/>
        </w:rPr>
        <w:t xml:space="preserve">through </w:t>
      </w:r>
      <w:r w:rsidR="008C3BE7" w:rsidRPr="00CD1D36">
        <w:rPr>
          <w:b w:val="0"/>
        </w:rPr>
        <w:t>several</w:t>
      </w:r>
      <w:r w:rsidR="00B90229" w:rsidRPr="002A0725">
        <w:rPr>
          <w:b w:val="0"/>
          <w:bCs/>
        </w:rPr>
        <w:t xml:space="preserve"> </w:t>
      </w:r>
      <w:r w:rsidR="000733CB" w:rsidRPr="002A0725">
        <w:rPr>
          <w:b w:val="0"/>
          <w:bCs/>
        </w:rPr>
        <w:t>important actions</w:t>
      </w:r>
      <w:r w:rsidR="00C84A44">
        <w:rPr>
          <w:i/>
        </w:rPr>
        <w:t>.</w:t>
      </w:r>
      <w:r w:rsidR="000733CB" w:rsidRPr="002A0725">
        <w:rPr>
          <w:i/>
          <w:iCs/>
        </w:rPr>
        <w:t xml:space="preserve"> </w:t>
      </w:r>
      <w:proofErr w:type="spellStart"/>
      <w:r w:rsidR="00D06F40" w:rsidRPr="002A0725">
        <w:rPr>
          <w:i/>
          <w:iCs/>
        </w:rPr>
        <w:t>i</w:t>
      </w:r>
      <w:proofErr w:type="spellEnd"/>
      <w:r w:rsidR="00D06F40" w:rsidRPr="002A0725">
        <w:rPr>
          <w:i/>
          <w:iCs/>
        </w:rPr>
        <w:t xml:space="preserve">) </w:t>
      </w:r>
      <w:r w:rsidR="00B90229" w:rsidRPr="002A0725">
        <w:rPr>
          <w:i/>
          <w:iCs/>
        </w:rPr>
        <w:t>Partners</w:t>
      </w:r>
      <w:r w:rsidR="001954ED" w:rsidRPr="002A0725">
        <w:rPr>
          <w:i/>
          <w:iCs/>
        </w:rPr>
        <w:t xml:space="preserve"> </w:t>
      </w:r>
      <w:r w:rsidR="000122ED" w:rsidRPr="00CD1D36">
        <w:rPr>
          <w:i/>
          <w:iCs/>
        </w:rPr>
        <w:t xml:space="preserve">VAWG </w:t>
      </w:r>
      <w:r w:rsidR="001954ED" w:rsidRPr="002A0725">
        <w:rPr>
          <w:i/>
          <w:iCs/>
        </w:rPr>
        <w:t>capacities</w:t>
      </w:r>
      <w:r w:rsidR="00B90229" w:rsidRPr="002A0725">
        <w:rPr>
          <w:i/>
          <w:iCs/>
        </w:rPr>
        <w:t>:</w:t>
      </w:r>
      <w:r w:rsidR="00B90229" w:rsidRPr="002A0725">
        <w:rPr>
          <w:b w:val="0"/>
          <w:bCs/>
        </w:rPr>
        <w:t xml:space="preserve"> </w:t>
      </w:r>
      <w:r w:rsidR="0087316A" w:rsidRPr="00CD1D36">
        <w:rPr>
          <w:b w:val="0"/>
          <w:bCs/>
          <w:iCs/>
        </w:rPr>
        <w:t>The intervention includes a strong focus</w:t>
      </w:r>
      <w:r w:rsidR="00395D26" w:rsidRPr="00CD1D36">
        <w:rPr>
          <w:b w:val="0"/>
          <w:bCs/>
          <w:iCs/>
        </w:rPr>
        <w:t xml:space="preserve"> on </w:t>
      </w:r>
      <w:r w:rsidR="00FF3404" w:rsidRPr="002A0725">
        <w:rPr>
          <w:b w:val="0"/>
          <w:bCs/>
          <w:iCs/>
        </w:rPr>
        <w:t xml:space="preserve">building the </w:t>
      </w:r>
      <w:r w:rsidR="003E4596">
        <w:rPr>
          <w:b w:val="0"/>
          <w:bCs/>
          <w:iCs/>
        </w:rPr>
        <w:t xml:space="preserve">technical </w:t>
      </w:r>
      <w:r w:rsidR="00FF3404" w:rsidRPr="002A0725">
        <w:rPr>
          <w:b w:val="0"/>
          <w:bCs/>
          <w:iCs/>
        </w:rPr>
        <w:t xml:space="preserve">capacity of </w:t>
      </w:r>
      <w:r w:rsidR="009842C3" w:rsidRPr="002A0725">
        <w:rPr>
          <w:b w:val="0"/>
          <w:bCs/>
          <w:iCs/>
        </w:rPr>
        <w:t xml:space="preserve">the </w:t>
      </w:r>
      <w:r w:rsidR="00395D26" w:rsidRPr="00CD1D36">
        <w:rPr>
          <w:b w:val="0"/>
          <w:bCs/>
          <w:iCs/>
        </w:rPr>
        <w:t xml:space="preserve">lead </w:t>
      </w:r>
      <w:r w:rsidR="009842C3" w:rsidRPr="002A0725">
        <w:rPr>
          <w:b w:val="0"/>
          <w:bCs/>
          <w:iCs/>
        </w:rPr>
        <w:t>partners</w:t>
      </w:r>
      <w:r w:rsidR="00FF3404" w:rsidRPr="002A0725">
        <w:rPr>
          <w:b w:val="0"/>
          <w:bCs/>
          <w:iCs/>
        </w:rPr>
        <w:t xml:space="preserve"> </w:t>
      </w:r>
      <w:r w:rsidR="000122ED" w:rsidRPr="00CD1D36">
        <w:rPr>
          <w:b w:val="0"/>
          <w:bCs/>
          <w:iCs/>
        </w:rPr>
        <w:t xml:space="preserve">on VAWG. </w:t>
      </w:r>
      <w:r w:rsidR="00D41089" w:rsidRPr="00CD1D36">
        <w:rPr>
          <w:b w:val="0"/>
          <w:bCs/>
          <w:iCs/>
        </w:rPr>
        <w:t xml:space="preserve">To support this </w:t>
      </w:r>
      <w:r w:rsidR="00395D26" w:rsidRPr="00CD1D36">
        <w:rPr>
          <w:b w:val="0"/>
          <w:bCs/>
          <w:iCs/>
        </w:rPr>
        <w:t>process,</w:t>
      </w:r>
      <w:r w:rsidR="00D41089" w:rsidRPr="00CD1D36">
        <w:rPr>
          <w:b w:val="0"/>
          <w:bCs/>
          <w:iCs/>
        </w:rPr>
        <w:t xml:space="preserve"> we will </w:t>
      </w:r>
      <w:r w:rsidR="00D41089" w:rsidRPr="00CD1D36">
        <w:rPr>
          <w:b w:val="0"/>
        </w:rPr>
        <w:t>work with</w:t>
      </w:r>
      <w:r w:rsidR="00D41089" w:rsidRPr="00CD1D36">
        <w:rPr>
          <w:b w:val="0"/>
          <w:bCs/>
          <w:iCs/>
        </w:rPr>
        <w:t xml:space="preserve"> a </w:t>
      </w:r>
      <w:r w:rsidR="0090788E">
        <w:rPr>
          <w:b w:val="0"/>
          <w:bCs/>
          <w:iCs/>
        </w:rPr>
        <w:t>technical expert team</w:t>
      </w:r>
      <w:r w:rsidR="00D41089" w:rsidRPr="00CD1D36">
        <w:rPr>
          <w:b w:val="0"/>
          <w:bCs/>
          <w:iCs/>
        </w:rPr>
        <w:t xml:space="preserve">. </w:t>
      </w:r>
      <w:r w:rsidR="00374821">
        <w:rPr>
          <w:b w:val="0"/>
          <w:bCs/>
          <w:iCs/>
        </w:rPr>
        <w:t>While these activities</w:t>
      </w:r>
      <w:r w:rsidR="000F738A" w:rsidRPr="00CD1D36">
        <w:rPr>
          <w:b w:val="0"/>
          <w:bCs/>
          <w:iCs/>
        </w:rPr>
        <w:t xml:space="preserve"> </w:t>
      </w:r>
      <w:r w:rsidR="000122ED" w:rsidRPr="00CD1D36">
        <w:rPr>
          <w:b w:val="0"/>
          <w:bCs/>
          <w:iCs/>
        </w:rPr>
        <w:t xml:space="preserve">will consume a </w:t>
      </w:r>
      <w:r w:rsidR="000F738A" w:rsidRPr="00CD1D36">
        <w:rPr>
          <w:b w:val="0"/>
          <w:bCs/>
          <w:iCs/>
        </w:rPr>
        <w:t xml:space="preserve">significant portion of the budget, </w:t>
      </w:r>
      <w:r w:rsidR="00374821">
        <w:rPr>
          <w:b w:val="0"/>
          <w:bCs/>
          <w:iCs/>
        </w:rPr>
        <w:t xml:space="preserve">it is deemed </w:t>
      </w:r>
      <w:r w:rsidR="000122ED" w:rsidRPr="00CD1D36">
        <w:rPr>
          <w:b w:val="0"/>
          <w:bCs/>
          <w:iCs/>
        </w:rPr>
        <w:t xml:space="preserve">key </w:t>
      </w:r>
      <w:r w:rsidR="00D41089" w:rsidRPr="00CD1D36">
        <w:rPr>
          <w:b w:val="0"/>
          <w:bCs/>
          <w:iCs/>
        </w:rPr>
        <w:t>for creating lasting improvements</w:t>
      </w:r>
      <w:r w:rsidR="000F738A" w:rsidRPr="00CD1D36">
        <w:rPr>
          <w:b w:val="0"/>
          <w:bCs/>
          <w:iCs/>
        </w:rPr>
        <w:t xml:space="preserve"> for the target group</w:t>
      </w:r>
      <w:r w:rsidR="00C256F0" w:rsidRPr="00CD1D36">
        <w:rPr>
          <w:b w:val="0"/>
          <w:bCs/>
          <w:iCs/>
        </w:rPr>
        <w:t xml:space="preserve">. Not only is it expected to build </w:t>
      </w:r>
      <w:r w:rsidR="00374821">
        <w:rPr>
          <w:b w:val="0"/>
          <w:bCs/>
          <w:iCs/>
        </w:rPr>
        <w:t xml:space="preserve">the partner </w:t>
      </w:r>
      <w:r w:rsidR="00C256F0" w:rsidRPr="00CD1D36">
        <w:rPr>
          <w:b w:val="0"/>
          <w:bCs/>
          <w:iCs/>
        </w:rPr>
        <w:t>capacity. The goal is</w:t>
      </w:r>
      <w:r w:rsidR="000122ED" w:rsidRPr="00CD1D36">
        <w:rPr>
          <w:b w:val="0"/>
          <w:bCs/>
          <w:iCs/>
        </w:rPr>
        <w:t xml:space="preserve"> to </w:t>
      </w:r>
      <w:r w:rsidR="00C256F0" w:rsidRPr="00CD1D36">
        <w:rPr>
          <w:b w:val="0"/>
          <w:bCs/>
          <w:iCs/>
        </w:rPr>
        <w:t>institutionalize new policies and practices</w:t>
      </w:r>
      <w:r w:rsidR="00374821">
        <w:rPr>
          <w:b w:val="0"/>
          <w:bCs/>
          <w:iCs/>
        </w:rPr>
        <w:t>,</w:t>
      </w:r>
      <w:r w:rsidR="00C256F0" w:rsidRPr="00CD1D36">
        <w:rPr>
          <w:b w:val="0"/>
          <w:bCs/>
          <w:iCs/>
        </w:rPr>
        <w:t xml:space="preserve"> which will</w:t>
      </w:r>
      <w:r w:rsidR="00374821">
        <w:rPr>
          <w:b w:val="0"/>
          <w:bCs/>
          <w:iCs/>
        </w:rPr>
        <w:t xml:space="preserve"> </w:t>
      </w:r>
      <w:r w:rsidR="001C0DA4">
        <w:rPr>
          <w:b w:val="0"/>
          <w:bCs/>
          <w:iCs/>
        </w:rPr>
        <w:t>continue to have a positive impact o</w:t>
      </w:r>
      <w:r w:rsidR="005C204A">
        <w:rPr>
          <w:b w:val="0"/>
          <w:bCs/>
          <w:iCs/>
        </w:rPr>
        <w:t>n</w:t>
      </w:r>
      <w:r w:rsidR="001C0DA4">
        <w:rPr>
          <w:b w:val="0"/>
          <w:bCs/>
          <w:iCs/>
        </w:rPr>
        <w:t xml:space="preserve"> the target group</w:t>
      </w:r>
      <w:r w:rsidR="00C84A44">
        <w:rPr>
          <w:b w:val="0"/>
          <w:bCs/>
          <w:iCs/>
        </w:rPr>
        <w:t xml:space="preserve"> after the project</w:t>
      </w:r>
      <w:r w:rsidR="001C0DA4">
        <w:rPr>
          <w:b w:val="0"/>
          <w:bCs/>
          <w:iCs/>
        </w:rPr>
        <w:t xml:space="preserve"> through the partners </w:t>
      </w:r>
      <w:r w:rsidR="00A27C7C">
        <w:rPr>
          <w:b w:val="0"/>
          <w:bCs/>
          <w:iCs/>
        </w:rPr>
        <w:t>general</w:t>
      </w:r>
      <w:r w:rsidR="001C0DA4">
        <w:rPr>
          <w:b w:val="0"/>
          <w:bCs/>
          <w:iCs/>
        </w:rPr>
        <w:t xml:space="preserve"> activities.</w:t>
      </w:r>
      <w:r w:rsidR="00B96E74">
        <w:rPr>
          <w:b w:val="0"/>
          <w:bCs/>
          <w:iCs/>
        </w:rPr>
        <w:t xml:space="preserve"> </w:t>
      </w:r>
      <w:r w:rsidR="00827C29" w:rsidRPr="002A0725">
        <w:rPr>
          <w:i/>
          <w:iCs/>
        </w:rPr>
        <w:t>ii) Strengthening existing structures:</w:t>
      </w:r>
      <w:r w:rsidR="00D7775B" w:rsidRPr="002A0725">
        <w:rPr>
          <w:b w:val="0"/>
          <w:bCs/>
        </w:rPr>
        <w:t xml:space="preserve"> </w:t>
      </w:r>
      <w:r w:rsidR="00213862" w:rsidRPr="00CD1D36">
        <w:rPr>
          <w:b w:val="0"/>
          <w:bCs/>
        </w:rPr>
        <w:t>An im</w:t>
      </w:r>
      <w:r w:rsidR="000C3DA1" w:rsidRPr="00CD1D36">
        <w:rPr>
          <w:b w:val="0"/>
          <w:bCs/>
        </w:rPr>
        <w:t xml:space="preserve">portant principle in this </w:t>
      </w:r>
      <w:r w:rsidR="00D438B0">
        <w:rPr>
          <w:b w:val="0"/>
        </w:rPr>
        <w:t>project</w:t>
      </w:r>
      <w:r w:rsidR="000C3DA1" w:rsidRPr="00CD1D36">
        <w:rPr>
          <w:b w:val="0"/>
          <w:bCs/>
        </w:rPr>
        <w:t xml:space="preserve"> is </w:t>
      </w:r>
      <w:r w:rsidR="00C64CDC" w:rsidRPr="002A0725">
        <w:rPr>
          <w:b w:val="0"/>
          <w:bCs/>
        </w:rPr>
        <w:t xml:space="preserve">to strengthen </w:t>
      </w:r>
      <w:r w:rsidR="007D458D" w:rsidRPr="00CD1D36">
        <w:rPr>
          <w:b w:val="0"/>
          <w:bCs/>
        </w:rPr>
        <w:t>the</w:t>
      </w:r>
      <w:r w:rsidR="00FF3404" w:rsidRPr="002A0725">
        <w:rPr>
          <w:b w:val="0"/>
          <w:bCs/>
        </w:rPr>
        <w:t xml:space="preserve"> leadership and ownership of </w:t>
      </w:r>
      <w:r w:rsidR="00C64CDC" w:rsidRPr="002A0725">
        <w:rPr>
          <w:b w:val="0"/>
          <w:bCs/>
        </w:rPr>
        <w:t>exiting initiatives and structures, rather than creating parallel initiatives</w:t>
      </w:r>
      <w:r w:rsidR="00DD5094" w:rsidRPr="00CD1D36">
        <w:rPr>
          <w:b w:val="0"/>
          <w:bCs/>
        </w:rPr>
        <w:t>.</w:t>
      </w:r>
      <w:r w:rsidR="004175E2" w:rsidRPr="00CD1D36">
        <w:rPr>
          <w:b w:val="0"/>
          <w:bCs/>
        </w:rPr>
        <w:t xml:space="preserve"> </w:t>
      </w:r>
      <w:r w:rsidR="004E1C24">
        <w:rPr>
          <w:b w:val="0"/>
          <w:bCs/>
        </w:rPr>
        <w:t>This includes support</w:t>
      </w:r>
      <w:r w:rsidR="006C45AE">
        <w:rPr>
          <w:b w:val="0"/>
          <w:bCs/>
        </w:rPr>
        <w:t>ing</w:t>
      </w:r>
      <w:r w:rsidR="004E1C24">
        <w:rPr>
          <w:b w:val="0"/>
          <w:bCs/>
        </w:rPr>
        <w:t xml:space="preserve"> </w:t>
      </w:r>
      <w:r w:rsidR="006C45AE">
        <w:rPr>
          <w:b w:val="0"/>
          <w:bCs/>
        </w:rPr>
        <w:t xml:space="preserve">existing </w:t>
      </w:r>
      <w:r w:rsidR="004E1C24">
        <w:rPr>
          <w:b w:val="0"/>
          <w:bCs/>
        </w:rPr>
        <w:t>youth</w:t>
      </w:r>
      <w:r w:rsidR="00AE40C7">
        <w:rPr>
          <w:b w:val="0"/>
          <w:bCs/>
        </w:rPr>
        <w:t>-</w:t>
      </w:r>
      <w:r w:rsidR="004E1C24">
        <w:rPr>
          <w:b w:val="0"/>
          <w:bCs/>
        </w:rPr>
        <w:t>led groups and</w:t>
      </w:r>
      <w:r w:rsidR="006C45AE">
        <w:rPr>
          <w:b w:val="0"/>
          <w:bCs/>
        </w:rPr>
        <w:t xml:space="preserve"> NFEIs </w:t>
      </w:r>
      <w:r w:rsidR="005A7907">
        <w:rPr>
          <w:b w:val="0"/>
          <w:bCs/>
        </w:rPr>
        <w:t xml:space="preserve">as </w:t>
      </w:r>
      <w:r w:rsidR="007404F9">
        <w:rPr>
          <w:b w:val="0"/>
          <w:bCs/>
        </w:rPr>
        <w:t>catalysts</w:t>
      </w:r>
      <w:r w:rsidR="005A7907">
        <w:rPr>
          <w:b w:val="0"/>
          <w:bCs/>
        </w:rPr>
        <w:t xml:space="preserve"> for enhancing the </w:t>
      </w:r>
      <w:r w:rsidR="006C45AE">
        <w:rPr>
          <w:b w:val="0"/>
          <w:bCs/>
        </w:rPr>
        <w:t>strength, resilience</w:t>
      </w:r>
      <w:r w:rsidR="005A7907">
        <w:rPr>
          <w:b w:val="0"/>
          <w:bCs/>
        </w:rPr>
        <w:t>, coping mechanism and agency of young women and girls living i</w:t>
      </w:r>
      <w:r w:rsidR="007404F9">
        <w:rPr>
          <w:b w:val="0"/>
          <w:bCs/>
        </w:rPr>
        <w:t>n the targeted areas.</w:t>
      </w:r>
      <w:r w:rsidR="00B96E74">
        <w:rPr>
          <w:b w:val="0"/>
          <w:bCs/>
        </w:rPr>
        <w:t xml:space="preserve"> </w:t>
      </w:r>
      <w:r w:rsidR="0024120E">
        <w:rPr>
          <w:b w:val="0"/>
          <w:bCs/>
        </w:rPr>
        <w:t>O</w:t>
      </w:r>
      <w:r w:rsidR="00B96E74">
        <w:rPr>
          <w:b w:val="0"/>
          <w:bCs/>
        </w:rPr>
        <w:t>ur approach to youth</w:t>
      </w:r>
      <w:r w:rsidR="004320F1">
        <w:rPr>
          <w:b w:val="0"/>
          <w:bCs/>
        </w:rPr>
        <w:t>-</w:t>
      </w:r>
      <w:r w:rsidR="00B96E74">
        <w:rPr>
          <w:b w:val="0"/>
          <w:bCs/>
        </w:rPr>
        <w:t>led groups will include a f</w:t>
      </w:r>
      <w:r w:rsidR="009B09F7">
        <w:rPr>
          <w:b w:val="0"/>
          <w:bCs/>
        </w:rPr>
        <w:t>ocus on women</w:t>
      </w:r>
      <w:r w:rsidR="004320F1">
        <w:rPr>
          <w:b w:val="0"/>
          <w:bCs/>
        </w:rPr>
        <w:t>-</w:t>
      </w:r>
      <w:r w:rsidR="009B09F7">
        <w:rPr>
          <w:b w:val="0"/>
          <w:bCs/>
        </w:rPr>
        <w:t>led businesses</w:t>
      </w:r>
      <w:r w:rsidR="00D20956">
        <w:rPr>
          <w:b w:val="0"/>
          <w:bCs/>
        </w:rPr>
        <w:t xml:space="preserve"> who carr</w:t>
      </w:r>
      <w:r w:rsidR="00F67D57">
        <w:rPr>
          <w:b w:val="0"/>
          <w:bCs/>
        </w:rPr>
        <w:t>y</w:t>
      </w:r>
      <w:r w:rsidR="00D20956">
        <w:rPr>
          <w:b w:val="0"/>
          <w:bCs/>
        </w:rPr>
        <w:t xml:space="preserve"> a social responsibility</w:t>
      </w:r>
      <w:r w:rsidR="009B09F7">
        <w:rPr>
          <w:b w:val="0"/>
          <w:bCs/>
        </w:rPr>
        <w:t xml:space="preserve">. Investing in these businesses </w:t>
      </w:r>
      <w:r w:rsidR="00D20956">
        <w:rPr>
          <w:b w:val="0"/>
          <w:bCs/>
        </w:rPr>
        <w:t>present</w:t>
      </w:r>
      <w:r w:rsidR="004320F1">
        <w:rPr>
          <w:b w:val="0"/>
          <w:bCs/>
        </w:rPr>
        <w:t>s</w:t>
      </w:r>
      <w:r w:rsidR="00D20956">
        <w:rPr>
          <w:b w:val="0"/>
          <w:bCs/>
        </w:rPr>
        <w:t xml:space="preserve"> a</w:t>
      </w:r>
      <w:r w:rsidR="00F67D57">
        <w:rPr>
          <w:b w:val="0"/>
          <w:bCs/>
        </w:rPr>
        <w:t>n</w:t>
      </w:r>
      <w:r w:rsidR="00D20956">
        <w:rPr>
          <w:b w:val="0"/>
          <w:bCs/>
        </w:rPr>
        <w:t xml:space="preserve"> interesting case for supporting structures that </w:t>
      </w:r>
      <w:r w:rsidR="00F67D57">
        <w:rPr>
          <w:b w:val="0"/>
          <w:bCs/>
        </w:rPr>
        <w:t xml:space="preserve">are </w:t>
      </w:r>
      <w:r w:rsidR="003374DE">
        <w:rPr>
          <w:b w:val="0"/>
          <w:bCs/>
        </w:rPr>
        <w:t>engaged in positive community development</w:t>
      </w:r>
      <w:r w:rsidR="00741A74">
        <w:rPr>
          <w:b w:val="0"/>
          <w:bCs/>
        </w:rPr>
        <w:t xml:space="preserve"> </w:t>
      </w:r>
      <w:r w:rsidR="00202F0C">
        <w:rPr>
          <w:b w:val="0"/>
          <w:bCs/>
        </w:rPr>
        <w:t>while at the same time being</w:t>
      </w:r>
      <w:r w:rsidR="00636A09">
        <w:rPr>
          <w:b w:val="0"/>
          <w:bCs/>
        </w:rPr>
        <w:t xml:space="preserve"> </w:t>
      </w:r>
      <w:r w:rsidR="003B0F8A">
        <w:rPr>
          <w:b w:val="0"/>
          <w:bCs/>
        </w:rPr>
        <w:t xml:space="preserve">anchored in business models, which is </w:t>
      </w:r>
      <w:r w:rsidR="00F92FF4">
        <w:rPr>
          <w:b w:val="0"/>
          <w:bCs/>
        </w:rPr>
        <w:t>key for</w:t>
      </w:r>
      <w:r w:rsidR="00741A74">
        <w:rPr>
          <w:b w:val="0"/>
          <w:bCs/>
        </w:rPr>
        <w:t xml:space="preserve"> creating sustainable and lasting improvements.</w:t>
      </w:r>
      <w:r w:rsidR="00B96E74">
        <w:rPr>
          <w:b w:val="0"/>
          <w:bCs/>
        </w:rPr>
        <w:t xml:space="preserve"> </w:t>
      </w:r>
      <w:r w:rsidR="002A0725" w:rsidRPr="00CD1D36">
        <w:rPr>
          <w:i/>
          <w:iCs/>
        </w:rPr>
        <w:t xml:space="preserve">iii) </w:t>
      </w:r>
      <w:r w:rsidR="00B53880" w:rsidRPr="00CD1D36">
        <w:rPr>
          <w:i/>
          <w:iCs/>
        </w:rPr>
        <w:t>E</w:t>
      </w:r>
      <w:r w:rsidR="002A0725" w:rsidRPr="00CD1D36">
        <w:rPr>
          <w:i/>
          <w:iCs/>
        </w:rPr>
        <w:t xml:space="preserve">nhancing </w:t>
      </w:r>
      <w:r w:rsidR="00B53880" w:rsidRPr="00CD1D36">
        <w:rPr>
          <w:i/>
          <w:iCs/>
        </w:rPr>
        <w:t>advocacy networks:</w:t>
      </w:r>
      <w:r w:rsidR="00B53880" w:rsidRPr="00CD1D36">
        <w:rPr>
          <w:b w:val="0"/>
          <w:bCs/>
        </w:rPr>
        <w:t xml:space="preserve"> </w:t>
      </w:r>
      <w:r w:rsidR="00D61315" w:rsidRPr="00CD1D36">
        <w:rPr>
          <w:b w:val="0"/>
          <w:bCs/>
        </w:rPr>
        <w:t xml:space="preserve">By </w:t>
      </w:r>
      <w:r w:rsidR="002975E6" w:rsidRPr="00CD1D36">
        <w:rPr>
          <w:b w:val="0"/>
          <w:bCs/>
        </w:rPr>
        <w:t xml:space="preserve">identifying new experts in Sierra Leone working on VAWG and linking these actors to </w:t>
      </w:r>
      <w:r w:rsidR="00457FEE" w:rsidRPr="00CD1D36">
        <w:rPr>
          <w:b w:val="0"/>
          <w:bCs/>
        </w:rPr>
        <w:t xml:space="preserve">the </w:t>
      </w:r>
      <w:r w:rsidR="00445621" w:rsidRPr="002A0725">
        <w:rPr>
          <w:b w:val="0"/>
          <w:bCs/>
        </w:rPr>
        <w:t xml:space="preserve">women-led </w:t>
      </w:r>
      <w:r w:rsidR="00414131">
        <w:rPr>
          <w:b w:val="0"/>
        </w:rPr>
        <w:t>youth groups</w:t>
      </w:r>
      <w:r w:rsidR="00457FEE" w:rsidRPr="00CD1D36">
        <w:rPr>
          <w:b w:val="0"/>
          <w:bCs/>
        </w:rPr>
        <w:t xml:space="preserve"> </w:t>
      </w:r>
      <w:r w:rsidR="00D6294B">
        <w:rPr>
          <w:b w:val="0"/>
          <w:bCs/>
        </w:rPr>
        <w:t xml:space="preserve">and NFEIs </w:t>
      </w:r>
      <w:r w:rsidR="00457FEE" w:rsidRPr="00CD1D36">
        <w:rPr>
          <w:b w:val="0"/>
          <w:bCs/>
        </w:rPr>
        <w:t xml:space="preserve">we work </w:t>
      </w:r>
      <w:r w:rsidR="00457FEE" w:rsidRPr="00CD1D36">
        <w:rPr>
          <w:b w:val="0"/>
        </w:rPr>
        <w:t>wi</w:t>
      </w:r>
      <w:r w:rsidR="00414131">
        <w:rPr>
          <w:b w:val="0"/>
        </w:rPr>
        <w:t>th</w:t>
      </w:r>
      <w:r w:rsidR="00457FEE" w:rsidRPr="00CD1D36">
        <w:rPr>
          <w:b w:val="0"/>
          <w:bCs/>
        </w:rPr>
        <w:t xml:space="preserve">, </w:t>
      </w:r>
      <w:r w:rsidR="00D6294B">
        <w:rPr>
          <w:b w:val="0"/>
          <w:bCs/>
        </w:rPr>
        <w:t>the ambition is to</w:t>
      </w:r>
      <w:r w:rsidR="00457FEE" w:rsidRPr="00CD1D36">
        <w:rPr>
          <w:b w:val="0"/>
          <w:bCs/>
        </w:rPr>
        <w:t xml:space="preserve"> </w:t>
      </w:r>
      <w:r w:rsidR="00D6294B">
        <w:rPr>
          <w:b w:val="0"/>
          <w:bCs/>
        </w:rPr>
        <w:t>facilitate</w:t>
      </w:r>
      <w:r w:rsidR="00457FEE" w:rsidRPr="00CD1D36">
        <w:rPr>
          <w:b w:val="0"/>
          <w:bCs/>
        </w:rPr>
        <w:t xml:space="preserve"> a </w:t>
      </w:r>
      <w:r w:rsidR="00457FEE" w:rsidRPr="00CD1D36">
        <w:rPr>
          <w:b w:val="0"/>
        </w:rPr>
        <w:t>large</w:t>
      </w:r>
      <w:r w:rsidR="00414131">
        <w:rPr>
          <w:b w:val="0"/>
        </w:rPr>
        <w:t>r</w:t>
      </w:r>
      <w:r w:rsidR="00457FEE" w:rsidRPr="00CD1D36">
        <w:rPr>
          <w:b w:val="0"/>
          <w:bCs/>
        </w:rPr>
        <w:t xml:space="preserve"> network </w:t>
      </w:r>
      <w:r w:rsidR="00EC002C">
        <w:rPr>
          <w:b w:val="0"/>
          <w:bCs/>
        </w:rPr>
        <w:t>with</w:t>
      </w:r>
      <w:r w:rsidR="00457FEE" w:rsidRPr="00CD1D36">
        <w:rPr>
          <w:b w:val="0"/>
          <w:bCs/>
        </w:rPr>
        <w:t xml:space="preserve"> the </w:t>
      </w:r>
      <w:r w:rsidR="00EC002C">
        <w:rPr>
          <w:b w:val="0"/>
          <w:bCs/>
        </w:rPr>
        <w:t>potential to</w:t>
      </w:r>
      <w:r w:rsidR="00B341BE" w:rsidRPr="00CD1D36">
        <w:rPr>
          <w:b w:val="0"/>
          <w:bCs/>
        </w:rPr>
        <w:t xml:space="preserve"> build a </w:t>
      </w:r>
      <w:r w:rsidR="00EC002C">
        <w:rPr>
          <w:b w:val="0"/>
        </w:rPr>
        <w:t>stronger</w:t>
      </w:r>
      <w:r w:rsidR="00B341BE" w:rsidRPr="00CD1D36">
        <w:rPr>
          <w:b w:val="0"/>
          <w:bCs/>
        </w:rPr>
        <w:t xml:space="preserve"> alliance</w:t>
      </w:r>
      <w:r w:rsidR="00213862" w:rsidRPr="00CD1D36">
        <w:rPr>
          <w:b w:val="0"/>
          <w:bCs/>
        </w:rPr>
        <w:t xml:space="preserve"> that can engage in joint advocacy in the future.</w:t>
      </w:r>
      <w:r w:rsidR="00076DB1">
        <w:rPr>
          <w:b w:val="0"/>
          <w:bCs/>
        </w:rPr>
        <w:t xml:space="preserve"> </w:t>
      </w:r>
      <w:r w:rsidR="009C362C" w:rsidRPr="0087316A">
        <w:rPr>
          <w:i/>
          <w:iCs/>
        </w:rPr>
        <w:t>i</w:t>
      </w:r>
      <w:r w:rsidR="0087316A" w:rsidRPr="00CD1D36">
        <w:rPr>
          <w:i/>
          <w:iCs/>
        </w:rPr>
        <w:t>v</w:t>
      </w:r>
      <w:r w:rsidR="009C362C" w:rsidRPr="0087316A">
        <w:rPr>
          <w:i/>
          <w:iCs/>
        </w:rPr>
        <w:t>) Long</w:t>
      </w:r>
      <w:r w:rsidR="00EC002C">
        <w:rPr>
          <w:i/>
          <w:iCs/>
        </w:rPr>
        <w:t>-</w:t>
      </w:r>
      <w:r w:rsidR="009C362C" w:rsidRPr="0087316A">
        <w:rPr>
          <w:i/>
          <w:iCs/>
        </w:rPr>
        <w:t>term plan</w:t>
      </w:r>
      <w:r w:rsidR="009C362C" w:rsidRPr="002A0725">
        <w:rPr>
          <w:i/>
          <w:iCs/>
        </w:rPr>
        <w:t>:</w:t>
      </w:r>
      <w:r w:rsidR="009C362C" w:rsidRPr="002A0725">
        <w:rPr>
          <w:b w:val="0"/>
          <w:bCs/>
        </w:rPr>
        <w:t xml:space="preserve"> </w:t>
      </w:r>
      <w:r w:rsidR="00997473">
        <w:rPr>
          <w:b w:val="0"/>
          <w:bCs/>
        </w:rPr>
        <w:t xml:space="preserve">While this project contains </w:t>
      </w:r>
      <w:r w:rsidR="00D7454F">
        <w:rPr>
          <w:b w:val="0"/>
          <w:bCs/>
        </w:rPr>
        <w:t>actions expected to</w:t>
      </w:r>
      <w:r w:rsidR="00F37F1D">
        <w:rPr>
          <w:b w:val="0"/>
          <w:bCs/>
        </w:rPr>
        <w:t xml:space="preserve"> lead to lasting improvements for the target group</w:t>
      </w:r>
      <w:r w:rsidR="00CF147E">
        <w:rPr>
          <w:b w:val="0"/>
          <w:bCs/>
        </w:rPr>
        <w:t xml:space="preserve"> within</w:t>
      </w:r>
      <w:r w:rsidR="00C671FC">
        <w:rPr>
          <w:b w:val="0"/>
          <w:bCs/>
        </w:rPr>
        <w:t xml:space="preserve"> the </w:t>
      </w:r>
      <w:r w:rsidR="00CF147E">
        <w:rPr>
          <w:b w:val="0"/>
          <w:bCs/>
        </w:rPr>
        <w:t>scope of the project</w:t>
      </w:r>
      <w:r w:rsidR="00F37F1D">
        <w:rPr>
          <w:b w:val="0"/>
          <w:bCs/>
        </w:rPr>
        <w:t xml:space="preserve">, </w:t>
      </w:r>
      <w:r w:rsidR="00C671FC">
        <w:rPr>
          <w:b w:val="0"/>
          <w:bCs/>
        </w:rPr>
        <w:t xml:space="preserve">we at the same time acknowledge the need to </w:t>
      </w:r>
      <w:r w:rsidR="005E00AB">
        <w:rPr>
          <w:b w:val="0"/>
          <w:bCs/>
        </w:rPr>
        <w:t>invest</w:t>
      </w:r>
      <w:r w:rsidR="00C671FC">
        <w:rPr>
          <w:b w:val="0"/>
          <w:bCs/>
        </w:rPr>
        <w:t xml:space="preserve"> in this </w:t>
      </w:r>
      <w:r w:rsidR="000E2873">
        <w:rPr>
          <w:b w:val="0"/>
          <w:bCs/>
        </w:rPr>
        <w:t xml:space="preserve">field for the </w:t>
      </w:r>
      <w:r w:rsidR="00535223">
        <w:rPr>
          <w:b w:val="0"/>
          <w:bCs/>
        </w:rPr>
        <w:t>long run.</w:t>
      </w:r>
      <w:r w:rsidR="00136251">
        <w:rPr>
          <w:b w:val="0"/>
          <w:bCs/>
        </w:rPr>
        <w:t xml:space="preserve"> We </w:t>
      </w:r>
      <w:r w:rsidR="00935A35">
        <w:rPr>
          <w:b w:val="0"/>
          <w:bCs/>
        </w:rPr>
        <w:t xml:space="preserve">aim to sustain the </w:t>
      </w:r>
      <w:r w:rsidR="00136251" w:rsidRPr="00136251">
        <w:rPr>
          <w:b w:val="0"/>
          <w:bCs/>
        </w:rPr>
        <w:t>partnerships</w:t>
      </w:r>
      <w:r w:rsidR="00935A35">
        <w:rPr>
          <w:b w:val="0"/>
          <w:bCs/>
        </w:rPr>
        <w:t xml:space="preserve"> and change in Safe in the City</w:t>
      </w:r>
      <w:r w:rsidR="00136251" w:rsidRPr="00136251">
        <w:rPr>
          <w:b w:val="0"/>
          <w:bCs/>
        </w:rPr>
        <w:t>, beyond a single-</w:t>
      </w:r>
      <w:r w:rsidR="00935A35">
        <w:rPr>
          <w:b w:val="0"/>
          <w:bCs/>
        </w:rPr>
        <w:t>project</w:t>
      </w:r>
      <w:r w:rsidR="00136251" w:rsidRPr="00136251">
        <w:rPr>
          <w:b w:val="0"/>
          <w:bCs/>
        </w:rPr>
        <w:t xml:space="preserve"> </w:t>
      </w:r>
      <w:r w:rsidR="00F909E9" w:rsidRPr="00136251">
        <w:rPr>
          <w:b w:val="0"/>
          <w:bCs/>
        </w:rPr>
        <w:t>cycle. This</w:t>
      </w:r>
      <w:r w:rsidR="00136251" w:rsidRPr="00136251">
        <w:rPr>
          <w:b w:val="0"/>
          <w:bCs/>
        </w:rPr>
        <w:t xml:space="preserve"> is important for building trust and increasing positive </w:t>
      </w:r>
      <w:r w:rsidR="00935A35">
        <w:rPr>
          <w:b w:val="0"/>
          <w:bCs/>
        </w:rPr>
        <w:t>change</w:t>
      </w:r>
      <w:r w:rsidR="002956F9">
        <w:rPr>
          <w:b w:val="0"/>
          <w:bCs/>
        </w:rPr>
        <w:t xml:space="preserve"> long term, </w:t>
      </w:r>
      <w:r w:rsidR="00136251" w:rsidRPr="00136251">
        <w:rPr>
          <w:b w:val="0"/>
          <w:bCs/>
        </w:rPr>
        <w:t>given the reality that changing social norms</w:t>
      </w:r>
      <w:r w:rsidR="002956F9">
        <w:rPr>
          <w:b w:val="0"/>
          <w:bCs/>
        </w:rPr>
        <w:t xml:space="preserve">, values, behaviors, </w:t>
      </w:r>
      <w:r w:rsidR="00F909E9">
        <w:rPr>
          <w:b w:val="0"/>
          <w:bCs/>
        </w:rPr>
        <w:t>practices,</w:t>
      </w:r>
      <w:r w:rsidR="002956F9">
        <w:rPr>
          <w:b w:val="0"/>
          <w:bCs/>
        </w:rPr>
        <w:t xml:space="preserve"> and </w:t>
      </w:r>
      <w:r w:rsidR="00F909E9">
        <w:rPr>
          <w:b w:val="0"/>
          <w:bCs/>
        </w:rPr>
        <w:t>attitudes</w:t>
      </w:r>
      <w:r w:rsidR="002956F9">
        <w:rPr>
          <w:b w:val="0"/>
          <w:bCs/>
        </w:rPr>
        <w:t xml:space="preserve"> is a </w:t>
      </w:r>
      <w:r w:rsidR="00F909E9">
        <w:rPr>
          <w:b w:val="0"/>
          <w:bCs/>
        </w:rPr>
        <w:t xml:space="preserve">slow change journey. </w:t>
      </w:r>
      <w:r w:rsidR="00535223">
        <w:rPr>
          <w:b w:val="0"/>
          <w:bCs/>
        </w:rPr>
        <w:t>W</w:t>
      </w:r>
      <w:r w:rsidR="004D23B2" w:rsidRPr="002A0725">
        <w:rPr>
          <w:b w:val="0"/>
          <w:bCs/>
        </w:rPr>
        <w:t xml:space="preserve">e </w:t>
      </w:r>
      <w:r w:rsidR="00535223">
        <w:rPr>
          <w:b w:val="0"/>
          <w:bCs/>
        </w:rPr>
        <w:t xml:space="preserve">therefore </w:t>
      </w:r>
      <w:r w:rsidR="004D23B2" w:rsidRPr="002A0725">
        <w:rPr>
          <w:b w:val="0"/>
          <w:bCs/>
        </w:rPr>
        <w:t xml:space="preserve">see this project as a </w:t>
      </w:r>
      <w:r w:rsidR="00EA6CC3" w:rsidRPr="002A0725">
        <w:rPr>
          <w:b w:val="0"/>
          <w:bCs/>
        </w:rPr>
        <w:t xml:space="preserve">bridge towards future intervention on safety for young women, </w:t>
      </w:r>
      <w:r w:rsidR="00E51048">
        <w:rPr>
          <w:b w:val="0"/>
          <w:bCs/>
        </w:rPr>
        <w:t xml:space="preserve">why we will </w:t>
      </w:r>
      <w:r w:rsidR="000E57DE">
        <w:rPr>
          <w:b w:val="0"/>
          <w:bCs/>
        </w:rPr>
        <w:t xml:space="preserve">also </w:t>
      </w:r>
      <w:r w:rsidR="00E51048">
        <w:rPr>
          <w:b w:val="0"/>
          <w:bCs/>
        </w:rPr>
        <w:t>use this project to</w:t>
      </w:r>
      <w:r w:rsidR="00443E91" w:rsidRPr="00CD1D36">
        <w:rPr>
          <w:b w:val="0"/>
          <w:bCs/>
        </w:rPr>
        <w:t xml:space="preserve"> gather lessons learned and evaluate results</w:t>
      </w:r>
      <w:r w:rsidR="00E51048">
        <w:rPr>
          <w:b w:val="0"/>
          <w:bCs/>
        </w:rPr>
        <w:t xml:space="preserve"> which </w:t>
      </w:r>
      <w:r w:rsidR="000E57DE">
        <w:rPr>
          <w:b w:val="0"/>
          <w:bCs/>
        </w:rPr>
        <w:t>will</w:t>
      </w:r>
      <w:r w:rsidR="00E51048">
        <w:rPr>
          <w:b w:val="0"/>
          <w:bCs/>
        </w:rPr>
        <w:t xml:space="preserve"> inform future strategies</w:t>
      </w:r>
      <w:r w:rsidR="00F12754">
        <w:rPr>
          <w:b w:val="0"/>
          <w:bCs/>
        </w:rPr>
        <w:t xml:space="preserve"> for</w:t>
      </w:r>
      <w:r w:rsidR="00FB3181" w:rsidRPr="002A0725">
        <w:rPr>
          <w:b w:val="0"/>
          <w:bCs/>
        </w:rPr>
        <w:t xml:space="preserve"> </w:t>
      </w:r>
      <w:r w:rsidR="00274BFD" w:rsidRPr="002A0725">
        <w:rPr>
          <w:b w:val="0"/>
          <w:bCs/>
        </w:rPr>
        <w:t>prevent</w:t>
      </w:r>
      <w:r w:rsidR="00F909E9">
        <w:rPr>
          <w:b w:val="0"/>
          <w:bCs/>
        </w:rPr>
        <w:t>ion of</w:t>
      </w:r>
      <w:r w:rsidR="00274BFD" w:rsidRPr="002A0725">
        <w:rPr>
          <w:b w:val="0"/>
          <w:bCs/>
        </w:rPr>
        <w:t xml:space="preserve"> </w:t>
      </w:r>
      <w:r w:rsidR="00FB3181" w:rsidRPr="002A0725">
        <w:rPr>
          <w:b w:val="0"/>
          <w:bCs/>
        </w:rPr>
        <w:t>and respond to VAWG.</w:t>
      </w:r>
      <w:r w:rsidR="00337600" w:rsidRPr="00CD1D36">
        <w:rPr>
          <w:b w:val="0"/>
          <w:bCs/>
        </w:rPr>
        <w:t xml:space="preserve"> Some of the questions we will </w:t>
      </w:r>
      <w:r w:rsidR="00490CDD" w:rsidRPr="00CD1D36">
        <w:rPr>
          <w:b w:val="0"/>
          <w:bCs/>
        </w:rPr>
        <w:t xml:space="preserve">develop a better understanding of in this project, </w:t>
      </w:r>
      <w:r w:rsidR="00076DB1">
        <w:rPr>
          <w:b w:val="0"/>
          <w:bCs/>
        </w:rPr>
        <w:t>which will inform the more</w:t>
      </w:r>
      <w:r w:rsidR="00490CDD" w:rsidRPr="00CD1D36">
        <w:rPr>
          <w:b w:val="0"/>
          <w:bCs/>
        </w:rPr>
        <w:t xml:space="preserve"> long term plans </w:t>
      </w:r>
      <w:r w:rsidR="007623BE">
        <w:rPr>
          <w:b w:val="0"/>
          <w:bCs/>
        </w:rPr>
        <w:t>(</w:t>
      </w:r>
      <w:r w:rsidR="00DC0881">
        <w:rPr>
          <w:b w:val="0"/>
          <w:bCs/>
        </w:rPr>
        <w:t>anchored in</w:t>
      </w:r>
      <w:r w:rsidR="007623BE">
        <w:rPr>
          <w:b w:val="0"/>
          <w:bCs/>
        </w:rPr>
        <w:t xml:space="preserve"> </w:t>
      </w:r>
      <w:proofErr w:type="spellStart"/>
      <w:r w:rsidR="007623BE">
        <w:rPr>
          <w:b w:val="0"/>
          <w:bCs/>
        </w:rPr>
        <w:t>Børnenes</w:t>
      </w:r>
      <w:proofErr w:type="spellEnd"/>
      <w:r w:rsidR="007623BE">
        <w:rPr>
          <w:b w:val="0"/>
          <w:bCs/>
        </w:rPr>
        <w:t xml:space="preserve"> U</w:t>
      </w:r>
      <w:r w:rsidR="005E00AB">
        <w:rPr>
          <w:b w:val="0"/>
          <w:bCs/>
        </w:rPr>
        <w:t>-</w:t>
      </w:r>
      <w:proofErr w:type="spellStart"/>
      <w:r w:rsidR="007623BE">
        <w:rPr>
          <w:b w:val="0"/>
          <w:bCs/>
        </w:rPr>
        <w:t>landsk</w:t>
      </w:r>
      <w:r w:rsidR="00DC0881">
        <w:rPr>
          <w:b w:val="0"/>
          <w:bCs/>
        </w:rPr>
        <w:t>alender</w:t>
      </w:r>
      <w:proofErr w:type="spellEnd"/>
      <w:r w:rsidR="00DC0881">
        <w:rPr>
          <w:b w:val="0"/>
          <w:bCs/>
        </w:rPr>
        <w:t xml:space="preserve"> and an </w:t>
      </w:r>
      <w:r w:rsidR="005E00AB">
        <w:rPr>
          <w:b w:val="0"/>
          <w:bCs/>
        </w:rPr>
        <w:t>anticipated</w:t>
      </w:r>
      <w:r w:rsidR="00DC0881">
        <w:rPr>
          <w:b w:val="0"/>
          <w:bCs/>
        </w:rPr>
        <w:t xml:space="preserve"> CISU programme) </w:t>
      </w:r>
      <w:r w:rsidR="00490CDD" w:rsidRPr="00CD1D36">
        <w:rPr>
          <w:b w:val="0"/>
          <w:bCs/>
        </w:rPr>
        <w:t>include</w:t>
      </w:r>
      <w:r w:rsidR="00B15BD0" w:rsidRPr="00CD1D36">
        <w:rPr>
          <w:b w:val="0"/>
          <w:bCs/>
        </w:rPr>
        <w:t xml:space="preserve">: </w:t>
      </w:r>
      <w:r w:rsidR="00FB3181" w:rsidRPr="002A0725">
        <w:rPr>
          <w:b w:val="0"/>
          <w:bCs/>
        </w:rPr>
        <w:t xml:space="preserve"> </w:t>
      </w:r>
      <w:r w:rsidR="00B15BD0" w:rsidRPr="00CD1D36">
        <w:rPr>
          <w:b w:val="0"/>
          <w:bCs/>
        </w:rPr>
        <w:t>How formal and informal justice services handle VAWG cases; How to ensure duty bearers have the knowledge, skills and attitudes to prevent and respond to VAWG; How to establish or strengthen local level mechanisms in target areas to support VAWG survivors to access justice and related support services; How to give men and women, boys and girls the knowledge, skills and attitudes to prevent and respond to VAWG; How to improve evidence and communications on what works to prevent and respond to VAWG.</w:t>
      </w:r>
    </w:p>
    <w:p w14:paraId="29429AD7" w14:textId="77777777" w:rsidR="005E00AB" w:rsidRPr="00CD1D36" w:rsidRDefault="005E00AB" w:rsidP="00D12CBD">
      <w:pPr>
        <w:pStyle w:val="CISUansgningstekst1"/>
        <w:rPr>
          <w:b w:val="0"/>
        </w:rPr>
      </w:pPr>
    </w:p>
    <w:p w14:paraId="67E1FC9B" w14:textId="30220919" w:rsidR="007F66D1" w:rsidRPr="00D70231" w:rsidRDefault="007F66D1" w:rsidP="006649D1">
      <w:pPr>
        <w:contextualSpacing/>
        <w:rPr>
          <w:b/>
          <w:lang w:val="en-US"/>
        </w:rPr>
      </w:pPr>
      <w:r w:rsidRPr="00EC3C8B">
        <w:rPr>
          <w:b/>
          <w:lang w:val="en-US"/>
        </w:rPr>
        <w:t xml:space="preserve">3.10. </w:t>
      </w:r>
      <w:r w:rsidRPr="00D70231">
        <w:rPr>
          <w:b/>
          <w:lang w:val="en-US"/>
        </w:rPr>
        <w:t xml:space="preserve">Risks and mitigation </w:t>
      </w:r>
    </w:p>
    <w:p w14:paraId="3C9AFDC4" w14:textId="759C9DBE" w:rsidR="004667B4" w:rsidRPr="00CD1D36" w:rsidRDefault="00246ED9" w:rsidP="00CD1D36">
      <w:pPr>
        <w:pStyle w:val="BRUGDENNEOVERSKRIFT"/>
        <w:ind w:left="0" w:firstLine="0"/>
        <w:rPr>
          <w:b w:val="0"/>
          <w:bCs/>
          <w:color w:val="000000" w:themeColor="text1"/>
        </w:rPr>
      </w:pPr>
      <w:r w:rsidRPr="00CD1D36">
        <w:rPr>
          <w:b w:val="0"/>
          <w:bCs/>
        </w:rPr>
        <w:t>The table below outlines key risks identified which can potentially affect project implementation and those involved, along with mitigation actions</w:t>
      </w:r>
      <w:r w:rsidRPr="003C17D1">
        <w:rPr>
          <w:b w:val="0"/>
        </w:rPr>
        <w:t>.</w:t>
      </w:r>
      <w:r w:rsidRPr="00CD1D36">
        <w:rPr>
          <w:b w:val="0"/>
          <w:bCs/>
        </w:rPr>
        <w:t xml:space="preserve"> </w:t>
      </w:r>
      <w:r w:rsidRPr="003C17D1">
        <w:rPr>
          <w:b w:val="0"/>
        </w:rPr>
        <w:t>We will</w:t>
      </w:r>
      <w:r w:rsidRPr="00CD1D36">
        <w:rPr>
          <w:b w:val="0"/>
          <w:bCs/>
        </w:rPr>
        <w:t xml:space="preserve"> evaluate the development of these risks, and others that might occur along the way.</w:t>
      </w:r>
      <w:r w:rsidR="00F22C33" w:rsidRPr="00CD1D36">
        <w:rPr>
          <w:b w:val="0"/>
          <w:bCs/>
        </w:rPr>
        <w:t xml:space="preserve"> As part of the initial capacity building at the start of the project</w:t>
      </w:r>
      <w:r w:rsidR="00384AA1">
        <w:rPr>
          <w:b w:val="0"/>
        </w:rPr>
        <w:t xml:space="preserve"> guided by the technical expert team</w:t>
      </w:r>
      <w:r w:rsidR="00F22C33" w:rsidRPr="00CD1D36">
        <w:rPr>
          <w:b w:val="0"/>
          <w:bCs/>
        </w:rPr>
        <w:t>, we will c</w:t>
      </w:r>
      <w:r w:rsidR="004667B4" w:rsidRPr="00CD1D36">
        <w:rPr>
          <w:b w:val="0"/>
          <w:bCs/>
          <w:color w:val="000000" w:themeColor="text1"/>
        </w:rPr>
        <w:t xml:space="preserve">onduct a risk assessment </w:t>
      </w:r>
      <w:r w:rsidR="00684D5F" w:rsidRPr="00CD1D36">
        <w:rPr>
          <w:b w:val="0"/>
          <w:bCs/>
          <w:color w:val="000000" w:themeColor="text1"/>
        </w:rPr>
        <w:t>focusing</w:t>
      </w:r>
      <w:r w:rsidR="004667B4" w:rsidRPr="00CD1D36">
        <w:rPr>
          <w:b w:val="0"/>
          <w:bCs/>
          <w:color w:val="000000" w:themeColor="text1"/>
        </w:rPr>
        <w:t xml:space="preserve"> on SEAH and other forms of harm</w:t>
      </w:r>
      <w:r w:rsidR="00B85D9D" w:rsidRPr="00CD1D36">
        <w:rPr>
          <w:b w:val="0"/>
          <w:bCs/>
          <w:color w:val="000000" w:themeColor="text1"/>
        </w:rPr>
        <w:t xml:space="preserve">, which will also help determine more specific </w:t>
      </w:r>
      <w:r w:rsidR="009C6128" w:rsidRPr="00CD1D36">
        <w:rPr>
          <w:b w:val="0"/>
          <w:bCs/>
          <w:color w:val="000000" w:themeColor="text1"/>
        </w:rPr>
        <w:t xml:space="preserve">and technical </w:t>
      </w:r>
      <w:r w:rsidR="00B85D9D" w:rsidRPr="00CD1D36">
        <w:rPr>
          <w:b w:val="0"/>
          <w:bCs/>
          <w:color w:val="000000" w:themeColor="text1"/>
        </w:rPr>
        <w:t xml:space="preserve">strategies that need to be put in place along the way. </w:t>
      </w:r>
    </w:p>
    <w:p w14:paraId="2B9D1121" w14:textId="77777777" w:rsidR="00B85D9D" w:rsidRPr="00CD1D36" w:rsidRDefault="00B85D9D" w:rsidP="006F22C1">
      <w:pPr>
        <w:pStyle w:val="BRUGDENNEOVERSKRIFT"/>
        <w:rPr>
          <w:b w:val="0"/>
          <w:bCs/>
        </w:rPr>
      </w:pPr>
    </w:p>
    <w:tbl>
      <w:tblPr>
        <w:tblStyle w:val="Tabel-Gitter1"/>
        <w:tblpPr w:leftFromText="181" w:rightFromText="181" w:vertAnchor="text" w:horzAnchor="margin" w:tblpY="25"/>
        <w:tblOverlap w:val="never"/>
        <w:tblW w:w="9634" w:type="dxa"/>
        <w:tblLayout w:type="fixed"/>
        <w:tblLook w:val="04A0" w:firstRow="1" w:lastRow="0" w:firstColumn="1" w:lastColumn="0" w:noHBand="0" w:noVBand="1"/>
      </w:tblPr>
      <w:tblGrid>
        <w:gridCol w:w="3397"/>
        <w:gridCol w:w="6237"/>
      </w:tblGrid>
      <w:tr w:rsidR="00C30292" w:rsidRPr="006C360C" w14:paraId="79F376BA" w14:textId="77777777" w:rsidTr="00EB43F4">
        <w:trPr>
          <w:trHeight w:val="280"/>
        </w:trPr>
        <w:tc>
          <w:tcPr>
            <w:tcW w:w="3397" w:type="dxa"/>
            <w:shd w:val="clear" w:color="auto" w:fill="99CBCB"/>
          </w:tcPr>
          <w:p w14:paraId="12D51E7A" w14:textId="77777777" w:rsidR="00C30292" w:rsidRPr="006C360C" w:rsidRDefault="00C30292" w:rsidP="006A0F53">
            <w:pPr>
              <w:contextualSpacing/>
              <w:rPr>
                <w:rFonts w:eastAsia="Yu Mincho" w:cs="Calibri"/>
                <w:smallCaps/>
                <w:color w:val="404040"/>
              </w:rPr>
            </w:pPr>
            <w:r w:rsidRPr="006C360C">
              <w:rPr>
                <w:b/>
              </w:rPr>
              <w:t>Risk factors</w:t>
            </w:r>
          </w:p>
        </w:tc>
        <w:tc>
          <w:tcPr>
            <w:tcW w:w="6237" w:type="dxa"/>
            <w:shd w:val="clear" w:color="auto" w:fill="99CBCB"/>
          </w:tcPr>
          <w:p w14:paraId="14FED91B" w14:textId="77777777" w:rsidR="00C30292" w:rsidRPr="006C360C" w:rsidRDefault="00C30292" w:rsidP="006A0F53">
            <w:pPr>
              <w:contextualSpacing/>
              <w:rPr>
                <w:rFonts w:eastAsia="Yu Mincho" w:cs="Calibri"/>
                <w:smallCaps/>
                <w:color w:val="404040"/>
              </w:rPr>
            </w:pPr>
            <w:r w:rsidRPr="006C360C">
              <w:rPr>
                <w:b/>
              </w:rPr>
              <w:t>Mitigation actions</w:t>
            </w:r>
          </w:p>
        </w:tc>
      </w:tr>
      <w:tr w:rsidR="0029222E" w:rsidRPr="00D70231" w14:paraId="672766CF" w14:textId="77777777" w:rsidTr="00EB43F4">
        <w:trPr>
          <w:trHeight w:val="976"/>
        </w:trPr>
        <w:tc>
          <w:tcPr>
            <w:tcW w:w="3397" w:type="dxa"/>
            <w:tcBorders>
              <w:right w:val="single" w:sz="4" w:space="0" w:color="auto"/>
            </w:tcBorders>
          </w:tcPr>
          <w:p w14:paraId="52B1981D" w14:textId="38C65644" w:rsidR="0029222E" w:rsidRPr="00D70231" w:rsidRDefault="00EB018B" w:rsidP="006A0F53">
            <w:pPr>
              <w:contextualSpacing/>
              <w:rPr>
                <w:lang w:val="en-US"/>
              </w:rPr>
            </w:pPr>
            <w:r w:rsidRPr="00D70231">
              <w:rPr>
                <w:lang w:val="en-US"/>
              </w:rPr>
              <w:t xml:space="preserve">Focus of the project further </w:t>
            </w:r>
            <w:proofErr w:type="spellStart"/>
            <w:r w:rsidRPr="00D70231">
              <w:rPr>
                <w:lang w:val="en-US"/>
              </w:rPr>
              <w:t>traumatises</w:t>
            </w:r>
            <w:proofErr w:type="spellEnd"/>
            <w:r w:rsidRPr="00D70231">
              <w:rPr>
                <w:lang w:val="en-US"/>
              </w:rPr>
              <w:t xml:space="preserve"> and risks harm towards survivors of violence</w:t>
            </w:r>
          </w:p>
          <w:p w14:paraId="73A1F1B0" w14:textId="77777777" w:rsidR="009A6B93" w:rsidRPr="00D70231" w:rsidRDefault="009A6B93" w:rsidP="006A0F53">
            <w:pPr>
              <w:contextualSpacing/>
              <w:rPr>
                <w:lang w:val="en-US"/>
              </w:rPr>
            </w:pPr>
          </w:p>
          <w:p w14:paraId="26C1D518" w14:textId="2795D938" w:rsidR="009A6B93" w:rsidRPr="00D70231" w:rsidRDefault="009A6B93" w:rsidP="006A0F53">
            <w:pPr>
              <w:contextualSpacing/>
              <w:rPr>
                <w:lang w:val="en-US"/>
              </w:rPr>
            </w:pPr>
            <w:r w:rsidRPr="00D70231">
              <w:rPr>
                <w:i/>
                <w:lang w:val="en-US"/>
              </w:rPr>
              <w:t>Likelihood:</w:t>
            </w:r>
            <w:r w:rsidRPr="00D70231">
              <w:rPr>
                <w:lang w:val="en-US"/>
              </w:rPr>
              <w:t xml:space="preserve"> Almost certain</w:t>
            </w:r>
          </w:p>
          <w:p w14:paraId="1D9D6601" w14:textId="7518B057" w:rsidR="009A6B93" w:rsidRPr="00D70231" w:rsidRDefault="009A6B93" w:rsidP="006A0F53">
            <w:pPr>
              <w:contextualSpacing/>
              <w:rPr>
                <w:lang w:val="en-US"/>
              </w:rPr>
            </w:pPr>
            <w:r w:rsidRPr="00D70231">
              <w:rPr>
                <w:i/>
                <w:lang w:val="en-US"/>
              </w:rPr>
              <w:t>Impact:</w:t>
            </w:r>
            <w:r w:rsidRPr="00D70231">
              <w:rPr>
                <w:lang w:val="en-US"/>
              </w:rPr>
              <w:t xml:space="preserve"> Major</w:t>
            </w:r>
          </w:p>
        </w:tc>
        <w:tc>
          <w:tcPr>
            <w:tcW w:w="6237" w:type="dxa"/>
            <w:tcBorders>
              <w:right w:val="single" w:sz="4" w:space="0" w:color="auto"/>
            </w:tcBorders>
          </w:tcPr>
          <w:p w14:paraId="268420AF" w14:textId="4D423F92" w:rsidR="0029222E" w:rsidRDefault="00D20430" w:rsidP="006A0F53">
            <w:pPr>
              <w:pStyle w:val="ListParagraph"/>
              <w:numPr>
                <w:ilvl w:val="0"/>
                <w:numId w:val="40"/>
              </w:numPr>
              <w:spacing w:line="240" w:lineRule="auto"/>
              <w:rPr>
                <w:bCs/>
                <w:lang w:val="en-GB"/>
              </w:rPr>
            </w:pPr>
            <w:r>
              <w:rPr>
                <w:bCs/>
                <w:lang w:val="en-GB"/>
              </w:rPr>
              <w:t xml:space="preserve">Project staff </w:t>
            </w:r>
            <w:r w:rsidR="00D12C89">
              <w:rPr>
                <w:bCs/>
                <w:lang w:val="en-GB"/>
              </w:rPr>
              <w:t>experienced</w:t>
            </w:r>
            <w:r>
              <w:rPr>
                <w:bCs/>
                <w:lang w:val="en-GB"/>
              </w:rPr>
              <w:t xml:space="preserve"> in </w:t>
            </w:r>
            <w:r w:rsidR="00027932">
              <w:rPr>
                <w:bCs/>
                <w:lang w:val="en-GB"/>
              </w:rPr>
              <w:t>psychosocial counselling and have knowledge about support services</w:t>
            </w:r>
          </w:p>
          <w:p w14:paraId="347249EF" w14:textId="6B205CDA" w:rsidR="00D12C89" w:rsidRDefault="009A6B93" w:rsidP="006A0F53">
            <w:pPr>
              <w:pStyle w:val="ListParagraph"/>
              <w:numPr>
                <w:ilvl w:val="0"/>
                <w:numId w:val="40"/>
              </w:numPr>
              <w:spacing w:line="240" w:lineRule="auto"/>
              <w:rPr>
                <w:bCs/>
                <w:lang w:val="en-GB"/>
              </w:rPr>
            </w:pPr>
            <w:r>
              <w:rPr>
                <w:bCs/>
                <w:lang w:val="en-GB"/>
              </w:rPr>
              <w:t xml:space="preserve">Safe in the City adopts </w:t>
            </w:r>
            <w:r w:rsidRPr="00EE30DB">
              <w:rPr>
                <w:color w:val="000000" w:themeColor="text1"/>
              </w:rPr>
              <w:t>Ethical Framework</w:t>
            </w:r>
            <w:r w:rsidR="00B42691">
              <w:rPr>
                <w:color w:val="000000" w:themeColor="text1"/>
              </w:rPr>
              <w:t xml:space="preserve"> and </w:t>
            </w:r>
            <w:r w:rsidR="00941E8E">
              <w:rPr>
                <w:color w:val="000000" w:themeColor="text1"/>
              </w:rPr>
              <w:t xml:space="preserve">effectively </w:t>
            </w:r>
            <w:r w:rsidR="00B42691">
              <w:rPr>
                <w:color w:val="000000" w:themeColor="text1"/>
              </w:rPr>
              <w:t>manages Survivor Support Fund</w:t>
            </w:r>
          </w:p>
          <w:p w14:paraId="3A5EEFEF" w14:textId="2CEEA5E8" w:rsidR="00027932" w:rsidRPr="00FD138B" w:rsidRDefault="00027932" w:rsidP="006A0F53">
            <w:pPr>
              <w:pStyle w:val="ListParagraph"/>
              <w:numPr>
                <w:ilvl w:val="0"/>
                <w:numId w:val="40"/>
              </w:numPr>
              <w:spacing w:line="240" w:lineRule="auto"/>
              <w:rPr>
                <w:bCs/>
                <w:lang w:val="en-GB"/>
              </w:rPr>
            </w:pPr>
            <w:r>
              <w:rPr>
                <w:bCs/>
                <w:lang w:val="en-GB"/>
              </w:rPr>
              <w:t>Seek out partnership with service providers</w:t>
            </w:r>
          </w:p>
        </w:tc>
      </w:tr>
      <w:tr w:rsidR="000C0737" w:rsidRPr="000C0737" w14:paraId="53C15C2D" w14:textId="77777777" w:rsidTr="00EB43F4">
        <w:trPr>
          <w:trHeight w:val="1917"/>
        </w:trPr>
        <w:tc>
          <w:tcPr>
            <w:tcW w:w="3397" w:type="dxa"/>
            <w:tcBorders>
              <w:right w:val="single" w:sz="4" w:space="0" w:color="auto"/>
            </w:tcBorders>
            <w:shd w:val="clear" w:color="auto" w:fill="auto"/>
          </w:tcPr>
          <w:p w14:paraId="324EAD5E" w14:textId="1207D37F" w:rsidR="000C0737" w:rsidRPr="00BC2DDF" w:rsidRDefault="000C0737" w:rsidP="006A0F53">
            <w:pPr>
              <w:contextualSpacing/>
              <w:rPr>
                <w:lang w:val="en-US"/>
              </w:rPr>
            </w:pPr>
            <w:r w:rsidRPr="00BC2DDF">
              <w:rPr>
                <w:lang w:val="en-US"/>
              </w:rPr>
              <w:t xml:space="preserve">Backlash and violence to </w:t>
            </w:r>
          </w:p>
          <w:p w14:paraId="1939E303" w14:textId="49574411" w:rsidR="000C0737" w:rsidRPr="00BC2DDF" w:rsidRDefault="000C0737" w:rsidP="006A0F53">
            <w:pPr>
              <w:contextualSpacing/>
              <w:rPr>
                <w:lang w:val="en-US"/>
              </w:rPr>
            </w:pPr>
            <w:r w:rsidRPr="00BC2DDF">
              <w:rPr>
                <w:lang w:val="en-US"/>
              </w:rPr>
              <w:t xml:space="preserve">individual women </w:t>
            </w:r>
            <w:proofErr w:type="gramStart"/>
            <w:r w:rsidRPr="00BC2DDF">
              <w:rPr>
                <w:lang w:val="en-US"/>
              </w:rPr>
              <w:t>as a result of</w:t>
            </w:r>
            <w:proofErr w:type="gramEnd"/>
            <w:r w:rsidRPr="00BC2DDF">
              <w:rPr>
                <w:lang w:val="en-US"/>
              </w:rPr>
              <w:t xml:space="preserve"> </w:t>
            </w:r>
          </w:p>
          <w:p w14:paraId="19EE9099" w14:textId="77777777" w:rsidR="000C0737" w:rsidRDefault="000C0737" w:rsidP="000C0737">
            <w:pPr>
              <w:contextualSpacing/>
              <w:rPr>
                <w:lang w:val="en-US"/>
              </w:rPr>
            </w:pPr>
            <w:r w:rsidRPr="00BC2DDF">
              <w:rPr>
                <w:lang w:val="en-US"/>
              </w:rPr>
              <w:t xml:space="preserve">community interventions </w:t>
            </w:r>
          </w:p>
          <w:p w14:paraId="2CC226EB" w14:textId="77777777" w:rsidR="00005E3D" w:rsidRDefault="00005E3D" w:rsidP="000C0737">
            <w:pPr>
              <w:contextualSpacing/>
              <w:rPr>
                <w:lang w:val="en-US"/>
              </w:rPr>
            </w:pPr>
          </w:p>
          <w:p w14:paraId="705BD2E7" w14:textId="77777777" w:rsidR="00005E3D" w:rsidRDefault="00005E3D" w:rsidP="000C0737">
            <w:pPr>
              <w:contextualSpacing/>
              <w:rPr>
                <w:lang w:val="en-US"/>
              </w:rPr>
            </w:pPr>
            <w:r w:rsidRPr="00005E3D">
              <w:rPr>
                <w:i/>
                <w:iCs/>
                <w:lang w:val="en-US"/>
              </w:rPr>
              <w:t>Likelihood:</w:t>
            </w:r>
            <w:r>
              <w:rPr>
                <w:lang w:val="en-US"/>
              </w:rPr>
              <w:t xml:space="preserve"> Possible </w:t>
            </w:r>
          </w:p>
          <w:p w14:paraId="3113B369" w14:textId="2CD3CBD7" w:rsidR="000C0737" w:rsidRPr="00BC2DDF" w:rsidRDefault="00005E3D" w:rsidP="006A0F53">
            <w:pPr>
              <w:contextualSpacing/>
              <w:rPr>
                <w:lang w:val="en-US"/>
              </w:rPr>
            </w:pPr>
            <w:r w:rsidRPr="00005E3D">
              <w:rPr>
                <w:i/>
                <w:iCs/>
                <w:lang w:val="en-US"/>
              </w:rPr>
              <w:t>Impact:</w:t>
            </w:r>
            <w:r>
              <w:rPr>
                <w:lang w:val="en-US"/>
              </w:rPr>
              <w:t xml:space="preserve"> Major</w:t>
            </w:r>
          </w:p>
        </w:tc>
        <w:tc>
          <w:tcPr>
            <w:tcW w:w="6237" w:type="dxa"/>
            <w:tcBorders>
              <w:right w:val="single" w:sz="4" w:space="0" w:color="auto"/>
            </w:tcBorders>
            <w:shd w:val="clear" w:color="auto" w:fill="auto"/>
          </w:tcPr>
          <w:p w14:paraId="5BE3BDCD" w14:textId="77777777" w:rsidR="00CD0092" w:rsidRPr="00BC2DDF" w:rsidRDefault="00CD0092" w:rsidP="006A0F53">
            <w:pPr>
              <w:pStyle w:val="ListParagraph"/>
              <w:numPr>
                <w:ilvl w:val="0"/>
                <w:numId w:val="40"/>
              </w:numPr>
              <w:spacing w:line="240" w:lineRule="auto"/>
              <w:rPr>
                <w:bCs/>
                <w:lang w:val="en-GB"/>
              </w:rPr>
            </w:pPr>
            <w:r w:rsidRPr="00BC2DDF">
              <w:t>Building strong relationships with community members and securing the backing of local leaders and officials</w:t>
            </w:r>
          </w:p>
          <w:p w14:paraId="00B18680" w14:textId="5656D2D9" w:rsidR="00A93CEE" w:rsidRPr="00BC2DDF" w:rsidRDefault="00A93CEE" w:rsidP="006A0F53">
            <w:pPr>
              <w:pStyle w:val="ListParagraph"/>
              <w:numPr>
                <w:ilvl w:val="0"/>
                <w:numId w:val="40"/>
              </w:numPr>
              <w:spacing w:line="240" w:lineRule="auto"/>
              <w:rPr>
                <w:bCs/>
                <w:lang w:val="en-GB"/>
              </w:rPr>
            </w:pPr>
            <w:r w:rsidRPr="00BC2DDF">
              <w:t>Support network-building and coordination between groups</w:t>
            </w:r>
          </w:p>
          <w:p w14:paraId="506C9A95" w14:textId="77777777" w:rsidR="00A5763E" w:rsidRPr="00BC2DDF" w:rsidRDefault="00A5763E" w:rsidP="006A0F53">
            <w:pPr>
              <w:pStyle w:val="ListParagraph"/>
              <w:numPr>
                <w:ilvl w:val="0"/>
                <w:numId w:val="40"/>
              </w:numPr>
              <w:spacing w:line="240" w:lineRule="auto"/>
              <w:rPr>
                <w:bCs/>
                <w:lang w:val="en-GB"/>
              </w:rPr>
            </w:pPr>
            <w:r w:rsidRPr="00BC2DDF">
              <w:rPr>
                <w:bCs/>
                <w:lang w:val="en-GB"/>
              </w:rPr>
              <w:t>Continuous monitoring of women’s safety</w:t>
            </w:r>
          </w:p>
          <w:p w14:paraId="5BD69FE8" w14:textId="4548E935" w:rsidR="000C0737" w:rsidRPr="00BC2DDF" w:rsidRDefault="00C14DFB" w:rsidP="006A0F53">
            <w:pPr>
              <w:pStyle w:val="ListParagraph"/>
              <w:numPr>
                <w:ilvl w:val="0"/>
                <w:numId w:val="40"/>
              </w:numPr>
              <w:spacing w:line="240" w:lineRule="auto"/>
              <w:rPr>
                <w:bCs/>
                <w:lang w:val="en-GB"/>
              </w:rPr>
            </w:pPr>
            <w:r w:rsidRPr="00BC2DDF">
              <w:rPr>
                <w:bCs/>
                <w:lang w:val="en-GB"/>
              </w:rPr>
              <w:t>Support fund</w:t>
            </w:r>
            <w:r w:rsidR="006A0F53">
              <w:rPr>
                <w:bCs/>
                <w:lang w:val="en-GB"/>
              </w:rPr>
              <w:t>s</w:t>
            </w:r>
            <w:r w:rsidR="006A0F53" w:rsidRPr="00BC2DDF">
              <w:rPr>
                <w:bCs/>
                <w:lang w:val="en-GB"/>
              </w:rPr>
              <w:t xml:space="preserve"> to</w:t>
            </w:r>
            <w:r w:rsidR="000E2A88" w:rsidRPr="00BC2DDF">
              <w:rPr>
                <w:bCs/>
                <w:lang w:val="en-GB"/>
              </w:rPr>
              <w:t xml:space="preserve"> respond to the risks of violence</w:t>
            </w:r>
          </w:p>
        </w:tc>
      </w:tr>
      <w:tr w:rsidR="00C30292" w:rsidRPr="00D70231" w14:paraId="346CBB2F" w14:textId="77777777" w:rsidTr="00EB43F4">
        <w:trPr>
          <w:trHeight w:val="1554"/>
        </w:trPr>
        <w:tc>
          <w:tcPr>
            <w:tcW w:w="3397" w:type="dxa"/>
            <w:tcBorders>
              <w:right w:val="single" w:sz="4" w:space="0" w:color="auto"/>
            </w:tcBorders>
          </w:tcPr>
          <w:p w14:paraId="6CD91E9C" w14:textId="77777777" w:rsidR="00C30292" w:rsidRPr="00D70231" w:rsidRDefault="00C30292" w:rsidP="006A0F53">
            <w:pPr>
              <w:contextualSpacing/>
              <w:rPr>
                <w:lang w:val="en-US"/>
              </w:rPr>
            </w:pPr>
            <w:r>
              <w:rPr>
                <w:bCs/>
                <w:lang w:val="en-US"/>
              </w:rPr>
              <w:t xml:space="preserve">Local authorities, </w:t>
            </w:r>
            <w:r w:rsidRPr="00D70231">
              <w:rPr>
                <w:lang w:val="en-US"/>
              </w:rPr>
              <w:t xml:space="preserve">stakeholders and duty bearers unwilling to </w:t>
            </w:r>
            <w:proofErr w:type="spellStart"/>
            <w:r w:rsidRPr="00D70231">
              <w:rPr>
                <w:lang w:val="en-US"/>
              </w:rPr>
              <w:t>prioritise</w:t>
            </w:r>
            <w:proofErr w:type="spellEnd"/>
            <w:r w:rsidRPr="00D70231">
              <w:rPr>
                <w:lang w:val="en-US"/>
              </w:rPr>
              <w:t xml:space="preserve"> engagement</w:t>
            </w:r>
          </w:p>
          <w:p w14:paraId="60784A9E" w14:textId="77777777" w:rsidR="00C30292" w:rsidRPr="00D70231" w:rsidRDefault="00C30292" w:rsidP="006A0F53">
            <w:pPr>
              <w:contextualSpacing/>
              <w:rPr>
                <w:lang w:val="en-US"/>
              </w:rPr>
            </w:pPr>
          </w:p>
          <w:p w14:paraId="01D38AA9" w14:textId="77777777" w:rsidR="00C30292" w:rsidRDefault="00C30292" w:rsidP="006A0F53">
            <w:pPr>
              <w:contextualSpacing/>
            </w:pPr>
            <w:r w:rsidRPr="00152F68">
              <w:rPr>
                <w:i/>
              </w:rPr>
              <w:t>Likelihood:</w:t>
            </w:r>
            <w:r>
              <w:t xml:space="preserve"> Possible</w:t>
            </w:r>
          </w:p>
          <w:p w14:paraId="2B7B2127" w14:textId="77777777" w:rsidR="00C30292" w:rsidRPr="006C360C" w:rsidRDefault="00C30292" w:rsidP="006A0F53">
            <w:pPr>
              <w:contextualSpacing/>
              <w:rPr>
                <w:rFonts w:eastAsia="Yu Mincho" w:cs="Calibri"/>
                <w:smallCaps/>
                <w:color w:val="404040"/>
              </w:rPr>
            </w:pPr>
            <w:r w:rsidRPr="00152F68">
              <w:rPr>
                <w:i/>
              </w:rPr>
              <w:t>Impact:</w:t>
            </w:r>
            <w:r>
              <w:t xml:space="preserve"> Major</w:t>
            </w:r>
          </w:p>
        </w:tc>
        <w:tc>
          <w:tcPr>
            <w:tcW w:w="6237" w:type="dxa"/>
            <w:tcBorders>
              <w:right w:val="single" w:sz="4" w:space="0" w:color="auto"/>
            </w:tcBorders>
          </w:tcPr>
          <w:p w14:paraId="2DB3B202" w14:textId="77777777" w:rsidR="00C30292" w:rsidRPr="0046228E" w:rsidRDefault="00C30292" w:rsidP="006A0F53">
            <w:pPr>
              <w:pStyle w:val="BRUGDENNEOVERSKRIFT"/>
              <w:numPr>
                <w:ilvl w:val="0"/>
                <w:numId w:val="41"/>
              </w:numPr>
              <w:rPr>
                <w:b w:val="0"/>
                <w:bCs/>
              </w:rPr>
            </w:pPr>
            <w:r w:rsidRPr="0046228E">
              <w:rPr>
                <w:b w:val="0"/>
                <w:bCs/>
              </w:rPr>
              <w:t>In all activities, focus is on collaboration, engagement and active involvement of local authorities, stakeholders, and duty bearers</w:t>
            </w:r>
          </w:p>
          <w:p w14:paraId="61C0C33A" w14:textId="77A893EE" w:rsidR="00C30292" w:rsidRPr="006C3569" w:rsidRDefault="00C30292" w:rsidP="006A0F53">
            <w:pPr>
              <w:pStyle w:val="BRUGDENNEOVERSKRIFT"/>
              <w:numPr>
                <w:ilvl w:val="0"/>
                <w:numId w:val="41"/>
              </w:numPr>
            </w:pPr>
            <w:r w:rsidRPr="0046228E">
              <w:rPr>
                <w:b w:val="0"/>
                <w:bCs/>
              </w:rPr>
              <w:t>They will be directly targeted through community</w:t>
            </w:r>
            <w:r w:rsidR="00A21E61" w:rsidRPr="0046228E">
              <w:rPr>
                <w:b w:val="0"/>
                <w:bCs/>
              </w:rPr>
              <w:t xml:space="preserve"> activities with both NFEIs and youth groups</w:t>
            </w:r>
            <w:r w:rsidRPr="00726235">
              <w:t xml:space="preserve"> </w:t>
            </w:r>
          </w:p>
        </w:tc>
      </w:tr>
      <w:tr w:rsidR="00C30292" w:rsidRPr="00D70231" w14:paraId="235FF7F4" w14:textId="77777777" w:rsidTr="00EB43F4">
        <w:trPr>
          <w:trHeight w:val="1029"/>
        </w:trPr>
        <w:tc>
          <w:tcPr>
            <w:tcW w:w="3397" w:type="dxa"/>
            <w:tcBorders>
              <w:right w:val="single" w:sz="4" w:space="0" w:color="auto"/>
            </w:tcBorders>
          </w:tcPr>
          <w:p w14:paraId="4A55D257" w14:textId="77777777" w:rsidR="00C30292" w:rsidRPr="00D70231" w:rsidRDefault="00C30292" w:rsidP="006A0F53">
            <w:pPr>
              <w:contextualSpacing/>
              <w:rPr>
                <w:lang w:val="en-US"/>
              </w:rPr>
            </w:pPr>
            <w:r w:rsidRPr="00D70231">
              <w:rPr>
                <w:lang w:val="en-US"/>
              </w:rPr>
              <w:t>High expectations of youth groups and community members regarding benefit from project resources</w:t>
            </w:r>
          </w:p>
          <w:p w14:paraId="59732C65" w14:textId="77777777" w:rsidR="00C30292" w:rsidRPr="00D70231" w:rsidRDefault="00C30292" w:rsidP="006A0F53">
            <w:pPr>
              <w:contextualSpacing/>
              <w:rPr>
                <w:lang w:val="en-US"/>
              </w:rPr>
            </w:pPr>
          </w:p>
          <w:p w14:paraId="34049AEA" w14:textId="12B0B65E" w:rsidR="00C30292" w:rsidRPr="00D70231" w:rsidRDefault="00C30292" w:rsidP="006A0F53">
            <w:pPr>
              <w:contextualSpacing/>
              <w:rPr>
                <w:lang w:val="en-US"/>
              </w:rPr>
            </w:pPr>
            <w:r w:rsidRPr="00D70231">
              <w:rPr>
                <w:i/>
                <w:lang w:val="en-US"/>
              </w:rPr>
              <w:t>Likelihood:</w:t>
            </w:r>
            <w:r w:rsidRPr="00D70231">
              <w:rPr>
                <w:lang w:val="en-US"/>
              </w:rPr>
              <w:t xml:space="preserve"> Almost certain</w:t>
            </w:r>
          </w:p>
          <w:p w14:paraId="2FB7CBFD" w14:textId="77777777" w:rsidR="00C30292" w:rsidRPr="00D70231" w:rsidRDefault="00C30292" w:rsidP="006A0F53">
            <w:pPr>
              <w:contextualSpacing/>
              <w:rPr>
                <w:lang w:val="en-US"/>
              </w:rPr>
            </w:pPr>
            <w:r w:rsidRPr="00D70231">
              <w:rPr>
                <w:i/>
                <w:lang w:val="en-US"/>
              </w:rPr>
              <w:t>Impact:</w:t>
            </w:r>
            <w:r w:rsidRPr="00D70231">
              <w:rPr>
                <w:lang w:val="en-US"/>
              </w:rPr>
              <w:t xml:space="preserve"> Minor</w:t>
            </w:r>
          </w:p>
        </w:tc>
        <w:tc>
          <w:tcPr>
            <w:tcW w:w="6237" w:type="dxa"/>
            <w:tcBorders>
              <w:right w:val="single" w:sz="4" w:space="0" w:color="auto"/>
            </w:tcBorders>
          </w:tcPr>
          <w:p w14:paraId="39197F9A" w14:textId="77777777" w:rsidR="00C30292" w:rsidRPr="00843D3C" w:rsidRDefault="00C30292" w:rsidP="006A0F53">
            <w:pPr>
              <w:pStyle w:val="ListParagraph"/>
              <w:numPr>
                <w:ilvl w:val="0"/>
                <w:numId w:val="45"/>
              </w:numPr>
              <w:spacing w:line="240" w:lineRule="auto"/>
              <w:rPr>
                <w:rFonts w:cstheme="majorHAnsi"/>
                <w:bCs/>
                <w:color w:val="000000" w:themeColor="text1"/>
              </w:rPr>
            </w:pPr>
            <w:r w:rsidRPr="00843D3C">
              <w:rPr>
                <w:rFonts w:cstheme="majorHAnsi"/>
                <w:bCs/>
                <w:color w:val="000000" w:themeColor="text1"/>
              </w:rPr>
              <w:t>Managing expectations from</w:t>
            </w:r>
            <w:r>
              <w:rPr>
                <w:rFonts w:cstheme="majorHAnsi"/>
                <w:bCs/>
                <w:color w:val="000000" w:themeColor="text1"/>
              </w:rPr>
              <w:t xml:space="preserve"> the</w:t>
            </w:r>
            <w:r w:rsidRPr="00843D3C">
              <w:rPr>
                <w:rFonts w:cstheme="majorHAnsi"/>
                <w:bCs/>
                <w:color w:val="000000" w:themeColor="text1"/>
              </w:rPr>
              <w:t xml:space="preserve"> beginning</w:t>
            </w:r>
          </w:p>
          <w:p w14:paraId="224116DB" w14:textId="77777777" w:rsidR="00C30292" w:rsidRDefault="00C30292" w:rsidP="006A0F53">
            <w:pPr>
              <w:pStyle w:val="ListParagraph"/>
              <w:numPr>
                <w:ilvl w:val="0"/>
                <w:numId w:val="45"/>
              </w:numPr>
              <w:spacing w:line="240" w:lineRule="auto"/>
              <w:rPr>
                <w:rFonts w:cstheme="majorHAnsi"/>
                <w:bCs/>
                <w:color w:val="000000" w:themeColor="text1"/>
              </w:rPr>
            </w:pPr>
            <w:r w:rsidRPr="00843D3C">
              <w:rPr>
                <w:rFonts w:cstheme="majorHAnsi"/>
                <w:bCs/>
                <w:color w:val="000000" w:themeColor="text1"/>
              </w:rPr>
              <w:t xml:space="preserve">Ensure necessary cost-recovery </w:t>
            </w:r>
            <w:r>
              <w:rPr>
                <w:rFonts w:cstheme="majorHAnsi"/>
                <w:bCs/>
                <w:color w:val="000000" w:themeColor="text1"/>
              </w:rPr>
              <w:t>for</w:t>
            </w:r>
            <w:r w:rsidRPr="00843D3C">
              <w:rPr>
                <w:rFonts w:cstheme="majorHAnsi"/>
                <w:bCs/>
                <w:color w:val="000000" w:themeColor="text1"/>
              </w:rPr>
              <w:t xml:space="preserve"> project participants</w:t>
            </w:r>
          </w:p>
          <w:p w14:paraId="36169638" w14:textId="77777777" w:rsidR="00C30292" w:rsidRPr="00B50C27" w:rsidRDefault="00C30292" w:rsidP="006A0F53">
            <w:pPr>
              <w:pStyle w:val="ListParagraph"/>
              <w:numPr>
                <w:ilvl w:val="0"/>
                <w:numId w:val="45"/>
              </w:numPr>
              <w:spacing w:line="240" w:lineRule="auto"/>
              <w:rPr>
                <w:rFonts w:cstheme="majorHAnsi"/>
                <w:bCs/>
                <w:color w:val="000000" w:themeColor="text1"/>
              </w:rPr>
            </w:pPr>
            <w:r>
              <w:rPr>
                <w:rFonts w:cstheme="majorHAnsi"/>
                <w:bCs/>
                <w:color w:val="000000" w:themeColor="text1"/>
              </w:rPr>
              <w:t>Project’s focus on building on sustainability models of youth groups’ projects and interventions</w:t>
            </w:r>
          </w:p>
        </w:tc>
      </w:tr>
      <w:tr w:rsidR="00C30292" w:rsidRPr="00D70231" w14:paraId="4165A075" w14:textId="77777777" w:rsidTr="00EB43F4">
        <w:trPr>
          <w:trHeight w:val="555"/>
        </w:trPr>
        <w:tc>
          <w:tcPr>
            <w:tcW w:w="3397" w:type="dxa"/>
            <w:tcBorders>
              <w:right w:val="single" w:sz="4" w:space="0" w:color="auto"/>
            </w:tcBorders>
          </w:tcPr>
          <w:p w14:paraId="1D2CCC84" w14:textId="77777777" w:rsidR="00C30292" w:rsidRPr="00D70231" w:rsidRDefault="00C30292" w:rsidP="006A0F53">
            <w:pPr>
              <w:contextualSpacing/>
              <w:rPr>
                <w:lang w:val="en-US"/>
              </w:rPr>
            </w:pPr>
            <w:r w:rsidRPr="00D70231">
              <w:rPr>
                <w:lang w:val="en-US"/>
              </w:rPr>
              <w:t>Sierra Leone election in 2023 causes violence and conflict with and among youth</w:t>
            </w:r>
          </w:p>
          <w:p w14:paraId="7783EDAA" w14:textId="77777777" w:rsidR="00FA46A6" w:rsidRPr="00D70231" w:rsidRDefault="00FA46A6" w:rsidP="006A0F53">
            <w:pPr>
              <w:contextualSpacing/>
              <w:rPr>
                <w:lang w:val="en-US"/>
              </w:rPr>
            </w:pPr>
          </w:p>
          <w:p w14:paraId="125968BD" w14:textId="227D775F" w:rsidR="00FA46A6" w:rsidRDefault="00FA46A6" w:rsidP="006A0F53">
            <w:pPr>
              <w:contextualSpacing/>
            </w:pPr>
            <w:r w:rsidRPr="000926EE">
              <w:rPr>
                <w:i/>
              </w:rPr>
              <w:t>Likelihood:</w:t>
            </w:r>
            <w:r>
              <w:t xml:space="preserve"> Possible</w:t>
            </w:r>
          </w:p>
          <w:p w14:paraId="33B806AF" w14:textId="0D8B05DF" w:rsidR="00C30292" w:rsidRPr="006C360C" w:rsidRDefault="00FA46A6" w:rsidP="006A0F53">
            <w:pPr>
              <w:contextualSpacing/>
            </w:pPr>
            <w:r w:rsidRPr="000926EE">
              <w:rPr>
                <w:i/>
              </w:rPr>
              <w:t>Impact:</w:t>
            </w:r>
            <w:r w:rsidR="000926EE">
              <w:t xml:space="preserve"> Medium</w:t>
            </w:r>
          </w:p>
        </w:tc>
        <w:tc>
          <w:tcPr>
            <w:tcW w:w="6237" w:type="dxa"/>
            <w:tcBorders>
              <w:right w:val="single" w:sz="4" w:space="0" w:color="auto"/>
            </w:tcBorders>
          </w:tcPr>
          <w:p w14:paraId="229343DB" w14:textId="77777777" w:rsidR="00315BFA" w:rsidRDefault="00C30292" w:rsidP="006A0F53">
            <w:pPr>
              <w:pStyle w:val="ListParagraph"/>
              <w:numPr>
                <w:ilvl w:val="0"/>
                <w:numId w:val="45"/>
              </w:numPr>
              <w:spacing w:line="240" w:lineRule="auto"/>
              <w:rPr>
                <w:rFonts w:cstheme="majorHAnsi"/>
                <w:bCs/>
                <w:color w:val="000000" w:themeColor="text1"/>
              </w:rPr>
            </w:pPr>
            <w:r>
              <w:rPr>
                <w:rFonts w:cstheme="majorHAnsi"/>
                <w:bCs/>
                <w:color w:val="000000" w:themeColor="text1"/>
              </w:rPr>
              <w:t xml:space="preserve">Project </w:t>
            </w:r>
            <w:r w:rsidR="00315BFA">
              <w:rPr>
                <w:rFonts w:cstheme="majorHAnsi"/>
                <w:bCs/>
                <w:color w:val="000000" w:themeColor="text1"/>
              </w:rPr>
              <w:t>platform can</w:t>
            </w:r>
            <w:r>
              <w:rPr>
                <w:rFonts w:cstheme="majorHAnsi"/>
                <w:bCs/>
                <w:color w:val="000000" w:themeColor="text1"/>
              </w:rPr>
              <w:t xml:space="preserve"> incorporate focus on peaceful elections</w:t>
            </w:r>
            <w:r w:rsidR="00315BFA">
              <w:rPr>
                <w:rFonts w:cstheme="majorHAnsi"/>
                <w:bCs/>
                <w:color w:val="000000" w:themeColor="text1"/>
              </w:rPr>
              <w:t xml:space="preserve"> and prevention of violence during political tension</w:t>
            </w:r>
          </w:p>
          <w:p w14:paraId="37CEC863" w14:textId="13E0651A" w:rsidR="00C30292" w:rsidRPr="00843D3C" w:rsidRDefault="004372DC" w:rsidP="006A0F53">
            <w:pPr>
              <w:pStyle w:val="ListParagraph"/>
              <w:numPr>
                <w:ilvl w:val="0"/>
                <w:numId w:val="45"/>
              </w:numPr>
              <w:spacing w:line="240" w:lineRule="auto"/>
              <w:rPr>
                <w:rFonts w:cstheme="majorHAnsi"/>
                <w:bCs/>
                <w:color w:val="000000" w:themeColor="text1"/>
              </w:rPr>
            </w:pPr>
            <w:r>
              <w:rPr>
                <w:rFonts w:cstheme="majorHAnsi"/>
                <w:bCs/>
                <w:color w:val="000000" w:themeColor="text1"/>
              </w:rPr>
              <w:t>YMCA-SL</w:t>
            </w:r>
            <w:r w:rsidR="00C30292">
              <w:rPr>
                <w:rFonts w:cstheme="majorHAnsi"/>
                <w:bCs/>
                <w:color w:val="000000" w:themeColor="text1"/>
              </w:rPr>
              <w:t xml:space="preserve"> </w:t>
            </w:r>
            <w:r w:rsidR="00315BFA">
              <w:rPr>
                <w:rFonts w:cstheme="majorHAnsi"/>
                <w:bCs/>
                <w:color w:val="000000" w:themeColor="text1"/>
              </w:rPr>
              <w:t xml:space="preserve">and YDC-SL </w:t>
            </w:r>
            <w:r w:rsidR="00C30292">
              <w:rPr>
                <w:rFonts w:cstheme="majorHAnsi"/>
                <w:bCs/>
                <w:color w:val="000000" w:themeColor="text1"/>
              </w:rPr>
              <w:t>ha</w:t>
            </w:r>
            <w:r w:rsidR="00315BFA">
              <w:rPr>
                <w:rFonts w:cstheme="majorHAnsi"/>
                <w:bCs/>
                <w:color w:val="000000" w:themeColor="text1"/>
              </w:rPr>
              <w:t>ve</w:t>
            </w:r>
            <w:r w:rsidR="00C30292">
              <w:rPr>
                <w:rFonts w:cstheme="majorHAnsi"/>
                <w:bCs/>
                <w:color w:val="000000" w:themeColor="text1"/>
              </w:rPr>
              <w:t xml:space="preserve"> vast experience with peace building for youth</w:t>
            </w:r>
            <w:r w:rsidR="00315BFA">
              <w:rPr>
                <w:rFonts w:cstheme="majorHAnsi"/>
                <w:bCs/>
                <w:color w:val="000000" w:themeColor="text1"/>
              </w:rPr>
              <w:t xml:space="preserve"> and operating in political tension</w:t>
            </w:r>
          </w:p>
        </w:tc>
      </w:tr>
      <w:tr w:rsidR="00B56F21" w:rsidRPr="00D70231" w14:paraId="29CA3C4E" w14:textId="77777777" w:rsidTr="00EB43F4">
        <w:trPr>
          <w:trHeight w:val="1570"/>
        </w:trPr>
        <w:tc>
          <w:tcPr>
            <w:tcW w:w="3397" w:type="dxa"/>
            <w:tcBorders>
              <w:right w:val="single" w:sz="4" w:space="0" w:color="auto"/>
            </w:tcBorders>
          </w:tcPr>
          <w:p w14:paraId="039D50DE" w14:textId="77777777" w:rsidR="00B56F21" w:rsidRPr="00D70231" w:rsidRDefault="00B56F21" w:rsidP="006A0F53">
            <w:pPr>
              <w:contextualSpacing/>
              <w:rPr>
                <w:lang w:val="en-US"/>
              </w:rPr>
            </w:pPr>
            <w:r w:rsidRPr="00D70231">
              <w:rPr>
                <w:lang w:val="en-US"/>
              </w:rPr>
              <w:t>COVID-19 continues as a health risk</w:t>
            </w:r>
          </w:p>
          <w:p w14:paraId="4533F6F7" w14:textId="77777777" w:rsidR="00B56F21" w:rsidRPr="00D70231" w:rsidRDefault="00B56F21" w:rsidP="006A0F53">
            <w:pPr>
              <w:contextualSpacing/>
              <w:rPr>
                <w:lang w:val="en-US"/>
              </w:rPr>
            </w:pPr>
          </w:p>
          <w:p w14:paraId="759642E9" w14:textId="77777777" w:rsidR="00B56F21" w:rsidRDefault="00B56F21" w:rsidP="006A0F53">
            <w:pPr>
              <w:contextualSpacing/>
            </w:pPr>
            <w:r w:rsidRPr="00152F68">
              <w:rPr>
                <w:i/>
              </w:rPr>
              <w:t>Likelihood:</w:t>
            </w:r>
            <w:r>
              <w:t xml:space="preserve"> Possible</w:t>
            </w:r>
          </w:p>
          <w:p w14:paraId="10B098C6" w14:textId="2091D50A" w:rsidR="00B56F21" w:rsidRDefault="00B56F21" w:rsidP="006A0F53">
            <w:pPr>
              <w:contextualSpacing/>
            </w:pPr>
            <w:r w:rsidRPr="00152F68">
              <w:rPr>
                <w:i/>
              </w:rPr>
              <w:t>Impact:</w:t>
            </w:r>
            <w:r>
              <w:t xml:space="preserve"> Major</w:t>
            </w:r>
          </w:p>
        </w:tc>
        <w:tc>
          <w:tcPr>
            <w:tcW w:w="6237" w:type="dxa"/>
            <w:tcBorders>
              <w:right w:val="single" w:sz="4" w:space="0" w:color="auto"/>
            </w:tcBorders>
          </w:tcPr>
          <w:p w14:paraId="63D67EB5" w14:textId="77777777" w:rsidR="00B56F21" w:rsidRPr="00FD138B" w:rsidRDefault="00B56F21" w:rsidP="006A0F53">
            <w:pPr>
              <w:pStyle w:val="ListParagraph"/>
              <w:numPr>
                <w:ilvl w:val="0"/>
                <w:numId w:val="45"/>
              </w:numPr>
              <w:spacing w:line="240" w:lineRule="auto"/>
              <w:rPr>
                <w:bCs/>
                <w:lang w:val="en-GB"/>
              </w:rPr>
            </w:pPr>
            <w:r w:rsidRPr="00FD138B">
              <w:rPr>
                <w:bCs/>
                <w:lang w:val="en-GB"/>
              </w:rPr>
              <w:t>Implementation in line with standard operating procedures, and activities conducted considering social distancing, availability of protective gear and hygiene materials</w:t>
            </w:r>
          </w:p>
          <w:p w14:paraId="36C7C909" w14:textId="77777777" w:rsidR="00B56F21" w:rsidRPr="00FD138B" w:rsidRDefault="00B56F21" w:rsidP="006A0F53">
            <w:pPr>
              <w:pStyle w:val="ListParagraph"/>
              <w:numPr>
                <w:ilvl w:val="0"/>
                <w:numId w:val="45"/>
              </w:numPr>
              <w:spacing w:line="240" w:lineRule="auto"/>
              <w:rPr>
                <w:bCs/>
                <w:lang w:val="en-GB"/>
              </w:rPr>
            </w:pPr>
            <w:r w:rsidRPr="00FD138B">
              <w:rPr>
                <w:bCs/>
                <w:lang w:val="en-GB"/>
              </w:rPr>
              <w:t xml:space="preserve">Re-allocated funds </w:t>
            </w:r>
            <w:r>
              <w:rPr>
                <w:bCs/>
                <w:lang w:val="en-GB"/>
              </w:rPr>
              <w:t>for</w:t>
            </w:r>
            <w:r w:rsidRPr="00FD138B">
              <w:rPr>
                <w:bCs/>
                <w:lang w:val="en-GB"/>
              </w:rPr>
              <w:t xml:space="preserve"> internet connection for participants</w:t>
            </w:r>
          </w:p>
          <w:p w14:paraId="61E1AD82" w14:textId="29782B99" w:rsidR="00B56F21" w:rsidRDefault="00B56F21" w:rsidP="006A0F53">
            <w:pPr>
              <w:pStyle w:val="ListParagraph"/>
              <w:numPr>
                <w:ilvl w:val="0"/>
                <w:numId w:val="45"/>
              </w:numPr>
              <w:spacing w:line="240" w:lineRule="auto"/>
              <w:rPr>
                <w:rFonts w:cstheme="majorHAnsi"/>
                <w:bCs/>
                <w:color w:val="000000" w:themeColor="text1"/>
              </w:rPr>
            </w:pPr>
            <w:r w:rsidRPr="00FD138B">
              <w:rPr>
                <w:bCs/>
                <w:lang w:val="en-GB"/>
              </w:rPr>
              <w:t xml:space="preserve">Working with toll free services to ensure access to support and mentoring for the </w:t>
            </w:r>
            <w:r>
              <w:rPr>
                <w:bCs/>
                <w:lang w:val="en-GB"/>
              </w:rPr>
              <w:t>target groups</w:t>
            </w:r>
          </w:p>
        </w:tc>
      </w:tr>
    </w:tbl>
    <w:p w14:paraId="4ECDE1DC" w14:textId="77777777" w:rsidR="00CD2CE5" w:rsidRDefault="00CD2CE5" w:rsidP="00DA593C">
      <w:pPr>
        <w:pStyle w:val="Bullet1"/>
        <w:numPr>
          <w:ilvl w:val="0"/>
          <w:numId w:val="0"/>
        </w:numPr>
        <w:contextualSpacing/>
        <w:jc w:val="both"/>
        <w:rPr>
          <w:b/>
          <w:bCs/>
          <w:i/>
          <w:iCs w:val="0"/>
          <w:color w:val="000000" w:themeColor="text1"/>
        </w:rPr>
      </w:pPr>
    </w:p>
    <w:p w14:paraId="65AE3988" w14:textId="13FC8B32" w:rsidR="007F66D1" w:rsidRDefault="00B85D9D" w:rsidP="00DA593C">
      <w:pPr>
        <w:pStyle w:val="Bullet1"/>
        <w:numPr>
          <w:ilvl w:val="0"/>
          <w:numId w:val="0"/>
        </w:numPr>
        <w:contextualSpacing/>
        <w:jc w:val="both"/>
        <w:rPr>
          <w:color w:val="000000" w:themeColor="text1"/>
        </w:rPr>
      </w:pPr>
      <w:r w:rsidRPr="002854D1">
        <w:rPr>
          <w:b/>
          <w:bCs/>
          <w:i/>
          <w:iCs w:val="0"/>
          <w:color w:val="000000" w:themeColor="text1"/>
        </w:rPr>
        <w:t>Management of a Survivor Support Fund as a risk mitigation mechanism:</w:t>
      </w:r>
      <w:r>
        <w:rPr>
          <w:color w:val="000000" w:themeColor="text1"/>
        </w:rPr>
        <w:t xml:space="preserve"> A survivor support fund (Activity 1.2.1.) is implemented </w:t>
      </w:r>
      <w:r w:rsidRPr="00C42DD5">
        <w:rPr>
          <w:color w:val="000000" w:themeColor="text1"/>
        </w:rPr>
        <w:t>to centre survivors of violence and prioritise their needs</w:t>
      </w:r>
      <w:r>
        <w:rPr>
          <w:color w:val="000000" w:themeColor="text1"/>
        </w:rPr>
        <w:t xml:space="preserve"> which is key </w:t>
      </w:r>
      <w:r w:rsidR="00915637">
        <w:rPr>
          <w:color w:val="000000" w:themeColor="text1"/>
        </w:rPr>
        <w:t>for</w:t>
      </w:r>
      <w:r>
        <w:rPr>
          <w:color w:val="000000" w:themeColor="text1"/>
        </w:rPr>
        <w:t xml:space="preserve"> the intervention</w:t>
      </w:r>
      <w:r w:rsidR="00915637">
        <w:rPr>
          <w:color w:val="000000" w:themeColor="text1"/>
        </w:rPr>
        <w:t>’s</w:t>
      </w:r>
      <w:r>
        <w:rPr>
          <w:color w:val="000000" w:themeColor="text1"/>
        </w:rPr>
        <w:t xml:space="preserve"> ethical approach. </w:t>
      </w:r>
      <w:r w:rsidR="002E1DF1">
        <w:rPr>
          <w:color w:val="000000" w:themeColor="text1"/>
        </w:rPr>
        <w:t>This</w:t>
      </w:r>
      <w:r>
        <w:rPr>
          <w:color w:val="000000" w:themeColor="text1"/>
        </w:rPr>
        <w:t xml:space="preserve"> activity contribute</w:t>
      </w:r>
      <w:r w:rsidR="002E1DF1">
        <w:rPr>
          <w:color w:val="000000" w:themeColor="text1"/>
        </w:rPr>
        <w:t>s</w:t>
      </w:r>
      <w:r>
        <w:rPr>
          <w:color w:val="000000" w:themeColor="text1"/>
        </w:rPr>
        <w:t xml:space="preserve"> to important learning</w:t>
      </w:r>
      <w:r w:rsidR="00FF420E">
        <w:rPr>
          <w:color w:val="000000" w:themeColor="text1"/>
        </w:rPr>
        <w:t>.</w:t>
      </w:r>
      <w:r>
        <w:rPr>
          <w:color w:val="000000" w:themeColor="text1"/>
        </w:rPr>
        <w:t xml:space="preserve"> Sierra Leone is a complex context to operate in when it comes to ensuring access to relevant and appropriate services for survivors of violence. Experience from the first phase of the project showed us that it is </w:t>
      </w:r>
      <w:r w:rsidR="006F5F0B">
        <w:rPr>
          <w:color w:val="000000" w:themeColor="text1"/>
        </w:rPr>
        <w:t>very</w:t>
      </w:r>
      <w:r>
        <w:rPr>
          <w:color w:val="000000" w:themeColor="text1"/>
        </w:rPr>
        <w:t xml:space="preserve"> difficult to foresee the level of costs related to responding to cases. In this light, the Survivor Support Fund is implemented to ensure (as far as possible in the scope of the project’s budgetary constraints) tha</w:t>
      </w:r>
      <w:r w:rsidR="00C11067">
        <w:rPr>
          <w:color w:val="000000" w:themeColor="text1"/>
        </w:rPr>
        <w:t>t</w:t>
      </w:r>
      <w:r>
        <w:rPr>
          <w:color w:val="000000" w:themeColor="text1"/>
        </w:rPr>
        <w:t xml:space="preserve"> survivors’ needs can be met. </w:t>
      </w:r>
      <w:r w:rsidR="005F1C53">
        <w:rPr>
          <w:color w:val="000000" w:themeColor="text1"/>
        </w:rPr>
        <w:t>This</w:t>
      </w:r>
      <w:r w:rsidR="005F1C53" w:rsidRPr="005F1C53">
        <w:rPr>
          <w:color w:val="000000" w:themeColor="text1"/>
        </w:rPr>
        <w:t xml:space="preserve"> is best practice as we often find survivors will reach out for help </w:t>
      </w:r>
      <w:r w:rsidR="00846EA0">
        <w:rPr>
          <w:color w:val="000000" w:themeColor="text1"/>
        </w:rPr>
        <w:t>when</w:t>
      </w:r>
      <w:r w:rsidR="005F1C53" w:rsidRPr="005F1C53">
        <w:rPr>
          <w:color w:val="000000" w:themeColor="text1"/>
        </w:rPr>
        <w:t xml:space="preserve"> doing prevention work. </w:t>
      </w:r>
      <w:r>
        <w:rPr>
          <w:color w:val="000000" w:themeColor="text1"/>
        </w:rPr>
        <w:t>Therefore, a substantial amount is prioritised in the budget</w:t>
      </w:r>
      <w:r w:rsidR="0037642C">
        <w:rPr>
          <w:color w:val="000000" w:themeColor="text1"/>
        </w:rPr>
        <w:t xml:space="preserve"> as </w:t>
      </w:r>
      <w:r w:rsidR="0037642C" w:rsidRPr="005F1C53">
        <w:rPr>
          <w:color w:val="000000" w:themeColor="text1"/>
        </w:rPr>
        <w:t xml:space="preserve">we need to be able to appropriately support them </w:t>
      </w:r>
      <w:r w:rsidR="0037642C">
        <w:rPr>
          <w:color w:val="000000" w:themeColor="text1"/>
        </w:rPr>
        <w:t>if/</w:t>
      </w:r>
      <w:r w:rsidR="0037642C" w:rsidRPr="005F1C53">
        <w:rPr>
          <w:color w:val="000000" w:themeColor="text1"/>
        </w:rPr>
        <w:t>when they do</w:t>
      </w:r>
      <w:r w:rsidR="0037642C">
        <w:rPr>
          <w:color w:val="000000" w:themeColor="text1"/>
        </w:rPr>
        <w:t>.</w:t>
      </w:r>
    </w:p>
    <w:p w14:paraId="2D06D8B6" w14:textId="77777777" w:rsidR="00203340" w:rsidRPr="00DA593C" w:rsidRDefault="00203340" w:rsidP="00DA593C">
      <w:pPr>
        <w:pStyle w:val="Bullet1"/>
        <w:numPr>
          <w:ilvl w:val="0"/>
          <w:numId w:val="0"/>
        </w:numPr>
        <w:contextualSpacing/>
        <w:jc w:val="both"/>
        <w:rPr>
          <w:color w:val="000000" w:themeColor="text1"/>
        </w:rPr>
      </w:pPr>
    </w:p>
    <w:p w14:paraId="6CC92978" w14:textId="4E47CA52" w:rsidR="0041449D" w:rsidRPr="00D70231" w:rsidRDefault="0041449D" w:rsidP="006649D1">
      <w:pPr>
        <w:contextualSpacing/>
        <w:rPr>
          <w:b/>
          <w:lang w:val="en-US"/>
        </w:rPr>
      </w:pPr>
      <w:r w:rsidRPr="00D70231">
        <w:rPr>
          <w:b/>
          <w:lang w:val="en-US"/>
        </w:rPr>
        <w:t>3.11. Plans for monitoring and learning</w:t>
      </w:r>
    </w:p>
    <w:p w14:paraId="2E9A9D6B" w14:textId="72D8143A" w:rsidR="003235D0" w:rsidRPr="00D70231" w:rsidRDefault="0041449D" w:rsidP="006649D1">
      <w:pPr>
        <w:contextualSpacing/>
        <w:jc w:val="both"/>
        <w:rPr>
          <w:szCs w:val="22"/>
          <w:lang w:val="en-US"/>
        </w:rPr>
      </w:pPr>
      <w:r w:rsidRPr="00D70231">
        <w:rPr>
          <w:szCs w:val="22"/>
          <w:lang w:val="en-US"/>
        </w:rPr>
        <w:t xml:space="preserve">Below is an overview of </w:t>
      </w:r>
      <w:r w:rsidR="0009320F" w:rsidRPr="00D70231">
        <w:rPr>
          <w:szCs w:val="22"/>
          <w:lang w:val="en-US"/>
        </w:rPr>
        <w:t>Safe in the City</w:t>
      </w:r>
      <w:r w:rsidRPr="00D70231">
        <w:rPr>
          <w:szCs w:val="22"/>
          <w:lang w:val="en-US"/>
        </w:rPr>
        <w:t>’s monitoring, evaluation and learning elements, which</w:t>
      </w:r>
      <w:r w:rsidR="0009320F" w:rsidRPr="00D70231">
        <w:rPr>
          <w:szCs w:val="22"/>
          <w:lang w:val="en-US"/>
        </w:rPr>
        <w:t xml:space="preserve"> also</w:t>
      </w:r>
      <w:r w:rsidRPr="00D70231">
        <w:rPr>
          <w:szCs w:val="22"/>
          <w:lang w:val="en-US"/>
        </w:rPr>
        <w:t xml:space="preserve"> cut across all Dreamtown’s projects. </w:t>
      </w:r>
      <w:r w:rsidR="0009320F" w:rsidRPr="00D70231">
        <w:rPr>
          <w:szCs w:val="22"/>
          <w:lang w:val="en-US"/>
        </w:rPr>
        <w:t xml:space="preserve">These </w:t>
      </w:r>
      <w:r w:rsidR="00257D42" w:rsidRPr="00D70231">
        <w:rPr>
          <w:szCs w:val="22"/>
          <w:lang w:val="en-US"/>
        </w:rPr>
        <w:t>approaches are put in place to be able to</w:t>
      </w:r>
      <w:r w:rsidRPr="00D70231">
        <w:rPr>
          <w:szCs w:val="22"/>
          <w:lang w:val="en-US"/>
        </w:rPr>
        <w:t xml:space="preserve"> monitor project progress </w:t>
      </w:r>
      <w:r w:rsidR="00257D42" w:rsidRPr="00D70231">
        <w:rPr>
          <w:szCs w:val="22"/>
          <w:lang w:val="en-US"/>
        </w:rPr>
        <w:t xml:space="preserve">at an ongoing basis and </w:t>
      </w:r>
      <w:r w:rsidR="0074549A" w:rsidRPr="00D70231">
        <w:rPr>
          <w:szCs w:val="22"/>
          <w:lang w:val="en-US"/>
        </w:rPr>
        <w:t>adjust</w:t>
      </w:r>
      <w:r w:rsidR="00257D42" w:rsidRPr="00D70231">
        <w:rPr>
          <w:szCs w:val="22"/>
          <w:lang w:val="en-US"/>
        </w:rPr>
        <w:t xml:space="preserve"> were needed.</w:t>
      </w:r>
    </w:p>
    <w:tbl>
      <w:tblPr>
        <w:tblStyle w:val="TableGrid"/>
        <w:tblW w:w="9634" w:type="dxa"/>
        <w:tblLook w:val="04A0" w:firstRow="1" w:lastRow="0" w:firstColumn="1" w:lastColumn="0" w:noHBand="0" w:noVBand="1"/>
      </w:tblPr>
      <w:tblGrid>
        <w:gridCol w:w="1960"/>
        <w:gridCol w:w="2713"/>
        <w:gridCol w:w="2663"/>
        <w:gridCol w:w="2298"/>
      </w:tblGrid>
      <w:tr w:rsidR="0041449D" w:rsidRPr="000E60E9" w14:paraId="6B2CD3E1" w14:textId="77777777" w:rsidTr="00F11C87">
        <w:tc>
          <w:tcPr>
            <w:tcW w:w="1960" w:type="dxa"/>
            <w:shd w:val="clear" w:color="auto" w:fill="99CBCB"/>
          </w:tcPr>
          <w:p w14:paraId="5BDE4A34" w14:textId="77777777" w:rsidR="0041449D" w:rsidRPr="006C360C" w:rsidRDefault="0041449D" w:rsidP="006649D1">
            <w:pPr>
              <w:autoSpaceDE w:val="0"/>
              <w:autoSpaceDN w:val="0"/>
              <w:adjustRightInd w:val="0"/>
              <w:contextualSpacing/>
              <w:rPr>
                <w:b/>
                <w:bCs/>
                <w:szCs w:val="22"/>
              </w:rPr>
            </w:pPr>
            <w:r w:rsidRPr="006C360C">
              <w:rPr>
                <w:b/>
                <w:bCs/>
                <w:szCs w:val="22"/>
              </w:rPr>
              <w:t>MEL elements</w:t>
            </w:r>
          </w:p>
        </w:tc>
        <w:tc>
          <w:tcPr>
            <w:tcW w:w="2713" w:type="dxa"/>
            <w:shd w:val="clear" w:color="auto" w:fill="99CBCB"/>
          </w:tcPr>
          <w:p w14:paraId="79D18202" w14:textId="5CFE57AF" w:rsidR="0041449D" w:rsidRPr="006C360C" w:rsidRDefault="00566DF0" w:rsidP="006649D1">
            <w:pPr>
              <w:autoSpaceDE w:val="0"/>
              <w:autoSpaceDN w:val="0"/>
              <w:adjustRightInd w:val="0"/>
              <w:contextualSpacing/>
              <w:rPr>
                <w:b/>
                <w:bCs/>
                <w:szCs w:val="22"/>
              </w:rPr>
            </w:pPr>
            <w:r>
              <w:rPr>
                <w:b/>
                <w:bCs/>
                <w:szCs w:val="22"/>
              </w:rPr>
              <w:t xml:space="preserve">Timing + </w:t>
            </w:r>
            <w:r w:rsidR="0041449D" w:rsidRPr="006C360C">
              <w:rPr>
                <w:b/>
                <w:bCs/>
                <w:szCs w:val="22"/>
              </w:rPr>
              <w:t>Methods used</w:t>
            </w:r>
          </w:p>
        </w:tc>
        <w:tc>
          <w:tcPr>
            <w:tcW w:w="2663" w:type="dxa"/>
            <w:shd w:val="clear" w:color="auto" w:fill="99CBCB"/>
          </w:tcPr>
          <w:p w14:paraId="350055AA" w14:textId="77777777" w:rsidR="0041449D" w:rsidRPr="006C360C" w:rsidRDefault="0041449D" w:rsidP="006649D1">
            <w:pPr>
              <w:autoSpaceDE w:val="0"/>
              <w:autoSpaceDN w:val="0"/>
              <w:adjustRightInd w:val="0"/>
              <w:contextualSpacing/>
              <w:rPr>
                <w:b/>
                <w:bCs/>
                <w:szCs w:val="22"/>
                <w:lang w:val="en-US"/>
              </w:rPr>
            </w:pPr>
            <w:r>
              <w:rPr>
                <w:b/>
                <w:bCs/>
                <w:szCs w:val="22"/>
                <w:lang w:val="en-US"/>
              </w:rPr>
              <w:t>R</w:t>
            </w:r>
            <w:r w:rsidRPr="006C360C">
              <w:rPr>
                <w:b/>
                <w:bCs/>
                <w:szCs w:val="22"/>
                <w:lang w:val="en-US"/>
              </w:rPr>
              <w:t xml:space="preserve">esponsible </w:t>
            </w:r>
          </w:p>
        </w:tc>
        <w:tc>
          <w:tcPr>
            <w:tcW w:w="2298" w:type="dxa"/>
            <w:shd w:val="clear" w:color="auto" w:fill="99CBCB"/>
          </w:tcPr>
          <w:p w14:paraId="68E3186C" w14:textId="77777777" w:rsidR="0041449D" w:rsidRPr="006C360C" w:rsidRDefault="0041449D" w:rsidP="006649D1">
            <w:pPr>
              <w:autoSpaceDE w:val="0"/>
              <w:autoSpaceDN w:val="0"/>
              <w:adjustRightInd w:val="0"/>
              <w:contextualSpacing/>
              <w:rPr>
                <w:b/>
                <w:bCs/>
                <w:szCs w:val="22"/>
                <w:lang w:val="en-US"/>
              </w:rPr>
            </w:pPr>
            <w:r w:rsidRPr="006C360C">
              <w:rPr>
                <w:b/>
                <w:bCs/>
                <w:szCs w:val="22"/>
                <w:lang w:val="en-US"/>
              </w:rPr>
              <w:t>Data shared with</w:t>
            </w:r>
          </w:p>
        </w:tc>
      </w:tr>
      <w:tr w:rsidR="0041449D" w:rsidRPr="00001C33" w14:paraId="26E9913E" w14:textId="77777777" w:rsidTr="00F11C87">
        <w:trPr>
          <w:trHeight w:val="717"/>
        </w:trPr>
        <w:tc>
          <w:tcPr>
            <w:tcW w:w="1960" w:type="dxa"/>
          </w:tcPr>
          <w:p w14:paraId="31C9471D" w14:textId="4B29ED37" w:rsidR="0041449D" w:rsidRPr="008765D8" w:rsidRDefault="0041449D" w:rsidP="006649D1">
            <w:pPr>
              <w:autoSpaceDE w:val="0"/>
              <w:autoSpaceDN w:val="0"/>
              <w:adjustRightInd w:val="0"/>
              <w:contextualSpacing/>
              <w:rPr>
                <w:szCs w:val="22"/>
              </w:rPr>
            </w:pPr>
            <w:r w:rsidRPr="008765D8">
              <w:rPr>
                <w:szCs w:val="22"/>
              </w:rPr>
              <w:t xml:space="preserve">Baseline </w:t>
            </w:r>
          </w:p>
        </w:tc>
        <w:tc>
          <w:tcPr>
            <w:tcW w:w="2713" w:type="dxa"/>
          </w:tcPr>
          <w:p w14:paraId="11B9FE6D" w14:textId="7BAFC7B0" w:rsidR="00787E11" w:rsidRPr="008765D8" w:rsidRDefault="00566DF0" w:rsidP="006649D1">
            <w:pPr>
              <w:autoSpaceDE w:val="0"/>
              <w:autoSpaceDN w:val="0"/>
              <w:adjustRightInd w:val="0"/>
              <w:contextualSpacing/>
              <w:rPr>
                <w:szCs w:val="22"/>
                <w:lang w:val="en-US"/>
              </w:rPr>
            </w:pPr>
            <w:r w:rsidRPr="008765D8">
              <w:rPr>
                <w:szCs w:val="22"/>
                <w:lang w:val="en-US"/>
              </w:rPr>
              <w:t>Start of project</w:t>
            </w:r>
            <w:r>
              <w:rPr>
                <w:szCs w:val="22"/>
                <w:lang w:val="en-US"/>
              </w:rPr>
              <w:t xml:space="preserve">: </w:t>
            </w:r>
            <w:r w:rsidR="00BF0FA0" w:rsidRPr="008765D8">
              <w:rPr>
                <w:szCs w:val="22"/>
                <w:lang w:val="en-US"/>
              </w:rPr>
              <w:t>C</w:t>
            </w:r>
            <w:r w:rsidR="00787E11" w:rsidRPr="008765D8">
              <w:rPr>
                <w:szCs w:val="22"/>
                <w:lang w:val="en-US"/>
              </w:rPr>
              <w:t>apacity assessment tool</w:t>
            </w:r>
            <w:r w:rsidR="00BF0FA0" w:rsidRPr="008765D8">
              <w:rPr>
                <w:szCs w:val="22"/>
                <w:lang w:val="en-US"/>
              </w:rPr>
              <w:t>s</w:t>
            </w:r>
          </w:p>
        </w:tc>
        <w:tc>
          <w:tcPr>
            <w:tcW w:w="2663" w:type="dxa"/>
          </w:tcPr>
          <w:p w14:paraId="036627B9" w14:textId="047B1AD6" w:rsidR="0041449D" w:rsidRPr="00D70231" w:rsidRDefault="008765D8" w:rsidP="006649D1">
            <w:pPr>
              <w:autoSpaceDE w:val="0"/>
              <w:autoSpaceDN w:val="0"/>
              <w:adjustRightInd w:val="0"/>
              <w:contextualSpacing/>
              <w:rPr>
                <w:szCs w:val="22"/>
                <w:lang w:val="en-US"/>
              </w:rPr>
            </w:pPr>
            <w:r w:rsidRPr="00D70231">
              <w:rPr>
                <w:szCs w:val="22"/>
                <w:lang w:val="en-US"/>
              </w:rPr>
              <w:t>All partners and technical expert team</w:t>
            </w:r>
          </w:p>
        </w:tc>
        <w:tc>
          <w:tcPr>
            <w:tcW w:w="2298" w:type="dxa"/>
          </w:tcPr>
          <w:p w14:paraId="010E9151" w14:textId="05AAA4E6" w:rsidR="0041449D" w:rsidRPr="008765D8" w:rsidRDefault="008765D8" w:rsidP="006649D1">
            <w:pPr>
              <w:autoSpaceDE w:val="0"/>
              <w:autoSpaceDN w:val="0"/>
              <w:adjustRightInd w:val="0"/>
              <w:contextualSpacing/>
              <w:rPr>
                <w:szCs w:val="22"/>
                <w:lang w:val="en-US"/>
              </w:rPr>
            </w:pPr>
            <w:r w:rsidRPr="008765D8">
              <w:rPr>
                <w:szCs w:val="22"/>
                <w:lang w:val="en-US"/>
              </w:rPr>
              <w:t>All partners</w:t>
            </w:r>
          </w:p>
        </w:tc>
      </w:tr>
      <w:tr w:rsidR="0041449D" w:rsidRPr="00D70231" w14:paraId="1E54808B" w14:textId="77777777" w:rsidTr="00F11C87">
        <w:tc>
          <w:tcPr>
            <w:tcW w:w="1960" w:type="dxa"/>
          </w:tcPr>
          <w:p w14:paraId="6975AF92" w14:textId="77777777" w:rsidR="0041449D" w:rsidRPr="006C360C" w:rsidRDefault="0041449D" w:rsidP="006649D1">
            <w:pPr>
              <w:autoSpaceDE w:val="0"/>
              <w:autoSpaceDN w:val="0"/>
              <w:adjustRightInd w:val="0"/>
              <w:contextualSpacing/>
              <w:rPr>
                <w:szCs w:val="22"/>
                <w:lang w:val="en-US"/>
              </w:rPr>
            </w:pPr>
            <w:r w:rsidRPr="006C360C">
              <w:rPr>
                <w:szCs w:val="22"/>
              </w:rPr>
              <w:t xml:space="preserve">Activity reports </w:t>
            </w:r>
          </w:p>
        </w:tc>
        <w:tc>
          <w:tcPr>
            <w:tcW w:w="2713" w:type="dxa"/>
          </w:tcPr>
          <w:p w14:paraId="62DD5448" w14:textId="6A8FA742" w:rsidR="0041449D" w:rsidRPr="006C360C" w:rsidRDefault="00566DF0" w:rsidP="006649D1">
            <w:pPr>
              <w:autoSpaceDE w:val="0"/>
              <w:autoSpaceDN w:val="0"/>
              <w:adjustRightInd w:val="0"/>
              <w:contextualSpacing/>
              <w:rPr>
                <w:szCs w:val="22"/>
                <w:lang w:val="en-US"/>
              </w:rPr>
            </w:pPr>
            <w:r>
              <w:rPr>
                <w:szCs w:val="22"/>
                <w:lang w:val="en-US"/>
              </w:rPr>
              <w:t xml:space="preserve">Weekly: </w:t>
            </w:r>
            <w:r w:rsidR="0041449D" w:rsidRPr="00D96445">
              <w:rPr>
                <w:szCs w:val="22"/>
                <w:lang w:val="en-US"/>
              </w:rPr>
              <w:t>Participant registration</w:t>
            </w:r>
            <w:r w:rsidR="0041449D">
              <w:rPr>
                <w:szCs w:val="22"/>
                <w:lang w:val="en-US"/>
              </w:rPr>
              <w:t>; P</w:t>
            </w:r>
            <w:r w:rsidR="0041449D" w:rsidRPr="00D96445">
              <w:rPr>
                <w:szCs w:val="22"/>
                <w:lang w:val="en-US"/>
              </w:rPr>
              <w:t>articipant activity evaluations</w:t>
            </w:r>
            <w:r w:rsidR="0041449D">
              <w:rPr>
                <w:szCs w:val="22"/>
                <w:lang w:val="en-US"/>
              </w:rPr>
              <w:t>; Activity photos</w:t>
            </w:r>
          </w:p>
        </w:tc>
        <w:tc>
          <w:tcPr>
            <w:tcW w:w="2663" w:type="dxa"/>
          </w:tcPr>
          <w:p w14:paraId="2C7A9D1F" w14:textId="375EC000" w:rsidR="0041449D" w:rsidRPr="006C360C" w:rsidRDefault="004372DC" w:rsidP="006649D1">
            <w:pPr>
              <w:autoSpaceDE w:val="0"/>
              <w:autoSpaceDN w:val="0"/>
              <w:adjustRightInd w:val="0"/>
              <w:contextualSpacing/>
              <w:rPr>
                <w:szCs w:val="22"/>
                <w:lang w:val="en-US"/>
              </w:rPr>
            </w:pPr>
            <w:r w:rsidRPr="00D70231">
              <w:rPr>
                <w:szCs w:val="22"/>
                <w:lang w:val="en-US"/>
              </w:rPr>
              <w:t>YMCA-SL</w:t>
            </w:r>
            <w:r w:rsidR="00982DDD" w:rsidRPr="00D70231">
              <w:rPr>
                <w:szCs w:val="22"/>
                <w:lang w:val="en-US"/>
              </w:rPr>
              <w:t xml:space="preserve"> and YDC-SL</w:t>
            </w:r>
            <w:r w:rsidR="0041449D" w:rsidRPr="00D70231">
              <w:rPr>
                <w:szCs w:val="22"/>
                <w:lang w:val="en-US"/>
              </w:rPr>
              <w:t xml:space="preserve"> project team and M&amp;E team</w:t>
            </w:r>
          </w:p>
        </w:tc>
        <w:tc>
          <w:tcPr>
            <w:tcW w:w="2298" w:type="dxa"/>
          </w:tcPr>
          <w:p w14:paraId="76EA8746" w14:textId="77777777" w:rsidR="0041449D" w:rsidRPr="006C360C" w:rsidRDefault="0041449D" w:rsidP="006649D1">
            <w:pPr>
              <w:autoSpaceDE w:val="0"/>
              <w:autoSpaceDN w:val="0"/>
              <w:adjustRightInd w:val="0"/>
              <w:contextualSpacing/>
              <w:rPr>
                <w:szCs w:val="22"/>
                <w:lang w:val="en-US"/>
              </w:rPr>
            </w:pPr>
            <w:r>
              <w:rPr>
                <w:szCs w:val="22"/>
                <w:lang w:val="en-US"/>
              </w:rPr>
              <w:t>Feed into narrative reports to Dreamtown; Photos and updates shared on WhatsApp</w:t>
            </w:r>
          </w:p>
        </w:tc>
      </w:tr>
      <w:tr w:rsidR="0041449D" w:rsidRPr="006C360C" w14:paraId="40E7324B" w14:textId="77777777" w:rsidTr="00F11C87">
        <w:tc>
          <w:tcPr>
            <w:tcW w:w="1960" w:type="dxa"/>
          </w:tcPr>
          <w:p w14:paraId="2AD40E91" w14:textId="77777777" w:rsidR="0041449D" w:rsidRPr="00D70231" w:rsidRDefault="0041449D" w:rsidP="006649D1">
            <w:pPr>
              <w:autoSpaceDE w:val="0"/>
              <w:autoSpaceDN w:val="0"/>
              <w:adjustRightInd w:val="0"/>
              <w:contextualSpacing/>
              <w:rPr>
                <w:szCs w:val="22"/>
                <w:lang w:val="en-US"/>
              </w:rPr>
            </w:pPr>
            <w:r w:rsidRPr="00D70231">
              <w:rPr>
                <w:szCs w:val="22"/>
                <w:lang w:val="en-US"/>
              </w:rPr>
              <w:t>Narrative and financial progress reports</w:t>
            </w:r>
          </w:p>
        </w:tc>
        <w:tc>
          <w:tcPr>
            <w:tcW w:w="2713" w:type="dxa"/>
          </w:tcPr>
          <w:p w14:paraId="243FA1C0" w14:textId="4FC2A7A0" w:rsidR="0041449D" w:rsidRPr="00D96445" w:rsidRDefault="00566DF0" w:rsidP="006649D1">
            <w:pPr>
              <w:autoSpaceDE w:val="0"/>
              <w:autoSpaceDN w:val="0"/>
              <w:adjustRightInd w:val="0"/>
              <w:contextualSpacing/>
              <w:rPr>
                <w:szCs w:val="22"/>
                <w:lang w:val="en-US"/>
              </w:rPr>
            </w:pPr>
            <w:r>
              <w:rPr>
                <w:szCs w:val="22"/>
                <w:lang w:val="en-US"/>
              </w:rPr>
              <w:t xml:space="preserve">Quarterly: </w:t>
            </w:r>
            <w:r w:rsidR="0041449D">
              <w:rPr>
                <w:szCs w:val="22"/>
                <w:lang w:val="en-US"/>
              </w:rPr>
              <w:t>Dreamtown format for narrative and financial reports</w:t>
            </w:r>
          </w:p>
        </w:tc>
        <w:tc>
          <w:tcPr>
            <w:tcW w:w="2663" w:type="dxa"/>
          </w:tcPr>
          <w:p w14:paraId="33027D4F" w14:textId="04A2B9BD" w:rsidR="0041449D" w:rsidRPr="00D70231" w:rsidRDefault="004372DC" w:rsidP="006649D1">
            <w:pPr>
              <w:autoSpaceDE w:val="0"/>
              <w:autoSpaceDN w:val="0"/>
              <w:adjustRightInd w:val="0"/>
              <w:contextualSpacing/>
              <w:rPr>
                <w:szCs w:val="22"/>
                <w:lang w:val="en-US"/>
              </w:rPr>
            </w:pPr>
            <w:r w:rsidRPr="00D70231">
              <w:rPr>
                <w:szCs w:val="22"/>
                <w:lang w:val="en-US"/>
              </w:rPr>
              <w:t>YMCA-SL</w:t>
            </w:r>
            <w:r w:rsidR="0041449D" w:rsidRPr="00D70231">
              <w:rPr>
                <w:szCs w:val="22"/>
                <w:lang w:val="en-US"/>
              </w:rPr>
              <w:t xml:space="preserve"> </w:t>
            </w:r>
            <w:r w:rsidR="00982DDD" w:rsidRPr="00D70231">
              <w:rPr>
                <w:szCs w:val="22"/>
                <w:lang w:val="en-US"/>
              </w:rPr>
              <w:t>and YDC-SL</w:t>
            </w:r>
            <w:r w:rsidR="00BA1784" w:rsidRPr="00D70231">
              <w:rPr>
                <w:szCs w:val="22"/>
                <w:lang w:val="en-US"/>
              </w:rPr>
              <w:t xml:space="preserve"> </w:t>
            </w:r>
            <w:r w:rsidR="0041449D" w:rsidRPr="00D70231">
              <w:rPr>
                <w:szCs w:val="22"/>
                <w:lang w:val="en-US"/>
              </w:rPr>
              <w:t>project managers</w:t>
            </w:r>
          </w:p>
        </w:tc>
        <w:tc>
          <w:tcPr>
            <w:tcW w:w="2298" w:type="dxa"/>
          </w:tcPr>
          <w:p w14:paraId="018E0875" w14:textId="77777777" w:rsidR="0041449D" w:rsidRDefault="0041449D" w:rsidP="006649D1">
            <w:pPr>
              <w:autoSpaceDE w:val="0"/>
              <w:autoSpaceDN w:val="0"/>
              <w:adjustRightInd w:val="0"/>
              <w:contextualSpacing/>
              <w:rPr>
                <w:szCs w:val="22"/>
                <w:lang w:val="en-US"/>
              </w:rPr>
            </w:pPr>
            <w:r>
              <w:rPr>
                <w:szCs w:val="22"/>
                <w:lang w:val="en-US"/>
              </w:rPr>
              <w:t>Dreamtown</w:t>
            </w:r>
          </w:p>
        </w:tc>
      </w:tr>
      <w:tr w:rsidR="0041449D" w:rsidRPr="00D70231" w14:paraId="260043E1" w14:textId="77777777" w:rsidTr="00F11C87">
        <w:tc>
          <w:tcPr>
            <w:tcW w:w="1960" w:type="dxa"/>
          </w:tcPr>
          <w:p w14:paraId="00812D29" w14:textId="77777777" w:rsidR="0041449D" w:rsidRPr="006C360C" w:rsidRDefault="0041449D" w:rsidP="006649D1">
            <w:pPr>
              <w:autoSpaceDE w:val="0"/>
              <w:autoSpaceDN w:val="0"/>
              <w:adjustRightInd w:val="0"/>
              <w:contextualSpacing/>
              <w:rPr>
                <w:szCs w:val="22"/>
              </w:rPr>
            </w:pPr>
            <w:r w:rsidRPr="00BF094E">
              <w:rPr>
                <w:szCs w:val="22"/>
              </w:rPr>
              <w:t>Monitoring visits</w:t>
            </w:r>
          </w:p>
        </w:tc>
        <w:tc>
          <w:tcPr>
            <w:tcW w:w="2713" w:type="dxa"/>
          </w:tcPr>
          <w:p w14:paraId="76AE2887" w14:textId="745316AE" w:rsidR="0041449D" w:rsidRPr="006C360C" w:rsidRDefault="00566DF0" w:rsidP="006649D1">
            <w:pPr>
              <w:autoSpaceDE w:val="0"/>
              <w:autoSpaceDN w:val="0"/>
              <w:adjustRightInd w:val="0"/>
              <w:contextualSpacing/>
              <w:rPr>
                <w:szCs w:val="22"/>
                <w:lang w:val="en-US"/>
              </w:rPr>
            </w:pPr>
            <w:r>
              <w:rPr>
                <w:szCs w:val="22"/>
                <w:lang w:val="en-US"/>
              </w:rPr>
              <w:t xml:space="preserve">Yearly: </w:t>
            </w:r>
            <w:r w:rsidR="0041449D">
              <w:rPr>
                <w:szCs w:val="22"/>
                <w:lang w:val="en-US"/>
              </w:rPr>
              <w:t>Project community visits; Informal interviews with target group; Dialogue with partners</w:t>
            </w:r>
          </w:p>
        </w:tc>
        <w:tc>
          <w:tcPr>
            <w:tcW w:w="2663" w:type="dxa"/>
          </w:tcPr>
          <w:p w14:paraId="7B78AFE7" w14:textId="77777777" w:rsidR="0041449D" w:rsidRPr="006C360C" w:rsidRDefault="0041449D" w:rsidP="006649D1">
            <w:pPr>
              <w:autoSpaceDE w:val="0"/>
              <w:autoSpaceDN w:val="0"/>
              <w:adjustRightInd w:val="0"/>
              <w:contextualSpacing/>
              <w:rPr>
                <w:szCs w:val="22"/>
              </w:rPr>
            </w:pPr>
            <w:r>
              <w:rPr>
                <w:szCs w:val="22"/>
              </w:rPr>
              <w:t>Dreamtown project lead</w:t>
            </w:r>
          </w:p>
        </w:tc>
        <w:tc>
          <w:tcPr>
            <w:tcW w:w="2298" w:type="dxa"/>
          </w:tcPr>
          <w:p w14:paraId="60011E9D" w14:textId="5C0D6CB5" w:rsidR="0041449D" w:rsidRDefault="00DF1A84" w:rsidP="006649D1">
            <w:pPr>
              <w:autoSpaceDE w:val="0"/>
              <w:autoSpaceDN w:val="0"/>
              <w:adjustRightInd w:val="0"/>
              <w:contextualSpacing/>
              <w:rPr>
                <w:szCs w:val="22"/>
                <w:lang w:val="en-US"/>
              </w:rPr>
            </w:pPr>
            <w:r w:rsidRPr="00D70231">
              <w:rPr>
                <w:szCs w:val="22"/>
                <w:lang w:val="en-US"/>
              </w:rPr>
              <w:t xml:space="preserve">YDC-SL and </w:t>
            </w:r>
            <w:r w:rsidR="004372DC" w:rsidRPr="00D70231">
              <w:rPr>
                <w:szCs w:val="22"/>
                <w:lang w:val="en-US"/>
              </w:rPr>
              <w:t>YMCA-SL</w:t>
            </w:r>
            <w:r w:rsidR="0041449D">
              <w:rPr>
                <w:szCs w:val="22"/>
                <w:lang w:val="en-US"/>
              </w:rPr>
              <w:t>; Feed into reports for CISU and development of documentation for communication</w:t>
            </w:r>
            <w:r>
              <w:rPr>
                <w:szCs w:val="22"/>
                <w:lang w:val="en-US"/>
              </w:rPr>
              <w:t xml:space="preserve"> and evidence</w:t>
            </w:r>
          </w:p>
        </w:tc>
      </w:tr>
      <w:tr w:rsidR="0041449D" w:rsidRPr="00D70231" w14:paraId="35DE3E25" w14:textId="77777777" w:rsidTr="00F11C87">
        <w:tc>
          <w:tcPr>
            <w:tcW w:w="1960" w:type="dxa"/>
          </w:tcPr>
          <w:p w14:paraId="7338D638" w14:textId="77777777" w:rsidR="0041449D" w:rsidRPr="00D70231" w:rsidRDefault="0041449D" w:rsidP="006649D1">
            <w:pPr>
              <w:autoSpaceDE w:val="0"/>
              <w:autoSpaceDN w:val="0"/>
              <w:adjustRightInd w:val="0"/>
              <w:contextualSpacing/>
              <w:rPr>
                <w:szCs w:val="22"/>
                <w:lang w:val="en-US"/>
              </w:rPr>
            </w:pPr>
            <w:r w:rsidRPr="00D70231">
              <w:rPr>
                <w:szCs w:val="22"/>
                <w:lang w:val="en-US"/>
              </w:rPr>
              <w:t>Stories of change/community interviews</w:t>
            </w:r>
          </w:p>
        </w:tc>
        <w:tc>
          <w:tcPr>
            <w:tcW w:w="2713" w:type="dxa"/>
          </w:tcPr>
          <w:p w14:paraId="667F071F" w14:textId="677ED471" w:rsidR="0041449D" w:rsidRDefault="00566DF0" w:rsidP="006649D1">
            <w:pPr>
              <w:autoSpaceDE w:val="0"/>
              <w:autoSpaceDN w:val="0"/>
              <w:adjustRightInd w:val="0"/>
              <w:contextualSpacing/>
              <w:rPr>
                <w:szCs w:val="22"/>
                <w:lang w:val="en-US"/>
              </w:rPr>
            </w:pPr>
            <w:r>
              <w:rPr>
                <w:szCs w:val="22"/>
                <w:lang w:val="en-US"/>
              </w:rPr>
              <w:t xml:space="preserve">Ongoing: </w:t>
            </w:r>
            <w:r w:rsidR="0041449D">
              <w:rPr>
                <w:szCs w:val="22"/>
                <w:lang w:val="en-US"/>
              </w:rPr>
              <w:t>Photos and videos; Written stories</w:t>
            </w:r>
          </w:p>
        </w:tc>
        <w:tc>
          <w:tcPr>
            <w:tcW w:w="2663" w:type="dxa"/>
          </w:tcPr>
          <w:p w14:paraId="05F384B0" w14:textId="2B355645" w:rsidR="0041449D" w:rsidRPr="00D70231" w:rsidRDefault="00DF1A84" w:rsidP="006649D1">
            <w:pPr>
              <w:autoSpaceDE w:val="0"/>
              <w:autoSpaceDN w:val="0"/>
              <w:adjustRightInd w:val="0"/>
              <w:contextualSpacing/>
              <w:rPr>
                <w:szCs w:val="22"/>
                <w:lang w:val="en-US"/>
              </w:rPr>
            </w:pPr>
            <w:r w:rsidRPr="00D70231">
              <w:rPr>
                <w:szCs w:val="22"/>
                <w:lang w:val="en-US"/>
              </w:rPr>
              <w:t xml:space="preserve">YDC-SL and </w:t>
            </w:r>
            <w:r w:rsidR="004372DC" w:rsidRPr="00D70231">
              <w:rPr>
                <w:szCs w:val="22"/>
                <w:lang w:val="en-US"/>
              </w:rPr>
              <w:t>YMCA-SL</w:t>
            </w:r>
            <w:r w:rsidR="0041449D" w:rsidRPr="00D70231">
              <w:rPr>
                <w:szCs w:val="22"/>
                <w:lang w:val="en-US"/>
              </w:rPr>
              <w:t xml:space="preserve"> project team</w:t>
            </w:r>
            <w:r w:rsidRPr="00D70231">
              <w:rPr>
                <w:szCs w:val="22"/>
                <w:lang w:val="en-US"/>
              </w:rPr>
              <w:t xml:space="preserve"> in collaboration with Dreamtown</w:t>
            </w:r>
          </w:p>
        </w:tc>
        <w:tc>
          <w:tcPr>
            <w:tcW w:w="2298" w:type="dxa"/>
          </w:tcPr>
          <w:p w14:paraId="6A360803" w14:textId="3E87AC50" w:rsidR="0041449D" w:rsidRDefault="0041449D" w:rsidP="006649D1">
            <w:pPr>
              <w:autoSpaceDE w:val="0"/>
              <w:autoSpaceDN w:val="0"/>
              <w:adjustRightInd w:val="0"/>
              <w:contextualSpacing/>
              <w:rPr>
                <w:szCs w:val="22"/>
                <w:lang w:val="en-US"/>
              </w:rPr>
            </w:pPr>
            <w:r>
              <w:rPr>
                <w:szCs w:val="22"/>
                <w:lang w:val="en-US"/>
              </w:rPr>
              <w:t>Feed into development of documentation for communication and advocacy efforts</w:t>
            </w:r>
          </w:p>
        </w:tc>
      </w:tr>
      <w:tr w:rsidR="006C50CD" w:rsidRPr="00D70231" w14:paraId="45BBAEC2" w14:textId="77777777" w:rsidTr="00F11C87">
        <w:tc>
          <w:tcPr>
            <w:tcW w:w="1960" w:type="dxa"/>
          </w:tcPr>
          <w:p w14:paraId="4AED29B1" w14:textId="3AD19DE3" w:rsidR="006C50CD" w:rsidRPr="00D70231" w:rsidRDefault="006C50CD" w:rsidP="006649D1">
            <w:pPr>
              <w:autoSpaceDE w:val="0"/>
              <w:autoSpaceDN w:val="0"/>
              <w:adjustRightInd w:val="0"/>
              <w:contextualSpacing/>
              <w:rPr>
                <w:szCs w:val="22"/>
                <w:lang w:val="en-US"/>
              </w:rPr>
            </w:pPr>
            <w:r w:rsidRPr="00D70231">
              <w:rPr>
                <w:szCs w:val="22"/>
                <w:lang w:val="en-US"/>
              </w:rPr>
              <w:t>Learning sessions</w:t>
            </w:r>
            <w:r w:rsidR="00805366" w:rsidRPr="00D70231">
              <w:rPr>
                <w:szCs w:val="22"/>
                <w:lang w:val="en-US"/>
              </w:rPr>
              <w:t xml:space="preserve"> with technical experts</w:t>
            </w:r>
          </w:p>
        </w:tc>
        <w:tc>
          <w:tcPr>
            <w:tcW w:w="2713" w:type="dxa"/>
          </w:tcPr>
          <w:p w14:paraId="0765430C" w14:textId="2675348B" w:rsidR="006C50CD" w:rsidRDefault="00566DF0" w:rsidP="006649D1">
            <w:pPr>
              <w:autoSpaceDE w:val="0"/>
              <w:autoSpaceDN w:val="0"/>
              <w:adjustRightInd w:val="0"/>
              <w:contextualSpacing/>
              <w:rPr>
                <w:szCs w:val="22"/>
                <w:lang w:val="en-US"/>
              </w:rPr>
            </w:pPr>
            <w:r>
              <w:rPr>
                <w:szCs w:val="22"/>
                <w:lang w:val="en-US"/>
              </w:rPr>
              <w:t xml:space="preserve">Monthly: </w:t>
            </w:r>
            <w:r w:rsidR="00805366">
              <w:rPr>
                <w:szCs w:val="22"/>
                <w:lang w:val="en-US"/>
              </w:rPr>
              <w:t xml:space="preserve">Online learning sessions between YDC-SL, </w:t>
            </w:r>
            <w:r w:rsidR="004372DC">
              <w:rPr>
                <w:szCs w:val="22"/>
                <w:lang w:val="en-US"/>
              </w:rPr>
              <w:t>YMCA-SL</w:t>
            </w:r>
            <w:r w:rsidR="00805366">
              <w:rPr>
                <w:szCs w:val="22"/>
                <w:lang w:val="en-US"/>
              </w:rPr>
              <w:t>, Dreamtown and technical experts</w:t>
            </w:r>
          </w:p>
        </w:tc>
        <w:tc>
          <w:tcPr>
            <w:tcW w:w="2663" w:type="dxa"/>
          </w:tcPr>
          <w:p w14:paraId="228BD534" w14:textId="318FAAE7" w:rsidR="006C50CD" w:rsidRPr="00D70231" w:rsidRDefault="00BA7849" w:rsidP="006649D1">
            <w:pPr>
              <w:autoSpaceDE w:val="0"/>
              <w:autoSpaceDN w:val="0"/>
              <w:adjustRightInd w:val="0"/>
              <w:contextualSpacing/>
              <w:rPr>
                <w:szCs w:val="22"/>
                <w:lang w:val="en-US"/>
              </w:rPr>
            </w:pPr>
            <w:r w:rsidRPr="00D70231">
              <w:rPr>
                <w:szCs w:val="22"/>
                <w:lang w:val="en-US"/>
              </w:rPr>
              <w:t>Technical expert team and Dreamtown</w:t>
            </w:r>
          </w:p>
        </w:tc>
        <w:tc>
          <w:tcPr>
            <w:tcW w:w="2298" w:type="dxa"/>
          </w:tcPr>
          <w:p w14:paraId="697EEFA0" w14:textId="0638841C" w:rsidR="006C50CD" w:rsidRDefault="00BA7849" w:rsidP="006649D1">
            <w:pPr>
              <w:autoSpaceDE w:val="0"/>
              <w:autoSpaceDN w:val="0"/>
              <w:adjustRightInd w:val="0"/>
              <w:contextualSpacing/>
              <w:rPr>
                <w:szCs w:val="22"/>
                <w:lang w:val="en-US"/>
              </w:rPr>
            </w:pPr>
            <w:r>
              <w:rPr>
                <w:szCs w:val="22"/>
                <w:lang w:val="en-US"/>
              </w:rPr>
              <w:t xml:space="preserve">YDC-SL, </w:t>
            </w:r>
            <w:r w:rsidR="004372DC">
              <w:rPr>
                <w:szCs w:val="22"/>
                <w:lang w:val="en-US"/>
              </w:rPr>
              <w:t>YMCA-SL</w:t>
            </w:r>
            <w:r>
              <w:rPr>
                <w:szCs w:val="22"/>
                <w:lang w:val="en-US"/>
              </w:rPr>
              <w:t xml:space="preserve"> and Dreamtown internally</w:t>
            </w:r>
          </w:p>
        </w:tc>
      </w:tr>
      <w:tr w:rsidR="0041449D" w:rsidRPr="00D70231" w14:paraId="4425E67C" w14:textId="77777777" w:rsidTr="00F11C87">
        <w:tc>
          <w:tcPr>
            <w:tcW w:w="1960" w:type="dxa"/>
          </w:tcPr>
          <w:p w14:paraId="2A02F03A" w14:textId="3CCBA2A2" w:rsidR="0041449D" w:rsidRPr="00D70231" w:rsidRDefault="006C50CD" w:rsidP="006649D1">
            <w:pPr>
              <w:autoSpaceDE w:val="0"/>
              <w:autoSpaceDN w:val="0"/>
              <w:adjustRightInd w:val="0"/>
              <w:contextualSpacing/>
              <w:rPr>
                <w:szCs w:val="22"/>
                <w:lang w:val="en-US"/>
              </w:rPr>
            </w:pPr>
            <w:r w:rsidRPr="00D70231">
              <w:rPr>
                <w:szCs w:val="22"/>
                <w:lang w:val="en-US"/>
              </w:rPr>
              <w:t>Partner monitoring and learning meetings</w:t>
            </w:r>
          </w:p>
        </w:tc>
        <w:tc>
          <w:tcPr>
            <w:tcW w:w="2713" w:type="dxa"/>
          </w:tcPr>
          <w:p w14:paraId="4DC6B24B" w14:textId="21B90DD2" w:rsidR="0041449D" w:rsidRPr="00BF094E" w:rsidRDefault="00566DF0" w:rsidP="006649D1">
            <w:pPr>
              <w:autoSpaceDE w:val="0"/>
              <w:autoSpaceDN w:val="0"/>
              <w:adjustRightInd w:val="0"/>
              <w:contextualSpacing/>
              <w:rPr>
                <w:szCs w:val="22"/>
                <w:lang w:val="en-US"/>
              </w:rPr>
            </w:pPr>
            <w:r>
              <w:rPr>
                <w:szCs w:val="22"/>
                <w:lang w:val="en-US"/>
              </w:rPr>
              <w:t xml:space="preserve">Quarterly: </w:t>
            </w:r>
            <w:r w:rsidR="002C4D51">
              <w:rPr>
                <w:szCs w:val="22"/>
                <w:lang w:val="en-US"/>
              </w:rPr>
              <w:t>Physical and o</w:t>
            </w:r>
            <w:r w:rsidR="0041449D">
              <w:rPr>
                <w:szCs w:val="22"/>
                <w:lang w:val="en-US"/>
              </w:rPr>
              <w:t xml:space="preserve">nline reflection meetings between </w:t>
            </w:r>
            <w:r w:rsidR="002C4D51">
              <w:rPr>
                <w:szCs w:val="22"/>
                <w:lang w:val="en-US"/>
              </w:rPr>
              <w:t>all partners</w:t>
            </w:r>
          </w:p>
        </w:tc>
        <w:tc>
          <w:tcPr>
            <w:tcW w:w="2663" w:type="dxa"/>
          </w:tcPr>
          <w:p w14:paraId="1610C164" w14:textId="078564BA" w:rsidR="0041449D" w:rsidRPr="00D70231" w:rsidRDefault="0041449D" w:rsidP="006649D1">
            <w:pPr>
              <w:autoSpaceDE w:val="0"/>
              <w:autoSpaceDN w:val="0"/>
              <w:adjustRightInd w:val="0"/>
              <w:contextualSpacing/>
              <w:rPr>
                <w:szCs w:val="22"/>
                <w:lang w:val="en-US"/>
              </w:rPr>
            </w:pPr>
            <w:r w:rsidRPr="00D70231">
              <w:rPr>
                <w:szCs w:val="22"/>
                <w:lang w:val="en-US"/>
              </w:rPr>
              <w:t>Y</w:t>
            </w:r>
            <w:r w:rsidR="00FA5FF6" w:rsidRPr="00D70231">
              <w:rPr>
                <w:szCs w:val="22"/>
                <w:lang w:val="en-US"/>
              </w:rPr>
              <w:t xml:space="preserve">DC-SL and </w:t>
            </w:r>
            <w:r w:rsidR="004372DC" w:rsidRPr="00D70231">
              <w:rPr>
                <w:szCs w:val="22"/>
                <w:lang w:val="en-US"/>
              </w:rPr>
              <w:t>YMCA-SL</w:t>
            </w:r>
            <w:r w:rsidRPr="00D70231">
              <w:rPr>
                <w:szCs w:val="22"/>
                <w:lang w:val="en-US"/>
              </w:rPr>
              <w:t xml:space="preserve"> project team</w:t>
            </w:r>
            <w:r w:rsidR="00FA5FF6" w:rsidRPr="00D70231">
              <w:rPr>
                <w:szCs w:val="22"/>
                <w:lang w:val="en-US"/>
              </w:rPr>
              <w:t>s</w:t>
            </w:r>
            <w:r w:rsidRPr="00D70231">
              <w:rPr>
                <w:szCs w:val="22"/>
                <w:lang w:val="en-US"/>
              </w:rPr>
              <w:t xml:space="preserve"> and Dreamtown project lead</w:t>
            </w:r>
          </w:p>
        </w:tc>
        <w:tc>
          <w:tcPr>
            <w:tcW w:w="2298" w:type="dxa"/>
          </w:tcPr>
          <w:p w14:paraId="1BD7E2D6" w14:textId="09F39088" w:rsidR="0041449D" w:rsidRDefault="00FA5FF6" w:rsidP="006649D1">
            <w:pPr>
              <w:autoSpaceDE w:val="0"/>
              <w:autoSpaceDN w:val="0"/>
              <w:adjustRightInd w:val="0"/>
              <w:contextualSpacing/>
              <w:rPr>
                <w:szCs w:val="22"/>
                <w:lang w:val="en-US"/>
              </w:rPr>
            </w:pPr>
            <w:r>
              <w:rPr>
                <w:szCs w:val="22"/>
                <w:lang w:val="en-US"/>
              </w:rPr>
              <w:t xml:space="preserve">YDC-SL, </w:t>
            </w:r>
            <w:r w:rsidR="004372DC">
              <w:rPr>
                <w:szCs w:val="22"/>
                <w:lang w:val="en-US"/>
              </w:rPr>
              <w:t>YMCA-SL</w:t>
            </w:r>
            <w:r w:rsidR="0041449D">
              <w:rPr>
                <w:szCs w:val="22"/>
                <w:lang w:val="en-US"/>
              </w:rPr>
              <w:t xml:space="preserve"> and Dreamtown internally</w:t>
            </w:r>
          </w:p>
        </w:tc>
      </w:tr>
      <w:tr w:rsidR="0041449D" w:rsidRPr="006C360C" w14:paraId="5A70C41A" w14:textId="77777777" w:rsidTr="00F11C87">
        <w:tc>
          <w:tcPr>
            <w:tcW w:w="1960" w:type="dxa"/>
          </w:tcPr>
          <w:p w14:paraId="7D080C78" w14:textId="6089CA64" w:rsidR="0041449D" w:rsidRDefault="0041449D" w:rsidP="006649D1">
            <w:pPr>
              <w:autoSpaceDE w:val="0"/>
              <w:autoSpaceDN w:val="0"/>
              <w:adjustRightInd w:val="0"/>
              <w:contextualSpacing/>
              <w:rPr>
                <w:szCs w:val="22"/>
              </w:rPr>
            </w:pPr>
            <w:r>
              <w:rPr>
                <w:szCs w:val="22"/>
              </w:rPr>
              <w:t>End of project report</w:t>
            </w:r>
          </w:p>
        </w:tc>
        <w:tc>
          <w:tcPr>
            <w:tcW w:w="2713" w:type="dxa"/>
          </w:tcPr>
          <w:p w14:paraId="38D3473D" w14:textId="36531D51" w:rsidR="0041449D" w:rsidRDefault="00566DF0" w:rsidP="006649D1">
            <w:pPr>
              <w:autoSpaceDE w:val="0"/>
              <w:autoSpaceDN w:val="0"/>
              <w:adjustRightInd w:val="0"/>
              <w:contextualSpacing/>
              <w:rPr>
                <w:szCs w:val="22"/>
                <w:lang w:val="en-US"/>
              </w:rPr>
            </w:pPr>
            <w:r>
              <w:rPr>
                <w:szCs w:val="22"/>
                <w:lang w:val="en-US"/>
              </w:rPr>
              <w:t xml:space="preserve">End of project: </w:t>
            </w:r>
            <w:r w:rsidR="0041449D">
              <w:rPr>
                <w:szCs w:val="22"/>
                <w:lang w:val="en-US"/>
              </w:rPr>
              <w:t>Target group interviews and end of project survey; CISU format for final report</w:t>
            </w:r>
          </w:p>
        </w:tc>
        <w:tc>
          <w:tcPr>
            <w:tcW w:w="2663" w:type="dxa"/>
          </w:tcPr>
          <w:p w14:paraId="46066DF3" w14:textId="6ED2A990" w:rsidR="0041449D" w:rsidRPr="00D70231" w:rsidRDefault="0054656C" w:rsidP="006649D1">
            <w:pPr>
              <w:autoSpaceDE w:val="0"/>
              <w:autoSpaceDN w:val="0"/>
              <w:adjustRightInd w:val="0"/>
              <w:contextualSpacing/>
              <w:rPr>
                <w:szCs w:val="22"/>
                <w:lang w:val="en-US"/>
              </w:rPr>
            </w:pPr>
            <w:r w:rsidRPr="00D70231">
              <w:rPr>
                <w:szCs w:val="22"/>
                <w:lang w:val="en-US"/>
              </w:rPr>
              <w:t xml:space="preserve">YDC-SL, </w:t>
            </w:r>
            <w:r w:rsidR="004372DC" w:rsidRPr="00D70231">
              <w:rPr>
                <w:szCs w:val="22"/>
                <w:lang w:val="en-US"/>
              </w:rPr>
              <w:t>YMCA-SL</w:t>
            </w:r>
            <w:r w:rsidR="0041449D" w:rsidRPr="00D70231">
              <w:rPr>
                <w:szCs w:val="22"/>
                <w:lang w:val="en-US"/>
              </w:rPr>
              <w:t xml:space="preserve"> and Dreamtown</w:t>
            </w:r>
          </w:p>
        </w:tc>
        <w:tc>
          <w:tcPr>
            <w:tcW w:w="2298" w:type="dxa"/>
          </w:tcPr>
          <w:p w14:paraId="7FB4E98D" w14:textId="77777777" w:rsidR="0041449D" w:rsidRDefault="0041449D" w:rsidP="006649D1">
            <w:pPr>
              <w:autoSpaceDE w:val="0"/>
              <w:autoSpaceDN w:val="0"/>
              <w:adjustRightInd w:val="0"/>
              <w:contextualSpacing/>
              <w:rPr>
                <w:szCs w:val="22"/>
                <w:lang w:val="en-US"/>
              </w:rPr>
            </w:pPr>
            <w:r>
              <w:rPr>
                <w:szCs w:val="22"/>
                <w:lang w:val="en-US"/>
              </w:rPr>
              <w:t>CISU; Target groups</w:t>
            </w:r>
          </w:p>
        </w:tc>
      </w:tr>
    </w:tbl>
    <w:p w14:paraId="331FF948" w14:textId="77777777" w:rsidR="0041449D" w:rsidRPr="006C360C" w:rsidRDefault="0041449D" w:rsidP="006649D1">
      <w:pPr>
        <w:contextualSpacing/>
      </w:pPr>
    </w:p>
    <w:p w14:paraId="2C89AF7A" w14:textId="2440F71E" w:rsidR="008C45EB" w:rsidRPr="00D70231" w:rsidRDefault="0030259E" w:rsidP="00722475">
      <w:pPr>
        <w:contextualSpacing/>
        <w:jc w:val="both"/>
        <w:rPr>
          <w:lang w:val="en-US"/>
        </w:rPr>
      </w:pPr>
      <w:r w:rsidRPr="006F5B48">
        <w:rPr>
          <w:b/>
          <w:i/>
          <w:lang w:val="en-US"/>
        </w:rPr>
        <w:t>Notes on impact measurement:</w:t>
      </w:r>
      <w:r w:rsidRPr="006F5B48">
        <w:rPr>
          <w:lang w:val="en-US"/>
        </w:rPr>
        <w:t xml:space="preserve"> </w:t>
      </w:r>
      <w:r w:rsidR="008C45EB" w:rsidRPr="006F5B48">
        <w:rPr>
          <w:lang w:val="en-US"/>
        </w:rPr>
        <w:t>We have</w:t>
      </w:r>
      <w:r w:rsidR="006F5B48" w:rsidRPr="006F5B48">
        <w:rPr>
          <w:lang w:val="en-US"/>
        </w:rPr>
        <w:t xml:space="preserve"> </w:t>
      </w:r>
      <w:r w:rsidR="006F5B48">
        <w:rPr>
          <w:lang w:val="en-US"/>
        </w:rPr>
        <w:t>purposefully</w:t>
      </w:r>
      <w:r w:rsidR="008C45EB" w:rsidRPr="006F5B48">
        <w:rPr>
          <w:lang w:val="en-US"/>
        </w:rPr>
        <w:t xml:space="preserve"> not set out any specific goals regarding reduction of cases of violence, as </w:t>
      </w:r>
      <w:r w:rsidR="00E4696A">
        <w:rPr>
          <w:lang w:val="en-US"/>
        </w:rPr>
        <w:t>measurement</w:t>
      </w:r>
      <w:r w:rsidR="008C45EB" w:rsidRPr="006F5B48">
        <w:rPr>
          <w:lang w:val="en-US"/>
        </w:rPr>
        <w:t xml:space="preserve"> of</w:t>
      </w:r>
      <w:r w:rsidR="002B53A4">
        <w:rPr>
          <w:lang w:val="en-US"/>
        </w:rPr>
        <w:t xml:space="preserve"> this</w:t>
      </w:r>
      <w:r w:rsidR="008C45EB" w:rsidRPr="006F5B48">
        <w:rPr>
          <w:lang w:val="en-US"/>
        </w:rPr>
        <w:t xml:space="preserve"> goes beyond the scope of this project. </w:t>
      </w:r>
      <w:r w:rsidR="008C45EB" w:rsidRPr="0031701A">
        <w:rPr>
          <w:lang w:val="en-US"/>
        </w:rPr>
        <w:t xml:space="preserve">In addition, </w:t>
      </w:r>
      <w:proofErr w:type="spellStart"/>
      <w:r w:rsidR="008C45EB" w:rsidRPr="0031701A">
        <w:rPr>
          <w:lang w:val="en-US"/>
        </w:rPr>
        <w:t>mobilising</w:t>
      </w:r>
      <w:proofErr w:type="spellEnd"/>
      <w:r w:rsidR="008C45EB" w:rsidRPr="0031701A">
        <w:rPr>
          <w:lang w:val="en-US"/>
        </w:rPr>
        <w:t xml:space="preserve"> data on cases of VAWG is an extremely sensitive area</w:t>
      </w:r>
      <w:r w:rsidR="0095621B" w:rsidRPr="0031701A">
        <w:rPr>
          <w:lang w:val="en-US"/>
        </w:rPr>
        <w:t>.</w:t>
      </w:r>
      <w:r w:rsidR="008C45EB" w:rsidRPr="0031701A">
        <w:rPr>
          <w:lang w:val="en-US"/>
        </w:rPr>
        <w:t xml:space="preserve"> </w:t>
      </w:r>
      <w:r w:rsidR="0095621B" w:rsidRPr="00D70231">
        <w:rPr>
          <w:lang w:val="en-US"/>
        </w:rPr>
        <w:t>Official d</w:t>
      </w:r>
      <w:r w:rsidR="008C45EB" w:rsidRPr="00D70231">
        <w:rPr>
          <w:lang w:val="en-US"/>
        </w:rPr>
        <w:t>ata in this field is highly unreliable, and therefore there is little chance that such attempted measurement would as well be reliable. Therefore, we do rely on more qualitative means of measurements when it comes to evaluating the project’s impact on the empowerment</w:t>
      </w:r>
      <w:r w:rsidR="005E17D5" w:rsidRPr="00D70231">
        <w:rPr>
          <w:lang w:val="en-US"/>
        </w:rPr>
        <w:t>, inclusion,</w:t>
      </w:r>
      <w:r w:rsidR="008C45EB" w:rsidRPr="00D70231">
        <w:rPr>
          <w:lang w:val="en-US"/>
        </w:rPr>
        <w:t xml:space="preserve"> and safety of young women. Here, we look for changes in young women’s perceived empowerment and safety, based in their own self-assessment, along with changes observed by the project partners and community actors around them. </w:t>
      </w:r>
    </w:p>
    <w:p w14:paraId="389A7EBC" w14:textId="77777777" w:rsidR="00206F4E" w:rsidRPr="00D70231" w:rsidRDefault="00206F4E" w:rsidP="00722475">
      <w:pPr>
        <w:contextualSpacing/>
        <w:jc w:val="both"/>
        <w:rPr>
          <w:lang w:val="en-US"/>
        </w:rPr>
      </w:pPr>
    </w:p>
    <w:p w14:paraId="11B1B215" w14:textId="5F7048F7" w:rsidR="00206F4E" w:rsidRPr="00566595" w:rsidRDefault="00F3590E" w:rsidP="00722475">
      <w:pPr>
        <w:contextualSpacing/>
        <w:jc w:val="both"/>
        <w:rPr>
          <w:lang w:val="en-US"/>
        </w:rPr>
      </w:pPr>
      <w:r w:rsidRPr="00D70231">
        <w:rPr>
          <w:b/>
          <w:i/>
          <w:lang w:val="en-US"/>
        </w:rPr>
        <w:t>Monitoring changes in partners’</w:t>
      </w:r>
      <w:r w:rsidR="001C56D3" w:rsidRPr="00D70231">
        <w:rPr>
          <w:b/>
          <w:i/>
          <w:lang w:val="en-US"/>
        </w:rPr>
        <w:t xml:space="preserve"> and actors’</w:t>
      </w:r>
      <w:r w:rsidRPr="00D70231">
        <w:rPr>
          <w:b/>
          <w:i/>
          <w:lang w:val="en-US"/>
        </w:rPr>
        <w:t xml:space="preserve"> capacity: </w:t>
      </w:r>
      <w:r w:rsidRPr="00D70231">
        <w:rPr>
          <w:lang w:val="en-US"/>
        </w:rPr>
        <w:t xml:space="preserve">In our monitoring of the Safe in the City partners’ </w:t>
      </w:r>
      <w:r w:rsidR="00B86D93" w:rsidRPr="00D70231">
        <w:rPr>
          <w:lang w:val="en-US"/>
        </w:rPr>
        <w:t xml:space="preserve">capacity to address VAWG, we will </w:t>
      </w:r>
      <w:r w:rsidRPr="00F3590E">
        <w:rPr>
          <w:lang w:val="en-US"/>
        </w:rPr>
        <w:t xml:space="preserve">focus on knowledge gain, shifts in personal beliefs, and application of knowledge over time. We </w:t>
      </w:r>
      <w:r w:rsidR="00B86D93">
        <w:rPr>
          <w:lang w:val="en-US"/>
        </w:rPr>
        <w:t>will</w:t>
      </w:r>
      <w:r w:rsidRPr="00F3590E">
        <w:rPr>
          <w:lang w:val="en-US"/>
        </w:rPr>
        <w:t xml:space="preserve"> use a mix of quant</w:t>
      </w:r>
      <w:r w:rsidR="00B86D93">
        <w:rPr>
          <w:lang w:val="en-US"/>
        </w:rPr>
        <w:t>itative</w:t>
      </w:r>
      <w:r w:rsidRPr="00F3590E">
        <w:rPr>
          <w:lang w:val="en-US"/>
        </w:rPr>
        <w:t xml:space="preserve"> and qual</w:t>
      </w:r>
      <w:r w:rsidR="00B86D93">
        <w:rPr>
          <w:lang w:val="en-US"/>
        </w:rPr>
        <w:t>itative</w:t>
      </w:r>
      <w:r w:rsidRPr="00F3590E">
        <w:rPr>
          <w:lang w:val="en-US"/>
        </w:rPr>
        <w:t xml:space="preserve"> methodologies to measure this </w:t>
      </w:r>
      <w:r w:rsidR="00884D98">
        <w:rPr>
          <w:lang w:val="en-US"/>
        </w:rPr>
        <w:t>–</w:t>
      </w:r>
      <w:r w:rsidRPr="00F3590E">
        <w:rPr>
          <w:lang w:val="en-US"/>
        </w:rPr>
        <w:t xml:space="preserve"> </w:t>
      </w:r>
      <w:r w:rsidR="00884D98">
        <w:rPr>
          <w:lang w:val="en-US"/>
        </w:rPr>
        <w:t xml:space="preserve">this could </w:t>
      </w:r>
      <w:r w:rsidRPr="00F3590E">
        <w:rPr>
          <w:lang w:val="en-US"/>
        </w:rPr>
        <w:t>e.g</w:t>
      </w:r>
      <w:r w:rsidR="00C440B3" w:rsidRPr="00F3590E">
        <w:rPr>
          <w:lang w:val="en-US"/>
        </w:rPr>
        <w:t>.,</w:t>
      </w:r>
      <w:r w:rsidR="00884D98">
        <w:rPr>
          <w:lang w:val="en-US"/>
        </w:rPr>
        <w:t xml:space="preserve"> include</w:t>
      </w:r>
      <w:r w:rsidRPr="00F3590E">
        <w:rPr>
          <w:lang w:val="en-US"/>
        </w:rPr>
        <w:t xml:space="preserve"> a quant</w:t>
      </w:r>
      <w:r w:rsidR="00884D98">
        <w:rPr>
          <w:lang w:val="en-US"/>
        </w:rPr>
        <w:t>itative</w:t>
      </w:r>
      <w:r w:rsidRPr="00F3590E">
        <w:rPr>
          <w:lang w:val="en-US"/>
        </w:rPr>
        <w:t xml:space="preserve"> tool used to assess knowledge, whilst qualitative tools such as vignettes and PRA tools</w:t>
      </w:r>
      <w:r w:rsidR="00B72D82">
        <w:rPr>
          <w:lang w:val="en-US"/>
        </w:rPr>
        <w:t xml:space="preserve"> (</w:t>
      </w:r>
      <w:r w:rsidR="00EE2D3A">
        <w:rPr>
          <w:lang w:val="en-US"/>
        </w:rPr>
        <w:t xml:space="preserve">e.g., </w:t>
      </w:r>
      <w:r w:rsidR="00EE2D3A" w:rsidRPr="00EE2D3A">
        <w:rPr>
          <w:lang w:val="en-US"/>
        </w:rPr>
        <w:t xml:space="preserve">scenario or </w:t>
      </w:r>
      <w:r w:rsidR="00EE2D3A">
        <w:rPr>
          <w:lang w:val="en-US"/>
        </w:rPr>
        <w:t>case-based tools)</w:t>
      </w:r>
      <w:r w:rsidRPr="00F3590E">
        <w:rPr>
          <w:lang w:val="en-US"/>
        </w:rPr>
        <w:t xml:space="preserve"> are</w:t>
      </w:r>
      <w:r w:rsidR="00884D98">
        <w:rPr>
          <w:lang w:val="en-US"/>
        </w:rPr>
        <w:t xml:space="preserve"> </w:t>
      </w:r>
      <w:r w:rsidRPr="00F3590E">
        <w:rPr>
          <w:lang w:val="en-US"/>
        </w:rPr>
        <w:t xml:space="preserve">better </w:t>
      </w:r>
      <w:r w:rsidR="00EE2D3A">
        <w:rPr>
          <w:lang w:val="en-US"/>
        </w:rPr>
        <w:t>when it comes to</w:t>
      </w:r>
      <w:r w:rsidRPr="00F3590E">
        <w:rPr>
          <w:lang w:val="en-US"/>
        </w:rPr>
        <w:t xml:space="preserve"> understanding shifts in personal beliefs</w:t>
      </w:r>
      <w:r w:rsidR="00033847">
        <w:rPr>
          <w:lang w:val="en-US"/>
        </w:rPr>
        <w:t xml:space="preserve">. Focus of the monitoring will be to </w:t>
      </w:r>
      <w:r w:rsidR="00566595" w:rsidRPr="00566595">
        <w:rPr>
          <w:lang w:val="en-US"/>
        </w:rPr>
        <w:t>incorporate the knowledge and opinions of people in the planning and management of</w:t>
      </w:r>
      <w:r w:rsidR="00106D7E">
        <w:rPr>
          <w:lang w:val="en-US"/>
        </w:rPr>
        <w:t xml:space="preserve"> the</w:t>
      </w:r>
      <w:r w:rsidR="00AE6AAB">
        <w:rPr>
          <w:lang w:val="en-US"/>
        </w:rPr>
        <w:t xml:space="preserve"> project</w:t>
      </w:r>
      <w:r w:rsidR="00033847">
        <w:rPr>
          <w:lang w:val="en-US"/>
        </w:rPr>
        <w:t xml:space="preserve"> all along</w:t>
      </w:r>
      <w:r w:rsidR="00AE6AAB">
        <w:rPr>
          <w:lang w:val="en-US"/>
        </w:rPr>
        <w:t xml:space="preserve">. </w:t>
      </w:r>
    </w:p>
    <w:p w14:paraId="76FF8D71" w14:textId="77777777" w:rsidR="0041449D" w:rsidRPr="00D70231" w:rsidRDefault="0041449D" w:rsidP="006649D1">
      <w:pPr>
        <w:contextualSpacing/>
        <w:jc w:val="both"/>
        <w:rPr>
          <w:szCs w:val="22"/>
          <w:lang w:val="en-US"/>
        </w:rPr>
      </w:pPr>
    </w:p>
    <w:p w14:paraId="185EB888" w14:textId="6EF9B6FE" w:rsidR="009D6CFF" w:rsidRPr="009B4500" w:rsidRDefault="0041449D" w:rsidP="006649D1">
      <w:pPr>
        <w:contextualSpacing/>
        <w:jc w:val="both"/>
        <w:rPr>
          <w:color w:val="000000" w:themeColor="text1"/>
          <w:lang w:val="en-US"/>
        </w:rPr>
      </w:pPr>
      <w:r w:rsidRPr="00D70231">
        <w:rPr>
          <w:b/>
          <w:i/>
          <w:szCs w:val="22"/>
          <w:lang w:val="en-US"/>
        </w:rPr>
        <w:t>Complaint mechanisms and safeguarding:</w:t>
      </w:r>
      <w:r w:rsidRPr="00D70231">
        <w:rPr>
          <w:szCs w:val="22"/>
          <w:lang w:val="en-US"/>
        </w:rPr>
        <w:t xml:space="preserve"> </w:t>
      </w:r>
      <w:r w:rsidR="004372DC" w:rsidRPr="00D70231">
        <w:rPr>
          <w:lang w:val="en-US"/>
        </w:rPr>
        <w:t>YMCA-SL</w:t>
      </w:r>
      <w:r w:rsidRPr="00D70231">
        <w:rPr>
          <w:lang w:val="en-US"/>
        </w:rPr>
        <w:t xml:space="preserve"> </w:t>
      </w:r>
      <w:r w:rsidR="00733FC2" w:rsidRPr="00D70231">
        <w:rPr>
          <w:lang w:val="en-US"/>
        </w:rPr>
        <w:t xml:space="preserve">and YDC-SL both </w:t>
      </w:r>
      <w:r w:rsidRPr="00D70231">
        <w:rPr>
          <w:lang w:val="en-US"/>
        </w:rPr>
        <w:t xml:space="preserve">operate with Safeguarding policies in all projects, to help detect actual or suspected wrongdoing within the </w:t>
      </w:r>
      <w:proofErr w:type="spellStart"/>
      <w:r w:rsidRPr="00D70231">
        <w:rPr>
          <w:lang w:val="en-US"/>
        </w:rPr>
        <w:t>organisation</w:t>
      </w:r>
      <w:proofErr w:type="spellEnd"/>
      <w:r w:rsidRPr="00D70231">
        <w:rPr>
          <w:lang w:val="en-US"/>
        </w:rPr>
        <w:t xml:space="preserve">, to protect anyone who reports such incidents, and to address issues raised appropriately. Dreamtown operates according to our Code of Conduct, which outlines principles and </w:t>
      </w:r>
      <w:proofErr w:type="spellStart"/>
      <w:r w:rsidRPr="00D70231">
        <w:rPr>
          <w:lang w:val="en-US"/>
        </w:rPr>
        <w:t>practises</w:t>
      </w:r>
      <w:proofErr w:type="spellEnd"/>
      <w:r w:rsidRPr="00D70231">
        <w:rPr>
          <w:lang w:val="en-US"/>
        </w:rPr>
        <w:t xml:space="preserve"> for our activities. Dreamtown has an online complaint mechanism where anyone can submit reports on misconduct. </w:t>
      </w:r>
      <w:r w:rsidRPr="00D70231">
        <w:rPr>
          <w:szCs w:val="22"/>
          <w:lang w:val="en-US"/>
        </w:rPr>
        <w:t xml:space="preserve">In this project, </w:t>
      </w:r>
      <w:r w:rsidR="004F0291" w:rsidRPr="00D70231">
        <w:rPr>
          <w:szCs w:val="22"/>
          <w:lang w:val="en-US"/>
        </w:rPr>
        <w:t>as part of the capacity building under specific objective 1, we will collaborate across the partnership to develop</w:t>
      </w:r>
      <w:r w:rsidR="004F0291" w:rsidRPr="00D70231">
        <w:rPr>
          <w:color w:val="000000" w:themeColor="text1"/>
          <w:lang w:val="en-US"/>
        </w:rPr>
        <w:t xml:space="preserve"> </w:t>
      </w:r>
      <w:r w:rsidR="009B4500" w:rsidRPr="00D70231">
        <w:rPr>
          <w:color w:val="000000" w:themeColor="text1"/>
          <w:lang w:val="en-US"/>
        </w:rPr>
        <w:t xml:space="preserve">Safe in the City specific safeguarding principles and </w:t>
      </w:r>
      <w:r w:rsidR="009D6CFF" w:rsidRPr="004F0291">
        <w:rPr>
          <w:color w:val="000000" w:themeColor="text1"/>
          <w:lang w:val="en-US"/>
        </w:rPr>
        <w:t xml:space="preserve">clear, </w:t>
      </w:r>
      <w:r w:rsidR="009B4500" w:rsidRPr="004F0291">
        <w:rPr>
          <w:color w:val="000000" w:themeColor="text1"/>
          <w:lang w:val="en-US"/>
        </w:rPr>
        <w:t>accessible,</w:t>
      </w:r>
      <w:r w:rsidR="009D6CFF" w:rsidRPr="004F0291">
        <w:rPr>
          <w:color w:val="000000" w:themeColor="text1"/>
          <w:lang w:val="en-US"/>
        </w:rPr>
        <w:t xml:space="preserve"> and well-understood Feedback and Complaints Mechanisms </w:t>
      </w:r>
      <w:r w:rsidR="004F0291">
        <w:rPr>
          <w:color w:val="000000" w:themeColor="text1"/>
          <w:lang w:val="en-US"/>
        </w:rPr>
        <w:t xml:space="preserve">at a project specific level. The capacity building training will also include a focus on </w:t>
      </w:r>
      <w:r w:rsidR="00EE30DB">
        <w:rPr>
          <w:color w:val="000000" w:themeColor="text1"/>
          <w:lang w:val="en-US"/>
        </w:rPr>
        <w:t xml:space="preserve">developing an </w:t>
      </w:r>
      <w:r w:rsidR="00EE30DB" w:rsidRPr="00EE30DB">
        <w:rPr>
          <w:color w:val="000000" w:themeColor="text1"/>
          <w:lang w:val="en-US"/>
        </w:rPr>
        <w:t>Ethical Framework outlining approaches to monitoring data that protect the confidentiality and dignity of survivors</w:t>
      </w:r>
      <w:r w:rsidR="00EE30DB">
        <w:rPr>
          <w:color w:val="000000" w:themeColor="text1"/>
          <w:lang w:val="en-US"/>
        </w:rPr>
        <w:t xml:space="preserve"> of violence</w:t>
      </w:r>
      <w:r w:rsidR="009B4500">
        <w:rPr>
          <w:color w:val="000000" w:themeColor="text1"/>
          <w:lang w:val="en-US"/>
        </w:rPr>
        <w:t>.</w:t>
      </w:r>
    </w:p>
    <w:p w14:paraId="7D421FC1" w14:textId="77777777" w:rsidR="0041449D" w:rsidRPr="009D6CFF" w:rsidRDefault="0041449D" w:rsidP="006F22C1">
      <w:pPr>
        <w:pStyle w:val="CISUansgningstekst1"/>
      </w:pPr>
    </w:p>
    <w:p w14:paraId="7900EDB4" w14:textId="2D6268FF" w:rsidR="00257750" w:rsidRPr="004E04CE" w:rsidRDefault="00420181" w:rsidP="006649D1">
      <w:pPr>
        <w:contextualSpacing/>
        <w:rPr>
          <w:b/>
          <w:bCs/>
          <w:lang w:val="en-US"/>
        </w:rPr>
      </w:pPr>
      <w:r w:rsidRPr="004E04CE">
        <w:rPr>
          <w:b/>
          <w:bCs/>
          <w:lang w:val="en-US"/>
        </w:rPr>
        <w:t xml:space="preserve">4. </w:t>
      </w:r>
      <w:r w:rsidR="00257750" w:rsidRPr="004E04CE">
        <w:rPr>
          <w:b/>
          <w:bCs/>
          <w:lang w:val="en-US"/>
        </w:rPr>
        <w:t>Project-related information work in Denmark</w:t>
      </w:r>
    </w:p>
    <w:p w14:paraId="32A454DC" w14:textId="76008D0F" w:rsidR="00096DAE" w:rsidRPr="00D70231" w:rsidRDefault="00096DAE" w:rsidP="006649D1">
      <w:pPr>
        <w:contextualSpacing/>
        <w:jc w:val="both"/>
        <w:rPr>
          <w:lang w:val="en-US"/>
        </w:rPr>
      </w:pPr>
      <w:r w:rsidRPr="00D70231">
        <w:rPr>
          <w:lang w:val="en-US"/>
        </w:rPr>
        <w:t xml:space="preserve">The overall purpose of the information work will be to broaden the understanding among the Danish population about the </w:t>
      </w:r>
      <w:r w:rsidR="001D6D08" w:rsidRPr="00D70231">
        <w:rPr>
          <w:lang w:val="en-US"/>
        </w:rPr>
        <w:t>issues and context of safety for women in Sierra Leone</w:t>
      </w:r>
      <w:r w:rsidRPr="00D70231">
        <w:rPr>
          <w:lang w:val="en-US"/>
        </w:rPr>
        <w:t xml:space="preserve">. The final content and formats of the intervention-related information work will be developed </w:t>
      </w:r>
      <w:r w:rsidR="00690CEC" w:rsidRPr="00D70231">
        <w:rPr>
          <w:lang w:val="en-US"/>
        </w:rPr>
        <w:t>by Dreamtown’s Communication and Engagement team, led by Simon Sticker, Head of Communication and Stories</w:t>
      </w:r>
      <w:r w:rsidRPr="00D70231">
        <w:rPr>
          <w:lang w:val="en-US"/>
        </w:rPr>
        <w:t xml:space="preserve">. Materials could include photos, case stories, and short videos for web and social media – which will feed into Dreamtown’s overall communication strategy. The communication will be directed towards young urban people as well as other organisations, who make up Dreamtown’s two key target groups in Denmark. The information work will focus on building strong cases around the </w:t>
      </w:r>
      <w:r w:rsidR="00EE2EA4" w:rsidRPr="00D70231">
        <w:rPr>
          <w:lang w:val="en-US"/>
        </w:rPr>
        <w:t xml:space="preserve">young people’s </w:t>
      </w:r>
      <w:r w:rsidRPr="00D70231">
        <w:rPr>
          <w:lang w:val="en-US"/>
        </w:rPr>
        <w:t xml:space="preserve">work and change </w:t>
      </w:r>
      <w:r w:rsidR="00EE2EA4" w:rsidRPr="00D70231">
        <w:rPr>
          <w:lang w:val="en-US"/>
        </w:rPr>
        <w:t>stories</w:t>
      </w:r>
      <w:r w:rsidRPr="00D70231">
        <w:rPr>
          <w:lang w:val="en-US"/>
        </w:rPr>
        <w:t xml:space="preserve"> and be developed into inspirational case stories that show how young people take lead in </w:t>
      </w:r>
      <w:r w:rsidR="00EE2EA4" w:rsidRPr="00D70231">
        <w:rPr>
          <w:lang w:val="en-US"/>
        </w:rPr>
        <w:t>creating safer communities</w:t>
      </w:r>
      <w:r w:rsidRPr="00D70231">
        <w:rPr>
          <w:lang w:val="en-US"/>
        </w:rPr>
        <w:t xml:space="preserve">. </w:t>
      </w:r>
    </w:p>
    <w:p w14:paraId="563DB9A2" w14:textId="77777777" w:rsidR="00073783" w:rsidRPr="00AA6B53" w:rsidRDefault="00073783" w:rsidP="006649D1">
      <w:pPr>
        <w:pStyle w:val="ListParagraph"/>
        <w:spacing w:after="0"/>
        <w:ind w:left="360"/>
        <w:rPr>
          <w:lang w:val="en-GB"/>
        </w:rPr>
      </w:pPr>
    </w:p>
    <w:p w14:paraId="0E39D4F3" w14:textId="6FF0453C" w:rsidR="003B2EE9" w:rsidRPr="00BF0FA0" w:rsidRDefault="00DA7607" w:rsidP="006649D1">
      <w:pPr>
        <w:contextualSpacing/>
        <w:rPr>
          <w:b/>
          <w:lang w:val="en-US"/>
        </w:rPr>
      </w:pPr>
      <w:r w:rsidRPr="00AB1FBB">
        <w:rPr>
          <w:b/>
          <w:bCs/>
          <w:lang w:val="en-US"/>
        </w:rPr>
        <w:t xml:space="preserve">5. </w:t>
      </w:r>
      <w:r w:rsidR="00727873" w:rsidRPr="00AB1FBB">
        <w:rPr>
          <w:b/>
          <w:bCs/>
          <w:lang w:val="en-US"/>
        </w:rPr>
        <w:t xml:space="preserve">Supplementary financing </w:t>
      </w:r>
      <w:r w:rsidR="002F4ABD">
        <w:rPr>
          <w:b/>
          <w:bCs/>
          <w:lang w:val="en-US"/>
        </w:rPr>
        <w:t xml:space="preserve">- </w:t>
      </w:r>
      <w:r w:rsidR="00420181" w:rsidRPr="00420181">
        <w:rPr>
          <w:szCs w:val="22"/>
        </w:rPr>
        <w:t>N/A</w:t>
      </w:r>
    </w:p>
    <w:sectPr w:rsidR="003B2EE9" w:rsidRPr="00BF0FA0" w:rsidSect="00BA254C">
      <w:headerReference w:type="even" r:id="rId16"/>
      <w:headerReference w:type="default" r:id="rId17"/>
      <w:footerReference w:type="default" r:id="rId18"/>
      <w:headerReference w:type="first" r:id="rId19"/>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97BA" w14:textId="77777777" w:rsidR="00B065B4" w:rsidRDefault="00B065B4" w:rsidP="002E5B7A">
      <w:r>
        <w:separator/>
      </w:r>
    </w:p>
  </w:endnote>
  <w:endnote w:type="continuationSeparator" w:id="0">
    <w:p w14:paraId="596DA0EA" w14:textId="77777777" w:rsidR="00B065B4" w:rsidRDefault="00B065B4" w:rsidP="002E5B7A">
      <w:r>
        <w:continuationSeparator/>
      </w:r>
    </w:p>
  </w:endnote>
  <w:endnote w:type="continuationNotice" w:id="1">
    <w:p w14:paraId="1EA956D3" w14:textId="77777777" w:rsidR="00B065B4" w:rsidRDefault="00B06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b/>
        <w:bCs/>
        <w:color w:val="000000" w:themeColor="text1"/>
      </w:rPr>
      <w:id w:val="1761251187"/>
      <w:docPartObj>
        <w:docPartGallery w:val="Page Numbers (Bottom of Page)"/>
        <w:docPartUnique/>
      </w:docPartObj>
    </w:sdtPr>
    <w:sdtContent>
      <w:p w14:paraId="2573EB81" w14:textId="48FB350F" w:rsidR="009A7CE1" w:rsidRPr="00080E08" w:rsidRDefault="009A7CE1" w:rsidP="00A6439D">
        <w:pPr>
          <w:pStyle w:val="Sidetal"/>
          <w:framePr w:w="7621" w:wrap="notBeside" w:vAnchor="text" w:hAnchor="margin" w:y="801"/>
          <w:rPr>
            <w:rStyle w:val="PageNumber"/>
            <w:rFonts w:asciiTheme="minorHAnsi" w:hAnsiTheme="minorHAnsi" w:cstheme="minorHAnsi"/>
            <w:b/>
            <w:caps/>
            <w:color w:val="000000" w:themeColor="text1"/>
          </w:rPr>
        </w:pPr>
        <w:r w:rsidRPr="00665587">
          <w:rPr>
            <w:rStyle w:val="PageNumber"/>
            <w:rFonts w:asciiTheme="minorHAnsi" w:hAnsiTheme="minorHAnsi" w:cstheme="minorHAnsi"/>
            <w:b/>
            <w:bCs/>
            <w:color w:val="000000" w:themeColor="text1"/>
          </w:rPr>
          <w:fldChar w:fldCharType="begin"/>
        </w:r>
        <w:r w:rsidRPr="00080E08">
          <w:rPr>
            <w:rStyle w:val="PageNumber"/>
            <w:rFonts w:asciiTheme="minorHAnsi" w:hAnsiTheme="minorHAnsi" w:cstheme="minorHAnsi"/>
            <w:b/>
            <w:bCs/>
            <w:color w:val="000000" w:themeColor="text1"/>
            <w:lang w:val="en-US"/>
          </w:rPr>
          <w:instrText xml:space="preserve"> PAGE </w:instrText>
        </w:r>
        <w:r w:rsidRPr="00665587">
          <w:rPr>
            <w:rStyle w:val="PageNumber"/>
            <w:rFonts w:asciiTheme="minorHAnsi" w:hAnsiTheme="minorHAnsi" w:cstheme="minorHAnsi"/>
            <w:b/>
            <w:bCs/>
            <w:color w:val="000000" w:themeColor="text1"/>
          </w:rPr>
          <w:fldChar w:fldCharType="separate"/>
        </w:r>
        <w:r w:rsidRPr="00080E08">
          <w:rPr>
            <w:rStyle w:val="PageNumber"/>
            <w:rFonts w:cstheme="minorHAnsi"/>
            <w:b/>
            <w:bCs/>
            <w:color w:val="000000" w:themeColor="text1"/>
            <w:lang w:val="en-US"/>
          </w:rPr>
          <w:t>2</w:t>
        </w:r>
        <w:r w:rsidRPr="00665587">
          <w:rPr>
            <w:rStyle w:val="PageNumber"/>
            <w:rFonts w:asciiTheme="minorHAnsi" w:hAnsiTheme="minorHAnsi" w:cstheme="minorHAnsi"/>
            <w:b/>
            <w:bCs/>
            <w:color w:val="000000" w:themeColor="text1"/>
          </w:rPr>
          <w:fldChar w:fldCharType="end"/>
        </w:r>
        <w:r w:rsidRPr="00080E08">
          <w:rPr>
            <w:rStyle w:val="PageNumber"/>
            <w:rFonts w:asciiTheme="minorHAnsi" w:hAnsiTheme="minorHAnsi" w:cstheme="minorHAnsi"/>
            <w:b/>
            <w:bCs/>
            <w:color w:val="000000" w:themeColor="text1"/>
            <w:lang w:val="en-US"/>
          </w:rPr>
          <w:t xml:space="preserve">  </w:t>
        </w:r>
        <w:r w:rsidRPr="00080E08">
          <w:rPr>
            <w:rFonts w:asciiTheme="minorHAnsi" w:hAnsiTheme="minorHAnsi" w:cstheme="minorHAnsi"/>
            <w:color w:val="000000" w:themeColor="text1"/>
            <w:lang w:val="en-US"/>
          </w:rPr>
          <w:t>|</w:t>
        </w:r>
        <w:r w:rsidRPr="00080E08">
          <w:rPr>
            <w:rFonts w:asciiTheme="minorHAnsi" w:hAnsiTheme="minorHAnsi" w:cstheme="minorHAnsi"/>
            <w:b/>
            <w:bCs/>
            <w:color w:val="000000" w:themeColor="text1"/>
            <w:lang w:val="en-US"/>
          </w:rPr>
          <w:t xml:space="preserve"> </w:t>
        </w:r>
        <w:r w:rsidR="00970350" w:rsidRPr="00080E08">
          <w:rPr>
            <w:rFonts w:asciiTheme="minorHAnsi" w:hAnsiTheme="minorHAnsi" w:cstheme="minorHAnsi"/>
            <w:color w:val="000000" w:themeColor="text1"/>
            <w:lang w:val="en-US"/>
          </w:rPr>
          <w:t>THE</w:t>
        </w:r>
        <w:r w:rsidRPr="00080E08">
          <w:rPr>
            <w:rFonts w:asciiTheme="minorHAnsi" w:hAnsiTheme="minorHAnsi" w:cstheme="minorHAnsi"/>
            <w:color w:val="000000" w:themeColor="text1"/>
            <w:lang w:val="en-US"/>
          </w:rPr>
          <w:t xml:space="preserve"> </w:t>
        </w:r>
        <w:r w:rsidR="00BA254C" w:rsidRPr="00080E08">
          <w:rPr>
            <w:rFonts w:asciiTheme="minorHAnsi" w:hAnsiTheme="minorHAnsi" w:cstheme="minorHAnsi"/>
            <w:color w:val="000000" w:themeColor="text1"/>
            <w:lang w:val="en-US"/>
          </w:rPr>
          <w:t>CIVIL</w:t>
        </w:r>
        <w:r w:rsidR="00970350" w:rsidRPr="00080E08">
          <w:rPr>
            <w:rFonts w:asciiTheme="minorHAnsi" w:hAnsiTheme="minorHAnsi" w:cstheme="minorHAnsi"/>
            <w:color w:val="000000" w:themeColor="text1"/>
            <w:lang w:val="en-US"/>
          </w:rPr>
          <w:t xml:space="preserve"> </w:t>
        </w:r>
        <w:r w:rsidR="00BA254C" w:rsidRPr="00080E08">
          <w:rPr>
            <w:rFonts w:asciiTheme="minorHAnsi" w:hAnsiTheme="minorHAnsi" w:cstheme="minorHAnsi"/>
            <w:color w:val="000000" w:themeColor="text1"/>
            <w:lang w:val="en-US"/>
          </w:rPr>
          <w:t>S</w:t>
        </w:r>
        <w:r w:rsidR="00970350" w:rsidRPr="00080E08">
          <w:rPr>
            <w:rFonts w:asciiTheme="minorHAnsi" w:hAnsiTheme="minorHAnsi" w:cstheme="minorHAnsi"/>
            <w:color w:val="000000" w:themeColor="text1"/>
            <w:lang w:val="en-US"/>
          </w:rPr>
          <w:t>OCIETY FUND</w:t>
        </w:r>
        <w:r w:rsidR="00BA254C" w:rsidRPr="00080E08">
          <w:rPr>
            <w:rFonts w:asciiTheme="minorHAnsi" w:hAnsiTheme="minorHAnsi" w:cstheme="minorHAnsi"/>
            <w:color w:val="000000" w:themeColor="text1"/>
            <w:lang w:val="en-US"/>
          </w:rPr>
          <w:t xml:space="preserve">, </w:t>
        </w:r>
        <w:r w:rsidR="00970350" w:rsidRPr="00080E08">
          <w:rPr>
            <w:rFonts w:asciiTheme="minorHAnsi" w:hAnsiTheme="minorHAnsi" w:cstheme="minorHAnsi"/>
            <w:color w:val="000000" w:themeColor="text1"/>
            <w:lang w:val="en-US"/>
          </w:rPr>
          <w:t>De</w:t>
        </w:r>
        <w:r w:rsidR="00970350">
          <w:rPr>
            <w:rFonts w:asciiTheme="minorHAnsi" w:hAnsiTheme="minorHAnsi" w:cstheme="minorHAnsi"/>
            <w:color w:val="000000" w:themeColor="text1"/>
            <w:lang w:val="en-US"/>
          </w:rPr>
          <w:t>velopment Interventions</w:t>
        </w:r>
        <w:r w:rsidR="00BA254C" w:rsidRPr="00080E08">
          <w:rPr>
            <w:rFonts w:asciiTheme="minorHAnsi" w:hAnsiTheme="minorHAnsi" w:cstheme="minorHAnsi"/>
            <w:color w:val="000000" w:themeColor="text1"/>
            <w:lang w:val="en-US"/>
          </w:rPr>
          <w:t xml:space="preserve">. </w:t>
        </w:r>
        <w:r w:rsidR="00BA254C" w:rsidRPr="00080E08">
          <w:rPr>
            <w:rFonts w:asciiTheme="minorHAnsi" w:hAnsiTheme="minorHAnsi" w:cstheme="minorHAnsi"/>
            <w:color w:val="000000" w:themeColor="text1"/>
          </w:rPr>
          <w:t>Rev</w:t>
        </w:r>
        <w:r w:rsidR="00970350" w:rsidRPr="00080E08">
          <w:rPr>
            <w:rFonts w:asciiTheme="minorHAnsi" w:hAnsiTheme="minorHAnsi" w:cstheme="minorHAnsi"/>
            <w:color w:val="000000" w:themeColor="text1"/>
          </w:rPr>
          <w:t>ised</w:t>
        </w:r>
        <w:r w:rsidR="00BA254C" w:rsidRPr="00080E08">
          <w:rPr>
            <w:rFonts w:asciiTheme="minorHAnsi" w:hAnsiTheme="minorHAnsi" w:cstheme="minorHAnsi"/>
            <w:color w:val="000000" w:themeColor="text1"/>
          </w:rPr>
          <w:t xml:space="preserve"> </w:t>
        </w:r>
        <w:r w:rsidR="00FA65C5">
          <w:rPr>
            <w:rFonts w:asciiTheme="minorHAnsi" w:hAnsiTheme="minorHAnsi" w:cstheme="minorHAnsi"/>
            <w:color w:val="000000" w:themeColor="text1"/>
          </w:rPr>
          <w:t>March</w:t>
        </w:r>
        <w:r w:rsidR="00BA254C" w:rsidRPr="00080E08">
          <w:rPr>
            <w:rFonts w:asciiTheme="minorHAnsi" w:hAnsiTheme="minorHAnsi" w:cstheme="minorHAnsi"/>
            <w:color w:val="000000" w:themeColor="text1"/>
          </w:rPr>
          <w:t xml:space="preserve"> 20</w:t>
        </w:r>
        <w:r w:rsidR="00792792" w:rsidRPr="00080E08">
          <w:rPr>
            <w:rFonts w:asciiTheme="minorHAnsi" w:hAnsiTheme="minorHAnsi" w:cstheme="minorHAnsi"/>
            <w:color w:val="000000" w:themeColor="text1"/>
          </w:rPr>
          <w:t>2</w:t>
        </w:r>
        <w:r w:rsidR="00FA65C5">
          <w:rPr>
            <w:rFonts w:asciiTheme="minorHAnsi" w:hAnsiTheme="minorHAnsi" w:cstheme="minorHAnsi"/>
            <w:color w:val="000000" w:themeColor="text1"/>
          </w:rPr>
          <w:t>2</w:t>
        </w:r>
      </w:p>
    </w:sdtContent>
  </w:sdt>
  <w:p w14:paraId="6B1E74F9" w14:textId="77777777" w:rsidR="00F341E0" w:rsidRPr="00080E08" w:rsidRDefault="009A7CE1" w:rsidP="009A7CE1">
    <w:pPr>
      <w:pStyle w:val="Footer"/>
    </w:pPr>
    <w:r w:rsidRPr="00080E08">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E058" w14:textId="77777777" w:rsidR="00B065B4" w:rsidRDefault="00B065B4" w:rsidP="002E5B7A">
      <w:r>
        <w:separator/>
      </w:r>
    </w:p>
  </w:footnote>
  <w:footnote w:type="continuationSeparator" w:id="0">
    <w:p w14:paraId="66017E58" w14:textId="77777777" w:rsidR="00B065B4" w:rsidRDefault="00B065B4" w:rsidP="002E5B7A">
      <w:r>
        <w:continuationSeparator/>
      </w:r>
    </w:p>
  </w:footnote>
  <w:footnote w:type="continuationNotice" w:id="1">
    <w:p w14:paraId="0553FC6D" w14:textId="77777777" w:rsidR="00B065B4" w:rsidRDefault="00B065B4"/>
  </w:footnote>
  <w:footnote w:id="2">
    <w:p w14:paraId="345A54FA" w14:textId="21ED5B60" w:rsidR="00E81ACD" w:rsidRPr="0051049E" w:rsidRDefault="00E81ACD" w:rsidP="00F45E9E">
      <w:pPr>
        <w:pStyle w:val="FootnoteText"/>
        <w:rPr>
          <w:sz w:val="14"/>
          <w:szCs w:val="14"/>
          <w:lang w:val="en-US"/>
        </w:rPr>
      </w:pPr>
      <w:r w:rsidRPr="0051049E">
        <w:rPr>
          <w:rStyle w:val="FootnoteReference"/>
          <w:sz w:val="14"/>
          <w:szCs w:val="14"/>
        </w:rPr>
        <w:footnoteRef/>
      </w:r>
      <w:r w:rsidRPr="0051049E">
        <w:rPr>
          <w:sz w:val="14"/>
          <w:szCs w:val="14"/>
          <w:lang w:val="en-US"/>
        </w:rPr>
        <w:t xml:space="preserve"> </w:t>
      </w:r>
      <w:r w:rsidR="00F45E9E" w:rsidRPr="0051049E">
        <w:rPr>
          <w:i/>
          <w:sz w:val="14"/>
          <w:szCs w:val="14"/>
          <w:lang w:val="en-US"/>
        </w:rPr>
        <w:t xml:space="preserve">Safe in the City External End-Line Evaluation by Amanda Bangura and Saiku Bah; </w:t>
      </w:r>
      <w:r w:rsidR="0055562B" w:rsidRPr="0051049E">
        <w:rPr>
          <w:sz w:val="14"/>
          <w:szCs w:val="14"/>
          <w:lang w:val="en-US"/>
        </w:rPr>
        <w:t>At the time of submitting this proposal, t</w:t>
      </w:r>
      <w:r w:rsidRPr="0051049E">
        <w:rPr>
          <w:sz w:val="14"/>
          <w:szCs w:val="14"/>
          <w:lang w:val="en-US"/>
        </w:rPr>
        <w:t xml:space="preserve">he </w:t>
      </w:r>
      <w:r w:rsidR="007424F3" w:rsidRPr="0051049E">
        <w:rPr>
          <w:sz w:val="14"/>
          <w:szCs w:val="14"/>
          <w:lang w:val="en-US"/>
        </w:rPr>
        <w:t>final</w:t>
      </w:r>
      <w:r w:rsidR="009C383C" w:rsidRPr="0051049E">
        <w:rPr>
          <w:sz w:val="14"/>
          <w:szCs w:val="14"/>
          <w:lang w:val="en-US"/>
        </w:rPr>
        <w:t xml:space="preserve"> version</w:t>
      </w:r>
      <w:r w:rsidR="00A40BC7" w:rsidRPr="0051049E">
        <w:rPr>
          <w:sz w:val="14"/>
          <w:szCs w:val="14"/>
          <w:lang w:val="en-US"/>
        </w:rPr>
        <w:t xml:space="preserve"> of the</w:t>
      </w:r>
      <w:r w:rsidR="007424F3" w:rsidRPr="0051049E">
        <w:rPr>
          <w:sz w:val="14"/>
          <w:szCs w:val="14"/>
          <w:lang w:val="en-US"/>
        </w:rPr>
        <w:t xml:space="preserve"> </w:t>
      </w:r>
      <w:r w:rsidRPr="0051049E">
        <w:rPr>
          <w:sz w:val="14"/>
          <w:szCs w:val="14"/>
          <w:lang w:val="en-US"/>
        </w:rPr>
        <w:t>evaluation report of Safe in the City</w:t>
      </w:r>
      <w:r w:rsidR="0055562B" w:rsidRPr="0051049E">
        <w:rPr>
          <w:sz w:val="14"/>
          <w:szCs w:val="14"/>
          <w:lang w:val="en-US"/>
        </w:rPr>
        <w:t xml:space="preserve"> </w:t>
      </w:r>
      <w:r w:rsidR="007424F3" w:rsidRPr="0051049E">
        <w:rPr>
          <w:sz w:val="14"/>
          <w:szCs w:val="14"/>
          <w:lang w:val="en-US"/>
        </w:rPr>
        <w:t xml:space="preserve">is </w:t>
      </w:r>
      <w:r w:rsidR="00A40BC7" w:rsidRPr="0051049E">
        <w:rPr>
          <w:sz w:val="14"/>
          <w:szCs w:val="14"/>
          <w:lang w:val="en-US"/>
        </w:rPr>
        <w:t>under review</w:t>
      </w:r>
      <w:r w:rsidR="0055562B" w:rsidRPr="0051049E">
        <w:rPr>
          <w:sz w:val="14"/>
          <w:szCs w:val="14"/>
          <w:lang w:val="en-US"/>
        </w:rPr>
        <w:t>.</w:t>
      </w:r>
      <w:r w:rsidR="00E74F36" w:rsidRPr="0051049E">
        <w:rPr>
          <w:sz w:val="14"/>
          <w:szCs w:val="14"/>
          <w:lang w:val="en-US"/>
        </w:rPr>
        <w:t xml:space="preserve"> Throughout th</w:t>
      </w:r>
      <w:r w:rsidR="007424F3" w:rsidRPr="0051049E">
        <w:rPr>
          <w:sz w:val="14"/>
          <w:szCs w:val="14"/>
          <w:lang w:val="en-US"/>
        </w:rPr>
        <w:t>is proposal, references are made to the evaluation</w:t>
      </w:r>
      <w:r w:rsidR="00A40BC7" w:rsidRPr="0051049E">
        <w:rPr>
          <w:sz w:val="14"/>
          <w:szCs w:val="14"/>
          <w:lang w:val="en-US"/>
        </w:rPr>
        <w:t xml:space="preserve"> to give a good insight to final learnings of the first phase of the project</w:t>
      </w:r>
      <w:r w:rsidR="009857E5" w:rsidRPr="0051049E">
        <w:rPr>
          <w:sz w:val="14"/>
          <w:szCs w:val="14"/>
          <w:lang w:val="en-US"/>
        </w:rPr>
        <w:t>. The final evaluation report</w:t>
      </w:r>
      <w:r w:rsidR="0055562B" w:rsidRPr="0051049E">
        <w:rPr>
          <w:sz w:val="14"/>
          <w:szCs w:val="14"/>
          <w:lang w:val="en-US"/>
        </w:rPr>
        <w:t xml:space="preserve"> will be submitted to</w:t>
      </w:r>
      <w:r w:rsidR="004B7855" w:rsidRPr="0051049E">
        <w:rPr>
          <w:sz w:val="14"/>
          <w:szCs w:val="14"/>
          <w:lang w:val="en-US"/>
        </w:rPr>
        <w:t xml:space="preserve"> CISU along with the final project report</w:t>
      </w:r>
      <w:r w:rsidR="00452DF9" w:rsidRPr="0051049E">
        <w:rPr>
          <w:sz w:val="14"/>
          <w:szCs w:val="14"/>
          <w:lang w:val="en-US"/>
        </w:rPr>
        <w:t xml:space="preserve"> following the project milestones</w:t>
      </w:r>
      <w:r w:rsidR="0055562B" w:rsidRPr="0051049E">
        <w:rPr>
          <w:sz w:val="14"/>
          <w:szCs w:val="14"/>
          <w:lang w:val="en-US"/>
        </w:rPr>
        <w:t>.</w:t>
      </w:r>
    </w:p>
  </w:footnote>
  <w:footnote w:id="3">
    <w:p w14:paraId="2C259508" w14:textId="5EA7B1F2" w:rsidR="00C245CC" w:rsidRPr="0051049E" w:rsidRDefault="00C245CC">
      <w:pPr>
        <w:pStyle w:val="FootnoteText"/>
        <w:rPr>
          <w:sz w:val="14"/>
          <w:szCs w:val="14"/>
          <w:lang w:val="en-US"/>
        </w:rPr>
      </w:pPr>
      <w:r w:rsidRPr="0051049E">
        <w:rPr>
          <w:rStyle w:val="FootnoteReference"/>
          <w:sz w:val="14"/>
          <w:szCs w:val="14"/>
        </w:rPr>
        <w:footnoteRef/>
      </w:r>
      <w:r w:rsidRPr="0051049E">
        <w:rPr>
          <w:sz w:val="14"/>
          <w:szCs w:val="14"/>
          <w:lang w:val="en-US"/>
        </w:rPr>
        <w:t xml:space="preserve"> What Works to Prevent Violence Against Women and Girls is a</w:t>
      </w:r>
      <w:r w:rsidR="00CC725D" w:rsidRPr="0051049E">
        <w:rPr>
          <w:sz w:val="14"/>
          <w:szCs w:val="14"/>
          <w:lang w:val="en-US"/>
        </w:rPr>
        <w:t xml:space="preserve"> </w:t>
      </w:r>
      <w:r w:rsidRPr="0051049E">
        <w:rPr>
          <w:sz w:val="14"/>
          <w:szCs w:val="14"/>
          <w:lang w:val="en-US"/>
        </w:rPr>
        <w:t>global programme working across the world building the evidence base on What Works to prevent violence in low-middle income settings</w:t>
      </w:r>
      <w:r w:rsidR="00882F6B" w:rsidRPr="0051049E">
        <w:rPr>
          <w:sz w:val="14"/>
          <w:szCs w:val="14"/>
          <w:lang w:val="en-US"/>
        </w:rPr>
        <w:t xml:space="preserve"> (</w:t>
      </w:r>
      <w:hyperlink r:id="rId1" w:history="1">
        <w:r w:rsidR="00882F6B" w:rsidRPr="0051049E">
          <w:rPr>
            <w:rStyle w:val="Hyperlink"/>
            <w:color w:val="auto"/>
            <w:sz w:val="14"/>
            <w:szCs w:val="14"/>
            <w:lang w:val="en-US"/>
          </w:rPr>
          <w:t>https://www.whatworks.co.za/about/about-what-works</w:t>
        </w:r>
      </w:hyperlink>
      <w:r w:rsidR="00882F6B" w:rsidRPr="0051049E">
        <w:rPr>
          <w:sz w:val="14"/>
          <w:szCs w:val="14"/>
          <w:lang w:val="en-US"/>
        </w:rPr>
        <w:t xml:space="preserve">). </w:t>
      </w:r>
    </w:p>
  </w:footnote>
  <w:footnote w:id="4">
    <w:p w14:paraId="66291159" w14:textId="77777777" w:rsidR="00CE3095" w:rsidRPr="0051049E" w:rsidRDefault="00CE3095" w:rsidP="00CE3095">
      <w:pPr>
        <w:pStyle w:val="FootnoteText"/>
        <w:rPr>
          <w:sz w:val="14"/>
          <w:szCs w:val="14"/>
          <w:lang w:val="en-US"/>
        </w:rPr>
      </w:pPr>
      <w:r w:rsidRPr="0051049E">
        <w:rPr>
          <w:rStyle w:val="FootnoteReference"/>
          <w:sz w:val="14"/>
          <w:szCs w:val="14"/>
        </w:rPr>
        <w:footnoteRef/>
      </w:r>
      <w:r w:rsidRPr="0051049E">
        <w:rPr>
          <w:sz w:val="14"/>
          <w:szCs w:val="14"/>
          <w:lang w:val="en-US"/>
        </w:rPr>
        <w:t xml:space="preserve"> Data from </w:t>
      </w:r>
      <w:proofErr w:type="spellStart"/>
      <w:r w:rsidRPr="0051049E">
        <w:rPr>
          <w:sz w:val="14"/>
          <w:szCs w:val="14"/>
          <w:lang w:val="en-US"/>
        </w:rPr>
        <w:t>Rainbo</w:t>
      </w:r>
      <w:proofErr w:type="spellEnd"/>
      <w:r w:rsidRPr="0051049E">
        <w:rPr>
          <w:sz w:val="14"/>
          <w:szCs w:val="14"/>
          <w:lang w:val="en-US"/>
        </w:rPr>
        <w:t xml:space="preserve"> Initiative</w:t>
      </w:r>
    </w:p>
  </w:footnote>
  <w:footnote w:id="5">
    <w:p w14:paraId="508B6ABC" w14:textId="77777777" w:rsidR="00CE3095" w:rsidRPr="0051049E" w:rsidRDefault="00CE3095" w:rsidP="00CE3095">
      <w:pPr>
        <w:pStyle w:val="FootnoteText"/>
        <w:rPr>
          <w:sz w:val="14"/>
          <w:szCs w:val="14"/>
          <w:lang w:val="en-US"/>
        </w:rPr>
      </w:pPr>
      <w:r w:rsidRPr="0051049E">
        <w:rPr>
          <w:rStyle w:val="FootnoteReference"/>
          <w:sz w:val="14"/>
          <w:szCs w:val="14"/>
        </w:rPr>
        <w:footnoteRef/>
      </w:r>
      <w:r w:rsidRPr="0051049E">
        <w:rPr>
          <w:sz w:val="14"/>
          <w:szCs w:val="14"/>
          <w:lang w:val="en-US"/>
        </w:rPr>
        <w:t xml:space="preserve"> Sierra Express Media (2022): https://sierraexpressmedia.com/?p=89463</w:t>
      </w:r>
    </w:p>
  </w:footnote>
  <w:footnote w:id="6">
    <w:p w14:paraId="0F8A9241" w14:textId="77777777" w:rsidR="00CE3095" w:rsidRPr="0051049E" w:rsidRDefault="00CE3095" w:rsidP="00CE3095">
      <w:pPr>
        <w:pStyle w:val="FootnoteText"/>
        <w:rPr>
          <w:sz w:val="14"/>
          <w:szCs w:val="14"/>
          <w:lang w:val="en-US"/>
        </w:rPr>
      </w:pPr>
      <w:r w:rsidRPr="0051049E">
        <w:rPr>
          <w:rStyle w:val="FootnoteReference"/>
          <w:sz w:val="14"/>
          <w:szCs w:val="14"/>
        </w:rPr>
        <w:footnoteRef/>
      </w:r>
      <w:r w:rsidRPr="0051049E">
        <w:rPr>
          <w:sz w:val="14"/>
          <w:szCs w:val="14"/>
          <w:lang w:val="en-US"/>
        </w:rPr>
        <w:t xml:space="preserve"> UN Women (2020): https://evaw-global-database.unwomen.org/en/countries/africa/sierra-leone</w:t>
      </w:r>
    </w:p>
  </w:footnote>
  <w:footnote w:id="7">
    <w:p w14:paraId="521986ED" w14:textId="77777777" w:rsidR="00CE3095" w:rsidRPr="0051049E" w:rsidRDefault="00CE3095" w:rsidP="00CE3095">
      <w:pPr>
        <w:pStyle w:val="FootnoteText"/>
        <w:rPr>
          <w:sz w:val="14"/>
          <w:szCs w:val="14"/>
          <w:lang w:val="en-US"/>
        </w:rPr>
      </w:pPr>
      <w:r w:rsidRPr="0051049E">
        <w:rPr>
          <w:rStyle w:val="FootnoteReference"/>
          <w:sz w:val="14"/>
          <w:szCs w:val="14"/>
        </w:rPr>
        <w:footnoteRef/>
      </w:r>
      <w:r w:rsidRPr="0051049E">
        <w:rPr>
          <w:sz w:val="14"/>
          <w:szCs w:val="14"/>
          <w:lang w:val="en-US"/>
        </w:rPr>
        <w:t xml:space="preserve"> United Nations Development Programme, Human Development Report 2020</w:t>
      </w:r>
    </w:p>
  </w:footnote>
  <w:footnote w:id="8">
    <w:p w14:paraId="385A1E98" w14:textId="77777777" w:rsidR="00CE3095" w:rsidRPr="0051049E" w:rsidRDefault="00CE3095" w:rsidP="00CE3095">
      <w:pPr>
        <w:pStyle w:val="FootnoteText"/>
        <w:rPr>
          <w:sz w:val="14"/>
          <w:szCs w:val="14"/>
          <w:lang w:val="en-US"/>
        </w:rPr>
      </w:pPr>
      <w:r w:rsidRPr="0051049E">
        <w:rPr>
          <w:rStyle w:val="FootnoteReference"/>
          <w:sz w:val="14"/>
          <w:szCs w:val="14"/>
        </w:rPr>
        <w:footnoteRef/>
      </w:r>
      <w:r w:rsidRPr="0051049E">
        <w:rPr>
          <w:sz w:val="14"/>
          <w:szCs w:val="14"/>
          <w:lang w:val="en-US"/>
        </w:rPr>
        <w:t xml:space="preserve"> World Economic Forum, the Global Gender Gap Report 2021</w:t>
      </w:r>
    </w:p>
  </w:footnote>
  <w:footnote w:id="9">
    <w:p w14:paraId="2623AB1F" w14:textId="77777777" w:rsidR="00C5588C" w:rsidRPr="0051049E" w:rsidRDefault="00C5588C" w:rsidP="00C5588C">
      <w:pPr>
        <w:pStyle w:val="FootnoteText"/>
        <w:rPr>
          <w:sz w:val="14"/>
          <w:szCs w:val="14"/>
          <w:lang w:val="en-US"/>
        </w:rPr>
      </w:pPr>
      <w:r w:rsidRPr="0051049E">
        <w:rPr>
          <w:rStyle w:val="FootnoteReference"/>
          <w:sz w:val="14"/>
          <w:szCs w:val="14"/>
        </w:rPr>
        <w:footnoteRef/>
      </w:r>
      <w:r w:rsidRPr="0051049E">
        <w:rPr>
          <w:sz w:val="14"/>
          <w:szCs w:val="14"/>
          <w:lang w:val="en-US"/>
        </w:rPr>
        <w:t xml:space="preserve"> WHO (2021)</w:t>
      </w:r>
    </w:p>
  </w:footnote>
  <w:footnote w:id="10">
    <w:p w14:paraId="4168896C" w14:textId="77777777" w:rsidR="00C5588C" w:rsidRPr="0051049E" w:rsidRDefault="00C5588C" w:rsidP="00C5588C">
      <w:pPr>
        <w:pStyle w:val="FootnoteText"/>
        <w:rPr>
          <w:sz w:val="14"/>
          <w:szCs w:val="14"/>
          <w:lang w:val="en-US"/>
        </w:rPr>
      </w:pPr>
      <w:r w:rsidRPr="0051049E">
        <w:rPr>
          <w:rStyle w:val="FootnoteReference"/>
          <w:sz w:val="14"/>
          <w:szCs w:val="14"/>
        </w:rPr>
        <w:footnoteRef/>
      </w:r>
      <w:r w:rsidRPr="0051049E">
        <w:rPr>
          <w:sz w:val="14"/>
          <w:szCs w:val="14"/>
          <w:lang w:val="en-US"/>
        </w:rPr>
        <w:t xml:space="preserve"> </w:t>
      </w:r>
      <w:proofErr w:type="spellStart"/>
      <w:r w:rsidRPr="0051049E">
        <w:rPr>
          <w:sz w:val="14"/>
          <w:szCs w:val="14"/>
          <w:lang w:val="en-US"/>
        </w:rPr>
        <w:t>Heise</w:t>
      </w:r>
      <w:proofErr w:type="spellEnd"/>
      <w:r w:rsidRPr="0051049E">
        <w:rPr>
          <w:sz w:val="14"/>
          <w:szCs w:val="14"/>
          <w:lang w:val="en-US"/>
        </w:rPr>
        <w:t xml:space="preserve">, L. (1998). Violence against women, an integrated, ecological framework. Violence Against Women 4(4), 262-290. </w:t>
      </w:r>
    </w:p>
  </w:footnote>
  <w:footnote w:id="11">
    <w:p w14:paraId="626CC0CF" w14:textId="77777777" w:rsidR="00C5588C" w:rsidRPr="0051049E" w:rsidRDefault="00C5588C" w:rsidP="00C5588C">
      <w:pPr>
        <w:pStyle w:val="FootnoteText"/>
        <w:rPr>
          <w:sz w:val="14"/>
          <w:szCs w:val="14"/>
          <w:lang w:val="en-US"/>
        </w:rPr>
      </w:pPr>
      <w:r w:rsidRPr="0051049E">
        <w:rPr>
          <w:rStyle w:val="FootnoteReference"/>
          <w:sz w:val="14"/>
          <w:szCs w:val="14"/>
        </w:rPr>
        <w:footnoteRef/>
      </w:r>
      <w:r w:rsidRPr="0051049E">
        <w:rPr>
          <w:sz w:val="14"/>
          <w:szCs w:val="14"/>
          <w:lang w:val="en-US"/>
        </w:rPr>
        <w:t xml:space="preserve"> Nandini, Singh R.; Prem, Shankar; </w:t>
      </w:r>
      <w:proofErr w:type="spellStart"/>
      <w:r w:rsidRPr="0051049E">
        <w:rPr>
          <w:sz w:val="14"/>
          <w:szCs w:val="14"/>
          <w:lang w:val="en-US"/>
        </w:rPr>
        <w:t>Kshitij</w:t>
      </w:r>
      <w:proofErr w:type="spellEnd"/>
      <w:r w:rsidRPr="0051049E">
        <w:rPr>
          <w:sz w:val="14"/>
          <w:szCs w:val="14"/>
          <w:lang w:val="en-US"/>
        </w:rPr>
        <w:t xml:space="preserve">, Raj; Ravi, Shankar; Mohan, Majhi M. (2022): </w:t>
      </w:r>
      <w:proofErr w:type="gramStart"/>
      <w:r w:rsidRPr="0051049E">
        <w:rPr>
          <w:sz w:val="14"/>
          <w:szCs w:val="14"/>
          <w:lang w:val="en-US"/>
        </w:rPr>
        <w:t>Non-partner</w:t>
      </w:r>
      <w:proofErr w:type="gramEnd"/>
      <w:r w:rsidRPr="0051049E">
        <w:rPr>
          <w:sz w:val="14"/>
          <w:szCs w:val="14"/>
          <w:lang w:val="en-US"/>
        </w:rPr>
        <w:t xml:space="preserve"> sexual violence victimization among female medical undergraduates. Journal of Family Medicine and Primary Care</w:t>
      </w:r>
    </w:p>
  </w:footnote>
  <w:footnote w:id="12">
    <w:p w14:paraId="012DB778" w14:textId="77777777" w:rsidR="00C5588C" w:rsidRPr="0051049E" w:rsidRDefault="00C5588C" w:rsidP="00C5588C">
      <w:pPr>
        <w:pStyle w:val="FootnoteText"/>
        <w:rPr>
          <w:sz w:val="14"/>
          <w:szCs w:val="14"/>
          <w:lang w:val="en-US"/>
        </w:rPr>
      </w:pPr>
      <w:r w:rsidRPr="0051049E">
        <w:rPr>
          <w:rStyle w:val="FootnoteReference"/>
          <w:sz w:val="14"/>
          <w:szCs w:val="14"/>
        </w:rPr>
        <w:footnoteRef/>
      </w:r>
      <w:r w:rsidRPr="0051049E">
        <w:rPr>
          <w:sz w:val="14"/>
          <w:szCs w:val="14"/>
          <w:lang w:val="en-US"/>
        </w:rPr>
        <w:t xml:space="preserve"> WHO (2021): On behalf of the United Nations Inter-Agency Working Group on Violence Against Women Estimation and Data</w:t>
      </w:r>
    </w:p>
  </w:footnote>
  <w:footnote w:id="13">
    <w:p w14:paraId="51E42A25" w14:textId="77777777" w:rsidR="00C5588C" w:rsidRPr="0051049E" w:rsidRDefault="00C5588C" w:rsidP="00C5588C">
      <w:pPr>
        <w:pStyle w:val="FootnoteText"/>
        <w:rPr>
          <w:sz w:val="14"/>
          <w:szCs w:val="14"/>
          <w:lang w:val="en-US"/>
        </w:rPr>
      </w:pPr>
      <w:r w:rsidRPr="0051049E">
        <w:rPr>
          <w:rStyle w:val="FootnoteReference"/>
          <w:sz w:val="14"/>
          <w:szCs w:val="14"/>
        </w:rPr>
        <w:footnoteRef/>
      </w:r>
      <w:r w:rsidRPr="0051049E">
        <w:rPr>
          <w:sz w:val="14"/>
          <w:szCs w:val="14"/>
          <w:lang w:val="en-US"/>
        </w:rPr>
        <w:t xml:space="preserve"> Sierra Leone Truth and Reconciliation Commission (2004)</w:t>
      </w:r>
    </w:p>
  </w:footnote>
  <w:footnote w:id="14">
    <w:p w14:paraId="3931A615" w14:textId="77777777" w:rsidR="00C5588C" w:rsidRPr="0051049E" w:rsidRDefault="00C5588C" w:rsidP="00C5588C">
      <w:pPr>
        <w:pStyle w:val="FootnoteText"/>
        <w:rPr>
          <w:sz w:val="14"/>
          <w:szCs w:val="14"/>
          <w:lang w:val="en-US"/>
        </w:rPr>
      </w:pPr>
      <w:r w:rsidRPr="0051049E">
        <w:rPr>
          <w:rStyle w:val="FootnoteReference"/>
          <w:sz w:val="14"/>
          <w:szCs w:val="14"/>
        </w:rPr>
        <w:footnoteRef/>
      </w:r>
      <w:r w:rsidRPr="0051049E">
        <w:rPr>
          <w:sz w:val="14"/>
          <w:szCs w:val="14"/>
          <w:lang w:val="en-US"/>
        </w:rPr>
        <w:t xml:space="preserve"> UK Aid (2016): </w:t>
      </w:r>
      <w:proofErr w:type="spellStart"/>
      <w:r w:rsidRPr="0051049E">
        <w:rPr>
          <w:sz w:val="14"/>
          <w:szCs w:val="14"/>
          <w:lang w:val="en-US"/>
        </w:rPr>
        <w:t>Shifiting</w:t>
      </w:r>
      <w:proofErr w:type="spellEnd"/>
      <w:r w:rsidRPr="0051049E">
        <w:rPr>
          <w:sz w:val="14"/>
          <w:szCs w:val="14"/>
          <w:lang w:val="en-US"/>
        </w:rPr>
        <w:t xml:space="preserve"> Social Norms to tackle Violence against Women and Girls</w:t>
      </w:r>
    </w:p>
  </w:footnote>
  <w:footnote w:id="15">
    <w:p w14:paraId="40BD545D" w14:textId="77777777" w:rsidR="00C5588C" w:rsidRPr="0051049E" w:rsidRDefault="00C5588C" w:rsidP="00C5588C">
      <w:pPr>
        <w:pStyle w:val="FootnoteText"/>
        <w:rPr>
          <w:sz w:val="14"/>
          <w:szCs w:val="14"/>
          <w:lang w:val="en-US"/>
        </w:rPr>
      </w:pPr>
      <w:r w:rsidRPr="0051049E">
        <w:rPr>
          <w:rStyle w:val="FootnoteReference"/>
          <w:sz w:val="14"/>
          <w:szCs w:val="14"/>
        </w:rPr>
        <w:footnoteRef/>
      </w:r>
      <w:r w:rsidRPr="0051049E">
        <w:rPr>
          <w:sz w:val="14"/>
          <w:szCs w:val="14"/>
          <w:lang w:val="en-US"/>
        </w:rPr>
        <w:t xml:space="preserve"> UNFPA (UN Population Fund) (2005) ‘Gender-based Violence in Sierra Leone: A Case Study’. New York: UNFPA.</w:t>
      </w:r>
    </w:p>
  </w:footnote>
  <w:footnote w:id="16">
    <w:p w14:paraId="3A5A3A5E" w14:textId="77777777" w:rsidR="00C5588C" w:rsidRPr="0051049E" w:rsidRDefault="00C5588C" w:rsidP="00C5588C">
      <w:pPr>
        <w:pStyle w:val="FootnoteText"/>
        <w:rPr>
          <w:sz w:val="14"/>
          <w:szCs w:val="14"/>
          <w:lang w:val="en-US"/>
        </w:rPr>
      </w:pPr>
      <w:r w:rsidRPr="0051049E">
        <w:rPr>
          <w:rStyle w:val="FootnoteReference"/>
          <w:sz w:val="14"/>
          <w:szCs w:val="14"/>
        </w:rPr>
        <w:footnoteRef/>
      </w:r>
      <w:r w:rsidRPr="0051049E">
        <w:rPr>
          <w:sz w:val="14"/>
          <w:szCs w:val="14"/>
          <w:lang w:val="en-US"/>
        </w:rPr>
        <w:t xml:space="preserve"> R. </w:t>
      </w:r>
      <w:proofErr w:type="spellStart"/>
      <w:r w:rsidRPr="0051049E">
        <w:rPr>
          <w:sz w:val="14"/>
          <w:szCs w:val="14"/>
          <w:lang w:val="en-US"/>
        </w:rPr>
        <w:t>Jewkes</w:t>
      </w:r>
      <w:proofErr w:type="spellEnd"/>
      <w:r w:rsidRPr="0051049E">
        <w:rPr>
          <w:sz w:val="14"/>
          <w:szCs w:val="14"/>
          <w:lang w:val="en-US"/>
        </w:rPr>
        <w:t xml:space="preserve">, S. Willan, L. </w:t>
      </w:r>
      <w:proofErr w:type="spellStart"/>
      <w:r w:rsidRPr="0051049E">
        <w:rPr>
          <w:sz w:val="14"/>
          <w:szCs w:val="14"/>
          <w:lang w:val="en-US"/>
        </w:rPr>
        <w:t>Heise</w:t>
      </w:r>
      <w:proofErr w:type="spellEnd"/>
      <w:r w:rsidRPr="0051049E">
        <w:rPr>
          <w:sz w:val="14"/>
          <w:szCs w:val="14"/>
          <w:lang w:val="en-US"/>
        </w:rPr>
        <w:t>, L. Washington, N. Shai, A. Kerr-</w:t>
      </w:r>
      <w:proofErr w:type="gramStart"/>
      <w:r w:rsidRPr="0051049E">
        <w:rPr>
          <w:sz w:val="14"/>
          <w:szCs w:val="14"/>
          <w:lang w:val="en-US"/>
        </w:rPr>
        <w:t>Wilson</w:t>
      </w:r>
      <w:proofErr w:type="gramEnd"/>
      <w:r w:rsidRPr="0051049E">
        <w:rPr>
          <w:sz w:val="14"/>
          <w:szCs w:val="14"/>
          <w:lang w:val="en-US"/>
        </w:rPr>
        <w:t xml:space="preserve"> and N. </w:t>
      </w:r>
      <w:proofErr w:type="spellStart"/>
      <w:r w:rsidRPr="0051049E">
        <w:rPr>
          <w:sz w:val="14"/>
          <w:szCs w:val="14"/>
          <w:lang w:val="en-US"/>
        </w:rPr>
        <w:t>Christofides</w:t>
      </w:r>
      <w:proofErr w:type="spellEnd"/>
      <w:r w:rsidRPr="0051049E">
        <w:rPr>
          <w:sz w:val="14"/>
          <w:szCs w:val="14"/>
          <w:lang w:val="en-US"/>
        </w:rPr>
        <w:t xml:space="preserve"> (2020). Effective design and implementation elements in interventions to prevent violence against women and girls. What Works to Prevent VAWG? Global Programme Synthesis Product </w:t>
      </w:r>
    </w:p>
    <w:p w14:paraId="327E0609" w14:textId="77777777" w:rsidR="00C5588C" w:rsidRPr="0051049E" w:rsidRDefault="00C5588C" w:rsidP="00C5588C">
      <w:pPr>
        <w:pStyle w:val="FootnoteText"/>
        <w:rPr>
          <w:sz w:val="14"/>
          <w:szCs w:val="14"/>
          <w:lang w:val="en-US"/>
        </w:rPr>
      </w:pPr>
      <w:r w:rsidRPr="0051049E">
        <w:rPr>
          <w:sz w:val="14"/>
          <w:szCs w:val="14"/>
          <w:lang w:val="en-US"/>
        </w:rPr>
        <w:t>Series. Pretoria: South African Medical Research Council.</w:t>
      </w:r>
    </w:p>
  </w:footnote>
  <w:footnote w:id="17">
    <w:p w14:paraId="27BA519A" w14:textId="77777777" w:rsidR="00C5588C" w:rsidRPr="0051049E" w:rsidRDefault="00C5588C" w:rsidP="00C5588C">
      <w:pPr>
        <w:pStyle w:val="FootnoteText"/>
        <w:rPr>
          <w:sz w:val="14"/>
          <w:szCs w:val="14"/>
        </w:rPr>
      </w:pPr>
      <w:r w:rsidRPr="0051049E">
        <w:rPr>
          <w:rStyle w:val="FootnoteReference"/>
          <w:sz w:val="14"/>
          <w:szCs w:val="14"/>
        </w:rPr>
        <w:footnoteRef/>
      </w:r>
      <w:r w:rsidRPr="0051049E">
        <w:rPr>
          <w:sz w:val="14"/>
          <w:szCs w:val="14"/>
        </w:rPr>
        <w:t xml:space="preserve"> </w:t>
      </w:r>
      <w:r w:rsidRPr="0051049E">
        <w:rPr>
          <w:sz w:val="14"/>
          <w:szCs w:val="14"/>
        </w:rPr>
        <w:t>Jewkes, et al. (2020)</w:t>
      </w:r>
    </w:p>
  </w:footnote>
  <w:footnote w:id="18">
    <w:p w14:paraId="3072C8D6" w14:textId="042CE170" w:rsidR="00461910" w:rsidRPr="00461910" w:rsidRDefault="00461910">
      <w:pPr>
        <w:pStyle w:val="FootnoteText"/>
        <w:rPr>
          <w:sz w:val="14"/>
          <w:szCs w:val="14"/>
          <w:lang w:val="en-US"/>
        </w:rPr>
      </w:pPr>
      <w:r w:rsidRPr="00461910">
        <w:rPr>
          <w:rStyle w:val="FootnoteReference"/>
          <w:sz w:val="14"/>
          <w:szCs w:val="14"/>
        </w:rPr>
        <w:footnoteRef/>
      </w:r>
      <w:r w:rsidRPr="00461910">
        <w:rPr>
          <w:sz w:val="14"/>
          <w:szCs w:val="14"/>
          <w:lang w:val="en-US"/>
        </w:rPr>
        <w:t xml:space="preserve"> Violence against women and girls is defined</w:t>
      </w:r>
      <w:r>
        <w:rPr>
          <w:sz w:val="14"/>
          <w:szCs w:val="14"/>
          <w:lang w:val="en-US"/>
        </w:rPr>
        <w:t xml:space="preserve"> by UN Women</w:t>
      </w:r>
      <w:r w:rsidRPr="00461910">
        <w:rPr>
          <w:sz w:val="14"/>
          <w:szCs w:val="14"/>
          <w:lang w:val="en-US"/>
        </w:rPr>
        <w:t xml:space="preserve"> as </w:t>
      </w:r>
      <w:r>
        <w:rPr>
          <w:sz w:val="14"/>
          <w:szCs w:val="14"/>
          <w:lang w:val="en-US"/>
        </w:rPr>
        <w:t>“</w:t>
      </w:r>
      <w:r w:rsidRPr="00461910">
        <w:rPr>
          <w:sz w:val="14"/>
          <w:szCs w:val="14"/>
          <w:lang w:val="en-US"/>
        </w:rPr>
        <w:t>any act of gender-based violence that results in, or is likely to result in, physical, sexual or mental harm or suffering to women and girls, including threats of such acts, coercion or arbitrary deprivation of liberty, whether occurring in public or in private life</w:t>
      </w:r>
      <w:r w:rsidR="0086319B">
        <w:rPr>
          <w:sz w:val="14"/>
          <w:szCs w:val="14"/>
          <w:lang w:val="en-US"/>
        </w:rPr>
        <w:t>”</w:t>
      </w:r>
      <w:r w:rsidRPr="00461910">
        <w:rPr>
          <w:sz w:val="14"/>
          <w:szCs w:val="14"/>
          <w:lang w:val="en-US"/>
        </w:rPr>
        <w:t>.</w:t>
      </w:r>
    </w:p>
  </w:footnote>
  <w:footnote w:id="19">
    <w:p w14:paraId="3074B090" w14:textId="77777777" w:rsidR="00AC3795" w:rsidRPr="00461910" w:rsidRDefault="00AC3795" w:rsidP="00AC3795">
      <w:pPr>
        <w:pStyle w:val="FootnoteText"/>
        <w:rPr>
          <w:sz w:val="14"/>
          <w:szCs w:val="14"/>
          <w:lang w:val="en-US"/>
        </w:rPr>
      </w:pPr>
      <w:r w:rsidRPr="0051049E">
        <w:rPr>
          <w:rStyle w:val="FootnoteReference"/>
          <w:sz w:val="14"/>
          <w:szCs w:val="14"/>
        </w:rPr>
        <w:footnoteRef/>
      </w:r>
      <w:r w:rsidRPr="00461910">
        <w:rPr>
          <w:sz w:val="14"/>
          <w:szCs w:val="14"/>
          <w:lang w:val="en-US"/>
        </w:rPr>
        <w:t xml:space="preserve"> UN Women (2004): https://www.unwomen.org/en/news/stories/2014/9/ebola-outbreak-takes-its-toll-on-women</w:t>
      </w:r>
    </w:p>
  </w:footnote>
  <w:footnote w:id="20">
    <w:p w14:paraId="07A64B80" w14:textId="77777777" w:rsidR="00AC3795" w:rsidRPr="0051049E" w:rsidRDefault="00AC3795" w:rsidP="00AC3795">
      <w:pPr>
        <w:pStyle w:val="FootnoteText"/>
        <w:rPr>
          <w:sz w:val="14"/>
          <w:szCs w:val="14"/>
          <w:lang w:val="en-US"/>
        </w:rPr>
      </w:pPr>
      <w:r w:rsidRPr="0051049E">
        <w:rPr>
          <w:rStyle w:val="FootnoteReference"/>
          <w:sz w:val="14"/>
          <w:szCs w:val="14"/>
        </w:rPr>
        <w:footnoteRef/>
      </w:r>
      <w:r w:rsidRPr="0051049E">
        <w:rPr>
          <w:sz w:val="14"/>
          <w:szCs w:val="14"/>
          <w:lang w:val="en-US"/>
        </w:rPr>
        <w:t xml:space="preserve"> </w:t>
      </w:r>
      <w:proofErr w:type="spellStart"/>
      <w:r w:rsidRPr="0051049E">
        <w:rPr>
          <w:sz w:val="14"/>
          <w:szCs w:val="14"/>
          <w:lang w:val="en-US"/>
        </w:rPr>
        <w:t>Beoku</w:t>
      </w:r>
      <w:proofErr w:type="spellEnd"/>
      <w:r w:rsidRPr="0051049E">
        <w:rPr>
          <w:sz w:val="14"/>
          <w:szCs w:val="14"/>
          <w:lang w:val="en-US"/>
        </w:rPr>
        <w:t xml:space="preserve">-Betts J., </w:t>
      </w:r>
      <w:proofErr w:type="spellStart"/>
      <w:r w:rsidRPr="0051049E">
        <w:rPr>
          <w:sz w:val="14"/>
          <w:szCs w:val="14"/>
          <w:lang w:val="en-US"/>
        </w:rPr>
        <w:t>M’Cormack</w:t>
      </w:r>
      <w:proofErr w:type="spellEnd"/>
      <w:r w:rsidRPr="0051049E">
        <w:rPr>
          <w:sz w:val="14"/>
          <w:szCs w:val="14"/>
          <w:lang w:val="en-US"/>
        </w:rPr>
        <w:t>-Hale F. (2022): War, Women and Post-conflict Empowerment - Lessons from Sierra Leone</w:t>
      </w:r>
    </w:p>
  </w:footnote>
  <w:footnote w:id="21">
    <w:p w14:paraId="11AB100C" w14:textId="77777777" w:rsidR="00AC3795" w:rsidRPr="0051049E" w:rsidRDefault="00AC3795" w:rsidP="00AC3795">
      <w:pPr>
        <w:pStyle w:val="FootnoteText"/>
        <w:rPr>
          <w:sz w:val="14"/>
          <w:szCs w:val="14"/>
          <w:lang w:val="en-US"/>
        </w:rPr>
      </w:pPr>
      <w:r w:rsidRPr="0051049E">
        <w:rPr>
          <w:rStyle w:val="FootnoteReference"/>
          <w:sz w:val="14"/>
          <w:szCs w:val="14"/>
        </w:rPr>
        <w:footnoteRef/>
      </w:r>
      <w:r w:rsidRPr="0051049E">
        <w:rPr>
          <w:sz w:val="14"/>
          <w:szCs w:val="14"/>
          <w:lang w:val="en-US"/>
        </w:rPr>
        <w:t xml:space="preserve"> https://theconversation.com/we-used-performing-arts-to-map-out-gender-violence-in-sierra-leone-what-we-found-164167</w:t>
      </w:r>
    </w:p>
  </w:footnote>
  <w:footnote w:id="22">
    <w:p w14:paraId="6A9345B8" w14:textId="77777777" w:rsidR="00AC3795" w:rsidRPr="0051049E" w:rsidRDefault="00AC3795" w:rsidP="00AC3795">
      <w:pPr>
        <w:pStyle w:val="FootnoteText"/>
        <w:rPr>
          <w:sz w:val="14"/>
          <w:szCs w:val="14"/>
        </w:rPr>
      </w:pPr>
      <w:r w:rsidRPr="0051049E">
        <w:rPr>
          <w:rStyle w:val="FootnoteReference"/>
          <w:sz w:val="14"/>
          <w:szCs w:val="14"/>
        </w:rPr>
        <w:footnoteRef/>
      </w:r>
      <w:r w:rsidRPr="0051049E">
        <w:rPr>
          <w:sz w:val="14"/>
          <w:szCs w:val="14"/>
        </w:rPr>
        <w:t xml:space="preserve"> </w:t>
      </w:r>
      <w:r w:rsidRPr="0051049E">
        <w:rPr>
          <w:sz w:val="14"/>
          <w:szCs w:val="14"/>
        </w:rPr>
        <w:t>Medium (2022): https://medium.com/@sesaypremier/sierra-leone-campaigners-disappointed-as-govt-fails-to-guarantee-rape-victim-right-to-remedy-bd9e264c74df</w:t>
      </w:r>
    </w:p>
  </w:footnote>
  <w:footnote w:id="23">
    <w:p w14:paraId="2EE687E0" w14:textId="77777777" w:rsidR="00AC3795" w:rsidRPr="0051049E" w:rsidRDefault="00AC3795" w:rsidP="00AC3795">
      <w:pPr>
        <w:pStyle w:val="FootnoteText"/>
        <w:rPr>
          <w:sz w:val="14"/>
          <w:szCs w:val="14"/>
        </w:rPr>
      </w:pPr>
      <w:r w:rsidRPr="0051049E">
        <w:rPr>
          <w:rStyle w:val="FootnoteReference"/>
          <w:sz w:val="14"/>
          <w:szCs w:val="14"/>
        </w:rPr>
        <w:footnoteRef/>
      </w:r>
      <w:r w:rsidRPr="0051049E">
        <w:rPr>
          <w:sz w:val="14"/>
          <w:szCs w:val="14"/>
        </w:rPr>
        <w:t xml:space="preserve"> </w:t>
      </w:r>
      <w:r w:rsidRPr="0051049E">
        <w:rPr>
          <w:sz w:val="14"/>
          <w:szCs w:val="14"/>
        </w:rPr>
        <w:t>https://sierraleone.unfpa.org/en/topics/gender-based-violence-11</w:t>
      </w:r>
    </w:p>
  </w:footnote>
  <w:footnote w:id="24">
    <w:p w14:paraId="35E29C76" w14:textId="6A3F35B5" w:rsidR="005A0BBF" w:rsidRPr="0051049E" w:rsidRDefault="005A0BBF">
      <w:pPr>
        <w:pStyle w:val="FootnoteText"/>
        <w:rPr>
          <w:sz w:val="14"/>
          <w:szCs w:val="14"/>
        </w:rPr>
      </w:pPr>
      <w:r w:rsidRPr="0051049E">
        <w:rPr>
          <w:rStyle w:val="FootnoteReference"/>
          <w:sz w:val="14"/>
          <w:szCs w:val="14"/>
        </w:rPr>
        <w:footnoteRef/>
      </w:r>
      <w:r w:rsidRPr="0051049E">
        <w:rPr>
          <w:sz w:val="14"/>
          <w:szCs w:val="14"/>
        </w:rPr>
        <w:t xml:space="preserve"> </w:t>
      </w:r>
      <w:r w:rsidRPr="0051049E">
        <w:rPr>
          <w:sz w:val="14"/>
          <w:szCs w:val="14"/>
        </w:rPr>
        <w:t>https://www.international-alert.org/wp-content/uploads/2021/09/Sierra-Leone-Gender-Based-Violence-EN-2007.pdf</w:t>
      </w:r>
    </w:p>
  </w:footnote>
  <w:footnote w:id="25">
    <w:p w14:paraId="2340F49C" w14:textId="7AE0876A" w:rsidR="002C6753" w:rsidRPr="00D70231" w:rsidRDefault="002C6753" w:rsidP="00A34DC9">
      <w:pPr>
        <w:contextualSpacing/>
        <w:rPr>
          <w:sz w:val="14"/>
          <w:szCs w:val="14"/>
          <w:lang w:val="en-US"/>
        </w:rPr>
      </w:pPr>
      <w:r w:rsidRPr="00A34DC9">
        <w:rPr>
          <w:rStyle w:val="FootnoteReference"/>
          <w:sz w:val="14"/>
          <w:szCs w:val="14"/>
        </w:rPr>
        <w:footnoteRef/>
      </w:r>
      <w:r w:rsidRPr="00A34DC9">
        <w:rPr>
          <w:sz w:val="14"/>
          <w:szCs w:val="14"/>
          <w:lang w:val="en-US"/>
        </w:rPr>
        <w:t xml:space="preserve"> </w:t>
      </w:r>
      <w:r w:rsidR="00A34DC9" w:rsidRPr="00D70231">
        <w:rPr>
          <w:sz w:val="14"/>
          <w:szCs w:val="14"/>
          <w:lang w:val="en-US"/>
        </w:rPr>
        <w:t xml:space="preserve">The NFEIs engaged through the project </w:t>
      </w:r>
      <w:proofErr w:type="gramStart"/>
      <w:r w:rsidR="00A34DC9" w:rsidRPr="00D70231">
        <w:rPr>
          <w:sz w:val="14"/>
          <w:szCs w:val="14"/>
          <w:lang w:val="en-US"/>
        </w:rPr>
        <w:t>include:</w:t>
      </w:r>
      <w:proofErr w:type="gramEnd"/>
      <w:r w:rsidR="00A34DC9" w:rsidRPr="00D70231">
        <w:rPr>
          <w:sz w:val="14"/>
          <w:szCs w:val="14"/>
          <w:lang w:val="en-US"/>
        </w:rPr>
        <w:t xml:space="preserve"> </w:t>
      </w:r>
      <w:r w:rsidR="00A34DC9" w:rsidRPr="00D70231">
        <w:rPr>
          <w:i/>
          <w:sz w:val="14"/>
          <w:szCs w:val="14"/>
          <w:lang w:val="en-US"/>
        </w:rPr>
        <w:t>Kono:</w:t>
      </w:r>
      <w:r w:rsidR="00A34DC9" w:rsidRPr="00D70231">
        <w:rPr>
          <w:sz w:val="14"/>
          <w:szCs w:val="14"/>
          <w:lang w:val="en-US"/>
        </w:rPr>
        <w:t xml:space="preserve"> Women Development Initiative; </w:t>
      </w:r>
      <w:proofErr w:type="spellStart"/>
      <w:r w:rsidR="00A34DC9" w:rsidRPr="00D70231">
        <w:rPr>
          <w:sz w:val="14"/>
          <w:szCs w:val="14"/>
          <w:lang w:val="en-US"/>
        </w:rPr>
        <w:t>Konomusu</w:t>
      </w:r>
      <w:proofErr w:type="spellEnd"/>
      <w:r w:rsidR="00A34DC9" w:rsidRPr="00D70231">
        <w:rPr>
          <w:sz w:val="14"/>
          <w:szCs w:val="14"/>
          <w:lang w:val="en-US"/>
        </w:rPr>
        <w:t xml:space="preserve"> Skills Training Center; Progressive Women Association Skills Training Center; Women Technical Vocational Center. </w:t>
      </w:r>
      <w:r w:rsidR="00A34DC9" w:rsidRPr="00D70231">
        <w:rPr>
          <w:i/>
          <w:sz w:val="14"/>
          <w:szCs w:val="14"/>
          <w:lang w:val="en-US"/>
        </w:rPr>
        <w:t>Makeni:</w:t>
      </w:r>
      <w:r w:rsidR="00A34DC9" w:rsidRPr="00D70231">
        <w:rPr>
          <w:sz w:val="14"/>
          <w:szCs w:val="14"/>
          <w:lang w:val="en-US"/>
        </w:rPr>
        <w:t xml:space="preserve"> </w:t>
      </w:r>
      <w:proofErr w:type="spellStart"/>
      <w:r w:rsidR="00A34DC9" w:rsidRPr="00D70231">
        <w:rPr>
          <w:sz w:val="14"/>
          <w:szCs w:val="14"/>
          <w:lang w:val="en-US"/>
        </w:rPr>
        <w:t>Abako</w:t>
      </w:r>
      <w:proofErr w:type="spellEnd"/>
      <w:r w:rsidR="00A34DC9" w:rsidRPr="00D70231">
        <w:rPr>
          <w:sz w:val="14"/>
          <w:szCs w:val="14"/>
          <w:lang w:val="en-US"/>
        </w:rPr>
        <w:t xml:space="preserve"> Vocational Training Center; Sierra Leone Adult Education Association; </w:t>
      </w:r>
      <w:proofErr w:type="spellStart"/>
      <w:r w:rsidR="00A34DC9" w:rsidRPr="00D70231">
        <w:rPr>
          <w:sz w:val="14"/>
          <w:szCs w:val="14"/>
          <w:lang w:val="en-US"/>
        </w:rPr>
        <w:t>Makama</w:t>
      </w:r>
      <w:proofErr w:type="spellEnd"/>
      <w:r w:rsidR="00A34DC9" w:rsidRPr="00D70231">
        <w:rPr>
          <w:sz w:val="14"/>
          <w:szCs w:val="14"/>
          <w:lang w:val="en-US"/>
        </w:rPr>
        <w:t xml:space="preserve"> Baptist Vocational </w:t>
      </w:r>
      <w:proofErr w:type="spellStart"/>
      <w:r w:rsidR="00A34DC9" w:rsidRPr="00D70231">
        <w:rPr>
          <w:sz w:val="14"/>
          <w:szCs w:val="14"/>
          <w:lang w:val="en-US"/>
        </w:rPr>
        <w:t>Traning</w:t>
      </w:r>
      <w:proofErr w:type="spellEnd"/>
      <w:r w:rsidR="00A34DC9" w:rsidRPr="00D70231">
        <w:rPr>
          <w:sz w:val="14"/>
          <w:szCs w:val="14"/>
          <w:lang w:val="en-US"/>
        </w:rPr>
        <w:t xml:space="preserve"> Center. </w:t>
      </w:r>
      <w:r w:rsidR="00A34DC9" w:rsidRPr="00D70231">
        <w:rPr>
          <w:i/>
          <w:sz w:val="14"/>
          <w:szCs w:val="14"/>
          <w:lang w:val="en-US"/>
        </w:rPr>
        <w:t>Freetown:</w:t>
      </w:r>
      <w:r w:rsidR="00A34DC9" w:rsidRPr="00D70231">
        <w:rPr>
          <w:sz w:val="14"/>
          <w:szCs w:val="14"/>
          <w:lang w:val="en-US"/>
        </w:rPr>
        <w:t xml:space="preserve"> Youth Dream Center; Women in Action Vocational Training Center; </w:t>
      </w:r>
      <w:proofErr w:type="spellStart"/>
      <w:r w:rsidR="00A34DC9" w:rsidRPr="00D70231">
        <w:rPr>
          <w:sz w:val="14"/>
          <w:szCs w:val="14"/>
          <w:lang w:val="en-US"/>
        </w:rPr>
        <w:t>Beaconfields</w:t>
      </w:r>
      <w:proofErr w:type="spellEnd"/>
      <w:r w:rsidR="00A34DC9" w:rsidRPr="00D70231">
        <w:rPr>
          <w:sz w:val="14"/>
          <w:szCs w:val="14"/>
          <w:lang w:val="en-US"/>
        </w:rPr>
        <w:t xml:space="preserve"> Vocational Training Center.</w:t>
      </w:r>
    </w:p>
  </w:footnote>
  <w:footnote w:id="26">
    <w:p w14:paraId="6B922DA3" w14:textId="77777777" w:rsidR="00ED688E" w:rsidRPr="0051049E" w:rsidRDefault="00ED688E" w:rsidP="00ED688E">
      <w:pPr>
        <w:pStyle w:val="FootnoteText"/>
        <w:rPr>
          <w:sz w:val="14"/>
          <w:szCs w:val="14"/>
          <w:lang w:val="en-US"/>
        </w:rPr>
      </w:pPr>
      <w:r w:rsidRPr="0051049E">
        <w:rPr>
          <w:rStyle w:val="FootnoteReference"/>
          <w:sz w:val="14"/>
          <w:szCs w:val="14"/>
        </w:rPr>
        <w:footnoteRef/>
      </w:r>
      <w:r w:rsidRPr="0051049E">
        <w:rPr>
          <w:sz w:val="14"/>
          <w:szCs w:val="14"/>
          <w:lang w:val="en-US"/>
        </w:rPr>
        <w:t xml:space="preserve"> </w:t>
      </w:r>
      <w:hyperlink r:id="rId2" w:history="1">
        <w:r w:rsidRPr="0051049E">
          <w:rPr>
            <w:rStyle w:val="Hyperlink"/>
            <w:color w:val="auto"/>
            <w:sz w:val="14"/>
            <w:szCs w:val="14"/>
            <w:lang w:val="en-US"/>
          </w:rPr>
          <w:t>file (whatworks.co.za)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C0F0" w14:textId="77777777" w:rsidR="002E5B7A" w:rsidRDefault="00D33051">
    <w:pPr>
      <w:pStyle w:val="Header"/>
    </w:pPr>
    <w:r>
      <w:rPr>
        <w:noProof/>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7246" w14:textId="025A8C15" w:rsidR="002E5B7A" w:rsidRDefault="0030578E" w:rsidP="00405DA7">
    <w:pPr>
      <w:pStyle w:val="Header"/>
      <w:tabs>
        <w:tab w:val="clear" w:pos="4986"/>
        <w:tab w:val="clear" w:pos="9972"/>
      </w:tabs>
    </w:pPr>
    <w:r>
      <w:rPr>
        <w:noProof/>
      </w:rPr>
      <w:drawing>
        <wp:anchor distT="0" distB="0" distL="114300" distR="114300" simplePos="0" relativeHeight="251658243" behindDoc="1" locked="0" layoutInCell="1" allowOverlap="1" wp14:anchorId="45706FC3" wp14:editId="44FE6930">
          <wp:simplePos x="0" y="0"/>
          <wp:positionH relativeFrom="margin">
            <wp:align>right</wp:align>
          </wp:positionH>
          <wp:positionV relativeFrom="paragraph">
            <wp:posOffset>-212090</wp:posOffset>
          </wp:positionV>
          <wp:extent cx="2203450" cy="415925"/>
          <wp:effectExtent l="0" t="0" r="6350" b="3175"/>
          <wp:wrapTight wrapText="bothSides">
            <wp:wrapPolygon edited="0">
              <wp:start x="1120" y="0"/>
              <wp:lineTo x="0" y="8904"/>
              <wp:lineTo x="0" y="10882"/>
              <wp:lineTo x="187" y="16818"/>
              <wp:lineTo x="2988" y="20776"/>
              <wp:lineTo x="3735" y="20776"/>
              <wp:lineTo x="20542" y="20776"/>
              <wp:lineTo x="20729" y="15829"/>
              <wp:lineTo x="21476" y="14840"/>
              <wp:lineTo x="21476" y="7915"/>
              <wp:lineTo x="3735" y="0"/>
              <wp:lineTo x="1120" y="0"/>
            </wp:wrapPolygon>
          </wp:wrapTight>
          <wp:docPr id="4" name="Billede 4"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203450" cy="415925"/>
                  </a:xfrm>
                  <a:prstGeom prst="rect">
                    <a:avLst/>
                  </a:prstGeom>
                </pic:spPr>
              </pic:pic>
            </a:graphicData>
          </a:graphic>
          <wp14:sizeRelH relativeFrom="margin">
            <wp14:pctWidth>0</wp14:pctWidth>
          </wp14:sizeRelH>
          <wp14:sizeRelV relativeFrom="margin">
            <wp14:pctHeight>0</wp14:pctHeight>
          </wp14:sizeRelV>
        </wp:anchor>
      </w:drawing>
    </w:r>
    <w:r w:rsidR="009417C8">
      <w:rPr>
        <w:noProof/>
      </w:rPr>
      <mc:AlternateContent>
        <mc:Choice Requires="wps">
          <w:drawing>
            <wp:anchor distT="0" distB="0" distL="114300" distR="114300" simplePos="0" relativeHeight="251658242" behindDoc="0" locked="0" layoutInCell="1" allowOverlap="0" wp14:anchorId="3BA58958" wp14:editId="1FF9CDDB">
              <wp:simplePos x="0" y="0"/>
              <wp:positionH relativeFrom="margin">
                <wp:align>left</wp:align>
              </wp:positionH>
              <wp:positionV relativeFrom="page">
                <wp:posOffset>7620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547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996E1" w14:textId="1C81FA9D" w:rsidR="00101310" w:rsidRPr="00C135ED" w:rsidRDefault="00101310" w:rsidP="00101310">
                          <w:pPr>
                            <w:pStyle w:val="CISUHeadingTopBox"/>
                            <w:jc w:val="left"/>
                            <w:rPr>
                              <w:sz w:val="22"/>
                              <w:szCs w:val="22"/>
                              <w:lang w:val="en-GB"/>
                            </w:rPr>
                          </w:pPr>
                          <w:r w:rsidRPr="00C135ED">
                            <w:rPr>
                              <w:sz w:val="22"/>
                              <w:szCs w:val="22"/>
                              <w:lang w:val="en-GB"/>
                            </w:rPr>
                            <w:t>A</w:t>
                          </w:r>
                          <w:r w:rsidR="00C135ED" w:rsidRPr="00C135ED">
                            <w:rPr>
                              <w:sz w:val="22"/>
                              <w:szCs w:val="22"/>
                              <w:lang w:val="en-GB"/>
                            </w:rPr>
                            <w:t>pplication format</w:t>
                          </w:r>
                          <w:r w:rsidR="00143086" w:rsidRPr="00C135ED">
                            <w:rPr>
                              <w:sz w:val="22"/>
                              <w:szCs w:val="22"/>
                              <w:lang w:val="en-GB"/>
                            </w:rPr>
                            <w:t xml:space="preserve"> </w:t>
                          </w:r>
                        </w:p>
                        <w:p w14:paraId="41780AB6" w14:textId="175618AE" w:rsidR="00C135ED" w:rsidRPr="00C135ED" w:rsidRDefault="00C135ED" w:rsidP="00101310">
                          <w:pPr>
                            <w:pStyle w:val="CISUHeadingTopBox"/>
                            <w:jc w:val="left"/>
                            <w:rPr>
                              <w:sz w:val="22"/>
                              <w:szCs w:val="22"/>
                              <w:lang w:val="en-GB"/>
                            </w:rPr>
                          </w:pPr>
                          <w:r w:rsidRPr="00C135ED">
                            <w:rPr>
                              <w:sz w:val="22"/>
                              <w:szCs w:val="22"/>
                              <w:lang w:val="en-GB"/>
                            </w:rPr>
                            <w:t>Development Interventions</w:t>
                          </w:r>
                        </w:p>
                        <w:p w14:paraId="40DE1E1D" w14:textId="70CD3CF1" w:rsidR="00101310" w:rsidRPr="00C135ED" w:rsidRDefault="00C135ED" w:rsidP="00101310">
                          <w:pPr>
                            <w:pStyle w:val="CISUHeadingTopBox"/>
                            <w:jc w:val="left"/>
                            <w:rPr>
                              <w:b w:val="0"/>
                              <w:bCs w:val="0"/>
                              <w:lang w:val="en-GB"/>
                            </w:rPr>
                          </w:pPr>
                          <w:r w:rsidRPr="00C135ED">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6" style="position:absolute;margin-left:0;margin-top:.6pt;width:161.55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" o:allowoverlap="f" fillcolor="#20547a" stroked="f" strokeweight="1.75pt">
              <v:stroke endcap="round"/>
              <v:textbox inset="4mm,4mm,4mm,4mm">
                <w:txbxContent>
                  <w:p w14:paraId="4EB996E1" w14:textId="1C81FA9D" w:rsidR="00101310" w:rsidRPr="00C135ED" w:rsidRDefault="00101310" w:rsidP="00101310">
                    <w:pPr>
                      <w:pStyle w:val="CISUHeadingTopBox"/>
                      <w:jc w:val="left"/>
                      <w:rPr>
                        <w:sz w:val="22"/>
                        <w:szCs w:val="22"/>
                        <w:lang w:val="en-GB"/>
                      </w:rPr>
                    </w:pPr>
                    <w:r w:rsidRPr="00C135ED">
                      <w:rPr>
                        <w:sz w:val="22"/>
                        <w:szCs w:val="22"/>
                        <w:lang w:val="en-GB"/>
                      </w:rPr>
                      <w:t>A</w:t>
                    </w:r>
                    <w:r w:rsidR="00C135ED" w:rsidRPr="00C135ED">
                      <w:rPr>
                        <w:sz w:val="22"/>
                        <w:szCs w:val="22"/>
                        <w:lang w:val="en-GB"/>
                      </w:rPr>
                      <w:t>pplication format</w:t>
                    </w:r>
                    <w:r w:rsidR="00143086" w:rsidRPr="00C135ED">
                      <w:rPr>
                        <w:sz w:val="22"/>
                        <w:szCs w:val="22"/>
                        <w:lang w:val="en-GB"/>
                      </w:rPr>
                      <w:t xml:space="preserve"> </w:t>
                    </w:r>
                  </w:p>
                  <w:p w14:paraId="41780AB6" w14:textId="175618AE" w:rsidR="00C135ED" w:rsidRPr="00C135ED" w:rsidRDefault="00C135ED" w:rsidP="00101310">
                    <w:pPr>
                      <w:pStyle w:val="CISUHeadingTopBox"/>
                      <w:jc w:val="left"/>
                      <w:rPr>
                        <w:sz w:val="22"/>
                        <w:szCs w:val="22"/>
                        <w:lang w:val="en-GB"/>
                      </w:rPr>
                    </w:pPr>
                    <w:r w:rsidRPr="00C135ED">
                      <w:rPr>
                        <w:sz w:val="22"/>
                        <w:szCs w:val="22"/>
                        <w:lang w:val="en-GB"/>
                      </w:rPr>
                      <w:t>Development Interventions</w:t>
                    </w:r>
                  </w:p>
                  <w:p w14:paraId="40DE1E1D" w14:textId="70CD3CF1" w:rsidR="00101310" w:rsidRPr="00C135ED" w:rsidRDefault="00C135ED" w:rsidP="00101310">
                    <w:pPr>
                      <w:pStyle w:val="CISUHeadingTopBox"/>
                      <w:jc w:val="left"/>
                      <w:rPr>
                        <w:b w:val="0"/>
                        <w:bCs w:val="0"/>
                        <w:lang w:val="en-GB"/>
                      </w:rPr>
                    </w:pPr>
                    <w:r w:rsidRPr="00C135ED">
                      <w:rPr>
                        <w:b w:val="0"/>
                        <w:bCs w:val="0"/>
                        <w:lang w:val="en-GB"/>
                      </w:rPr>
                      <w:t>THE CIVIL SOCIETY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3349" w14:textId="77777777" w:rsidR="002E5B7A" w:rsidRDefault="00D33051">
    <w:pPr>
      <w:pStyle w:val="Header"/>
    </w:pPr>
    <w:r>
      <w:rPr>
        <w:noProof/>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A1E"/>
    <w:multiLevelType w:val="hybridMultilevel"/>
    <w:tmpl w:val="4226FDEE"/>
    <w:lvl w:ilvl="0" w:tplc="0406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054AFD"/>
    <w:multiLevelType w:val="hybridMultilevel"/>
    <w:tmpl w:val="1BE0C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7E05943"/>
    <w:multiLevelType w:val="hybridMultilevel"/>
    <w:tmpl w:val="3342F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832208C"/>
    <w:multiLevelType w:val="hybridMultilevel"/>
    <w:tmpl w:val="8FAC6082"/>
    <w:lvl w:ilvl="0" w:tplc="C7663C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0C0F5E7D"/>
    <w:multiLevelType w:val="hybridMultilevel"/>
    <w:tmpl w:val="5B74F482"/>
    <w:lvl w:ilvl="0" w:tplc="04060001">
      <w:start w:val="1"/>
      <w:numFmt w:val="bullet"/>
      <w:lvlText w:val=""/>
      <w:lvlJc w:val="left"/>
      <w:pPr>
        <w:ind w:left="1146" w:hanging="360"/>
      </w:pPr>
      <w:rPr>
        <w:rFonts w:ascii="Symbol" w:hAnsi="Symbol" w:hint="default"/>
      </w:rPr>
    </w:lvl>
    <w:lvl w:ilvl="1" w:tplc="04060003">
      <w:start w:val="1"/>
      <w:numFmt w:val="bullet"/>
      <w:lvlText w:val="o"/>
      <w:lvlJc w:val="left"/>
      <w:pPr>
        <w:ind w:left="1866" w:hanging="360"/>
      </w:pPr>
      <w:rPr>
        <w:rFonts w:ascii="Courier New" w:hAnsi="Courier New" w:cs="Courier New" w:hint="default"/>
      </w:rPr>
    </w:lvl>
    <w:lvl w:ilvl="2" w:tplc="04060005">
      <w:start w:val="1"/>
      <w:numFmt w:val="bullet"/>
      <w:lvlText w:val=""/>
      <w:lvlJc w:val="left"/>
      <w:pPr>
        <w:ind w:left="2586" w:hanging="360"/>
      </w:pPr>
      <w:rPr>
        <w:rFonts w:ascii="Wingdings" w:hAnsi="Wingdings" w:hint="default"/>
      </w:rPr>
    </w:lvl>
    <w:lvl w:ilvl="3" w:tplc="04060001">
      <w:start w:val="1"/>
      <w:numFmt w:val="bullet"/>
      <w:lvlText w:val=""/>
      <w:lvlJc w:val="left"/>
      <w:pPr>
        <w:ind w:left="3306" w:hanging="360"/>
      </w:pPr>
      <w:rPr>
        <w:rFonts w:ascii="Symbol" w:hAnsi="Symbol" w:hint="default"/>
      </w:rPr>
    </w:lvl>
    <w:lvl w:ilvl="4" w:tplc="04060003">
      <w:start w:val="1"/>
      <w:numFmt w:val="bullet"/>
      <w:lvlText w:val="o"/>
      <w:lvlJc w:val="left"/>
      <w:pPr>
        <w:ind w:left="4026" w:hanging="360"/>
      </w:pPr>
      <w:rPr>
        <w:rFonts w:ascii="Courier New" w:hAnsi="Courier New" w:cs="Courier New" w:hint="default"/>
      </w:rPr>
    </w:lvl>
    <w:lvl w:ilvl="5" w:tplc="04060005">
      <w:start w:val="1"/>
      <w:numFmt w:val="bullet"/>
      <w:lvlText w:val=""/>
      <w:lvlJc w:val="left"/>
      <w:pPr>
        <w:ind w:left="4746" w:hanging="360"/>
      </w:pPr>
      <w:rPr>
        <w:rFonts w:ascii="Wingdings" w:hAnsi="Wingdings" w:hint="default"/>
      </w:rPr>
    </w:lvl>
    <w:lvl w:ilvl="6" w:tplc="04060001">
      <w:start w:val="1"/>
      <w:numFmt w:val="bullet"/>
      <w:lvlText w:val=""/>
      <w:lvlJc w:val="left"/>
      <w:pPr>
        <w:ind w:left="5466" w:hanging="360"/>
      </w:pPr>
      <w:rPr>
        <w:rFonts w:ascii="Symbol" w:hAnsi="Symbol" w:hint="default"/>
      </w:rPr>
    </w:lvl>
    <w:lvl w:ilvl="7" w:tplc="04060003">
      <w:start w:val="1"/>
      <w:numFmt w:val="bullet"/>
      <w:lvlText w:val="o"/>
      <w:lvlJc w:val="left"/>
      <w:pPr>
        <w:ind w:left="6186" w:hanging="360"/>
      </w:pPr>
      <w:rPr>
        <w:rFonts w:ascii="Courier New" w:hAnsi="Courier New" w:cs="Courier New" w:hint="default"/>
      </w:rPr>
    </w:lvl>
    <w:lvl w:ilvl="8" w:tplc="04060005">
      <w:start w:val="1"/>
      <w:numFmt w:val="bullet"/>
      <w:lvlText w:val=""/>
      <w:lvlJc w:val="left"/>
      <w:pPr>
        <w:ind w:left="6906" w:hanging="360"/>
      </w:pPr>
      <w:rPr>
        <w:rFonts w:ascii="Wingdings" w:hAnsi="Wingdings" w:hint="default"/>
      </w:rPr>
    </w:lvl>
  </w:abstractNum>
  <w:abstractNum w:abstractNumId="9" w15:restartNumberingAfterBreak="0">
    <w:nsid w:val="0C880153"/>
    <w:multiLevelType w:val="hybridMultilevel"/>
    <w:tmpl w:val="FBFEDE54"/>
    <w:lvl w:ilvl="0" w:tplc="0406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FF5AB6"/>
    <w:multiLevelType w:val="multilevel"/>
    <w:tmpl w:val="6CCA0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63595D"/>
    <w:multiLevelType w:val="hybridMultilevel"/>
    <w:tmpl w:val="1A6C28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4C215F2"/>
    <w:multiLevelType w:val="multilevel"/>
    <w:tmpl w:val="45B6CD8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17735C23"/>
    <w:multiLevelType w:val="hybridMultilevel"/>
    <w:tmpl w:val="43A218D0"/>
    <w:lvl w:ilvl="0" w:tplc="458C5B1E">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191570A4"/>
    <w:multiLevelType w:val="hybridMultilevel"/>
    <w:tmpl w:val="BA9A1F42"/>
    <w:lvl w:ilvl="0" w:tplc="D068B35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B441AC"/>
    <w:multiLevelType w:val="multilevel"/>
    <w:tmpl w:val="31C48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E96225"/>
    <w:multiLevelType w:val="hybridMultilevel"/>
    <w:tmpl w:val="006A57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1DE62CE5"/>
    <w:multiLevelType w:val="hybridMultilevel"/>
    <w:tmpl w:val="13E8184C"/>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20A815B6"/>
    <w:multiLevelType w:val="hybridMultilevel"/>
    <w:tmpl w:val="38CA1348"/>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259336CD"/>
    <w:multiLevelType w:val="multilevel"/>
    <w:tmpl w:val="0F54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9683634"/>
    <w:multiLevelType w:val="hybridMultilevel"/>
    <w:tmpl w:val="5A200564"/>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2A5003F2"/>
    <w:multiLevelType w:val="hybridMultilevel"/>
    <w:tmpl w:val="F64EBCEC"/>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2F0D42FF"/>
    <w:multiLevelType w:val="hybridMultilevel"/>
    <w:tmpl w:val="4D38E5DA"/>
    <w:lvl w:ilvl="0" w:tplc="F65A8214">
      <w:start w:val="1"/>
      <w:numFmt w:val="bullet"/>
      <w:pStyle w:val="Bullet1"/>
      <w:lvlText w:val=""/>
      <w:lvlJc w:val="left"/>
      <w:pPr>
        <w:ind w:left="720" w:hanging="360"/>
      </w:pPr>
      <w:rPr>
        <w:rFonts w:ascii="Symbol" w:hAnsi="Symbol" w:hint="default"/>
        <w:color w:val="013B4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B261A2"/>
    <w:multiLevelType w:val="hybridMultilevel"/>
    <w:tmpl w:val="965E1F52"/>
    <w:lvl w:ilvl="0" w:tplc="AAEA622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7A03087"/>
    <w:multiLevelType w:val="hybridMultilevel"/>
    <w:tmpl w:val="D0A4B058"/>
    <w:lvl w:ilvl="0" w:tplc="D068B358">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15:restartNumberingAfterBreak="0">
    <w:nsid w:val="390129C8"/>
    <w:multiLevelType w:val="hybridMultilevel"/>
    <w:tmpl w:val="4A96D7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3B724F94"/>
    <w:multiLevelType w:val="hybridMultilevel"/>
    <w:tmpl w:val="C444E88C"/>
    <w:lvl w:ilvl="0" w:tplc="D068B35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D953B1D"/>
    <w:multiLevelType w:val="multilevel"/>
    <w:tmpl w:val="FA16C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4AC24761"/>
    <w:multiLevelType w:val="hybridMultilevel"/>
    <w:tmpl w:val="EBE4326A"/>
    <w:lvl w:ilvl="0" w:tplc="D068B3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4DA73F44"/>
    <w:multiLevelType w:val="hybridMultilevel"/>
    <w:tmpl w:val="C91CBC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4DEB65E2"/>
    <w:multiLevelType w:val="hybridMultilevel"/>
    <w:tmpl w:val="9FE23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50AE74B7"/>
    <w:multiLevelType w:val="hybridMultilevel"/>
    <w:tmpl w:val="3CA03FB2"/>
    <w:lvl w:ilvl="0" w:tplc="712AD120">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9457129"/>
    <w:multiLevelType w:val="hybridMultilevel"/>
    <w:tmpl w:val="138414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AC01BB9"/>
    <w:multiLevelType w:val="hybridMultilevel"/>
    <w:tmpl w:val="5A70F0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1A3394C"/>
    <w:multiLevelType w:val="hybridMultilevel"/>
    <w:tmpl w:val="9E7201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2D05AEE"/>
    <w:multiLevelType w:val="hybridMultilevel"/>
    <w:tmpl w:val="6AAA91B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8DE2144"/>
    <w:multiLevelType w:val="hybridMultilevel"/>
    <w:tmpl w:val="B194F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66558680">
    <w:abstractNumId w:val="5"/>
  </w:num>
  <w:num w:numId="2" w16cid:durableId="1143157690">
    <w:abstractNumId w:val="10"/>
  </w:num>
  <w:num w:numId="3" w16cid:durableId="2139495777">
    <w:abstractNumId w:val="23"/>
  </w:num>
  <w:num w:numId="4" w16cid:durableId="1423067267">
    <w:abstractNumId w:val="3"/>
  </w:num>
  <w:num w:numId="5" w16cid:durableId="1679769957">
    <w:abstractNumId w:val="15"/>
  </w:num>
  <w:num w:numId="6" w16cid:durableId="5913780">
    <w:abstractNumId w:val="7"/>
  </w:num>
  <w:num w:numId="7" w16cid:durableId="462232834">
    <w:abstractNumId w:val="40"/>
  </w:num>
  <w:num w:numId="8" w16cid:durableId="1867598630">
    <w:abstractNumId w:val="6"/>
  </w:num>
  <w:num w:numId="9" w16cid:durableId="1376851569">
    <w:abstractNumId w:val="38"/>
  </w:num>
  <w:num w:numId="10" w16cid:durableId="1447584519">
    <w:abstractNumId w:val="35"/>
  </w:num>
  <w:num w:numId="11" w16cid:durableId="175584150">
    <w:abstractNumId w:val="2"/>
  </w:num>
  <w:num w:numId="12" w16cid:durableId="1250503186">
    <w:abstractNumId w:val="44"/>
  </w:num>
  <w:num w:numId="13" w16cid:durableId="1433818134">
    <w:abstractNumId w:val="32"/>
  </w:num>
  <w:num w:numId="14" w16cid:durableId="1369330198">
    <w:abstractNumId w:val="17"/>
  </w:num>
  <w:num w:numId="15" w16cid:durableId="104348610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96570">
    <w:abstractNumId w:val="42"/>
  </w:num>
  <w:num w:numId="17" w16cid:durableId="242762188">
    <w:abstractNumId w:val="41"/>
  </w:num>
  <w:num w:numId="18" w16cid:durableId="375814394">
    <w:abstractNumId w:val="34"/>
  </w:num>
  <w:num w:numId="19" w16cid:durableId="784159291">
    <w:abstractNumId w:val="19"/>
  </w:num>
  <w:num w:numId="20" w16cid:durableId="507403884">
    <w:abstractNumId w:val="20"/>
  </w:num>
  <w:num w:numId="21" w16cid:durableId="277439">
    <w:abstractNumId w:val="25"/>
  </w:num>
  <w:num w:numId="22" w16cid:durableId="1979989699">
    <w:abstractNumId w:val="36"/>
  </w:num>
  <w:num w:numId="23" w16cid:durableId="910653881">
    <w:abstractNumId w:val="22"/>
  </w:num>
  <w:num w:numId="24" w16cid:durableId="630402318">
    <w:abstractNumId w:val="8"/>
  </w:num>
  <w:num w:numId="25" w16cid:durableId="476993688">
    <w:abstractNumId w:val="18"/>
  </w:num>
  <w:num w:numId="26" w16cid:durableId="1835947954">
    <w:abstractNumId w:val="14"/>
  </w:num>
  <w:num w:numId="27" w16cid:durableId="1532264343">
    <w:abstractNumId w:val="12"/>
  </w:num>
  <w:num w:numId="28" w16cid:durableId="2104178453">
    <w:abstractNumId w:val="27"/>
  </w:num>
  <w:num w:numId="29" w16cid:durableId="2067800310">
    <w:abstractNumId w:val="37"/>
  </w:num>
  <w:num w:numId="30" w16cid:durableId="855265414">
    <w:abstractNumId w:val="13"/>
  </w:num>
  <w:num w:numId="31" w16cid:durableId="511264215">
    <w:abstractNumId w:val="4"/>
  </w:num>
  <w:num w:numId="32" w16cid:durableId="399447712">
    <w:abstractNumId w:val="29"/>
  </w:num>
  <w:num w:numId="33" w16cid:durableId="1902252127">
    <w:abstractNumId w:val="11"/>
  </w:num>
  <w:num w:numId="34" w16cid:durableId="588780713">
    <w:abstractNumId w:val="26"/>
  </w:num>
  <w:num w:numId="35" w16cid:durableId="407581402">
    <w:abstractNumId w:val="1"/>
  </w:num>
  <w:num w:numId="36" w16cid:durableId="1876431064">
    <w:abstractNumId w:val="39"/>
  </w:num>
  <w:num w:numId="37" w16cid:durableId="1721174585">
    <w:abstractNumId w:val="33"/>
  </w:num>
  <w:num w:numId="38" w16cid:durableId="982927732">
    <w:abstractNumId w:val="28"/>
  </w:num>
  <w:num w:numId="39" w16cid:durableId="2001762083">
    <w:abstractNumId w:val="21"/>
  </w:num>
  <w:num w:numId="40" w16cid:durableId="1997565677">
    <w:abstractNumId w:val="9"/>
  </w:num>
  <w:num w:numId="41" w16cid:durableId="1445266727">
    <w:abstractNumId w:val="0"/>
  </w:num>
  <w:num w:numId="42" w16cid:durableId="956328195">
    <w:abstractNumId w:val="30"/>
  </w:num>
  <w:num w:numId="43" w16cid:durableId="314573001">
    <w:abstractNumId w:val="16"/>
  </w:num>
  <w:num w:numId="44" w16cid:durableId="1100759939">
    <w:abstractNumId w:val="43"/>
  </w:num>
  <w:num w:numId="45" w16cid:durableId="154482590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0C0"/>
    <w:rsid w:val="000010EF"/>
    <w:rsid w:val="0000116D"/>
    <w:rsid w:val="000017E7"/>
    <w:rsid w:val="000018C7"/>
    <w:rsid w:val="0000294B"/>
    <w:rsid w:val="00002952"/>
    <w:rsid w:val="00002B1B"/>
    <w:rsid w:val="00002C3E"/>
    <w:rsid w:val="00003016"/>
    <w:rsid w:val="00003034"/>
    <w:rsid w:val="00003B0B"/>
    <w:rsid w:val="00003CDF"/>
    <w:rsid w:val="00003F12"/>
    <w:rsid w:val="00004075"/>
    <w:rsid w:val="0000477E"/>
    <w:rsid w:val="00004DBD"/>
    <w:rsid w:val="00004F21"/>
    <w:rsid w:val="00005858"/>
    <w:rsid w:val="000058E6"/>
    <w:rsid w:val="00005D11"/>
    <w:rsid w:val="00005E3D"/>
    <w:rsid w:val="00006AB7"/>
    <w:rsid w:val="000073CA"/>
    <w:rsid w:val="00007480"/>
    <w:rsid w:val="00007F37"/>
    <w:rsid w:val="000117AE"/>
    <w:rsid w:val="00011914"/>
    <w:rsid w:val="00011D70"/>
    <w:rsid w:val="000120C0"/>
    <w:rsid w:val="000122ED"/>
    <w:rsid w:val="00012335"/>
    <w:rsid w:val="00012C8F"/>
    <w:rsid w:val="00013024"/>
    <w:rsid w:val="000139C8"/>
    <w:rsid w:val="00013AC2"/>
    <w:rsid w:val="000142FB"/>
    <w:rsid w:val="0001446B"/>
    <w:rsid w:val="000150F3"/>
    <w:rsid w:val="000154FB"/>
    <w:rsid w:val="000159C8"/>
    <w:rsid w:val="00015E53"/>
    <w:rsid w:val="00016323"/>
    <w:rsid w:val="0001634F"/>
    <w:rsid w:val="0001635C"/>
    <w:rsid w:val="00016631"/>
    <w:rsid w:val="0001667C"/>
    <w:rsid w:val="000167C6"/>
    <w:rsid w:val="00016A10"/>
    <w:rsid w:val="00016A87"/>
    <w:rsid w:val="00016F58"/>
    <w:rsid w:val="000172C3"/>
    <w:rsid w:val="00017369"/>
    <w:rsid w:val="000178E8"/>
    <w:rsid w:val="00017C41"/>
    <w:rsid w:val="0002006A"/>
    <w:rsid w:val="000202F7"/>
    <w:rsid w:val="00020596"/>
    <w:rsid w:val="0002130D"/>
    <w:rsid w:val="000214D5"/>
    <w:rsid w:val="0002383B"/>
    <w:rsid w:val="00023B82"/>
    <w:rsid w:val="00023C70"/>
    <w:rsid w:val="00023CCE"/>
    <w:rsid w:val="00024A4C"/>
    <w:rsid w:val="00025275"/>
    <w:rsid w:val="000256FB"/>
    <w:rsid w:val="000257EC"/>
    <w:rsid w:val="00025BC0"/>
    <w:rsid w:val="00026431"/>
    <w:rsid w:val="0002657F"/>
    <w:rsid w:val="000269E4"/>
    <w:rsid w:val="00026D51"/>
    <w:rsid w:val="00026F13"/>
    <w:rsid w:val="0002727D"/>
    <w:rsid w:val="00027617"/>
    <w:rsid w:val="00027932"/>
    <w:rsid w:val="000302CF"/>
    <w:rsid w:val="0003052F"/>
    <w:rsid w:val="00030A9D"/>
    <w:rsid w:val="00030C60"/>
    <w:rsid w:val="00031017"/>
    <w:rsid w:val="000324A8"/>
    <w:rsid w:val="000328CB"/>
    <w:rsid w:val="00032B46"/>
    <w:rsid w:val="00033113"/>
    <w:rsid w:val="0003377D"/>
    <w:rsid w:val="00033847"/>
    <w:rsid w:val="00033951"/>
    <w:rsid w:val="00033D88"/>
    <w:rsid w:val="00034118"/>
    <w:rsid w:val="00034227"/>
    <w:rsid w:val="000344C5"/>
    <w:rsid w:val="0003471A"/>
    <w:rsid w:val="00034D25"/>
    <w:rsid w:val="00034FDB"/>
    <w:rsid w:val="0003548E"/>
    <w:rsid w:val="000362EB"/>
    <w:rsid w:val="00036597"/>
    <w:rsid w:val="00036606"/>
    <w:rsid w:val="00036B54"/>
    <w:rsid w:val="00036DF2"/>
    <w:rsid w:val="000370FE"/>
    <w:rsid w:val="00037891"/>
    <w:rsid w:val="000378BC"/>
    <w:rsid w:val="00037FD7"/>
    <w:rsid w:val="000405AE"/>
    <w:rsid w:val="00040742"/>
    <w:rsid w:val="00040E70"/>
    <w:rsid w:val="00040E8A"/>
    <w:rsid w:val="000410C2"/>
    <w:rsid w:val="000412E4"/>
    <w:rsid w:val="00041371"/>
    <w:rsid w:val="00041393"/>
    <w:rsid w:val="000414E0"/>
    <w:rsid w:val="000415DB"/>
    <w:rsid w:val="00041755"/>
    <w:rsid w:val="00041CEC"/>
    <w:rsid w:val="00041D6D"/>
    <w:rsid w:val="00041DAA"/>
    <w:rsid w:val="00042426"/>
    <w:rsid w:val="000424A6"/>
    <w:rsid w:val="00042A4B"/>
    <w:rsid w:val="00042A9E"/>
    <w:rsid w:val="000436E7"/>
    <w:rsid w:val="00043E68"/>
    <w:rsid w:val="00044096"/>
    <w:rsid w:val="00044589"/>
    <w:rsid w:val="000449D1"/>
    <w:rsid w:val="00044FD9"/>
    <w:rsid w:val="000450B6"/>
    <w:rsid w:val="0004564B"/>
    <w:rsid w:val="0004577A"/>
    <w:rsid w:val="00045850"/>
    <w:rsid w:val="00045AB3"/>
    <w:rsid w:val="000467AA"/>
    <w:rsid w:val="00046DC0"/>
    <w:rsid w:val="00047544"/>
    <w:rsid w:val="00047E10"/>
    <w:rsid w:val="00050987"/>
    <w:rsid w:val="00050989"/>
    <w:rsid w:val="00050B10"/>
    <w:rsid w:val="00050BF3"/>
    <w:rsid w:val="00050D25"/>
    <w:rsid w:val="000518AC"/>
    <w:rsid w:val="00051BAC"/>
    <w:rsid w:val="0005242E"/>
    <w:rsid w:val="000528CA"/>
    <w:rsid w:val="0005337D"/>
    <w:rsid w:val="00053383"/>
    <w:rsid w:val="0005339F"/>
    <w:rsid w:val="00053DBF"/>
    <w:rsid w:val="00053E5D"/>
    <w:rsid w:val="00054526"/>
    <w:rsid w:val="00054AA4"/>
    <w:rsid w:val="00055D36"/>
    <w:rsid w:val="00056264"/>
    <w:rsid w:val="0005653C"/>
    <w:rsid w:val="00056B28"/>
    <w:rsid w:val="00056FBD"/>
    <w:rsid w:val="00057367"/>
    <w:rsid w:val="00057C20"/>
    <w:rsid w:val="0006021E"/>
    <w:rsid w:val="0006022E"/>
    <w:rsid w:val="0006039E"/>
    <w:rsid w:val="00060507"/>
    <w:rsid w:val="000605FD"/>
    <w:rsid w:val="0006068C"/>
    <w:rsid w:val="000620E6"/>
    <w:rsid w:val="000625B1"/>
    <w:rsid w:val="00062737"/>
    <w:rsid w:val="00062821"/>
    <w:rsid w:val="000629CE"/>
    <w:rsid w:val="000631EF"/>
    <w:rsid w:val="0006341B"/>
    <w:rsid w:val="000645D6"/>
    <w:rsid w:val="000646B2"/>
    <w:rsid w:val="000648BE"/>
    <w:rsid w:val="000648F0"/>
    <w:rsid w:val="000649B0"/>
    <w:rsid w:val="00064CC8"/>
    <w:rsid w:val="00065E99"/>
    <w:rsid w:val="00066814"/>
    <w:rsid w:val="0006729F"/>
    <w:rsid w:val="00067627"/>
    <w:rsid w:val="00067B05"/>
    <w:rsid w:val="00067B4A"/>
    <w:rsid w:val="00067B87"/>
    <w:rsid w:val="00070262"/>
    <w:rsid w:val="0007049A"/>
    <w:rsid w:val="0007072F"/>
    <w:rsid w:val="000707C7"/>
    <w:rsid w:val="0007091D"/>
    <w:rsid w:val="0007093C"/>
    <w:rsid w:val="00070DAC"/>
    <w:rsid w:val="00070DFE"/>
    <w:rsid w:val="00071186"/>
    <w:rsid w:val="00071A8E"/>
    <w:rsid w:val="0007211F"/>
    <w:rsid w:val="0007292B"/>
    <w:rsid w:val="000733CB"/>
    <w:rsid w:val="00073522"/>
    <w:rsid w:val="00073783"/>
    <w:rsid w:val="00073927"/>
    <w:rsid w:val="000739A4"/>
    <w:rsid w:val="00073EC9"/>
    <w:rsid w:val="000747B3"/>
    <w:rsid w:val="0007589F"/>
    <w:rsid w:val="000758B7"/>
    <w:rsid w:val="0007671A"/>
    <w:rsid w:val="00076DB1"/>
    <w:rsid w:val="00076EC7"/>
    <w:rsid w:val="00077526"/>
    <w:rsid w:val="000776C8"/>
    <w:rsid w:val="00077722"/>
    <w:rsid w:val="000777A6"/>
    <w:rsid w:val="00077973"/>
    <w:rsid w:val="00077A4D"/>
    <w:rsid w:val="00077C80"/>
    <w:rsid w:val="00080062"/>
    <w:rsid w:val="000804A3"/>
    <w:rsid w:val="0008066D"/>
    <w:rsid w:val="00080E08"/>
    <w:rsid w:val="00080E56"/>
    <w:rsid w:val="00081625"/>
    <w:rsid w:val="000821F2"/>
    <w:rsid w:val="000821F7"/>
    <w:rsid w:val="00082751"/>
    <w:rsid w:val="00083C4C"/>
    <w:rsid w:val="00083FA9"/>
    <w:rsid w:val="0008494D"/>
    <w:rsid w:val="00085C69"/>
    <w:rsid w:val="00085D15"/>
    <w:rsid w:val="00085DF4"/>
    <w:rsid w:val="00086485"/>
    <w:rsid w:val="0008669C"/>
    <w:rsid w:val="00086941"/>
    <w:rsid w:val="00086E07"/>
    <w:rsid w:val="0008771B"/>
    <w:rsid w:val="0008797B"/>
    <w:rsid w:val="00087EEE"/>
    <w:rsid w:val="00087F44"/>
    <w:rsid w:val="000907AA"/>
    <w:rsid w:val="0009145D"/>
    <w:rsid w:val="000916E6"/>
    <w:rsid w:val="00091727"/>
    <w:rsid w:val="00091804"/>
    <w:rsid w:val="0009187A"/>
    <w:rsid w:val="00091C6F"/>
    <w:rsid w:val="00091FCF"/>
    <w:rsid w:val="00092023"/>
    <w:rsid w:val="000926EE"/>
    <w:rsid w:val="00092F91"/>
    <w:rsid w:val="0009320F"/>
    <w:rsid w:val="00093812"/>
    <w:rsid w:val="00093D68"/>
    <w:rsid w:val="000941DE"/>
    <w:rsid w:val="00094334"/>
    <w:rsid w:val="0009465C"/>
    <w:rsid w:val="0009501A"/>
    <w:rsid w:val="00095100"/>
    <w:rsid w:val="000952C2"/>
    <w:rsid w:val="00096496"/>
    <w:rsid w:val="00096DAE"/>
    <w:rsid w:val="00097654"/>
    <w:rsid w:val="00097E65"/>
    <w:rsid w:val="000A118F"/>
    <w:rsid w:val="000A173D"/>
    <w:rsid w:val="000A1D38"/>
    <w:rsid w:val="000A2B26"/>
    <w:rsid w:val="000A30CB"/>
    <w:rsid w:val="000A3305"/>
    <w:rsid w:val="000A4F46"/>
    <w:rsid w:val="000A4FBA"/>
    <w:rsid w:val="000A5270"/>
    <w:rsid w:val="000A52A4"/>
    <w:rsid w:val="000A5F27"/>
    <w:rsid w:val="000A60EE"/>
    <w:rsid w:val="000A6236"/>
    <w:rsid w:val="000A623C"/>
    <w:rsid w:val="000A63BF"/>
    <w:rsid w:val="000A65EC"/>
    <w:rsid w:val="000A669E"/>
    <w:rsid w:val="000A675D"/>
    <w:rsid w:val="000A68C3"/>
    <w:rsid w:val="000A6918"/>
    <w:rsid w:val="000A6B8B"/>
    <w:rsid w:val="000A71DC"/>
    <w:rsid w:val="000A7705"/>
    <w:rsid w:val="000A79A0"/>
    <w:rsid w:val="000A7CCC"/>
    <w:rsid w:val="000A7D85"/>
    <w:rsid w:val="000B0793"/>
    <w:rsid w:val="000B0CDD"/>
    <w:rsid w:val="000B128C"/>
    <w:rsid w:val="000B1567"/>
    <w:rsid w:val="000B164E"/>
    <w:rsid w:val="000B1A91"/>
    <w:rsid w:val="000B2384"/>
    <w:rsid w:val="000B261F"/>
    <w:rsid w:val="000B3D74"/>
    <w:rsid w:val="000B46C5"/>
    <w:rsid w:val="000B4B20"/>
    <w:rsid w:val="000B4E71"/>
    <w:rsid w:val="000B5747"/>
    <w:rsid w:val="000B6061"/>
    <w:rsid w:val="000B65DC"/>
    <w:rsid w:val="000B696F"/>
    <w:rsid w:val="000B6B55"/>
    <w:rsid w:val="000B703E"/>
    <w:rsid w:val="000B77B4"/>
    <w:rsid w:val="000B7D83"/>
    <w:rsid w:val="000C0366"/>
    <w:rsid w:val="000C0393"/>
    <w:rsid w:val="000C06EC"/>
    <w:rsid w:val="000C0737"/>
    <w:rsid w:val="000C1C0E"/>
    <w:rsid w:val="000C2156"/>
    <w:rsid w:val="000C331A"/>
    <w:rsid w:val="000C3342"/>
    <w:rsid w:val="000C34F9"/>
    <w:rsid w:val="000C3931"/>
    <w:rsid w:val="000C39F3"/>
    <w:rsid w:val="000C3DA1"/>
    <w:rsid w:val="000C3DD4"/>
    <w:rsid w:val="000C49D5"/>
    <w:rsid w:val="000C49FD"/>
    <w:rsid w:val="000C4E2E"/>
    <w:rsid w:val="000C56AD"/>
    <w:rsid w:val="000C59E1"/>
    <w:rsid w:val="000C6271"/>
    <w:rsid w:val="000C6276"/>
    <w:rsid w:val="000C68D2"/>
    <w:rsid w:val="000C6962"/>
    <w:rsid w:val="000C6A21"/>
    <w:rsid w:val="000C6CCF"/>
    <w:rsid w:val="000C6F02"/>
    <w:rsid w:val="000C6F0F"/>
    <w:rsid w:val="000C709A"/>
    <w:rsid w:val="000D02B4"/>
    <w:rsid w:val="000D0EF2"/>
    <w:rsid w:val="000D19B1"/>
    <w:rsid w:val="000D25DF"/>
    <w:rsid w:val="000D29E5"/>
    <w:rsid w:val="000D2B8A"/>
    <w:rsid w:val="000D3162"/>
    <w:rsid w:val="000D384A"/>
    <w:rsid w:val="000D3E7F"/>
    <w:rsid w:val="000D3EDC"/>
    <w:rsid w:val="000D4FFC"/>
    <w:rsid w:val="000D55D4"/>
    <w:rsid w:val="000D5C4D"/>
    <w:rsid w:val="000D61F1"/>
    <w:rsid w:val="000D64BD"/>
    <w:rsid w:val="000D65A4"/>
    <w:rsid w:val="000D690B"/>
    <w:rsid w:val="000D69D9"/>
    <w:rsid w:val="000D7298"/>
    <w:rsid w:val="000D7404"/>
    <w:rsid w:val="000D77E2"/>
    <w:rsid w:val="000D77E8"/>
    <w:rsid w:val="000D7C1A"/>
    <w:rsid w:val="000D7CAF"/>
    <w:rsid w:val="000E087C"/>
    <w:rsid w:val="000E0B8C"/>
    <w:rsid w:val="000E100F"/>
    <w:rsid w:val="000E1112"/>
    <w:rsid w:val="000E1958"/>
    <w:rsid w:val="000E1E2B"/>
    <w:rsid w:val="000E1FFD"/>
    <w:rsid w:val="000E224E"/>
    <w:rsid w:val="000E2873"/>
    <w:rsid w:val="000E2A88"/>
    <w:rsid w:val="000E2BA8"/>
    <w:rsid w:val="000E2F1D"/>
    <w:rsid w:val="000E3770"/>
    <w:rsid w:val="000E3AA4"/>
    <w:rsid w:val="000E40B8"/>
    <w:rsid w:val="000E416C"/>
    <w:rsid w:val="000E41B9"/>
    <w:rsid w:val="000E4244"/>
    <w:rsid w:val="000E478F"/>
    <w:rsid w:val="000E57DE"/>
    <w:rsid w:val="000E6126"/>
    <w:rsid w:val="000E7319"/>
    <w:rsid w:val="000E7C8A"/>
    <w:rsid w:val="000F0A48"/>
    <w:rsid w:val="000F1084"/>
    <w:rsid w:val="000F122D"/>
    <w:rsid w:val="000F1240"/>
    <w:rsid w:val="000F154F"/>
    <w:rsid w:val="000F1A39"/>
    <w:rsid w:val="000F200B"/>
    <w:rsid w:val="000F2666"/>
    <w:rsid w:val="000F354B"/>
    <w:rsid w:val="000F3D52"/>
    <w:rsid w:val="000F3DCC"/>
    <w:rsid w:val="000F3E02"/>
    <w:rsid w:val="000F3F5B"/>
    <w:rsid w:val="000F4000"/>
    <w:rsid w:val="000F45A5"/>
    <w:rsid w:val="000F45DC"/>
    <w:rsid w:val="000F4E01"/>
    <w:rsid w:val="000F508A"/>
    <w:rsid w:val="000F55F3"/>
    <w:rsid w:val="000F5B86"/>
    <w:rsid w:val="000F5C66"/>
    <w:rsid w:val="000F5CA5"/>
    <w:rsid w:val="000F6D43"/>
    <w:rsid w:val="000F7158"/>
    <w:rsid w:val="000F738A"/>
    <w:rsid w:val="000F78AA"/>
    <w:rsid w:val="000F79BD"/>
    <w:rsid w:val="000F7AF7"/>
    <w:rsid w:val="00100008"/>
    <w:rsid w:val="00100274"/>
    <w:rsid w:val="001002AD"/>
    <w:rsid w:val="00100307"/>
    <w:rsid w:val="0010038C"/>
    <w:rsid w:val="0010051C"/>
    <w:rsid w:val="001009AF"/>
    <w:rsid w:val="00100AB4"/>
    <w:rsid w:val="00100B66"/>
    <w:rsid w:val="00100EE0"/>
    <w:rsid w:val="00101310"/>
    <w:rsid w:val="00101419"/>
    <w:rsid w:val="001014FB"/>
    <w:rsid w:val="001023AE"/>
    <w:rsid w:val="0010249C"/>
    <w:rsid w:val="00102504"/>
    <w:rsid w:val="001027A7"/>
    <w:rsid w:val="0010286B"/>
    <w:rsid w:val="001034E6"/>
    <w:rsid w:val="00103A3B"/>
    <w:rsid w:val="001043AB"/>
    <w:rsid w:val="001046BF"/>
    <w:rsid w:val="0010471A"/>
    <w:rsid w:val="001048E6"/>
    <w:rsid w:val="00104CE7"/>
    <w:rsid w:val="001050B5"/>
    <w:rsid w:val="00105603"/>
    <w:rsid w:val="0010565D"/>
    <w:rsid w:val="00105822"/>
    <w:rsid w:val="0010626E"/>
    <w:rsid w:val="001064C5"/>
    <w:rsid w:val="00106BFF"/>
    <w:rsid w:val="00106D7E"/>
    <w:rsid w:val="001078DB"/>
    <w:rsid w:val="00110242"/>
    <w:rsid w:val="0011079C"/>
    <w:rsid w:val="00110BC4"/>
    <w:rsid w:val="00111BEE"/>
    <w:rsid w:val="0011274C"/>
    <w:rsid w:val="00112CC0"/>
    <w:rsid w:val="00112D9B"/>
    <w:rsid w:val="001132E8"/>
    <w:rsid w:val="0011335F"/>
    <w:rsid w:val="001139E9"/>
    <w:rsid w:val="00113A28"/>
    <w:rsid w:val="00113D40"/>
    <w:rsid w:val="00114358"/>
    <w:rsid w:val="00114A51"/>
    <w:rsid w:val="001151F5"/>
    <w:rsid w:val="00115A94"/>
    <w:rsid w:val="00115F00"/>
    <w:rsid w:val="00116DDA"/>
    <w:rsid w:val="00116F6F"/>
    <w:rsid w:val="001200D3"/>
    <w:rsid w:val="001201DE"/>
    <w:rsid w:val="0012047F"/>
    <w:rsid w:val="00120873"/>
    <w:rsid w:val="00120A92"/>
    <w:rsid w:val="00120CC9"/>
    <w:rsid w:val="00120ECA"/>
    <w:rsid w:val="00121BC2"/>
    <w:rsid w:val="00121C38"/>
    <w:rsid w:val="00121F29"/>
    <w:rsid w:val="001222F4"/>
    <w:rsid w:val="00123BB9"/>
    <w:rsid w:val="00123CEA"/>
    <w:rsid w:val="00123D64"/>
    <w:rsid w:val="001242BF"/>
    <w:rsid w:val="001243D3"/>
    <w:rsid w:val="00124A41"/>
    <w:rsid w:val="00124B5D"/>
    <w:rsid w:val="00125175"/>
    <w:rsid w:val="001251D1"/>
    <w:rsid w:val="001251FA"/>
    <w:rsid w:val="0012567B"/>
    <w:rsid w:val="001259F1"/>
    <w:rsid w:val="00125E99"/>
    <w:rsid w:val="0012603E"/>
    <w:rsid w:val="00126429"/>
    <w:rsid w:val="00126B68"/>
    <w:rsid w:val="00127D55"/>
    <w:rsid w:val="001310B6"/>
    <w:rsid w:val="0013119F"/>
    <w:rsid w:val="00131D92"/>
    <w:rsid w:val="00131F75"/>
    <w:rsid w:val="00132C91"/>
    <w:rsid w:val="001337FD"/>
    <w:rsid w:val="0013445E"/>
    <w:rsid w:val="0013455A"/>
    <w:rsid w:val="001347F3"/>
    <w:rsid w:val="00134C94"/>
    <w:rsid w:val="00134F3B"/>
    <w:rsid w:val="00135B47"/>
    <w:rsid w:val="00135EA8"/>
    <w:rsid w:val="00136251"/>
    <w:rsid w:val="0013663B"/>
    <w:rsid w:val="00137151"/>
    <w:rsid w:val="00137777"/>
    <w:rsid w:val="00137858"/>
    <w:rsid w:val="00137C09"/>
    <w:rsid w:val="00137EF5"/>
    <w:rsid w:val="00140509"/>
    <w:rsid w:val="00140A92"/>
    <w:rsid w:val="00140B3E"/>
    <w:rsid w:val="00141157"/>
    <w:rsid w:val="00141180"/>
    <w:rsid w:val="001412B9"/>
    <w:rsid w:val="001412F0"/>
    <w:rsid w:val="001415D4"/>
    <w:rsid w:val="0014164B"/>
    <w:rsid w:val="00141A77"/>
    <w:rsid w:val="00141C76"/>
    <w:rsid w:val="00141F87"/>
    <w:rsid w:val="0014278E"/>
    <w:rsid w:val="00143086"/>
    <w:rsid w:val="00143660"/>
    <w:rsid w:val="00143F21"/>
    <w:rsid w:val="0014445C"/>
    <w:rsid w:val="00144DFC"/>
    <w:rsid w:val="00144F53"/>
    <w:rsid w:val="00144F72"/>
    <w:rsid w:val="00145C9B"/>
    <w:rsid w:val="00146A82"/>
    <w:rsid w:val="001471D5"/>
    <w:rsid w:val="00147E2F"/>
    <w:rsid w:val="00147ED0"/>
    <w:rsid w:val="0015002E"/>
    <w:rsid w:val="001506C4"/>
    <w:rsid w:val="00150871"/>
    <w:rsid w:val="00150D8A"/>
    <w:rsid w:val="00150E5D"/>
    <w:rsid w:val="0015163B"/>
    <w:rsid w:val="0015181E"/>
    <w:rsid w:val="00153272"/>
    <w:rsid w:val="00153951"/>
    <w:rsid w:val="00153B9F"/>
    <w:rsid w:val="00153DC0"/>
    <w:rsid w:val="001541BE"/>
    <w:rsid w:val="0015497F"/>
    <w:rsid w:val="001551FA"/>
    <w:rsid w:val="00155BFE"/>
    <w:rsid w:val="00156B60"/>
    <w:rsid w:val="0016005F"/>
    <w:rsid w:val="00160103"/>
    <w:rsid w:val="001606EE"/>
    <w:rsid w:val="0016141B"/>
    <w:rsid w:val="001617A5"/>
    <w:rsid w:val="001617E7"/>
    <w:rsid w:val="00161E46"/>
    <w:rsid w:val="00161F72"/>
    <w:rsid w:val="00161FF4"/>
    <w:rsid w:val="001624A1"/>
    <w:rsid w:val="00162597"/>
    <w:rsid w:val="00162D09"/>
    <w:rsid w:val="00163E50"/>
    <w:rsid w:val="00164034"/>
    <w:rsid w:val="001641CA"/>
    <w:rsid w:val="001643E7"/>
    <w:rsid w:val="0016444E"/>
    <w:rsid w:val="0016533D"/>
    <w:rsid w:val="001654BD"/>
    <w:rsid w:val="00165B40"/>
    <w:rsid w:val="001660C2"/>
    <w:rsid w:val="00166891"/>
    <w:rsid w:val="00167006"/>
    <w:rsid w:val="00167141"/>
    <w:rsid w:val="00167462"/>
    <w:rsid w:val="00167B2F"/>
    <w:rsid w:val="00167B7F"/>
    <w:rsid w:val="00167B8F"/>
    <w:rsid w:val="00167FC7"/>
    <w:rsid w:val="00170391"/>
    <w:rsid w:val="00170C25"/>
    <w:rsid w:val="00171019"/>
    <w:rsid w:val="0017114D"/>
    <w:rsid w:val="001717BF"/>
    <w:rsid w:val="00171989"/>
    <w:rsid w:val="00171B55"/>
    <w:rsid w:val="00171C37"/>
    <w:rsid w:val="00172137"/>
    <w:rsid w:val="00172180"/>
    <w:rsid w:val="00172468"/>
    <w:rsid w:val="001734B7"/>
    <w:rsid w:val="00173769"/>
    <w:rsid w:val="00173B7E"/>
    <w:rsid w:val="001747CC"/>
    <w:rsid w:val="00174845"/>
    <w:rsid w:val="00174F47"/>
    <w:rsid w:val="001751EF"/>
    <w:rsid w:val="001754AF"/>
    <w:rsid w:val="001760D0"/>
    <w:rsid w:val="001763BE"/>
    <w:rsid w:val="00176462"/>
    <w:rsid w:val="0017674C"/>
    <w:rsid w:val="00176859"/>
    <w:rsid w:val="00176ED7"/>
    <w:rsid w:val="00177417"/>
    <w:rsid w:val="00177673"/>
    <w:rsid w:val="00177C57"/>
    <w:rsid w:val="00177FB3"/>
    <w:rsid w:val="00180061"/>
    <w:rsid w:val="00180875"/>
    <w:rsid w:val="00180D15"/>
    <w:rsid w:val="00180F5F"/>
    <w:rsid w:val="00182775"/>
    <w:rsid w:val="001830E4"/>
    <w:rsid w:val="001833B5"/>
    <w:rsid w:val="00183490"/>
    <w:rsid w:val="00183580"/>
    <w:rsid w:val="00183E12"/>
    <w:rsid w:val="00183E71"/>
    <w:rsid w:val="001842F5"/>
    <w:rsid w:val="0018466C"/>
    <w:rsid w:val="00184698"/>
    <w:rsid w:val="0018535B"/>
    <w:rsid w:val="00185998"/>
    <w:rsid w:val="00185A1B"/>
    <w:rsid w:val="001861D0"/>
    <w:rsid w:val="00187090"/>
    <w:rsid w:val="001876C7"/>
    <w:rsid w:val="00187B4B"/>
    <w:rsid w:val="00187FFA"/>
    <w:rsid w:val="0019015A"/>
    <w:rsid w:val="001901E4"/>
    <w:rsid w:val="0019138C"/>
    <w:rsid w:val="00191593"/>
    <w:rsid w:val="00191A16"/>
    <w:rsid w:val="00191F4E"/>
    <w:rsid w:val="00193CD5"/>
    <w:rsid w:val="001946FE"/>
    <w:rsid w:val="00194856"/>
    <w:rsid w:val="00194A44"/>
    <w:rsid w:val="00195023"/>
    <w:rsid w:val="0019513D"/>
    <w:rsid w:val="00195434"/>
    <w:rsid w:val="001954ED"/>
    <w:rsid w:val="001957D7"/>
    <w:rsid w:val="00195A9E"/>
    <w:rsid w:val="00195C18"/>
    <w:rsid w:val="00195E9C"/>
    <w:rsid w:val="00196FCB"/>
    <w:rsid w:val="00197334"/>
    <w:rsid w:val="001974D5"/>
    <w:rsid w:val="00197AF3"/>
    <w:rsid w:val="001A016C"/>
    <w:rsid w:val="001A0B48"/>
    <w:rsid w:val="001A0F05"/>
    <w:rsid w:val="001A169C"/>
    <w:rsid w:val="001A1C61"/>
    <w:rsid w:val="001A2392"/>
    <w:rsid w:val="001A283E"/>
    <w:rsid w:val="001A299A"/>
    <w:rsid w:val="001A2D92"/>
    <w:rsid w:val="001A2DA3"/>
    <w:rsid w:val="001A34D5"/>
    <w:rsid w:val="001A3C71"/>
    <w:rsid w:val="001A3E5E"/>
    <w:rsid w:val="001A4002"/>
    <w:rsid w:val="001A41DD"/>
    <w:rsid w:val="001A4313"/>
    <w:rsid w:val="001A484F"/>
    <w:rsid w:val="001A49A0"/>
    <w:rsid w:val="001A4C3F"/>
    <w:rsid w:val="001A5381"/>
    <w:rsid w:val="001A5710"/>
    <w:rsid w:val="001A5790"/>
    <w:rsid w:val="001A57ED"/>
    <w:rsid w:val="001A5AE6"/>
    <w:rsid w:val="001A5C94"/>
    <w:rsid w:val="001A62FD"/>
    <w:rsid w:val="001A65B9"/>
    <w:rsid w:val="001A692F"/>
    <w:rsid w:val="001A6B42"/>
    <w:rsid w:val="001A6E69"/>
    <w:rsid w:val="001A74CE"/>
    <w:rsid w:val="001A7728"/>
    <w:rsid w:val="001A789A"/>
    <w:rsid w:val="001A78E3"/>
    <w:rsid w:val="001A7B82"/>
    <w:rsid w:val="001A7E68"/>
    <w:rsid w:val="001B04DB"/>
    <w:rsid w:val="001B050F"/>
    <w:rsid w:val="001B0F08"/>
    <w:rsid w:val="001B0FD3"/>
    <w:rsid w:val="001B1AF9"/>
    <w:rsid w:val="001B2177"/>
    <w:rsid w:val="001B22A3"/>
    <w:rsid w:val="001B2613"/>
    <w:rsid w:val="001B2E15"/>
    <w:rsid w:val="001B36DC"/>
    <w:rsid w:val="001B37A6"/>
    <w:rsid w:val="001B3A38"/>
    <w:rsid w:val="001B3EEC"/>
    <w:rsid w:val="001B4901"/>
    <w:rsid w:val="001B4DE8"/>
    <w:rsid w:val="001B57EF"/>
    <w:rsid w:val="001B58FB"/>
    <w:rsid w:val="001B5B43"/>
    <w:rsid w:val="001B5E2B"/>
    <w:rsid w:val="001B6B73"/>
    <w:rsid w:val="001B779B"/>
    <w:rsid w:val="001B7FA9"/>
    <w:rsid w:val="001C0188"/>
    <w:rsid w:val="001C06E3"/>
    <w:rsid w:val="001C09DC"/>
    <w:rsid w:val="001C0DA4"/>
    <w:rsid w:val="001C0F2A"/>
    <w:rsid w:val="001C1324"/>
    <w:rsid w:val="001C2349"/>
    <w:rsid w:val="001C24C0"/>
    <w:rsid w:val="001C2628"/>
    <w:rsid w:val="001C2713"/>
    <w:rsid w:val="001C272C"/>
    <w:rsid w:val="001C2A24"/>
    <w:rsid w:val="001C2D4C"/>
    <w:rsid w:val="001C39F8"/>
    <w:rsid w:val="001C3A6E"/>
    <w:rsid w:val="001C3B10"/>
    <w:rsid w:val="001C3BAD"/>
    <w:rsid w:val="001C4559"/>
    <w:rsid w:val="001C513B"/>
    <w:rsid w:val="001C5670"/>
    <w:rsid w:val="001C56D3"/>
    <w:rsid w:val="001C5720"/>
    <w:rsid w:val="001C5DA2"/>
    <w:rsid w:val="001C6056"/>
    <w:rsid w:val="001C632D"/>
    <w:rsid w:val="001C6377"/>
    <w:rsid w:val="001C66A4"/>
    <w:rsid w:val="001C7631"/>
    <w:rsid w:val="001C7E72"/>
    <w:rsid w:val="001D07A0"/>
    <w:rsid w:val="001D0B41"/>
    <w:rsid w:val="001D123F"/>
    <w:rsid w:val="001D2100"/>
    <w:rsid w:val="001D219D"/>
    <w:rsid w:val="001D2352"/>
    <w:rsid w:val="001D241A"/>
    <w:rsid w:val="001D2BEE"/>
    <w:rsid w:val="001D2F28"/>
    <w:rsid w:val="001D3F1F"/>
    <w:rsid w:val="001D409B"/>
    <w:rsid w:val="001D4133"/>
    <w:rsid w:val="001D44A0"/>
    <w:rsid w:val="001D4639"/>
    <w:rsid w:val="001D4A94"/>
    <w:rsid w:val="001D4EAF"/>
    <w:rsid w:val="001D56F8"/>
    <w:rsid w:val="001D5DF3"/>
    <w:rsid w:val="001D6D08"/>
    <w:rsid w:val="001D71A0"/>
    <w:rsid w:val="001D7525"/>
    <w:rsid w:val="001D7C40"/>
    <w:rsid w:val="001D7E0D"/>
    <w:rsid w:val="001E0284"/>
    <w:rsid w:val="001E02ED"/>
    <w:rsid w:val="001E0480"/>
    <w:rsid w:val="001E0892"/>
    <w:rsid w:val="001E2062"/>
    <w:rsid w:val="001E21D2"/>
    <w:rsid w:val="001E2482"/>
    <w:rsid w:val="001E316F"/>
    <w:rsid w:val="001E3308"/>
    <w:rsid w:val="001E38FD"/>
    <w:rsid w:val="001E3975"/>
    <w:rsid w:val="001E3F82"/>
    <w:rsid w:val="001E4528"/>
    <w:rsid w:val="001E4531"/>
    <w:rsid w:val="001E4957"/>
    <w:rsid w:val="001E4A6E"/>
    <w:rsid w:val="001E4C58"/>
    <w:rsid w:val="001E4F39"/>
    <w:rsid w:val="001E5CBC"/>
    <w:rsid w:val="001E5DFD"/>
    <w:rsid w:val="001E6006"/>
    <w:rsid w:val="001E6079"/>
    <w:rsid w:val="001E6B08"/>
    <w:rsid w:val="001E6F9A"/>
    <w:rsid w:val="001E7964"/>
    <w:rsid w:val="001F00D2"/>
    <w:rsid w:val="001F0878"/>
    <w:rsid w:val="001F08C6"/>
    <w:rsid w:val="001F13A2"/>
    <w:rsid w:val="001F2098"/>
    <w:rsid w:val="001F2681"/>
    <w:rsid w:val="001F3A0D"/>
    <w:rsid w:val="001F3BEF"/>
    <w:rsid w:val="001F40EE"/>
    <w:rsid w:val="001F4189"/>
    <w:rsid w:val="001F4306"/>
    <w:rsid w:val="001F6021"/>
    <w:rsid w:val="001F6563"/>
    <w:rsid w:val="001F6E0E"/>
    <w:rsid w:val="001F70F2"/>
    <w:rsid w:val="001F71DE"/>
    <w:rsid w:val="001F7664"/>
    <w:rsid w:val="001F7F74"/>
    <w:rsid w:val="001F7FB6"/>
    <w:rsid w:val="00200334"/>
    <w:rsid w:val="0020044B"/>
    <w:rsid w:val="002011B0"/>
    <w:rsid w:val="002012E2"/>
    <w:rsid w:val="002012F1"/>
    <w:rsid w:val="002022FE"/>
    <w:rsid w:val="00202D6E"/>
    <w:rsid w:val="00202D90"/>
    <w:rsid w:val="00202F0C"/>
    <w:rsid w:val="00203340"/>
    <w:rsid w:val="00203596"/>
    <w:rsid w:val="00203DC6"/>
    <w:rsid w:val="00203F6A"/>
    <w:rsid w:val="00204272"/>
    <w:rsid w:val="00204565"/>
    <w:rsid w:val="002050A0"/>
    <w:rsid w:val="002051D4"/>
    <w:rsid w:val="00205227"/>
    <w:rsid w:val="002052B0"/>
    <w:rsid w:val="00205754"/>
    <w:rsid w:val="0020577E"/>
    <w:rsid w:val="00205F76"/>
    <w:rsid w:val="0020672A"/>
    <w:rsid w:val="002069FF"/>
    <w:rsid w:val="00206F4E"/>
    <w:rsid w:val="00207C5A"/>
    <w:rsid w:val="00210314"/>
    <w:rsid w:val="00210A96"/>
    <w:rsid w:val="00211000"/>
    <w:rsid w:val="002113A0"/>
    <w:rsid w:val="00211F6A"/>
    <w:rsid w:val="0021221B"/>
    <w:rsid w:val="0021259D"/>
    <w:rsid w:val="00212D92"/>
    <w:rsid w:val="00212DB7"/>
    <w:rsid w:val="00213862"/>
    <w:rsid w:val="002151F2"/>
    <w:rsid w:val="002159CB"/>
    <w:rsid w:val="002161BF"/>
    <w:rsid w:val="00216BA8"/>
    <w:rsid w:val="002175A9"/>
    <w:rsid w:val="00217D03"/>
    <w:rsid w:val="002200E5"/>
    <w:rsid w:val="00220514"/>
    <w:rsid w:val="002209CA"/>
    <w:rsid w:val="00220A0E"/>
    <w:rsid w:val="0022101A"/>
    <w:rsid w:val="00221603"/>
    <w:rsid w:val="002216D2"/>
    <w:rsid w:val="00221E21"/>
    <w:rsid w:val="00221F1F"/>
    <w:rsid w:val="002222FA"/>
    <w:rsid w:val="002223D0"/>
    <w:rsid w:val="002226C7"/>
    <w:rsid w:val="00222CBD"/>
    <w:rsid w:val="00222E74"/>
    <w:rsid w:val="002237C4"/>
    <w:rsid w:val="00224087"/>
    <w:rsid w:val="002241F7"/>
    <w:rsid w:val="002245C4"/>
    <w:rsid w:val="00224F0C"/>
    <w:rsid w:val="00225A8E"/>
    <w:rsid w:val="00226082"/>
    <w:rsid w:val="00226EF8"/>
    <w:rsid w:val="00227E0A"/>
    <w:rsid w:val="002301D1"/>
    <w:rsid w:val="0023053F"/>
    <w:rsid w:val="00230B53"/>
    <w:rsid w:val="0023124C"/>
    <w:rsid w:val="00231346"/>
    <w:rsid w:val="002315F1"/>
    <w:rsid w:val="00231897"/>
    <w:rsid w:val="00232E61"/>
    <w:rsid w:val="00233226"/>
    <w:rsid w:val="002336F4"/>
    <w:rsid w:val="002336F8"/>
    <w:rsid w:val="00233F93"/>
    <w:rsid w:val="00234151"/>
    <w:rsid w:val="00234AF3"/>
    <w:rsid w:val="00234D61"/>
    <w:rsid w:val="00235FAD"/>
    <w:rsid w:val="00236735"/>
    <w:rsid w:val="00236810"/>
    <w:rsid w:val="00236A81"/>
    <w:rsid w:val="00237D32"/>
    <w:rsid w:val="002403FA"/>
    <w:rsid w:val="0024041B"/>
    <w:rsid w:val="002404A2"/>
    <w:rsid w:val="00240939"/>
    <w:rsid w:val="0024120E"/>
    <w:rsid w:val="0024132B"/>
    <w:rsid w:val="00241587"/>
    <w:rsid w:val="00241E49"/>
    <w:rsid w:val="00242594"/>
    <w:rsid w:val="0024269A"/>
    <w:rsid w:val="0024331F"/>
    <w:rsid w:val="00243EAC"/>
    <w:rsid w:val="002440E4"/>
    <w:rsid w:val="0024419D"/>
    <w:rsid w:val="0024467B"/>
    <w:rsid w:val="002449E1"/>
    <w:rsid w:val="00244A48"/>
    <w:rsid w:val="002454CA"/>
    <w:rsid w:val="00245652"/>
    <w:rsid w:val="00245697"/>
    <w:rsid w:val="00245BF2"/>
    <w:rsid w:val="00245E02"/>
    <w:rsid w:val="00245E9F"/>
    <w:rsid w:val="00246049"/>
    <w:rsid w:val="00246099"/>
    <w:rsid w:val="00246CD6"/>
    <w:rsid w:val="00246ED9"/>
    <w:rsid w:val="00247088"/>
    <w:rsid w:val="002479E9"/>
    <w:rsid w:val="00247FC5"/>
    <w:rsid w:val="00250D5D"/>
    <w:rsid w:val="00250D98"/>
    <w:rsid w:val="0025139A"/>
    <w:rsid w:val="0025177A"/>
    <w:rsid w:val="002522AE"/>
    <w:rsid w:val="00252D13"/>
    <w:rsid w:val="00252E78"/>
    <w:rsid w:val="00252E83"/>
    <w:rsid w:val="00252F68"/>
    <w:rsid w:val="00253886"/>
    <w:rsid w:val="002540F3"/>
    <w:rsid w:val="00254A59"/>
    <w:rsid w:val="00254D06"/>
    <w:rsid w:val="00254DE8"/>
    <w:rsid w:val="0025558C"/>
    <w:rsid w:val="002563D6"/>
    <w:rsid w:val="00256481"/>
    <w:rsid w:val="002568A6"/>
    <w:rsid w:val="00256D9A"/>
    <w:rsid w:val="002570DA"/>
    <w:rsid w:val="00257750"/>
    <w:rsid w:val="00257D42"/>
    <w:rsid w:val="002600B7"/>
    <w:rsid w:val="002618B7"/>
    <w:rsid w:val="00261F6E"/>
    <w:rsid w:val="002624A2"/>
    <w:rsid w:val="002629B9"/>
    <w:rsid w:val="002629E6"/>
    <w:rsid w:val="00262B82"/>
    <w:rsid w:val="00263741"/>
    <w:rsid w:val="002637AF"/>
    <w:rsid w:val="00264184"/>
    <w:rsid w:val="0026470D"/>
    <w:rsid w:val="002647E4"/>
    <w:rsid w:val="00265594"/>
    <w:rsid w:val="00265749"/>
    <w:rsid w:val="00265BA4"/>
    <w:rsid w:val="0026647C"/>
    <w:rsid w:val="0026703E"/>
    <w:rsid w:val="00267193"/>
    <w:rsid w:val="0026775E"/>
    <w:rsid w:val="00270425"/>
    <w:rsid w:val="00271523"/>
    <w:rsid w:val="00271781"/>
    <w:rsid w:val="002717FD"/>
    <w:rsid w:val="00272446"/>
    <w:rsid w:val="00273414"/>
    <w:rsid w:val="0027357E"/>
    <w:rsid w:val="00273786"/>
    <w:rsid w:val="002744CA"/>
    <w:rsid w:val="00274869"/>
    <w:rsid w:val="00274BFD"/>
    <w:rsid w:val="00275352"/>
    <w:rsid w:val="0027624C"/>
    <w:rsid w:val="002767F7"/>
    <w:rsid w:val="00276F29"/>
    <w:rsid w:val="002774BA"/>
    <w:rsid w:val="00277860"/>
    <w:rsid w:val="00280AB8"/>
    <w:rsid w:val="00280EF3"/>
    <w:rsid w:val="002815EB"/>
    <w:rsid w:val="00281673"/>
    <w:rsid w:val="00281BFB"/>
    <w:rsid w:val="0028220F"/>
    <w:rsid w:val="00282218"/>
    <w:rsid w:val="00282EF5"/>
    <w:rsid w:val="0028312B"/>
    <w:rsid w:val="00283492"/>
    <w:rsid w:val="0028359B"/>
    <w:rsid w:val="002836C7"/>
    <w:rsid w:val="002848A7"/>
    <w:rsid w:val="00285270"/>
    <w:rsid w:val="0028548C"/>
    <w:rsid w:val="002854D1"/>
    <w:rsid w:val="002855AA"/>
    <w:rsid w:val="002860C5"/>
    <w:rsid w:val="002861F8"/>
    <w:rsid w:val="0028660F"/>
    <w:rsid w:val="0028694E"/>
    <w:rsid w:val="00286F40"/>
    <w:rsid w:val="002873F4"/>
    <w:rsid w:val="002874B6"/>
    <w:rsid w:val="00287DFB"/>
    <w:rsid w:val="0029034D"/>
    <w:rsid w:val="002906F4"/>
    <w:rsid w:val="00291138"/>
    <w:rsid w:val="00291779"/>
    <w:rsid w:val="00291868"/>
    <w:rsid w:val="00291E52"/>
    <w:rsid w:val="0029222E"/>
    <w:rsid w:val="00292B3A"/>
    <w:rsid w:val="00292CE1"/>
    <w:rsid w:val="00292CE5"/>
    <w:rsid w:val="00293C1F"/>
    <w:rsid w:val="00293C51"/>
    <w:rsid w:val="00294554"/>
    <w:rsid w:val="002949CE"/>
    <w:rsid w:val="00294D86"/>
    <w:rsid w:val="0029510D"/>
    <w:rsid w:val="00295438"/>
    <w:rsid w:val="002956F9"/>
    <w:rsid w:val="00295C68"/>
    <w:rsid w:val="00295D14"/>
    <w:rsid w:val="00296775"/>
    <w:rsid w:val="0029689E"/>
    <w:rsid w:val="0029699B"/>
    <w:rsid w:val="002975E6"/>
    <w:rsid w:val="00297C43"/>
    <w:rsid w:val="00297D01"/>
    <w:rsid w:val="00297DA6"/>
    <w:rsid w:val="002A0082"/>
    <w:rsid w:val="002A058C"/>
    <w:rsid w:val="002A0725"/>
    <w:rsid w:val="002A0791"/>
    <w:rsid w:val="002A0DD4"/>
    <w:rsid w:val="002A189E"/>
    <w:rsid w:val="002A1FFB"/>
    <w:rsid w:val="002A2458"/>
    <w:rsid w:val="002A2CBD"/>
    <w:rsid w:val="002A325D"/>
    <w:rsid w:val="002A3C64"/>
    <w:rsid w:val="002A3F95"/>
    <w:rsid w:val="002A46EE"/>
    <w:rsid w:val="002A4897"/>
    <w:rsid w:val="002A5037"/>
    <w:rsid w:val="002A5976"/>
    <w:rsid w:val="002A5BC2"/>
    <w:rsid w:val="002A5D0B"/>
    <w:rsid w:val="002A6BD3"/>
    <w:rsid w:val="002A768B"/>
    <w:rsid w:val="002A769B"/>
    <w:rsid w:val="002A7C73"/>
    <w:rsid w:val="002A7FFB"/>
    <w:rsid w:val="002B0089"/>
    <w:rsid w:val="002B0147"/>
    <w:rsid w:val="002B0441"/>
    <w:rsid w:val="002B0670"/>
    <w:rsid w:val="002B0A45"/>
    <w:rsid w:val="002B0B1F"/>
    <w:rsid w:val="002B0C31"/>
    <w:rsid w:val="002B121A"/>
    <w:rsid w:val="002B12F2"/>
    <w:rsid w:val="002B1488"/>
    <w:rsid w:val="002B15E0"/>
    <w:rsid w:val="002B1738"/>
    <w:rsid w:val="002B1A5D"/>
    <w:rsid w:val="002B1CA5"/>
    <w:rsid w:val="002B209E"/>
    <w:rsid w:val="002B2795"/>
    <w:rsid w:val="002B3563"/>
    <w:rsid w:val="002B5179"/>
    <w:rsid w:val="002B53A4"/>
    <w:rsid w:val="002B5486"/>
    <w:rsid w:val="002B568D"/>
    <w:rsid w:val="002B58FE"/>
    <w:rsid w:val="002B5F75"/>
    <w:rsid w:val="002B7166"/>
    <w:rsid w:val="002B718A"/>
    <w:rsid w:val="002B71A6"/>
    <w:rsid w:val="002B72C7"/>
    <w:rsid w:val="002B7D17"/>
    <w:rsid w:val="002C0545"/>
    <w:rsid w:val="002C171F"/>
    <w:rsid w:val="002C1A38"/>
    <w:rsid w:val="002C1FE4"/>
    <w:rsid w:val="002C25C1"/>
    <w:rsid w:val="002C29D8"/>
    <w:rsid w:val="002C2B83"/>
    <w:rsid w:val="002C2D6D"/>
    <w:rsid w:val="002C3553"/>
    <w:rsid w:val="002C3FA2"/>
    <w:rsid w:val="002C424F"/>
    <w:rsid w:val="002C4D51"/>
    <w:rsid w:val="002C5689"/>
    <w:rsid w:val="002C5CC5"/>
    <w:rsid w:val="002C612F"/>
    <w:rsid w:val="002C6753"/>
    <w:rsid w:val="002C68BD"/>
    <w:rsid w:val="002C6B25"/>
    <w:rsid w:val="002C6F98"/>
    <w:rsid w:val="002C79EE"/>
    <w:rsid w:val="002D01F9"/>
    <w:rsid w:val="002D020A"/>
    <w:rsid w:val="002D0251"/>
    <w:rsid w:val="002D04E6"/>
    <w:rsid w:val="002D0735"/>
    <w:rsid w:val="002D07B7"/>
    <w:rsid w:val="002D09E8"/>
    <w:rsid w:val="002D14CF"/>
    <w:rsid w:val="002D154E"/>
    <w:rsid w:val="002D22B7"/>
    <w:rsid w:val="002D276A"/>
    <w:rsid w:val="002D288E"/>
    <w:rsid w:val="002D2CA6"/>
    <w:rsid w:val="002D3EF2"/>
    <w:rsid w:val="002D4F04"/>
    <w:rsid w:val="002D4FCA"/>
    <w:rsid w:val="002D5AC0"/>
    <w:rsid w:val="002D61AF"/>
    <w:rsid w:val="002D67B4"/>
    <w:rsid w:val="002D68C3"/>
    <w:rsid w:val="002D68F6"/>
    <w:rsid w:val="002D7224"/>
    <w:rsid w:val="002D7860"/>
    <w:rsid w:val="002E00F6"/>
    <w:rsid w:val="002E0587"/>
    <w:rsid w:val="002E0A15"/>
    <w:rsid w:val="002E0B2F"/>
    <w:rsid w:val="002E0E56"/>
    <w:rsid w:val="002E1477"/>
    <w:rsid w:val="002E1A12"/>
    <w:rsid w:val="002E1DF1"/>
    <w:rsid w:val="002E2124"/>
    <w:rsid w:val="002E27AD"/>
    <w:rsid w:val="002E2B33"/>
    <w:rsid w:val="002E33EB"/>
    <w:rsid w:val="002E4789"/>
    <w:rsid w:val="002E59ED"/>
    <w:rsid w:val="002E5A6C"/>
    <w:rsid w:val="002E5B7A"/>
    <w:rsid w:val="002E5CA8"/>
    <w:rsid w:val="002E5D48"/>
    <w:rsid w:val="002E5D9F"/>
    <w:rsid w:val="002E619C"/>
    <w:rsid w:val="002E6429"/>
    <w:rsid w:val="002E6DC2"/>
    <w:rsid w:val="002E791F"/>
    <w:rsid w:val="002E7EDD"/>
    <w:rsid w:val="002E7EF7"/>
    <w:rsid w:val="002F06AC"/>
    <w:rsid w:val="002F0852"/>
    <w:rsid w:val="002F1C7B"/>
    <w:rsid w:val="002F242D"/>
    <w:rsid w:val="002F2504"/>
    <w:rsid w:val="002F28E2"/>
    <w:rsid w:val="002F2DCF"/>
    <w:rsid w:val="002F32BC"/>
    <w:rsid w:val="002F3478"/>
    <w:rsid w:val="002F348F"/>
    <w:rsid w:val="002F449C"/>
    <w:rsid w:val="002F472F"/>
    <w:rsid w:val="002F47D0"/>
    <w:rsid w:val="002F4ABD"/>
    <w:rsid w:val="002F4C64"/>
    <w:rsid w:val="002F4D82"/>
    <w:rsid w:val="002F4F15"/>
    <w:rsid w:val="002F5416"/>
    <w:rsid w:val="002F5938"/>
    <w:rsid w:val="002F5A6F"/>
    <w:rsid w:val="002F5C10"/>
    <w:rsid w:val="002F669D"/>
    <w:rsid w:val="002F6B54"/>
    <w:rsid w:val="002F6B6E"/>
    <w:rsid w:val="002F6DE4"/>
    <w:rsid w:val="002F7220"/>
    <w:rsid w:val="002F7E4E"/>
    <w:rsid w:val="00300271"/>
    <w:rsid w:val="00300881"/>
    <w:rsid w:val="00301504"/>
    <w:rsid w:val="0030154E"/>
    <w:rsid w:val="0030165B"/>
    <w:rsid w:val="0030194D"/>
    <w:rsid w:val="00301D64"/>
    <w:rsid w:val="0030213B"/>
    <w:rsid w:val="003021A4"/>
    <w:rsid w:val="00302335"/>
    <w:rsid w:val="0030259E"/>
    <w:rsid w:val="00303014"/>
    <w:rsid w:val="00303C5D"/>
    <w:rsid w:val="0030410F"/>
    <w:rsid w:val="003044A1"/>
    <w:rsid w:val="003045D4"/>
    <w:rsid w:val="00304F04"/>
    <w:rsid w:val="00305738"/>
    <w:rsid w:val="0030578E"/>
    <w:rsid w:val="00305B8F"/>
    <w:rsid w:val="00306374"/>
    <w:rsid w:val="0030727A"/>
    <w:rsid w:val="00307686"/>
    <w:rsid w:val="00307BDF"/>
    <w:rsid w:val="00310C50"/>
    <w:rsid w:val="00310F68"/>
    <w:rsid w:val="00311D7C"/>
    <w:rsid w:val="003124A2"/>
    <w:rsid w:val="0031268A"/>
    <w:rsid w:val="003137BF"/>
    <w:rsid w:val="00313AE6"/>
    <w:rsid w:val="00313F35"/>
    <w:rsid w:val="003140F8"/>
    <w:rsid w:val="0031450C"/>
    <w:rsid w:val="0031511B"/>
    <w:rsid w:val="00315598"/>
    <w:rsid w:val="0031585A"/>
    <w:rsid w:val="00315BFA"/>
    <w:rsid w:val="003164DA"/>
    <w:rsid w:val="0031653F"/>
    <w:rsid w:val="00316E48"/>
    <w:rsid w:val="00316EBF"/>
    <w:rsid w:val="0031701A"/>
    <w:rsid w:val="00317121"/>
    <w:rsid w:val="00317996"/>
    <w:rsid w:val="00317A27"/>
    <w:rsid w:val="00317C0D"/>
    <w:rsid w:val="00320D8C"/>
    <w:rsid w:val="0032137D"/>
    <w:rsid w:val="0032153E"/>
    <w:rsid w:val="00321769"/>
    <w:rsid w:val="003217C9"/>
    <w:rsid w:val="00321841"/>
    <w:rsid w:val="00321BF2"/>
    <w:rsid w:val="003224C8"/>
    <w:rsid w:val="003226D0"/>
    <w:rsid w:val="003235D0"/>
    <w:rsid w:val="00323DEE"/>
    <w:rsid w:val="00324B40"/>
    <w:rsid w:val="00324C24"/>
    <w:rsid w:val="00324D72"/>
    <w:rsid w:val="00324F74"/>
    <w:rsid w:val="00325CEE"/>
    <w:rsid w:val="00326598"/>
    <w:rsid w:val="0032674D"/>
    <w:rsid w:val="00326C18"/>
    <w:rsid w:val="00326F46"/>
    <w:rsid w:val="00327072"/>
    <w:rsid w:val="003278E8"/>
    <w:rsid w:val="003279F3"/>
    <w:rsid w:val="00327E6B"/>
    <w:rsid w:val="003308A1"/>
    <w:rsid w:val="00331130"/>
    <w:rsid w:val="0033115A"/>
    <w:rsid w:val="0033133A"/>
    <w:rsid w:val="00331624"/>
    <w:rsid w:val="00331970"/>
    <w:rsid w:val="003324CA"/>
    <w:rsid w:val="00332694"/>
    <w:rsid w:val="003335A9"/>
    <w:rsid w:val="00333B93"/>
    <w:rsid w:val="00333BB3"/>
    <w:rsid w:val="00334180"/>
    <w:rsid w:val="003344C7"/>
    <w:rsid w:val="00334737"/>
    <w:rsid w:val="00334BDC"/>
    <w:rsid w:val="00334D41"/>
    <w:rsid w:val="00334E11"/>
    <w:rsid w:val="0033526A"/>
    <w:rsid w:val="003359CB"/>
    <w:rsid w:val="0033686A"/>
    <w:rsid w:val="00336CB8"/>
    <w:rsid w:val="00336D7A"/>
    <w:rsid w:val="00337074"/>
    <w:rsid w:val="003374DE"/>
    <w:rsid w:val="00337600"/>
    <w:rsid w:val="00337CA2"/>
    <w:rsid w:val="00340837"/>
    <w:rsid w:val="00340888"/>
    <w:rsid w:val="00340CC8"/>
    <w:rsid w:val="0034104A"/>
    <w:rsid w:val="003415E8"/>
    <w:rsid w:val="00341CF8"/>
    <w:rsid w:val="0034215A"/>
    <w:rsid w:val="003433DF"/>
    <w:rsid w:val="003434D5"/>
    <w:rsid w:val="0034416A"/>
    <w:rsid w:val="0034437F"/>
    <w:rsid w:val="00344913"/>
    <w:rsid w:val="00344CC5"/>
    <w:rsid w:val="00345206"/>
    <w:rsid w:val="00345474"/>
    <w:rsid w:val="0034570E"/>
    <w:rsid w:val="00346404"/>
    <w:rsid w:val="003466CB"/>
    <w:rsid w:val="00346D4D"/>
    <w:rsid w:val="003501CA"/>
    <w:rsid w:val="00350A14"/>
    <w:rsid w:val="00350BA5"/>
    <w:rsid w:val="00350DC7"/>
    <w:rsid w:val="00351C1B"/>
    <w:rsid w:val="00352511"/>
    <w:rsid w:val="0035291C"/>
    <w:rsid w:val="00352C6E"/>
    <w:rsid w:val="00353A33"/>
    <w:rsid w:val="00353B36"/>
    <w:rsid w:val="00354438"/>
    <w:rsid w:val="00354832"/>
    <w:rsid w:val="00354BFA"/>
    <w:rsid w:val="00354DE2"/>
    <w:rsid w:val="00354EC5"/>
    <w:rsid w:val="00355778"/>
    <w:rsid w:val="00355E01"/>
    <w:rsid w:val="003571E7"/>
    <w:rsid w:val="00357273"/>
    <w:rsid w:val="00360837"/>
    <w:rsid w:val="00360957"/>
    <w:rsid w:val="00361381"/>
    <w:rsid w:val="00361903"/>
    <w:rsid w:val="00362B98"/>
    <w:rsid w:val="00362ECF"/>
    <w:rsid w:val="00362EFD"/>
    <w:rsid w:val="00363142"/>
    <w:rsid w:val="003649D5"/>
    <w:rsid w:val="00364D6F"/>
    <w:rsid w:val="00366FA8"/>
    <w:rsid w:val="00367683"/>
    <w:rsid w:val="00367779"/>
    <w:rsid w:val="0036790A"/>
    <w:rsid w:val="00370214"/>
    <w:rsid w:val="0037026E"/>
    <w:rsid w:val="00370D21"/>
    <w:rsid w:val="003710D5"/>
    <w:rsid w:val="0037111B"/>
    <w:rsid w:val="003713E3"/>
    <w:rsid w:val="003720FD"/>
    <w:rsid w:val="00372405"/>
    <w:rsid w:val="00374393"/>
    <w:rsid w:val="00374821"/>
    <w:rsid w:val="003753F2"/>
    <w:rsid w:val="00375E32"/>
    <w:rsid w:val="00375F37"/>
    <w:rsid w:val="0037642C"/>
    <w:rsid w:val="00376E3A"/>
    <w:rsid w:val="00376F48"/>
    <w:rsid w:val="0037787E"/>
    <w:rsid w:val="0038014E"/>
    <w:rsid w:val="00380D17"/>
    <w:rsid w:val="003817DF"/>
    <w:rsid w:val="00381C4C"/>
    <w:rsid w:val="00381DE4"/>
    <w:rsid w:val="00381E5C"/>
    <w:rsid w:val="00382178"/>
    <w:rsid w:val="00382190"/>
    <w:rsid w:val="003822F2"/>
    <w:rsid w:val="0038258C"/>
    <w:rsid w:val="00382ABE"/>
    <w:rsid w:val="00383372"/>
    <w:rsid w:val="003845FF"/>
    <w:rsid w:val="00384983"/>
    <w:rsid w:val="00384AA1"/>
    <w:rsid w:val="00384E44"/>
    <w:rsid w:val="003851CB"/>
    <w:rsid w:val="00385245"/>
    <w:rsid w:val="003853D1"/>
    <w:rsid w:val="00385574"/>
    <w:rsid w:val="00385F0D"/>
    <w:rsid w:val="003866E3"/>
    <w:rsid w:val="00386755"/>
    <w:rsid w:val="00386A1F"/>
    <w:rsid w:val="00386C87"/>
    <w:rsid w:val="00387453"/>
    <w:rsid w:val="003874BC"/>
    <w:rsid w:val="003874D9"/>
    <w:rsid w:val="003901BB"/>
    <w:rsid w:val="0039098D"/>
    <w:rsid w:val="00390A2B"/>
    <w:rsid w:val="00390A52"/>
    <w:rsid w:val="00390BF1"/>
    <w:rsid w:val="00390D98"/>
    <w:rsid w:val="003926A7"/>
    <w:rsid w:val="00392A73"/>
    <w:rsid w:val="00392ECA"/>
    <w:rsid w:val="00392F54"/>
    <w:rsid w:val="0039341F"/>
    <w:rsid w:val="00393983"/>
    <w:rsid w:val="00393C01"/>
    <w:rsid w:val="00393C4C"/>
    <w:rsid w:val="003943E5"/>
    <w:rsid w:val="003946D6"/>
    <w:rsid w:val="003949D3"/>
    <w:rsid w:val="00394F72"/>
    <w:rsid w:val="00395117"/>
    <w:rsid w:val="00395D26"/>
    <w:rsid w:val="003963E0"/>
    <w:rsid w:val="00396BD5"/>
    <w:rsid w:val="00397D49"/>
    <w:rsid w:val="00397F02"/>
    <w:rsid w:val="003A0161"/>
    <w:rsid w:val="003A03DC"/>
    <w:rsid w:val="003A09A9"/>
    <w:rsid w:val="003A0DEE"/>
    <w:rsid w:val="003A0EF0"/>
    <w:rsid w:val="003A0F5B"/>
    <w:rsid w:val="003A1E2D"/>
    <w:rsid w:val="003A27A0"/>
    <w:rsid w:val="003A2B77"/>
    <w:rsid w:val="003A2FF7"/>
    <w:rsid w:val="003A30F7"/>
    <w:rsid w:val="003A4153"/>
    <w:rsid w:val="003A45D5"/>
    <w:rsid w:val="003A45ED"/>
    <w:rsid w:val="003A460B"/>
    <w:rsid w:val="003A46BC"/>
    <w:rsid w:val="003A5294"/>
    <w:rsid w:val="003A56FD"/>
    <w:rsid w:val="003A5876"/>
    <w:rsid w:val="003A5A68"/>
    <w:rsid w:val="003A5D6F"/>
    <w:rsid w:val="003A7343"/>
    <w:rsid w:val="003A79C0"/>
    <w:rsid w:val="003A7FC0"/>
    <w:rsid w:val="003B0173"/>
    <w:rsid w:val="003B020C"/>
    <w:rsid w:val="003B026D"/>
    <w:rsid w:val="003B0CBF"/>
    <w:rsid w:val="003B0E05"/>
    <w:rsid w:val="003B0F8A"/>
    <w:rsid w:val="003B0FE4"/>
    <w:rsid w:val="003B1CFC"/>
    <w:rsid w:val="003B2626"/>
    <w:rsid w:val="003B2EE9"/>
    <w:rsid w:val="003B3A47"/>
    <w:rsid w:val="003B3A6F"/>
    <w:rsid w:val="003B3F76"/>
    <w:rsid w:val="003B4230"/>
    <w:rsid w:val="003B46FE"/>
    <w:rsid w:val="003B48D5"/>
    <w:rsid w:val="003B4FB2"/>
    <w:rsid w:val="003B50D6"/>
    <w:rsid w:val="003B5269"/>
    <w:rsid w:val="003B5954"/>
    <w:rsid w:val="003B60F1"/>
    <w:rsid w:val="003B6534"/>
    <w:rsid w:val="003B6824"/>
    <w:rsid w:val="003B687D"/>
    <w:rsid w:val="003B6C88"/>
    <w:rsid w:val="003B72FE"/>
    <w:rsid w:val="003C0529"/>
    <w:rsid w:val="003C0E5E"/>
    <w:rsid w:val="003C17D1"/>
    <w:rsid w:val="003C1917"/>
    <w:rsid w:val="003C2056"/>
    <w:rsid w:val="003C29CE"/>
    <w:rsid w:val="003C2F34"/>
    <w:rsid w:val="003C3C46"/>
    <w:rsid w:val="003C434C"/>
    <w:rsid w:val="003C454A"/>
    <w:rsid w:val="003C480B"/>
    <w:rsid w:val="003C50ED"/>
    <w:rsid w:val="003C5100"/>
    <w:rsid w:val="003C56C9"/>
    <w:rsid w:val="003C5985"/>
    <w:rsid w:val="003C62CF"/>
    <w:rsid w:val="003C66C2"/>
    <w:rsid w:val="003C7A46"/>
    <w:rsid w:val="003C7BB2"/>
    <w:rsid w:val="003D0C4E"/>
    <w:rsid w:val="003D1463"/>
    <w:rsid w:val="003D1A53"/>
    <w:rsid w:val="003D2328"/>
    <w:rsid w:val="003D2957"/>
    <w:rsid w:val="003D32ED"/>
    <w:rsid w:val="003D33AF"/>
    <w:rsid w:val="003D33EC"/>
    <w:rsid w:val="003D480E"/>
    <w:rsid w:val="003D54C6"/>
    <w:rsid w:val="003D5D1F"/>
    <w:rsid w:val="003D6757"/>
    <w:rsid w:val="003D725B"/>
    <w:rsid w:val="003E0009"/>
    <w:rsid w:val="003E068C"/>
    <w:rsid w:val="003E0FE2"/>
    <w:rsid w:val="003E12B4"/>
    <w:rsid w:val="003E12E1"/>
    <w:rsid w:val="003E18FA"/>
    <w:rsid w:val="003E190F"/>
    <w:rsid w:val="003E1D38"/>
    <w:rsid w:val="003E1F1B"/>
    <w:rsid w:val="003E2604"/>
    <w:rsid w:val="003E2BC4"/>
    <w:rsid w:val="003E2EE0"/>
    <w:rsid w:val="003E35F9"/>
    <w:rsid w:val="003E3744"/>
    <w:rsid w:val="003E37E7"/>
    <w:rsid w:val="003E38D0"/>
    <w:rsid w:val="003E3F73"/>
    <w:rsid w:val="003E4596"/>
    <w:rsid w:val="003E571B"/>
    <w:rsid w:val="003E596F"/>
    <w:rsid w:val="003E599C"/>
    <w:rsid w:val="003E5B8F"/>
    <w:rsid w:val="003E62F8"/>
    <w:rsid w:val="003E6600"/>
    <w:rsid w:val="003E71A3"/>
    <w:rsid w:val="003E7A48"/>
    <w:rsid w:val="003E7E49"/>
    <w:rsid w:val="003E7FDF"/>
    <w:rsid w:val="003F22E8"/>
    <w:rsid w:val="003F282C"/>
    <w:rsid w:val="003F2986"/>
    <w:rsid w:val="003F2FAB"/>
    <w:rsid w:val="003F34C9"/>
    <w:rsid w:val="003F3938"/>
    <w:rsid w:val="003F3E5F"/>
    <w:rsid w:val="003F40EA"/>
    <w:rsid w:val="003F4E93"/>
    <w:rsid w:val="003F704C"/>
    <w:rsid w:val="003F7C01"/>
    <w:rsid w:val="003F7D7E"/>
    <w:rsid w:val="0040169D"/>
    <w:rsid w:val="00401BB9"/>
    <w:rsid w:val="00401BEB"/>
    <w:rsid w:val="0040354A"/>
    <w:rsid w:val="00403F69"/>
    <w:rsid w:val="00403FA9"/>
    <w:rsid w:val="00403FC8"/>
    <w:rsid w:val="004045B9"/>
    <w:rsid w:val="0040472F"/>
    <w:rsid w:val="004048F1"/>
    <w:rsid w:val="00404BF8"/>
    <w:rsid w:val="00405766"/>
    <w:rsid w:val="0040598D"/>
    <w:rsid w:val="00405D3E"/>
    <w:rsid w:val="00405DA7"/>
    <w:rsid w:val="00405E2F"/>
    <w:rsid w:val="00405FBE"/>
    <w:rsid w:val="004061E1"/>
    <w:rsid w:val="004077F8"/>
    <w:rsid w:val="00410470"/>
    <w:rsid w:val="00410F50"/>
    <w:rsid w:val="0041117D"/>
    <w:rsid w:val="0041176E"/>
    <w:rsid w:val="00411A2B"/>
    <w:rsid w:val="00411DD8"/>
    <w:rsid w:val="00412ECD"/>
    <w:rsid w:val="00412FE8"/>
    <w:rsid w:val="0041326B"/>
    <w:rsid w:val="004133C3"/>
    <w:rsid w:val="004138C3"/>
    <w:rsid w:val="00413908"/>
    <w:rsid w:val="00413AEB"/>
    <w:rsid w:val="00413B39"/>
    <w:rsid w:val="00413F28"/>
    <w:rsid w:val="00414131"/>
    <w:rsid w:val="00414238"/>
    <w:rsid w:val="0041449D"/>
    <w:rsid w:val="004150FF"/>
    <w:rsid w:val="00415827"/>
    <w:rsid w:val="00415D79"/>
    <w:rsid w:val="00415E1F"/>
    <w:rsid w:val="00416954"/>
    <w:rsid w:val="00416F1C"/>
    <w:rsid w:val="004173AB"/>
    <w:rsid w:val="004175E2"/>
    <w:rsid w:val="00417C00"/>
    <w:rsid w:val="00417E64"/>
    <w:rsid w:val="00420181"/>
    <w:rsid w:val="0042037F"/>
    <w:rsid w:val="0042047E"/>
    <w:rsid w:val="00420516"/>
    <w:rsid w:val="00420AB9"/>
    <w:rsid w:val="00420BDB"/>
    <w:rsid w:val="004210ED"/>
    <w:rsid w:val="004211F0"/>
    <w:rsid w:val="004219B0"/>
    <w:rsid w:val="004221A2"/>
    <w:rsid w:val="00422BB4"/>
    <w:rsid w:val="00422C96"/>
    <w:rsid w:val="00422E0A"/>
    <w:rsid w:val="00423D20"/>
    <w:rsid w:val="00424103"/>
    <w:rsid w:val="004246B9"/>
    <w:rsid w:val="004247B1"/>
    <w:rsid w:val="0042493F"/>
    <w:rsid w:val="004249C5"/>
    <w:rsid w:val="00424CB3"/>
    <w:rsid w:val="00424F46"/>
    <w:rsid w:val="004253A6"/>
    <w:rsid w:val="004253EC"/>
    <w:rsid w:val="00425A48"/>
    <w:rsid w:val="004266E1"/>
    <w:rsid w:val="004268CF"/>
    <w:rsid w:val="00427974"/>
    <w:rsid w:val="00427FC7"/>
    <w:rsid w:val="004305B9"/>
    <w:rsid w:val="00430653"/>
    <w:rsid w:val="00430DD4"/>
    <w:rsid w:val="00431B4B"/>
    <w:rsid w:val="004320F1"/>
    <w:rsid w:val="00432CF2"/>
    <w:rsid w:val="00432DA6"/>
    <w:rsid w:val="00432E4A"/>
    <w:rsid w:val="00433399"/>
    <w:rsid w:val="00433951"/>
    <w:rsid w:val="00433B3D"/>
    <w:rsid w:val="00433BAA"/>
    <w:rsid w:val="0043412C"/>
    <w:rsid w:val="00434286"/>
    <w:rsid w:val="0043460A"/>
    <w:rsid w:val="00434A37"/>
    <w:rsid w:val="00434C48"/>
    <w:rsid w:val="00435059"/>
    <w:rsid w:val="004351FD"/>
    <w:rsid w:val="00435244"/>
    <w:rsid w:val="004365B9"/>
    <w:rsid w:val="0043662F"/>
    <w:rsid w:val="004372DC"/>
    <w:rsid w:val="0044035E"/>
    <w:rsid w:val="00440A7C"/>
    <w:rsid w:val="00440CCE"/>
    <w:rsid w:val="004410C3"/>
    <w:rsid w:val="0044111F"/>
    <w:rsid w:val="00441F71"/>
    <w:rsid w:val="004429FE"/>
    <w:rsid w:val="00442A55"/>
    <w:rsid w:val="00442BFC"/>
    <w:rsid w:val="00443245"/>
    <w:rsid w:val="00443701"/>
    <w:rsid w:val="0044394F"/>
    <w:rsid w:val="00443E1B"/>
    <w:rsid w:val="00443E52"/>
    <w:rsid w:val="00443E91"/>
    <w:rsid w:val="00444FBE"/>
    <w:rsid w:val="00445613"/>
    <w:rsid w:val="00445621"/>
    <w:rsid w:val="004456A8"/>
    <w:rsid w:val="004458F7"/>
    <w:rsid w:val="0044606B"/>
    <w:rsid w:val="00446217"/>
    <w:rsid w:val="00446710"/>
    <w:rsid w:val="00446ABD"/>
    <w:rsid w:val="00446CA4"/>
    <w:rsid w:val="00447568"/>
    <w:rsid w:val="0044787E"/>
    <w:rsid w:val="00447BF5"/>
    <w:rsid w:val="00450728"/>
    <w:rsid w:val="0045098B"/>
    <w:rsid w:val="00450B31"/>
    <w:rsid w:val="00450DEC"/>
    <w:rsid w:val="00451587"/>
    <w:rsid w:val="004515A2"/>
    <w:rsid w:val="004517DD"/>
    <w:rsid w:val="00451FC2"/>
    <w:rsid w:val="0045235D"/>
    <w:rsid w:val="00452AA7"/>
    <w:rsid w:val="00452AE4"/>
    <w:rsid w:val="00452C44"/>
    <w:rsid w:val="00452DF9"/>
    <w:rsid w:val="00453359"/>
    <w:rsid w:val="0045368A"/>
    <w:rsid w:val="004537DE"/>
    <w:rsid w:val="004548AC"/>
    <w:rsid w:val="00454E88"/>
    <w:rsid w:val="00455555"/>
    <w:rsid w:val="0045572E"/>
    <w:rsid w:val="00455A4C"/>
    <w:rsid w:val="0045610D"/>
    <w:rsid w:val="00456B8F"/>
    <w:rsid w:val="00457FEE"/>
    <w:rsid w:val="004604EE"/>
    <w:rsid w:val="00460A0C"/>
    <w:rsid w:val="00460A9D"/>
    <w:rsid w:val="00460C57"/>
    <w:rsid w:val="0046110F"/>
    <w:rsid w:val="00461290"/>
    <w:rsid w:val="00461864"/>
    <w:rsid w:val="00461910"/>
    <w:rsid w:val="00461A8F"/>
    <w:rsid w:val="0046228E"/>
    <w:rsid w:val="00462298"/>
    <w:rsid w:val="0046282D"/>
    <w:rsid w:val="004628D9"/>
    <w:rsid w:val="00462DC5"/>
    <w:rsid w:val="0046320E"/>
    <w:rsid w:val="00463CA8"/>
    <w:rsid w:val="00463D74"/>
    <w:rsid w:val="00463F67"/>
    <w:rsid w:val="0046411C"/>
    <w:rsid w:val="0046450C"/>
    <w:rsid w:val="0046596C"/>
    <w:rsid w:val="00465DC7"/>
    <w:rsid w:val="004667B4"/>
    <w:rsid w:val="00467691"/>
    <w:rsid w:val="00467AB5"/>
    <w:rsid w:val="0047017B"/>
    <w:rsid w:val="004702D6"/>
    <w:rsid w:val="004703B5"/>
    <w:rsid w:val="004708F1"/>
    <w:rsid w:val="0047099C"/>
    <w:rsid w:val="00471480"/>
    <w:rsid w:val="004718EA"/>
    <w:rsid w:val="00472036"/>
    <w:rsid w:val="004720DA"/>
    <w:rsid w:val="004726E0"/>
    <w:rsid w:val="0047289F"/>
    <w:rsid w:val="00472B91"/>
    <w:rsid w:val="00472C3C"/>
    <w:rsid w:val="00473158"/>
    <w:rsid w:val="00473573"/>
    <w:rsid w:val="00473784"/>
    <w:rsid w:val="00473A60"/>
    <w:rsid w:val="00473B05"/>
    <w:rsid w:val="00474842"/>
    <w:rsid w:val="00474922"/>
    <w:rsid w:val="00474996"/>
    <w:rsid w:val="00474EDD"/>
    <w:rsid w:val="004752FE"/>
    <w:rsid w:val="0047595F"/>
    <w:rsid w:val="00475DBE"/>
    <w:rsid w:val="00475DD1"/>
    <w:rsid w:val="00477AF0"/>
    <w:rsid w:val="00480176"/>
    <w:rsid w:val="004808D4"/>
    <w:rsid w:val="00480B57"/>
    <w:rsid w:val="00480D0A"/>
    <w:rsid w:val="0048142D"/>
    <w:rsid w:val="00481B54"/>
    <w:rsid w:val="00481B69"/>
    <w:rsid w:val="00481BE9"/>
    <w:rsid w:val="00481F4C"/>
    <w:rsid w:val="0048209B"/>
    <w:rsid w:val="00482537"/>
    <w:rsid w:val="00482A90"/>
    <w:rsid w:val="00482F9D"/>
    <w:rsid w:val="004834F8"/>
    <w:rsid w:val="00483861"/>
    <w:rsid w:val="004845ED"/>
    <w:rsid w:val="00485507"/>
    <w:rsid w:val="004857B1"/>
    <w:rsid w:val="004857F0"/>
    <w:rsid w:val="00485CED"/>
    <w:rsid w:val="004864EA"/>
    <w:rsid w:val="004875A8"/>
    <w:rsid w:val="00490206"/>
    <w:rsid w:val="00490423"/>
    <w:rsid w:val="00490CDD"/>
    <w:rsid w:val="00491930"/>
    <w:rsid w:val="00492057"/>
    <w:rsid w:val="0049264F"/>
    <w:rsid w:val="00492B73"/>
    <w:rsid w:val="00492B7E"/>
    <w:rsid w:val="00492E82"/>
    <w:rsid w:val="00492F72"/>
    <w:rsid w:val="00493077"/>
    <w:rsid w:val="00493D40"/>
    <w:rsid w:val="004947A8"/>
    <w:rsid w:val="0049562E"/>
    <w:rsid w:val="00495AF8"/>
    <w:rsid w:val="00495B92"/>
    <w:rsid w:val="00495FC2"/>
    <w:rsid w:val="004961E9"/>
    <w:rsid w:val="00496318"/>
    <w:rsid w:val="0049714E"/>
    <w:rsid w:val="0049753D"/>
    <w:rsid w:val="00497E0E"/>
    <w:rsid w:val="004A0301"/>
    <w:rsid w:val="004A041D"/>
    <w:rsid w:val="004A04BC"/>
    <w:rsid w:val="004A0C01"/>
    <w:rsid w:val="004A0FCA"/>
    <w:rsid w:val="004A135A"/>
    <w:rsid w:val="004A16C7"/>
    <w:rsid w:val="004A1A39"/>
    <w:rsid w:val="004A24DC"/>
    <w:rsid w:val="004A2548"/>
    <w:rsid w:val="004A36D3"/>
    <w:rsid w:val="004A426D"/>
    <w:rsid w:val="004A46EB"/>
    <w:rsid w:val="004A53F0"/>
    <w:rsid w:val="004A5CBF"/>
    <w:rsid w:val="004A60D5"/>
    <w:rsid w:val="004A61CF"/>
    <w:rsid w:val="004A63CC"/>
    <w:rsid w:val="004A700B"/>
    <w:rsid w:val="004A74E2"/>
    <w:rsid w:val="004A7D43"/>
    <w:rsid w:val="004A7DCA"/>
    <w:rsid w:val="004B08C3"/>
    <w:rsid w:val="004B0917"/>
    <w:rsid w:val="004B0EFD"/>
    <w:rsid w:val="004B1480"/>
    <w:rsid w:val="004B1A7D"/>
    <w:rsid w:val="004B1C57"/>
    <w:rsid w:val="004B1D24"/>
    <w:rsid w:val="004B2D13"/>
    <w:rsid w:val="004B311D"/>
    <w:rsid w:val="004B3432"/>
    <w:rsid w:val="004B355A"/>
    <w:rsid w:val="004B3B42"/>
    <w:rsid w:val="004B3B97"/>
    <w:rsid w:val="004B3BE1"/>
    <w:rsid w:val="004B4193"/>
    <w:rsid w:val="004B51A2"/>
    <w:rsid w:val="004B5C91"/>
    <w:rsid w:val="004B74A9"/>
    <w:rsid w:val="004B7855"/>
    <w:rsid w:val="004C021B"/>
    <w:rsid w:val="004C0D9C"/>
    <w:rsid w:val="004C0F35"/>
    <w:rsid w:val="004C1A26"/>
    <w:rsid w:val="004C204A"/>
    <w:rsid w:val="004C24FC"/>
    <w:rsid w:val="004C2C2A"/>
    <w:rsid w:val="004C33FD"/>
    <w:rsid w:val="004C439B"/>
    <w:rsid w:val="004C578D"/>
    <w:rsid w:val="004C58A6"/>
    <w:rsid w:val="004C5AEA"/>
    <w:rsid w:val="004C6243"/>
    <w:rsid w:val="004C6483"/>
    <w:rsid w:val="004C7009"/>
    <w:rsid w:val="004C7212"/>
    <w:rsid w:val="004C77C7"/>
    <w:rsid w:val="004D0460"/>
    <w:rsid w:val="004D04BF"/>
    <w:rsid w:val="004D0B24"/>
    <w:rsid w:val="004D0CC9"/>
    <w:rsid w:val="004D23B2"/>
    <w:rsid w:val="004D243E"/>
    <w:rsid w:val="004D2699"/>
    <w:rsid w:val="004D2724"/>
    <w:rsid w:val="004D2E1D"/>
    <w:rsid w:val="004D3677"/>
    <w:rsid w:val="004D4048"/>
    <w:rsid w:val="004D4230"/>
    <w:rsid w:val="004D52BD"/>
    <w:rsid w:val="004D6527"/>
    <w:rsid w:val="004D6A0A"/>
    <w:rsid w:val="004D7C9C"/>
    <w:rsid w:val="004D7CB8"/>
    <w:rsid w:val="004E04CE"/>
    <w:rsid w:val="004E0663"/>
    <w:rsid w:val="004E06DA"/>
    <w:rsid w:val="004E075C"/>
    <w:rsid w:val="004E07C4"/>
    <w:rsid w:val="004E088D"/>
    <w:rsid w:val="004E1116"/>
    <w:rsid w:val="004E127E"/>
    <w:rsid w:val="004E1C24"/>
    <w:rsid w:val="004E1F32"/>
    <w:rsid w:val="004E2314"/>
    <w:rsid w:val="004E2845"/>
    <w:rsid w:val="004E2C45"/>
    <w:rsid w:val="004E3A78"/>
    <w:rsid w:val="004E3C1D"/>
    <w:rsid w:val="004E3DA9"/>
    <w:rsid w:val="004E3DFC"/>
    <w:rsid w:val="004E3F1D"/>
    <w:rsid w:val="004E49B3"/>
    <w:rsid w:val="004E4F17"/>
    <w:rsid w:val="004E5533"/>
    <w:rsid w:val="004E65D4"/>
    <w:rsid w:val="004E6DD3"/>
    <w:rsid w:val="004E6EE5"/>
    <w:rsid w:val="004E711E"/>
    <w:rsid w:val="004E7528"/>
    <w:rsid w:val="004E7A72"/>
    <w:rsid w:val="004E7B89"/>
    <w:rsid w:val="004F0291"/>
    <w:rsid w:val="004F036C"/>
    <w:rsid w:val="004F1A12"/>
    <w:rsid w:val="004F1DB5"/>
    <w:rsid w:val="004F1E53"/>
    <w:rsid w:val="004F2787"/>
    <w:rsid w:val="004F2F43"/>
    <w:rsid w:val="004F337A"/>
    <w:rsid w:val="004F3911"/>
    <w:rsid w:val="004F4695"/>
    <w:rsid w:val="004F4B2D"/>
    <w:rsid w:val="004F4CDA"/>
    <w:rsid w:val="004F524B"/>
    <w:rsid w:val="004F5866"/>
    <w:rsid w:val="004F594B"/>
    <w:rsid w:val="004F5C2D"/>
    <w:rsid w:val="004F5C39"/>
    <w:rsid w:val="004F6367"/>
    <w:rsid w:val="004F6A54"/>
    <w:rsid w:val="004F7055"/>
    <w:rsid w:val="004F70F3"/>
    <w:rsid w:val="004F7234"/>
    <w:rsid w:val="004F75FD"/>
    <w:rsid w:val="00500452"/>
    <w:rsid w:val="005004A0"/>
    <w:rsid w:val="005005D7"/>
    <w:rsid w:val="005007EA"/>
    <w:rsid w:val="005009BD"/>
    <w:rsid w:val="005009DF"/>
    <w:rsid w:val="00500C6B"/>
    <w:rsid w:val="0050192F"/>
    <w:rsid w:val="00501C54"/>
    <w:rsid w:val="00501CF8"/>
    <w:rsid w:val="005032B9"/>
    <w:rsid w:val="005040FD"/>
    <w:rsid w:val="0050468F"/>
    <w:rsid w:val="00505EAB"/>
    <w:rsid w:val="00506222"/>
    <w:rsid w:val="00506A76"/>
    <w:rsid w:val="00507453"/>
    <w:rsid w:val="00507A71"/>
    <w:rsid w:val="0051049E"/>
    <w:rsid w:val="00511182"/>
    <w:rsid w:val="00511ADB"/>
    <w:rsid w:val="005120A1"/>
    <w:rsid w:val="005128AB"/>
    <w:rsid w:val="00512D0D"/>
    <w:rsid w:val="00513115"/>
    <w:rsid w:val="005137AB"/>
    <w:rsid w:val="00514235"/>
    <w:rsid w:val="00515353"/>
    <w:rsid w:val="005158D0"/>
    <w:rsid w:val="0051615C"/>
    <w:rsid w:val="00516A30"/>
    <w:rsid w:val="00516FB5"/>
    <w:rsid w:val="00517103"/>
    <w:rsid w:val="0051712F"/>
    <w:rsid w:val="00517241"/>
    <w:rsid w:val="005177B3"/>
    <w:rsid w:val="00517B52"/>
    <w:rsid w:val="00517DC0"/>
    <w:rsid w:val="00520168"/>
    <w:rsid w:val="005207EC"/>
    <w:rsid w:val="005209A4"/>
    <w:rsid w:val="00520ECC"/>
    <w:rsid w:val="00521450"/>
    <w:rsid w:val="00521678"/>
    <w:rsid w:val="005221C7"/>
    <w:rsid w:val="00522F85"/>
    <w:rsid w:val="005235EA"/>
    <w:rsid w:val="00523A86"/>
    <w:rsid w:val="0052458A"/>
    <w:rsid w:val="005245D7"/>
    <w:rsid w:val="00524629"/>
    <w:rsid w:val="00524711"/>
    <w:rsid w:val="00524B40"/>
    <w:rsid w:val="00524E11"/>
    <w:rsid w:val="00524E64"/>
    <w:rsid w:val="00524E94"/>
    <w:rsid w:val="00524F21"/>
    <w:rsid w:val="00525044"/>
    <w:rsid w:val="005252FB"/>
    <w:rsid w:val="005256F2"/>
    <w:rsid w:val="0052626E"/>
    <w:rsid w:val="0052697A"/>
    <w:rsid w:val="00530C31"/>
    <w:rsid w:val="005314B8"/>
    <w:rsid w:val="00531665"/>
    <w:rsid w:val="00531EDF"/>
    <w:rsid w:val="00532C62"/>
    <w:rsid w:val="00532D1F"/>
    <w:rsid w:val="00533B5E"/>
    <w:rsid w:val="005341A3"/>
    <w:rsid w:val="00534215"/>
    <w:rsid w:val="00534818"/>
    <w:rsid w:val="005351CE"/>
    <w:rsid w:val="00535223"/>
    <w:rsid w:val="00535226"/>
    <w:rsid w:val="0053575B"/>
    <w:rsid w:val="0053646C"/>
    <w:rsid w:val="0053653C"/>
    <w:rsid w:val="005407F8"/>
    <w:rsid w:val="00541BBA"/>
    <w:rsid w:val="00542043"/>
    <w:rsid w:val="005422C5"/>
    <w:rsid w:val="005427FE"/>
    <w:rsid w:val="00542F44"/>
    <w:rsid w:val="005430D8"/>
    <w:rsid w:val="00543E65"/>
    <w:rsid w:val="005440D0"/>
    <w:rsid w:val="005444A5"/>
    <w:rsid w:val="00544A32"/>
    <w:rsid w:val="00544B79"/>
    <w:rsid w:val="00544E2F"/>
    <w:rsid w:val="005450F2"/>
    <w:rsid w:val="0054523C"/>
    <w:rsid w:val="00545391"/>
    <w:rsid w:val="005453D1"/>
    <w:rsid w:val="0054541F"/>
    <w:rsid w:val="00546499"/>
    <w:rsid w:val="0054656C"/>
    <w:rsid w:val="0054659E"/>
    <w:rsid w:val="00547C89"/>
    <w:rsid w:val="005512EB"/>
    <w:rsid w:val="00552D93"/>
    <w:rsid w:val="005536F6"/>
    <w:rsid w:val="00553DB1"/>
    <w:rsid w:val="00554283"/>
    <w:rsid w:val="00554638"/>
    <w:rsid w:val="005547DC"/>
    <w:rsid w:val="00554B99"/>
    <w:rsid w:val="00554D57"/>
    <w:rsid w:val="00554EBE"/>
    <w:rsid w:val="0055562B"/>
    <w:rsid w:val="00555963"/>
    <w:rsid w:val="00555AFD"/>
    <w:rsid w:val="0055714B"/>
    <w:rsid w:val="00557B80"/>
    <w:rsid w:val="00557BC2"/>
    <w:rsid w:val="0056041E"/>
    <w:rsid w:val="0056046F"/>
    <w:rsid w:val="00560556"/>
    <w:rsid w:val="00560DAC"/>
    <w:rsid w:val="005610EC"/>
    <w:rsid w:val="005612EB"/>
    <w:rsid w:val="0056200C"/>
    <w:rsid w:val="0056206B"/>
    <w:rsid w:val="00562626"/>
    <w:rsid w:val="00563645"/>
    <w:rsid w:val="00563CBB"/>
    <w:rsid w:val="005641E7"/>
    <w:rsid w:val="005644F9"/>
    <w:rsid w:val="00564B1C"/>
    <w:rsid w:val="00564C3B"/>
    <w:rsid w:val="00564C57"/>
    <w:rsid w:val="00564C7B"/>
    <w:rsid w:val="00564E70"/>
    <w:rsid w:val="0056510E"/>
    <w:rsid w:val="00565204"/>
    <w:rsid w:val="00565773"/>
    <w:rsid w:val="00565FC6"/>
    <w:rsid w:val="00566594"/>
    <w:rsid w:val="00566595"/>
    <w:rsid w:val="00566B51"/>
    <w:rsid w:val="00566DF0"/>
    <w:rsid w:val="00567D98"/>
    <w:rsid w:val="005707FB"/>
    <w:rsid w:val="005708E4"/>
    <w:rsid w:val="005713DA"/>
    <w:rsid w:val="00572162"/>
    <w:rsid w:val="00572BA2"/>
    <w:rsid w:val="00572CE3"/>
    <w:rsid w:val="00573488"/>
    <w:rsid w:val="00573664"/>
    <w:rsid w:val="00573A90"/>
    <w:rsid w:val="005743A5"/>
    <w:rsid w:val="005747BC"/>
    <w:rsid w:val="00574C6C"/>
    <w:rsid w:val="00575002"/>
    <w:rsid w:val="005750B2"/>
    <w:rsid w:val="00575282"/>
    <w:rsid w:val="00575CA3"/>
    <w:rsid w:val="00575E08"/>
    <w:rsid w:val="00575FAC"/>
    <w:rsid w:val="00575FE5"/>
    <w:rsid w:val="0057625E"/>
    <w:rsid w:val="0057694E"/>
    <w:rsid w:val="005770A6"/>
    <w:rsid w:val="005774B9"/>
    <w:rsid w:val="005776FF"/>
    <w:rsid w:val="005777D7"/>
    <w:rsid w:val="00577D25"/>
    <w:rsid w:val="00577D3F"/>
    <w:rsid w:val="0058073C"/>
    <w:rsid w:val="00580BEF"/>
    <w:rsid w:val="00580C09"/>
    <w:rsid w:val="00580FBE"/>
    <w:rsid w:val="0058123C"/>
    <w:rsid w:val="00581B04"/>
    <w:rsid w:val="0058224E"/>
    <w:rsid w:val="005823EE"/>
    <w:rsid w:val="00582718"/>
    <w:rsid w:val="00582FB3"/>
    <w:rsid w:val="00583E32"/>
    <w:rsid w:val="00583EE5"/>
    <w:rsid w:val="00584C7D"/>
    <w:rsid w:val="0058534C"/>
    <w:rsid w:val="005861DC"/>
    <w:rsid w:val="005864C8"/>
    <w:rsid w:val="00587104"/>
    <w:rsid w:val="00587336"/>
    <w:rsid w:val="005875A7"/>
    <w:rsid w:val="00587E9F"/>
    <w:rsid w:val="00590400"/>
    <w:rsid w:val="005907F3"/>
    <w:rsid w:val="0059090B"/>
    <w:rsid w:val="00590F04"/>
    <w:rsid w:val="00590F27"/>
    <w:rsid w:val="00591043"/>
    <w:rsid w:val="00591832"/>
    <w:rsid w:val="00592CCC"/>
    <w:rsid w:val="00592E49"/>
    <w:rsid w:val="0059399D"/>
    <w:rsid w:val="00593D1F"/>
    <w:rsid w:val="00593DAF"/>
    <w:rsid w:val="00593F31"/>
    <w:rsid w:val="00594798"/>
    <w:rsid w:val="00594961"/>
    <w:rsid w:val="00594AAC"/>
    <w:rsid w:val="00594D03"/>
    <w:rsid w:val="005957A5"/>
    <w:rsid w:val="0059589C"/>
    <w:rsid w:val="00595C5D"/>
    <w:rsid w:val="00595FDC"/>
    <w:rsid w:val="00596E18"/>
    <w:rsid w:val="00597110"/>
    <w:rsid w:val="00597535"/>
    <w:rsid w:val="005A0331"/>
    <w:rsid w:val="005A065B"/>
    <w:rsid w:val="005A0BBF"/>
    <w:rsid w:val="005A0E9A"/>
    <w:rsid w:val="005A0EB4"/>
    <w:rsid w:val="005A18C3"/>
    <w:rsid w:val="005A2384"/>
    <w:rsid w:val="005A2411"/>
    <w:rsid w:val="005A2CB8"/>
    <w:rsid w:val="005A5E6D"/>
    <w:rsid w:val="005A6661"/>
    <w:rsid w:val="005A68AA"/>
    <w:rsid w:val="005A7446"/>
    <w:rsid w:val="005A7475"/>
    <w:rsid w:val="005A7907"/>
    <w:rsid w:val="005B0431"/>
    <w:rsid w:val="005B0E76"/>
    <w:rsid w:val="005B0F0D"/>
    <w:rsid w:val="005B10DB"/>
    <w:rsid w:val="005B1273"/>
    <w:rsid w:val="005B1551"/>
    <w:rsid w:val="005B238B"/>
    <w:rsid w:val="005B304E"/>
    <w:rsid w:val="005B41CA"/>
    <w:rsid w:val="005B4B57"/>
    <w:rsid w:val="005B4D88"/>
    <w:rsid w:val="005B5DF9"/>
    <w:rsid w:val="005B627B"/>
    <w:rsid w:val="005B63DD"/>
    <w:rsid w:val="005B71B3"/>
    <w:rsid w:val="005B72FD"/>
    <w:rsid w:val="005B7300"/>
    <w:rsid w:val="005B74A4"/>
    <w:rsid w:val="005B771D"/>
    <w:rsid w:val="005B7BA1"/>
    <w:rsid w:val="005B7E02"/>
    <w:rsid w:val="005C08BF"/>
    <w:rsid w:val="005C08FB"/>
    <w:rsid w:val="005C19EC"/>
    <w:rsid w:val="005C19F2"/>
    <w:rsid w:val="005C1D19"/>
    <w:rsid w:val="005C1E40"/>
    <w:rsid w:val="005C1FFC"/>
    <w:rsid w:val="005C204A"/>
    <w:rsid w:val="005C23A5"/>
    <w:rsid w:val="005C2A4E"/>
    <w:rsid w:val="005C2B9A"/>
    <w:rsid w:val="005C369B"/>
    <w:rsid w:val="005C3BD1"/>
    <w:rsid w:val="005C43FE"/>
    <w:rsid w:val="005C4B5B"/>
    <w:rsid w:val="005C4C5A"/>
    <w:rsid w:val="005C549E"/>
    <w:rsid w:val="005C556C"/>
    <w:rsid w:val="005C5600"/>
    <w:rsid w:val="005C56E9"/>
    <w:rsid w:val="005C5EB3"/>
    <w:rsid w:val="005C640C"/>
    <w:rsid w:val="005C68DC"/>
    <w:rsid w:val="005C6D20"/>
    <w:rsid w:val="005C6FD0"/>
    <w:rsid w:val="005C72FF"/>
    <w:rsid w:val="005C7CEB"/>
    <w:rsid w:val="005C7D8E"/>
    <w:rsid w:val="005D0875"/>
    <w:rsid w:val="005D0A60"/>
    <w:rsid w:val="005D11EB"/>
    <w:rsid w:val="005D144C"/>
    <w:rsid w:val="005D1531"/>
    <w:rsid w:val="005D15F0"/>
    <w:rsid w:val="005D176B"/>
    <w:rsid w:val="005D23DB"/>
    <w:rsid w:val="005D25A6"/>
    <w:rsid w:val="005D3044"/>
    <w:rsid w:val="005D3410"/>
    <w:rsid w:val="005D4649"/>
    <w:rsid w:val="005D5660"/>
    <w:rsid w:val="005D5DE6"/>
    <w:rsid w:val="005D61F1"/>
    <w:rsid w:val="005D6C09"/>
    <w:rsid w:val="005D7597"/>
    <w:rsid w:val="005D7B79"/>
    <w:rsid w:val="005D7C67"/>
    <w:rsid w:val="005E00AB"/>
    <w:rsid w:val="005E0F02"/>
    <w:rsid w:val="005E1037"/>
    <w:rsid w:val="005E17D5"/>
    <w:rsid w:val="005E231F"/>
    <w:rsid w:val="005E3728"/>
    <w:rsid w:val="005E3DBA"/>
    <w:rsid w:val="005E428F"/>
    <w:rsid w:val="005E4366"/>
    <w:rsid w:val="005E5558"/>
    <w:rsid w:val="005E59CE"/>
    <w:rsid w:val="005E5B47"/>
    <w:rsid w:val="005E5D87"/>
    <w:rsid w:val="005E5D8A"/>
    <w:rsid w:val="005E617C"/>
    <w:rsid w:val="005E62CB"/>
    <w:rsid w:val="005E66DD"/>
    <w:rsid w:val="005E6EDD"/>
    <w:rsid w:val="005E6F02"/>
    <w:rsid w:val="005E70A1"/>
    <w:rsid w:val="005E710F"/>
    <w:rsid w:val="005E7996"/>
    <w:rsid w:val="005E7BA9"/>
    <w:rsid w:val="005E7F22"/>
    <w:rsid w:val="005F0133"/>
    <w:rsid w:val="005F0D49"/>
    <w:rsid w:val="005F0DAA"/>
    <w:rsid w:val="005F1C36"/>
    <w:rsid w:val="005F1C53"/>
    <w:rsid w:val="005F1DA3"/>
    <w:rsid w:val="005F26E8"/>
    <w:rsid w:val="005F29E8"/>
    <w:rsid w:val="005F2D1F"/>
    <w:rsid w:val="005F2D35"/>
    <w:rsid w:val="005F2E0E"/>
    <w:rsid w:val="005F302A"/>
    <w:rsid w:val="005F3349"/>
    <w:rsid w:val="005F3638"/>
    <w:rsid w:val="005F38F0"/>
    <w:rsid w:val="005F3A0F"/>
    <w:rsid w:val="005F3EFB"/>
    <w:rsid w:val="005F41AE"/>
    <w:rsid w:val="005F476D"/>
    <w:rsid w:val="005F4A06"/>
    <w:rsid w:val="005F545A"/>
    <w:rsid w:val="005F54B9"/>
    <w:rsid w:val="005F557A"/>
    <w:rsid w:val="005F636A"/>
    <w:rsid w:val="005F6EB0"/>
    <w:rsid w:val="005F75EF"/>
    <w:rsid w:val="005F7E65"/>
    <w:rsid w:val="00600390"/>
    <w:rsid w:val="00600694"/>
    <w:rsid w:val="0060165D"/>
    <w:rsid w:val="00601A7C"/>
    <w:rsid w:val="00601B4E"/>
    <w:rsid w:val="0060218F"/>
    <w:rsid w:val="00602CF2"/>
    <w:rsid w:val="00603022"/>
    <w:rsid w:val="00603138"/>
    <w:rsid w:val="00603A27"/>
    <w:rsid w:val="006048D8"/>
    <w:rsid w:val="00604E35"/>
    <w:rsid w:val="0060535E"/>
    <w:rsid w:val="006063F3"/>
    <w:rsid w:val="0060669D"/>
    <w:rsid w:val="0060685B"/>
    <w:rsid w:val="0060689F"/>
    <w:rsid w:val="00606B78"/>
    <w:rsid w:val="00606ECF"/>
    <w:rsid w:val="00606EEE"/>
    <w:rsid w:val="006072E1"/>
    <w:rsid w:val="006074E5"/>
    <w:rsid w:val="00610567"/>
    <w:rsid w:val="00610F37"/>
    <w:rsid w:val="00611885"/>
    <w:rsid w:val="00612166"/>
    <w:rsid w:val="00612CFE"/>
    <w:rsid w:val="00613456"/>
    <w:rsid w:val="006136E0"/>
    <w:rsid w:val="0061377E"/>
    <w:rsid w:val="0061420F"/>
    <w:rsid w:val="00614BD9"/>
    <w:rsid w:val="006151FE"/>
    <w:rsid w:val="00615247"/>
    <w:rsid w:val="006152B0"/>
    <w:rsid w:val="00615CDF"/>
    <w:rsid w:val="00616A66"/>
    <w:rsid w:val="00617B61"/>
    <w:rsid w:val="00617BE5"/>
    <w:rsid w:val="0062013C"/>
    <w:rsid w:val="00620191"/>
    <w:rsid w:val="00620566"/>
    <w:rsid w:val="006207D8"/>
    <w:rsid w:val="0062147C"/>
    <w:rsid w:val="0062150D"/>
    <w:rsid w:val="00621AA3"/>
    <w:rsid w:val="00621B10"/>
    <w:rsid w:val="00622010"/>
    <w:rsid w:val="00622C33"/>
    <w:rsid w:val="00622D6A"/>
    <w:rsid w:val="00622F4C"/>
    <w:rsid w:val="00622FA5"/>
    <w:rsid w:val="006238E0"/>
    <w:rsid w:val="006244DC"/>
    <w:rsid w:val="006265DE"/>
    <w:rsid w:val="0062668F"/>
    <w:rsid w:val="00626D85"/>
    <w:rsid w:val="00626FB4"/>
    <w:rsid w:val="00627338"/>
    <w:rsid w:val="00627668"/>
    <w:rsid w:val="00627946"/>
    <w:rsid w:val="00627A59"/>
    <w:rsid w:val="00627DBC"/>
    <w:rsid w:val="00630D96"/>
    <w:rsid w:val="006314FE"/>
    <w:rsid w:val="0063172B"/>
    <w:rsid w:val="00631996"/>
    <w:rsid w:val="006321B5"/>
    <w:rsid w:val="006322E2"/>
    <w:rsid w:val="0063254E"/>
    <w:rsid w:val="006328D8"/>
    <w:rsid w:val="006333B7"/>
    <w:rsid w:val="00633962"/>
    <w:rsid w:val="00633A3A"/>
    <w:rsid w:val="00633E75"/>
    <w:rsid w:val="0063452D"/>
    <w:rsid w:val="006346B9"/>
    <w:rsid w:val="00634D6A"/>
    <w:rsid w:val="006355D5"/>
    <w:rsid w:val="00635C33"/>
    <w:rsid w:val="00636A09"/>
    <w:rsid w:val="006374CD"/>
    <w:rsid w:val="006375D1"/>
    <w:rsid w:val="00637A77"/>
    <w:rsid w:val="0064016B"/>
    <w:rsid w:val="006409EF"/>
    <w:rsid w:val="00641B96"/>
    <w:rsid w:val="00641CB7"/>
    <w:rsid w:val="00641CE0"/>
    <w:rsid w:val="006420FF"/>
    <w:rsid w:val="00642C6F"/>
    <w:rsid w:val="00642CB3"/>
    <w:rsid w:val="00642D4F"/>
    <w:rsid w:val="00642E2B"/>
    <w:rsid w:val="00642F29"/>
    <w:rsid w:val="006432E2"/>
    <w:rsid w:val="00643C9F"/>
    <w:rsid w:val="00643CCA"/>
    <w:rsid w:val="00643E0B"/>
    <w:rsid w:val="00644852"/>
    <w:rsid w:val="006448BF"/>
    <w:rsid w:val="00644CFE"/>
    <w:rsid w:val="00644DA7"/>
    <w:rsid w:val="0064514D"/>
    <w:rsid w:val="0064570C"/>
    <w:rsid w:val="00645EFA"/>
    <w:rsid w:val="00646CD6"/>
    <w:rsid w:val="00646D25"/>
    <w:rsid w:val="00646DB3"/>
    <w:rsid w:val="00646DFA"/>
    <w:rsid w:val="00646E42"/>
    <w:rsid w:val="00650334"/>
    <w:rsid w:val="006506AD"/>
    <w:rsid w:val="00650B5A"/>
    <w:rsid w:val="0065170F"/>
    <w:rsid w:val="0065174C"/>
    <w:rsid w:val="00652327"/>
    <w:rsid w:val="0065251C"/>
    <w:rsid w:val="006526DC"/>
    <w:rsid w:val="0065296E"/>
    <w:rsid w:val="00653232"/>
    <w:rsid w:val="00654089"/>
    <w:rsid w:val="0065414D"/>
    <w:rsid w:val="006547F1"/>
    <w:rsid w:val="006549B7"/>
    <w:rsid w:val="0065503B"/>
    <w:rsid w:val="00655624"/>
    <w:rsid w:val="00655A68"/>
    <w:rsid w:val="00655AD1"/>
    <w:rsid w:val="00655C49"/>
    <w:rsid w:val="00655D45"/>
    <w:rsid w:val="0065609C"/>
    <w:rsid w:val="006578D3"/>
    <w:rsid w:val="00657F89"/>
    <w:rsid w:val="006602E8"/>
    <w:rsid w:val="0066043F"/>
    <w:rsid w:val="00660471"/>
    <w:rsid w:val="0066083A"/>
    <w:rsid w:val="006608BF"/>
    <w:rsid w:val="006609D2"/>
    <w:rsid w:val="00660E49"/>
    <w:rsid w:val="00660E57"/>
    <w:rsid w:val="00660F39"/>
    <w:rsid w:val="006611C5"/>
    <w:rsid w:val="0066142A"/>
    <w:rsid w:val="006622CA"/>
    <w:rsid w:val="006623D5"/>
    <w:rsid w:val="00662510"/>
    <w:rsid w:val="00663C54"/>
    <w:rsid w:val="0066422A"/>
    <w:rsid w:val="006642E1"/>
    <w:rsid w:val="006649D1"/>
    <w:rsid w:val="00664E32"/>
    <w:rsid w:val="00665587"/>
    <w:rsid w:val="00665C60"/>
    <w:rsid w:val="006661C0"/>
    <w:rsid w:val="00666206"/>
    <w:rsid w:val="00666B1D"/>
    <w:rsid w:val="00667332"/>
    <w:rsid w:val="00667829"/>
    <w:rsid w:val="00667FBE"/>
    <w:rsid w:val="006706AE"/>
    <w:rsid w:val="00671474"/>
    <w:rsid w:val="006714EB"/>
    <w:rsid w:val="006718E6"/>
    <w:rsid w:val="00673309"/>
    <w:rsid w:val="0067375E"/>
    <w:rsid w:val="0067382C"/>
    <w:rsid w:val="0067443A"/>
    <w:rsid w:val="00674AA7"/>
    <w:rsid w:val="00674CDB"/>
    <w:rsid w:val="00674D02"/>
    <w:rsid w:val="00674E2C"/>
    <w:rsid w:val="00674FD0"/>
    <w:rsid w:val="0067554F"/>
    <w:rsid w:val="00675FA1"/>
    <w:rsid w:val="006768CF"/>
    <w:rsid w:val="00676E1F"/>
    <w:rsid w:val="0067722C"/>
    <w:rsid w:val="00677394"/>
    <w:rsid w:val="00677912"/>
    <w:rsid w:val="00677E40"/>
    <w:rsid w:val="00677FE7"/>
    <w:rsid w:val="00680193"/>
    <w:rsid w:val="006810F3"/>
    <w:rsid w:val="0068120C"/>
    <w:rsid w:val="00681263"/>
    <w:rsid w:val="00681327"/>
    <w:rsid w:val="006816F3"/>
    <w:rsid w:val="00681D13"/>
    <w:rsid w:val="00681E80"/>
    <w:rsid w:val="006821C7"/>
    <w:rsid w:val="00682283"/>
    <w:rsid w:val="00682902"/>
    <w:rsid w:val="00682F9B"/>
    <w:rsid w:val="00683953"/>
    <w:rsid w:val="0068395B"/>
    <w:rsid w:val="006839A4"/>
    <w:rsid w:val="00683BEC"/>
    <w:rsid w:val="00684057"/>
    <w:rsid w:val="00684287"/>
    <w:rsid w:val="006842F7"/>
    <w:rsid w:val="00684352"/>
    <w:rsid w:val="00684802"/>
    <w:rsid w:val="00684D5F"/>
    <w:rsid w:val="00686527"/>
    <w:rsid w:val="00686A7A"/>
    <w:rsid w:val="0068700E"/>
    <w:rsid w:val="00687C2B"/>
    <w:rsid w:val="006902DC"/>
    <w:rsid w:val="00690361"/>
    <w:rsid w:val="00690457"/>
    <w:rsid w:val="0069051F"/>
    <w:rsid w:val="0069057F"/>
    <w:rsid w:val="00690CEC"/>
    <w:rsid w:val="006911A2"/>
    <w:rsid w:val="00691A12"/>
    <w:rsid w:val="00691B91"/>
    <w:rsid w:val="00692D87"/>
    <w:rsid w:val="006930F1"/>
    <w:rsid w:val="006931A7"/>
    <w:rsid w:val="0069345C"/>
    <w:rsid w:val="006937AA"/>
    <w:rsid w:val="0069383F"/>
    <w:rsid w:val="00693AA4"/>
    <w:rsid w:val="00693EE8"/>
    <w:rsid w:val="00693FA5"/>
    <w:rsid w:val="006944E2"/>
    <w:rsid w:val="0069455F"/>
    <w:rsid w:val="00695100"/>
    <w:rsid w:val="00695252"/>
    <w:rsid w:val="006955E1"/>
    <w:rsid w:val="00695A13"/>
    <w:rsid w:val="00695A51"/>
    <w:rsid w:val="00695C74"/>
    <w:rsid w:val="00695E7D"/>
    <w:rsid w:val="00696565"/>
    <w:rsid w:val="006968BE"/>
    <w:rsid w:val="00696946"/>
    <w:rsid w:val="00696EEB"/>
    <w:rsid w:val="00696F5A"/>
    <w:rsid w:val="00697F3B"/>
    <w:rsid w:val="006A0F53"/>
    <w:rsid w:val="006A111E"/>
    <w:rsid w:val="006A157D"/>
    <w:rsid w:val="006A2BEA"/>
    <w:rsid w:val="006A3384"/>
    <w:rsid w:val="006A3A7C"/>
    <w:rsid w:val="006A3E18"/>
    <w:rsid w:val="006A4194"/>
    <w:rsid w:val="006A42EC"/>
    <w:rsid w:val="006A4A6C"/>
    <w:rsid w:val="006A5086"/>
    <w:rsid w:val="006A537D"/>
    <w:rsid w:val="006A566E"/>
    <w:rsid w:val="006A569D"/>
    <w:rsid w:val="006A62DB"/>
    <w:rsid w:val="006A63E9"/>
    <w:rsid w:val="006A69F0"/>
    <w:rsid w:val="006A6A9C"/>
    <w:rsid w:val="006A6DCA"/>
    <w:rsid w:val="006A73B8"/>
    <w:rsid w:val="006A744C"/>
    <w:rsid w:val="006A7AE4"/>
    <w:rsid w:val="006B0312"/>
    <w:rsid w:val="006B0406"/>
    <w:rsid w:val="006B09F0"/>
    <w:rsid w:val="006B0A07"/>
    <w:rsid w:val="006B1505"/>
    <w:rsid w:val="006B266E"/>
    <w:rsid w:val="006B27E0"/>
    <w:rsid w:val="006B31F8"/>
    <w:rsid w:val="006B337F"/>
    <w:rsid w:val="006B3D89"/>
    <w:rsid w:val="006B3F83"/>
    <w:rsid w:val="006B40A0"/>
    <w:rsid w:val="006B4875"/>
    <w:rsid w:val="006B48D5"/>
    <w:rsid w:val="006B49A8"/>
    <w:rsid w:val="006B4B76"/>
    <w:rsid w:val="006B61AD"/>
    <w:rsid w:val="006B6396"/>
    <w:rsid w:val="006B675E"/>
    <w:rsid w:val="006B67E2"/>
    <w:rsid w:val="006B7159"/>
    <w:rsid w:val="006B723A"/>
    <w:rsid w:val="006B784A"/>
    <w:rsid w:val="006B7FBD"/>
    <w:rsid w:val="006C00EC"/>
    <w:rsid w:val="006C03E1"/>
    <w:rsid w:val="006C1F04"/>
    <w:rsid w:val="006C2475"/>
    <w:rsid w:val="006C2FA7"/>
    <w:rsid w:val="006C3CE1"/>
    <w:rsid w:val="006C41E7"/>
    <w:rsid w:val="006C45AE"/>
    <w:rsid w:val="006C4778"/>
    <w:rsid w:val="006C47F4"/>
    <w:rsid w:val="006C4A30"/>
    <w:rsid w:val="006C4A7B"/>
    <w:rsid w:val="006C50CD"/>
    <w:rsid w:val="006C5353"/>
    <w:rsid w:val="006C567F"/>
    <w:rsid w:val="006C6390"/>
    <w:rsid w:val="006C76B2"/>
    <w:rsid w:val="006C7C1D"/>
    <w:rsid w:val="006C7F76"/>
    <w:rsid w:val="006D1A48"/>
    <w:rsid w:val="006D1FA4"/>
    <w:rsid w:val="006D2192"/>
    <w:rsid w:val="006D3793"/>
    <w:rsid w:val="006D3A8F"/>
    <w:rsid w:val="006D3C04"/>
    <w:rsid w:val="006D3C54"/>
    <w:rsid w:val="006D40C0"/>
    <w:rsid w:val="006D4E44"/>
    <w:rsid w:val="006D500B"/>
    <w:rsid w:val="006D57C7"/>
    <w:rsid w:val="006D58BF"/>
    <w:rsid w:val="006D631F"/>
    <w:rsid w:val="006D66E6"/>
    <w:rsid w:val="006D66F4"/>
    <w:rsid w:val="006D7709"/>
    <w:rsid w:val="006D7752"/>
    <w:rsid w:val="006D789F"/>
    <w:rsid w:val="006D7968"/>
    <w:rsid w:val="006D79C1"/>
    <w:rsid w:val="006D7B7C"/>
    <w:rsid w:val="006D7CAD"/>
    <w:rsid w:val="006E006C"/>
    <w:rsid w:val="006E04A3"/>
    <w:rsid w:val="006E0BA6"/>
    <w:rsid w:val="006E10D2"/>
    <w:rsid w:val="006E2095"/>
    <w:rsid w:val="006E2591"/>
    <w:rsid w:val="006E2B1A"/>
    <w:rsid w:val="006E2EEB"/>
    <w:rsid w:val="006E34E4"/>
    <w:rsid w:val="006E3EB5"/>
    <w:rsid w:val="006E51BD"/>
    <w:rsid w:val="006E539D"/>
    <w:rsid w:val="006E554B"/>
    <w:rsid w:val="006E5894"/>
    <w:rsid w:val="006E5CC0"/>
    <w:rsid w:val="006E76F3"/>
    <w:rsid w:val="006E788E"/>
    <w:rsid w:val="006E7DC4"/>
    <w:rsid w:val="006E7ED3"/>
    <w:rsid w:val="006F0481"/>
    <w:rsid w:val="006F0819"/>
    <w:rsid w:val="006F09D8"/>
    <w:rsid w:val="006F12B3"/>
    <w:rsid w:val="006F1E14"/>
    <w:rsid w:val="006F22C1"/>
    <w:rsid w:val="006F2F12"/>
    <w:rsid w:val="006F3108"/>
    <w:rsid w:val="006F34B8"/>
    <w:rsid w:val="006F392D"/>
    <w:rsid w:val="006F3A58"/>
    <w:rsid w:val="006F3DAD"/>
    <w:rsid w:val="006F3EE9"/>
    <w:rsid w:val="006F40C4"/>
    <w:rsid w:val="006F5346"/>
    <w:rsid w:val="006F59F5"/>
    <w:rsid w:val="006F5B09"/>
    <w:rsid w:val="006F5B48"/>
    <w:rsid w:val="006F5F0B"/>
    <w:rsid w:val="006F68A3"/>
    <w:rsid w:val="006F6A6F"/>
    <w:rsid w:val="006F6F80"/>
    <w:rsid w:val="007002BE"/>
    <w:rsid w:val="007014BB"/>
    <w:rsid w:val="007016EB"/>
    <w:rsid w:val="00701976"/>
    <w:rsid w:val="00701B72"/>
    <w:rsid w:val="00701DB1"/>
    <w:rsid w:val="00702611"/>
    <w:rsid w:val="007033A2"/>
    <w:rsid w:val="007034DD"/>
    <w:rsid w:val="00703B96"/>
    <w:rsid w:val="007042D6"/>
    <w:rsid w:val="00704AD9"/>
    <w:rsid w:val="00705EF7"/>
    <w:rsid w:val="0070615B"/>
    <w:rsid w:val="007063B5"/>
    <w:rsid w:val="00706F3D"/>
    <w:rsid w:val="00707242"/>
    <w:rsid w:val="0070742B"/>
    <w:rsid w:val="007077F8"/>
    <w:rsid w:val="007106B0"/>
    <w:rsid w:val="007108C1"/>
    <w:rsid w:val="00710D5F"/>
    <w:rsid w:val="007111C7"/>
    <w:rsid w:val="00711C98"/>
    <w:rsid w:val="00711FF7"/>
    <w:rsid w:val="00712B7E"/>
    <w:rsid w:val="00712BC3"/>
    <w:rsid w:val="007132D2"/>
    <w:rsid w:val="00713C17"/>
    <w:rsid w:val="007141FA"/>
    <w:rsid w:val="0071533F"/>
    <w:rsid w:val="0071620B"/>
    <w:rsid w:val="00716805"/>
    <w:rsid w:val="00716C8C"/>
    <w:rsid w:val="00716F67"/>
    <w:rsid w:val="007174A1"/>
    <w:rsid w:val="007178F0"/>
    <w:rsid w:val="00717B4F"/>
    <w:rsid w:val="00717B67"/>
    <w:rsid w:val="00720431"/>
    <w:rsid w:val="00720AC3"/>
    <w:rsid w:val="00720C8A"/>
    <w:rsid w:val="00720D52"/>
    <w:rsid w:val="007214E6"/>
    <w:rsid w:val="00721804"/>
    <w:rsid w:val="00721EF2"/>
    <w:rsid w:val="00722439"/>
    <w:rsid w:val="00722475"/>
    <w:rsid w:val="00722731"/>
    <w:rsid w:val="00722B7C"/>
    <w:rsid w:val="00724900"/>
    <w:rsid w:val="007251F0"/>
    <w:rsid w:val="007254A9"/>
    <w:rsid w:val="00725BD9"/>
    <w:rsid w:val="00725CD4"/>
    <w:rsid w:val="00725CE8"/>
    <w:rsid w:val="00726235"/>
    <w:rsid w:val="00726A7C"/>
    <w:rsid w:val="00726C1F"/>
    <w:rsid w:val="00726F8F"/>
    <w:rsid w:val="0072708D"/>
    <w:rsid w:val="0072747F"/>
    <w:rsid w:val="00727873"/>
    <w:rsid w:val="00727B1B"/>
    <w:rsid w:val="00727BD5"/>
    <w:rsid w:val="007305F3"/>
    <w:rsid w:val="0073139A"/>
    <w:rsid w:val="007324C2"/>
    <w:rsid w:val="00732BD4"/>
    <w:rsid w:val="00732E2D"/>
    <w:rsid w:val="007337B2"/>
    <w:rsid w:val="00733988"/>
    <w:rsid w:val="0073399F"/>
    <w:rsid w:val="00733FC2"/>
    <w:rsid w:val="00734C2B"/>
    <w:rsid w:val="00735020"/>
    <w:rsid w:val="00735095"/>
    <w:rsid w:val="0073511D"/>
    <w:rsid w:val="00736376"/>
    <w:rsid w:val="00736E03"/>
    <w:rsid w:val="00737A90"/>
    <w:rsid w:val="0074035A"/>
    <w:rsid w:val="007404F9"/>
    <w:rsid w:val="007406AC"/>
    <w:rsid w:val="00740813"/>
    <w:rsid w:val="00740BDB"/>
    <w:rsid w:val="00741A74"/>
    <w:rsid w:val="007424F3"/>
    <w:rsid w:val="0074284B"/>
    <w:rsid w:val="007431A0"/>
    <w:rsid w:val="0074324D"/>
    <w:rsid w:val="0074369B"/>
    <w:rsid w:val="00744078"/>
    <w:rsid w:val="0074422B"/>
    <w:rsid w:val="0074423A"/>
    <w:rsid w:val="0074439D"/>
    <w:rsid w:val="00744629"/>
    <w:rsid w:val="00744A5D"/>
    <w:rsid w:val="00744BB6"/>
    <w:rsid w:val="007450E3"/>
    <w:rsid w:val="00745110"/>
    <w:rsid w:val="00745182"/>
    <w:rsid w:val="0074549A"/>
    <w:rsid w:val="007458C7"/>
    <w:rsid w:val="007459A0"/>
    <w:rsid w:val="00745FBB"/>
    <w:rsid w:val="00746739"/>
    <w:rsid w:val="00746755"/>
    <w:rsid w:val="0074690B"/>
    <w:rsid w:val="00746945"/>
    <w:rsid w:val="00746AFC"/>
    <w:rsid w:val="00746CB2"/>
    <w:rsid w:val="00747C77"/>
    <w:rsid w:val="00747CE2"/>
    <w:rsid w:val="00747F43"/>
    <w:rsid w:val="00750B5E"/>
    <w:rsid w:val="00751260"/>
    <w:rsid w:val="007513F0"/>
    <w:rsid w:val="007516C5"/>
    <w:rsid w:val="007518A6"/>
    <w:rsid w:val="00751A8D"/>
    <w:rsid w:val="00751AFC"/>
    <w:rsid w:val="007520CA"/>
    <w:rsid w:val="0075247D"/>
    <w:rsid w:val="00752B8D"/>
    <w:rsid w:val="00752F8B"/>
    <w:rsid w:val="00752FC9"/>
    <w:rsid w:val="007537F5"/>
    <w:rsid w:val="00753B6A"/>
    <w:rsid w:val="007540A5"/>
    <w:rsid w:val="0075419B"/>
    <w:rsid w:val="00754832"/>
    <w:rsid w:val="007553FB"/>
    <w:rsid w:val="00755DD3"/>
    <w:rsid w:val="00755F4B"/>
    <w:rsid w:val="007565A0"/>
    <w:rsid w:val="0075729C"/>
    <w:rsid w:val="007573C2"/>
    <w:rsid w:val="00757678"/>
    <w:rsid w:val="0075771F"/>
    <w:rsid w:val="007578AD"/>
    <w:rsid w:val="00757D0F"/>
    <w:rsid w:val="007602C0"/>
    <w:rsid w:val="00760395"/>
    <w:rsid w:val="00760EFE"/>
    <w:rsid w:val="00762276"/>
    <w:rsid w:val="0076227C"/>
    <w:rsid w:val="007623BE"/>
    <w:rsid w:val="00762481"/>
    <w:rsid w:val="0076284F"/>
    <w:rsid w:val="00762A58"/>
    <w:rsid w:val="00762B3B"/>
    <w:rsid w:val="00762C4A"/>
    <w:rsid w:val="00762EE6"/>
    <w:rsid w:val="00762F25"/>
    <w:rsid w:val="00763F80"/>
    <w:rsid w:val="00763FFC"/>
    <w:rsid w:val="0076477B"/>
    <w:rsid w:val="007652D5"/>
    <w:rsid w:val="00765872"/>
    <w:rsid w:val="00765E0F"/>
    <w:rsid w:val="0076608E"/>
    <w:rsid w:val="00766595"/>
    <w:rsid w:val="0076740D"/>
    <w:rsid w:val="00767572"/>
    <w:rsid w:val="00770042"/>
    <w:rsid w:val="00770047"/>
    <w:rsid w:val="00770777"/>
    <w:rsid w:val="00770D26"/>
    <w:rsid w:val="00770F9D"/>
    <w:rsid w:val="0077127D"/>
    <w:rsid w:val="00772164"/>
    <w:rsid w:val="00772284"/>
    <w:rsid w:val="007728CB"/>
    <w:rsid w:val="00772F56"/>
    <w:rsid w:val="007730BE"/>
    <w:rsid w:val="00773916"/>
    <w:rsid w:val="007741AB"/>
    <w:rsid w:val="00774277"/>
    <w:rsid w:val="007748D5"/>
    <w:rsid w:val="00774A36"/>
    <w:rsid w:val="00775131"/>
    <w:rsid w:val="007760D1"/>
    <w:rsid w:val="007764D6"/>
    <w:rsid w:val="00776897"/>
    <w:rsid w:val="00777069"/>
    <w:rsid w:val="007776ED"/>
    <w:rsid w:val="00780516"/>
    <w:rsid w:val="00780839"/>
    <w:rsid w:val="00780CDE"/>
    <w:rsid w:val="00780D1D"/>
    <w:rsid w:val="00781317"/>
    <w:rsid w:val="00781B00"/>
    <w:rsid w:val="00781DAF"/>
    <w:rsid w:val="00782349"/>
    <w:rsid w:val="00782F34"/>
    <w:rsid w:val="00783190"/>
    <w:rsid w:val="00783B63"/>
    <w:rsid w:val="00783F07"/>
    <w:rsid w:val="0078498B"/>
    <w:rsid w:val="00785AC8"/>
    <w:rsid w:val="00785B81"/>
    <w:rsid w:val="00786EE1"/>
    <w:rsid w:val="00786FBC"/>
    <w:rsid w:val="00787397"/>
    <w:rsid w:val="00787757"/>
    <w:rsid w:val="00787E11"/>
    <w:rsid w:val="00787F50"/>
    <w:rsid w:val="00790E62"/>
    <w:rsid w:val="00790E8E"/>
    <w:rsid w:val="007916FC"/>
    <w:rsid w:val="00791DFC"/>
    <w:rsid w:val="00792792"/>
    <w:rsid w:val="007927B3"/>
    <w:rsid w:val="007929DE"/>
    <w:rsid w:val="00792ABE"/>
    <w:rsid w:val="007931B5"/>
    <w:rsid w:val="0079325D"/>
    <w:rsid w:val="0079378A"/>
    <w:rsid w:val="00793A74"/>
    <w:rsid w:val="00793D4C"/>
    <w:rsid w:val="007944AC"/>
    <w:rsid w:val="007945FB"/>
    <w:rsid w:val="00794753"/>
    <w:rsid w:val="00794DF4"/>
    <w:rsid w:val="00794E7E"/>
    <w:rsid w:val="007953C3"/>
    <w:rsid w:val="007957EB"/>
    <w:rsid w:val="00795921"/>
    <w:rsid w:val="00795B21"/>
    <w:rsid w:val="00796078"/>
    <w:rsid w:val="007965EF"/>
    <w:rsid w:val="0079687A"/>
    <w:rsid w:val="007974DB"/>
    <w:rsid w:val="00797909"/>
    <w:rsid w:val="00797B0E"/>
    <w:rsid w:val="00797B74"/>
    <w:rsid w:val="007A026C"/>
    <w:rsid w:val="007A08C4"/>
    <w:rsid w:val="007A0D4C"/>
    <w:rsid w:val="007A0ECB"/>
    <w:rsid w:val="007A1243"/>
    <w:rsid w:val="007A1292"/>
    <w:rsid w:val="007A1C42"/>
    <w:rsid w:val="007A1FFD"/>
    <w:rsid w:val="007A238E"/>
    <w:rsid w:val="007A3702"/>
    <w:rsid w:val="007A3E77"/>
    <w:rsid w:val="007A460D"/>
    <w:rsid w:val="007A4C8D"/>
    <w:rsid w:val="007A567B"/>
    <w:rsid w:val="007A5A21"/>
    <w:rsid w:val="007A5D4D"/>
    <w:rsid w:val="007A6668"/>
    <w:rsid w:val="007A6A28"/>
    <w:rsid w:val="007A74EF"/>
    <w:rsid w:val="007A7C43"/>
    <w:rsid w:val="007B01B5"/>
    <w:rsid w:val="007B06B9"/>
    <w:rsid w:val="007B0740"/>
    <w:rsid w:val="007B0B1E"/>
    <w:rsid w:val="007B10DD"/>
    <w:rsid w:val="007B1152"/>
    <w:rsid w:val="007B1160"/>
    <w:rsid w:val="007B23D3"/>
    <w:rsid w:val="007B248F"/>
    <w:rsid w:val="007B2EF0"/>
    <w:rsid w:val="007B30EA"/>
    <w:rsid w:val="007B31B2"/>
    <w:rsid w:val="007B33EB"/>
    <w:rsid w:val="007B374A"/>
    <w:rsid w:val="007B3908"/>
    <w:rsid w:val="007B3CD0"/>
    <w:rsid w:val="007B417A"/>
    <w:rsid w:val="007B4976"/>
    <w:rsid w:val="007B5683"/>
    <w:rsid w:val="007B617D"/>
    <w:rsid w:val="007B635D"/>
    <w:rsid w:val="007B69C6"/>
    <w:rsid w:val="007B7A87"/>
    <w:rsid w:val="007B7AB9"/>
    <w:rsid w:val="007C00F2"/>
    <w:rsid w:val="007C0D7E"/>
    <w:rsid w:val="007C1E10"/>
    <w:rsid w:val="007C1FA8"/>
    <w:rsid w:val="007C2167"/>
    <w:rsid w:val="007C29A0"/>
    <w:rsid w:val="007C2B12"/>
    <w:rsid w:val="007C2DA4"/>
    <w:rsid w:val="007C2FB9"/>
    <w:rsid w:val="007C2FD0"/>
    <w:rsid w:val="007C3C56"/>
    <w:rsid w:val="007C3C97"/>
    <w:rsid w:val="007C3CAF"/>
    <w:rsid w:val="007C3D7A"/>
    <w:rsid w:val="007C44AB"/>
    <w:rsid w:val="007C4668"/>
    <w:rsid w:val="007C4B11"/>
    <w:rsid w:val="007C4C5A"/>
    <w:rsid w:val="007C537F"/>
    <w:rsid w:val="007C69FC"/>
    <w:rsid w:val="007C6C6A"/>
    <w:rsid w:val="007C6E5A"/>
    <w:rsid w:val="007C72DF"/>
    <w:rsid w:val="007C783A"/>
    <w:rsid w:val="007D005A"/>
    <w:rsid w:val="007D0254"/>
    <w:rsid w:val="007D067A"/>
    <w:rsid w:val="007D076A"/>
    <w:rsid w:val="007D0EF8"/>
    <w:rsid w:val="007D0F99"/>
    <w:rsid w:val="007D0FA6"/>
    <w:rsid w:val="007D130D"/>
    <w:rsid w:val="007D1CC5"/>
    <w:rsid w:val="007D1D49"/>
    <w:rsid w:val="007D2C64"/>
    <w:rsid w:val="007D3371"/>
    <w:rsid w:val="007D3AF2"/>
    <w:rsid w:val="007D3D1D"/>
    <w:rsid w:val="007D458D"/>
    <w:rsid w:val="007D4664"/>
    <w:rsid w:val="007D4969"/>
    <w:rsid w:val="007D4B1F"/>
    <w:rsid w:val="007D4C8B"/>
    <w:rsid w:val="007D4ECA"/>
    <w:rsid w:val="007D55AE"/>
    <w:rsid w:val="007D55CC"/>
    <w:rsid w:val="007D61DD"/>
    <w:rsid w:val="007D61E6"/>
    <w:rsid w:val="007D61F0"/>
    <w:rsid w:val="007D679E"/>
    <w:rsid w:val="007D6947"/>
    <w:rsid w:val="007D6C75"/>
    <w:rsid w:val="007D6D8A"/>
    <w:rsid w:val="007D6E57"/>
    <w:rsid w:val="007D71B5"/>
    <w:rsid w:val="007D72EF"/>
    <w:rsid w:val="007D7CF2"/>
    <w:rsid w:val="007D7F15"/>
    <w:rsid w:val="007E0059"/>
    <w:rsid w:val="007E02E9"/>
    <w:rsid w:val="007E04F7"/>
    <w:rsid w:val="007E0CB8"/>
    <w:rsid w:val="007E13A1"/>
    <w:rsid w:val="007E1682"/>
    <w:rsid w:val="007E16F1"/>
    <w:rsid w:val="007E1BE4"/>
    <w:rsid w:val="007E1DFB"/>
    <w:rsid w:val="007E2263"/>
    <w:rsid w:val="007E2A71"/>
    <w:rsid w:val="007E2BF5"/>
    <w:rsid w:val="007E2E53"/>
    <w:rsid w:val="007E341F"/>
    <w:rsid w:val="007E34B2"/>
    <w:rsid w:val="007E425B"/>
    <w:rsid w:val="007E475C"/>
    <w:rsid w:val="007E5BB3"/>
    <w:rsid w:val="007E61EE"/>
    <w:rsid w:val="007E6D03"/>
    <w:rsid w:val="007E6E16"/>
    <w:rsid w:val="007E7619"/>
    <w:rsid w:val="007E76F3"/>
    <w:rsid w:val="007E7943"/>
    <w:rsid w:val="007E79C7"/>
    <w:rsid w:val="007E7F0B"/>
    <w:rsid w:val="007F00E7"/>
    <w:rsid w:val="007F098F"/>
    <w:rsid w:val="007F0B85"/>
    <w:rsid w:val="007F13E9"/>
    <w:rsid w:val="007F14A1"/>
    <w:rsid w:val="007F1D74"/>
    <w:rsid w:val="007F1DBB"/>
    <w:rsid w:val="007F1FE2"/>
    <w:rsid w:val="007F2796"/>
    <w:rsid w:val="007F281B"/>
    <w:rsid w:val="007F2AD6"/>
    <w:rsid w:val="007F2AF1"/>
    <w:rsid w:val="007F2E4A"/>
    <w:rsid w:val="007F2F6D"/>
    <w:rsid w:val="007F344D"/>
    <w:rsid w:val="007F5073"/>
    <w:rsid w:val="007F538D"/>
    <w:rsid w:val="007F572B"/>
    <w:rsid w:val="007F58F7"/>
    <w:rsid w:val="007F5A53"/>
    <w:rsid w:val="007F6523"/>
    <w:rsid w:val="007F66D1"/>
    <w:rsid w:val="007F68F8"/>
    <w:rsid w:val="007F76E4"/>
    <w:rsid w:val="00800036"/>
    <w:rsid w:val="008001CE"/>
    <w:rsid w:val="00800E2F"/>
    <w:rsid w:val="008013E1"/>
    <w:rsid w:val="00801AB3"/>
    <w:rsid w:val="00801E9A"/>
    <w:rsid w:val="0080225B"/>
    <w:rsid w:val="008025EF"/>
    <w:rsid w:val="00802702"/>
    <w:rsid w:val="00803011"/>
    <w:rsid w:val="008032FC"/>
    <w:rsid w:val="00803D9C"/>
    <w:rsid w:val="00803E0E"/>
    <w:rsid w:val="00803EBD"/>
    <w:rsid w:val="00804415"/>
    <w:rsid w:val="00804671"/>
    <w:rsid w:val="00804BA8"/>
    <w:rsid w:val="00804E85"/>
    <w:rsid w:val="00804EC2"/>
    <w:rsid w:val="00805366"/>
    <w:rsid w:val="008067DE"/>
    <w:rsid w:val="00806F94"/>
    <w:rsid w:val="0080722A"/>
    <w:rsid w:val="00807E47"/>
    <w:rsid w:val="00807E70"/>
    <w:rsid w:val="00807EA3"/>
    <w:rsid w:val="00810460"/>
    <w:rsid w:val="008104B2"/>
    <w:rsid w:val="00810DDB"/>
    <w:rsid w:val="00811E04"/>
    <w:rsid w:val="008124E0"/>
    <w:rsid w:val="0081287D"/>
    <w:rsid w:val="00812DB3"/>
    <w:rsid w:val="00812F43"/>
    <w:rsid w:val="0081321D"/>
    <w:rsid w:val="00814AA2"/>
    <w:rsid w:val="00814C89"/>
    <w:rsid w:val="00815015"/>
    <w:rsid w:val="00815819"/>
    <w:rsid w:val="00815C4E"/>
    <w:rsid w:val="00816A3D"/>
    <w:rsid w:val="00816D37"/>
    <w:rsid w:val="00816E5C"/>
    <w:rsid w:val="00816FDC"/>
    <w:rsid w:val="00817245"/>
    <w:rsid w:val="00817656"/>
    <w:rsid w:val="0082090D"/>
    <w:rsid w:val="00820AB2"/>
    <w:rsid w:val="00820D9E"/>
    <w:rsid w:val="00820E88"/>
    <w:rsid w:val="00820FF6"/>
    <w:rsid w:val="00822706"/>
    <w:rsid w:val="008232E8"/>
    <w:rsid w:val="00823B6C"/>
    <w:rsid w:val="00824464"/>
    <w:rsid w:val="00824811"/>
    <w:rsid w:val="00824AC5"/>
    <w:rsid w:val="008251F3"/>
    <w:rsid w:val="0082547B"/>
    <w:rsid w:val="008262B7"/>
    <w:rsid w:val="008263BC"/>
    <w:rsid w:val="00826477"/>
    <w:rsid w:val="00826717"/>
    <w:rsid w:val="00826C23"/>
    <w:rsid w:val="00827306"/>
    <w:rsid w:val="0082778E"/>
    <w:rsid w:val="00827C29"/>
    <w:rsid w:val="00827F61"/>
    <w:rsid w:val="008301A3"/>
    <w:rsid w:val="00830AAB"/>
    <w:rsid w:val="00831707"/>
    <w:rsid w:val="00831737"/>
    <w:rsid w:val="00831C94"/>
    <w:rsid w:val="00831DDA"/>
    <w:rsid w:val="0083257D"/>
    <w:rsid w:val="0083292D"/>
    <w:rsid w:val="00832F9F"/>
    <w:rsid w:val="00833538"/>
    <w:rsid w:val="0083377C"/>
    <w:rsid w:val="00833FE5"/>
    <w:rsid w:val="00834632"/>
    <w:rsid w:val="0083494D"/>
    <w:rsid w:val="0083514C"/>
    <w:rsid w:val="008363E6"/>
    <w:rsid w:val="0083699B"/>
    <w:rsid w:val="00836B83"/>
    <w:rsid w:val="00836FB5"/>
    <w:rsid w:val="00837137"/>
    <w:rsid w:val="00837841"/>
    <w:rsid w:val="00837CB1"/>
    <w:rsid w:val="00840D75"/>
    <w:rsid w:val="008416A4"/>
    <w:rsid w:val="00841ABC"/>
    <w:rsid w:val="00841F1C"/>
    <w:rsid w:val="0084227D"/>
    <w:rsid w:val="0084231A"/>
    <w:rsid w:val="00842510"/>
    <w:rsid w:val="00842802"/>
    <w:rsid w:val="00842945"/>
    <w:rsid w:val="00843257"/>
    <w:rsid w:val="0084335F"/>
    <w:rsid w:val="00843E05"/>
    <w:rsid w:val="008448EE"/>
    <w:rsid w:val="0084545C"/>
    <w:rsid w:val="00845D4E"/>
    <w:rsid w:val="00846142"/>
    <w:rsid w:val="008464EE"/>
    <w:rsid w:val="00846EA0"/>
    <w:rsid w:val="00847338"/>
    <w:rsid w:val="00847513"/>
    <w:rsid w:val="0084773F"/>
    <w:rsid w:val="00847C3B"/>
    <w:rsid w:val="0085002A"/>
    <w:rsid w:val="0085027A"/>
    <w:rsid w:val="008503A8"/>
    <w:rsid w:val="008506A7"/>
    <w:rsid w:val="00850FDA"/>
    <w:rsid w:val="0085102D"/>
    <w:rsid w:val="00851043"/>
    <w:rsid w:val="0085137D"/>
    <w:rsid w:val="008521E4"/>
    <w:rsid w:val="0085228F"/>
    <w:rsid w:val="00852801"/>
    <w:rsid w:val="00852B11"/>
    <w:rsid w:val="00852C44"/>
    <w:rsid w:val="00853654"/>
    <w:rsid w:val="0085394B"/>
    <w:rsid w:val="00853FEE"/>
    <w:rsid w:val="00854140"/>
    <w:rsid w:val="0085508D"/>
    <w:rsid w:val="008554AF"/>
    <w:rsid w:val="00855638"/>
    <w:rsid w:val="0085575C"/>
    <w:rsid w:val="00855BF0"/>
    <w:rsid w:val="00856489"/>
    <w:rsid w:val="008565CC"/>
    <w:rsid w:val="0085671A"/>
    <w:rsid w:val="008571B1"/>
    <w:rsid w:val="008606E5"/>
    <w:rsid w:val="008608A2"/>
    <w:rsid w:val="00860D3B"/>
    <w:rsid w:val="00861101"/>
    <w:rsid w:val="0086124E"/>
    <w:rsid w:val="0086163E"/>
    <w:rsid w:val="00861E8A"/>
    <w:rsid w:val="00862059"/>
    <w:rsid w:val="0086272B"/>
    <w:rsid w:val="00862952"/>
    <w:rsid w:val="00862A2A"/>
    <w:rsid w:val="0086319B"/>
    <w:rsid w:val="00863569"/>
    <w:rsid w:val="0086367C"/>
    <w:rsid w:val="00863C1C"/>
    <w:rsid w:val="00863FBD"/>
    <w:rsid w:val="0086478C"/>
    <w:rsid w:val="008663A1"/>
    <w:rsid w:val="00866BCE"/>
    <w:rsid w:val="00866F2D"/>
    <w:rsid w:val="00867610"/>
    <w:rsid w:val="008676E7"/>
    <w:rsid w:val="00867BCB"/>
    <w:rsid w:val="00867C5E"/>
    <w:rsid w:val="00870044"/>
    <w:rsid w:val="0087055B"/>
    <w:rsid w:val="00870562"/>
    <w:rsid w:val="00870849"/>
    <w:rsid w:val="00870B9D"/>
    <w:rsid w:val="008713F0"/>
    <w:rsid w:val="00871560"/>
    <w:rsid w:val="00871D3A"/>
    <w:rsid w:val="00872885"/>
    <w:rsid w:val="00872BEA"/>
    <w:rsid w:val="00872DF7"/>
    <w:rsid w:val="0087316A"/>
    <w:rsid w:val="00873674"/>
    <w:rsid w:val="0087379D"/>
    <w:rsid w:val="00873994"/>
    <w:rsid w:val="00873AC0"/>
    <w:rsid w:val="00874064"/>
    <w:rsid w:val="008743CB"/>
    <w:rsid w:val="00874C28"/>
    <w:rsid w:val="00874F08"/>
    <w:rsid w:val="00874FD4"/>
    <w:rsid w:val="00875118"/>
    <w:rsid w:val="00875805"/>
    <w:rsid w:val="00875B7D"/>
    <w:rsid w:val="00876105"/>
    <w:rsid w:val="008765D8"/>
    <w:rsid w:val="0087683D"/>
    <w:rsid w:val="00876A3A"/>
    <w:rsid w:val="00876B52"/>
    <w:rsid w:val="00876C90"/>
    <w:rsid w:val="00880330"/>
    <w:rsid w:val="008803D6"/>
    <w:rsid w:val="0088060E"/>
    <w:rsid w:val="00880B0C"/>
    <w:rsid w:val="00881135"/>
    <w:rsid w:val="008814AF"/>
    <w:rsid w:val="00881AB4"/>
    <w:rsid w:val="00881B19"/>
    <w:rsid w:val="0088210D"/>
    <w:rsid w:val="00882392"/>
    <w:rsid w:val="00882428"/>
    <w:rsid w:val="00882BBC"/>
    <w:rsid w:val="00882D76"/>
    <w:rsid w:val="00882F6B"/>
    <w:rsid w:val="008832AA"/>
    <w:rsid w:val="00883479"/>
    <w:rsid w:val="00883BB8"/>
    <w:rsid w:val="00883E0E"/>
    <w:rsid w:val="0088499E"/>
    <w:rsid w:val="00884D98"/>
    <w:rsid w:val="00885599"/>
    <w:rsid w:val="008855CA"/>
    <w:rsid w:val="00885DF1"/>
    <w:rsid w:val="00886546"/>
    <w:rsid w:val="00886928"/>
    <w:rsid w:val="00886A94"/>
    <w:rsid w:val="00887612"/>
    <w:rsid w:val="0088778A"/>
    <w:rsid w:val="008900C4"/>
    <w:rsid w:val="008901D9"/>
    <w:rsid w:val="008901E0"/>
    <w:rsid w:val="00890798"/>
    <w:rsid w:val="00891298"/>
    <w:rsid w:val="00891406"/>
    <w:rsid w:val="008914B0"/>
    <w:rsid w:val="00892210"/>
    <w:rsid w:val="00892E3B"/>
    <w:rsid w:val="0089396A"/>
    <w:rsid w:val="00893E0B"/>
    <w:rsid w:val="0089422D"/>
    <w:rsid w:val="008943DE"/>
    <w:rsid w:val="00895D7D"/>
    <w:rsid w:val="008962A7"/>
    <w:rsid w:val="00896953"/>
    <w:rsid w:val="008969D1"/>
    <w:rsid w:val="00896F0E"/>
    <w:rsid w:val="00897047"/>
    <w:rsid w:val="008970CC"/>
    <w:rsid w:val="00897446"/>
    <w:rsid w:val="00897808"/>
    <w:rsid w:val="008A04AA"/>
    <w:rsid w:val="008A1522"/>
    <w:rsid w:val="008A1797"/>
    <w:rsid w:val="008A17D2"/>
    <w:rsid w:val="008A19B1"/>
    <w:rsid w:val="008A210F"/>
    <w:rsid w:val="008A22A9"/>
    <w:rsid w:val="008A22E8"/>
    <w:rsid w:val="008A22ED"/>
    <w:rsid w:val="008A287D"/>
    <w:rsid w:val="008A359C"/>
    <w:rsid w:val="008A35AA"/>
    <w:rsid w:val="008A4F48"/>
    <w:rsid w:val="008A5C51"/>
    <w:rsid w:val="008A6477"/>
    <w:rsid w:val="008A6A4F"/>
    <w:rsid w:val="008A6A61"/>
    <w:rsid w:val="008A7AB9"/>
    <w:rsid w:val="008A7F19"/>
    <w:rsid w:val="008A7F78"/>
    <w:rsid w:val="008B0269"/>
    <w:rsid w:val="008B09F6"/>
    <w:rsid w:val="008B0AFB"/>
    <w:rsid w:val="008B0FD6"/>
    <w:rsid w:val="008B12A7"/>
    <w:rsid w:val="008B134E"/>
    <w:rsid w:val="008B1F2D"/>
    <w:rsid w:val="008B2057"/>
    <w:rsid w:val="008B2390"/>
    <w:rsid w:val="008B2B21"/>
    <w:rsid w:val="008B319B"/>
    <w:rsid w:val="008B321D"/>
    <w:rsid w:val="008B479F"/>
    <w:rsid w:val="008B4D62"/>
    <w:rsid w:val="008B4EBC"/>
    <w:rsid w:val="008B51AD"/>
    <w:rsid w:val="008B5A4B"/>
    <w:rsid w:val="008B5CFD"/>
    <w:rsid w:val="008B619A"/>
    <w:rsid w:val="008B70FC"/>
    <w:rsid w:val="008C07FB"/>
    <w:rsid w:val="008C0E34"/>
    <w:rsid w:val="008C14C7"/>
    <w:rsid w:val="008C193B"/>
    <w:rsid w:val="008C1955"/>
    <w:rsid w:val="008C23CD"/>
    <w:rsid w:val="008C25B6"/>
    <w:rsid w:val="008C26E7"/>
    <w:rsid w:val="008C3815"/>
    <w:rsid w:val="008C3BE7"/>
    <w:rsid w:val="008C408C"/>
    <w:rsid w:val="008C448A"/>
    <w:rsid w:val="008C45EB"/>
    <w:rsid w:val="008C55DA"/>
    <w:rsid w:val="008C5755"/>
    <w:rsid w:val="008C5B37"/>
    <w:rsid w:val="008C5C0B"/>
    <w:rsid w:val="008C6B95"/>
    <w:rsid w:val="008C72F7"/>
    <w:rsid w:val="008C7373"/>
    <w:rsid w:val="008C7397"/>
    <w:rsid w:val="008C768B"/>
    <w:rsid w:val="008D08A2"/>
    <w:rsid w:val="008D0BDC"/>
    <w:rsid w:val="008D0E0C"/>
    <w:rsid w:val="008D1B8A"/>
    <w:rsid w:val="008D2CBE"/>
    <w:rsid w:val="008D3448"/>
    <w:rsid w:val="008D3575"/>
    <w:rsid w:val="008D37C1"/>
    <w:rsid w:val="008D3946"/>
    <w:rsid w:val="008D3E6B"/>
    <w:rsid w:val="008D3EFF"/>
    <w:rsid w:val="008D45CB"/>
    <w:rsid w:val="008D525F"/>
    <w:rsid w:val="008D56B8"/>
    <w:rsid w:val="008D5D03"/>
    <w:rsid w:val="008D5E91"/>
    <w:rsid w:val="008D6328"/>
    <w:rsid w:val="008D71E4"/>
    <w:rsid w:val="008D780A"/>
    <w:rsid w:val="008D7A5A"/>
    <w:rsid w:val="008E0A1A"/>
    <w:rsid w:val="008E0B46"/>
    <w:rsid w:val="008E1115"/>
    <w:rsid w:val="008E1A37"/>
    <w:rsid w:val="008E1E28"/>
    <w:rsid w:val="008E213F"/>
    <w:rsid w:val="008E2485"/>
    <w:rsid w:val="008E28ED"/>
    <w:rsid w:val="008E2BA8"/>
    <w:rsid w:val="008E30CA"/>
    <w:rsid w:val="008E320A"/>
    <w:rsid w:val="008E4D2F"/>
    <w:rsid w:val="008E536B"/>
    <w:rsid w:val="008E5637"/>
    <w:rsid w:val="008E5783"/>
    <w:rsid w:val="008E59F7"/>
    <w:rsid w:val="008E6557"/>
    <w:rsid w:val="008E6A56"/>
    <w:rsid w:val="008E6C01"/>
    <w:rsid w:val="008E6CF9"/>
    <w:rsid w:val="008E754B"/>
    <w:rsid w:val="008E7BFA"/>
    <w:rsid w:val="008E7D8F"/>
    <w:rsid w:val="008F01E2"/>
    <w:rsid w:val="008F04E7"/>
    <w:rsid w:val="008F0860"/>
    <w:rsid w:val="008F0B12"/>
    <w:rsid w:val="008F166A"/>
    <w:rsid w:val="008F1726"/>
    <w:rsid w:val="008F1C7D"/>
    <w:rsid w:val="008F2291"/>
    <w:rsid w:val="008F2603"/>
    <w:rsid w:val="008F299D"/>
    <w:rsid w:val="008F2AF9"/>
    <w:rsid w:val="008F3533"/>
    <w:rsid w:val="008F42E7"/>
    <w:rsid w:val="008F4B33"/>
    <w:rsid w:val="008F51F0"/>
    <w:rsid w:val="008F55A5"/>
    <w:rsid w:val="008F5A4D"/>
    <w:rsid w:val="008F6619"/>
    <w:rsid w:val="008F6EE9"/>
    <w:rsid w:val="0090000A"/>
    <w:rsid w:val="00900BAE"/>
    <w:rsid w:val="009011CC"/>
    <w:rsid w:val="00901CB6"/>
    <w:rsid w:val="00901DBA"/>
    <w:rsid w:val="00902317"/>
    <w:rsid w:val="009023DA"/>
    <w:rsid w:val="00902674"/>
    <w:rsid w:val="00903C17"/>
    <w:rsid w:val="00903C3F"/>
    <w:rsid w:val="00904480"/>
    <w:rsid w:val="00904842"/>
    <w:rsid w:val="00905954"/>
    <w:rsid w:val="00905D78"/>
    <w:rsid w:val="0090637F"/>
    <w:rsid w:val="00906429"/>
    <w:rsid w:val="00906870"/>
    <w:rsid w:val="0090788E"/>
    <w:rsid w:val="00910150"/>
    <w:rsid w:val="00910BDF"/>
    <w:rsid w:val="00910D98"/>
    <w:rsid w:val="00911223"/>
    <w:rsid w:val="00911653"/>
    <w:rsid w:val="0091193E"/>
    <w:rsid w:val="00911F0B"/>
    <w:rsid w:val="00911F59"/>
    <w:rsid w:val="0091298E"/>
    <w:rsid w:val="009129C7"/>
    <w:rsid w:val="00912F60"/>
    <w:rsid w:val="00913064"/>
    <w:rsid w:val="00913245"/>
    <w:rsid w:val="009136B2"/>
    <w:rsid w:val="00913F41"/>
    <w:rsid w:val="009140A1"/>
    <w:rsid w:val="009141EB"/>
    <w:rsid w:val="00914439"/>
    <w:rsid w:val="00914E0D"/>
    <w:rsid w:val="00915399"/>
    <w:rsid w:val="00915637"/>
    <w:rsid w:val="009165CA"/>
    <w:rsid w:val="00916877"/>
    <w:rsid w:val="00916FB1"/>
    <w:rsid w:val="00917391"/>
    <w:rsid w:val="009174FB"/>
    <w:rsid w:val="0091790C"/>
    <w:rsid w:val="00917FA8"/>
    <w:rsid w:val="0092056F"/>
    <w:rsid w:val="0092066D"/>
    <w:rsid w:val="00920ECB"/>
    <w:rsid w:val="009225D1"/>
    <w:rsid w:val="00925854"/>
    <w:rsid w:val="00925C19"/>
    <w:rsid w:val="009267AE"/>
    <w:rsid w:val="00926880"/>
    <w:rsid w:val="00927277"/>
    <w:rsid w:val="009274EE"/>
    <w:rsid w:val="0093053D"/>
    <w:rsid w:val="009308B4"/>
    <w:rsid w:val="009308CB"/>
    <w:rsid w:val="00930C17"/>
    <w:rsid w:val="00930D93"/>
    <w:rsid w:val="00931343"/>
    <w:rsid w:val="009316C2"/>
    <w:rsid w:val="00931A82"/>
    <w:rsid w:val="00931CFD"/>
    <w:rsid w:val="00931DC4"/>
    <w:rsid w:val="009324DF"/>
    <w:rsid w:val="00932585"/>
    <w:rsid w:val="00932926"/>
    <w:rsid w:val="009329FB"/>
    <w:rsid w:val="00932AFA"/>
    <w:rsid w:val="00932B2D"/>
    <w:rsid w:val="00932C82"/>
    <w:rsid w:val="00933041"/>
    <w:rsid w:val="009344F3"/>
    <w:rsid w:val="00934D09"/>
    <w:rsid w:val="00934D7A"/>
    <w:rsid w:val="00934FCD"/>
    <w:rsid w:val="00935A35"/>
    <w:rsid w:val="00935DA9"/>
    <w:rsid w:val="00935E9C"/>
    <w:rsid w:val="00936379"/>
    <w:rsid w:val="00937916"/>
    <w:rsid w:val="0094095E"/>
    <w:rsid w:val="00940FC3"/>
    <w:rsid w:val="009417C8"/>
    <w:rsid w:val="00941E8E"/>
    <w:rsid w:val="00942273"/>
    <w:rsid w:val="0094284E"/>
    <w:rsid w:val="009433E7"/>
    <w:rsid w:val="0094376D"/>
    <w:rsid w:val="009438E5"/>
    <w:rsid w:val="00943DB8"/>
    <w:rsid w:val="00943E97"/>
    <w:rsid w:val="00944261"/>
    <w:rsid w:val="009453DB"/>
    <w:rsid w:val="0094554D"/>
    <w:rsid w:val="0094573A"/>
    <w:rsid w:val="00945CA3"/>
    <w:rsid w:val="00945E85"/>
    <w:rsid w:val="00945FAC"/>
    <w:rsid w:val="0094640D"/>
    <w:rsid w:val="009466A4"/>
    <w:rsid w:val="00946847"/>
    <w:rsid w:val="00946FD9"/>
    <w:rsid w:val="00947249"/>
    <w:rsid w:val="0094760A"/>
    <w:rsid w:val="00947632"/>
    <w:rsid w:val="00947A72"/>
    <w:rsid w:val="00947A77"/>
    <w:rsid w:val="00947B1C"/>
    <w:rsid w:val="00947F33"/>
    <w:rsid w:val="009505AE"/>
    <w:rsid w:val="00951334"/>
    <w:rsid w:val="00951A69"/>
    <w:rsid w:val="009525A6"/>
    <w:rsid w:val="00952B56"/>
    <w:rsid w:val="00952BF7"/>
    <w:rsid w:val="0095373E"/>
    <w:rsid w:val="00953D47"/>
    <w:rsid w:val="00953DA4"/>
    <w:rsid w:val="009547FA"/>
    <w:rsid w:val="00954B4F"/>
    <w:rsid w:val="00954DCB"/>
    <w:rsid w:val="00955558"/>
    <w:rsid w:val="009558BE"/>
    <w:rsid w:val="0095621B"/>
    <w:rsid w:val="00956A4C"/>
    <w:rsid w:val="00956D8E"/>
    <w:rsid w:val="00957303"/>
    <w:rsid w:val="00957911"/>
    <w:rsid w:val="00957C39"/>
    <w:rsid w:val="00957CB0"/>
    <w:rsid w:val="009602B9"/>
    <w:rsid w:val="00960CA5"/>
    <w:rsid w:val="00960D5A"/>
    <w:rsid w:val="00960E16"/>
    <w:rsid w:val="00960F20"/>
    <w:rsid w:val="00961B24"/>
    <w:rsid w:val="00961CBB"/>
    <w:rsid w:val="00961DBA"/>
    <w:rsid w:val="00962049"/>
    <w:rsid w:val="009625A7"/>
    <w:rsid w:val="009627B7"/>
    <w:rsid w:val="0096327E"/>
    <w:rsid w:val="0096393B"/>
    <w:rsid w:val="00963A33"/>
    <w:rsid w:val="00963C8E"/>
    <w:rsid w:val="00963FE3"/>
    <w:rsid w:val="009643D8"/>
    <w:rsid w:val="0096457A"/>
    <w:rsid w:val="00964DAF"/>
    <w:rsid w:val="009651DA"/>
    <w:rsid w:val="009656CF"/>
    <w:rsid w:val="0096584D"/>
    <w:rsid w:val="00965DD9"/>
    <w:rsid w:val="00966B42"/>
    <w:rsid w:val="00966C30"/>
    <w:rsid w:val="00967564"/>
    <w:rsid w:val="0096776B"/>
    <w:rsid w:val="00970350"/>
    <w:rsid w:val="00970A02"/>
    <w:rsid w:val="00970B1C"/>
    <w:rsid w:val="00970D9B"/>
    <w:rsid w:val="00971019"/>
    <w:rsid w:val="009712E2"/>
    <w:rsid w:val="00971ECD"/>
    <w:rsid w:val="0097333F"/>
    <w:rsid w:val="009734BC"/>
    <w:rsid w:val="00973A14"/>
    <w:rsid w:val="00973FDF"/>
    <w:rsid w:val="009742D7"/>
    <w:rsid w:val="009744DF"/>
    <w:rsid w:val="009745E4"/>
    <w:rsid w:val="00974FB4"/>
    <w:rsid w:val="00975C49"/>
    <w:rsid w:val="00977399"/>
    <w:rsid w:val="00977791"/>
    <w:rsid w:val="00977CCC"/>
    <w:rsid w:val="009806E2"/>
    <w:rsid w:val="00980A1A"/>
    <w:rsid w:val="00980BDF"/>
    <w:rsid w:val="009810F3"/>
    <w:rsid w:val="0098145F"/>
    <w:rsid w:val="009818D9"/>
    <w:rsid w:val="00981C63"/>
    <w:rsid w:val="00982AC5"/>
    <w:rsid w:val="00982CDD"/>
    <w:rsid w:val="00982DDD"/>
    <w:rsid w:val="0098352B"/>
    <w:rsid w:val="00983B8F"/>
    <w:rsid w:val="009842C3"/>
    <w:rsid w:val="009846D1"/>
    <w:rsid w:val="009851C8"/>
    <w:rsid w:val="009857E5"/>
    <w:rsid w:val="00985B74"/>
    <w:rsid w:val="0098618C"/>
    <w:rsid w:val="00987E47"/>
    <w:rsid w:val="009913EB"/>
    <w:rsid w:val="009919BE"/>
    <w:rsid w:val="009919E5"/>
    <w:rsid w:val="00991B61"/>
    <w:rsid w:val="00991BE8"/>
    <w:rsid w:val="00991CBB"/>
    <w:rsid w:val="0099219E"/>
    <w:rsid w:val="009930E9"/>
    <w:rsid w:val="009931C6"/>
    <w:rsid w:val="009932ED"/>
    <w:rsid w:val="00994C5E"/>
    <w:rsid w:val="00994CE8"/>
    <w:rsid w:val="00994DE7"/>
    <w:rsid w:val="00995583"/>
    <w:rsid w:val="00996171"/>
    <w:rsid w:val="009966DC"/>
    <w:rsid w:val="009966DE"/>
    <w:rsid w:val="009969C4"/>
    <w:rsid w:val="00996B24"/>
    <w:rsid w:val="00996CE6"/>
    <w:rsid w:val="00997473"/>
    <w:rsid w:val="0099771F"/>
    <w:rsid w:val="00997EE6"/>
    <w:rsid w:val="009A02E6"/>
    <w:rsid w:val="009A048F"/>
    <w:rsid w:val="009A0E00"/>
    <w:rsid w:val="009A100B"/>
    <w:rsid w:val="009A19F8"/>
    <w:rsid w:val="009A27D8"/>
    <w:rsid w:val="009A2AEB"/>
    <w:rsid w:val="009A2C79"/>
    <w:rsid w:val="009A36FA"/>
    <w:rsid w:val="009A43DF"/>
    <w:rsid w:val="009A46F8"/>
    <w:rsid w:val="009A473C"/>
    <w:rsid w:val="009A4870"/>
    <w:rsid w:val="009A4F56"/>
    <w:rsid w:val="009A513E"/>
    <w:rsid w:val="009A51BE"/>
    <w:rsid w:val="009A5B61"/>
    <w:rsid w:val="009A5E1D"/>
    <w:rsid w:val="009A6633"/>
    <w:rsid w:val="009A6B93"/>
    <w:rsid w:val="009A6C06"/>
    <w:rsid w:val="009A75EC"/>
    <w:rsid w:val="009A76BA"/>
    <w:rsid w:val="009A7CE1"/>
    <w:rsid w:val="009B05B4"/>
    <w:rsid w:val="009B0922"/>
    <w:rsid w:val="009B09F2"/>
    <w:rsid w:val="009B09F7"/>
    <w:rsid w:val="009B0A49"/>
    <w:rsid w:val="009B0C38"/>
    <w:rsid w:val="009B1298"/>
    <w:rsid w:val="009B16E9"/>
    <w:rsid w:val="009B18B3"/>
    <w:rsid w:val="009B1DDA"/>
    <w:rsid w:val="009B1FE8"/>
    <w:rsid w:val="009B21A2"/>
    <w:rsid w:val="009B2342"/>
    <w:rsid w:val="009B3A1E"/>
    <w:rsid w:val="009B4500"/>
    <w:rsid w:val="009B456B"/>
    <w:rsid w:val="009B4F42"/>
    <w:rsid w:val="009B51AD"/>
    <w:rsid w:val="009B5ED6"/>
    <w:rsid w:val="009B6012"/>
    <w:rsid w:val="009B7069"/>
    <w:rsid w:val="009B7A53"/>
    <w:rsid w:val="009B7EA6"/>
    <w:rsid w:val="009C0094"/>
    <w:rsid w:val="009C0192"/>
    <w:rsid w:val="009C14DC"/>
    <w:rsid w:val="009C1888"/>
    <w:rsid w:val="009C1A4E"/>
    <w:rsid w:val="009C1E1F"/>
    <w:rsid w:val="009C1FE7"/>
    <w:rsid w:val="009C2111"/>
    <w:rsid w:val="009C2328"/>
    <w:rsid w:val="009C326F"/>
    <w:rsid w:val="009C33C7"/>
    <w:rsid w:val="009C3607"/>
    <w:rsid w:val="009C362C"/>
    <w:rsid w:val="009C383C"/>
    <w:rsid w:val="009C3AF9"/>
    <w:rsid w:val="009C3E93"/>
    <w:rsid w:val="009C4D05"/>
    <w:rsid w:val="009C54FC"/>
    <w:rsid w:val="009C59E1"/>
    <w:rsid w:val="009C6128"/>
    <w:rsid w:val="009C6591"/>
    <w:rsid w:val="009C7C71"/>
    <w:rsid w:val="009D0099"/>
    <w:rsid w:val="009D064E"/>
    <w:rsid w:val="009D1E9E"/>
    <w:rsid w:val="009D2430"/>
    <w:rsid w:val="009D251E"/>
    <w:rsid w:val="009D25BB"/>
    <w:rsid w:val="009D2621"/>
    <w:rsid w:val="009D33D0"/>
    <w:rsid w:val="009D3458"/>
    <w:rsid w:val="009D3734"/>
    <w:rsid w:val="009D3DB0"/>
    <w:rsid w:val="009D3E74"/>
    <w:rsid w:val="009D5195"/>
    <w:rsid w:val="009D5BA3"/>
    <w:rsid w:val="009D6A71"/>
    <w:rsid w:val="009D6CFF"/>
    <w:rsid w:val="009E03B5"/>
    <w:rsid w:val="009E0411"/>
    <w:rsid w:val="009E0938"/>
    <w:rsid w:val="009E0EC7"/>
    <w:rsid w:val="009E1014"/>
    <w:rsid w:val="009E170A"/>
    <w:rsid w:val="009E1E73"/>
    <w:rsid w:val="009E21C6"/>
    <w:rsid w:val="009E22FA"/>
    <w:rsid w:val="009E2306"/>
    <w:rsid w:val="009E25AD"/>
    <w:rsid w:val="009E2670"/>
    <w:rsid w:val="009E3A3E"/>
    <w:rsid w:val="009E3BFF"/>
    <w:rsid w:val="009E3F4B"/>
    <w:rsid w:val="009E46AE"/>
    <w:rsid w:val="009E4814"/>
    <w:rsid w:val="009E4950"/>
    <w:rsid w:val="009E4FD4"/>
    <w:rsid w:val="009E5194"/>
    <w:rsid w:val="009E67E3"/>
    <w:rsid w:val="009E6813"/>
    <w:rsid w:val="009E6DDA"/>
    <w:rsid w:val="009E78D9"/>
    <w:rsid w:val="009E7F5A"/>
    <w:rsid w:val="009F00F0"/>
    <w:rsid w:val="009F0D2A"/>
    <w:rsid w:val="009F1220"/>
    <w:rsid w:val="009F15D7"/>
    <w:rsid w:val="009F15DA"/>
    <w:rsid w:val="009F23B6"/>
    <w:rsid w:val="009F26FF"/>
    <w:rsid w:val="009F2DB7"/>
    <w:rsid w:val="009F2EE6"/>
    <w:rsid w:val="009F3216"/>
    <w:rsid w:val="009F3621"/>
    <w:rsid w:val="009F3839"/>
    <w:rsid w:val="009F3AE4"/>
    <w:rsid w:val="009F3C0F"/>
    <w:rsid w:val="009F49A5"/>
    <w:rsid w:val="009F4ADF"/>
    <w:rsid w:val="009F4DF3"/>
    <w:rsid w:val="009F4E5F"/>
    <w:rsid w:val="009F55C9"/>
    <w:rsid w:val="009F5DD4"/>
    <w:rsid w:val="009F60F1"/>
    <w:rsid w:val="009F6833"/>
    <w:rsid w:val="009F6835"/>
    <w:rsid w:val="009F693E"/>
    <w:rsid w:val="009F6E5B"/>
    <w:rsid w:val="009F754D"/>
    <w:rsid w:val="009F79ED"/>
    <w:rsid w:val="00A00018"/>
    <w:rsid w:val="00A003D5"/>
    <w:rsid w:val="00A00A4C"/>
    <w:rsid w:val="00A00AAE"/>
    <w:rsid w:val="00A00D33"/>
    <w:rsid w:val="00A01885"/>
    <w:rsid w:val="00A01C5D"/>
    <w:rsid w:val="00A01CF0"/>
    <w:rsid w:val="00A01FA2"/>
    <w:rsid w:val="00A02195"/>
    <w:rsid w:val="00A02C37"/>
    <w:rsid w:val="00A02E2C"/>
    <w:rsid w:val="00A036F5"/>
    <w:rsid w:val="00A046B5"/>
    <w:rsid w:val="00A05043"/>
    <w:rsid w:val="00A05B71"/>
    <w:rsid w:val="00A06021"/>
    <w:rsid w:val="00A06208"/>
    <w:rsid w:val="00A06597"/>
    <w:rsid w:val="00A06D0E"/>
    <w:rsid w:val="00A06D0F"/>
    <w:rsid w:val="00A074F6"/>
    <w:rsid w:val="00A07A61"/>
    <w:rsid w:val="00A10AD1"/>
    <w:rsid w:val="00A11433"/>
    <w:rsid w:val="00A1171F"/>
    <w:rsid w:val="00A11DED"/>
    <w:rsid w:val="00A12F00"/>
    <w:rsid w:val="00A13BF4"/>
    <w:rsid w:val="00A13C79"/>
    <w:rsid w:val="00A13DAC"/>
    <w:rsid w:val="00A13E50"/>
    <w:rsid w:val="00A13FF2"/>
    <w:rsid w:val="00A14088"/>
    <w:rsid w:val="00A14089"/>
    <w:rsid w:val="00A14A96"/>
    <w:rsid w:val="00A150EE"/>
    <w:rsid w:val="00A155D1"/>
    <w:rsid w:val="00A15A1F"/>
    <w:rsid w:val="00A1625E"/>
    <w:rsid w:val="00A16322"/>
    <w:rsid w:val="00A16A70"/>
    <w:rsid w:val="00A1783C"/>
    <w:rsid w:val="00A17DE0"/>
    <w:rsid w:val="00A2006B"/>
    <w:rsid w:val="00A2037C"/>
    <w:rsid w:val="00A206BA"/>
    <w:rsid w:val="00A20D27"/>
    <w:rsid w:val="00A20F02"/>
    <w:rsid w:val="00A21428"/>
    <w:rsid w:val="00A2153B"/>
    <w:rsid w:val="00A2157E"/>
    <w:rsid w:val="00A21E61"/>
    <w:rsid w:val="00A21FCB"/>
    <w:rsid w:val="00A21FF0"/>
    <w:rsid w:val="00A22117"/>
    <w:rsid w:val="00A22753"/>
    <w:rsid w:val="00A22818"/>
    <w:rsid w:val="00A23E86"/>
    <w:rsid w:val="00A24264"/>
    <w:rsid w:val="00A248BB"/>
    <w:rsid w:val="00A250BC"/>
    <w:rsid w:val="00A251D8"/>
    <w:rsid w:val="00A26335"/>
    <w:rsid w:val="00A267C7"/>
    <w:rsid w:val="00A26F6E"/>
    <w:rsid w:val="00A2714A"/>
    <w:rsid w:val="00A279F9"/>
    <w:rsid w:val="00A27C7C"/>
    <w:rsid w:val="00A302CE"/>
    <w:rsid w:val="00A30CB3"/>
    <w:rsid w:val="00A30F46"/>
    <w:rsid w:val="00A3117E"/>
    <w:rsid w:val="00A3132A"/>
    <w:rsid w:val="00A31D7F"/>
    <w:rsid w:val="00A3206E"/>
    <w:rsid w:val="00A3221B"/>
    <w:rsid w:val="00A32ECD"/>
    <w:rsid w:val="00A335C2"/>
    <w:rsid w:val="00A33896"/>
    <w:rsid w:val="00A338CF"/>
    <w:rsid w:val="00A3410D"/>
    <w:rsid w:val="00A34DC9"/>
    <w:rsid w:val="00A35D89"/>
    <w:rsid w:val="00A35E83"/>
    <w:rsid w:val="00A35F20"/>
    <w:rsid w:val="00A367AA"/>
    <w:rsid w:val="00A36B37"/>
    <w:rsid w:val="00A36D43"/>
    <w:rsid w:val="00A370CF"/>
    <w:rsid w:val="00A37CBF"/>
    <w:rsid w:val="00A40754"/>
    <w:rsid w:val="00A40984"/>
    <w:rsid w:val="00A40BC7"/>
    <w:rsid w:val="00A41208"/>
    <w:rsid w:val="00A417E8"/>
    <w:rsid w:val="00A41EF9"/>
    <w:rsid w:val="00A42387"/>
    <w:rsid w:val="00A42EB6"/>
    <w:rsid w:val="00A42FFD"/>
    <w:rsid w:val="00A43009"/>
    <w:rsid w:val="00A44541"/>
    <w:rsid w:val="00A45A00"/>
    <w:rsid w:val="00A45FD4"/>
    <w:rsid w:val="00A45FF8"/>
    <w:rsid w:val="00A46379"/>
    <w:rsid w:val="00A46A44"/>
    <w:rsid w:val="00A46ABD"/>
    <w:rsid w:val="00A46ABF"/>
    <w:rsid w:val="00A47276"/>
    <w:rsid w:val="00A4761D"/>
    <w:rsid w:val="00A47829"/>
    <w:rsid w:val="00A4783C"/>
    <w:rsid w:val="00A478D1"/>
    <w:rsid w:val="00A47C3E"/>
    <w:rsid w:val="00A503A4"/>
    <w:rsid w:val="00A50620"/>
    <w:rsid w:val="00A50E6C"/>
    <w:rsid w:val="00A50E77"/>
    <w:rsid w:val="00A50EC9"/>
    <w:rsid w:val="00A5169B"/>
    <w:rsid w:val="00A52223"/>
    <w:rsid w:val="00A522D5"/>
    <w:rsid w:val="00A52916"/>
    <w:rsid w:val="00A52EAC"/>
    <w:rsid w:val="00A53768"/>
    <w:rsid w:val="00A538A1"/>
    <w:rsid w:val="00A5499F"/>
    <w:rsid w:val="00A55969"/>
    <w:rsid w:val="00A55B64"/>
    <w:rsid w:val="00A564A6"/>
    <w:rsid w:val="00A56746"/>
    <w:rsid w:val="00A567A7"/>
    <w:rsid w:val="00A567CE"/>
    <w:rsid w:val="00A56973"/>
    <w:rsid w:val="00A57051"/>
    <w:rsid w:val="00A5763E"/>
    <w:rsid w:val="00A600E3"/>
    <w:rsid w:val="00A61282"/>
    <w:rsid w:val="00A615E9"/>
    <w:rsid w:val="00A61E37"/>
    <w:rsid w:val="00A62235"/>
    <w:rsid w:val="00A633EC"/>
    <w:rsid w:val="00A63E0E"/>
    <w:rsid w:val="00A6439D"/>
    <w:rsid w:val="00A6440F"/>
    <w:rsid w:val="00A647F5"/>
    <w:rsid w:val="00A64AE3"/>
    <w:rsid w:val="00A64E2E"/>
    <w:rsid w:val="00A6505B"/>
    <w:rsid w:val="00A652A1"/>
    <w:rsid w:val="00A653DE"/>
    <w:rsid w:val="00A65565"/>
    <w:rsid w:val="00A655F0"/>
    <w:rsid w:val="00A65C80"/>
    <w:rsid w:val="00A66C15"/>
    <w:rsid w:val="00A66D35"/>
    <w:rsid w:val="00A66E3A"/>
    <w:rsid w:val="00A67D84"/>
    <w:rsid w:val="00A67D97"/>
    <w:rsid w:val="00A70287"/>
    <w:rsid w:val="00A71094"/>
    <w:rsid w:val="00A711E1"/>
    <w:rsid w:val="00A719B6"/>
    <w:rsid w:val="00A72120"/>
    <w:rsid w:val="00A72903"/>
    <w:rsid w:val="00A72D31"/>
    <w:rsid w:val="00A7378B"/>
    <w:rsid w:val="00A73916"/>
    <w:rsid w:val="00A73E2A"/>
    <w:rsid w:val="00A746B6"/>
    <w:rsid w:val="00A74724"/>
    <w:rsid w:val="00A74E9B"/>
    <w:rsid w:val="00A75AFF"/>
    <w:rsid w:val="00A761B5"/>
    <w:rsid w:val="00A762B5"/>
    <w:rsid w:val="00A766B9"/>
    <w:rsid w:val="00A76FE8"/>
    <w:rsid w:val="00A77B0D"/>
    <w:rsid w:val="00A77B23"/>
    <w:rsid w:val="00A77F33"/>
    <w:rsid w:val="00A801BF"/>
    <w:rsid w:val="00A81151"/>
    <w:rsid w:val="00A82070"/>
    <w:rsid w:val="00A82433"/>
    <w:rsid w:val="00A82776"/>
    <w:rsid w:val="00A82B48"/>
    <w:rsid w:val="00A82F78"/>
    <w:rsid w:val="00A8326E"/>
    <w:rsid w:val="00A83BD7"/>
    <w:rsid w:val="00A84CE0"/>
    <w:rsid w:val="00A84F55"/>
    <w:rsid w:val="00A851FB"/>
    <w:rsid w:val="00A8522C"/>
    <w:rsid w:val="00A853DB"/>
    <w:rsid w:val="00A85493"/>
    <w:rsid w:val="00A85DC0"/>
    <w:rsid w:val="00A86598"/>
    <w:rsid w:val="00A86689"/>
    <w:rsid w:val="00A86AE3"/>
    <w:rsid w:val="00A86BEF"/>
    <w:rsid w:val="00A86FE7"/>
    <w:rsid w:val="00A871E0"/>
    <w:rsid w:val="00A87B72"/>
    <w:rsid w:val="00A87E5E"/>
    <w:rsid w:val="00A90026"/>
    <w:rsid w:val="00A9066A"/>
    <w:rsid w:val="00A90B79"/>
    <w:rsid w:val="00A911A0"/>
    <w:rsid w:val="00A916BB"/>
    <w:rsid w:val="00A92B73"/>
    <w:rsid w:val="00A933EA"/>
    <w:rsid w:val="00A93648"/>
    <w:rsid w:val="00A939E1"/>
    <w:rsid w:val="00A93CEE"/>
    <w:rsid w:val="00A94B10"/>
    <w:rsid w:val="00A94CC9"/>
    <w:rsid w:val="00A9559E"/>
    <w:rsid w:val="00A95867"/>
    <w:rsid w:val="00A95A2D"/>
    <w:rsid w:val="00A95E2B"/>
    <w:rsid w:val="00A95E39"/>
    <w:rsid w:val="00A964EA"/>
    <w:rsid w:val="00A967E1"/>
    <w:rsid w:val="00A96A7B"/>
    <w:rsid w:val="00A96D1C"/>
    <w:rsid w:val="00A9717D"/>
    <w:rsid w:val="00A978CA"/>
    <w:rsid w:val="00A979E2"/>
    <w:rsid w:val="00AA05EF"/>
    <w:rsid w:val="00AA07AA"/>
    <w:rsid w:val="00AA0B3F"/>
    <w:rsid w:val="00AA1AB6"/>
    <w:rsid w:val="00AA1C62"/>
    <w:rsid w:val="00AA1D44"/>
    <w:rsid w:val="00AA1DFD"/>
    <w:rsid w:val="00AA2699"/>
    <w:rsid w:val="00AA275F"/>
    <w:rsid w:val="00AA3CEC"/>
    <w:rsid w:val="00AA491C"/>
    <w:rsid w:val="00AA4AB3"/>
    <w:rsid w:val="00AA4C07"/>
    <w:rsid w:val="00AA628C"/>
    <w:rsid w:val="00AA6929"/>
    <w:rsid w:val="00AA6D21"/>
    <w:rsid w:val="00AA71DC"/>
    <w:rsid w:val="00AA79F3"/>
    <w:rsid w:val="00AA7FC2"/>
    <w:rsid w:val="00AB00B0"/>
    <w:rsid w:val="00AB07CD"/>
    <w:rsid w:val="00AB0AAB"/>
    <w:rsid w:val="00AB1064"/>
    <w:rsid w:val="00AB17F7"/>
    <w:rsid w:val="00AB1B9E"/>
    <w:rsid w:val="00AB1C1B"/>
    <w:rsid w:val="00AB1D2C"/>
    <w:rsid w:val="00AB1FBB"/>
    <w:rsid w:val="00AB2339"/>
    <w:rsid w:val="00AB249B"/>
    <w:rsid w:val="00AB2A59"/>
    <w:rsid w:val="00AB2D84"/>
    <w:rsid w:val="00AB31F9"/>
    <w:rsid w:val="00AB369D"/>
    <w:rsid w:val="00AB3A56"/>
    <w:rsid w:val="00AB3F48"/>
    <w:rsid w:val="00AB423F"/>
    <w:rsid w:val="00AB4379"/>
    <w:rsid w:val="00AB4656"/>
    <w:rsid w:val="00AB4BDA"/>
    <w:rsid w:val="00AB4FA7"/>
    <w:rsid w:val="00AB50C6"/>
    <w:rsid w:val="00AB580A"/>
    <w:rsid w:val="00AB5ADF"/>
    <w:rsid w:val="00AB5DC1"/>
    <w:rsid w:val="00AB7266"/>
    <w:rsid w:val="00AB7305"/>
    <w:rsid w:val="00AB77B0"/>
    <w:rsid w:val="00AB7E1A"/>
    <w:rsid w:val="00AB7E31"/>
    <w:rsid w:val="00AB7E5B"/>
    <w:rsid w:val="00AC0818"/>
    <w:rsid w:val="00AC097C"/>
    <w:rsid w:val="00AC0A2D"/>
    <w:rsid w:val="00AC0CA1"/>
    <w:rsid w:val="00AC0DCD"/>
    <w:rsid w:val="00AC1286"/>
    <w:rsid w:val="00AC3036"/>
    <w:rsid w:val="00AC3795"/>
    <w:rsid w:val="00AC3938"/>
    <w:rsid w:val="00AC3FC2"/>
    <w:rsid w:val="00AC534E"/>
    <w:rsid w:val="00AC5A7C"/>
    <w:rsid w:val="00AC5AA6"/>
    <w:rsid w:val="00AC5E69"/>
    <w:rsid w:val="00AC63A7"/>
    <w:rsid w:val="00AC67A5"/>
    <w:rsid w:val="00AC69CA"/>
    <w:rsid w:val="00AC6AE8"/>
    <w:rsid w:val="00AC6C5E"/>
    <w:rsid w:val="00AC6D60"/>
    <w:rsid w:val="00AC773A"/>
    <w:rsid w:val="00AC785B"/>
    <w:rsid w:val="00AD04AF"/>
    <w:rsid w:val="00AD06F7"/>
    <w:rsid w:val="00AD0713"/>
    <w:rsid w:val="00AD0D0A"/>
    <w:rsid w:val="00AD18FA"/>
    <w:rsid w:val="00AD1A25"/>
    <w:rsid w:val="00AD1D23"/>
    <w:rsid w:val="00AD1E07"/>
    <w:rsid w:val="00AD2A3F"/>
    <w:rsid w:val="00AD2D5E"/>
    <w:rsid w:val="00AD3182"/>
    <w:rsid w:val="00AD343E"/>
    <w:rsid w:val="00AD3819"/>
    <w:rsid w:val="00AD3A6B"/>
    <w:rsid w:val="00AD3E51"/>
    <w:rsid w:val="00AD43E9"/>
    <w:rsid w:val="00AD448D"/>
    <w:rsid w:val="00AD4A60"/>
    <w:rsid w:val="00AD4F4A"/>
    <w:rsid w:val="00AD58F4"/>
    <w:rsid w:val="00AD5CEB"/>
    <w:rsid w:val="00AD5E1F"/>
    <w:rsid w:val="00AD5EB1"/>
    <w:rsid w:val="00AD6764"/>
    <w:rsid w:val="00AD6AD3"/>
    <w:rsid w:val="00AD748F"/>
    <w:rsid w:val="00AD7673"/>
    <w:rsid w:val="00AD7ADC"/>
    <w:rsid w:val="00AE023B"/>
    <w:rsid w:val="00AE0E29"/>
    <w:rsid w:val="00AE0F83"/>
    <w:rsid w:val="00AE0FFF"/>
    <w:rsid w:val="00AE132A"/>
    <w:rsid w:val="00AE1833"/>
    <w:rsid w:val="00AE21C2"/>
    <w:rsid w:val="00AE270E"/>
    <w:rsid w:val="00AE2942"/>
    <w:rsid w:val="00AE2BD0"/>
    <w:rsid w:val="00AE3078"/>
    <w:rsid w:val="00AE364F"/>
    <w:rsid w:val="00AE3733"/>
    <w:rsid w:val="00AE39A7"/>
    <w:rsid w:val="00AE3A93"/>
    <w:rsid w:val="00AE3B13"/>
    <w:rsid w:val="00AE3F37"/>
    <w:rsid w:val="00AE40C7"/>
    <w:rsid w:val="00AE445B"/>
    <w:rsid w:val="00AE4482"/>
    <w:rsid w:val="00AE4549"/>
    <w:rsid w:val="00AE4BBB"/>
    <w:rsid w:val="00AE55A5"/>
    <w:rsid w:val="00AE6200"/>
    <w:rsid w:val="00AE6AAB"/>
    <w:rsid w:val="00AE6B51"/>
    <w:rsid w:val="00AE7265"/>
    <w:rsid w:val="00AE730B"/>
    <w:rsid w:val="00AE73C7"/>
    <w:rsid w:val="00AE7B6C"/>
    <w:rsid w:val="00AE7C70"/>
    <w:rsid w:val="00AE7E39"/>
    <w:rsid w:val="00AF0799"/>
    <w:rsid w:val="00AF0B88"/>
    <w:rsid w:val="00AF0E35"/>
    <w:rsid w:val="00AF12FC"/>
    <w:rsid w:val="00AF1304"/>
    <w:rsid w:val="00AF1E4A"/>
    <w:rsid w:val="00AF2059"/>
    <w:rsid w:val="00AF29DD"/>
    <w:rsid w:val="00AF2B37"/>
    <w:rsid w:val="00AF2E29"/>
    <w:rsid w:val="00AF2F4E"/>
    <w:rsid w:val="00AF2FC9"/>
    <w:rsid w:val="00AF35F4"/>
    <w:rsid w:val="00AF3855"/>
    <w:rsid w:val="00AF3C2F"/>
    <w:rsid w:val="00AF3CA5"/>
    <w:rsid w:val="00AF46A9"/>
    <w:rsid w:val="00AF4E89"/>
    <w:rsid w:val="00AF4EB3"/>
    <w:rsid w:val="00AF511D"/>
    <w:rsid w:val="00AF58FB"/>
    <w:rsid w:val="00AF614B"/>
    <w:rsid w:val="00AF6321"/>
    <w:rsid w:val="00AF6BA7"/>
    <w:rsid w:val="00AF6CFF"/>
    <w:rsid w:val="00AF75C1"/>
    <w:rsid w:val="00AF76F4"/>
    <w:rsid w:val="00AF789C"/>
    <w:rsid w:val="00AF7965"/>
    <w:rsid w:val="00AF7C71"/>
    <w:rsid w:val="00AF7D2A"/>
    <w:rsid w:val="00B00150"/>
    <w:rsid w:val="00B00200"/>
    <w:rsid w:val="00B00640"/>
    <w:rsid w:val="00B006B1"/>
    <w:rsid w:val="00B0076D"/>
    <w:rsid w:val="00B007D8"/>
    <w:rsid w:val="00B01592"/>
    <w:rsid w:val="00B0166E"/>
    <w:rsid w:val="00B01A23"/>
    <w:rsid w:val="00B01C59"/>
    <w:rsid w:val="00B01CD5"/>
    <w:rsid w:val="00B0234A"/>
    <w:rsid w:val="00B0363F"/>
    <w:rsid w:val="00B04115"/>
    <w:rsid w:val="00B04280"/>
    <w:rsid w:val="00B04881"/>
    <w:rsid w:val="00B04938"/>
    <w:rsid w:val="00B04956"/>
    <w:rsid w:val="00B06253"/>
    <w:rsid w:val="00B065B4"/>
    <w:rsid w:val="00B065D7"/>
    <w:rsid w:val="00B069F7"/>
    <w:rsid w:val="00B06E7E"/>
    <w:rsid w:val="00B076C8"/>
    <w:rsid w:val="00B07ACB"/>
    <w:rsid w:val="00B07FFD"/>
    <w:rsid w:val="00B10278"/>
    <w:rsid w:val="00B10693"/>
    <w:rsid w:val="00B10B82"/>
    <w:rsid w:val="00B114CA"/>
    <w:rsid w:val="00B1166A"/>
    <w:rsid w:val="00B11FA8"/>
    <w:rsid w:val="00B13BED"/>
    <w:rsid w:val="00B13EC7"/>
    <w:rsid w:val="00B15185"/>
    <w:rsid w:val="00B151B1"/>
    <w:rsid w:val="00B155BF"/>
    <w:rsid w:val="00B15BD0"/>
    <w:rsid w:val="00B16844"/>
    <w:rsid w:val="00B16868"/>
    <w:rsid w:val="00B16BA0"/>
    <w:rsid w:val="00B16F80"/>
    <w:rsid w:val="00B173B4"/>
    <w:rsid w:val="00B1763D"/>
    <w:rsid w:val="00B17A20"/>
    <w:rsid w:val="00B203A4"/>
    <w:rsid w:val="00B20A29"/>
    <w:rsid w:val="00B20D73"/>
    <w:rsid w:val="00B2115E"/>
    <w:rsid w:val="00B21321"/>
    <w:rsid w:val="00B21649"/>
    <w:rsid w:val="00B218C8"/>
    <w:rsid w:val="00B219DD"/>
    <w:rsid w:val="00B21DEF"/>
    <w:rsid w:val="00B21FF9"/>
    <w:rsid w:val="00B220D0"/>
    <w:rsid w:val="00B22599"/>
    <w:rsid w:val="00B22DF9"/>
    <w:rsid w:val="00B23D7B"/>
    <w:rsid w:val="00B24107"/>
    <w:rsid w:val="00B24287"/>
    <w:rsid w:val="00B2509C"/>
    <w:rsid w:val="00B251FE"/>
    <w:rsid w:val="00B25456"/>
    <w:rsid w:val="00B25539"/>
    <w:rsid w:val="00B255AA"/>
    <w:rsid w:val="00B25703"/>
    <w:rsid w:val="00B25D21"/>
    <w:rsid w:val="00B25D99"/>
    <w:rsid w:val="00B25F02"/>
    <w:rsid w:val="00B25F60"/>
    <w:rsid w:val="00B260BF"/>
    <w:rsid w:val="00B26EAF"/>
    <w:rsid w:val="00B27F21"/>
    <w:rsid w:val="00B305DF"/>
    <w:rsid w:val="00B30CDA"/>
    <w:rsid w:val="00B316E7"/>
    <w:rsid w:val="00B318C5"/>
    <w:rsid w:val="00B31C67"/>
    <w:rsid w:val="00B31F12"/>
    <w:rsid w:val="00B3221B"/>
    <w:rsid w:val="00B32513"/>
    <w:rsid w:val="00B32A3B"/>
    <w:rsid w:val="00B32BBF"/>
    <w:rsid w:val="00B336B5"/>
    <w:rsid w:val="00B33E4A"/>
    <w:rsid w:val="00B3418C"/>
    <w:rsid w:val="00B341BE"/>
    <w:rsid w:val="00B3464F"/>
    <w:rsid w:val="00B34A36"/>
    <w:rsid w:val="00B34DAD"/>
    <w:rsid w:val="00B34EDA"/>
    <w:rsid w:val="00B35E0B"/>
    <w:rsid w:val="00B3632E"/>
    <w:rsid w:val="00B367E9"/>
    <w:rsid w:val="00B36CD1"/>
    <w:rsid w:val="00B3717E"/>
    <w:rsid w:val="00B401A0"/>
    <w:rsid w:val="00B4023F"/>
    <w:rsid w:val="00B403DB"/>
    <w:rsid w:val="00B4047E"/>
    <w:rsid w:val="00B40527"/>
    <w:rsid w:val="00B405B9"/>
    <w:rsid w:val="00B40747"/>
    <w:rsid w:val="00B407FA"/>
    <w:rsid w:val="00B40C2A"/>
    <w:rsid w:val="00B40C86"/>
    <w:rsid w:val="00B41222"/>
    <w:rsid w:val="00B41A29"/>
    <w:rsid w:val="00B41B3A"/>
    <w:rsid w:val="00B4207D"/>
    <w:rsid w:val="00B423DC"/>
    <w:rsid w:val="00B42691"/>
    <w:rsid w:val="00B4301F"/>
    <w:rsid w:val="00B430BF"/>
    <w:rsid w:val="00B43957"/>
    <w:rsid w:val="00B45285"/>
    <w:rsid w:val="00B45767"/>
    <w:rsid w:val="00B45B4B"/>
    <w:rsid w:val="00B45D41"/>
    <w:rsid w:val="00B45DC1"/>
    <w:rsid w:val="00B45E95"/>
    <w:rsid w:val="00B45F99"/>
    <w:rsid w:val="00B45FA8"/>
    <w:rsid w:val="00B46E6D"/>
    <w:rsid w:val="00B50C27"/>
    <w:rsid w:val="00B51DEB"/>
    <w:rsid w:val="00B52A48"/>
    <w:rsid w:val="00B52B42"/>
    <w:rsid w:val="00B52F8C"/>
    <w:rsid w:val="00B53226"/>
    <w:rsid w:val="00B53822"/>
    <w:rsid w:val="00B53880"/>
    <w:rsid w:val="00B55AA7"/>
    <w:rsid w:val="00B55D74"/>
    <w:rsid w:val="00B56DE2"/>
    <w:rsid w:val="00B56F21"/>
    <w:rsid w:val="00B578BE"/>
    <w:rsid w:val="00B57A69"/>
    <w:rsid w:val="00B57C84"/>
    <w:rsid w:val="00B60B15"/>
    <w:rsid w:val="00B61399"/>
    <w:rsid w:val="00B621A0"/>
    <w:rsid w:val="00B62254"/>
    <w:rsid w:val="00B62264"/>
    <w:rsid w:val="00B625D2"/>
    <w:rsid w:val="00B63FB0"/>
    <w:rsid w:val="00B644DF"/>
    <w:rsid w:val="00B65228"/>
    <w:rsid w:val="00B657F9"/>
    <w:rsid w:val="00B65843"/>
    <w:rsid w:val="00B66947"/>
    <w:rsid w:val="00B66B26"/>
    <w:rsid w:val="00B6750F"/>
    <w:rsid w:val="00B700A7"/>
    <w:rsid w:val="00B703E5"/>
    <w:rsid w:val="00B71A68"/>
    <w:rsid w:val="00B71B55"/>
    <w:rsid w:val="00B72253"/>
    <w:rsid w:val="00B7254E"/>
    <w:rsid w:val="00B72D82"/>
    <w:rsid w:val="00B73037"/>
    <w:rsid w:val="00B7394F"/>
    <w:rsid w:val="00B73DEE"/>
    <w:rsid w:val="00B74855"/>
    <w:rsid w:val="00B74979"/>
    <w:rsid w:val="00B75030"/>
    <w:rsid w:val="00B750B5"/>
    <w:rsid w:val="00B75210"/>
    <w:rsid w:val="00B75F0A"/>
    <w:rsid w:val="00B76628"/>
    <w:rsid w:val="00B768AF"/>
    <w:rsid w:val="00B76C2D"/>
    <w:rsid w:val="00B76F5A"/>
    <w:rsid w:val="00B77D2D"/>
    <w:rsid w:val="00B80067"/>
    <w:rsid w:val="00B803A2"/>
    <w:rsid w:val="00B80788"/>
    <w:rsid w:val="00B815D8"/>
    <w:rsid w:val="00B81A68"/>
    <w:rsid w:val="00B81F22"/>
    <w:rsid w:val="00B8234C"/>
    <w:rsid w:val="00B82656"/>
    <w:rsid w:val="00B82CE5"/>
    <w:rsid w:val="00B830C0"/>
    <w:rsid w:val="00B830E5"/>
    <w:rsid w:val="00B83300"/>
    <w:rsid w:val="00B837B2"/>
    <w:rsid w:val="00B8397D"/>
    <w:rsid w:val="00B83991"/>
    <w:rsid w:val="00B84E12"/>
    <w:rsid w:val="00B853A1"/>
    <w:rsid w:val="00B8581E"/>
    <w:rsid w:val="00B85D9D"/>
    <w:rsid w:val="00B85E04"/>
    <w:rsid w:val="00B8621D"/>
    <w:rsid w:val="00B8665A"/>
    <w:rsid w:val="00B86D93"/>
    <w:rsid w:val="00B86FF4"/>
    <w:rsid w:val="00B87154"/>
    <w:rsid w:val="00B874E7"/>
    <w:rsid w:val="00B875BF"/>
    <w:rsid w:val="00B8789B"/>
    <w:rsid w:val="00B87DC9"/>
    <w:rsid w:val="00B90229"/>
    <w:rsid w:val="00B902B0"/>
    <w:rsid w:val="00B908DA"/>
    <w:rsid w:val="00B91209"/>
    <w:rsid w:val="00B9157B"/>
    <w:rsid w:val="00B9161F"/>
    <w:rsid w:val="00B917D6"/>
    <w:rsid w:val="00B91AED"/>
    <w:rsid w:val="00B91E4B"/>
    <w:rsid w:val="00B9221D"/>
    <w:rsid w:val="00B92494"/>
    <w:rsid w:val="00B928B2"/>
    <w:rsid w:val="00B92A14"/>
    <w:rsid w:val="00B93930"/>
    <w:rsid w:val="00B93BA9"/>
    <w:rsid w:val="00B93CA8"/>
    <w:rsid w:val="00B93E67"/>
    <w:rsid w:val="00B940DE"/>
    <w:rsid w:val="00B941E7"/>
    <w:rsid w:val="00B95070"/>
    <w:rsid w:val="00B951E2"/>
    <w:rsid w:val="00B957A5"/>
    <w:rsid w:val="00B958E3"/>
    <w:rsid w:val="00B95D9D"/>
    <w:rsid w:val="00B961B7"/>
    <w:rsid w:val="00B96DBB"/>
    <w:rsid w:val="00B96E74"/>
    <w:rsid w:val="00B9725B"/>
    <w:rsid w:val="00B972D1"/>
    <w:rsid w:val="00B97574"/>
    <w:rsid w:val="00B97E89"/>
    <w:rsid w:val="00BA00DB"/>
    <w:rsid w:val="00BA0110"/>
    <w:rsid w:val="00BA1334"/>
    <w:rsid w:val="00BA1539"/>
    <w:rsid w:val="00BA1784"/>
    <w:rsid w:val="00BA1D46"/>
    <w:rsid w:val="00BA1F0C"/>
    <w:rsid w:val="00BA254C"/>
    <w:rsid w:val="00BA36C1"/>
    <w:rsid w:val="00BA4242"/>
    <w:rsid w:val="00BA4C9C"/>
    <w:rsid w:val="00BA53DD"/>
    <w:rsid w:val="00BA5743"/>
    <w:rsid w:val="00BA5AFC"/>
    <w:rsid w:val="00BA6105"/>
    <w:rsid w:val="00BA6619"/>
    <w:rsid w:val="00BA68C2"/>
    <w:rsid w:val="00BA6BEB"/>
    <w:rsid w:val="00BA6DD9"/>
    <w:rsid w:val="00BA70A5"/>
    <w:rsid w:val="00BA72C0"/>
    <w:rsid w:val="00BA72F4"/>
    <w:rsid w:val="00BA7700"/>
    <w:rsid w:val="00BA7849"/>
    <w:rsid w:val="00BB0E44"/>
    <w:rsid w:val="00BB0FAD"/>
    <w:rsid w:val="00BB113C"/>
    <w:rsid w:val="00BB13E5"/>
    <w:rsid w:val="00BB1C6A"/>
    <w:rsid w:val="00BB201F"/>
    <w:rsid w:val="00BB2A19"/>
    <w:rsid w:val="00BB3FC2"/>
    <w:rsid w:val="00BB4199"/>
    <w:rsid w:val="00BB44BA"/>
    <w:rsid w:val="00BB48D9"/>
    <w:rsid w:val="00BB5C90"/>
    <w:rsid w:val="00BB5E4D"/>
    <w:rsid w:val="00BB60BE"/>
    <w:rsid w:val="00BB6657"/>
    <w:rsid w:val="00BB666A"/>
    <w:rsid w:val="00BB66A6"/>
    <w:rsid w:val="00BB68B0"/>
    <w:rsid w:val="00BB725D"/>
    <w:rsid w:val="00BB72EF"/>
    <w:rsid w:val="00BB7B1F"/>
    <w:rsid w:val="00BB7D50"/>
    <w:rsid w:val="00BC03F8"/>
    <w:rsid w:val="00BC0C76"/>
    <w:rsid w:val="00BC16E2"/>
    <w:rsid w:val="00BC1AD4"/>
    <w:rsid w:val="00BC1CC2"/>
    <w:rsid w:val="00BC1FAA"/>
    <w:rsid w:val="00BC275F"/>
    <w:rsid w:val="00BC286E"/>
    <w:rsid w:val="00BC2DDF"/>
    <w:rsid w:val="00BC37DB"/>
    <w:rsid w:val="00BC3C63"/>
    <w:rsid w:val="00BC3D42"/>
    <w:rsid w:val="00BC3E15"/>
    <w:rsid w:val="00BC4862"/>
    <w:rsid w:val="00BC4FE7"/>
    <w:rsid w:val="00BC55E8"/>
    <w:rsid w:val="00BC5B06"/>
    <w:rsid w:val="00BC6BA2"/>
    <w:rsid w:val="00BC6DD3"/>
    <w:rsid w:val="00BC7C52"/>
    <w:rsid w:val="00BD0149"/>
    <w:rsid w:val="00BD01AC"/>
    <w:rsid w:val="00BD1037"/>
    <w:rsid w:val="00BD1A65"/>
    <w:rsid w:val="00BD1C11"/>
    <w:rsid w:val="00BD283F"/>
    <w:rsid w:val="00BD2D39"/>
    <w:rsid w:val="00BD3111"/>
    <w:rsid w:val="00BD3B52"/>
    <w:rsid w:val="00BD3E68"/>
    <w:rsid w:val="00BD45D2"/>
    <w:rsid w:val="00BD4778"/>
    <w:rsid w:val="00BD49B6"/>
    <w:rsid w:val="00BD4EDB"/>
    <w:rsid w:val="00BD5090"/>
    <w:rsid w:val="00BD58E5"/>
    <w:rsid w:val="00BD5A81"/>
    <w:rsid w:val="00BD620F"/>
    <w:rsid w:val="00BD64F2"/>
    <w:rsid w:val="00BD69E6"/>
    <w:rsid w:val="00BD739E"/>
    <w:rsid w:val="00BD771A"/>
    <w:rsid w:val="00BE0314"/>
    <w:rsid w:val="00BE0915"/>
    <w:rsid w:val="00BE1082"/>
    <w:rsid w:val="00BE12F5"/>
    <w:rsid w:val="00BE1A4D"/>
    <w:rsid w:val="00BE2494"/>
    <w:rsid w:val="00BE2C27"/>
    <w:rsid w:val="00BE3155"/>
    <w:rsid w:val="00BE3631"/>
    <w:rsid w:val="00BE47E3"/>
    <w:rsid w:val="00BE4E47"/>
    <w:rsid w:val="00BE4EBD"/>
    <w:rsid w:val="00BE4FEE"/>
    <w:rsid w:val="00BE58D3"/>
    <w:rsid w:val="00BE5C67"/>
    <w:rsid w:val="00BE78C1"/>
    <w:rsid w:val="00BE7ABC"/>
    <w:rsid w:val="00BF0E5D"/>
    <w:rsid w:val="00BF0FA0"/>
    <w:rsid w:val="00BF1678"/>
    <w:rsid w:val="00BF1D9C"/>
    <w:rsid w:val="00BF271B"/>
    <w:rsid w:val="00BF31FE"/>
    <w:rsid w:val="00BF3EEB"/>
    <w:rsid w:val="00BF42B6"/>
    <w:rsid w:val="00BF48F8"/>
    <w:rsid w:val="00BF4E61"/>
    <w:rsid w:val="00BF52DC"/>
    <w:rsid w:val="00BF52E1"/>
    <w:rsid w:val="00BF5B62"/>
    <w:rsid w:val="00BF61A2"/>
    <w:rsid w:val="00BF62DA"/>
    <w:rsid w:val="00BF64C1"/>
    <w:rsid w:val="00BF7546"/>
    <w:rsid w:val="00BF7DCB"/>
    <w:rsid w:val="00C0036A"/>
    <w:rsid w:val="00C003CF"/>
    <w:rsid w:val="00C0050D"/>
    <w:rsid w:val="00C00794"/>
    <w:rsid w:val="00C008ED"/>
    <w:rsid w:val="00C011B4"/>
    <w:rsid w:val="00C01ECD"/>
    <w:rsid w:val="00C01FA9"/>
    <w:rsid w:val="00C0205E"/>
    <w:rsid w:val="00C02D56"/>
    <w:rsid w:val="00C03B54"/>
    <w:rsid w:val="00C03E6A"/>
    <w:rsid w:val="00C04B67"/>
    <w:rsid w:val="00C052DA"/>
    <w:rsid w:val="00C0578A"/>
    <w:rsid w:val="00C05DFD"/>
    <w:rsid w:val="00C05F62"/>
    <w:rsid w:val="00C0632B"/>
    <w:rsid w:val="00C063CC"/>
    <w:rsid w:val="00C064F8"/>
    <w:rsid w:val="00C06627"/>
    <w:rsid w:val="00C06B67"/>
    <w:rsid w:val="00C06D99"/>
    <w:rsid w:val="00C070E2"/>
    <w:rsid w:val="00C07630"/>
    <w:rsid w:val="00C076D8"/>
    <w:rsid w:val="00C079F3"/>
    <w:rsid w:val="00C07E01"/>
    <w:rsid w:val="00C1006F"/>
    <w:rsid w:val="00C10331"/>
    <w:rsid w:val="00C1046B"/>
    <w:rsid w:val="00C10C4B"/>
    <w:rsid w:val="00C10D16"/>
    <w:rsid w:val="00C10F8C"/>
    <w:rsid w:val="00C11067"/>
    <w:rsid w:val="00C1111F"/>
    <w:rsid w:val="00C11329"/>
    <w:rsid w:val="00C11839"/>
    <w:rsid w:val="00C11FB4"/>
    <w:rsid w:val="00C12008"/>
    <w:rsid w:val="00C12418"/>
    <w:rsid w:val="00C12D11"/>
    <w:rsid w:val="00C12D97"/>
    <w:rsid w:val="00C12F80"/>
    <w:rsid w:val="00C135ED"/>
    <w:rsid w:val="00C13641"/>
    <w:rsid w:val="00C13718"/>
    <w:rsid w:val="00C139D9"/>
    <w:rsid w:val="00C13BA3"/>
    <w:rsid w:val="00C13EE7"/>
    <w:rsid w:val="00C13EF6"/>
    <w:rsid w:val="00C13FEF"/>
    <w:rsid w:val="00C142C6"/>
    <w:rsid w:val="00C1436B"/>
    <w:rsid w:val="00C1438E"/>
    <w:rsid w:val="00C149A4"/>
    <w:rsid w:val="00C14DFB"/>
    <w:rsid w:val="00C14EE9"/>
    <w:rsid w:val="00C15316"/>
    <w:rsid w:val="00C154C9"/>
    <w:rsid w:val="00C15E3D"/>
    <w:rsid w:val="00C1600F"/>
    <w:rsid w:val="00C162F9"/>
    <w:rsid w:val="00C167A5"/>
    <w:rsid w:val="00C16927"/>
    <w:rsid w:val="00C16A31"/>
    <w:rsid w:val="00C16A5F"/>
    <w:rsid w:val="00C17104"/>
    <w:rsid w:val="00C172BF"/>
    <w:rsid w:val="00C174B0"/>
    <w:rsid w:val="00C17B9F"/>
    <w:rsid w:val="00C17F06"/>
    <w:rsid w:val="00C20F33"/>
    <w:rsid w:val="00C2202F"/>
    <w:rsid w:val="00C2230E"/>
    <w:rsid w:val="00C22503"/>
    <w:rsid w:val="00C22719"/>
    <w:rsid w:val="00C22822"/>
    <w:rsid w:val="00C232E6"/>
    <w:rsid w:val="00C237ED"/>
    <w:rsid w:val="00C23935"/>
    <w:rsid w:val="00C240B2"/>
    <w:rsid w:val="00C245CC"/>
    <w:rsid w:val="00C247ED"/>
    <w:rsid w:val="00C247F6"/>
    <w:rsid w:val="00C24840"/>
    <w:rsid w:val="00C24FE8"/>
    <w:rsid w:val="00C2524C"/>
    <w:rsid w:val="00C2568C"/>
    <w:rsid w:val="00C256F0"/>
    <w:rsid w:val="00C25729"/>
    <w:rsid w:val="00C260AB"/>
    <w:rsid w:val="00C26836"/>
    <w:rsid w:val="00C26906"/>
    <w:rsid w:val="00C26F83"/>
    <w:rsid w:val="00C276EE"/>
    <w:rsid w:val="00C27A85"/>
    <w:rsid w:val="00C27D00"/>
    <w:rsid w:val="00C27EDE"/>
    <w:rsid w:val="00C30292"/>
    <w:rsid w:val="00C303B7"/>
    <w:rsid w:val="00C30E17"/>
    <w:rsid w:val="00C31299"/>
    <w:rsid w:val="00C31B06"/>
    <w:rsid w:val="00C31C0E"/>
    <w:rsid w:val="00C31C22"/>
    <w:rsid w:val="00C327AF"/>
    <w:rsid w:val="00C32EA6"/>
    <w:rsid w:val="00C331B1"/>
    <w:rsid w:val="00C33281"/>
    <w:rsid w:val="00C336DA"/>
    <w:rsid w:val="00C33D8D"/>
    <w:rsid w:val="00C346C0"/>
    <w:rsid w:val="00C34C53"/>
    <w:rsid w:val="00C34E47"/>
    <w:rsid w:val="00C36021"/>
    <w:rsid w:val="00C401D9"/>
    <w:rsid w:val="00C403E8"/>
    <w:rsid w:val="00C4090D"/>
    <w:rsid w:val="00C40DC4"/>
    <w:rsid w:val="00C41429"/>
    <w:rsid w:val="00C41638"/>
    <w:rsid w:val="00C416C8"/>
    <w:rsid w:val="00C42463"/>
    <w:rsid w:val="00C42606"/>
    <w:rsid w:val="00C42992"/>
    <w:rsid w:val="00C42C4B"/>
    <w:rsid w:val="00C42DD5"/>
    <w:rsid w:val="00C43A32"/>
    <w:rsid w:val="00C440B3"/>
    <w:rsid w:val="00C44320"/>
    <w:rsid w:val="00C443AD"/>
    <w:rsid w:val="00C44A81"/>
    <w:rsid w:val="00C4523F"/>
    <w:rsid w:val="00C454E4"/>
    <w:rsid w:val="00C461DC"/>
    <w:rsid w:val="00C46301"/>
    <w:rsid w:val="00C47614"/>
    <w:rsid w:val="00C47CB2"/>
    <w:rsid w:val="00C47F36"/>
    <w:rsid w:val="00C502C2"/>
    <w:rsid w:val="00C51B6F"/>
    <w:rsid w:val="00C52018"/>
    <w:rsid w:val="00C52095"/>
    <w:rsid w:val="00C5210E"/>
    <w:rsid w:val="00C52A2C"/>
    <w:rsid w:val="00C52E50"/>
    <w:rsid w:val="00C53216"/>
    <w:rsid w:val="00C53499"/>
    <w:rsid w:val="00C5377A"/>
    <w:rsid w:val="00C53A76"/>
    <w:rsid w:val="00C53F8F"/>
    <w:rsid w:val="00C5430C"/>
    <w:rsid w:val="00C546A6"/>
    <w:rsid w:val="00C550C1"/>
    <w:rsid w:val="00C551A7"/>
    <w:rsid w:val="00C5588C"/>
    <w:rsid w:val="00C55F6A"/>
    <w:rsid w:val="00C560D4"/>
    <w:rsid w:val="00C56355"/>
    <w:rsid w:val="00C5639D"/>
    <w:rsid w:val="00C56971"/>
    <w:rsid w:val="00C56BEE"/>
    <w:rsid w:val="00C570D1"/>
    <w:rsid w:val="00C57260"/>
    <w:rsid w:val="00C5755C"/>
    <w:rsid w:val="00C57839"/>
    <w:rsid w:val="00C57B94"/>
    <w:rsid w:val="00C57D2F"/>
    <w:rsid w:val="00C60303"/>
    <w:rsid w:val="00C603B5"/>
    <w:rsid w:val="00C6053C"/>
    <w:rsid w:val="00C60664"/>
    <w:rsid w:val="00C61449"/>
    <w:rsid w:val="00C61878"/>
    <w:rsid w:val="00C62399"/>
    <w:rsid w:val="00C63659"/>
    <w:rsid w:val="00C6392D"/>
    <w:rsid w:val="00C63CC3"/>
    <w:rsid w:val="00C64CDC"/>
    <w:rsid w:val="00C64DA9"/>
    <w:rsid w:val="00C65049"/>
    <w:rsid w:val="00C650ED"/>
    <w:rsid w:val="00C65131"/>
    <w:rsid w:val="00C6595D"/>
    <w:rsid w:val="00C66094"/>
    <w:rsid w:val="00C66120"/>
    <w:rsid w:val="00C66767"/>
    <w:rsid w:val="00C66D33"/>
    <w:rsid w:val="00C66E4A"/>
    <w:rsid w:val="00C671FC"/>
    <w:rsid w:val="00C6751F"/>
    <w:rsid w:val="00C70324"/>
    <w:rsid w:val="00C70C54"/>
    <w:rsid w:val="00C70EE9"/>
    <w:rsid w:val="00C70F2C"/>
    <w:rsid w:val="00C711BD"/>
    <w:rsid w:val="00C712EA"/>
    <w:rsid w:val="00C72A3F"/>
    <w:rsid w:val="00C737FF"/>
    <w:rsid w:val="00C73E58"/>
    <w:rsid w:val="00C74112"/>
    <w:rsid w:val="00C742CE"/>
    <w:rsid w:val="00C7435D"/>
    <w:rsid w:val="00C7471E"/>
    <w:rsid w:val="00C74A7F"/>
    <w:rsid w:val="00C75608"/>
    <w:rsid w:val="00C75C44"/>
    <w:rsid w:val="00C76372"/>
    <w:rsid w:val="00C77127"/>
    <w:rsid w:val="00C77C99"/>
    <w:rsid w:val="00C8058B"/>
    <w:rsid w:val="00C80E38"/>
    <w:rsid w:val="00C810C5"/>
    <w:rsid w:val="00C82405"/>
    <w:rsid w:val="00C82A9B"/>
    <w:rsid w:val="00C82D69"/>
    <w:rsid w:val="00C83B21"/>
    <w:rsid w:val="00C84251"/>
    <w:rsid w:val="00C84A44"/>
    <w:rsid w:val="00C84C29"/>
    <w:rsid w:val="00C84FEC"/>
    <w:rsid w:val="00C8549F"/>
    <w:rsid w:val="00C8561F"/>
    <w:rsid w:val="00C85EFE"/>
    <w:rsid w:val="00C8654F"/>
    <w:rsid w:val="00C86643"/>
    <w:rsid w:val="00C866B3"/>
    <w:rsid w:val="00C872A1"/>
    <w:rsid w:val="00C90275"/>
    <w:rsid w:val="00C90591"/>
    <w:rsid w:val="00C9074D"/>
    <w:rsid w:val="00C90E27"/>
    <w:rsid w:val="00C91A29"/>
    <w:rsid w:val="00C91E50"/>
    <w:rsid w:val="00C92100"/>
    <w:rsid w:val="00C9266F"/>
    <w:rsid w:val="00C930F4"/>
    <w:rsid w:val="00C937F8"/>
    <w:rsid w:val="00C9394B"/>
    <w:rsid w:val="00C94179"/>
    <w:rsid w:val="00C94963"/>
    <w:rsid w:val="00C94ECB"/>
    <w:rsid w:val="00C95E38"/>
    <w:rsid w:val="00C95E9B"/>
    <w:rsid w:val="00C95F14"/>
    <w:rsid w:val="00C961A3"/>
    <w:rsid w:val="00C96C8E"/>
    <w:rsid w:val="00C96FAB"/>
    <w:rsid w:val="00C97192"/>
    <w:rsid w:val="00C97D7D"/>
    <w:rsid w:val="00C97E57"/>
    <w:rsid w:val="00CA03F6"/>
    <w:rsid w:val="00CA0B9D"/>
    <w:rsid w:val="00CA0D66"/>
    <w:rsid w:val="00CA1133"/>
    <w:rsid w:val="00CA12A6"/>
    <w:rsid w:val="00CA167A"/>
    <w:rsid w:val="00CA1901"/>
    <w:rsid w:val="00CA1BD2"/>
    <w:rsid w:val="00CA1D20"/>
    <w:rsid w:val="00CA26F5"/>
    <w:rsid w:val="00CA3609"/>
    <w:rsid w:val="00CA3692"/>
    <w:rsid w:val="00CA3A09"/>
    <w:rsid w:val="00CA43A8"/>
    <w:rsid w:val="00CA5D8F"/>
    <w:rsid w:val="00CA60A2"/>
    <w:rsid w:val="00CA653A"/>
    <w:rsid w:val="00CA6844"/>
    <w:rsid w:val="00CA6EF3"/>
    <w:rsid w:val="00CA73E8"/>
    <w:rsid w:val="00CA7532"/>
    <w:rsid w:val="00CA7CB3"/>
    <w:rsid w:val="00CB014F"/>
    <w:rsid w:val="00CB0320"/>
    <w:rsid w:val="00CB048D"/>
    <w:rsid w:val="00CB0532"/>
    <w:rsid w:val="00CB19CB"/>
    <w:rsid w:val="00CB1EF7"/>
    <w:rsid w:val="00CB2737"/>
    <w:rsid w:val="00CB2B64"/>
    <w:rsid w:val="00CB31F0"/>
    <w:rsid w:val="00CB33B8"/>
    <w:rsid w:val="00CB3D5D"/>
    <w:rsid w:val="00CB3FCB"/>
    <w:rsid w:val="00CB45A2"/>
    <w:rsid w:val="00CB533D"/>
    <w:rsid w:val="00CB5480"/>
    <w:rsid w:val="00CB594E"/>
    <w:rsid w:val="00CB5B47"/>
    <w:rsid w:val="00CB62C9"/>
    <w:rsid w:val="00CB70C6"/>
    <w:rsid w:val="00CB74C3"/>
    <w:rsid w:val="00CB7C2B"/>
    <w:rsid w:val="00CC0C84"/>
    <w:rsid w:val="00CC121C"/>
    <w:rsid w:val="00CC13F1"/>
    <w:rsid w:val="00CC1B99"/>
    <w:rsid w:val="00CC1EA0"/>
    <w:rsid w:val="00CC21AF"/>
    <w:rsid w:val="00CC2809"/>
    <w:rsid w:val="00CC291F"/>
    <w:rsid w:val="00CC349E"/>
    <w:rsid w:val="00CC3974"/>
    <w:rsid w:val="00CC3CD1"/>
    <w:rsid w:val="00CC413B"/>
    <w:rsid w:val="00CC484E"/>
    <w:rsid w:val="00CC4A1E"/>
    <w:rsid w:val="00CC5FC9"/>
    <w:rsid w:val="00CC665C"/>
    <w:rsid w:val="00CC676A"/>
    <w:rsid w:val="00CC6EF2"/>
    <w:rsid w:val="00CC725D"/>
    <w:rsid w:val="00CC7D1A"/>
    <w:rsid w:val="00CD0092"/>
    <w:rsid w:val="00CD009B"/>
    <w:rsid w:val="00CD0E60"/>
    <w:rsid w:val="00CD11C9"/>
    <w:rsid w:val="00CD11F0"/>
    <w:rsid w:val="00CD12A6"/>
    <w:rsid w:val="00CD15ED"/>
    <w:rsid w:val="00CD1D36"/>
    <w:rsid w:val="00CD1E09"/>
    <w:rsid w:val="00CD2123"/>
    <w:rsid w:val="00CD21BA"/>
    <w:rsid w:val="00CD2CE5"/>
    <w:rsid w:val="00CD32F0"/>
    <w:rsid w:val="00CD3BFB"/>
    <w:rsid w:val="00CD4506"/>
    <w:rsid w:val="00CD4692"/>
    <w:rsid w:val="00CD4DA6"/>
    <w:rsid w:val="00CD5162"/>
    <w:rsid w:val="00CD58D8"/>
    <w:rsid w:val="00CD5BAD"/>
    <w:rsid w:val="00CD70A6"/>
    <w:rsid w:val="00CD7566"/>
    <w:rsid w:val="00CD7772"/>
    <w:rsid w:val="00CD7A07"/>
    <w:rsid w:val="00CD7DE4"/>
    <w:rsid w:val="00CD7ED0"/>
    <w:rsid w:val="00CD7FFC"/>
    <w:rsid w:val="00CE02B1"/>
    <w:rsid w:val="00CE0AFF"/>
    <w:rsid w:val="00CE0D22"/>
    <w:rsid w:val="00CE15FF"/>
    <w:rsid w:val="00CE1FE2"/>
    <w:rsid w:val="00CE245C"/>
    <w:rsid w:val="00CE283A"/>
    <w:rsid w:val="00CE3095"/>
    <w:rsid w:val="00CE35B2"/>
    <w:rsid w:val="00CE3827"/>
    <w:rsid w:val="00CE4247"/>
    <w:rsid w:val="00CE478B"/>
    <w:rsid w:val="00CE4961"/>
    <w:rsid w:val="00CE4BAA"/>
    <w:rsid w:val="00CE4EF3"/>
    <w:rsid w:val="00CE526D"/>
    <w:rsid w:val="00CE57F5"/>
    <w:rsid w:val="00CE618D"/>
    <w:rsid w:val="00CE64A9"/>
    <w:rsid w:val="00CE64AD"/>
    <w:rsid w:val="00CE69D9"/>
    <w:rsid w:val="00CE7D56"/>
    <w:rsid w:val="00CE7F0F"/>
    <w:rsid w:val="00CE7F8C"/>
    <w:rsid w:val="00CF0D96"/>
    <w:rsid w:val="00CF147E"/>
    <w:rsid w:val="00CF1632"/>
    <w:rsid w:val="00CF18E0"/>
    <w:rsid w:val="00CF26F3"/>
    <w:rsid w:val="00CF3BF5"/>
    <w:rsid w:val="00CF41F8"/>
    <w:rsid w:val="00CF4695"/>
    <w:rsid w:val="00CF46ED"/>
    <w:rsid w:val="00CF4D8A"/>
    <w:rsid w:val="00CF552C"/>
    <w:rsid w:val="00CF5DC3"/>
    <w:rsid w:val="00CF5F76"/>
    <w:rsid w:val="00CF6118"/>
    <w:rsid w:val="00CF6494"/>
    <w:rsid w:val="00CF67F6"/>
    <w:rsid w:val="00CF6BEF"/>
    <w:rsid w:val="00CF70E8"/>
    <w:rsid w:val="00CF7C20"/>
    <w:rsid w:val="00CF7C5C"/>
    <w:rsid w:val="00CF7C84"/>
    <w:rsid w:val="00CF7E36"/>
    <w:rsid w:val="00D00292"/>
    <w:rsid w:val="00D006BD"/>
    <w:rsid w:val="00D01220"/>
    <w:rsid w:val="00D013B9"/>
    <w:rsid w:val="00D0171B"/>
    <w:rsid w:val="00D0276F"/>
    <w:rsid w:val="00D02957"/>
    <w:rsid w:val="00D033E3"/>
    <w:rsid w:val="00D037AA"/>
    <w:rsid w:val="00D038F5"/>
    <w:rsid w:val="00D04043"/>
    <w:rsid w:val="00D04B06"/>
    <w:rsid w:val="00D05478"/>
    <w:rsid w:val="00D058DC"/>
    <w:rsid w:val="00D05BE9"/>
    <w:rsid w:val="00D05D6E"/>
    <w:rsid w:val="00D06F40"/>
    <w:rsid w:val="00D07844"/>
    <w:rsid w:val="00D0787B"/>
    <w:rsid w:val="00D10145"/>
    <w:rsid w:val="00D11011"/>
    <w:rsid w:val="00D11A18"/>
    <w:rsid w:val="00D12C89"/>
    <w:rsid w:val="00D12CBD"/>
    <w:rsid w:val="00D130CE"/>
    <w:rsid w:val="00D13AFC"/>
    <w:rsid w:val="00D13BD0"/>
    <w:rsid w:val="00D147BF"/>
    <w:rsid w:val="00D14DA1"/>
    <w:rsid w:val="00D15948"/>
    <w:rsid w:val="00D15AD7"/>
    <w:rsid w:val="00D15B88"/>
    <w:rsid w:val="00D15BB6"/>
    <w:rsid w:val="00D15F3B"/>
    <w:rsid w:val="00D160F3"/>
    <w:rsid w:val="00D16506"/>
    <w:rsid w:val="00D1665B"/>
    <w:rsid w:val="00D16DA9"/>
    <w:rsid w:val="00D16E93"/>
    <w:rsid w:val="00D1712A"/>
    <w:rsid w:val="00D177DE"/>
    <w:rsid w:val="00D17C2D"/>
    <w:rsid w:val="00D17DB4"/>
    <w:rsid w:val="00D20132"/>
    <w:rsid w:val="00D20430"/>
    <w:rsid w:val="00D20470"/>
    <w:rsid w:val="00D20956"/>
    <w:rsid w:val="00D20D2C"/>
    <w:rsid w:val="00D21CD1"/>
    <w:rsid w:val="00D21D94"/>
    <w:rsid w:val="00D21DAC"/>
    <w:rsid w:val="00D22D8A"/>
    <w:rsid w:val="00D22EFB"/>
    <w:rsid w:val="00D2307B"/>
    <w:rsid w:val="00D23885"/>
    <w:rsid w:val="00D23A1A"/>
    <w:rsid w:val="00D2405B"/>
    <w:rsid w:val="00D24594"/>
    <w:rsid w:val="00D2467B"/>
    <w:rsid w:val="00D24FFD"/>
    <w:rsid w:val="00D2511F"/>
    <w:rsid w:val="00D2560C"/>
    <w:rsid w:val="00D25F70"/>
    <w:rsid w:val="00D2646F"/>
    <w:rsid w:val="00D26658"/>
    <w:rsid w:val="00D26A2F"/>
    <w:rsid w:val="00D2702E"/>
    <w:rsid w:val="00D27BB6"/>
    <w:rsid w:val="00D3038E"/>
    <w:rsid w:val="00D303E5"/>
    <w:rsid w:val="00D317B9"/>
    <w:rsid w:val="00D329A0"/>
    <w:rsid w:val="00D33051"/>
    <w:rsid w:val="00D3315A"/>
    <w:rsid w:val="00D33E15"/>
    <w:rsid w:val="00D3410E"/>
    <w:rsid w:val="00D34479"/>
    <w:rsid w:val="00D34613"/>
    <w:rsid w:val="00D34869"/>
    <w:rsid w:val="00D34A10"/>
    <w:rsid w:val="00D36013"/>
    <w:rsid w:val="00D360C1"/>
    <w:rsid w:val="00D365C9"/>
    <w:rsid w:val="00D36677"/>
    <w:rsid w:val="00D36BDD"/>
    <w:rsid w:val="00D3771C"/>
    <w:rsid w:val="00D4046A"/>
    <w:rsid w:val="00D407C1"/>
    <w:rsid w:val="00D40BCA"/>
    <w:rsid w:val="00D41089"/>
    <w:rsid w:val="00D413A0"/>
    <w:rsid w:val="00D4162A"/>
    <w:rsid w:val="00D4228F"/>
    <w:rsid w:val="00D4263F"/>
    <w:rsid w:val="00D426F7"/>
    <w:rsid w:val="00D4278B"/>
    <w:rsid w:val="00D42E0F"/>
    <w:rsid w:val="00D43578"/>
    <w:rsid w:val="00D438B0"/>
    <w:rsid w:val="00D438C5"/>
    <w:rsid w:val="00D4476D"/>
    <w:rsid w:val="00D44AAE"/>
    <w:rsid w:val="00D44D85"/>
    <w:rsid w:val="00D46015"/>
    <w:rsid w:val="00D462E6"/>
    <w:rsid w:val="00D466A6"/>
    <w:rsid w:val="00D46ECE"/>
    <w:rsid w:val="00D46EFD"/>
    <w:rsid w:val="00D47019"/>
    <w:rsid w:val="00D477E9"/>
    <w:rsid w:val="00D479EC"/>
    <w:rsid w:val="00D47AC7"/>
    <w:rsid w:val="00D5012C"/>
    <w:rsid w:val="00D501F1"/>
    <w:rsid w:val="00D50E34"/>
    <w:rsid w:val="00D51433"/>
    <w:rsid w:val="00D51E85"/>
    <w:rsid w:val="00D52F0E"/>
    <w:rsid w:val="00D5324E"/>
    <w:rsid w:val="00D53258"/>
    <w:rsid w:val="00D53C02"/>
    <w:rsid w:val="00D53D7E"/>
    <w:rsid w:val="00D53E92"/>
    <w:rsid w:val="00D541F0"/>
    <w:rsid w:val="00D54321"/>
    <w:rsid w:val="00D54AA4"/>
    <w:rsid w:val="00D54C52"/>
    <w:rsid w:val="00D54FDF"/>
    <w:rsid w:val="00D55781"/>
    <w:rsid w:val="00D55B27"/>
    <w:rsid w:val="00D55B5B"/>
    <w:rsid w:val="00D55D29"/>
    <w:rsid w:val="00D55E21"/>
    <w:rsid w:val="00D55E6D"/>
    <w:rsid w:val="00D56004"/>
    <w:rsid w:val="00D5699F"/>
    <w:rsid w:val="00D56BEA"/>
    <w:rsid w:val="00D5713E"/>
    <w:rsid w:val="00D57DA5"/>
    <w:rsid w:val="00D602EB"/>
    <w:rsid w:val="00D61315"/>
    <w:rsid w:val="00D6178F"/>
    <w:rsid w:val="00D619FE"/>
    <w:rsid w:val="00D61D98"/>
    <w:rsid w:val="00D625ED"/>
    <w:rsid w:val="00D62608"/>
    <w:rsid w:val="00D6294B"/>
    <w:rsid w:val="00D62ED8"/>
    <w:rsid w:val="00D6338F"/>
    <w:rsid w:val="00D633BA"/>
    <w:rsid w:val="00D634DA"/>
    <w:rsid w:val="00D637CA"/>
    <w:rsid w:val="00D63B25"/>
    <w:rsid w:val="00D646CB"/>
    <w:rsid w:val="00D64D66"/>
    <w:rsid w:val="00D64FDA"/>
    <w:rsid w:val="00D651F0"/>
    <w:rsid w:val="00D65845"/>
    <w:rsid w:val="00D65A15"/>
    <w:rsid w:val="00D65AB4"/>
    <w:rsid w:val="00D6649B"/>
    <w:rsid w:val="00D66651"/>
    <w:rsid w:val="00D66791"/>
    <w:rsid w:val="00D66A46"/>
    <w:rsid w:val="00D66B26"/>
    <w:rsid w:val="00D66D2B"/>
    <w:rsid w:val="00D6759C"/>
    <w:rsid w:val="00D70231"/>
    <w:rsid w:val="00D702E0"/>
    <w:rsid w:val="00D709B9"/>
    <w:rsid w:val="00D70F67"/>
    <w:rsid w:val="00D70FC4"/>
    <w:rsid w:val="00D7110B"/>
    <w:rsid w:val="00D718A8"/>
    <w:rsid w:val="00D71E05"/>
    <w:rsid w:val="00D71F6D"/>
    <w:rsid w:val="00D721A7"/>
    <w:rsid w:val="00D727E1"/>
    <w:rsid w:val="00D72957"/>
    <w:rsid w:val="00D72A59"/>
    <w:rsid w:val="00D72C82"/>
    <w:rsid w:val="00D730B5"/>
    <w:rsid w:val="00D731F2"/>
    <w:rsid w:val="00D7362A"/>
    <w:rsid w:val="00D73638"/>
    <w:rsid w:val="00D73CBA"/>
    <w:rsid w:val="00D73FF6"/>
    <w:rsid w:val="00D74064"/>
    <w:rsid w:val="00D7454F"/>
    <w:rsid w:val="00D74C47"/>
    <w:rsid w:val="00D74CFE"/>
    <w:rsid w:val="00D74DAC"/>
    <w:rsid w:val="00D75070"/>
    <w:rsid w:val="00D75083"/>
    <w:rsid w:val="00D76576"/>
    <w:rsid w:val="00D76B9A"/>
    <w:rsid w:val="00D76EEF"/>
    <w:rsid w:val="00D775D1"/>
    <w:rsid w:val="00D7775B"/>
    <w:rsid w:val="00D777DD"/>
    <w:rsid w:val="00D77FFB"/>
    <w:rsid w:val="00D80B16"/>
    <w:rsid w:val="00D8114D"/>
    <w:rsid w:val="00D81497"/>
    <w:rsid w:val="00D81951"/>
    <w:rsid w:val="00D821A1"/>
    <w:rsid w:val="00D8233E"/>
    <w:rsid w:val="00D82351"/>
    <w:rsid w:val="00D826E8"/>
    <w:rsid w:val="00D82986"/>
    <w:rsid w:val="00D82A52"/>
    <w:rsid w:val="00D82B46"/>
    <w:rsid w:val="00D82CC2"/>
    <w:rsid w:val="00D8328E"/>
    <w:rsid w:val="00D83299"/>
    <w:rsid w:val="00D83EA5"/>
    <w:rsid w:val="00D8424B"/>
    <w:rsid w:val="00D8437E"/>
    <w:rsid w:val="00D84E5C"/>
    <w:rsid w:val="00D85BB2"/>
    <w:rsid w:val="00D861A0"/>
    <w:rsid w:val="00D86C53"/>
    <w:rsid w:val="00D86CF2"/>
    <w:rsid w:val="00D86D5C"/>
    <w:rsid w:val="00D87CD7"/>
    <w:rsid w:val="00D87E49"/>
    <w:rsid w:val="00D91064"/>
    <w:rsid w:val="00D910DD"/>
    <w:rsid w:val="00D91162"/>
    <w:rsid w:val="00D91351"/>
    <w:rsid w:val="00D914A9"/>
    <w:rsid w:val="00D9183D"/>
    <w:rsid w:val="00D91BC5"/>
    <w:rsid w:val="00D92E29"/>
    <w:rsid w:val="00D935A6"/>
    <w:rsid w:val="00D93B43"/>
    <w:rsid w:val="00D93FF7"/>
    <w:rsid w:val="00D94190"/>
    <w:rsid w:val="00D942C6"/>
    <w:rsid w:val="00D943C7"/>
    <w:rsid w:val="00D94791"/>
    <w:rsid w:val="00D94B4D"/>
    <w:rsid w:val="00D94C2D"/>
    <w:rsid w:val="00D95239"/>
    <w:rsid w:val="00D95425"/>
    <w:rsid w:val="00D958FF"/>
    <w:rsid w:val="00D95DC3"/>
    <w:rsid w:val="00D96B63"/>
    <w:rsid w:val="00D96CB6"/>
    <w:rsid w:val="00D97038"/>
    <w:rsid w:val="00D972F5"/>
    <w:rsid w:val="00D9764A"/>
    <w:rsid w:val="00D978D1"/>
    <w:rsid w:val="00D97963"/>
    <w:rsid w:val="00D97B20"/>
    <w:rsid w:val="00DA00C1"/>
    <w:rsid w:val="00DA0218"/>
    <w:rsid w:val="00DA03B5"/>
    <w:rsid w:val="00DA084C"/>
    <w:rsid w:val="00DA0C45"/>
    <w:rsid w:val="00DA1A8F"/>
    <w:rsid w:val="00DA3186"/>
    <w:rsid w:val="00DA3623"/>
    <w:rsid w:val="00DA3E06"/>
    <w:rsid w:val="00DA476C"/>
    <w:rsid w:val="00DA4F18"/>
    <w:rsid w:val="00DA54FA"/>
    <w:rsid w:val="00DA593C"/>
    <w:rsid w:val="00DA61E0"/>
    <w:rsid w:val="00DA698B"/>
    <w:rsid w:val="00DA6C84"/>
    <w:rsid w:val="00DA7123"/>
    <w:rsid w:val="00DA7607"/>
    <w:rsid w:val="00DA7FC6"/>
    <w:rsid w:val="00DB0D38"/>
    <w:rsid w:val="00DB113A"/>
    <w:rsid w:val="00DB11B2"/>
    <w:rsid w:val="00DB11E5"/>
    <w:rsid w:val="00DB226E"/>
    <w:rsid w:val="00DB23AC"/>
    <w:rsid w:val="00DB244A"/>
    <w:rsid w:val="00DB2BF3"/>
    <w:rsid w:val="00DB321F"/>
    <w:rsid w:val="00DB35D5"/>
    <w:rsid w:val="00DB3D19"/>
    <w:rsid w:val="00DB4562"/>
    <w:rsid w:val="00DB530E"/>
    <w:rsid w:val="00DB7320"/>
    <w:rsid w:val="00DB757A"/>
    <w:rsid w:val="00DB75D4"/>
    <w:rsid w:val="00DB7F9E"/>
    <w:rsid w:val="00DC0881"/>
    <w:rsid w:val="00DC1419"/>
    <w:rsid w:val="00DC16CB"/>
    <w:rsid w:val="00DC1973"/>
    <w:rsid w:val="00DC1D89"/>
    <w:rsid w:val="00DC2CE9"/>
    <w:rsid w:val="00DC3201"/>
    <w:rsid w:val="00DC39AB"/>
    <w:rsid w:val="00DC46C5"/>
    <w:rsid w:val="00DC492B"/>
    <w:rsid w:val="00DC4F95"/>
    <w:rsid w:val="00DC56C4"/>
    <w:rsid w:val="00DC5983"/>
    <w:rsid w:val="00DC59E6"/>
    <w:rsid w:val="00DC6271"/>
    <w:rsid w:val="00DC6273"/>
    <w:rsid w:val="00DC7074"/>
    <w:rsid w:val="00DC75BA"/>
    <w:rsid w:val="00DC77DF"/>
    <w:rsid w:val="00DC7FDC"/>
    <w:rsid w:val="00DD0EF5"/>
    <w:rsid w:val="00DD12D0"/>
    <w:rsid w:val="00DD1CE5"/>
    <w:rsid w:val="00DD2C2F"/>
    <w:rsid w:val="00DD2CA2"/>
    <w:rsid w:val="00DD3259"/>
    <w:rsid w:val="00DD327B"/>
    <w:rsid w:val="00DD3AB7"/>
    <w:rsid w:val="00DD3BE7"/>
    <w:rsid w:val="00DD3DC1"/>
    <w:rsid w:val="00DD3FE6"/>
    <w:rsid w:val="00DD4549"/>
    <w:rsid w:val="00DD5019"/>
    <w:rsid w:val="00DD5094"/>
    <w:rsid w:val="00DD57BE"/>
    <w:rsid w:val="00DD5874"/>
    <w:rsid w:val="00DD59B6"/>
    <w:rsid w:val="00DD59E1"/>
    <w:rsid w:val="00DD5A5A"/>
    <w:rsid w:val="00DD5B30"/>
    <w:rsid w:val="00DD5B6E"/>
    <w:rsid w:val="00DD672C"/>
    <w:rsid w:val="00DD7868"/>
    <w:rsid w:val="00DD7A0C"/>
    <w:rsid w:val="00DD7BE1"/>
    <w:rsid w:val="00DD7D7B"/>
    <w:rsid w:val="00DE13A8"/>
    <w:rsid w:val="00DE1911"/>
    <w:rsid w:val="00DE2281"/>
    <w:rsid w:val="00DE282E"/>
    <w:rsid w:val="00DE2C85"/>
    <w:rsid w:val="00DE4BAE"/>
    <w:rsid w:val="00DE4E97"/>
    <w:rsid w:val="00DE5580"/>
    <w:rsid w:val="00DE564F"/>
    <w:rsid w:val="00DE5D8C"/>
    <w:rsid w:val="00DE6307"/>
    <w:rsid w:val="00DE6A04"/>
    <w:rsid w:val="00DE6CDD"/>
    <w:rsid w:val="00DE74F9"/>
    <w:rsid w:val="00DE7C5D"/>
    <w:rsid w:val="00DE7F5F"/>
    <w:rsid w:val="00DF0215"/>
    <w:rsid w:val="00DF0528"/>
    <w:rsid w:val="00DF077B"/>
    <w:rsid w:val="00DF087C"/>
    <w:rsid w:val="00DF12B4"/>
    <w:rsid w:val="00DF1A84"/>
    <w:rsid w:val="00DF1AE6"/>
    <w:rsid w:val="00DF21F6"/>
    <w:rsid w:val="00DF25CB"/>
    <w:rsid w:val="00DF27BA"/>
    <w:rsid w:val="00DF3544"/>
    <w:rsid w:val="00DF37BC"/>
    <w:rsid w:val="00DF42A9"/>
    <w:rsid w:val="00DF4898"/>
    <w:rsid w:val="00DF5269"/>
    <w:rsid w:val="00DF52BD"/>
    <w:rsid w:val="00DF6086"/>
    <w:rsid w:val="00DF6193"/>
    <w:rsid w:val="00DF620D"/>
    <w:rsid w:val="00DF65D7"/>
    <w:rsid w:val="00DF6758"/>
    <w:rsid w:val="00DF68E0"/>
    <w:rsid w:val="00DF732B"/>
    <w:rsid w:val="00DF763D"/>
    <w:rsid w:val="00DF7D53"/>
    <w:rsid w:val="00E00239"/>
    <w:rsid w:val="00E00F48"/>
    <w:rsid w:val="00E01195"/>
    <w:rsid w:val="00E01758"/>
    <w:rsid w:val="00E01BF9"/>
    <w:rsid w:val="00E02301"/>
    <w:rsid w:val="00E02788"/>
    <w:rsid w:val="00E037EF"/>
    <w:rsid w:val="00E03939"/>
    <w:rsid w:val="00E0455B"/>
    <w:rsid w:val="00E04869"/>
    <w:rsid w:val="00E04DA0"/>
    <w:rsid w:val="00E04E0B"/>
    <w:rsid w:val="00E055B9"/>
    <w:rsid w:val="00E0670B"/>
    <w:rsid w:val="00E06994"/>
    <w:rsid w:val="00E077D4"/>
    <w:rsid w:val="00E077FF"/>
    <w:rsid w:val="00E07F70"/>
    <w:rsid w:val="00E1049B"/>
    <w:rsid w:val="00E10C75"/>
    <w:rsid w:val="00E111B7"/>
    <w:rsid w:val="00E131D6"/>
    <w:rsid w:val="00E134FC"/>
    <w:rsid w:val="00E1399C"/>
    <w:rsid w:val="00E139F7"/>
    <w:rsid w:val="00E13BBD"/>
    <w:rsid w:val="00E13F17"/>
    <w:rsid w:val="00E13FAD"/>
    <w:rsid w:val="00E1406C"/>
    <w:rsid w:val="00E1408B"/>
    <w:rsid w:val="00E144EF"/>
    <w:rsid w:val="00E14594"/>
    <w:rsid w:val="00E14E90"/>
    <w:rsid w:val="00E15179"/>
    <w:rsid w:val="00E1676C"/>
    <w:rsid w:val="00E16FE7"/>
    <w:rsid w:val="00E1774D"/>
    <w:rsid w:val="00E17E1B"/>
    <w:rsid w:val="00E17F54"/>
    <w:rsid w:val="00E200CF"/>
    <w:rsid w:val="00E202EF"/>
    <w:rsid w:val="00E205CB"/>
    <w:rsid w:val="00E20623"/>
    <w:rsid w:val="00E20761"/>
    <w:rsid w:val="00E20854"/>
    <w:rsid w:val="00E20C7F"/>
    <w:rsid w:val="00E20DB7"/>
    <w:rsid w:val="00E219C8"/>
    <w:rsid w:val="00E21AEA"/>
    <w:rsid w:val="00E22FF4"/>
    <w:rsid w:val="00E2376D"/>
    <w:rsid w:val="00E24798"/>
    <w:rsid w:val="00E24CB7"/>
    <w:rsid w:val="00E25208"/>
    <w:rsid w:val="00E25D6C"/>
    <w:rsid w:val="00E26546"/>
    <w:rsid w:val="00E27433"/>
    <w:rsid w:val="00E3079C"/>
    <w:rsid w:val="00E30D41"/>
    <w:rsid w:val="00E3116C"/>
    <w:rsid w:val="00E31490"/>
    <w:rsid w:val="00E31A6F"/>
    <w:rsid w:val="00E31BD0"/>
    <w:rsid w:val="00E327E1"/>
    <w:rsid w:val="00E32919"/>
    <w:rsid w:val="00E32B05"/>
    <w:rsid w:val="00E33481"/>
    <w:rsid w:val="00E33C77"/>
    <w:rsid w:val="00E340F8"/>
    <w:rsid w:val="00E34286"/>
    <w:rsid w:val="00E342CF"/>
    <w:rsid w:val="00E3472C"/>
    <w:rsid w:val="00E350C5"/>
    <w:rsid w:val="00E353B9"/>
    <w:rsid w:val="00E35419"/>
    <w:rsid w:val="00E355C5"/>
    <w:rsid w:val="00E35807"/>
    <w:rsid w:val="00E358D7"/>
    <w:rsid w:val="00E359A4"/>
    <w:rsid w:val="00E35BEF"/>
    <w:rsid w:val="00E35DE4"/>
    <w:rsid w:val="00E35F02"/>
    <w:rsid w:val="00E36E6B"/>
    <w:rsid w:val="00E37479"/>
    <w:rsid w:val="00E37D14"/>
    <w:rsid w:val="00E37E7A"/>
    <w:rsid w:val="00E40B68"/>
    <w:rsid w:val="00E410A5"/>
    <w:rsid w:val="00E412BD"/>
    <w:rsid w:val="00E41593"/>
    <w:rsid w:val="00E41D1B"/>
    <w:rsid w:val="00E4247C"/>
    <w:rsid w:val="00E42517"/>
    <w:rsid w:val="00E434DE"/>
    <w:rsid w:val="00E43914"/>
    <w:rsid w:val="00E43DBE"/>
    <w:rsid w:val="00E44D02"/>
    <w:rsid w:val="00E45239"/>
    <w:rsid w:val="00E454D1"/>
    <w:rsid w:val="00E464EC"/>
    <w:rsid w:val="00E4657B"/>
    <w:rsid w:val="00E4696A"/>
    <w:rsid w:val="00E469A8"/>
    <w:rsid w:val="00E46AF6"/>
    <w:rsid w:val="00E46E2C"/>
    <w:rsid w:val="00E472F7"/>
    <w:rsid w:val="00E47801"/>
    <w:rsid w:val="00E50592"/>
    <w:rsid w:val="00E51048"/>
    <w:rsid w:val="00E5152F"/>
    <w:rsid w:val="00E51D89"/>
    <w:rsid w:val="00E521D8"/>
    <w:rsid w:val="00E52EBB"/>
    <w:rsid w:val="00E52F9E"/>
    <w:rsid w:val="00E5314D"/>
    <w:rsid w:val="00E533E3"/>
    <w:rsid w:val="00E53531"/>
    <w:rsid w:val="00E550B4"/>
    <w:rsid w:val="00E5537C"/>
    <w:rsid w:val="00E560FB"/>
    <w:rsid w:val="00E56B54"/>
    <w:rsid w:val="00E600F6"/>
    <w:rsid w:val="00E6016A"/>
    <w:rsid w:val="00E6030F"/>
    <w:rsid w:val="00E603C5"/>
    <w:rsid w:val="00E60597"/>
    <w:rsid w:val="00E618D5"/>
    <w:rsid w:val="00E61EB2"/>
    <w:rsid w:val="00E62156"/>
    <w:rsid w:val="00E62974"/>
    <w:rsid w:val="00E62B9F"/>
    <w:rsid w:val="00E63539"/>
    <w:rsid w:val="00E636D7"/>
    <w:rsid w:val="00E6373D"/>
    <w:rsid w:val="00E6516A"/>
    <w:rsid w:val="00E65253"/>
    <w:rsid w:val="00E6528C"/>
    <w:rsid w:val="00E65337"/>
    <w:rsid w:val="00E662BD"/>
    <w:rsid w:val="00E663F4"/>
    <w:rsid w:val="00E678D6"/>
    <w:rsid w:val="00E71A13"/>
    <w:rsid w:val="00E71CB1"/>
    <w:rsid w:val="00E72725"/>
    <w:rsid w:val="00E72C03"/>
    <w:rsid w:val="00E72EAD"/>
    <w:rsid w:val="00E73075"/>
    <w:rsid w:val="00E73CE4"/>
    <w:rsid w:val="00E74122"/>
    <w:rsid w:val="00E742E7"/>
    <w:rsid w:val="00E743EE"/>
    <w:rsid w:val="00E74A6C"/>
    <w:rsid w:val="00E74F36"/>
    <w:rsid w:val="00E75498"/>
    <w:rsid w:val="00E7588C"/>
    <w:rsid w:val="00E76A7F"/>
    <w:rsid w:val="00E77BE4"/>
    <w:rsid w:val="00E8021E"/>
    <w:rsid w:val="00E80361"/>
    <w:rsid w:val="00E80403"/>
    <w:rsid w:val="00E8041B"/>
    <w:rsid w:val="00E80A62"/>
    <w:rsid w:val="00E80DC1"/>
    <w:rsid w:val="00E80EA0"/>
    <w:rsid w:val="00E81506"/>
    <w:rsid w:val="00E81ACD"/>
    <w:rsid w:val="00E81C94"/>
    <w:rsid w:val="00E81ED5"/>
    <w:rsid w:val="00E820FC"/>
    <w:rsid w:val="00E823E1"/>
    <w:rsid w:val="00E830B5"/>
    <w:rsid w:val="00E83322"/>
    <w:rsid w:val="00E835DF"/>
    <w:rsid w:val="00E83671"/>
    <w:rsid w:val="00E8371D"/>
    <w:rsid w:val="00E83D27"/>
    <w:rsid w:val="00E84A53"/>
    <w:rsid w:val="00E84C41"/>
    <w:rsid w:val="00E84CBF"/>
    <w:rsid w:val="00E84F34"/>
    <w:rsid w:val="00E8564D"/>
    <w:rsid w:val="00E85C7B"/>
    <w:rsid w:val="00E860F8"/>
    <w:rsid w:val="00E86443"/>
    <w:rsid w:val="00E873D1"/>
    <w:rsid w:val="00E90480"/>
    <w:rsid w:val="00E909C0"/>
    <w:rsid w:val="00E91E09"/>
    <w:rsid w:val="00E923D0"/>
    <w:rsid w:val="00E92467"/>
    <w:rsid w:val="00E93674"/>
    <w:rsid w:val="00E9439A"/>
    <w:rsid w:val="00E943DD"/>
    <w:rsid w:val="00E9499C"/>
    <w:rsid w:val="00E9502C"/>
    <w:rsid w:val="00E95BC6"/>
    <w:rsid w:val="00E96C21"/>
    <w:rsid w:val="00E96CD3"/>
    <w:rsid w:val="00E97287"/>
    <w:rsid w:val="00E975C2"/>
    <w:rsid w:val="00EA0FF8"/>
    <w:rsid w:val="00EA1028"/>
    <w:rsid w:val="00EA1033"/>
    <w:rsid w:val="00EA1EAF"/>
    <w:rsid w:val="00EA2410"/>
    <w:rsid w:val="00EA26AD"/>
    <w:rsid w:val="00EA2719"/>
    <w:rsid w:val="00EA2BE5"/>
    <w:rsid w:val="00EA38E2"/>
    <w:rsid w:val="00EA3B43"/>
    <w:rsid w:val="00EA3B7B"/>
    <w:rsid w:val="00EA442C"/>
    <w:rsid w:val="00EA5794"/>
    <w:rsid w:val="00EA57BA"/>
    <w:rsid w:val="00EA5DF9"/>
    <w:rsid w:val="00EA6620"/>
    <w:rsid w:val="00EA6778"/>
    <w:rsid w:val="00EA6CC3"/>
    <w:rsid w:val="00EB0163"/>
    <w:rsid w:val="00EB018B"/>
    <w:rsid w:val="00EB0287"/>
    <w:rsid w:val="00EB044C"/>
    <w:rsid w:val="00EB08FB"/>
    <w:rsid w:val="00EB0F5B"/>
    <w:rsid w:val="00EB13D7"/>
    <w:rsid w:val="00EB14DC"/>
    <w:rsid w:val="00EB33BE"/>
    <w:rsid w:val="00EB3C02"/>
    <w:rsid w:val="00EB3F1A"/>
    <w:rsid w:val="00EB40B1"/>
    <w:rsid w:val="00EB43F4"/>
    <w:rsid w:val="00EB4F04"/>
    <w:rsid w:val="00EB5BEB"/>
    <w:rsid w:val="00EB5D4B"/>
    <w:rsid w:val="00EB65DA"/>
    <w:rsid w:val="00EB65E6"/>
    <w:rsid w:val="00EB6B7D"/>
    <w:rsid w:val="00EB6F1B"/>
    <w:rsid w:val="00EB720A"/>
    <w:rsid w:val="00EB7368"/>
    <w:rsid w:val="00EB73F4"/>
    <w:rsid w:val="00EB77B6"/>
    <w:rsid w:val="00EC002C"/>
    <w:rsid w:val="00EC0C42"/>
    <w:rsid w:val="00EC130F"/>
    <w:rsid w:val="00EC2217"/>
    <w:rsid w:val="00EC24D6"/>
    <w:rsid w:val="00EC2633"/>
    <w:rsid w:val="00EC2ED6"/>
    <w:rsid w:val="00EC325F"/>
    <w:rsid w:val="00EC3B4C"/>
    <w:rsid w:val="00EC3C81"/>
    <w:rsid w:val="00EC3C8B"/>
    <w:rsid w:val="00EC4CB3"/>
    <w:rsid w:val="00EC5502"/>
    <w:rsid w:val="00EC5DDA"/>
    <w:rsid w:val="00EC6979"/>
    <w:rsid w:val="00ED0465"/>
    <w:rsid w:val="00ED14AC"/>
    <w:rsid w:val="00ED1D96"/>
    <w:rsid w:val="00ED2882"/>
    <w:rsid w:val="00ED28A7"/>
    <w:rsid w:val="00ED2CE1"/>
    <w:rsid w:val="00ED32FD"/>
    <w:rsid w:val="00ED355C"/>
    <w:rsid w:val="00ED3660"/>
    <w:rsid w:val="00ED4078"/>
    <w:rsid w:val="00ED44BD"/>
    <w:rsid w:val="00ED54E5"/>
    <w:rsid w:val="00ED5DA0"/>
    <w:rsid w:val="00ED688E"/>
    <w:rsid w:val="00ED70F6"/>
    <w:rsid w:val="00ED725B"/>
    <w:rsid w:val="00EE00A9"/>
    <w:rsid w:val="00EE03F3"/>
    <w:rsid w:val="00EE076F"/>
    <w:rsid w:val="00EE0A22"/>
    <w:rsid w:val="00EE0EFC"/>
    <w:rsid w:val="00EE0F1D"/>
    <w:rsid w:val="00EE1D55"/>
    <w:rsid w:val="00EE1D5E"/>
    <w:rsid w:val="00EE261E"/>
    <w:rsid w:val="00EE2D3A"/>
    <w:rsid w:val="00EE2EA4"/>
    <w:rsid w:val="00EE30DB"/>
    <w:rsid w:val="00EE3D28"/>
    <w:rsid w:val="00EE3E83"/>
    <w:rsid w:val="00EE3FB7"/>
    <w:rsid w:val="00EE431A"/>
    <w:rsid w:val="00EE461A"/>
    <w:rsid w:val="00EE4C2F"/>
    <w:rsid w:val="00EE541B"/>
    <w:rsid w:val="00EE5F46"/>
    <w:rsid w:val="00EE633B"/>
    <w:rsid w:val="00EE65B1"/>
    <w:rsid w:val="00EE6C34"/>
    <w:rsid w:val="00EE6F98"/>
    <w:rsid w:val="00EE723A"/>
    <w:rsid w:val="00EE7A96"/>
    <w:rsid w:val="00EE7D3C"/>
    <w:rsid w:val="00EE7E16"/>
    <w:rsid w:val="00EF0830"/>
    <w:rsid w:val="00EF12C7"/>
    <w:rsid w:val="00EF13C7"/>
    <w:rsid w:val="00EF1468"/>
    <w:rsid w:val="00EF17A0"/>
    <w:rsid w:val="00EF1DA9"/>
    <w:rsid w:val="00EF349A"/>
    <w:rsid w:val="00EF34DE"/>
    <w:rsid w:val="00EF3BE9"/>
    <w:rsid w:val="00EF44DD"/>
    <w:rsid w:val="00EF4D30"/>
    <w:rsid w:val="00EF4DC7"/>
    <w:rsid w:val="00EF55CA"/>
    <w:rsid w:val="00EF5844"/>
    <w:rsid w:val="00EF5D59"/>
    <w:rsid w:val="00EF67B4"/>
    <w:rsid w:val="00EF6C28"/>
    <w:rsid w:val="00EF6EAA"/>
    <w:rsid w:val="00EF71BB"/>
    <w:rsid w:val="00EF78B8"/>
    <w:rsid w:val="00EF793D"/>
    <w:rsid w:val="00F00288"/>
    <w:rsid w:val="00F00CC5"/>
    <w:rsid w:val="00F00EDF"/>
    <w:rsid w:val="00F01378"/>
    <w:rsid w:val="00F016A3"/>
    <w:rsid w:val="00F016B3"/>
    <w:rsid w:val="00F01F14"/>
    <w:rsid w:val="00F02071"/>
    <w:rsid w:val="00F02719"/>
    <w:rsid w:val="00F02801"/>
    <w:rsid w:val="00F02BC7"/>
    <w:rsid w:val="00F03B1B"/>
    <w:rsid w:val="00F03EE8"/>
    <w:rsid w:val="00F03FC3"/>
    <w:rsid w:val="00F03FD2"/>
    <w:rsid w:val="00F04303"/>
    <w:rsid w:val="00F04440"/>
    <w:rsid w:val="00F044AB"/>
    <w:rsid w:val="00F044DF"/>
    <w:rsid w:val="00F049CC"/>
    <w:rsid w:val="00F04E98"/>
    <w:rsid w:val="00F04F89"/>
    <w:rsid w:val="00F04FD6"/>
    <w:rsid w:val="00F05568"/>
    <w:rsid w:val="00F0566C"/>
    <w:rsid w:val="00F05AFA"/>
    <w:rsid w:val="00F06DC0"/>
    <w:rsid w:val="00F07AD6"/>
    <w:rsid w:val="00F07DAC"/>
    <w:rsid w:val="00F10981"/>
    <w:rsid w:val="00F1111A"/>
    <w:rsid w:val="00F11154"/>
    <w:rsid w:val="00F113BB"/>
    <w:rsid w:val="00F1165E"/>
    <w:rsid w:val="00F117C5"/>
    <w:rsid w:val="00F11C87"/>
    <w:rsid w:val="00F12458"/>
    <w:rsid w:val="00F12754"/>
    <w:rsid w:val="00F1392B"/>
    <w:rsid w:val="00F13AF0"/>
    <w:rsid w:val="00F13F62"/>
    <w:rsid w:val="00F1405B"/>
    <w:rsid w:val="00F14658"/>
    <w:rsid w:val="00F1474A"/>
    <w:rsid w:val="00F147DD"/>
    <w:rsid w:val="00F14AE7"/>
    <w:rsid w:val="00F1565E"/>
    <w:rsid w:val="00F158E6"/>
    <w:rsid w:val="00F15D03"/>
    <w:rsid w:val="00F16158"/>
    <w:rsid w:val="00F16376"/>
    <w:rsid w:val="00F165DB"/>
    <w:rsid w:val="00F16B08"/>
    <w:rsid w:val="00F16CBC"/>
    <w:rsid w:val="00F1756A"/>
    <w:rsid w:val="00F17905"/>
    <w:rsid w:val="00F17DC5"/>
    <w:rsid w:val="00F17EEE"/>
    <w:rsid w:val="00F202DD"/>
    <w:rsid w:val="00F20619"/>
    <w:rsid w:val="00F208B5"/>
    <w:rsid w:val="00F20C76"/>
    <w:rsid w:val="00F20E9A"/>
    <w:rsid w:val="00F2109E"/>
    <w:rsid w:val="00F21A86"/>
    <w:rsid w:val="00F21CBB"/>
    <w:rsid w:val="00F22C33"/>
    <w:rsid w:val="00F2307B"/>
    <w:rsid w:val="00F2311B"/>
    <w:rsid w:val="00F23499"/>
    <w:rsid w:val="00F243AD"/>
    <w:rsid w:val="00F25472"/>
    <w:rsid w:val="00F25A59"/>
    <w:rsid w:val="00F26ADC"/>
    <w:rsid w:val="00F271F2"/>
    <w:rsid w:val="00F27482"/>
    <w:rsid w:val="00F2797D"/>
    <w:rsid w:val="00F27B48"/>
    <w:rsid w:val="00F27DDE"/>
    <w:rsid w:val="00F3102C"/>
    <w:rsid w:val="00F31254"/>
    <w:rsid w:val="00F316DA"/>
    <w:rsid w:val="00F319AE"/>
    <w:rsid w:val="00F31BE7"/>
    <w:rsid w:val="00F3294C"/>
    <w:rsid w:val="00F32ACC"/>
    <w:rsid w:val="00F33251"/>
    <w:rsid w:val="00F334E2"/>
    <w:rsid w:val="00F336DF"/>
    <w:rsid w:val="00F33865"/>
    <w:rsid w:val="00F33BB7"/>
    <w:rsid w:val="00F33C01"/>
    <w:rsid w:val="00F341E0"/>
    <w:rsid w:val="00F343ED"/>
    <w:rsid w:val="00F346CC"/>
    <w:rsid w:val="00F35237"/>
    <w:rsid w:val="00F3590E"/>
    <w:rsid w:val="00F359B9"/>
    <w:rsid w:val="00F35A0B"/>
    <w:rsid w:val="00F35BA4"/>
    <w:rsid w:val="00F35C0D"/>
    <w:rsid w:val="00F35F49"/>
    <w:rsid w:val="00F36E5E"/>
    <w:rsid w:val="00F36F68"/>
    <w:rsid w:val="00F372C2"/>
    <w:rsid w:val="00F37B93"/>
    <w:rsid w:val="00F37F1D"/>
    <w:rsid w:val="00F407BB"/>
    <w:rsid w:val="00F40C62"/>
    <w:rsid w:val="00F412AB"/>
    <w:rsid w:val="00F41909"/>
    <w:rsid w:val="00F419FE"/>
    <w:rsid w:val="00F41C51"/>
    <w:rsid w:val="00F4239E"/>
    <w:rsid w:val="00F42C23"/>
    <w:rsid w:val="00F42D82"/>
    <w:rsid w:val="00F435B4"/>
    <w:rsid w:val="00F43C4F"/>
    <w:rsid w:val="00F446D1"/>
    <w:rsid w:val="00F44946"/>
    <w:rsid w:val="00F44D2E"/>
    <w:rsid w:val="00F45375"/>
    <w:rsid w:val="00F45BED"/>
    <w:rsid w:val="00F45E9E"/>
    <w:rsid w:val="00F47CAC"/>
    <w:rsid w:val="00F50C57"/>
    <w:rsid w:val="00F50C63"/>
    <w:rsid w:val="00F51119"/>
    <w:rsid w:val="00F5198F"/>
    <w:rsid w:val="00F51BFB"/>
    <w:rsid w:val="00F51E73"/>
    <w:rsid w:val="00F51F76"/>
    <w:rsid w:val="00F52E20"/>
    <w:rsid w:val="00F5327E"/>
    <w:rsid w:val="00F53850"/>
    <w:rsid w:val="00F538D4"/>
    <w:rsid w:val="00F53CBE"/>
    <w:rsid w:val="00F53F71"/>
    <w:rsid w:val="00F545D7"/>
    <w:rsid w:val="00F54656"/>
    <w:rsid w:val="00F54879"/>
    <w:rsid w:val="00F5492F"/>
    <w:rsid w:val="00F54B05"/>
    <w:rsid w:val="00F54E8D"/>
    <w:rsid w:val="00F555F9"/>
    <w:rsid w:val="00F5571E"/>
    <w:rsid w:val="00F5572B"/>
    <w:rsid w:val="00F55BF5"/>
    <w:rsid w:val="00F55D4D"/>
    <w:rsid w:val="00F55EC4"/>
    <w:rsid w:val="00F55F0E"/>
    <w:rsid w:val="00F5697B"/>
    <w:rsid w:val="00F56C95"/>
    <w:rsid w:val="00F56DED"/>
    <w:rsid w:val="00F56E66"/>
    <w:rsid w:val="00F572FD"/>
    <w:rsid w:val="00F575AD"/>
    <w:rsid w:val="00F57759"/>
    <w:rsid w:val="00F578EF"/>
    <w:rsid w:val="00F605DE"/>
    <w:rsid w:val="00F60C7F"/>
    <w:rsid w:val="00F60CEA"/>
    <w:rsid w:val="00F61039"/>
    <w:rsid w:val="00F611A5"/>
    <w:rsid w:val="00F611D2"/>
    <w:rsid w:val="00F6138A"/>
    <w:rsid w:val="00F614E1"/>
    <w:rsid w:val="00F61DBE"/>
    <w:rsid w:val="00F6327C"/>
    <w:rsid w:val="00F632C5"/>
    <w:rsid w:val="00F636B7"/>
    <w:rsid w:val="00F63895"/>
    <w:rsid w:val="00F64226"/>
    <w:rsid w:val="00F64A0B"/>
    <w:rsid w:val="00F6546F"/>
    <w:rsid w:val="00F65B02"/>
    <w:rsid w:val="00F65D47"/>
    <w:rsid w:val="00F65E24"/>
    <w:rsid w:val="00F6637F"/>
    <w:rsid w:val="00F665F7"/>
    <w:rsid w:val="00F67353"/>
    <w:rsid w:val="00F67985"/>
    <w:rsid w:val="00F67D57"/>
    <w:rsid w:val="00F702E2"/>
    <w:rsid w:val="00F70660"/>
    <w:rsid w:val="00F706B6"/>
    <w:rsid w:val="00F70F6E"/>
    <w:rsid w:val="00F713F0"/>
    <w:rsid w:val="00F71889"/>
    <w:rsid w:val="00F71A63"/>
    <w:rsid w:val="00F71F08"/>
    <w:rsid w:val="00F7228C"/>
    <w:rsid w:val="00F72363"/>
    <w:rsid w:val="00F72E2F"/>
    <w:rsid w:val="00F72F0E"/>
    <w:rsid w:val="00F72FF4"/>
    <w:rsid w:val="00F734FC"/>
    <w:rsid w:val="00F73B3D"/>
    <w:rsid w:val="00F73B98"/>
    <w:rsid w:val="00F74061"/>
    <w:rsid w:val="00F747BA"/>
    <w:rsid w:val="00F7507B"/>
    <w:rsid w:val="00F7541F"/>
    <w:rsid w:val="00F75667"/>
    <w:rsid w:val="00F75D68"/>
    <w:rsid w:val="00F75F40"/>
    <w:rsid w:val="00F76A94"/>
    <w:rsid w:val="00F76F6B"/>
    <w:rsid w:val="00F7724A"/>
    <w:rsid w:val="00F77500"/>
    <w:rsid w:val="00F77ECB"/>
    <w:rsid w:val="00F8006A"/>
    <w:rsid w:val="00F80323"/>
    <w:rsid w:val="00F80728"/>
    <w:rsid w:val="00F80B3A"/>
    <w:rsid w:val="00F811AA"/>
    <w:rsid w:val="00F814AA"/>
    <w:rsid w:val="00F81729"/>
    <w:rsid w:val="00F81AA8"/>
    <w:rsid w:val="00F82310"/>
    <w:rsid w:val="00F82327"/>
    <w:rsid w:val="00F82CEA"/>
    <w:rsid w:val="00F831C1"/>
    <w:rsid w:val="00F8326F"/>
    <w:rsid w:val="00F832FC"/>
    <w:rsid w:val="00F8393A"/>
    <w:rsid w:val="00F839C9"/>
    <w:rsid w:val="00F843F0"/>
    <w:rsid w:val="00F84815"/>
    <w:rsid w:val="00F8549F"/>
    <w:rsid w:val="00F85B81"/>
    <w:rsid w:val="00F85CE0"/>
    <w:rsid w:val="00F85D6F"/>
    <w:rsid w:val="00F85E9A"/>
    <w:rsid w:val="00F867E1"/>
    <w:rsid w:val="00F868F0"/>
    <w:rsid w:val="00F869F7"/>
    <w:rsid w:val="00F86DB8"/>
    <w:rsid w:val="00F87042"/>
    <w:rsid w:val="00F87522"/>
    <w:rsid w:val="00F87A19"/>
    <w:rsid w:val="00F87EC5"/>
    <w:rsid w:val="00F904B8"/>
    <w:rsid w:val="00F9057D"/>
    <w:rsid w:val="00F9074C"/>
    <w:rsid w:val="00F90853"/>
    <w:rsid w:val="00F909E9"/>
    <w:rsid w:val="00F909EA"/>
    <w:rsid w:val="00F90F19"/>
    <w:rsid w:val="00F90FF6"/>
    <w:rsid w:val="00F9106E"/>
    <w:rsid w:val="00F913A1"/>
    <w:rsid w:val="00F91B39"/>
    <w:rsid w:val="00F9209C"/>
    <w:rsid w:val="00F92FF4"/>
    <w:rsid w:val="00F93752"/>
    <w:rsid w:val="00F93AF2"/>
    <w:rsid w:val="00F9407D"/>
    <w:rsid w:val="00F94123"/>
    <w:rsid w:val="00F94BAE"/>
    <w:rsid w:val="00F94CCF"/>
    <w:rsid w:val="00F950D9"/>
    <w:rsid w:val="00F958FB"/>
    <w:rsid w:val="00F9600A"/>
    <w:rsid w:val="00F9660D"/>
    <w:rsid w:val="00F96844"/>
    <w:rsid w:val="00F97666"/>
    <w:rsid w:val="00F97C17"/>
    <w:rsid w:val="00F97F49"/>
    <w:rsid w:val="00FA0045"/>
    <w:rsid w:val="00FA0ED9"/>
    <w:rsid w:val="00FA0F66"/>
    <w:rsid w:val="00FA1BBF"/>
    <w:rsid w:val="00FA1DD1"/>
    <w:rsid w:val="00FA2131"/>
    <w:rsid w:val="00FA2829"/>
    <w:rsid w:val="00FA2A3B"/>
    <w:rsid w:val="00FA46A6"/>
    <w:rsid w:val="00FA4D11"/>
    <w:rsid w:val="00FA4EBB"/>
    <w:rsid w:val="00FA5112"/>
    <w:rsid w:val="00FA5FF6"/>
    <w:rsid w:val="00FA6375"/>
    <w:rsid w:val="00FA65C5"/>
    <w:rsid w:val="00FA6B5A"/>
    <w:rsid w:val="00FA74CC"/>
    <w:rsid w:val="00FA7FCA"/>
    <w:rsid w:val="00FB0822"/>
    <w:rsid w:val="00FB0F35"/>
    <w:rsid w:val="00FB0FE1"/>
    <w:rsid w:val="00FB10EF"/>
    <w:rsid w:val="00FB1461"/>
    <w:rsid w:val="00FB1862"/>
    <w:rsid w:val="00FB1918"/>
    <w:rsid w:val="00FB1EF3"/>
    <w:rsid w:val="00FB2315"/>
    <w:rsid w:val="00FB2EB0"/>
    <w:rsid w:val="00FB3181"/>
    <w:rsid w:val="00FB3851"/>
    <w:rsid w:val="00FB39A4"/>
    <w:rsid w:val="00FB39BD"/>
    <w:rsid w:val="00FB3A3E"/>
    <w:rsid w:val="00FB403C"/>
    <w:rsid w:val="00FB4264"/>
    <w:rsid w:val="00FB454E"/>
    <w:rsid w:val="00FB4728"/>
    <w:rsid w:val="00FB62E5"/>
    <w:rsid w:val="00FB698F"/>
    <w:rsid w:val="00FB6D5E"/>
    <w:rsid w:val="00FB72B5"/>
    <w:rsid w:val="00FB74BF"/>
    <w:rsid w:val="00FB75A3"/>
    <w:rsid w:val="00FB7662"/>
    <w:rsid w:val="00FB7A45"/>
    <w:rsid w:val="00FB7AD4"/>
    <w:rsid w:val="00FB7F0C"/>
    <w:rsid w:val="00FC0A2A"/>
    <w:rsid w:val="00FC0E44"/>
    <w:rsid w:val="00FC190C"/>
    <w:rsid w:val="00FC1C71"/>
    <w:rsid w:val="00FC24D4"/>
    <w:rsid w:val="00FC26BD"/>
    <w:rsid w:val="00FC2EB5"/>
    <w:rsid w:val="00FC3596"/>
    <w:rsid w:val="00FC370D"/>
    <w:rsid w:val="00FC38C3"/>
    <w:rsid w:val="00FC3B91"/>
    <w:rsid w:val="00FC3C4B"/>
    <w:rsid w:val="00FC3CA2"/>
    <w:rsid w:val="00FC3DFF"/>
    <w:rsid w:val="00FC4845"/>
    <w:rsid w:val="00FC48AF"/>
    <w:rsid w:val="00FC541A"/>
    <w:rsid w:val="00FC56CF"/>
    <w:rsid w:val="00FC57BB"/>
    <w:rsid w:val="00FC7419"/>
    <w:rsid w:val="00FC7888"/>
    <w:rsid w:val="00FD0C7B"/>
    <w:rsid w:val="00FD12E8"/>
    <w:rsid w:val="00FD160D"/>
    <w:rsid w:val="00FD1DD2"/>
    <w:rsid w:val="00FD1F3C"/>
    <w:rsid w:val="00FD2248"/>
    <w:rsid w:val="00FD3002"/>
    <w:rsid w:val="00FD3258"/>
    <w:rsid w:val="00FD4126"/>
    <w:rsid w:val="00FD5165"/>
    <w:rsid w:val="00FD580B"/>
    <w:rsid w:val="00FD5BCA"/>
    <w:rsid w:val="00FD5C9A"/>
    <w:rsid w:val="00FD6685"/>
    <w:rsid w:val="00FD6A34"/>
    <w:rsid w:val="00FD6C98"/>
    <w:rsid w:val="00FD6D30"/>
    <w:rsid w:val="00FD7786"/>
    <w:rsid w:val="00FE0275"/>
    <w:rsid w:val="00FE070D"/>
    <w:rsid w:val="00FE0932"/>
    <w:rsid w:val="00FE0F6E"/>
    <w:rsid w:val="00FE0FC5"/>
    <w:rsid w:val="00FE180E"/>
    <w:rsid w:val="00FE1D02"/>
    <w:rsid w:val="00FE1E45"/>
    <w:rsid w:val="00FE27E2"/>
    <w:rsid w:val="00FE27FB"/>
    <w:rsid w:val="00FE2914"/>
    <w:rsid w:val="00FE2B31"/>
    <w:rsid w:val="00FE2EEF"/>
    <w:rsid w:val="00FE3B85"/>
    <w:rsid w:val="00FE3F5B"/>
    <w:rsid w:val="00FE4473"/>
    <w:rsid w:val="00FE4588"/>
    <w:rsid w:val="00FE47CB"/>
    <w:rsid w:val="00FE5165"/>
    <w:rsid w:val="00FE534E"/>
    <w:rsid w:val="00FE658F"/>
    <w:rsid w:val="00FE6762"/>
    <w:rsid w:val="00FE681A"/>
    <w:rsid w:val="00FE7236"/>
    <w:rsid w:val="00FE786C"/>
    <w:rsid w:val="00FE7CC5"/>
    <w:rsid w:val="00FE7F20"/>
    <w:rsid w:val="00FF0DB4"/>
    <w:rsid w:val="00FF0EF6"/>
    <w:rsid w:val="00FF12FF"/>
    <w:rsid w:val="00FF146F"/>
    <w:rsid w:val="00FF1522"/>
    <w:rsid w:val="00FF1D7E"/>
    <w:rsid w:val="00FF23FD"/>
    <w:rsid w:val="00FF3404"/>
    <w:rsid w:val="00FF3AA5"/>
    <w:rsid w:val="00FF3E2C"/>
    <w:rsid w:val="00FF4100"/>
    <w:rsid w:val="00FF420E"/>
    <w:rsid w:val="00FF4340"/>
    <w:rsid w:val="00FF49B7"/>
    <w:rsid w:val="00FF4D1A"/>
    <w:rsid w:val="00FF4D47"/>
    <w:rsid w:val="00FF5016"/>
    <w:rsid w:val="00FF5988"/>
    <w:rsid w:val="00FF603E"/>
    <w:rsid w:val="00FF62A5"/>
    <w:rsid w:val="00FF6488"/>
    <w:rsid w:val="00FF6B7A"/>
    <w:rsid w:val="00FF7055"/>
    <w:rsid w:val="00FF78F8"/>
    <w:rsid w:val="00FF7EA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D4542140-9613-42C0-B2F1-259D2656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27"/>
    <w:rPr>
      <w:sz w:val="22"/>
    </w:rPr>
  </w:style>
  <w:style w:type="paragraph" w:styleId="Heading1">
    <w:name w:val="heading 1"/>
    <w:next w:val="Normal"/>
    <w:link w:val="Heading1Char"/>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Heading3">
    <w:name w:val="heading 3"/>
    <w:basedOn w:val="Normal"/>
    <w:next w:val="Normal"/>
    <w:link w:val="Heading3Char"/>
    <w:uiPriority w:val="9"/>
    <w:semiHidden/>
    <w:unhideWhenUsed/>
    <w:qFormat/>
    <w:rsid w:val="00601A7C"/>
    <w:pPr>
      <w:keepNext/>
      <w:keepLines/>
      <w:spacing w:before="40"/>
      <w:outlineLvl w:val="2"/>
    </w:pPr>
    <w:rPr>
      <w:rFonts w:asciiTheme="majorHAnsi" w:eastAsiaTheme="majorEastAsia" w:hAnsiTheme="majorHAnsi" w:cstheme="majorBidi"/>
      <w:color w:val="4D5519" w:themeColor="accent1" w:themeShade="7F"/>
      <w:sz w:val="24"/>
    </w:rPr>
  </w:style>
  <w:style w:type="paragraph" w:styleId="Heading4">
    <w:name w:val="heading 4"/>
    <w:basedOn w:val="Normal"/>
    <w:next w:val="Normal"/>
    <w:link w:val="Heading4Char"/>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Header">
    <w:name w:val="header"/>
    <w:basedOn w:val="Normal"/>
    <w:link w:val="HeaderChar"/>
    <w:uiPriority w:val="99"/>
    <w:unhideWhenUsed/>
    <w:rsid w:val="002E5B7A"/>
    <w:pPr>
      <w:tabs>
        <w:tab w:val="center" w:pos="4986"/>
        <w:tab w:val="right" w:pos="9972"/>
      </w:tabs>
    </w:pPr>
  </w:style>
  <w:style w:type="character" w:customStyle="1" w:styleId="HeaderChar">
    <w:name w:val="Header Char"/>
    <w:basedOn w:val="DefaultParagraphFont"/>
    <w:link w:val="Header"/>
    <w:uiPriority w:val="99"/>
    <w:rsid w:val="002E5B7A"/>
  </w:style>
  <w:style w:type="paragraph" w:styleId="Footer">
    <w:name w:val="footer"/>
    <w:basedOn w:val="Normal"/>
    <w:link w:val="FooterChar"/>
    <w:uiPriority w:val="99"/>
    <w:unhideWhenUsed/>
    <w:rsid w:val="002E5B7A"/>
    <w:pPr>
      <w:tabs>
        <w:tab w:val="center" w:pos="4986"/>
        <w:tab w:val="right" w:pos="9972"/>
      </w:tabs>
    </w:pPr>
  </w:style>
  <w:style w:type="character" w:customStyle="1" w:styleId="FooterChar">
    <w:name w:val="Footer Char"/>
    <w:basedOn w:val="DefaultParagraphFont"/>
    <w:link w:val="Footer"/>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AF46A9"/>
    <w:pPr>
      <w:jc w:val="both"/>
    </w:pPr>
    <w:rPr>
      <w:rFonts w:ascii="Calibri" w:hAnsi="Calibri" w:cs="Arial"/>
      <w:color w:val="FFFFFF" w:themeColor="background1"/>
      <w:szCs w:val="22"/>
      <w:lang w:val="en-GB"/>
    </w:rPr>
  </w:style>
  <w:style w:type="character" w:customStyle="1" w:styleId="e24kjd">
    <w:name w:val="e24kjd"/>
    <w:basedOn w:val="DefaultParagraphFont"/>
    <w:rsid w:val="00064CC8"/>
  </w:style>
  <w:style w:type="character" w:styleId="Emphasis">
    <w:name w:val="Emphasis"/>
    <w:basedOn w:val="DefaultParagraphFont"/>
    <w:uiPriority w:val="20"/>
    <w:qFormat/>
    <w:rsid w:val="00F446D1"/>
    <w:rPr>
      <w:i/>
      <w:iCs/>
    </w:rPr>
  </w:style>
  <w:style w:type="character" w:customStyle="1" w:styleId="Heading1Char">
    <w:name w:val="Heading 1 Char"/>
    <w:basedOn w:val="DefaultParagraphFont"/>
    <w:link w:val="Heading1"/>
    <w:uiPriority w:val="9"/>
    <w:rsid w:val="009A7CE1"/>
    <w:rPr>
      <w:rFonts w:ascii="Calibri" w:eastAsiaTheme="majorEastAsia" w:hAnsi="Calibri" w:cs="Calibri"/>
      <w:caps/>
      <w:sz w:val="64"/>
      <w:szCs w:val="64"/>
      <w:lang w:val="en-US"/>
    </w:rPr>
  </w:style>
  <w:style w:type="character" w:styleId="PageNumber">
    <w:name w:val="page number"/>
    <w:basedOn w:val="DefaultParagraphFont"/>
    <w:uiPriority w:val="99"/>
    <w:semiHidden/>
    <w:unhideWhenUsed/>
    <w:rsid w:val="009A7CE1"/>
  </w:style>
  <w:style w:type="paragraph" w:customStyle="1" w:styleId="Sidetal">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Paragraph">
    <w:name w:val="List Paragraph"/>
    <w:basedOn w:val="Normal"/>
    <w:link w:val="ListParagraphChar"/>
    <w:uiPriority w:val="34"/>
    <w:qFormat/>
    <w:rsid w:val="00120CC9"/>
    <w:pPr>
      <w:widowControl w:val="0"/>
      <w:spacing w:after="200" w:line="276" w:lineRule="auto"/>
      <w:ind w:left="720"/>
      <w:contextualSpacing/>
    </w:pPr>
    <w:rPr>
      <w:szCs w:val="22"/>
      <w:lang w:val="en-US"/>
    </w:rPr>
  </w:style>
  <w:style w:type="paragraph" w:styleId="NoSpacing">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DefaultParagraphFon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D12CBD"/>
    <w:pPr>
      <w:snapToGrid w:val="0"/>
      <w:contextualSpacing/>
      <w:jc w:val="both"/>
    </w:pPr>
    <w:rPr>
      <w:rFonts w:cs="Arial"/>
      <w:b/>
      <w:sz w:val="22"/>
      <w:szCs w:val="22"/>
      <w:lang w:val="en-US"/>
    </w:rPr>
  </w:style>
  <w:style w:type="paragraph" w:customStyle="1" w:styleId="CISUHeadingTopBox">
    <w:name w:val="CISU Heading Top Box"/>
    <w:basedOn w:val="Heading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Heading4Char">
    <w:name w:val="Heading 4 Char"/>
    <w:basedOn w:val="DefaultParagraphFont"/>
    <w:link w:val="Heading4"/>
    <w:uiPriority w:val="9"/>
    <w:semiHidden/>
    <w:rsid w:val="00101310"/>
    <w:rPr>
      <w:rFonts w:asciiTheme="majorHAnsi" w:eastAsiaTheme="majorEastAsia" w:hAnsiTheme="majorHAnsi" w:cstheme="majorBidi"/>
      <w:i/>
      <w:iCs/>
      <w:color w:val="748025" w:themeColor="accent1" w:themeShade="BF"/>
    </w:rPr>
  </w:style>
  <w:style w:type="paragraph" w:styleId="BalloonText">
    <w:name w:val="Balloon Text"/>
    <w:basedOn w:val="Normal"/>
    <w:link w:val="BalloonTextChar"/>
    <w:uiPriority w:val="99"/>
    <w:semiHidden/>
    <w:unhideWhenUsed/>
    <w:rsid w:val="00665587"/>
    <w:rPr>
      <w:rFonts w:ascii="Tahoma" w:hAnsi="Tahoma" w:cs="Tahoma"/>
      <w:sz w:val="16"/>
      <w:szCs w:val="16"/>
    </w:rPr>
  </w:style>
  <w:style w:type="character" w:customStyle="1" w:styleId="BalloonTextChar">
    <w:name w:val="Balloon Text Char"/>
    <w:basedOn w:val="DefaultParagraphFont"/>
    <w:link w:val="BalloonText"/>
    <w:uiPriority w:val="99"/>
    <w:semiHidden/>
    <w:rsid w:val="00665587"/>
    <w:rPr>
      <w:rFonts w:ascii="Tahoma" w:hAnsi="Tahoma" w:cs="Tahoma"/>
      <w:sz w:val="16"/>
      <w:szCs w:val="16"/>
    </w:rPr>
  </w:style>
  <w:style w:type="character" w:styleId="FollowedHyperlink">
    <w:name w:val="FollowedHyperlink"/>
    <w:basedOn w:val="DefaultParagraphFon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CommentReference">
    <w:name w:val="annotation reference"/>
    <w:basedOn w:val="DefaultParagraphFont"/>
    <w:uiPriority w:val="99"/>
    <w:unhideWhenUsed/>
    <w:rsid w:val="007B01B5"/>
    <w:rPr>
      <w:sz w:val="16"/>
      <w:szCs w:val="16"/>
    </w:rPr>
  </w:style>
  <w:style w:type="paragraph" w:styleId="CommentText">
    <w:name w:val="annotation text"/>
    <w:basedOn w:val="Normal"/>
    <w:link w:val="CommentTextChar"/>
    <w:uiPriority w:val="99"/>
    <w:unhideWhenUsed/>
    <w:rsid w:val="007B01B5"/>
    <w:rPr>
      <w:sz w:val="20"/>
      <w:szCs w:val="20"/>
    </w:rPr>
  </w:style>
  <w:style w:type="character" w:customStyle="1" w:styleId="CommentTextChar">
    <w:name w:val="Comment Text Char"/>
    <w:basedOn w:val="DefaultParagraphFont"/>
    <w:link w:val="CommentText"/>
    <w:uiPriority w:val="99"/>
    <w:rsid w:val="007B01B5"/>
    <w:rPr>
      <w:sz w:val="20"/>
      <w:szCs w:val="20"/>
    </w:rPr>
  </w:style>
  <w:style w:type="paragraph" w:styleId="CommentSubject">
    <w:name w:val="annotation subject"/>
    <w:basedOn w:val="CommentText"/>
    <w:next w:val="CommentText"/>
    <w:link w:val="CommentSubjectChar"/>
    <w:uiPriority w:val="99"/>
    <w:semiHidden/>
    <w:unhideWhenUsed/>
    <w:rsid w:val="007B01B5"/>
    <w:rPr>
      <w:b/>
      <w:bCs/>
    </w:rPr>
  </w:style>
  <w:style w:type="character" w:customStyle="1" w:styleId="CommentSubjectChar">
    <w:name w:val="Comment Subject Char"/>
    <w:basedOn w:val="CommentTextChar"/>
    <w:link w:val="CommentSubject"/>
    <w:uiPriority w:val="99"/>
    <w:semiHidden/>
    <w:rsid w:val="007B01B5"/>
    <w:rPr>
      <w:b/>
      <w:bCs/>
      <w:sz w:val="20"/>
      <w:szCs w:val="20"/>
    </w:rPr>
  </w:style>
  <w:style w:type="character" w:styleId="UnresolvedMention">
    <w:name w:val="Unresolved Mention"/>
    <w:basedOn w:val="DefaultParagraphFon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character" w:customStyle="1" w:styleId="CISUansgningstekst1Tegn">
    <w:name w:val="CISU ansøgningstekst 1 Tegn"/>
    <w:aliases w:val="2 Tegn,3 Tegn"/>
    <w:basedOn w:val="DefaultParagraphFont"/>
    <w:link w:val="CISUansgningstekst1"/>
    <w:rsid w:val="006F22C1"/>
    <w:rPr>
      <w:rFonts w:cs="Arial"/>
      <w:b/>
      <w:sz w:val="22"/>
      <w:szCs w:val="22"/>
      <w:lang w:val="en-US"/>
    </w:rPr>
  </w:style>
  <w:style w:type="paragraph" w:customStyle="1" w:styleId="BRUGDENNEOVERSKRIFT">
    <w:name w:val="BRUG DENNE OVERSKRIFT"/>
    <w:basedOn w:val="CISUansgningstekst1"/>
    <w:link w:val="BRUGDENNEOVERSKRIFTTegn"/>
    <w:qFormat/>
    <w:rsid w:val="00C47F36"/>
    <w:pPr>
      <w:ind w:left="720" w:hanging="360"/>
    </w:pPr>
    <w:rPr>
      <w:rFonts w:asciiTheme="majorHAnsi" w:hAnsiTheme="majorHAnsi" w:cstheme="majorHAnsi"/>
    </w:rPr>
  </w:style>
  <w:style w:type="character" w:customStyle="1" w:styleId="BRUGDENNEOVERSKRIFTTegn">
    <w:name w:val="BRUG DENNE OVERSKRIFT Tegn"/>
    <w:basedOn w:val="CISUansgningstekst1Tegn"/>
    <w:link w:val="BRUGDENNEOVERSKRIFT"/>
    <w:rsid w:val="00C47F36"/>
    <w:rPr>
      <w:rFonts w:asciiTheme="majorHAnsi" w:hAnsiTheme="majorHAnsi" w:cstheme="majorHAnsi"/>
      <w:b/>
      <w:bCs w:val="0"/>
      <w:sz w:val="22"/>
      <w:szCs w:val="22"/>
      <w:lang w:val="en-US"/>
    </w:rPr>
  </w:style>
  <w:style w:type="paragraph" w:styleId="PlainText">
    <w:name w:val="Plain Text"/>
    <w:basedOn w:val="Normal"/>
    <w:link w:val="PlainTextChar"/>
    <w:uiPriority w:val="99"/>
    <w:semiHidden/>
    <w:unhideWhenUsed/>
    <w:rsid w:val="009E1E73"/>
    <w:rPr>
      <w:rFonts w:ascii="Calibri" w:hAnsi="Calibri"/>
      <w:szCs w:val="21"/>
    </w:rPr>
  </w:style>
  <w:style w:type="character" w:customStyle="1" w:styleId="PlainTextChar">
    <w:name w:val="Plain Text Char"/>
    <w:basedOn w:val="DefaultParagraphFont"/>
    <w:link w:val="PlainText"/>
    <w:uiPriority w:val="99"/>
    <w:semiHidden/>
    <w:rsid w:val="009E1E73"/>
    <w:rPr>
      <w:rFonts w:ascii="Calibri" w:hAnsi="Calibri"/>
      <w:sz w:val="22"/>
      <w:szCs w:val="21"/>
    </w:rPr>
  </w:style>
  <w:style w:type="table" w:styleId="TableGrid">
    <w:name w:val="Table Grid"/>
    <w:basedOn w:val="TableNormal"/>
    <w:uiPriority w:val="39"/>
    <w:rsid w:val="00CD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653F"/>
  </w:style>
  <w:style w:type="paragraph" w:styleId="NormalWeb">
    <w:name w:val="Normal (Web)"/>
    <w:basedOn w:val="Normal"/>
    <w:uiPriority w:val="99"/>
    <w:unhideWhenUsed/>
    <w:rsid w:val="0014445C"/>
    <w:pPr>
      <w:spacing w:before="100" w:beforeAutospacing="1" w:after="100" w:afterAutospacing="1"/>
    </w:pPr>
    <w:rPr>
      <w:rFonts w:ascii="Times New Roman" w:eastAsia="Times New Roman" w:hAnsi="Times New Roman" w:cs="Times New Roman"/>
      <w:lang w:eastAsia="da-DK"/>
    </w:rPr>
  </w:style>
  <w:style w:type="character" w:customStyle="1" w:styleId="ListParagraphChar">
    <w:name w:val="List Paragraph Char"/>
    <w:basedOn w:val="DefaultParagraphFont"/>
    <w:link w:val="ListParagraph"/>
    <w:uiPriority w:val="34"/>
    <w:rsid w:val="007F66D1"/>
    <w:rPr>
      <w:szCs w:val="22"/>
      <w:lang w:val="en-US"/>
    </w:rPr>
  </w:style>
  <w:style w:type="table" w:customStyle="1" w:styleId="Tabel-Gitter1">
    <w:name w:val="Tabel - Gitter1"/>
    <w:basedOn w:val="TableNormal"/>
    <w:next w:val="TableGrid"/>
    <w:uiPriority w:val="39"/>
    <w:rsid w:val="007F66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1ACD"/>
    <w:rPr>
      <w:sz w:val="20"/>
      <w:szCs w:val="20"/>
    </w:rPr>
  </w:style>
  <w:style w:type="character" w:customStyle="1" w:styleId="FootnoteTextChar">
    <w:name w:val="Footnote Text Char"/>
    <w:basedOn w:val="DefaultParagraphFont"/>
    <w:link w:val="FootnoteText"/>
    <w:uiPriority w:val="99"/>
    <w:semiHidden/>
    <w:rsid w:val="00E81ACD"/>
    <w:rPr>
      <w:sz w:val="20"/>
      <w:szCs w:val="20"/>
    </w:rPr>
  </w:style>
  <w:style w:type="character" w:styleId="FootnoteReference">
    <w:name w:val="footnote reference"/>
    <w:basedOn w:val="DefaultParagraphFont"/>
    <w:uiPriority w:val="99"/>
    <w:semiHidden/>
    <w:unhideWhenUsed/>
    <w:rsid w:val="00E81ACD"/>
    <w:rPr>
      <w:vertAlign w:val="superscript"/>
    </w:rPr>
  </w:style>
  <w:style w:type="paragraph" w:customStyle="1" w:styleId="Bullet1">
    <w:name w:val="Bullet 1"/>
    <w:basedOn w:val="Normal"/>
    <w:qFormat/>
    <w:rsid w:val="009D6CFF"/>
    <w:pPr>
      <w:numPr>
        <w:numId w:val="34"/>
      </w:numPr>
      <w:spacing w:before="60" w:after="60"/>
    </w:pPr>
    <w:rPr>
      <w:rFonts w:ascii="Calibri" w:eastAsiaTheme="minorEastAsia" w:hAnsi="Calibri"/>
      <w:iCs/>
      <w:color w:val="013B4B"/>
      <w:szCs w:val="22"/>
      <w:lang w:val="en-GB"/>
    </w:rPr>
  </w:style>
  <w:style w:type="paragraph" w:customStyle="1" w:styleId="pf0">
    <w:name w:val="pf0"/>
    <w:basedOn w:val="Normal"/>
    <w:rsid w:val="006F34B8"/>
    <w:pPr>
      <w:spacing w:before="100" w:beforeAutospacing="1" w:after="100" w:afterAutospacing="1"/>
    </w:pPr>
    <w:rPr>
      <w:rFonts w:ascii="Times New Roman" w:eastAsia="Times New Roman" w:hAnsi="Times New Roman" w:cs="Times New Roman"/>
      <w:sz w:val="24"/>
      <w:lang w:eastAsia="da-DK"/>
    </w:rPr>
  </w:style>
  <w:style w:type="character" w:customStyle="1" w:styleId="cf01">
    <w:name w:val="cf01"/>
    <w:basedOn w:val="DefaultParagraphFont"/>
    <w:rsid w:val="006F34B8"/>
    <w:rPr>
      <w:rFonts w:ascii="Segoe UI" w:hAnsi="Segoe UI" w:cs="Segoe UI" w:hint="default"/>
      <w:sz w:val="18"/>
      <w:szCs w:val="18"/>
    </w:rPr>
  </w:style>
  <w:style w:type="character" w:customStyle="1" w:styleId="cf11">
    <w:name w:val="cf11"/>
    <w:basedOn w:val="DefaultParagraphFont"/>
    <w:rsid w:val="006F34B8"/>
    <w:rPr>
      <w:rFonts w:ascii="Segoe UI" w:hAnsi="Segoe UI" w:cs="Segoe UI" w:hint="default"/>
      <w:b/>
      <w:bCs/>
      <w:sz w:val="18"/>
      <w:szCs w:val="18"/>
    </w:rPr>
  </w:style>
  <w:style w:type="table" w:styleId="ListTable4-Accent3">
    <w:name w:val="List Table 4 Accent 3"/>
    <w:basedOn w:val="TableNormal"/>
    <w:uiPriority w:val="49"/>
    <w:rsid w:val="00773916"/>
    <w:tblPr>
      <w:tblStyleRowBandSize w:val="1"/>
      <w:tblStyleColBandSize w:val="1"/>
      <w:tblBorders>
        <w:top w:val="single" w:sz="4" w:space="0" w:color="35C9EC" w:themeColor="accent3" w:themeTint="99"/>
        <w:left w:val="single" w:sz="4" w:space="0" w:color="35C9EC" w:themeColor="accent3" w:themeTint="99"/>
        <w:bottom w:val="single" w:sz="4" w:space="0" w:color="35C9EC" w:themeColor="accent3" w:themeTint="99"/>
        <w:right w:val="single" w:sz="4" w:space="0" w:color="35C9EC" w:themeColor="accent3" w:themeTint="99"/>
        <w:insideH w:val="single" w:sz="4" w:space="0" w:color="35C9EC" w:themeColor="accent3" w:themeTint="99"/>
      </w:tblBorders>
    </w:tblPr>
    <w:tblStylePr w:type="firstRow">
      <w:rPr>
        <w:b/>
        <w:bCs/>
        <w:color w:val="FFFFFF" w:themeColor="background1"/>
      </w:rPr>
      <w:tblPr/>
      <w:tcPr>
        <w:tcBorders>
          <w:top w:val="single" w:sz="4" w:space="0" w:color="0C6D84" w:themeColor="accent3"/>
          <w:left w:val="single" w:sz="4" w:space="0" w:color="0C6D84" w:themeColor="accent3"/>
          <w:bottom w:val="single" w:sz="4" w:space="0" w:color="0C6D84" w:themeColor="accent3"/>
          <w:right w:val="single" w:sz="4" w:space="0" w:color="0C6D84" w:themeColor="accent3"/>
          <w:insideH w:val="nil"/>
        </w:tcBorders>
        <w:shd w:val="clear" w:color="auto" w:fill="0C6D84" w:themeFill="accent3"/>
      </w:tcPr>
    </w:tblStylePr>
    <w:tblStylePr w:type="lastRow">
      <w:rPr>
        <w:b/>
        <w:bCs/>
      </w:rPr>
      <w:tblPr/>
      <w:tcPr>
        <w:tcBorders>
          <w:top w:val="double" w:sz="4" w:space="0" w:color="35C9EC" w:themeColor="accent3" w:themeTint="99"/>
        </w:tcBorders>
      </w:tcPr>
    </w:tblStylePr>
    <w:tblStylePr w:type="firstCol">
      <w:rPr>
        <w:b/>
        <w:bCs/>
      </w:rPr>
    </w:tblStylePr>
    <w:tblStylePr w:type="lastCol">
      <w:rPr>
        <w:b/>
        <w:bCs/>
      </w:rPr>
    </w:tblStylePr>
    <w:tblStylePr w:type="band1Vert">
      <w:tblPr/>
      <w:tcPr>
        <w:shd w:val="clear" w:color="auto" w:fill="BBEDF9" w:themeFill="accent3" w:themeFillTint="33"/>
      </w:tcPr>
    </w:tblStylePr>
    <w:tblStylePr w:type="band1Horz">
      <w:tblPr/>
      <w:tcPr>
        <w:shd w:val="clear" w:color="auto" w:fill="BBEDF9" w:themeFill="accent3" w:themeFillTint="33"/>
      </w:tcPr>
    </w:tblStylePr>
  </w:style>
  <w:style w:type="character" w:customStyle="1" w:styleId="Heading3Char">
    <w:name w:val="Heading 3 Char"/>
    <w:basedOn w:val="DefaultParagraphFont"/>
    <w:link w:val="Heading3"/>
    <w:uiPriority w:val="9"/>
    <w:semiHidden/>
    <w:rsid w:val="00601A7C"/>
    <w:rPr>
      <w:rFonts w:asciiTheme="majorHAnsi" w:eastAsiaTheme="majorEastAsia" w:hAnsiTheme="majorHAnsi" w:cstheme="majorBidi"/>
      <w:color w:val="4D5519" w:themeColor="accent1" w:themeShade="7F"/>
    </w:rPr>
  </w:style>
  <w:style w:type="paragraph" w:styleId="Revision">
    <w:name w:val="Revision"/>
    <w:hidden/>
    <w:uiPriority w:val="99"/>
    <w:semiHidden/>
    <w:rsid w:val="000A173D"/>
    <w:rPr>
      <w:sz w:val="22"/>
    </w:rPr>
  </w:style>
  <w:style w:type="table" w:styleId="ListTable2-Accent6">
    <w:name w:val="List Table 2 Accent 6"/>
    <w:basedOn w:val="TableNormal"/>
    <w:uiPriority w:val="47"/>
    <w:rsid w:val="00FD12E8"/>
    <w:tblPr>
      <w:tblStyleRowBandSize w:val="1"/>
      <w:tblStyleColBandSize w:val="1"/>
      <w:tblBorders>
        <w:top w:val="single" w:sz="4" w:space="0" w:color="92BECC" w:themeColor="accent6" w:themeTint="99"/>
        <w:bottom w:val="single" w:sz="4" w:space="0" w:color="92BECC" w:themeColor="accent6" w:themeTint="99"/>
        <w:insideH w:val="single" w:sz="4" w:space="0" w:color="92BE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9EE" w:themeFill="accent6" w:themeFillTint="33"/>
      </w:tcPr>
    </w:tblStylePr>
    <w:tblStylePr w:type="band1Horz">
      <w:tblPr/>
      <w:tcPr>
        <w:shd w:val="clear" w:color="auto" w:fill="DAE9EE"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439">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131144644">
      <w:bodyDiv w:val="1"/>
      <w:marLeft w:val="0"/>
      <w:marRight w:val="0"/>
      <w:marTop w:val="0"/>
      <w:marBottom w:val="0"/>
      <w:divBdr>
        <w:top w:val="none" w:sz="0" w:space="0" w:color="auto"/>
        <w:left w:val="none" w:sz="0" w:space="0" w:color="auto"/>
        <w:bottom w:val="none" w:sz="0" w:space="0" w:color="auto"/>
        <w:right w:val="none" w:sz="0" w:space="0" w:color="auto"/>
      </w:divBdr>
    </w:div>
    <w:div w:id="172957775">
      <w:bodyDiv w:val="1"/>
      <w:marLeft w:val="0"/>
      <w:marRight w:val="0"/>
      <w:marTop w:val="0"/>
      <w:marBottom w:val="0"/>
      <w:divBdr>
        <w:top w:val="none" w:sz="0" w:space="0" w:color="auto"/>
        <w:left w:val="none" w:sz="0" w:space="0" w:color="auto"/>
        <w:bottom w:val="none" w:sz="0" w:space="0" w:color="auto"/>
        <w:right w:val="none" w:sz="0" w:space="0" w:color="auto"/>
      </w:divBdr>
    </w:div>
    <w:div w:id="180748691">
      <w:bodyDiv w:val="1"/>
      <w:marLeft w:val="0"/>
      <w:marRight w:val="0"/>
      <w:marTop w:val="0"/>
      <w:marBottom w:val="0"/>
      <w:divBdr>
        <w:top w:val="none" w:sz="0" w:space="0" w:color="auto"/>
        <w:left w:val="none" w:sz="0" w:space="0" w:color="auto"/>
        <w:bottom w:val="none" w:sz="0" w:space="0" w:color="auto"/>
        <w:right w:val="none" w:sz="0" w:space="0" w:color="auto"/>
      </w:divBdr>
    </w:div>
    <w:div w:id="240024046">
      <w:bodyDiv w:val="1"/>
      <w:marLeft w:val="0"/>
      <w:marRight w:val="0"/>
      <w:marTop w:val="0"/>
      <w:marBottom w:val="0"/>
      <w:divBdr>
        <w:top w:val="none" w:sz="0" w:space="0" w:color="auto"/>
        <w:left w:val="none" w:sz="0" w:space="0" w:color="auto"/>
        <w:bottom w:val="none" w:sz="0" w:space="0" w:color="auto"/>
        <w:right w:val="none" w:sz="0" w:space="0" w:color="auto"/>
      </w:divBdr>
    </w:div>
    <w:div w:id="333922832">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55874322">
      <w:bodyDiv w:val="1"/>
      <w:marLeft w:val="0"/>
      <w:marRight w:val="0"/>
      <w:marTop w:val="0"/>
      <w:marBottom w:val="0"/>
      <w:divBdr>
        <w:top w:val="none" w:sz="0" w:space="0" w:color="auto"/>
        <w:left w:val="none" w:sz="0" w:space="0" w:color="auto"/>
        <w:bottom w:val="none" w:sz="0" w:space="0" w:color="auto"/>
        <w:right w:val="none" w:sz="0" w:space="0" w:color="auto"/>
      </w:divBdr>
    </w:div>
    <w:div w:id="531958733">
      <w:bodyDiv w:val="1"/>
      <w:marLeft w:val="0"/>
      <w:marRight w:val="0"/>
      <w:marTop w:val="0"/>
      <w:marBottom w:val="0"/>
      <w:divBdr>
        <w:top w:val="none" w:sz="0" w:space="0" w:color="auto"/>
        <w:left w:val="none" w:sz="0" w:space="0" w:color="auto"/>
        <w:bottom w:val="none" w:sz="0" w:space="0" w:color="auto"/>
        <w:right w:val="none" w:sz="0" w:space="0" w:color="auto"/>
      </w:divBdr>
      <w:divsChild>
        <w:div w:id="1956062044">
          <w:marLeft w:val="0"/>
          <w:marRight w:val="0"/>
          <w:marTop w:val="0"/>
          <w:marBottom w:val="0"/>
          <w:divBdr>
            <w:top w:val="none" w:sz="0" w:space="0" w:color="auto"/>
            <w:left w:val="none" w:sz="0" w:space="0" w:color="auto"/>
            <w:bottom w:val="none" w:sz="0" w:space="0" w:color="auto"/>
            <w:right w:val="none" w:sz="0" w:space="0" w:color="auto"/>
          </w:divBdr>
        </w:div>
      </w:divsChild>
    </w:div>
    <w:div w:id="553352720">
      <w:bodyDiv w:val="1"/>
      <w:marLeft w:val="0"/>
      <w:marRight w:val="0"/>
      <w:marTop w:val="0"/>
      <w:marBottom w:val="0"/>
      <w:divBdr>
        <w:top w:val="none" w:sz="0" w:space="0" w:color="auto"/>
        <w:left w:val="none" w:sz="0" w:space="0" w:color="auto"/>
        <w:bottom w:val="none" w:sz="0" w:space="0" w:color="auto"/>
        <w:right w:val="none" w:sz="0" w:space="0" w:color="auto"/>
      </w:divBdr>
    </w:div>
    <w:div w:id="582223777">
      <w:bodyDiv w:val="1"/>
      <w:marLeft w:val="0"/>
      <w:marRight w:val="0"/>
      <w:marTop w:val="0"/>
      <w:marBottom w:val="0"/>
      <w:divBdr>
        <w:top w:val="none" w:sz="0" w:space="0" w:color="auto"/>
        <w:left w:val="none" w:sz="0" w:space="0" w:color="auto"/>
        <w:bottom w:val="none" w:sz="0" w:space="0" w:color="auto"/>
        <w:right w:val="none" w:sz="0" w:space="0" w:color="auto"/>
      </w:divBdr>
    </w:div>
    <w:div w:id="618954353">
      <w:bodyDiv w:val="1"/>
      <w:marLeft w:val="0"/>
      <w:marRight w:val="0"/>
      <w:marTop w:val="0"/>
      <w:marBottom w:val="0"/>
      <w:divBdr>
        <w:top w:val="none" w:sz="0" w:space="0" w:color="auto"/>
        <w:left w:val="none" w:sz="0" w:space="0" w:color="auto"/>
        <w:bottom w:val="none" w:sz="0" w:space="0" w:color="auto"/>
        <w:right w:val="none" w:sz="0" w:space="0" w:color="auto"/>
      </w:divBdr>
    </w:div>
    <w:div w:id="627319422">
      <w:bodyDiv w:val="1"/>
      <w:marLeft w:val="0"/>
      <w:marRight w:val="0"/>
      <w:marTop w:val="0"/>
      <w:marBottom w:val="0"/>
      <w:divBdr>
        <w:top w:val="none" w:sz="0" w:space="0" w:color="auto"/>
        <w:left w:val="none" w:sz="0" w:space="0" w:color="auto"/>
        <w:bottom w:val="none" w:sz="0" w:space="0" w:color="auto"/>
        <w:right w:val="none" w:sz="0" w:space="0" w:color="auto"/>
      </w:divBdr>
    </w:div>
    <w:div w:id="677387454">
      <w:bodyDiv w:val="1"/>
      <w:marLeft w:val="0"/>
      <w:marRight w:val="0"/>
      <w:marTop w:val="0"/>
      <w:marBottom w:val="0"/>
      <w:divBdr>
        <w:top w:val="none" w:sz="0" w:space="0" w:color="auto"/>
        <w:left w:val="none" w:sz="0" w:space="0" w:color="auto"/>
        <w:bottom w:val="none" w:sz="0" w:space="0" w:color="auto"/>
        <w:right w:val="none" w:sz="0" w:space="0" w:color="auto"/>
      </w:divBdr>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841747780">
      <w:bodyDiv w:val="1"/>
      <w:marLeft w:val="0"/>
      <w:marRight w:val="0"/>
      <w:marTop w:val="0"/>
      <w:marBottom w:val="0"/>
      <w:divBdr>
        <w:top w:val="none" w:sz="0" w:space="0" w:color="auto"/>
        <w:left w:val="none" w:sz="0" w:space="0" w:color="auto"/>
        <w:bottom w:val="none" w:sz="0" w:space="0" w:color="auto"/>
        <w:right w:val="none" w:sz="0" w:space="0" w:color="auto"/>
      </w:divBdr>
    </w:div>
    <w:div w:id="1056200523">
      <w:bodyDiv w:val="1"/>
      <w:marLeft w:val="0"/>
      <w:marRight w:val="0"/>
      <w:marTop w:val="0"/>
      <w:marBottom w:val="0"/>
      <w:divBdr>
        <w:top w:val="none" w:sz="0" w:space="0" w:color="auto"/>
        <w:left w:val="none" w:sz="0" w:space="0" w:color="auto"/>
        <w:bottom w:val="none" w:sz="0" w:space="0" w:color="auto"/>
        <w:right w:val="none" w:sz="0" w:space="0" w:color="auto"/>
      </w:divBdr>
    </w:div>
    <w:div w:id="1096944958">
      <w:bodyDiv w:val="1"/>
      <w:marLeft w:val="0"/>
      <w:marRight w:val="0"/>
      <w:marTop w:val="0"/>
      <w:marBottom w:val="0"/>
      <w:divBdr>
        <w:top w:val="none" w:sz="0" w:space="0" w:color="auto"/>
        <w:left w:val="none" w:sz="0" w:space="0" w:color="auto"/>
        <w:bottom w:val="none" w:sz="0" w:space="0" w:color="auto"/>
        <w:right w:val="none" w:sz="0" w:space="0" w:color="auto"/>
      </w:divBdr>
    </w:div>
    <w:div w:id="1217351358">
      <w:bodyDiv w:val="1"/>
      <w:marLeft w:val="0"/>
      <w:marRight w:val="0"/>
      <w:marTop w:val="0"/>
      <w:marBottom w:val="0"/>
      <w:divBdr>
        <w:top w:val="none" w:sz="0" w:space="0" w:color="auto"/>
        <w:left w:val="none" w:sz="0" w:space="0" w:color="auto"/>
        <w:bottom w:val="none" w:sz="0" w:space="0" w:color="auto"/>
        <w:right w:val="none" w:sz="0" w:space="0" w:color="auto"/>
      </w:divBdr>
    </w:div>
    <w:div w:id="1258294776">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6302878">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521771951">
      <w:bodyDiv w:val="1"/>
      <w:marLeft w:val="0"/>
      <w:marRight w:val="0"/>
      <w:marTop w:val="0"/>
      <w:marBottom w:val="0"/>
      <w:divBdr>
        <w:top w:val="none" w:sz="0" w:space="0" w:color="auto"/>
        <w:left w:val="none" w:sz="0" w:space="0" w:color="auto"/>
        <w:bottom w:val="none" w:sz="0" w:space="0" w:color="auto"/>
        <w:right w:val="none" w:sz="0" w:space="0" w:color="auto"/>
      </w:divBdr>
    </w:div>
    <w:div w:id="1567498746">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857888933">
      <w:bodyDiv w:val="1"/>
      <w:marLeft w:val="0"/>
      <w:marRight w:val="0"/>
      <w:marTop w:val="0"/>
      <w:marBottom w:val="0"/>
      <w:divBdr>
        <w:top w:val="none" w:sz="0" w:space="0" w:color="auto"/>
        <w:left w:val="none" w:sz="0" w:space="0" w:color="auto"/>
        <w:bottom w:val="none" w:sz="0" w:space="0" w:color="auto"/>
        <w:right w:val="none" w:sz="0" w:space="0" w:color="auto"/>
      </w:divBdr>
    </w:div>
    <w:div w:id="1914318011">
      <w:bodyDiv w:val="1"/>
      <w:marLeft w:val="0"/>
      <w:marRight w:val="0"/>
      <w:marTop w:val="0"/>
      <w:marBottom w:val="0"/>
      <w:divBdr>
        <w:top w:val="none" w:sz="0" w:space="0" w:color="auto"/>
        <w:left w:val="none" w:sz="0" w:space="0" w:color="auto"/>
        <w:bottom w:val="none" w:sz="0" w:space="0" w:color="auto"/>
        <w:right w:val="none" w:sz="0" w:space="0" w:color="auto"/>
      </w:divBdr>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1993289667">
      <w:bodyDiv w:val="1"/>
      <w:marLeft w:val="0"/>
      <w:marRight w:val="0"/>
      <w:marTop w:val="0"/>
      <w:marBottom w:val="0"/>
      <w:divBdr>
        <w:top w:val="none" w:sz="0" w:space="0" w:color="auto"/>
        <w:left w:val="none" w:sz="0" w:space="0" w:color="auto"/>
        <w:bottom w:val="none" w:sz="0" w:space="0" w:color="auto"/>
        <w:right w:val="none" w:sz="0" w:space="0" w:color="auto"/>
      </w:divBdr>
    </w:div>
    <w:div w:id="2046709222">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whatworks.co.za/documents/publications/374-evidence-reviewfweb/file" TargetMode="External"/><Relationship Id="rId1" Type="http://schemas.openxmlformats.org/officeDocument/2006/relationships/hyperlink" Target="https://www.whatworks.co.za/about/about-what-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da0b0d-2e20-4ad5-8466-e9bd086404cd">
      <Terms xmlns="http://schemas.microsoft.com/office/infopath/2007/PartnerControls"/>
    </lcf76f155ced4ddcb4097134ff3c332f>
    <TaxCatchAll xmlns="e60a0932-f6e2-4064-8ab8-bc94f5f02b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18ED16FAB102F4D951EEA3C15E52359" ma:contentTypeVersion="16" ma:contentTypeDescription="Opret et nyt dokument." ma:contentTypeScope="" ma:versionID="bde634784c8dc96eca0a9795a4a52583">
  <xsd:schema xmlns:xsd="http://www.w3.org/2001/XMLSchema" xmlns:xs="http://www.w3.org/2001/XMLSchema" xmlns:p="http://schemas.microsoft.com/office/2006/metadata/properties" xmlns:ns2="feda0b0d-2e20-4ad5-8466-e9bd086404cd" xmlns:ns3="e60a0932-f6e2-4064-8ab8-bc94f5f02b17" targetNamespace="http://schemas.microsoft.com/office/2006/metadata/properties" ma:root="true" ma:fieldsID="8c9a4c3677c805d8ab0fa8d2fb815a9b" ns2:_="" ns3:_="">
    <xsd:import namespace="feda0b0d-2e20-4ad5-8466-e9bd086404cd"/>
    <xsd:import namespace="e60a0932-f6e2-4064-8ab8-bc94f5f02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a0b0d-2e20-4ad5-8466-e9bd08640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301c6d0-6cf8-4486-8d0f-523c02ecb5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a0932-f6e2-4064-8ab8-bc94f5f02b17"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7e58e45-0851-48d0-acb7-16fb928be7b7}" ma:internalName="TaxCatchAll" ma:showField="CatchAllData" ma:web="e60a0932-f6e2-4064-8ab8-bc94f5f02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0A755-0896-40B0-AF1A-EEC17EDC3AAD}">
  <ds:schemaRefs>
    <ds:schemaRef ds:uri="http://schemas.microsoft.com/office/2006/metadata/properties"/>
    <ds:schemaRef ds:uri="http://schemas.microsoft.com/office/infopath/2007/PartnerControls"/>
    <ds:schemaRef ds:uri="feda0b0d-2e20-4ad5-8466-e9bd086404cd"/>
    <ds:schemaRef ds:uri="e60a0932-f6e2-4064-8ab8-bc94f5f02b17"/>
  </ds:schemaRefs>
</ds:datastoreItem>
</file>

<file path=customXml/itemProps2.xml><?xml version="1.0" encoding="utf-8"?>
<ds:datastoreItem xmlns:ds="http://schemas.openxmlformats.org/officeDocument/2006/customXml" ds:itemID="{C3F316AE-CC6E-4BB7-A6F8-EA206C33C8C0}">
  <ds:schemaRefs>
    <ds:schemaRef ds:uri="http://schemas.microsoft.com/sharepoint/v3/contenttype/forms"/>
  </ds:schemaRefs>
</ds:datastoreItem>
</file>

<file path=customXml/itemProps3.xml><?xml version="1.0" encoding="utf-8"?>
<ds:datastoreItem xmlns:ds="http://schemas.openxmlformats.org/officeDocument/2006/customXml" ds:itemID="{8E6D50DC-2FDC-407E-915F-B60C2377C78E}">
  <ds:schemaRefs>
    <ds:schemaRef ds:uri="http://schemas.openxmlformats.org/officeDocument/2006/bibliography"/>
  </ds:schemaRefs>
</ds:datastoreItem>
</file>

<file path=customXml/itemProps4.xml><?xml version="1.0" encoding="utf-8"?>
<ds:datastoreItem xmlns:ds="http://schemas.openxmlformats.org/officeDocument/2006/customXml" ds:itemID="{CFAE2C48-0BA9-4E22-962C-74032187A3B0}"/>
</file>

<file path=docProps/app.xml><?xml version="1.0" encoding="utf-8"?>
<Properties xmlns="http://schemas.openxmlformats.org/officeDocument/2006/extended-properties" xmlns:vt="http://schemas.openxmlformats.org/officeDocument/2006/docPropsVTypes">
  <Template>Normal.dotm</Template>
  <TotalTime>5482</TotalTime>
  <Pages>1</Pages>
  <Words>15183</Words>
  <Characters>86546</Characters>
  <Application>Microsoft Office Word</Application>
  <DocSecurity>4</DocSecurity>
  <Lines>721</Lines>
  <Paragraphs>203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101526</CharactersWithSpaces>
  <SharedDoc>false</SharedDoc>
  <HLinks>
    <vt:vector size="12" baseType="variant">
      <vt:variant>
        <vt:i4>3539054</vt:i4>
      </vt:variant>
      <vt:variant>
        <vt:i4>3</vt:i4>
      </vt:variant>
      <vt:variant>
        <vt:i4>0</vt:i4>
      </vt:variant>
      <vt:variant>
        <vt:i4>5</vt:i4>
      </vt:variant>
      <vt:variant>
        <vt:lpwstr>https://www.whatworks.co.za/documents/publications/374-evidence-reviewfweb/file</vt:lpwstr>
      </vt:variant>
      <vt:variant>
        <vt:lpwstr/>
      </vt:variant>
      <vt:variant>
        <vt:i4>2883635</vt:i4>
      </vt:variant>
      <vt:variant>
        <vt:i4>0</vt:i4>
      </vt:variant>
      <vt:variant>
        <vt:i4>0</vt:i4>
      </vt:variant>
      <vt:variant>
        <vt:i4>5</vt:i4>
      </vt:variant>
      <vt:variant>
        <vt:lpwstr>https://www.whatworks.co.za/about/about-what-works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Nina Ottosen</cp:lastModifiedBy>
  <cp:revision>2831</cp:revision>
  <dcterms:created xsi:type="dcterms:W3CDTF">2022-07-27T21:30:00Z</dcterms:created>
  <dcterms:modified xsi:type="dcterms:W3CDTF">2022-09-14T18:01:00Z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0x010100E18ED16FAB102F4D951EEA3C15E52359</vt:lpwstr>
  </property>
  <property fmtid="{D5CDD505-2E9C-101B-9397-08002B2CF9AE}" pid="3" name="Order">
    <vt:r8>3140900</vt:r8>
  </property>
  <property fmtid="{D5CDD505-2E9C-101B-9397-08002B2CF9AE}" pid="4" name="MediaServiceImageTags">
    <vt:lpwstr/>
  </property>
</Properties>
</file>