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2D8A" w14:textId="77777777" w:rsidR="00804F2E" w:rsidRPr="00FC390B" w:rsidRDefault="00FC390B" w:rsidP="002F4528">
      <w:pPr>
        <w:overflowPunct w:val="0"/>
        <w:autoSpaceDE w:val="0"/>
        <w:autoSpaceDN w:val="0"/>
        <w:spacing w:after="0"/>
        <w:textAlignment w:val="baseline"/>
        <w:rPr>
          <w:rFonts w:ascii="Arial" w:hAnsi="Arial" w:cs="Arial"/>
          <w:b/>
          <w:bCs/>
          <w:caps/>
          <w:color w:val="2F9D70"/>
          <w:sz w:val="48"/>
          <w:szCs w:val="48"/>
          <w:lang w:val="en-GB"/>
        </w:rPr>
      </w:pPr>
      <w:r w:rsidRPr="00FC390B">
        <w:rPr>
          <w:rFonts w:ascii="Arial" w:hAnsi="Arial" w:cs="Arial"/>
          <w:b/>
          <w:bCs/>
          <w:caps/>
          <w:color w:val="2F9D70"/>
          <w:sz w:val="48"/>
          <w:szCs w:val="48"/>
          <w:lang w:val="en-GB"/>
        </w:rPr>
        <w:t>the civil society fund</w:t>
      </w:r>
    </w:p>
    <w:p w14:paraId="3DC3C9BF" w14:textId="77777777" w:rsidR="00804F2E" w:rsidRPr="00FC390B" w:rsidRDefault="00804F2E" w:rsidP="00804F2E">
      <w:pPr>
        <w:pStyle w:val="NoSpacing"/>
        <w:rPr>
          <w:rFonts w:ascii="Arial" w:hAnsi="Arial" w:cs="Arial"/>
          <w:b/>
          <w:bCs/>
          <w:caps/>
          <w:color w:val="2E74B5" w:themeColor="accent5" w:themeShade="BF"/>
          <w:sz w:val="48"/>
          <w:szCs w:val="48"/>
          <w:lang w:val="en-GB"/>
        </w:rPr>
      </w:pPr>
      <w:r w:rsidRPr="00FC390B">
        <w:rPr>
          <w:rFonts w:ascii="Arial" w:hAnsi="Arial" w:cs="Arial"/>
          <w:b/>
          <w:bCs/>
          <w:caps/>
          <w:color w:val="2E74B5" w:themeColor="accent5" w:themeShade="BF"/>
          <w:sz w:val="48"/>
          <w:szCs w:val="48"/>
          <w:lang w:val="en-GB"/>
        </w:rPr>
        <w:t>Sm</w:t>
      </w:r>
      <w:r w:rsidR="00FC390B" w:rsidRPr="00FC390B">
        <w:rPr>
          <w:rFonts w:ascii="Arial" w:hAnsi="Arial" w:cs="Arial"/>
          <w:b/>
          <w:bCs/>
          <w:caps/>
          <w:color w:val="2E74B5" w:themeColor="accent5" w:themeShade="BF"/>
          <w:sz w:val="48"/>
          <w:szCs w:val="48"/>
          <w:lang w:val="en-GB"/>
        </w:rPr>
        <w:t>all-scale intervention</w:t>
      </w:r>
    </w:p>
    <w:p w14:paraId="5E288687" w14:textId="4CADFB26" w:rsidR="001C50A9" w:rsidRDefault="001C50A9" w:rsidP="001C50A9">
      <w:pPr>
        <w:rPr>
          <w:rFonts w:ascii="Arial" w:hAnsi="Arial" w:cs="Arial"/>
          <w:lang w:val="en-GB"/>
        </w:rPr>
      </w:pPr>
      <w:r w:rsidRPr="005E7728">
        <w:rPr>
          <w:rStyle w:val="Hyperlink"/>
          <w:rFonts w:ascii="Arial" w:hAnsi="Arial" w:cs="Arial"/>
          <w:lang w:val="en-GB"/>
        </w:rPr>
        <w:t>Capacity building for Widows</w:t>
      </w:r>
      <w:r w:rsidR="005E7728" w:rsidRPr="005E7728">
        <w:rPr>
          <w:rStyle w:val="Hyperlink"/>
          <w:rFonts w:ascii="Arial" w:hAnsi="Arial" w:cs="Arial"/>
          <w:lang w:val="en-GB"/>
        </w:rPr>
        <w:t xml:space="preserve"> and </w:t>
      </w:r>
      <w:proofErr w:type="gramStart"/>
      <w:r w:rsidR="005E7728" w:rsidRPr="005E7728">
        <w:rPr>
          <w:rStyle w:val="Hyperlink"/>
          <w:rFonts w:ascii="Arial" w:hAnsi="Arial" w:cs="Arial"/>
          <w:highlight w:val="yellow"/>
          <w:lang w:val="en-GB"/>
        </w:rPr>
        <w:t>communities</w:t>
      </w:r>
      <w:r w:rsidR="005E7728" w:rsidRPr="005E7728">
        <w:rPr>
          <w:rStyle w:val="Hyperlink"/>
          <w:rFonts w:ascii="Arial" w:hAnsi="Arial" w:cs="Arial"/>
          <w:lang w:val="en-GB"/>
        </w:rPr>
        <w:t>’</w:t>
      </w:r>
      <w:proofErr w:type="gramEnd"/>
      <w:r w:rsidR="005E7728" w:rsidRPr="005E7728">
        <w:rPr>
          <w:rStyle w:val="Hyperlink"/>
          <w:rFonts w:ascii="Arial" w:hAnsi="Arial" w:cs="Arial"/>
          <w:lang w:val="en-GB"/>
        </w:rPr>
        <w:t xml:space="preserve"> </w:t>
      </w:r>
      <w:r w:rsidR="005E7728" w:rsidRPr="005E7728">
        <w:rPr>
          <w:rStyle w:val="Hyperlink"/>
          <w:rFonts w:ascii="Arial" w:hAnsi="Arial" w:cs="Arial"/>
          <w:highlight w:val="yellow"/>
          <w:lang w:val="en-GB"/>
        </w:rPr>
        <w:t>towards</w:t>
      </w:r>
      <w:r w:rsidR="005E7728">
        <w:rPr>
          <w:rStyle w:val="Hyperlink"/>
          <w:rFonts w:ascii="Arial" w:hAnsi="Arial" w:cs="Arial"/>
          <w:lang w:val="en-GB"/>
        </w:rPr>
        <w:t xml:space="preserve"> </w:t>
      </w:r>
      <w:r w:rsidRPr="005E7728">
        <w:rPr>
          <w:rStyle w:val="Hyperlink"/>
          <w:rFonts w:ascii="Arial" w:hAnsi="Arial" w:cs="Arial"/>
          <w:lang w:val="en-GB"/>
        </w:rPr>
        <w:t xml:space="preserve">Economic Empowerment in </w:t>
      </w:r>
      <w:r w:rsidR="007E7AC4" w:rsidRPr="005E7728">
        <w:rPr>
          <w:rStyle w:val="Hyperlink"/>
          <w:rFonts w:ascii="Arial" w:hAnsi="Arial" w:cs="Arial"/>
          <w:lang w:val="en-GB"/>
        </w:rPr>
        <w:t xml:space="preserve">Kibera </w:t>
      </w:r>
      <w:r w:rsidR="004B3B0D">
        <w:rPr>
          <w:rStyle w:val="Hyperlink"/>
          <w:rFonts w:ascii="Arial" w:hAnsi="Arial" w:cs="Arial"/>
          <w:highlight w:val="yellow"/>
          <w:lang w:val="en-GB"/>
        </w:rPr>
        <w:t>informal settlement, Nairobi Kenya.</w:t>
      </w:r>
    </w:p>
    <w:p w14:paraId="674149FC" w14:textId="77777777" w:rsidR="00804F2E" w:rsidRPr="00FC390B" w:rsidRDefault="00B222A3" w:rsidP="00804F2E">
      <w:pPr>
        <w:pStyle w:val="NoSpacing"/>
        <w:numPr>
          <w:ilvl w:val="0"/>
          <w:numId w:val="1"/>
        </w:numPr>
        <w:rPr>
          <w:rFonts w:ascii="Arial" w:hAnsi="Arial" w:cs="Arial"/>
          <w:b/>
          <w:lang w:val="en-GB"/>
        </w:rPr>
      </w:pPr>
      <w:r>
        <w:rPr>
          <w:rFonts w:ascii="Arial" w:hAnsi="Arial" w:cs="Arial"/>
          <w:b/>
          <w:lang w:val="en-GB"/>
        </w:rPr>
        <w:t>Objective and relevance</w:t>
      </w:r>
    </w:p>
    <w:p w14:paraId="4EC03006" w14:textId="77777777" w:rsidR="00804F2E" w:rsidRPr="001C50A9" w:rsidRDefault="00B222A3" w:rsidP="001C50A9">
      <w:pPr>
        <w:pStyle w:val="NoSpacing"/>
        <w:rPr>
          <w:rFonts w:ascii="Arial" w:hAnsi="Arial" w:cs="Arial"/>
          <w:b/>
          <w:bCs/>
          <w:lang w:val="en-GB"/>
        </w:rPr>
      </w:pPr>
      <w:r w:rsidRPr="001C50A9">
        <w:rPr>
          <w:rFonts w:ascii="Arial" w:hAnsi="Arial" w:cs="Arial"/>
          <w:b/>
          <w:bCs/>
          <w:lang w:val="en-GB"/>
        </w:rPr>
        <w:t>What do you want to achieve through the intervention</w:t>
      </w:r>
      <w:r w:rsidR="00804F2E" w:rsidRPr="001C50A9">
        <w:rPr>
          <w:rFonts w:ascii="Arial" w:hAnsi="Arial" w:cs="Arial"/>
          <w:b/>
          <w:bCs/>
          <w:lang w:val="en-GB"/>
        </w:rPr>
        <w:t xml:space="preserve">? </w:t>
      </w:r>
    </w:p>
    <w:p w14:paraId="756B5243" w14:textId="311A2E56" w:rsidR="00B173F5" w:rsidRDefault="007B0D15" w:rsidP="00C558CD">
      <w:pPr>
        <w:pStyle w:val="NoSpacing"/>
        <w:jc w:val="both"/>
        <w:rPr>
          <w:rFonts w:ascii="Arial" w:hAnsi="Arial" w:cs="Arial"/>
          <w:lang w:val="en-GB"/>
        </w:rPr>
      </w:pPr>
      <w:r w:rsidRPr="007B0D15">
        <w:rPr>
          <w:rFonts w:ascii="Arial" w:hAnsi="Arial" w:cs="Arial"/>
          <w:highlight w:val="yellow"/>
          <w:lang w:val="en-GB"/>
        </w:rPr>
        <w:t>T</w:t>
      </w:r>
      <w:r w:rsidR="00A110E7" w:rsidRPr="007B0D15">
        <w:rPr>
          <w:rFonts w:ascii="Arial" w:hAnsi="Arial" w:cs="Arial"/>
          <w:highlight w:val="yellow"/>
          <w:lang w:val="en-GB"/>
        </w:rPr>
        <w:t xml:space="preserve">he proposed action is based on needs identified by the project partners and potential </w:t>
      </w:r>
      <w:proofErr w:type="gramStart"/>
      <w:r w:rsidR="00A110E7" w:rsidRPr="007B0D15">
        <w:rPr>
          <w:rFonts w:ascii="Arial" w:hAnsi="Arial" w:cs="Arial"/>
          <w:highlight w:val="yellow"/>
          <w:lang w:val="en-GB"/>
        </w:rPr>
        <w:t>beneficiaries, and</w:t>
      </w:r>
      <w:proofErr w:type="gramEnd"/>
      <w:r w:rsidR="00A110E7" w:rsidRPr="007B0D15">
        <w:rPr>
          <w:rFonts w:ascii="Arial" w:hAnsi="Arial" w:cs="Arial"/>
          <w:highlight w:val="yellow"/>
          <w:lang w:val="en-GB"/>
        </w:rPr>
        <w:t xml:space="preserve"> is designed to </w:t>
      </w:r>
      <w:r w:rsidR="00F14A48" w:rsidRPr="007B0D15">
        <w:rPr>
          <w:rFonts w:ascii="Arial" w:hAnsi="Arial" w:cs="Arial"/>
          <w:highlight w:val="yellow"/>
          <w:lang w:val="en-GB"/>
        </w:rPr>
        <w:t>do</w:t>
      </w:r>
      <w:r w:rsidR="00F14A48">
        <w:rPr>
          <w:rFonts w:ascii="Arial" w:hAnsi="Arial" w:cs="Arial"/>
          <w:highlight w:val="yellow"/>
          <w:lang w:val="en-GB"/>
        </w:rPr>
        <w:t>v</w:t>
      </w:r>
      <w:r w:rsidR="00F14A48" w:rsidRPr="007B0D15">
        <w:rPr>
          <w:rFonts w:ascii="Arial" w:hAnsi="Arial" w:cs="Arial"/>
          <w:highlight w:val="yellow"/>
          <w:lang w:val="en-GB"/>
        </w:rPr>
        <w:t>etail</w:t>
      </w:r>
      <w:r w:rsidR="00A110E7" w:rsidRPr="007B0D15">
        <w:rPr>
          <w:rFonts w:ascii="Arial" w:hAnsi="Arial" w:cs="Arial"/>
          <w:highlight w:val="yellow"/>
          <w:lang w:val="en-GB"/>
        </w:rPr>
        <w:t xml:space="preserve"> with </w:t>
      </w:r>
      <w:r w:rsidR="00345D56" w:rsidRPr="007B0D15">
        <w:rPr>
          <w:rFonts w:ascii="Arial" w:hAnsi="Arial" w:cs="Arial"/>
          <w:highlight w:val="yellow"/>
          <w:lang w:val="en-GB"/>
        </w:rPr>
        <w:t xml:space="preserve">the </w:t>
      </w:r>
      <w:r w:rsidR="00CF2A3D" w:rsidRPr="007B0D15">
        <w:rPr>
          <w:rFonts w:ascii="Arial" w:hAnsi="Arial" w:cs="Arial"/>
          <w:highlight w:val="yellow"/>
          <w:lang w:val="en-GB"/>
        </w:rPr>
        <w:t>country’s</w:t>
      </w:r>
      <w:r w:rsidR="00A110E7" w:rsidRPr="007B0D15">
        <w:rPr>
          <w:rFonts w:ascii="Arial" w:hAnsi="Arial" w:cs="Arial"/>
          <w:highlight w:val="yellow"/>
          <w:lang w:val="en-GB"/>
        </w:rPr>
        <w:t xml:space="preserve"> poverty reduction strategies</w:t>
      </w:r>
      <w:r w:rsidR="00A110E7" w:rsidRPr="007B0D15">
        <w:rPr>
          <w:rFonts w:ascii="Arial" w:hAnsi="Arial" w:cs="Arial"/>
          <w:color w:val="C00000"/>
          <w:highlight w:val="yellow"/>
          <w:lang w:val="en-GB"/>
        </w:rPr>
        <w:t>.</w:t>
      </w:r>
      <w:r w:rsidR="00A110E7" w:rsidRPr="007C57B5">
        <w:rPr>
          <w:rFonts w:ascii="Arial" w:hAnsi="Arial" w:cs="Arial"/>
          <w:lang w:val="en-GB"/>
        </w:rPr>
        <w:t xml:space="preserve"> </w:t>
      </w:r>
      <w:r w:rsidR="00B173F5" w:rsidRPr="00E632CC">
        <w:rPr>
          <w:rFonts w:ascii="Arial" w:hAnsi="Arial" w:cs="Arial"/>
          <w:highlight w:val="yellow"/>
          <w:lang w:val="en-GB"/>
        </w:rPr>
        <w:t>Despite widespread poverty and precarious living conditions, the slum population continues to increase at an exponential rate. Data shows that subgroups of younger women, women without formal education and widows are being consistently disadvantaged. Additionally, slum residents especially widows remain generally disadvantaged in comparison to the rest of Nairobi and Kenya.</w:t>
      </w:r>
      <w:r w:rsidR="00B173F5" w:rsidRPr="00B173F5">
        <w:rPr>
          <w:rFonts w:ascii="Arial" w:hAnsi="Arial" w:cs="Arial"/>
          <w:lang w:val="en-GB"/>
        </w:rPr>
        <w:t xml:space="preserve"> </w:t>
      </w:r>
    </w:p>
    <w:p w14:paraId="54706059" w14:textId="77777777" w:rsidR="00C558CD" w:rsidRPr="00B173F5" w:rsidRDefault="00C558CD" w:rsidP="00C558CD">
      <w:pPr>
        <w:pStyle w:val="NoSpacing"/>
        <w:jc w:val="both"/>
        <w:rPr>
          <w:rFonts w:ascii="Arial" w:hAnsi="Arial" w:cs="Arial"/>
          <w:lang w:val="en-GB"/>
        </w:rPr>
      </w:pPr>
    </w:p>
    <w:p w14:paraId="48AC8EB7" w14:textId="0DD2B4D2" w:rsidR="000348E9" w:rsidRDefault="003B1402" w:rsidP="007C57B5">
      <w:pPr>
        <w:pStyle w:val="NoSpacing"/>
        <w:jc w:val="both"/>
        <w:rPr>
          <w:rFonts w:ascii="Arial" w:hAnsi="Arial" w:cs="Arial"/>
          <w:lang w:val="en-US"/>
        </w:rPr>
      </w:pPr>
      <w:r w:rsidRPr="007C57B5">
        <w:rPr>
          <w:rFonts w:ascii="Arial" w:hAnsi="Arial" w:cs="Arial"/>
          <w:lang w:val="en-GB"/>
        </w:rPr>
        <w:t xml:space="preserve">The project </w:t>
      </w:r>
      <w:r w:rsidR="00BE2BCE" w:rsidRPr="007C57B5">
        <w:rPr>
          <w:rFonts w:ascii="Arial" w:hAnsi="Arial" w:cs="Arial"/>
          <w:lang w:val="en-GB"/>
        </w:rPr>
        <w:t>s</w:t>
      </w:r>
      <w:r w:rsidR="003B1DB9" w:rsidRPr="007C57B5">
        <w:rPr>
          <w:rFonts w:ascii="Arial" w:hAnsi="Arial" w:cs="Arial"/>
          <w:lang w:val="en-GB"/>
        </w:rPr>
        <w:t>eek</w:t>
      </w:r>
      <w:r w:rsidR="00B173F5">
        <w:rPr>
          <w:rFonts w:ascii="Arial" w:hAnsi="Arial" w:cs="Arial"/>
          <w:lang w:val="en-GB"/>
        </w:rPr>
        <w:t>s</w:t>
      </w:r>
      <w:r w:rsidR="00BE2BCE" w:rsidRPr="007C57B5">
        <w:rPr>
          <w:rFonts w:ascii="Arial" w:hAnsi="Arial" w:cs="Arial"/>
          <w:lang w:val="en-GB"/>
        </w:rPr>
        <w:t xml:space="preserve"> </w:t>
      </w:r>
      <w:r w:rsidRPr="007C57B5">
        <w:rPr>
          <w:rFonts w:ascii="Arial" w:hAnsi="Arial" w:cs="Arial"/>
          <w:lang w:val="en-US"/>
        </w:rPr>
        <w:t>to</w:t>
      </w:r>
      <w:r w:rsidR="006A47E7" w:rsidRPr="007C57B5">
        <w:rPr>
          <w:rFonts w:ascii="Arial" w:hAnsi="Arial" w:cs="Arial"/>
          <w:lang w:val="en-US"/>
        </w:rPr>
        <w:t xml:space="preserve"> </w:t>
      </w:r>
      <w:r w:rsidR="00B173F5">
        <w:rPr>
          <w:rFonts w:ascii="Arial" w:hAnsi="Arial" w:cs="Arial"/>
          <w:lang w:val="en-US"/>
        </w:rPr>
        <w:t>build</w:t>
      </w:r>
      <w:r w:rsidR="006A47E7" w:rsidRPr="007B0D15">
        <w:rPr>
          <w:rFonts w:ascii="Arial" w:hAnsi="Arial" w:cs="Arial"/>
          <w:highlight w:val="yellow"/>
          <w:lang w:val="en-US"/>
        </w:rPr>
        <w:t xml:space="preserve"> the capacity </w:t>
      </w:r>
      <w:r w:rsidR="00F6482D" w:rsidRPr="007B0D15">
        <w:rPr>
          <w:rFonts w:ascii="Arial" w:hAnsi="Arial" w:cs="Arial"/>
          <w:highlight w:val="yellow"/>
          <w:lang w:val="en-US"/>
        </w:rPr>
        <w:t xml:space="preserve">of </w:t>
      </w:r>
      <w:r w:rsidR="00F6482D">
        <w:rPr>
          <w:rFonts w:ascii="Arial" w:hAnsi="Arial" w:cs="Arial"/>
          <w:highlight w:val="yellow"/>
          <w:lang w:val="en-US"/>
        </w:rPr>
        <w:t xml:space="preserve">a </w:t>
      </w:r>
      <w:r w:rsidR="00744EC4" w:rsidRPr="007B0D15">
        <w:rPr>
          <w:rFonts w:ascii="Arial" w:hAnsi="Arial" w:cs="Arial"/>
          <w:highlight w:val="yellow"/>
          <w:lang w:val="en-US"/>
        </w:rPr>
        <w:t xml:space="preserve">group of </w:t>
      </w:r>
      <w:r w:rsidR="00F6482D">
        <w:rPr>
          <w:rFonts w:ascii="Arial" w:hAnsi="Arial" w:cs="Arial"/>
          <w:highlight w:val="yellow"/>
          <w:lang w:val="en-US"/>
        </w:rPr>
        <w:t xml:space="preserve">15 </w:t>
      </w:r>
      <w:r w:rsidR="006A47E7" w:rsidRPr="007B0D15">
        <w:rPr>
          <w:rFonts w:ascii="Arial" w:hAnsi="Arial" w:cs="Arial"/>
          <w:highlight w:val="yellow"/>
          <w:lang w:val="en-US"/>
        </w:rPr>
        <w:t xml:space="preserve">widows and cascade to </w:t>
      </w:r>
      <w:r w:rsidR="007B0D15" w:rsidRPr="007B0D15">
        <w:rPr>
          <w:rFonts w:ascii="Arial" w:hAnsi="Arial" w:cs="Arial"/>
          <w:highlight w:val="yellow"/>
          <w:lang w:val="en-US"/>
        </w:rPr>
        <w:t xml:space="preserve">other </w:t>
      </w:r>
      <w:r w:rsidR="007B0D15" w:rsidRPr="007C57B5">
        <w:rPr>
          <w:rFonts w:ascii="Arial" w:hAnsi="Arial" w:cs="Arial"/>
          <w:lang w:val="en-US"/>
        </w:rPr>
        <w:t>vulnerable</w:t>
      </w:r>
      <w:r w:rsidR="003B1DB9" w:rsidRPr="007C57B5">
        <w:rPr>
          <w:rFonts w:ascii="Arial" w:hAnsi="Arial" w:cs="Arial"/>
          <w:lang w:val="en-US"/>
        </w:rPr>
        <w:t xml:space="preserve"> women (</w:t>
      </w:r>
      <w:proofErr w:type="spellStart"/>
      <w:r w:rsidR="003B1DB9" w:rsidRPr="007C57B5">
        <w:rPr>
          <w:rFonts w:ascii="Arial" w:hAnsi="Arial" w:cs="Arial"/>
          <w:lang w:val="en-US"/>
        </w:rPr>
        <w:t>WVW</w:t>
      </w:r>
      <w:proofErr w:type="spellEnd"/>
      <w:r w:rsidR="003B1DB9" w:rsidRPr="007C57B5">
        <w:rPr>
          <w:rFonts w:ascii="Arial" w:hAnsi="Arial" w:cs="Arial"/>
          <w:lang w:val="en-US"/>
        </w:rPr>
        <w:t xml:space="preserve">) </w:t>
      </w:r>
      <w:r w:rsidR="004F2B1D" w:rsidRPr="007C57B5">
        <w:rPr>
          <w:rFonts w:ascii="Arial" w:hAnsi="Arial" w:cs="Arial"/>
          <w:lang w:val="en-US"/>
        </w:rPr>
        <w:t xml:space="preserve">in </w:t>
      </w:r>
      <w:r w:rsidR="003D5AAD" w:rsidRPr="007C57B5">
        <w:rPr>
          <w:rFonts w:ascii="Arial" w:hAnsi="Arial" w:cs="Arial"/>
          <w:lang w:val="en-US"/>
        </w:rPr>
        <w:t>Kibera</w:t>
      </w:r>
      <w:r w:rsidR="00B007A7">
        <w:rPr>
          <w:rFonts w:ascii="Arial" w:hAnsi="Arial" w:cs="Arial"/>
          <w:lang w:val="en-US"/>
        </w:rPr>
        <w:t xml:space="preserve"> and </w:t>
      </w:r>
      <w:r w:rsidR="00240615" w:rsidRPr="00240615">
        <w:rPr>
          <w:rFonts w:ascii="Arial" w:hAnsi="Arial" w:cs="Arial"/>
          <w:highlight w:val="yellow"/>
          <w:lang w:val="en-US"/>
        </w:rPr>
        <w:t xml:space="preserve">potentially reach </w:t>
      </w:r>
      <w:r w:rsidR="00B007A7" w:rsidRPr="00240615">
        <w:rPr>
          <w:rFonts w:ascii="Arial" w:hAnsi="Arial" w:cs="Arial"/>
          <w:highlight w:val="yellow"/>
          <w:lang w:val="en-US"/>
        </w:rPr>
        <w:t>the entire informal dweller</w:t>
      </w:r>
      <w:r w:rsidR="0053459D">
        <w:rPr>
          <w:rFonts w:ascii="Arial" w:hAnsi="Arial" w:cs="Arial"/>
          <w:highlight w:val="yellow"/>
          <w:lang w:val="en-US"/>
        </w:rPr>
        <w:t>s</w:t>
      </w:r>
      <w:r w:rsidR="00B007A7" w:rsidRPr="00240615">
        <w:rPr>
          <w:rFonts w:ascii="Arial" w:hAnsi="Arial" w:cs="Arial"/>
          <w:highlight w:val="yellow"/>
          <w:lang w:val="en-US"/>
        </w:rPr>
        <w:t xml:space="preserve"> in </w:t>
      </w:r>
      <w:r w:rsidR="00240615" w:rsidRPr="00240615">
        <w:rPr>
          <w:rFonts w:ascii="Arial" w:hAnsi="Arial" w:cs="Arial"/>
          <w:highlight w:val="yellow"/>
          <w:lang w:val="en-US"/>
        </w:rPr>
        <w:t>Kibera</w:t>
      </w:r>
      <w:r w:rsidR="00240615">
        <w:rPr>
          <w:rFonts w:ascii="Arial" w:hAnsi="Arial" w:cs="Arial"/>
          <w:lang w:val="en-US"/>
        </w:rPr>
        <w:t xml:space="preserve"> </w:t>
      </w:r>
      <w:r w:rsidR="003B1DB9" w:rsidRPr="007C57B5">
        <w:rPr>
          <w:rFonts w:ascii="Arial" w:hAnsi="Arial" w:cs="Arial"/>
          <w:lang w:val="en-US"/>
        </w:rPr>
        <w:t>Kenya</w:t>
      </w:r>
      <w:r w:rsidR="00702EED">
        <w:rPr>
          <w:rFonts w:ascii="Arial" w:hAnsi="Arial" w:cs="Arial"/>
          <w:lang w:val="en-US"/>
        </w:rPr>
        <w:t>.</w:t>
      </w:r>
      <w:r w:rsidR="003D5AAD" w:rsidRPr="007C57B5">
        <w:rPr>
          <w:rFonts w:ascii="Arial" w:hAnsi="Arial" w:cs="Arial"/>
          <w:lang w:val="en-US"/>
        </w:rPr>
        <w:t xml:space="preserve"> </w:t>
      </w:r>
      <w:r w:rsidR="00702EED">
        <w:rPr>
          <w:rFonts w:ascii="Arial" w:hAnsi="Arial" w:cs="Arial"/>
          <w:lang w:val="en-US"/>
        </w:rPr>
        <w:t>The aim is to</w:t>
      </w:r>
      <w:r w:rsidRPr="007C57B5">
        <w:rPr>
          <w:rFonts w:ascii="Arial" w:hAnsi="Arial" w:cs="Arial"/>
          <w:lang w:val="en-US"/>
        </w:rPr>
        <w:t xml:space="preserve"> empower them </w:t>
      </w:r>
      <w:r w:rsidR="003D5AAD" w:rsidRPr="007C57B5">
        <w:rPr>
          <w:rFonts w:ascii="Arial" w:hAnsi="Arial" w:cs="Arial"/>
          <w:lang w:val="en-US"/>
        </w:rPr>
        <w:t xml:space="preserve">through </w:t>
      </w:r>
      <w:r w:rsidR="003B1DB9" w:rsidRPr="007C57B5">
        <w:rPr>
          <w:rFonts w:ascii="Arial" w:hAnsi="Arial" w:cs="Arial"/>
          <w:lang w:val="en-US"/>
        </w:rPr>
        <w:t xml:space="preserve">technical capacity </w:t>
      </w:r>
      <w:r w:rsidR="003D5AAD" w:rsidRPr="007C57B5">
        <w:rPr>
          <w:rFonts w:ascii="Arial" w:hAnsi="Arial" w:cs="Arial"/>
          <w:lang w:val="en-US"/>
        </w:rPr>
        <w:t xml:space="preserve">building </w:t>
      </w:r>
      <w:r w:rsidRPr="007C57B5">
        <w:rPr>
          <w:rFonts w:ascii="Arial" w:hAnsi="Arial" w:cs="Arial"/>
          <w:lang w:val="en-US"/>
        </w:rPr>
        <w:t xml:space="preserve">to develop successful </w:t>
      </w:r>
      <w:r w:rsidR="00744EC4" w:rsidRPr="007C57B5">
        <w:rPr>
          <w:rFonts w:ascii="Arial" w:hAnsi="Arial" w:cs="Arial"/>
          <w:lang w:val="en-US"/>
        </w:rPr>
        <w:t xml:space="preserve">small </w:t>
      </w:r>
      <w:r w:rsidRPr="007C57B5">
        <w:rPr>
          <w:rFonts w:ascii="Arial" w:hAnsi="Arial" w:cs="Arial"/>
          <w:lang w:val="en-US"/>
        </w:rPr>
        <w:t>businesses and contribute more towards</w:t>
      </w:r>
      <w:r w:rsidR="00744EC4" w:rsidRPr="007B0D15">
        <w:rPr>
          <w:rFonts w:ascii="Arial" w:hAnsi="Arial" w:cs="Arial"/>
          <w:highlight w:val="yellow"/>
          <w:lang w:val="en-US"/>
        </w:rPr>
        <w:t xml:space="preserve"> improve</w:t>
      </w:r>
      <w:r w:rsidR="002348A2" w:rsidRPr="007B0D15">
        <w:rPr>
          <w:rFonts w:ascii="Arial" w:hAnsi="Arial" w:cs="Arial"/>
          <w:highlight w:val="yellow"/>
          <w:lang w:val="en-US"/>
        </w:rPr>
        <w:t>d</w:t>
      </w:r>
      <w:r w:rsidR="00744EC4" w:rsidRPr="007B0D15">
        <w:rPr>
          <w:rFonts w:ascii="Arial" w:hAnsi="Arial" w:cs="Arial"/>
          <w:highlight w:val="yellow"/>
          <w:lang w:val="en-US"/>
        </w:rPr>
        <w:t xml:space="preserve"> </w:t>
      </w:r>
      <w:r w:rsidR="00425DB3" w:rsidRPr="007B0D15">
        <w:rPr>
          <w:rFonts w:ascii="Arial" w:hAnsi="Arial" w:cs="Arial"/>
          <w:highlight w:val="yellow"/>
          <w:lang w:val="en-US"/>
        </w:rPr>
        <w:t>family livelihoods</w:t>
      </w:r>
      <w:r w:rsidR="00744EC4" w:rsidRPr="007B0D15">
        <w:rPr>
          <w:rFonts w:ascii="Arial" w:hAnsi="Arial" w:cs="Arial"/>
          <w:highlight w:val="yellow"/>
          <w:lang w:val="en-US"/>
        </w:rPr>
        <w:t xml:space="preserve"> </w:t>
      </w:r>
      <w:r w:rsidR="00A110E7" w:rsidRPr="007B0D15">
        <w:rPr>
          <w:rFonts w:ascii="Arial" w:hAnsi="Arial" w:cs="Arial"/>
          <w:highlight w:val="yellow"/>
          <w:lang w:val="en-US"/>
        </w:rPr>
        <w:t>and general</w:t>
      </w:r>
      <w:r w:rsidRPr="007C57B5">
        <w:rPr>
          <w:rFonts w:ascii="Arial" w:hAnsi="Arial" w:cs="Arial"/>
          <w:lang w:val="en-US"/>
        </w:rPr>
        <w:t xml:space="preserve"> community </w:t>
      </w:r>
      <w:r w:rsidR="00702EED">
        <w:rPr>
          <w:rFonts w:ascii="Arial" w:hAnsi="Arial" w:cs="Arial"/>
          <w:highlight w:val="yellow"/>
          <w:lang w:val="en-US"/>
        </w:rPr>
        <w:t>development. Likewise,</w:t>
      </w:r>
      <w:r w:rsidR="003D5AAD" w:rsidRPr="007C57B5">
        <w:rPr>
          <w:rFonts w:ascii="Arial" w:hAnsi="Arial" w:cs="Arial"/>
          <w:lang w:val="en-US"/>
        </w:rPr>
        <w:t xml:space="preserve"> creating sustainable </w:t>
      </w:r>
      <w:r w:rsidR="00425DB3" w:rsidRPr="007B0D15">
        <w:rPr>
          <w:rFonts w:ascii="Arial" w:hAnsi="Arial" w:cs="Arial"/>
          <w:highlight w:val="yellow"/>
          <w:lang w:val="en-US"/>
        </w:rPr>
        <w:t>income</w:t>
      </w:r>
      <w:r w:rsidR="004B3B0D">
        <w:rPr>
          <w:rFonts w:ascii="Arial" w:hAnsi="Arial" w:cs="Arial"/>
          <w:lang w:val="en-US"/>
        </w:rPr>
        <w:t>,</w:t>
      </w:r>
      <w:r w:rsidR="004974EC" w:rsidRPr="007C57B5">
        <w:rPr>
          <w:rFonts w:ascii="Arial" w:hAnsi="Arial" w:cs="Arial"/>
          <w:lang w:val="en-US"/>
        </w:rPr>
        <w:t xml:space="preserve"> reduction of the grinding poverty</w:t>
      </w:r>
      <w:r w:rsidR="00425DB3" w:rsidRPr="007C57B5">
        <w:rPr>
          <w:rFonts w:ascii="Arial" w:hAnsi="Arial" w:cs="Arial"/>
          <w:lang w:val="en-US"/>
        </w:rPr>
        <w:t xml:space="preserve"> </w:t>
      </w:r>
      <w:r w:rsidR="00425DB3" w:rsidRPr="00D46072">
        <w:rPr>
          <w:rFonts w:ascii="Arial" w:hAnsi="Arial" w:cs="Arial"/>
          <w:highlight w:val="yellow"/>
          <w:lang w:val="en-US"/>
        </w:rPr>
        <w:t>and hopelessness</w:t>
      </w:r>
      <w:r w:rsidR="004974EC" w:rsidRPr="00D46072">
        <w:rPr>
          <w:rFonts w:ascii="Arial" w:hAnsi="Arial" w:cs="Arial"/>
          <w:highlight w:val="yellow"/>
          <w:lang w:val="en-US"/>
        </w:rPr>
        <w:t>.</w:t>
      </w:r>
      <w:r w:rsidR="00A4663E" w:rsidRPr="00D46072">
        <w:rPr>
          <w:rFonts w:ascii="Arial" w:hAnsi="Arial" w:cs="Arial"/>
          <w:highlight w:val="yellow"/>
          <w:lang w:val="en-US"/>
        </w:rPr>
        <w:t xml:space="preserve"> </w:t>
      </w:r>
      <w:r w:rsidR="00CB2EA6" w:rsidRPr="00D46072">
        <w:rPr>
          <w:rFonts w:ascii="Arial" w:hAnsi="Arial" w:cs="Arial"/>
          <w:highlight w:val="yellow"/>
          <w:lang w:val="en-US"/>
        </w:rPr>
        <w:t>Furthermore</w:t>
      </w:r>
      <w:r w:rsidR="0053459D" w:rsidRPr="00D46072">
        <w:rPr>
          <w:rFonts w:ascii="Arial" w:hAnsi="Arial" w:cs="Arial"/>
          <w:highlight w:val="yellow"/>
          <w:lang w:val="en-US"/>
        </w:rPr>
        <w:t xml:space="preserve">, with the novel Coronavirus pandemic these women and slum dwellers </w:t>
      </w:r>
      <w:r w:rsidR="00D46072" w:rsidRPr="00D46072">
        <w:rPr>
          <w:rFonts w:ascii="Arial" w:hAnsi="Arial" w:cs="Arial"/>
          <w:highlight w:val="yellow"/>
          <w:lang w:val="en-US"/>
        </w:rPr>
        <w:t xml:space="preserve">generally </w:t>
      </w:r>
      <w:r w:rsidR="00CB2EA6" w:rsidRPr="00D46072">
        <w:rPr>
          <w:rFonts w:ascii="Arial" w:hAnsi="Arial" w:cs="Arial"/>
          <w:highlight w:val="yellow"/>
          <w:lang w:val="en-US"/>
        </w:rPr>
        <w:t xml:space="preserve">are </w:t>
      </w:r>
      <w:r w:rsidR="00DE1E77" w:rsidRPr="00D46072">
        <w:rPr>
          <w:rFonts w:ascii="Arial" w:hAnsi="Arial" w:cs="Arial"/>
          <w:highlight w:val="yellow"/>
          <w:lang w:val="en-US"/>
        </w:rPr>
        <w:t>the most vulnerable</w:t>
      </w:r>
      <w:r w:rsidR="0053459D" w:rsidRPr="00D46072">
        <w:rPr>
          <w:rFonts w:ascii="Arial" w:hAnsi="Arial" w:cs="Arial"/>
          <w:highlight w:val="yellow"/>
          <w:lang w:val="en-US"/>
        </w:rPr>
        <w:t xml:space="preserve"> in terms of </w:t>
      </w:r>
      <w:r w:rsidR="00CB2EA6" w:rsidRPr="00D46072">
        <w:rPr>
          <w:rFonts w:ascii="Arial" w:hAnsi="Arial" w:cs="Arial"/>
          <w:highlight w:val="yellow"/>
          <w:lang w:val="en-US"/>
        </w:rPr>
        <w:t xml:space="preserve">lack of </w:t>
      </w:r>
      <w:r w:rsidR="0053459D" w:rsidRPr="00D46072">
        <w:rPr>
          <w:rFonts w:ascii="Arial" w:hAnsi="Arial" w:cs="Arial"/>
          <w:highlight w:val="yellow"/>
          <w:lang w:val="en-US"/>
        </w:rPr>
        <w:t xml:space="preserve">access to food, healthcare, water and even affording the recommended health guidelines such as social distancing because of one roomed </w:t>
      </w:r>
      <w:proofErr w:type="gramStart"/>
      <w:r w:rsidR="0053459D" w:rsidRPr="00D46072">
        <w:rPr>
          <w:rFonts w:ascii="Arial" w:hAnsi="Arial" w:cs="Arial"/>
          <w:highlight w:val="yellow"/>
          <w:lang w:val="en-US"/>
        </w:rPr>
        <w:t>structures</w:t>
      </w:r>
      <w:proofErr w:type="gramEnd"/>
      <w:r w:rsidR="0053459D" w:rsidRPr="00D46072">
        <w:rPr>
          <w:rFonts w:ascii="Arial" w:hAnsi="Arial" w:cs="Arial"/>
          <w:highlight w:val="yellow"/>
          <w:lang w:val="en-US"/>
        </w:rPr>
        <w:t xml:space="preserve"> they live in. </w:t>
      </w:r>
      <w:proofErr w:type="spellStart"/>
      <w:r w:rsidR="0053459D" w:rsidRPr="00D46072">
        <w:rPr>
          <w:rFonts w:ascii="Arial" w:hAnsi="Arial" w:cs="Arial"/>
          <w:highlight w:val="yellow"/>
          <w:lang w:val="en-US"/>
        </w:rPr>
        <w:t>Covid</w:t>
      </w:r>
      <w:proofErr w:type="spellEnd"/>
      <w:r w:rsidR="0053459D" w:rsidRPr="00D46072">
        <w:rPr>
          <w:rFonts w:ascii="Arial" w:hAnsi="Arial" w:cs="Arial"/>
          <w:highlight w:val="yellow"/>
          <w:lang w:val="en-US"/>
        </w:rPr>
        <w:t>-19 promises to be devastating to people who li</w:t>
      </w:r>
      <w:r w:rsidR="00DE1E77" w:rsidRPr="00D46072">
        <w:rPr>
          <w:rFonts w:ascii="Arial" w:hAnsi="Arial" w:cs="Arial"/>
          <w:highlight w:val="yellow"/>
          <w:lang w:val="en-US"/>
        </w:rPr>
        <w:t>ve in the slums</w:t>
      </w:r>
      <w:r w:rsidR="0053459D" w:rsidRPr="00D46072">
        <w:rPr>
          <w:rFonts w:ascii="Arial" w:hAnsi="Arial" w:cs="Arial"/>
          <w:highlight w:val="yellow"/>
          <w:lang w:val="en-US"/>
        </w:rPr>
        <w:t xml:space="preserve"> with poor infrastructure and </w:t>
      </w:r>
      <w:r w:rsidR="00CB2EA6" w:rsidRPr="00D46072">
        <w:rPr>
          <w:rFonts w:ascii="Arial" w:hAnsi="Arial" w:cs="Arial"/>
          <w:highlight w:val="yellow"/>
          <w:lang w:val="en-US"/>
        </w:rPr>
        <w:t xml:space="preserve">lack of </w:t>
      </w:r>
      <w:r w:rsidR="009E020F">
        <w:rPr>
          <w:rFonts w:ascii="Arial" w:hAnsi="Arial" w:cs="Arial"/>
          <w:highlight w:val="yellow"/>
          <w:lang w:val="en-US"/>
        </w:rPr>
        <w:t xml:space="preserve">basic </w:t>
      </w:r>
      <w:r w:rsidR="0053459D" w:rsidRPr="00D46072">
        <w:rPr>
          <w:rFonts w:ascii="Arial" w:hAnsi="Arial" w:cs="Arial"/>
          <w:highlight w:val="yellow"/>
          <w:lang w:val="en-US"/>
        </w:rPr>
        <w:t>social amenities</w:t>
      </w:r>
      <w:r w:rsidR="00DE1E77" w:rsidRPr="00D46072">
        <w:rPr>
          <w:rFonts w:ascii="Arial" w:hAnsi="Arial" w:cs="Arial"/>
          <w:highlight w:val="yellow"/>
          <w:lang w:val="en-US"/>
        </w:rPr>
        <w:t>. It is</w:t>
      </w:r>
      <w:r w:rsidR="009E020F">
        <w:rPr>
          <w:rFonts w:ascii="Arial" w:hAnsi="Arial" w:cs="Arial"/>
          <w:highlight w:val="yellow"/>
          <w:lang w:val="en-US"/>
        </w:rPr>
        <w:t>,</w:t>
      </w:r>
      <w:r w:rsidR="0053459D" w:rsidRPr="00D46072">
        <w:rPr>
          <w:rFonts w:ascii="Arial" w:hAnsi="Arial" w:cs="Arial"/>
          <w:highlight w:val="yellow"/>
          <w:lang w:val="en-US"/>
        </w:rPr>
        <w:t xml:space="preserve"> </w:t>
      </w:r>
      <w:r w:rsidR="00CB2EA6" w:rsidRPr="00D46072">
        <w:rPr>
          <w:rFonts w:ascii="Arial" w:hAnsi="Arial" w:cs="Arial"/>
          <w:highlight w:val="yellow"/>
          <w:lang w:val="en-US"/>
        </w:rPr>
        <w:t>further</w:t>
      </w:r>
      <w:r w:rsidR="009E020F">
        <w:rPr>
          <w:rFonts w:ascii="Arial" w:hAnsi="Arial" w:cs="Arial"/>
          <w:highlight w:val="yellow"/>
          <w:lang w:val="en-US"/>
        </w:rPr>
        <w:t>,</w:t>
      </w:r>
      <w:r w:rsidR="00CB2EA6" w:rsidRPr="00D46072">
        <w:rPr>
          <w:rFonts w:ascii="Arial" w:hAnsi="Arial" w:cs="Arial"/>
          <w:highlight w:val="yellow"/>
          <w:lang w:val="en-US"/>
        </w:rPr>
        <w:t xml:space="preserve"> exacerbated by lack of</w:t>
      </w:r>
      <w:r w:rsidR="0053459D" w:rsidRPr="00D46072">
        <w:rPr>
          <w:rFonts w:ascii="Arial" w:hAnsi="Arial" w:cs="Arial"/>
          <w:highlight w:val="yellow"/>
          <w:lang w:val="en-US"/>
        </w:rPr>
        <w:t xml:space="preserve"> daily chores </w:t>
      </w:r>
      <w:r w:rsidR="00CB2EA6" w:rsidRPr="00D46072">
        <w:rPr>
          <w:rFonts w:ascii="Arial" w:hAnsi="Arial" w:cs="Arial"/>
          <w:highlight w:val="yellow"/>
          <w:lang w:val="en-US"/>
        </w:rPr>
        <w:t xml:space="preserve">which they depend on </w:t>
      </w:r>
      <w:r w:rsidR="0053459D" w:rsidRPr="00D46072">
        <w:rPr>
          <w:rFonts w:ascii="Arial" w:hAnsi="Arial" w:cs="Arial"/>
          <w:highlight w:val="yellow"/>
          <w:lang w:val="en-US"/>
        </w:rPr>
        <w:t>for survival.</w:t>
      </w:r>
      <w:r w:rsidR="0053459D">
        <w:rPr>
          <w:rFonts w:ascii="Arial" w:hAnsi="Arial" w:cs="Arial"/>
          <w:lang w:val="en-US"/>
        </w:rPr>
        <w:t xml:space="preserve">  </w:t>
      </w:r>
    </w:p>
    <w:p w14:paraId="5BFC8A1A" w14:textId="77777777" w:rsidR="000348E9" w:rsidRDefault="000348E9" w:rsidP="007C57B5">
      <w:pPr>
        <w:pStyle w:val="NoSpacing"/>
        <w:jc w:val="both"/>
        <w:rPr>
          <w:rFonts w:ascii="Arial" w:hAnsi="Arial" w:cs="Arial"/>
          <w:lang w:val="en-US"/>
        </w:rPr>
      </w:pPr>
    </w:p>
    <w:p w14:paraId="1A338A32" w14:textId="776DBC33" w:rsidR="005E7728" w:rsidRDefault="00847C61" w:rsidP="007C57B5">
      <w:pPr>
        <w:pStyle w:val="NoSpacing"/>
        <w:jc w:val="both"/>
        <w:rPr>
          <w:rFonts w:ascii="Arial" w:hAnsi="Arial" w:cs="Arial"/>
          <w:lang w:val="en-GB"/>
        </w:rPr>
      </w:pPr>
      <w:r>
        <w:rPr>
          <w:rFonts w:ascii="Arial" w:hAnsi="Arial" w:cs="Arial"/>
          <w:highlight w:val="yellow"/>
          <w:lang w:val="en-GB"/>
        </w:rPr>
        <w:t>This action</w:t>
      </w:r>
      <w:r w:rsidR="004B3B0D">
        <w:rPr>
          <w:rFonts w:ascii="Arial" w:hAnsi="Arial" w:cs="Arial"/>
          <w:highlight w:val="yellow"/>
          <w:lang w:val="en-GB"/>
        </w:rPr>
        <w:t xml:space="preserve">’s main approach </w:t>
      </w:r>
      <w:r>
        <w:rPr>
          <w:rFonts w:ascii="Arial" w:hAnsi="Arial" w:cs="Arial"/>
          <w:highlight w:val="yellow"/>
          <w:lang w:val="en-GB"/>
        </w:rPr>
        <w:t>proposes</w:t>
      </w:r>
      <w:r w:rsidR="00FF3201" w:rsidRPr="007B0D15">
        <w:rPr>
          <w:rFonts w:ascii="Arial" w:hAnsi="Arial" w:cs="Arial"/>
          <w:highlight w:val="yellow"/>
          <w:lang w:val="en-GB"/>
        </w:rPr>
        <w:t xml:space="preserve"> </w:t>
      </w:r>
      <w:r w:rsidR="00A519A9">
        <w:rPr>
          <w:rFonts w:ascii="Arial" w:hAnsi="Arial" w:cs="Arial"/>
          <w:highlight w:val="yellow"/>
          <w:lang w:val="en-GB"/>
        </w:rPr>
        <w:t>train</w:t>
      </w:r>
      <w:r w:rsidR="00532AAB">
        <w:rPr>
          <w:rFonts w:ascii="Arial" w:hAnsi="Arial" w:cs="Arial"/>
          <w:highlight w:val="yellow"/>
          <w:lang w:val="en-GB"/>
        </w:rPr>
        <w:t>ing of</w:t>
      </w:r>
      <w:r w:rsidR="00A519A9">
        <w:rPr>
          <w:rFonts w:ascii="Arial" w:hAnsi="Arial" w:cs="Arial"/>
          <w:highlight w:val="yellow"/>
          <w:lang w:val="en-GB"/>
        </w:rPr>
        <w:t xml:space="preserve"> </w:t>
      </w:r>
      <w:r w:rsidR="00FF3038" w:rsidRPr="007B0D15">
        <w:rPr>
          <w:rFonts w:ascii="Arial" w:hAnsi="Arial" w:cs="Arial"/>
          <w:highlight w:val="yellow"/>
          <w:lang w:val="en-GB"/>
        </w:rPr>
        <w:t xml:space="preserve">15 widows </w:t>
      </w:r>
      <w:r w:rsidR="004B3B0D">
        <w:rPr>
          <w:rFonts w:ascii="Arial" w:hAnsi="Arial" w:cs="Arial"/>
          <w:highlight w:val="yellow"/>
          <w:lang w:val="en-GB"/>
        </w:rPr>
        <w:t xml:space="preserve">to participate in income generating small scale businesses </w:t>
      </w:r>
      <w:r w:rsidR="00532AAB">
        <w:rPr>
          <w:rFonts w:ascii="Arial" w:hAnsi="Arial" w:cs="Arial"/>
          <w:highlight w:val="yellow"/>
          <w:lang w:val="en-GB"/>
        </w:rPr>
        <w:t xml:space="preserve">as the direct beneficiaries </w:t>
      </w:r>
      <w:r w:rsidR="004B3B0D">
        <w:rPr>
          <w:rFonts w:ascii="Arial" w:hAnsi="Arial" w:cs="Arial"/>
          <w:highlight w:val="yellow"/>
          <w:lang w:val="en-GB"/>
        </w:rPr>
        <w:t>while cascading</w:t>
      </w:r>
      <w:r w:rsidR="00AD0803">
        <w:rPr>
          <w:rFonts w:ascii="Arial" w:hAnsi="Arial" w:cs="Arial"/>
          <w:highlight w:val="yellow"/>
          <w:lang w:val="en-GB"/>
        </w:rPr>
        <w:t xml:space="preserve"> to </w:t>
      </w:r>
      <w:r w:rsidR="004B3B0D">
        <w:rPr>
          <w:rFonts w:ascii="Arial" w:hAnsi="Arial" w:cs="Arial"/>
          <w:highlight w:val="yellow"/>
          <w:lang w:val="en-GB"/>
        </w:rPr>
        <w:t>potential</w:t>
      </w:r>
      <w:r w:rsidR="00AD0803">
        <w:rPr>
          <w:rFonts w:ascii="Arial" w:hAnsi="Arial" w:cs="Arial"/>
          <w:highlight w:val="yellow"/>
          <w:lang w:val="en-GB"/>
        </w:rPr>
        <w:t xml:space="preserve"> indirect beneficiaries</w:t>
      </w:r>
      <w:r w:rsidR="00702EED">
        <w:rPr>
          <w:rFonts w:ascii="Arial" w:hAnsi="Arial" w:cs="Arial"/>
          <w:highlight w:val="yellow"/>
          <w:lang w:val="en-GB"/>
        </w:rPr>
        <w:t>. This is to</w:t>
      </w:r>
      <w:r w:rsidR="00FF3038" w:rsidRPr="007B0D15">
        <w:rPr>
          <w:rFonts w:ascii="Arial" w:hAnsi="Arial" w:cs="Arial"/>
          <w:highlight w:val="yellow"/>
          <w:lang w:val="en-GB"/>
        </w:rPr>
        <w:t xml:space="preserve"> </w:t>
      </w:r>
      <w:r w:rsidR="00FF3201" w:rsidRPr="007B0D15">
        <w:rPr>
          <w:rFonts w:ascii="Arial" w:hAnsi="Arial" w:cs="Arial"/>
          <w:highlight w:val="yellow"/>
          <w:lang w:val="en-GB"/>
        </w:rPr>
        <w:t xml:space="preserve">bridge the “gap” between communities and poverty reduction mechanisms commonly attributed to the low capacity of communities to identify, participate and make informed decisions on their own </w:t>
      </w:r>
      <w:r w:rsidR="00425DB3" w:rsidRPr="007B0D15">
        <w:rPr>
          <w:rFonts w:ascii="Arial" w:hAnsi="Arial" w:cs="Arial"/>
          <w:highlight w:val="yellow"/>
          <w:lang w:val="en-GB"/>
        </w:rPr>
        <w:t>gainful opportunities</w:t>
      </w:r>
      <w:r w:rsidR="00702EED">
        <w:rPr>
          <w:rFonts w:ascii="Arial" w:hAnsi="Arial" w:cs="Arial"/>
          <w:highlight w:val="yellow"/>
          <w:lang w:val="en-GB"/>
        </w:rPr>
        <w:t>.</w:t>
      </w:r>
      <w:r w:rsidR="004B3B0D">
        <w:rPr>
          <w:rFonts w:ascii="Arial" w:hAnsi="Arial" w:cs="Arial"/>
          <w:highlight w:val="yellow"/>
          <w:lang w:val="en-GB"/>
        </w:rPr>
        <w:t xml:space="preserve"> </w:t>
      </w:r>
      <w:r w:rsidR="00FE60CF">
        <w:rPr>
          <w:rFonts w:ascii="Arial" w:hAnsi="Arial" w:cs="Arial"/>
          <w:highlight w:val="yellow"/>
          <w:lang w:val="en-GB"/>
        </w:rPr>
        <w:t>Likewise,</w:t>
      </w:r>
      <w:r w:rsidR="0062454E" w:rsidRPr="007B0D15">
        <w:rPr>
          <w:rFonts w:ascii="Arial" w:hAnsi="Arial" w:cs="Arial"/>
          <w:highlight w:val="yellow"/>
          <w:lang w:val="en-GB"/>
        </w:rPr>
        <w:t xml:space="preserve"> </w:t>
      </w:r>
      <w:r w:rsidR="00FF3201" w:rsidRPr="009541A3">
        <w:rPr>
          <w:rFonts w:ascii="Arial" w:hAnsi="Arial" w:cs="Arial"/>
          <w:highlight w:val="yellow"/>
          <w:lang w:val="en-GB"/>
        </w:rPr>
        <w:t>missed opportunities for government policies to prioritize small businesses and increased investments in business development and incubation</w:t>
      </w:r>
      <w:r w:rsidR="00532E4C" w:rsidRPr="009541A3">
        <w:rPr>
          <w:rFonts w:ascii="Arial" w:hAnsi="Arial" w:cs="Arial"/>
          <w:highlight w:val="yellow"/>
          <w:lang w:val="en-GB"/>
        </w:rPr>
        <w:t xml:space="preserve">. </w:t>
      </w:r>
      <w:r w:rsidR="00FE60CF">
        <w:rPr>
          <w:rFonts w:ascii="Arial" w:hAnsi="Arial" w:cs="Arial"/>
          <w:highlight w:val="yellow"/>
          <w:lang w:val="en-GB"/>
        </w:rPr>
        <w:t xml:space="preserve"> </w:t>
      </w:r>
    </w:p>
    <w:p w14:paraId="2624FA35" w14:textId="77777777" w:rsidR="004B3B0D" w:rsidRPr="007C57B5" w:rsidRDefault="004B3B0D" w:rsidP="007C57B5">
      <w:pPr>
        <w:pStyle w:val="NoSpacing"/>
        <w:jc w:val="both"/>
        <w:rPr>
          <w:rFonts w:ascii="Arial" w:hAnsi="Arial" w:cs="Arial"/>
          <w:lang w:val="en-US"/>
        </w:rPr>
      </w:pPr>
    </w:p>
    <w:p w14:paraId="3DFF2A1A" w14:textId="5569794E" w:rsidR="007A6058" w:rsidRDefault="00A4663E" w:rsidP="003D5AAD">
      <w:pPr>
        <w:pStyle w:val="NoSpacing"/>
        <w:jc w:val="both"/>
        <w:rPr>
          <w:rFonts w:ascii="Arial" w:hAnsi="Arial" w:cs="Arial"/>
          <w:i/>
          <w:lang w:val="en-US"/>
        </w:rPr>
      </w:pPr>
      <w:r w:rsidRPr="00DB1178">
        <w:rPr>
          <w:rFonts w:ascii="Arial" w:hAnsi="Arial" w:cs="Arial"/>
          <w:lang w:val="en-US"/>
        </w:rPr>
        <w:t xml:space="preserve">The action will be delivered </w:t>
      </w:r>
      <w:r w:rsidR="00A16221" w:rsidRPr="00DB1178">
        <w:rPr>
          <w:rFonts w:ascii="Arial" w:hAnsi="Arial" w:cs="Arial"/>
          <w:highlight w:val="yellow"/>
          <w:lang w:val="en-US"/>
        </w:rPr>
        <w:t xml:space="preserve">through </w:t>
      </w:r>
      <w:r w:rsidR="005D37EB" w:rsidRPr="00DB1178">
        <w:rPr>
          <w:rFonts w:ascii="Arial" w:hAnsi="Arial" w:cs="Arial"/>
          <w:highlight w:val="yellow"/>
          <w:lang w:val="en-US"/>
        </w:rPr>
        <w:t>two</w:t>
      </w:r>
      <w:r w:rsidRPr="00DB1178">
        <w:rPr>
          <w:rFonts w:ascii="Arial" w:hAnsi="Arial" w:cs="Arial"/>
          <w:lang w:val="en-US"/>
        </w:rPr>
        <w:t xml:space="preserve"> </w:t>
      </w:r>
      <w:r w:rsidR="003B1DB9" w:rsidRPr="00DB1178">
        <w:rPr>
          <w:rFonts w:ascii="Arial" w:hAnsi="Arial" w:cs="Arial"/>
          <w:lang w:val="en-US"/>
        </w:rPr>
        <w:t>approaches</w:t>
      </w:r>
      <w:r>
        <w:rPr>
          <w:rFonts w:ascii="Arial" w:hAnsi="Arial" w:cs="Arial"/>
          <w:i/>
          <w:lang w:val="en-US"/>
        </w:rPr>
        <w:t>.</w:t>
      </w:r>
    </w:p>
    <w:p w14:paraId="00FEEBB6" w14:textId="623ECCFE" w:rsidR="00A4663E" w:rsidRPr="00D75C6B" w:rsidRDefault="00A4663E" w:rsidP="00D75C6B">
      <w:pPr>
        <w:pStyle w:val="NoSpacing"/>
        <w:numPr>
          <w:ilvl w:val="0"/>
          <w:numId w:val="26"/>
        </w:numPr>
        <w:jc w:val="both"/>
        <w:rPr>
          <w:rFonts w:ascii="Arial" w:hAnsi="Arial" w:cs="Arial"/>
          <w:lang w:val="en-GB"/>
        </w:rPr>
      </w:pPr>
      <w:r w:rsidRPr="00D75C6B">
        <w:rPr>
          <w:rFonts w:ascii="Arial" w:hAnsi="Arial" w:cs="Arial"/>
          <w:u w:val="single"/>
          <w:lang w:val="en-US"/>
        </w:rPr>
        <w:t>Capacity building</w:t>
      </w:r>
      <w:r w:rsidRPr="00D75C6B">
        <w:rPr>
          <w:rFonts w:ascii="Arial" w:hAnsi="Arial" w:cs="Arial"/>
          <w:lang w:val="en-GB"/>
        </w:rPr>
        <w:t>:</w:t>
      </w:r>
      <w:r w:rsidRPr="00D75C6B">
        <w:rPr>
          <w:rFonts w:ascii="Arial" w:eastAsia="Times New Roman" w:hAnsi="Arial" w:cs="Arial"/>
          <w:bCs/>
          <w:snapToGrid w:val="0"/>
          <w:sz w:val="20"/>
          <w:szCs w:val="20"/>
          <w:lang w:val="en-US"/>
        </w:rPr>
        <w:t xml:space="preserve"> </w:t>
      </w:r>
      <w:r w:rsidRPr="00D75C6B">
        <w:rPr>
          <w:rFonts w:ascii="Arial" w:hAnsi="Arial" w:cs="Arial"/>
          <w:bCs/>
          <w:lang w:val="en-US"/>
        </w:rPr>
        <w:t xml:space="preserve">Strengthening the </w:t>
      </w:r>
      <w:r w:rsidR="00D75C6B">
        <w:rPr>
          <w:rFonts w:ascii="Arial" w:hAnsi="Arial" w:cs="Arial"/>
          <w:bCs/>
          <w:lang w:val="en-US"/>
        </w:rPr>
        <w:t xml:space="preserve">capacity of the </w:t>
      </w:r>
      <w:r w:rsidRPr="00D75C6B">
        <w:rPr>
          <w:rFonts w:ascii="Arial" w:hAnsi="Arial" w:cs="Arial"/>
          <w:bCs/>
          <w:lang w:val="en-US"/>
        </w:rPr>
        <w:t xml:space="preserve">target group </w:t>
      </w:r>
      <w:r w:rsidR="00F74E12" w:rsidRPr="007B0D15">
        <w:rPr>
          <w:rFonts w:ascii="Arial" w:hAnsi="Arial" w:cs="Arial"/>
          <w:bCs/>
          <w:highlight w:val="yellow"/>
          <w:lang w:val="en-US"/>
        </w:rPr>
        <w:t xml:space="preserve">to </w:t>
      </w:r>
      <w:r w:rsidR="00083C84" w:rsidRPr="007B0D15">
        <w:rPr>
          <w:rFonts w:ascii="Arial" w:hAnsi="Arial" w:cs="Arial"/>
          <w:bCs/>
          <w:highlight w:val="yellow"/>
          <w:lang w:val="en-US"/>
        </w:rPr>
        <w:t>develop small innovative enterprises and</w:t>
      </w:r>
      <w:r w:rsidR="00083C84">
        <w:rPr>
          <w:rFonts w:ascii="Arial" w:hAnsi="Arial" w:cs="Arial"/>
          <w:bCs/>
          <w:lang w:val="en-US"/>
        </w:rPr>
        <w:t xml:space="preserve"> </w:t>
      </w:r>
      <w:r w:rsidRPr="00D75C6B">
        <w:rPr>
          <w:rFonts w:ascii="Arial" w:hAnsi="Arial" w:cs="Arial"/>
          <w:bCs/>
          <w:lang w:val="en-US"/>
        </w:rPr>
        <w:t xml:space="preserve">engage with and respond to the needs faced by the </w:t>
      </w:r>
      <w:r w:rsidR="00CF2A3D" w:rsidRPr="007B0D15">
        <w:rPr>
          <w:rFonts w:ascii="Arial" w:hAnsi="Arial" w:cs="Arial"/>
          <w:bCs/>
          <w:highlight w:val="yellow"/>
          <w:lang w:val="en-US"/>
        </w:rPr>
        <w:t>community members</w:t>
      </w:r>
      <w:r w:rsidRPr="007B0D15">
        <w:rPr>
          <w:rFonts w:ascii="Arial" w:hAnsi="Arial" w:cs="Arial"/>
          <w:bCs/>
          <w:highlight w:val="yellow"/>
          <w:lang w:val="en-US"/>
        </w:rPr>
        <w:t>.</w:t>
      </w:r>
      <w:r w:rsidRPr="00D75C6B">
        <w:rPr>
          <w:rFonts w:ascii="Arial" w:hAnsi="Arial" w:cs="Arial"/>
          <w:bCs/>
          <w:lang w:val="en-US"/>
        </w:rPr>
        <w:t xml:space="preserve"> </w:t>
      </w:r>
      <w:r w:rsidRPr="00D75C6B">
        <w:rPr>
          <w:rFonts w:ascii="Arial" w:hAnsi="Arial" w:cs="Arial"/>
          <w:lang w:val="en-GB"/>
        </w:rPr>
        <w:t xml:space="preserve">Strategies include </w:t>
      </w:r>
      <w:r w:rsidR="00596D69">
        <w:rPr>
          <w:rFonts w:ascii="Arial" w:hAnsi="Arial" w:cs="Arial"/>
          <w:iCs/>
          <w:lang w:val="en-GB"/>
        </w:rPr>
        <w:t>technical support,</w:t>
      </w:r>
      <w:r w:rsidRPr="00D75C6B">
        <w:rPr>
          <w:rFonts w:ascii="Arial" w:hAnsi="Arial" w:cs="Arial"/>
          <w:iCs/>
          <w:lang w:val="en-GB"/>
        </w:rPr>
        <w:t xml:space="preserve"> training </w:t>
      </w:r>
      <w:r w:rsidR="00596D69">
        <w:rPr>
          <w:rFonts w:ascii="Arial" w:hAnsi="Arial" w:cs="Arial"/>
          <w:iCs/>
          <w:lang w:val="en-GB"/>
        </w:rPr>
        <w:t xml:space="preserve">and mentorship </w:t>
      </w:r>
      <w:r w:rsidRPr="00D75C6B">
        <w:rPr>
          <w:rFonts w:ascii="Arial" w:hAnsi="Arial" w:cs="Arial"/>
          <w:iCs/>
          <w:lang w:val="en-GB"/>
        </w:rPr>
        <w:t xml:space="preserve">on </w:t>
      </w:r>
      <w:r w:rsidR="0065597A" w:rsidRPr="007B0D15">
        <w:rPr>
          <w:rFonts w:ascii="Arial" w:hAnsi="Arial" w:cs="Arial"/>
          <w:iCs/>
          <w:highlight w:val="yellow"/>
          <w:lang w:val="en-GB"/>
        </w:rPr>
        <w:t xml:space="preserve">the development of small </w:t>
      </w:r>
      <w:r w:rsidR="000B1060" w:rsidRPr="007B0D15">
        <w:rPr>
          <w:rFonts w:ascii="Arial" w:hAnsi="Arial" w:cs="Arial"/>
          <w:iCs/>
          <w:highlight w:val="yellow"/>
          <w:lang w:val="en-GB"/>
        </w:rPr>
        <w:t>business,</w:t>
      </w:r>
      <w:r w:rsidR="00FE60CF">
        <w:rPr>
          <w:rFonts w:ascii="Arial" w:hAnsi="Arial" w:cs="Arial"/>
          <w:iCs/>
          <w:lang w:val="en-GB"/>
        </w:rPr>
        <w:t xml:space="preserve"> </w:t>
      </w:r>
      <w:r w:rsidRPr="00D75C6B">
        <w:rPr>
          <w:rFonts w:ascii="Arial" w:hAnsi="Arial" w:cs="Arial"/>
          <w:iCs/>
          <w:lang w:val="en-GB"/>
        </w:rPr>
        <w:t>entrepreneurship</w:t>
      </w:r>
      <w:r w:rsidR="00FE60CF">
        <w:rPr>
          <w:rFonts w:ascii="Arial" w:hAnsi="Arial" w:cs="Arial"/>
          <w:iCs/>
          <w:lang w:val="en-GB"/>
        </w:rPr>
        <w:t xml:space="preserve"> </w:t>
      </w:r>
      <w:r w:rsidRPr="00D75C6B">
        <w:rPr>
          <w:rFonts w:ascii="Arial" w:hAnsi="Arial" w:cs="Arial"/>
          <w:iCs/>
          <w:lang w:val="en-GB"/>
        </w:rPr>
        <w:t xml:space="preserve">and improved </w:t>
      </w:r>
      <w:r w:rsidR="00EA1545" w:rsidRPr="007B0D15">
        <w:rPr>
          <w:rFonts w:ascii="Arial" w:hAnsi="Arial" w:cs="Arial"/>
          <w:iCs/>
          <w:highlight w:val="yellow"/>
          <w:lang w:val="en-GB"/>
        </w:rPr>
        <w:t>business</w:t>
      </w:r>
      <w:r w:rsidRPr="00D75C6B">
        <w:rPr>
          <w:rFonts w:ascii="Arial" w:hAnsi="Arial" w:cs="Arial"/>
          <w:iCs/>
          <w:lang w:val="en-GB"/>
        </w:rPr>
        <w:t xml:space="preserve"> information management systems</w:t>
      </w:r>
      <w:r w:rsidR="0065597A">
        <w:rPr>
          <w:rFonts w:ascii="Arial" w:hAnsi="Arial" w:cs="Arial"/>
          <w:iCs/>
          <w:lang w:val="en-GB"/>
        </w:rPr>
        <w:t xml:space="preserve"> </w:t>
      </w:r>
      <w:r w:rsidR="0065597A" w:rsidRPr="007B0D15">
        <w:rPr>
          <w:rFonts w:ascii="Arial" w:hAnsi="Arial" w:cs="Arial"/>
          <w:iCs/>
          <w:highlight w:val="yellow"/>
          <w:lang w:val="en-GB"/>
        </w:rPr>
        <w:t xml:space="preserve">and </w:t>
      </w:r>
      <w:r w:rsidR="000B1060">
        <w:rPr>
          <w:rFonts w:ascii="Arial" w:hAnsi="Arial" w:cs="Arial"/>
          <w:iCs/>
          <w:highlight w:val="yellow"/>
          <w:lang w:val="en-GB"/>
        </w:rPr>
        <w:t xml:space="preserve">marketing and </w:t>
      </w:r>
      <w:r w:rsidR="0065597A" w:rsidRPr="007B0D15">
        <w:rPr>
          <w:rFonts w:ascii="Arial" w:hAnsi="Arial" w:cs="Arial"/>
          <w:iCs/>
          <w:highlight w:val="yellow"/>
          <w:lang w:val="en-GB"/>
        </w:rPr>
        <w:t xml:space="preserve">further address the </w:t>
      </w:r>
      <w:r w:rsidR="00CF2A3D" w:rsidRPr="007B0D15">
        <w:rPr>
          <w:rFonts w:ascii="Arial" w:hAnsi="Arial" w:cs="Arial"/>
          <w:iCs/>
          <w:highlight w:val="yellow"/>
          <w:lang w:val="en-GB"/>
        </w:rPr>
        <w:t xml:space="preserve">major </w:t>
      </w:r>
      <w:r w:rsidR="0065597A" w:rsidRPr="007B0D15">
        <w:rPr>
          <w:rFonts w:ascii="Arial" w:hAnsi="Arial" w:cs="Arial"/>
          <w:iCs/>
          <w:highlight w:val="yellow"/>
          <w:lang w:val="en-GB"/>
        </w:rPr>
        <w:t>underlying causes o</w:t>
      </w:r>
      <w:r w:rsidR="00CF2A3D" w:rsidRPr="007B0D15">
        <w:rPr>
          <w:rFonts w:ascii="Arial" w:hAnsi="Arial" w:cs="Arial"/>
          <w:iCs/>
          <w:highlight w:val="yellow"/>
          <w:lang w:val="en-GB"/>
        </w:rPr>
        <w:t>f poverty and gender inequality.</w:t>
      </w:r>
      <w:r w:rsidR="0065597A">
        <w:rPr>
          <w:rFonts w:ascii="Arial" w:hAnsi="Arial" w:cs="Arial"/>
          <w:iCs/>
          <w:lang w:val="en-GB"/>
        </w:rPr>
        <w:t xml:space="preserve"> </w:t>
      </w:r>
    </w:p>
    <w:p w14:paraId="71A1D99A" w14:textId="77777777" w:rsidR="000B1060" w:rsidRPr="000B1060" w:rsidRDefault="00647DCB" w:rsidP="005705B5">
      <w:pPr>
        <w:pStyle w:val="ListParagraph"/>
        <w:numPr>
          <w:ilvl w:val="0"/>
          <w:numId w:val="26"/>
        </w:numPr>
        <w:jc w:val="both"/>
        <w:rPr>
          <w:rFonts w:ascii="Arial" w:hAnsi="Arial" w:cs="Arial"/>
          <w:b/>
          <w:i/>
        </w:rPr>
      </w:pPr>
      <w:r w:rsidRPr="000B1060">
        <w:rPr>
          <w:rFonts w:ascii="Arial" w:hAnsi="Arial" w:cs="Arial"/>
          <w:highlight w:val="yellow"/>
          <w:u w:val="single"/>
        </w:rPr>
        <w:t>Lobbying</w:t>
      </w:r>
      <w:r w:rsidRPr="000B1060">
        <w:rPr>
          <w:rFonts w:ascii="Arial" w:hAnsi="Arial" w:cs="Arial"/>
          <w:u w:val="single"/>
        </w:rPr>
        <w:t xml:space="preserve"> and </w:t>
      </w:r>
      <w:r w:rsidR="00EA1545" w:rsidRPr="000B1060">
        <w:rPr>
          <w:rFonts w:ascii="Arial" w:hAnsi="Arial" w:cs="Arial"/>
          <w:u w:val="single"/>
        </w:rPr>
        <w:t>a</w:t>
      </w:r>
      <w:r w:rsidR="00A4663E" w:rsidRPr="000B1060">
        <w:rPr>
          <w:rFonts w:ascii="Arial" w:hAnsi="Arial" w:cs="Arial"/>
          <w:u w:val="single"/>
        </w:rPr>
        <w:t xml:space="preserve">dvocacy </w:t>
      </w:r>
      <w:r w:rsidRPr="000B1060">
        <w:rPr>
          <w:rFonts w:ascii="Arial" w:hAnsi="Arial" w:cs="Arial"/>
          <w:u w:val="single"/>
        </w:rPr>
        <w:t>for</w:t>
      </w:r>
      <w:r w:rsidR="00A4663E" w:rsidRPr="000B1060">
        <w:rPr>
          <w:rFonts w:ascii="Arial" w:hAnsi="Arial" w:cs="Arial"/>
          <w:u w:val="single"/>
        </w:rPr>
        <w:t xml:space="preserve"> public policy change</w:t>
      </w:r>
      <w:r w:rsidR="00A4663E" w:rsidRPr="000B1060">
        <w:rPr>
          <w:rFonts w:ascii="Arial" w:hAnsi="Arial" w:cs="Arial"/>
        </w:rPr>
        <w:t xml:space="preserve">: </w:t>
      </w:r>
      <w:r w:rsidR="00744EC4" w:rsidRPr="000B1060">
        <w:rPr>
          <w:rFonts w:ascii="Arial" w:hAnsi="Arial" w:cs="Arial"/>
          <w:highlight w:val="yellow"/>
        </w:rPr>
        <w:t xml:space="preserve">The project will use the evidence from the lessons learnt to inform </w:t>
      </w:r>
      <w:r w:rsidRPr="000B1060">
        <w:rPr>
          <w:rFonts w:ascii="Arial" w:hAnsi="Arial" w:cs="Arial"/>
          <w:highlight w:val="yellow"/>
        </w:rPr>
        <w:t xml:space="preserve">the necessary </w:t>
      </w:r>
      <w:r w:rsidR="00744EC4" w:rsidRPr="000B1060">
        <w:rPr>
          <w:rFonts w:ascii="Arial" w:hAnsi="Arial" w:cs="Arial"/>
          <w:highlight w:val="yellow"/>
        </w:rPr>
        <w:t>policy change</w:t>
      </w:r>
      <w:r w:rsidR="00F74E12" w:rsidRPr="000B1060">
        <w:rPr>
          <w:rFonts w:ascii="Arial" w:hAnsi="Arial" w:cs="Arial"/>
          <w:highlight w:val="yellow"/>
        </w:rPr>
        <w:t>s</w:t>
      </w:r>
      <w:r w:rsidR="004B3B0D" w:rsidRPr="000B1060">
        <w:rPr>
          <w:rFonts w:ascii="Arial" w:hAnsi="Arial" w:cs="Arial"/>
          <w:highlight w:val="yellow"/>
        </w:rPr>
        <w:t xml:space="preserve"> focusing on vulnerable women</w:t>
      </w:r>
      <w:r w:rsidR="00FE60CF" w:rsidRPr="000B1060">
        <w:rPr>
          <w:rFonts w:ascii="Arial" w:hAnsi="Arial" w:cs="Arial"/>
          <w:highlight w:val="yellow"/>
        </w:rPr>
        <w:t>.</w:t>
      </w:r>
      <w:r w:rsidR="00744EC4" w:rsidRPr="000B1060">
        <w:rPr>
          <w:rFonts w:ascii="Arial" w:hAnsi="Arial" w:cs="Arial"/>
        </w:rPr>
        <w:t xml:space="preserve"> </w:t>
      </w:r>
      <w:r w:rsidR="00FE60CF" w:rsidRPr="000B1060">
        <w:rPr>
          <w:rFonts w:ascii="Arial" w:hAnsi="Arial" w:cs="Arial"/>
        </w:rPr>
        <w:t>T</w:t>
      </w:r>
      <w:r w:rsidR="00A4663E" w:rsidRPr="000B1060">
        <w:rPr>
          <w:rFonts w:ascii="Arial" w:hAnsi="Arial" w:cs="Arial"/>
        </w:rPr>
        <w:t xml:space="preserve">his action provides unique opportunities for learning and sharing lessons across communities in </w:t>
      </w:r>
      <w:r w:rsidRPr="000B1060">
        <w:rPr>
          <w:rFonts w:ascii="Arial" w:hAnsi="Arial" w:cs="Arial"/>
          <w:highlight w:val="yellow"/>
        </w:rPr>
        <w:t>Kibera but also across</w:t>
      </w:r>
      <w:r w:rsidRPr="000B1060">
        <w:rPr>
          <w:rFonts w:ascii="Arial" w:hAnsi="Arial" w:cs="Arial"/>
        </w:rPr>
        <w:t xml:space="preserve"> </w:t>
      </w:r>
      <w:r w:rsidR="00A4663E" w:rsidRPr="000B1060">
        <w:rPr>
          <w:rFonts w:ascii="Arial" w:hAnsi="Arial" w:cs="Arial"/>
        </w:rPr>
        <w:t xml:space="preserve">different parts of Kenya that face similar </w:t>
      </w:r>
      <w:r w:rsidR="00A45688" w:rsidRPr="000B1060">
        <w:rPr>
          <w:rFonts w:ascii="Arial" w:hAnsi="Arial" w:cs="Arial"/>
        </w:rPr>
        <w:t>challenges</w:t>
      </w:r>
      <w:r w:rsidR="00FE60CF" w:rsidRPr="000B1060">
        <w:rPr>
          <w:rFonts w:ascii="Arial" w:hAnsi="Arial" w:cs="Arial"/>
        </w:rPr>
        <w:t xml:space="preserve">. </w:t>
      </w:r>
    </w:p>
    <w:p w14:paraId="353F53AE" w14:textId="6925EFAA" w:rsidR="008A6E77" w:rsidRPr="000B1060" w:rsidRDefault="008A6E77" w:rsidP="000B1060">
      <w:pPr>
        <w:jc w:val="both"/>
        <w:rPr>
          <w:rFonts w:ascii="Arial" w:hAnsi="Arial" w:cs="Arial"/>
          <w:b/>
          <w:i/>
        </w:rPr>
      </w:pPr>
      <w:proofErr w:type="spellStart"/>
      <w:r w:rsidRPr="000B1060">
        <w:rPr>
          <w:rFonts w:ascii="Arial" w:hAnsi="Arial" w:cs="Arial"/>
          <w:b/>
          <w:i/>
        </w:rPr>
        <w:t>Specific</w:t>
      </w:r>
      <w:proofErr w:type="spellEnd"/>
      <w:r w:rsidRPr="000B1060">
        <w:rPr>
          <w:rFonts w:ascii="Arial" w:hAnsi="Arial" w:cs="Arial"/>
          <w:b/>
          <w:i/>
        </w:rPr>
        <w:t xml:space="preserve"> </w:t>
      </w:r>
      <w:proofErr w:type="spellStart"/>
      <w:r w:rsidR="00DB56DF" w:rsidRPr="000B1060">
        <w:rPr>
          <w:rFonts w:ascii="Arial" w:hAnsi="Arial" w:cs="Arial"/>
          <w:b/>
          <w:i/>
        </w:rPr>
        <w:t>Objectives</w:t>
      </w:r>
      <w:proofErr w:type="spellEnd"/>
      <w:r w:rsidR="00DB56DF" w:rsidRPr="000B1060">
        <w:rPr>
          <w:rFonts w:ascii="Arial" w:hAnsi="Arial" w:cs="Arial"/>
          <w:b/>
          <w:i/>
        </w:rPr>
        <w:t>.</w:t>
      </w:r>
    </w:p>
    <w:p w14:paraId="6BB5F096" w14:textId="4C17AA75" w:rsidR="00A743ED" w:rsidRDefault="005447DF" w:rsidP="00A743ED">
      <w:pPr>
        <w:pStyle w:val="NoSpacing"/>
        <w:numPr>
          <w:ilvl w:val="0"/>
          <w:numId w:val="14"/>
        </w:numPr>
        <w:jc w:val="both"/>
        <w:rPr>
          <w:rFonts w:ascii="Arial" w:hAnsi="Arial" w:cs="Arial"/>
          <w:lang w:val="en-GB"/>
        </w:rPr>
      </w:pPr>
      <w:r w:rsidRPr="005E7728">
        <w:rPr>
          <w:rFonts w:ascii="Arial" w:hAnsi="Arial" w:cs="Arial"/>
          <w:lang w:val="en-GB"/>
        </w:rPr>
        <w:t xml:space="preserve">To </w:t>
      </w:r>
      <w:r w:rsidR="006C678C" w:rsidRPr="006C678C">
        <w:rPr>
          <w:rFonts w:ascii="Arial" w:hAnsi="Arial" w:cs="Arial"/>
          <w:highlight w:val="yellow"/>
          <w:lang w:val="en-GB"/>
        </w:rPr>
        <w:t xml:space="preserve">build </w:t>
      </w:r>
      <w:r w:rsidR="007B0D15" w:rsidRPr="006C678C">
        <w:rPr>
          <w:rFonts w:ascii="Arial" w:hAnsi="Arial" w:cs="Arial"/>
          <w:highlight w:val="yellow"/>
          <w:lang w:val="en-GB"/>
        </w:rPr>
        <w:t>the capacity</w:t>
      </w:r>
      <w:r w:rsidR="008C2E7B" w:rsidRPr="006C678C">
        <w:rPr>
          <w:rFonts w:ascii="Arial" w:hAnsi="Arial" w:cs="Arial"/>
          <w:highlight w:val="yellow"/>
          <w:lang w:val="en-GB"/>
        </w:rPr>
        <w:t xml:space="preserve"> of </w:t>
      </w:r>
      <w:r w:rsidR="006D528B" w:rsidRPr="006C678C">
        <w:rPr>
          <w:rFonts w:ascii="Arial" w:hAnsi="Arial" w:cs="Arial"/>
          <w:highlight w:val="yellow"/>
          <w:lang w:val="en-GB"/>
        </w:rPr>
        <w:t>the target</w:t>
      </w:r>
      <w:r w:rsidR="00744EC4" w:rsidRPr="006C678C">
        <w:rPr>
          <w:rFonts w:ascii="Arial" w:hAnsi="Arial" w:cs="Arial"/>
          <w:highlight w:val="yellow"/>
          <w:lang w:val="en-GB"/>
        </w:rPr>
        <w:t xml:space="preserve"> </w:t>
      </w:r>
      <w:r w:rsidR="00744EC4" w:rsidRPr="005E7728">
        <w:rPr>
          <w:rFonts w:ascii="Arial" w:hAnsi="Arial" w:cs="Arial"/>
          <w:highlight w:val="yellow"/>
          <w:lang w:val="en-GB"/>
        </w:rPr>
        <w:t>group</w:t>
      </w:r>
      <w:r w:rsidR="007C6510" w:rsidRPr="005E7728">
        <w:rPr>
          <w:rFonts w:ascii="Arial" w:hAnsi="Arial" w:cs="Arial"/>
          <w:highlight w:val="yellow"/>
          <w:lang w:val="en-GB"/>
        </w:rPr>
        <w:t xml:space="preserve"> of widows in </w:t>
      </w:r>
      <w:r w:rsidR="00BD36A8" w:rsidRPr="005E7728">
        <w:rPr>
          <w:rFonts w:ascii="Arial" w:hAnsi="Arial" w:cs="Arial"/>
          <w:highlight w:val="yellow"/>
          <w:lang w:val="en-GB"/>
        </w:rPr>
        <w:t xml:space="preserve">small business </w:t>
      </w:r>
      <w:r w:rsidR="00744EC4" w:rsidRPr="005E7728">
        <w:rPr>
          <w:rFonts w:ascii="Arial" w:hAnsi="Arial" w:cs="Arial"/>
          <w:highlight w:val="yellow"/>
          <w:lang w:val="en-GB"/>
        </w:rPr>
        <w:t>enterprises to</w:t>
      </w:r>
      <w:r w:rsidR="007C6510" w:rsidRPr="005E7728">
        <w:rPr>
          <w:rFonts w:ascii="Arial" w:hAnsi="Arial" w:cs="Arial"/>
          <w:highlight w:val="yellow"/>
          <w:lang w:val="en-GB"/>
        </w:rPr>
        <w:t xml:space="preserve"> enhance </w:t>
      </w:r>
      <w:r w:rsidR="00A743ED">
        <w:rPr>
          <w:rFonts w:ascii="Arial" w:hAnsi="Arial" w:cs="Arial"/>
          <w:highlight w:val="yellow"/>
          <w:lang w:val="en-GB"/>
        </w:rPr>
        <w:t>self-</w:t>
      </w:r>
      <w:r w:rsidR="006C678C">
        <w:rPr>
          <w:rFonts w:ascii="Arial" w:hAnsi="Arial" w:cs="Arial"/>
          <w:highlight w:val="yellow"/>
          <w:lang w:val="en-GB"/>
        </w:rPr>
        <w:t>development,</w:t>
      </w:r>
      <w:r w:rsidR="00647DCB" w:rsidRPr="005E7728">
        <w:rPr>
          <w:rFonts w:ascii="Arial" w:hAnsi="Arial" w:cs="Arial"/>
          <w:highlight w:val="yellow"/>
          <w:lang w:val="en-GB"/>
        </w:rPr>
        <w:t xml:space="preserve"> </w:t>
      </w:r>
      <w:r w:rsidR="00A743ED">
        <w:rPr>
          <w:rFonts w:ascii="Arial" w:hAnsi="Arial" w:cs="Arial"/>
          <w:highlight w:val="yellow"/>
          <w:lang w:val="en-GB"/>
        </w:rPr>
        <w:t>economic independence</w:t>
      </w:r>
      <w:r w:rsidR="006C678C">
        <w:rPr>
          <w:rFonts w:ascii="Arial" w:hAnsi="Arial" w:cs="Arial"/>
          <w:highlight w:val="yellow"/>
          <w:lang w:val="en-GB"/>
        </w:rPr>
        <w:t xml:space="preserve"> and improve family livelihoods.</w:t>
      </w:r>
    </w:p>
    <w:p w14:paraId="2E4FFB2C" w14:textId="66E05471" w:rsidR="00744EC4" w:rsidRPr="00A743ED" w:rsidRDefault="00390541" w:rsidP="00A743ED">
      <w:pPr>
        <w:pStyle w:val="NoSpacing"/>
        <w:numPr>
          <w:ilvl w:val="0"/>
          <w:numId w:val="14"/>
        </w:numPr>
        <w:jc w:val="both"/>
        <w:rPr>
          <w:rFonts w:ascii="Arial" w:hAnsi="Arial" w:cs="Arial"/>
          <w:lang w:val="en-GB"/>
        </w:rPr>
      </w:pPr>
      <w:r>
        <w:rPr>
          <w:rFonts w:ascii="Arial" w:hAnsi="Arial" w:cs="Arial"/>
          <w:highlight w:val="yellow"/>
          <w:lang w:val="en-GB"/>
        </w:rPr>
        <w:t xml:space="preserve">To </w:t>
      </w:r>
      <w:r w:rsidR="006D528B">
        <w:rPr>
          <w:rFonts w:ascii="Arial" w:hAnsi="Arial" w:cs="Arial"/>
          <w:highlight w:val="yellow"/>
          <w:lang w:val="en-GB"/>
        </w:rPr>
        <w:t xml:space="preserve">cultivate and </w:t>
      </w:r>
      <w:r>
        <w:rPr>
          <w:rFonts w:ascii="Arial" w:hAnsi="Arial" w:cs="Arial"/>
          <w:highlight w:val="yellow"/>
          <w:lang w:val="en-GB"/>
        </w:rPr>
        <w:t>build strong</w:t>
      </w:r>
      <w:r w:rsidR="00744EC4" w:rsidRPr="00A743ED">
        <w:rPr>
          <w:rFonts w:ascii="Arial" w:hAnsi="Arial" w:cs="Arial"/>
          <w:highlight w:val="yellow"/>
          <w:lang w:val="en-GB"/>
        </w:rPr>
        <w:t xml:space="preserve"> partnership </w:t>
      </w:r>
      <w:r w:rsidR="006D528B">
        <w:rPr>
          <w:rFonts w:ascii="Arial" w:hAnsi="Arial" w:cs="Arial"/>
          <w:highlight w:val="yellow"/>
          <w:lang w:val="en-GB"/>
        </w:rPr>
        <w:t xml:space="preserve">through lobbying and advocacy </w:t>
      </w:r>
      <w:r w:rsidR="00744EC4" w:rsidRPr="00A743ED">
        <w:rPr>
          <w:rFonts w:ascii="Arial" w:hAnsi="Arial" w:cs="Arial"/>
          <w:highlight w:val="yellow"/>
          <w:lang w:val="en-GB"/>
        </w:rPr>
        <w:t>between the state and n</w:t>
      </w:r>
      <w:r w:rsidR="00CF2A3D" w:rsidRPr="00A743ED">
        <w:rPr>
          <w:rFonts w:ascii="Arial" w:hAnsi="Arial" w:cs="Arial"/>
          <w:highlight w:val="yellow"/>
          <w:lang w:val="en-GB"/>
        </w:rPr>
        <w:t>on-state actors in public policy</w:t>
      </w:r>
      <w:r w:rsidR="00744EC4" w:rsidRPr="00A743ED">
        <w:rPr>
          <w:rFonts w:ascii="Arial" w:hAnsi="Arial" w:cs="Arial"/>
          <w:highlight w:val="yellow"/>
          <w:lang w:val="en-GB"/>
        </w:rPr>
        <w:t xml:space="preserve"> </w:t>
      </w:r>
      <w:r w:rsidR="006D528B">
        <w:rPr>
          <w:rFonts w:ascii="Arial" w:hAnsi="Arial" w:cs="Arial"/>
          <w:highlight w:val="yellow"/>
          <w:lang w:val="en-GB"/>
        </w:rPr>
        <w:t>focusing on women empowerment</w:t>
      </w:r>
      <w:r w:rsidR="00CA39A7">
        <w:rPr>
          <w:rFonts w:ascii="Arial" w:hAnsi="Arial" w:cs="Arial"/>
          <w:highlight w:val="yellow"/>
          <w:lang w:val="en-GB"/>
        </w:rPr>
        <w:t>.</w:t>
      </w:r>
      <w:r w:rsidR="00BC7B95" w:rsidRPr="00A743ED">
        <w:rPr>
          <w:rFonts w:ascii="Arial" w:hAnsi="Arial" w:cs="Arial"/>
          <w:highlight w:val="yellow"/>
          <w:lang w:val="en-GB"/>
        </w:rPr>
        <w:t xml:space="preserve"> </w:t>
      </w:r>
    </w:p>
    <w:p w14:paraId="432D7A72" w14:textId="7473275B" w:rsidR="00EE1A41" w:rsidRDefault="00B70E60" w:rsidP="00C32B49">
      <w:pPr>
        <w:pStyle w:val="NoSpacing"/>
        <w:jc w:val="both"/>
        <w:rPr>
          <w:rFonts w:ascii="Arial" w:hAnsi="Arial" w:cs="Arial"/>
          <w:lang w:val="en-GB"/>
        </w:rPr>
      </w:pPr>
      <w:r w:rsidRPr="00C32B49">
        <w:rPr>
          <w:rFonts w:ascii="Arial" w:hAnsi="Arial" w:cs="Arial"/>
          <w:b/>
          <w:lang w:val="en-GB"/>
        </w:rPr>
        <w:lastRenderedPageBreak/>
        <w:t>Relevance</w:t>
      </w:r>
      <w:r w:rsidRPr="007B0D15">
        <w:rPr>
          <w:rFonts w:ascii="Arial" w:hAnsi="Arial" w:cs="Arial"/>
          <w:highlight w:val="yellow"/>
          <w:lang w:val="en-GB"/>
        </w:rPr>
        <w:t xml:space="preserve">: </w:t>
      </w:r>
      <w:r w:rsidR="00C51AAE" w:rsidRPr="007B0D15">
        <w:rPr>
          <w:rFonts w:ascii="Arial" w:hAnsi="Arial" w:cs="Arial"/>
          <w:highlight w:val="yellow"/>
          <w:lang w:val="en-GB"/>
        </w:rPr>
        <w:t>In Kenya about 51% of the people live</w:t>
      </w:r>
      <w:r w:rsidR="008C440D" w:rsidRPr="007B0D15">
        <w:rPr>
          <w:rFonts w:ascii="Arial" w:hAnsi="Arial" w:cs="Arial"/>
          <w:highlight w:val="yellow"/>
          <w:lang w:val="en-GB"/>
        </w:rPr>
        <w:t xml:space="preserve"> in absolute poverty this</w:t>
      </w:r>
      <w:r w:rsidR="00C51AAE" w:rsidRPr="007B0D15">
        <w:rPr>
          <w:rFonts w:ascii="Arial" w:hAnsi="Arial" w:cs="Arial"/>
          <w:highlight w:val="yellow"/>
          <w:lang w:val="en-GB"/>
        </w:rPr>
        <w:t xml:space="preserve"> is further exacerbate</w:t>
      </w:r>
      <w:r w:rsidR="003F5A20" w:rsidRPr="007B0D15">
        <w:rPr>
          <w:rFonts w:ascii="Arial" w:hAnsi="Arial" w:cs="Arial"/>
          <w:highlight w:val="yellow"/>
          <w:lang w:val="en-GB"/>
        </w:rPr>
        <w:t>d</w:t>
      </w:r>
      <w:r w:rsidR="00C51AAE" w:rsidRPr="007B0D15">
        <w:rPr>
          <w:rFonts w:ascii="Arial" w:hAnsi="Arial" w:cs="Arial"/>
          <w:highlight w:val="yellow"/>
          <w:lang w:val="en-GB"/>
        </w:rPr>
        <w:t xml:space="preserve"> by the HIV epidemic that has driven more people especially women </w:t>
      </w:r>
      <w:r w:rsidR="008C440D" w:rsidRPr="007B0D15">
        <w:rPr>
          <w:rFonts w:ascii="Arial" w:hAnsi="Arial" w:cs="Arial"/>
          <w:highlight w:val="yellow"/>
          <w:lang w:val="en-GB"/>
        </w:rPr>
        <w:t xml:space="preserve">and their dependants </w:t>
      </w:r>
      <w:r w:rsidR="00C51AAE" w:rsidRPr="007B0D15">
        <w:rPr>
          <w:rFonts w:ascii="Arial" w:hAnsi="Arial" w:cs="Arial"/>
          <w:highlight w:val="yellow"/>
          <w:lang w:val="en-GB"/>
        </w:rPr>
        <w:t xml:space="preserve">to poverty. The Kenyan HIV epidemic is highly feminized: </w:t>
      </w:r>
      <w:r w:rsidR="003537EE" w:rsidRPr="007B0D15">
        <w:rPr>
          <w:rFonts w:ascii="Arial" w:hAnsi="Arial" w:cs="Arial"/>
          <w:highlight w:val="yellow"/>
          <w:lang w:val="en-GB"/>
        </w:rPr>
        <w:t xml:space="preserve">In Kenya, a person’s gender strongly impacts on their vulnerability to HIV and AIDS. Prevalence among women is nearly twice as high as among men (8% compared to 4.3%).These disparities are even more pronounced among young people, with women aged 15–24 years having a risk of infection of over four times that of their male </w:t>
      </w:r>
      <w:r w:rsidR="008C440D" w:rsidRPr="007B0D15">
        <w:rPr>
          <w:rFonts w:ascii="Arial" w:hAnsi="Arial" w:cs="Arial"/>
          <w:highlight w:val="yellow"/>
          <w:lang w:val="en-GB"/>
        </w:rPr>
        <w:t>contemporaries</w:t>
      </w:r>
      <w:r w:rsidR="00ED25E2" w:rsidRPr="007B0D15">
        <w:rPr>
          <w:rFonts w:ascii="Arial" w:hAnsi="Arial" w:cs="Arial"/>
          <w:highlight w:val="yellow"/>
          <w:lang w:val="en-GB"/>
        </w:rPr>
        <w:t xml:space="preserve">, National Gender and Equality Commission Kenya (2013). </w:t>
      </w:r>
      <w:r w:rsidR="008C440D" w:rsidRPr="007B0D15">
        <w:rPr>
          <w:rFonts w:ascii="Arial" w:hAnsi="Arial" w:cs="Arial"/>
          <w:highlight w:val="yellow"/>
          <w:lang w:val="en-GB"/>
        </w:rPr>
        <w:t xml:space="preserve">The subordinate status of women in Kenyan society means that many face substantial barriers to accessing education and paid employment. Furthermore, many women have limited control over productive resources such as land, and low </w:t>
      </w:r>
      <w:r w:rsidR="00B90DDE" w:rsidRPr="007B0D15">
        <w:rPr>
          <w:rFonts w:ascii="Arial" w:hAnsi="Arial" w:cs="Arial"/>
          <w:highlight w:val="yellow"/>
          <w:lang w:val="en-GB"/>
        </w:rPr>
        <w:t>decision-making</w:t>
      </w:r>
      <w:r w:rsidR="008C440D" w:rsidRPr="007B0D15">
        <w:rPr>
          <w:rFonts w:ascii="Arial" w:hAnsi="Arial" w:cs="Arial"/>
          <w:highlight w:val="yellow"/>
          <w:lang w:val="en-GB"/>
        </w:rPr>
        <w:t xml:space="preserve"> power concerning household resources. Their socio-economic disadvantage and dependency </w:t>
      </w:r>
      <w:r w:rsidR="00B90DDE" w:rsidRPr="007B0D15">
        <w:rPr>
          <w:rFonts w:ascii="Arial" w:hAnsi="Arial" w:cs="Arial"/>
          <w:highlight w:val="yellow"/>
          <w:lang w:val="en-GB"/>
        </w:rPr>
        <w:t>affect</w:t>
      </w:r>
      <w:r w:rsidR="008C440D" w:rsidRPr="007B0D15">
        <w:rPr>
          <w:rFonts w:ascii="Arial" w:hAnsi="Arial" w:cs="Arial"/>
          <w:highlight w:val="yellow"/>
          <w:lang w:val="en-GB"/>
        </w:rPr>
        <w:t xml:space="preserve"> their ability to make free and informed choices concerning their</w:t>
      </w:r>
      <w:r w:rsidR="00EE1A41" w:rsidRPr="007B0D15">
        <w:rPr>
          <w:rFonts w:ascii="Arial" w:hAnsi="Arial" w:cs="Arial"/>
          <w:highlight w:val="yellow"/>
          <w:lang w:val="en-GB"/>
        </w:rPr>
        <w:t xml:space="preserve"> sexual and reproductive health</w:t>
      </w:r>
      <w:r w:rsidR="0065014B">
        <w:rPr>
          <w:rFonts w:ascii="Arial" w:hAnsi="Arial" w:cs="Arial"/>
          <w:highlight w:val="yellow"/>
          <w:lang w:val="en-GB"/>
        </w:rPr>
        <w:t xml:space="preserve"> and participation in economic processes</w:t>
      </w:r>
      <w:r w:rsidR="00EE1A41" w:rsidRPr="007B0D15">
        <w:rPr>
          <w:rFonts w:ascii="Arial" w:hAnsi="Arial" w:cs="Arial"/>
          <w:highlight w:val="yellow"/>
          <w:lang w:val="en-GB"/>
        </w:rPr>
        <w:t>.</w:t>
      </w:r>
    </w:p>
    <w:p w14:paraId="3F849D49" w14:textId="77777777" w:rsidR="00EE1A41" w:rsidRDefault="00EE1A41" w:rsidP="00C32B49">
      <w:pPr>
        <w:pStyle w:val="NoSpacing"/>
        <w:jc w:val="both"/>
        <w:rPr>
          <w:rFonts w:ascii="Arial" w:hAnsi="Arial" w:cs="Arial"/>
          <w:lang w:val="en-GB"/>
        </w:rPr>
      </w:pPr>
    </w:p>
    <w:p w14:paraId="4F53650D" w14:textId="21F007A8" w:rsidR="00DB1178" w:rsidRDefault="00DB1178" w:rsidP="00C32B49">
      <w:pPr>
        <w:pStyle w:val="NoSpacing"/>
        <w:jc w:val="both"/>
        <w:rPr>
          <w:rFonts w:ascii="Arial" w:hAnsi="Arial" w:cs="Arial"/>
          <w:lang w:val="en-GB"/>
        </w:rPr>
      </w:pPr>
      <w:r>
        <w:rPr>
          <w:rFonts w:ascii="Arial" w:hAnsi="Arial" w:cs="Arial"/>
          <w:lang w:val="en-GB"/>
        </w:rPr>
        <w:t>In order to achieve the objectives, t</w:t>
      </w:r>
      <w:r w:rsidR="008C440D">
        <w:rPr>
          <w:rFonts w:ascii="Arial" w:hAnsi="Arial" w:cs="Arial"/>
          <w:lang w:val="en-GB"/>
        </w:rPr>
        <w:t>his</w:t>
      </w:r>
      <w:r w:rsidR="00C51AAE">
        <w:rPr>
          <w:rFonts w:ascii="Arial" w:hAnsi="Arial" w:cs="Arial"/>
          <w:lang w:val="en-GB"/>
        </w:rPr>
        <w:t xml:space="preserve"> action aims at empowering a group</w:t>
      </w:r>
      <w:r w:rsidR="0092620A">
        <w:rPr>
          <w:rFonts w:ascii="Arial" w:hAnsi="Arial" w:cs="Arial"/>
          <w:lang w:val="en-GB"/>
        </w:rPr>
        <w:t xml:space="preserve"> of marginalised</w:t>
      </w:r>
      <w:r w:rsidR="00C51AAE">
        <w:rPr>
          <w:rFonts w:ascii="Arial" w:hAnsi="Arial" w:cs="Arial"/>
          <w:lang w:val="en-GB"/>
        </w:rPr>
        <w:t xml:space="preserve"> </w:t>
      </w:r>
      <w:r w:rsidR="00BC7B95">
        <w:rPr>
          <w:rFonts w:ascii="Arial" w:hAnsi="Arial" w:cs="Arial"/>
          <w:lang w:val="en-GB"/>
        </w:rPr>
        <w:t xml:space="preserve">widows </w:t>
      </w:r>
      <w:r w:rsidR="00C51AAE">
        <w:rPr>
          <w:rFonts w:ascii="Arial" w:hAnsi="Arial" w:cs="Arial"/>
          <w:lang w:val="en-GB"/>
        </w:rPr>
        <w:t xml:space="preserve">and develop </w:t>
      </w:r>
      <w:r w:rsidR="0020291F">
        <w:rPr>
          <w:rFonts w:ascii="Arial" w:hAnsi="Arial" w:cs="Arial"/>
          <w:lang w:val="en-GB"/>
        </w:rPr>
        <w:t>community-based</w:t>
      </w:r>
      <w:r w:rsidR="00C51AAE">
        <w:rPr>
          <w:rFonts w:ascii="Arial" w:hAnsi="Arial" w:cs="Arial"/>
          <w:lang w:val="en-GB"/>
        </w:rPr>
        <w:t xml:space="preserve"> approaches</w:t>
      </w:r>
      <w:r w:rsidR="0020291F">
        <w:rPr>
          <w:rFonts w:ascii="Arial" w:hAnsi="Arial" w:cs="Arial"/>
          <w:lang w:val="en-GB"/>
        </w:rPr>
        <w:t>. To</w:t>
      </w:r>
      <w:r w:rsidR="00C51AAE">
        <w:rPr>
          <w:rFonts w:ascii="Arial" w:hAnsi="Arial" w:cs="Arial"/>
          <w:lang w:val="en-GB"/>
        </w:rPr>
        <w:t xml:space="preserve"> improve knowledge</w:t>
      </w:r>
      <w:r w:rsidR="0020291F">
        <w:rPr>
          <w:rFonts w:ascii="Arial" w:hAnsi="Arial" w:cs="Arial"/>
          <w:lang w:val="en-GB"/>
        </w:rPr>
        <w:t>,</w:t>
      </w:r>
      <w:r w:rsidR="00C51AAE">
        <w:rPr>
          <w:rFonts w:ascii="Arial" w:hAnsi="Arial" w:cs="Arial"/>
          <w:lang w:val="en-GB"/>
        </w:rPr>
        <w:t xml:space="preserve"> awareness </w:t>
      </w:r>
      <w:r w:rsidR="00634144">
        <w:rPr>
          <w:rFonts w:ascii="Arial" w:hAnsi="Arial" w:cs="Arial"/>
          <w:lang w:val="en-GB"/>
        </w:rPr>
        <w:t xml:space="preserve">and seek to build the capacity of the target group </w:t>
      </w:r>
      <w:r w:rsidR="00C51AAE">
        <w:rPr>
          <w:rFonts w:ascii="Arial" w:hAnsi="Arial" w:cs="Arial"/>
          <w:lang w:val="en-GB"/>
        </w:rPr>
        <w:t xml:space="preserve">on </w:t>
      </w:r>
      <w:r w:rsidR="006E7708">
        <w:rPr>
          <w:rFonts w:ascii="Arial" w:hAnsi="Arial" w:cs="Arial"/>
          <w:lang w:val="en-GB"/>
        </w:rPr>
        <w:t xml:space="preserve">locally relevant </w:t>
      </w:r>
      <w:r w:rsidR="00BD36A8">
        <w:rPr>
          <w:rFonts w:ascii="Arial" w:hAnsi="Arial" w:cs="Arial"/>
          <w:lang w:val="en-GB"/>
        </w:rPr>
        <w:t xml:space="preserve">business </w:t>
      </w:r>
      <w:r w:rsidR="00DD527E">
        <w:rPr>
          <w:rFonts w:ascii="Arial" w:hAnsi="Arial" w:cs="Arial"/>
          <w:lang w:val="en-GB"/>
        </w:rPr>
        <w:t>enterprises</w:t>
      </w:r>
      <w:r w:rsidR="00634144">
        <w:rPr>
          <w:rFonts w:ascii="Arial" w:hAnsi="Arial" w:cs="Arial"/>
          <w:lang w:val="en-GB"/>
        </w:rPr>
        <w:t>.</w:t>
      </w:r>
      <w:r w:rsidR="00C51AAE" w:rsidRPr="00C51AAE">
        <w:rPr>
          <w:rFonts w:ascii="Arial" w:eastAsia="Times New Roman" w:hAnsi="Arial" w:cs="Arial"/>
          <w:snapToGrid w:val="0"/>
          <w:sz w:val="20"/>
          <w:szCs w:val="20"/>
          <w:lang w:val="en-GB"/>
        </w:rPr>
        <w:t xml:space="preserve"> </w:t>
      </w:r>
      <w:r w:rsidR="00634144" w:rsidRPr="00FC785E">
        <w:rPr>
          <w:rFonts w:ascii="Arial" w:eastAsia="Times New Roman" w:hAnsi="Arial" w:cs="Arial"/>
          <w:snapToGrid w:val="0"/>
          <w:lang w:val="en-GB"/>
        </w:rPr>
        <w:t xml:space="preserve">The </w:t>
      </w:r>
      <w:r w:rsidR="0092620A" w:rsidRPr="00FC785E">
        <w:rPr>
          <w:rFonts w:ascii="Arial" w:eastAsia="Times New Roman" w:hAnsi="Arial" w:cs="Arial"/>
          <w:snapToGrid w:val="0"/>
          <w:lang w:val="en-GB"/>
        </w:rPr>
        <w:t>project</w:t>
      </w:r>
      <w:r w:rsidR="00634144" w:rsidRPr="00FC785E">
        <w:rPr>
          <w:rFonts w:ascii="Arial" w:eastAsia="Times New Roman" w:hAnsi="Arial" w:cs="Arial"/>
          <w:snapToGrid w:val="0"/>
          <w:lang w:val="en-GB"/>
        </w:rPr>
        <w:t xml:space="preserve"> further</w:t>
      </w:r>
      <w:r w:rsidR="0027255E" w:rsidRPr="00FC785E">
        <w:rPr>
          <w:rFonts w:ascii="Arial" w:eastAsia="Times New Roman" w:hAnsi="Arial" w:cs="Arial"/>
          <w:snapToGrid w:val="0"/>
          <w:lang w:val="en-GB"/>
        </w:rPr>
        <w:t>,</w:t>
      </w:r>
      <w:r w:rsidR="00634144" w:rsidRPr="00FC785E">
        <w:rPr>
          <w:rFonts w:ascii="Arial" w:eastAsia="Times New Roman" w:hAnsi="Arial" w:cs="Arial"/>
          <w:snapToGrid w:val="0"/>
          <w:lang w:val="en-GB"/>
        </w:rPr>
        <w:t xml:space="preserve"> seeks to</w:t>
      </w:r>
      <w:r w:rsidR="00C51AAE">
        <w:rPr>
          <w:rFonts w:ascii="Arial" w:eastAsia="Times New Roman" w:hAnsi="Arial" w:cs="Arial"/>
          <w:snapToGrid w:val="0"/>
          <w:sz w:val="20"/>
          <w:szCs w:val="20"/>
          <w:lang w:val="en-GB"/>
        </w:rPr>
        <w:t xml:space="preserve"> </w:t>
      </w:r>
      <w:r w:rsidR="00634144">
        <w:rPr>
          <w:rFonts w:ascii="Arial" w:eastAsia="Times New Roman" w:hAnsi="Arial" w:cs="Arial"/>
          <w:snapToGrid w:val="0"/>
          <w:sz w:val="20"/>
          <w:szCs w:val="20"/>
          <w:lang w:val="en-GB"/>
        </w:rPr>
        <w:t>i</w:t>
      </w:r>
      <w:r w:rsidR="00634144" w:rsidRPr="00FC785E">
        <w:rPr>
          <w:rFonts w:ascii="Arial" w:eastAsia="Times New Roman" w:hAnsi="Arial" w:cs="Arial"/>
          <w:snapToGrid w:val="0"/>
          <w:lang w:val="en-GB"/>
        </w:rPr>
        <w:t xml:space="preserve">mprove </w:t>
      </w:r>
      <w:r w:rsidR="00C51AAE" w:rsidRPr="00C51AAE">
        <w:rPr>
          <w:rFonts w:ascii="Arial" w:hAnsi="Arial" w:cs="Arial"/>
          <w:lang w:val="en-GB"/>
        </w:rPr>
        <w:t>understanding of vulnerable groups’ rights, entitlements</w:t>
      </w:r>
      <w:r w:rsidR="00B56CC1">
        <w:rPr>
          <w:rFonts w:ascii="Arial" w:hAnsi="Arial" w:cs="Arial"/>
          <w:lang w:val="en-GB"/>
        </w:rPr>
        <w:t xml:space="preserve"> </w:t>
      </w:r>
      <w:r w:rsidR="00C51AAE" w:rsidRPr="00C51AAE">
        <w:rPr>
          <w:rFonts w:ascii="Arial" w:hAnsi="Arial" w:cs="Arial"/>
          <w:lang w:val="en-GB"/>
        </w:rPr>
        <w:t>and the corresponding responsibilities &amp; government structures</w:t>
      </w:r>
      <w:r w:rsidR="00C51AAE">
        <w:rPr>
          <w:rFonts w:ascii="Arial" w:hAnsi="Arial" w:cs="Arial"/>
          <w:lang w:val="en-GB"/>
        </w:rPr>
        <w:t xml:space="preserve">. The action expects to see significant results of increase </w:t>
      </w:r>
      <w:r w:rsidR="00F55E37">
        <w:rPr>
          <w:rFonts w:ascii="Arial" w:hAnsi="Arial" w:cs="Arial"/>
          <w:lang w:val="en-GB"/>
        </w:rPr>
        <w:t xml:space="preserve">in </w:t>
      </w:r>
      <w:r w:rsidR="00C51AAE">
        <w:rPr>
          <w:rFonts w:ascii="Arial" w:hAnsi="Arial" w:cs="Arial"/>
          <w:lang w:val="en-GB"/>
        </w:rPr>
        <w:t>quality of life</w:t>
      </w:r>
      <w:r w:rsidR="00634144">
        <w:rPr>
          <w:rFonts w:ascii="Arial" w:hAnsi="Arial" w:cs="Arial"/>
          <w:lang w:val="en-GB"/>
        </w:rPr>
        <w:t xml:space="preserve"> and the enjoyment of rights. Working in </w:t>
      </w:r>
      <w:r w:rsidR="00D24C2C">
        <w:rPr>
          <w:rFonts w:ascii="Arial" w:hAnsi="Arial" w:cs="Arial"/>
          <w:lang w:val="en-GB"/>
        </w:rPr>
        <w:t>collaboration</w:t>
      </w:r>
      <w:r w:rsidR="00634144">
        <w:rPr>
          <w:rFonts w:ascii="Arial" w:hAnsi="Arial" w:cs="Arial"/>
          <w:lang w:val="en-GB"/>
        </w:rPr>
        <w:t xml:space="preserve"> with the local authorities the project aims at ensuring sustainability and cascading the programme to other marginalised groups. </w:t>
      </w:r>
      <w:r w:rsidR="00C51AAE">
        <w:rPr>
          <w:rFonts w:ascii="Arial" w:hAnsi="Arial" w:cs="Arial"/>
          <w:lang w:val="en-GB"/>
        </w:rPr>
        <w:t xml:space="preserve"> </w:t>
      </w:r>
    </w:p>
    <w:p w14:paraId="7A3EFD25" w14:textId="4D5894A4" w:rsidR="00291EBF" w:rsidRDefault="00C51AAE" w:rsidP="00C32B49">
      <w:pPr>
        <w:pStyle w:val="NoSpacing"/>
        <w:jc w:val="both"/>
        <w:rPr>
          <w:rFonts w:ascii="Arial" w:hAnsi="Arial" w:cs="Arial"/>
          <w:lang w:val="en-GB"/>
        </w:rPr>
      </w:pPr>
      <w:r>
        <w:rPr>
          <w:rFonts w:ascii="Arial" w:hAnsi="Arial" w:cs="Arial"/>
          <w:lang w:val="en-GB"/>
        </w:rPr>
        <w:t xml:space="preserve"> </w:t>
      </w:r>
    </w:p>
    <w:p w14:paraId="30E62602" w14:textId="743EA5AB" w:rsidR="007C6510" w:rsidRPr="007C6510" w:rsidRDefault="0058059F" w:rsidP="007C6510">
      <w:pPr>
        <w:pStyle w:val="NoSpacing"/>
        <w:jc w:val="both"/>
        <w:rPr>
          <w:rFonts w:ascii="Arial" w:hAnsi="Arial" w:cs="Arial"/>
          <w:lang w:val="en-GB"/>
        </w:rPr>
      </w:pPr>
      <w:r>
        <w:rPr>
          <w:rFonts w:ascii="Arial" w:hAnsi="Arial" w:cs="Arial"/>
          <w:highlight w:val="yellow"/>
          <w:lang w:val="en-US"/>
        </w:rPr>
        <w:t>Furthermore, i</w:t>
      </w:r>
      <w:r w:rsidR="006E7708" w:rsidRPr="007B0D15">
        <w:rPr>
          <w:rFonts w:ascii="Arial" w:hAnsi="Arial" w:cs="Arial"/>
          <w:highlight w:val="yellow"/>
          <w:lang w:val="en-US"/>
        </w:rPr>
        <w:t xml:space="preserve">n the context of high gender inequality and discrimination, the strategy will include partnering with </w:t>
      </w:r>
      <w:r w:rsidR="007C6510" w:rsidRPr="007B0D15">
        <w:rPr>
          <w:rFonts w:ascii="Arial" w:hAnsi="Arial" w:cs="Arial"/>
          <w:highlight w:val="yellow"/>
          <w:lang w:val="en-US"/>
        </w:rPr>
        <w:t xml:space="preserve">a national </w:t>
      </w:r>
      <w:r w:rsidR="006E7708" w:rsidRPr="007B0D15">
        <w:rPr>
          <w:rFonts w:ascii="Arial" w:hAnsi="Arial" w:cs="Arial"/>
          <w:highlight w:val="yellow"/>
          <w:lang w:val="en-US"/>
        </w:rPr>
        <w:t>umbrella HIV/</w:t>
      </w:r>
      <w:r w:rsidR="00B90DDE" w:rsidRPr="007B0D15">
        <w:rPr>
          <w:rFonts w:ascii="Arial" w:hAnsi="Arial" w:cs="Arial"/>
          <w:highlight w:val="yellow"/>
          <w:lang w:val="en-US"/>
        </w:rPr>
        <w:t>AIDS</w:t>
      </w:r>
      <w:r w:rsidR="006E7708" w:rsidRPr="007B0D15">
        <w:rPr>
          <w:rFonts w:ascii="Arial" w:hAnsi="Arial" w:cs="Arial"/>
          <w:highlight w:val="yellow"/>
          <w:lang w:val="en-US"/>
        </w:rPr>
        <w:t xml:space="preserve"> network </w:t>
      </w:r>
      <w:r w:rsidR="00532E4C" w:rsidRPr="007B0D15">
        <w:rPr>
          <w:rFonts w:ascii="Arial" w:hAnsi="Arial" w:cs="Arial"/>
          <w:highlight w:val="yellow"/>
          <w:lang w:val="en-GB"/>
        </w:rPr>
        <w:t>National Empowerment Network of people living with HIV/AIDS in Kenya (</w:t>
      </w:r>
      <w:proofErr w:type="spellStart"/>
      <w:r w:rsidR="00532E4C" w:rsidRPr="007B0D15">
        <w:rPr>
          <w:rFonts w:ascii="Arial" w:hAnsi="Arial" w:cs="Arial"/>
          <w:highlight w:val="yellow"/>
          <w:lang w:val="en-GB"/>
        </w:rPr>
        <w:t>NEPHAK</w:t>
      </w:r>
      <w:proofErr w:type="spellEnd"/>
      <w:r w:rsidR="00532E4C" w:rsidRPr="007B0D15">
        <w:rPr>
          <w:rFonts w:ascii="Arial" w:hAnsi="Arial" w:cs="Arial"/>
          <w:highlight w:val="yellow"/>
          <w:lang w:val="en-GB"/>
        </w:rPr>
        <w:t>)</w:t>
      </w:r>
      <w:r w:rsidR="00B56CC1">
        <w:rPr>
          <w:rFonts w:ascii="Arial" w:hAnsi="Arial" w:cs="Arial"/>
          <w:highlight w:val="yellow"/>
          <w:lang w:val="en-GB"/>
        </w:rPr>
        <w:t>.T</w:t>
      </w:r>
      <w:r w:rsidR="006E7708" w:rsidRPr="007B0D15">
        <w:rPr>
          <w:rFonts w:ascii="Arial" w:hAnsi="Arial" w:cs="Arial"/>
          <w:highlight w:val="yellow"/>
          <w:lang w:val="en-US"/>
        </w:rPr>
        <w:t>o promote women’s and girl’s r</w:t>
      </w:r>
      <w:r w:rsidR="006B502C" w:rsidRPr="007B0D15">
        <w:rPr>
          <w:rFonts w:ascii="Arial" w:hAnsi="Arial" w:cs="Arial"/>
          <w:highlight w:val="yellow"/>
          <w:lang w:val="en-US"/>
        </w:rPr>
        <w:t>ights, challenge negative socio-cultural</w:t>
      </w:r>
      <w:r w:rsidR="006E7708" w:rsidRPr="007B0D15">
        <w:rPr>
          <w:rFonts w:ascii="Arial" w:hAnsi="Arial" w:cs="Arial"/>
          <w:highlight w:val="yellow"/>
          <w:lang w:val="en-US"/>
        </w:rPr>
        <w:t xml:space="preserve"> norms </w:t>
      </w:r>
      <w:r w:rsidR="006E7708" w:rsidRPr="007B0D15">
        <w:rPr>
          <w:rFonts w:ascii="Arial" w:hAnsi="Arial" w:cs="Arial"/>
          <w:highlight w:val="yellow"/>
          <w:lang w:val="en-GB"/>
        </w:rPr>
        <w:t>and increase male involvement in addressing societal inequalities.</w:t>
      </w:r>
      <w:r w:rsidR="00DD527E" w:rsidRPr="007B0D15">
        <w:rPr>
          <w:rFonts w:ascii="Arial" w:hAnsi="Arial" w:cs="Arial"/>
          <w:highlight w:val="yellow"/>
          <w:lang w:val="en-GB"/>
        </w:rPr>
        <w:t xml:space="preserve"> </w:t>
      </w:r>
      <w:r w:rsidR="006B502C" w:rsidRPr="007B0D15">
        <w:rPr>
          <w:rFonts w:ascii="Arial" w:hAnsi="Arial" w:cs="Arial"/>
          <w:highlight w:val="yellow"/>
          <w:lang w:val="en-GB"/>
        </w:rPr>
        <w:t>Further,</w:t>
      </w:r>
      <w:r w:rsidR="003A6D99">
        <w:rPr>
          <w:rFonts w:ascii="Arial" w:hAnsi="Arial" w:cs="Arial"/>
          <w:highlight w:val="yellow"/>
          <w:lang w:val="en-GB"/>
        </w:rPr>
        <w:t xml:space="preserve"> the </w:t>
      </w:r>
      <w:proofErr w:type="gramStart"/>
      <w:r w:rsidR="00656003">
        <w:rPr>
          <w:rFonts w:ascii="Arial" w:hAnsi="Arial" w:cs="Arial"/>
          <w:highlight w:val="yellow"/>
          <w:lang w:val="en-GB"/>
        </w:rPr>
        <w:t>main focus</w:t>
      </w:r>
      <w:proofErr w:type="gramEnd"/>
      <w:r w:rsidR="00656003">
        <w:rPr>
          <w:rFonts w:ascii="Arial" w:hAnsi="Arial" w:cs="Arial"/>
          <w:highlight w:val="yellow"/>
          <w:lang w:val="en-GB"/>
        </w:rPr>
        <w:t xml:space="preserve"> of the </w:t>
      </w:r>
      <w:r w:rsidR="003A6D99">
        <w:rPr>
          <w:rFonts w:ascii="Arial" w:hAnsi="Arial" w:cs="Arial"/>
          <w:highlight w:val="yellow"/>
          <w:lang w:val="en-GB"/>
        </w:rPr>
        <w:t>project</w:t>
      </w:r>
      <w:r w:rsidR="006B502C" w:rsidRPr="007B0D15">
        <w:rPr>
          <w:rFonts w:ascii="Arial" w:hAnsi="Arial" w:cs="Arial"/>
          <w:highlight w:val="yellow"/>
          <w:lang w:val="en-GB"/>
        </w:rPr>
        <w:t xml:space="preserve"> will </w:t>
      </w:r>
      <w:r w:rsidR="00656003">
        <w:rPr>
          <w:rFonts w:ascii="Arial" w:hAnsi="Arial" w:cs="Arial"/>
          <w:highlight w:val="yellow"/>
          <w:lang w:val="en-GB"/>
        </w:rPr>
        <w:t>be</w:t>
      </w:r>
      <w:r w:rsidR="00DD527E" w:rsidRPr="007B0D15">
        <w:rPr>
          <w:rFonts w:ascii="Arial" w:hAnsi="Arial" w:cs="Arial"/>
          <w:highlight w:val="yellow"/>
          <w:lang w:val="en-GB"/>
        </w:rPr>
        <w:t xml:space="preserve"> on</w:t>
      </w:r>
      <w:r w:rsidR="00DD527E" w:rsidRPr="007B0D15">
        <w:rPr>
          <w:rFonts w:ascii="Arial" w:hAnsi="Arial" w:cs="Arial"/>
          <w:b/>
          <w:bCs/>
          <w:highlight w:val="yellow"/>
          <w:lang w:val="en-GB"/>
        </w:rPr>
        <w:t xml:space="preserve"> improving the capacity </w:t>
      </w:r>
      <w:r w:rsidR="00DD527E" w:rsidRPr="007B0D15">
        <w:rPr>
          <w:rFonts w:ascii="Arial" w:hAnsi="Arial" w:cs="Arial"/>
          <w:highlight w:val="yellow"/>
          <w:lang w:val="en-GB"/>
        </w:rPr>
        <w:t xml:space="preserve">of marginalised </w:t>
      </w:r>
      <w:r w:rsidR="001C22AD" w:rsidRPr="007B0D15">
        <w:rPr>
          <w:rFonts w:ascii="Arial" w:hAnsi="Arial" w:cs="Arial"/>
          <w:highlight w:val="yellow"/>
          <w:lang w:val="en-GB"/>
        </w:rPr>
        <w:t>widows</w:t>
      </w:r>
      <w:r w:rsidR="00656003">
        <w:rPr>
          <w:rFonts w:ascii="Arial" w:hAnsi="Arial" w:cs="Arial"/>
          <w:highlight w:val="yellow"/>
          <w:lang w:val="en-GB"/>
        </w:rPr>
        <w:t xml:space="preserve"> in small business entrepreneurship</w:t>
      </w:r>
      <w:r w:rsidR="001C22AD">
        <w:rPr>
          <w:rFonts w:ascii="Arial" w:hAnsi="Arial" w:cs="Arial"/>
          <w:highlight w:val="yellow"/>
          <w:lang w:val="en-GB"/>
        </w:rPr>
        <w:t xml:space="preserve">. </w:t>
      </w:r>
      <w:r w:rsidR="00656003">
        <w:rPr>
          <w:rFonts w:ascii="Arial" w:hAnsi="Arial" w:cs="Arial"/>
          <w:highlight w:val="yellow"/>
          <w:lang w:val="en-GB"/>
        </w:rPr>
        <w:t xml:space="preserve">The project will also </w:t>
      </w:r>
      <w:r w:rsidR="001C22AD">
        <w:rPr>
          <w:rFonts w:ascii="Arial" w:hAnsi="Arial" w:cs="Arial"/>
          <w:highlight w:val="yellow"/>
          <w:lang w:val="en-GB"/>
        </w:rPr>
        <w:t xml:space="preserve">encourage </w:t>
      </w:r>
      <w:r w:rsidR="001C22AD" w:rsidRPr="007B0D15">
        <w:rPr>
          <w:rFonts w:ascii="Arial" w:hAnsi="Arial" w:cs="Arial"/>
          <w:highlight w:val="yellow"/>
          <w:lang w:val="en-GB"/>
        </w:rPr>
        <w:t>participation</w:t>
      </w:r>
      <w:r w:rsidR="00DD527E" w:rsidRPr="007B0D15">
        <w:rPr>
          <w:rFonts w:ascii="Arial" w:hAnsi="Arial" w:cs="Arial"/>
          <w:highlight w:val="yellow"/>
          <w:lang w:val="en-GB"/>
        </w:rPr>
        <w:t xml:space="preserve"> in decision-making processes</w:t>
      </w:r>
      <w:r w:rsidR="00CD4844" w:rsidRPr="007B0D15">
        <w:rPr>
          <w:rFonts w:ascii="Arial" w:hAnsi="Arial" w:cs="Arial"/>
          <w:highlight w:val="yellow"/>
          <w:lang w:val="en-GB"/>
        </w:rPr>
        <w:t xml:space="preserve"> and development planning within the devolved structures</w:t>
      </w:r>
      <w:r w:rsidR="00DD527E" w:rsidRPr="007B0D15">
        <w:rPr>
          <w:rFonts w:ascii="Arial" w:hAnsi="Arial" w:cs="Arial"/>
          <w:highlight w:val="yellow"/>
          <w:lang w:val="en-GB"/>
        </w:rPr>
        <w:t xml:space="preserve"> facilitating </w:t>
      </w:r>
      <w:r w:rsidR="00DD527E" w:rsidRPr="007B0D15">
        <w:rPr>
          <w:rFonts w:ascii="Arial" w:hAnsi="Arial" w:cs="Arial"/>
          <w:b/>
          <w:bCs/>
          <w:highlight w:val="yellow"/>
          <w:lang w:val="en-GB"/>
        </w:rPr>
        <w:t xml:space="preserve">interaction between state and non-state actors </w:t>
      </w:r>
      <w:r w:rsidR="00532E4C" w:rsidRPr="007B0D15">
        <w:rPr>
          <w:rFonts w:ascii="Arial" w:hAnsi="Arial" w:cs="Arial"/>
          <w:b/>
          <w:bCs/>
          <w:highlight w:val="yellow"/>
          <w:lang w:val="en-GB"/>
        </w:rPr>
        <w:t>(</w:t>
      </w:r>
      <w:r w:rsidR="00DD527E" w:rsidRPr="007B0D15">
        <w:rPr>
          <w:rFonts w:ascii="Arial" w:hAnsi="Arial" w:cs="Arial"/>
          <w:b/>
          <w:bCs/>
          <w:highlight w:val="yellow"/>
          <w:lang w:val="en-GB"/>
        </w:rPr>
        <w:t xml:space="preserve">AWE and </w:t>
      </w:r>
      <w:proofErr w:type="spellStart"/>
      <w:r w:rsidR="00DD527E" w:rsidRPr="007B0D15">
        <w:rPr>
          <w:rFonts w:ascii="Arial" w:hAnsi="Arial" w:cs="Arial"/>
          <w:b/>
          <w:bCs/>
          <w:highlight w:val="yellow"/>
          <w:lang w:val="en-GB"/>
        </w:rPr>
        <w:t>NEPHAK</w:t>
      </w:r>
      <w:proofErr w:type="spellEnd"/>
      <w:r w:rsidR="00532E4C" w:rsidRPr="007B0D15">
        <w:rPr>
          <w:rFonts w:ascii="Arial" w:hAnsi="Arial" w:cs="Arial"/>
          <w:b/>
          <w:bCs/>
          <w:highlight w:val="yellow"/>
          <w:lang w:val="en-GB"/>
        </w:rPr>
        <w:t>)</w:t>
      </w:r>
      <w:r w:rsidR="00700346" w:rsidRPr="007B0D15">
        <w:rPr>
          <w:rFonts w:ascii="Arial" w:hAnsi="Arial" w:cs="Arial"/>
          <w:highlight w:val="yellow"/>
          <w:lang w:val="en-GB"/>
        </w:rPr>
        <w:t>. It will leverage</w:t>
      </w:r>
      <w:r w:rsidR="000D1003">
        <w:rPr>
          <w:rFonts w:ascii="Arial" w:hAnsi="Arial" w:cs="Arial"/>
          <w:highlight w:val="yellow"/>
          <w:lang w:val="en-GB"/>
        </w:rPr>
        <w:t xml:space="preserve"> on</w:t>
      </w:r>
      <w:r w:rsidR="00700346" w:rsidRPr="007B0D15">
        <w:rPr>
          <w:rFonts w:ascii="Arial" w:hAnsi="Arial" w:cs="Arial"/>
          <w:highlight w:val="yellow"/>
          <w:lang w:val="en-GB"/>
        </w:rPr>
        <w:t xml:space="preserve"> </w:t>
      </w:r>
      <w:proofErr w:type="spellStart"/>
      <w:r w:rsidR="008A2B50" w:rsidRPr="007B0D15">
        <w:rPr>
          <w:rFonts w:ascii="Arial" w:hAnsi="Arial" w:cs="Arial"/>
          <w:highlight w:val="yellow"/>
          <w:lang w:val="en-GB"/>
        </w:rPr>
        <w:t>NEPHAK</w:t>
      </w:r>
      <w:r w:rsidR="00700346" w:rsidRPr="007B0D15">
        <w:rPr>
          <w:rFonts w:ascii="Arial" w:hAnsi="Arial" w:cs="Arial"/>
          <w:highlight w:val="yellow"/>
          <w:lang w:val="en-GB"/>
        </w:rPr>
        <w:t>’s</w:t>
      </w:r>
      <w:proofErr w:type="spellEnd"/>
      <w:r w:rsidR="00700346" w:rsidRPr="007B0D15">
        <w:rPr>
          <w:rFonts w:ascii="Arial" w:hAnsi="Arial" w:cs="Arial"/>
          <w:highlight w:val="yellow"/>
          <w:lang w:val="en-GB"/>
        </w:rPr>
        <w:t xml:space="preserve"> links with government and networks to support </w:t>
      </w:r>
      <w:r w:rsidR="006B502C" w:rsidRPr="007B0D15">
        <w:rPr>
          <w:rFonts w:ascii="Arial" w:hAnsi="Arial" w:cs="Arial"/>
          <w:highlight w:val="yellow"/>
          <w:lang w:val="en-GB"/>
        </w:rPr>
        <w:t xml:space="preserve">lobbying and </w:t>
      </w:r>
      <w:r w:rsidR="00700346" w:rsidRPr="007B0D15">
        <w:rPr>
          <w:rFonts w:ascii="Arial" w:hAnsi="Arial" w:cs="Arial"/>
          <w:highlight w:val="yellow"/>
          <w:lang w:val="en-GB"/>
        </w:rPr>
        <w:t xml:space="preserve">advocacy for increased support to widows and other vulnerable </w:t>
      </w:r>
      <w:r w:rsidR="007C6510" w:rsidRPr="007B0D15">
        <w:rPr>
          <w:rFonts w:ascii="Arial" w:hAnsi="Arial" w:cs="Arial"/>
          <w:highlight w:val="yellow"/>
          <w:lang w:val="en-GB"/>
        </w:rPr>
        <w:t>group’s</w:t>
      </w:r>
      <w:r w:rsidR="00700346" w:rsidRPr="007B0D15">
        <w:rPr>
          <w:rFonts w:ascii="Arial" w:hAnsi="Arial" w:cs="Arial"/>
          <w:highlight w:val="yellow"/>
          <w:lang w:val="en-GB"/>
        </w:rPr>
        <w:t xml:space="preserve"> visibility</w:t>
      </w:r>
      <w:r w:rsidR="007C6510" w:rsidRPr="007B0D15">
        <w:rPr>
          <w:rFonts w:ascii="Arial" w:hAnsi="Arial" w:cs="Arial"/>
          <w:highlight w:val="yellow"/>
          <w:lang w:val="en-GB"/>
        </w:rPr>
        <w:t>.</w:t>
      </w:r>
      <w:r w:rsidR="00700346" w:rsidRPr="007B0D15">
        <w:rPr>
          <w:rFonts w:ascii="Arial" w:hAnsi="Arial" w:cs="Arial"/>
          <w:highlight w:val="yellow"/>
          <w:lang w:val="en-GB"/>
        </w:rPr>
        <w:t xml:space="preserve"> </w:t>
      </w:r>
      <w:r w:rsidR="006B502C" w:rsidRPr="007B0D15">
        <w:rPr>
          <w:rFonts w:ascii="Arial" w:hAnsi="Arial" w:cs="Arial"/>
          <w:highlight w:val="yellow"/>
          <w:lang w:val="en-GB"/>
        </w:rPr>
        <w:t>Most importantly, the</w:t>
      </w:r>
      <w:r w:rsidR="007C6510" w:rsidRPr="007B0D15">
        <w:rPr>
          <w:rFonts w:ascii="Arial" w:hAnsi="Arial" w:cs="Arial"/>
          <w:highlight w:val="yellow"/>
          <w:lang w:val="en-GB"/>
        </w:rPr>
        <w:t xml:space="preserve"> action aims to develop, test and evaluate </w:t>
      </w:r>
      <w:r w:rsidR="008A2B50" w:rsidRPr="007B0D15">
        <w:rPr>
          <w:rFonts w:ascii="Arial" w:hAnsi="Arial" w:cs="Arial"/>
          <w:b/>
          <w:bCs/>
          <w:highlight w:val="yellow"/>
          <w:lang w:val="en-GB"/>
        </w:rPr>
        <w:t>innovative model</w:t>
      </w:r>
      <w:r w:rsidR="007C6510" w:rsidRPr="007B0D15">
        <w:rPr>
          <w:rFonts w:ascii="Arial" w:hAnsi="Arial" w:cs="Arial"/>
          <w:b/>
          <w:bCs/>
          <w:highlight w:val="yellow"/>
          <w:lang w:val="en-GB"/>
        </w:rPr>
        <w:t xml:space="preserve"> </w:t>
      </w:r>
      <w:r w:rsidR="006B502C" w:rsidRPr="007B0D15">
        <w:rPr>
          <w:rFonts w:ascii="Arial" w:hAnsi="Arial" w:cs="Arial"/>
          <w:b/>
          <w:bCs/>
          <w:highlight w:val="yellow"/>
          <w:lang w:val="en-GB"/>
        </w:rPr>
        <w:t xml:space="preserve">small </w:t>
      </w:r>
      <w:r w:rsidR="007C6510" w:rsidRPr="007B0D15">
        <w:rPr>
          <w:rFonts w:ascii="Arial" w:hAnsi="Arial" w:cs="Arial"/>
          <w:b/>
          <w:bCs/>
          <w:highlight w:val="yellow"/>
          <w:lang w:val="en-GB"/>
        </w:rPr>
        <w:t xml:space="preserve">enterprises </w:t>
      </w:r>
      <w:r w:rsidR="007C6510" w:rsidRPr="007B0D15">
        <w:rPr>
          <w:rFonts w:ascii="Arial" w:hAnsi="Arial" w:cs="Arial"/>
          <w:highlight w:val="yellow"/>
          <w:lang w:val="en-GB"/>
        </w:rPr>
        <w:t xml:space="preserve">adapting to the needs, environment and </w:t>
      </w:r>
      <w:r w:rsidR="008A2B50" w:rsidRPr="007B0D15">
        <w:rPr>
          <w:rFonts w:ascii="Arial" w:hAnsi="Arial" w:cs="Arial"/>
          <w:highlight w:val="yellow"/>
          <w:lang w:val="en-GB"/>
        </w:rPr>
        <w:t>lifestyles of the target group</w:t>
      </w:r>
      <w:r w:rsidR="00276DA3" w:rsidRPr="007B0D15">
        <w:rPr>
          <w:rFonts w:ascii="Arial" w:hAnsi="Arial" w:cs="Arial"/>
          <w:highlight w:val="yellow"/>
          <w:lang w:val="en-GB"/>
        </w:rPr>
        <w:t xml:space="preserve"> an</w:t>
      </w:r>
      <w:r w:rsidR="001C22AD">
        <w:rPr>
          <w:rFonts w:ascii="Arial" w:hAnsi="Arial" w:cs="Arial"/>
          <w:highlight w:val="yellow"/>
          <w:lang w:val="en-GB"/>
        </w:rPr>
        <w:t>d</w:t>
      </w:r>
      <w:r w:rsidR="00276DA3" w:rsidRPr="007B0D15">
        <w:rPr>
          <w:rFonts w:ascii="Arial" w:hAnsi="Arial" w:cs="Arial"/>
          <w:highlight w:val="yellow"/>
          <w:lang w:val="en-GB"/>
        </w:rPr>
        <w:t xml:space="preserve"> ensure scale-up to the other members of the community.</w:t>
      </w:r>
      <w:r w:rsidR="00276DA3">
        <w:rPr>
          <w:rFonts w:ascii="Arial" w:hAnsi="Arial" w:cs="Arial"/>
          <w:lang w:val="en-GB"/>
        </w:rPr>
        <w:t xml:space="preserve"> </w:t>
      </w:r>
    </w:p>
    <w:p w14:paraId="5D8261FC" w14:textId="77777777" w:rsidR="005447DF" w:rsidRPr="00030D96" w:rsidRDefault="005447DF" w:rsidP="00291EBF">
      <w:pPr>
        <w:pStyle w:val="NoSpacing"/>
        <w:rPr>
          <w:rFonts w:ascii="Arial" w:hAnsi="Arial" w:cs="Arial"/>
          <w:lang w:val="en-GB"/>
        </w:rPr>
      </w:pPr>
    </w:p>
    <w:p w14:paraId="6DF5EFF6" w14:textId="185AEC1D" w:rsidR="00B222A3" w:rsidRPr="00304501" w:rsidRDefault="00B222A3" w:rsidP="00506F25">
      <w:pPr>
        <w:pStyle w:val="NoSpacing"/>
        <w:numPr>
          <w:ilvl w:val="0"/>
          <w:numId w:val="30"/>
        </w:numPr>
        <w:rPr>
          <w:rFonts w:ascii="Arial" w:hAnsi="Arial" w:cs="Arial"/>
          <w:lang w:val="en-GB"/>
        </w:rPr>
      </w:pPr>
      <w:r w:rsidRPr="001C50A9">
        <w:rPr>
          <w:rFonts w:ascii="Arial" w:hAnsi="Arial" w:cs="Arial"/>
          <w:b/>
          <w:bCs/>
          <w:lang w:val="en-GB"/>
        </w:rPr>
        <w:t>Wh</w:t>
      </w:r>
      <w:r w:rsidR="006B7929" w:rsidRPr="001C50A9">
        <w:rPr>
          <w:rFonts w:ascii="Arial" w:hAnsi="Arial" w:cs="Arial"/>
          <w:b/>
          <w:bCs/>
          <w:lang w:val="en-GB"/>
        </w:rPr>
        <w:t>y</w:t>
      </w:r>
      <w:r w:rsidRPr="001C50A9">
        <w:rPr>
          <w:rFonts w:ascii="Arial" w:hAnsi="Arial" w:cs="Arial"/>
          <w:b/>
          <w:bCs/>
          <w:lang w:val="en-GB"/>
        </w:rPr>
        <w:t xml:space="preserve"> is the intervention importan</w:t>
      </w:r>
      <w:r w:rsidR="001C50A9">
        <w:rPr>
          <w:rFonts w:ascii="Arial" w:hAnsi="Arial" w:cs="Arial"/>
          <w:b/>
          <w:bCs/>
          <w:lang w:val="en-GB"/>
        </w:rPr>
        <w:t>t?</w:t>
      </w:r>
    </w:p>
    <w:p w14:paraId="0F03B465" w14:textId="4BABC623" w:rsidR="008B42D4" w:rsidRPr="00030D96" w:rsidRDefault="008B42D4" w:rsidP="00A84952">
      <w:pPr>
        <w:pStyle w:val="NoSpacing"/>
        <w:jc w:val="both"/>
        <w:rPr>
          <w:rFonts w:ascii="Arial" w:hAnsi="Arial" w:cs="Arial"/>
          <w:lang w:val="en-GB"/>
        </w:rPr>
      </w:pPr>
      <w:r w:rsidRPr="00030D96">
        <w:rPr>
          <w:rFonts w:ascii="Arial" w:hAnsi="Arial" w:cs="Arial"/>
          <w:lang w:val="en-GB"/>
        </w:rPr>
        <w:t>The number of women becoming widows</w:t>
      </w:r>
      <w:r w:rsidR="003B1DB9" w:rsidRPr="00030D96">
        <w:rPr>
          <w:rFonts w:ascii="Arial" w:hAnsi="Arial" w:cs="Arial"/>
          <w:lang w:val="en-GB"/>
        </w:rPr>
        <w:t xml:space="preserve"> mainly through </w:t>
      </w:r>
      <w:r w:rsidR="004974EC" w:rsidRPr="00030D96">
        <w:rPr>
          <w:rFonts w:ascii="Arial" w:hAnsi="Arial" w:cs="Arial"/>
          <w:lang w:val="en-GB"/>
        </w:rPr>
        <w:t>AIDS</w:t>
      </w:r>
      <w:r w:rsidRPr="00030D96">
        <w:rPr>
          <w:rFonts w:ascii="Arial" w:hAnsi="Arial" w:cs="Arial"/>
          <w:lang w:val="en-GB"/>
        </w:rPr>
        <w:t xml:space="preserve"> </w:t>
      </w:r>
      <w:r w:rsidR="00A84952" w:rsidRPr="00030D96">
        <w:rPr>
          <w:rFonts w:ascii="Arial" w:hAnsi="Arial" w:cs="Arial"/>
          <w:lang w:val="en-GB"/>
        </w:rPr>
        <w:t xml:space="preserve">related deaths </w:t>
      </w:r>
      <w:r w:rsidRPr="00030D96">
        <w:rPr>
          <w:rFonts w:ascii="Arial" w:hAnsi="Arial" w:cs="Arial"/>
          <w:lang w:val="en-GB"/>
        </w:rPr>
        <w:t xml:space="preserve">has been increasing </w:t>
      </w:r>
      <w:r w:rsidR="00AD0803">
        <w:rPr>
          <w:rFonts w:ascii="Arial" w:hAnsi="Arial" w:cs="Arial"/>
          <w:lang w:val="en-GB"/>
        </w:rPr>
        <w:t>exponentially in the last two decades</w:t>
      </w:r>
      <w:r w:rsidR="00C32B49" w:rsidRPr="00030D96">
        <w:rPr>
          <w:rFonts w:ascii="Arial" w:hAnsi="Arial" w:cs="Arial"/>
          <w:lang w:val="en-GB"/>
        </w:rPr>
        <w:t>.</w:t>
      </w:r>
      <w:r w:rsidRPr="00030D96">
        <w:rPr>
          <w:rFonts w:ascii="Arial" w:hAnsi="Arial" w:cs="Arial"/>
          <w:lang w:val="en-GB"/>
        </w:rPr>
        <w:t xml:space="preserve"> As a result of such deaths, the women face </w:t>
      </w:r>
      <w:r w:rsidR="002C21D4" w:rsidRPr="00030D96">
        <w:rPr>
          <w:rFonts w:ascii="Arial" w:hAnsi="Arial" w:cs="Arial"/>
          <w:lang w:val="en-GB"/>
        </w:rPr>
        <w:t xml:space="preserve">insurmountable challenges within the, the family and the society at large </w:t>
      </w:r>
      <w:r w:rsidRPr="00030D96">
        <w:rPr>
          <w:rFonts w:ascii="Arial" w:hAnsi="Arial" w:cs="Arial"/>
          <w:lang w:val="en-GB"/>
        </w:rPr>
        <w:t xml:space="preserve">and these </w:t>
      </w:r>
      <w:r w:rsidR="00ED3FA3" w:rsidRPr="00030D96">
        <w:rPr>
          <w:rFonts w:ascii="Arial" w:hAnsi="Arial" w:cs="Arial"/>
          <w:lang w:val="en-GB"/>
        </w:rPr>
        <w:t>greatly</w:t>
      </w:r>
      <w:r w:rsidR="002C21D4" w:rsidRPr="00030D96">
        <w:rPr>
          <w:rFonts w:ascii="Arial" w:hAnsi="Arial" w:cs="Arial"/>
          <w:lang w:val="en-GB"/>
        </w:rPr>
        <w:t xml:space="preserve"> </w:t>
      </w:r>
      <w:r w:rsidRPr="00030D96">
        <w:rPr>
          <w:rFonts w:ascii="Arial" w:hAnsi="Arial" w:cs="Arial"/>
          <w:lang w:val="en-GB"/>
        </w:rPr>
        <w:t>affect them psychologically, socio-economically and spiritually</w:t>
      </w:r>
      <w:sdt>
        <w:sdtPr>
          <w:rPr>
            <w:rFonts w:ascii="Arial" w:hAnsi="Arial" w:cs="Arial"/>
          </w:rPr>
          <w:id w:val="2004931666"/>
          <w:citation/>
        </w:sdtPr>
        <w:sdtEndPr/>
        <w:sdtContent>
          <w:r w:rsidRPr="002C21D4">
            <w:rPr>
              <w:rFonts w:ascii="Arial" w:hAnsi="Arial" w:cs="Arial"/>
            </w:rPr>
            <w:fldChar w:fldCharType="begin"/>
          </w:r>
          <w:r w:rsidRPr="002C21D4">
            <w:rPr>
              <w:rFonts w:ascii="Arial" w:hAnsi="Arial" w:cs="Arial"/>
              <w:lang w:val="en-GB"/>
            </w:rPr>
            <w:instrText xml:space="preserve"> CITATION Mir15 \l 2057 </w:instrText>
          </w:r>
          <w:r w:rsidRPr="002C21D4">
            <w:rPr>
              <w:rFonts w:ascii="Arial" w:hAnsi="Arial" w:cs="Arial"/>
            </w:rPr>
            <w:fldChar w:fldCharType="separate"/>
          </w:r>
          <w:r w:rsidRPr="002C21D4">
            <w:rPr>
              <w:rFonts w:ascii="Arial" w:hAnsi="Arial" w:cs="Arial"/>
              <w:noProof/>
              <w:lang w:val="en-GB"/>
            </w:rPr>
            <w:t xml:space="preserve"> (Miruka, Aloo, Nathan, &amp; Ong'injo, 2015)</w:t>
          </w:r>
          <w:r w:rsidRPr="002C21D4">
            <w:rPr>
              <w:rFonts w:ascii="Arial" w:hAnsi="Arial" w:cs="Arial"/>
            </w:rPr>
            <w:fldChar w:fldCharType="end"/>
          </w:r>
        </w:sdtContent>
      </w:sdt>
      <w:r w:rsidRPr="00030D96">
        <w:rPr>
          <w:rFonts w:ascii="Arial" w:hAnsi="Arial" w:cs="Arial"/>
          <w:lang w:val="en-GB"/>
        </w:rPr>
        <w:t>.</w:t>
      </w:r>
      <w:r w:rsidR="00CD17F1" w:rsidRPr="00030D96">
        <w:rPr>
          <w:rFonts w:ascii="Arial" w:hAnsi="Arial" w:cs="Arial"/>
          <w:lang w:val="en-GB"/>
        </w:rPr>
        <w:t xml:space="preserve"> </w:t>
      </w:r>
      <w:r w:rsidR="0088703E" w:rsidRPr="00030D96">
        <w:rPr>
          <w:rFonts w:ascii="Arial" w:hAnsi="Arial" w:cs="Arial"/>
          <w:lang w:val="en-GB"/>
        </w:rPr>
        <w:t xml:space="preserve">It is estimated that in 2015, </w:t>
      </w:r>
      <w:r w:rsidR="002C21D4" w:rsidRPr="00030D96">
        <w:rPr>
          <w:rFonts w:ascii="Arial" w:hAnsi="Arial" w:cs="Arial"/>
          <w:lang w:val="en-GB"/>
        </w:rPr>
        <w:t xml:space="preserve">there were </w:t>
      </w:r>
      <w:r w:rsidR="0088703E" w:rsidRPr="00030D96">
        <w:rPr>
          <w:rFonts w:ascii="Arial" w:hAnsi="Arial" w:cs="Arial"/>
          <w:lang w:val="en-GB"/>
        </w:rPr>
        <w:t>approximately 38,261,345 million widows</w:t>
      </w:r>
      <w:r w:rsidR="006E5B96" w:rsidRPr="00030D96">
        <w:rPr>
          <w:rFonts w:ascii="Arial" w:hAnsi="Arial" w:cs="Arial"/>
          <w:lang w:val="en-GB"/>
        </w:rPr>
        <w:t xml:space="preserve"> worldwide</w:t>
      </w:r>
      <w:r w:rsidR="002C21D4" w:rsidRPr="00030D96">
        <w:rPr>
          <w:rFonts w:ascii="Arial" w:hAnsi="Arial" w:cs="Arial"/>
          <w:lang w:val="en-GB"/>
        </w:rPr>
        <w:t xml:space="preserve"> and </w:t>
      </w:r>
      <w:r w:rsidR="00AD0803" w:rsidRPr="00030D96">
        <w:rPr>
          <w:rFonts w:ascii="Arial" w:hAnsi="Arial" w:cs="Arial"/>
          <w:lang w:val="en-GB"/>
        </w:rPr>
        <w:t>it’s</w:t>
      </w:r>
      <w:r w:rsidR="002C21D4" w:rsidRPr="00030D96">
        <w:rPr>
          <w:rFonts w:ascii="Arial" w:hAnsi="Arial" w:cs="Arial"/>
          <w:lang w:val="en-GB"/>
        </w:rPr>
        <w:t xml:space="preserve"> estimated that </w:t>
      </w:r>
      <w:r w:rsidR="0088703E" w:rsidRPr="00030D96">
        <w:rPr>
          <w:rFonts w:ascii="Arial" w:hAnsi="Arial" w:cs="Arial"/>
          <w:lang w:val="en-GB"/>
        </w:rPr>
        <w:t>14.8% of all widows, live in extreme poverty where basic needs go unmet</w:t>
      </w:r>
      <w:r w:rsidR="002C21D4" w:rsidRPr="00030D96">
        <w:rPr>
          <w:rFonts w:ascii="Arial" w:hAnsi="Arial" w:cs="Arial"/>
          <w:lang w:val="en-GB"/>
        </w:rPr>
        <w:t>.</w:t>
      </w:r>
    </w:p>
    <w:p w14:paraId="1C2C3C45" w14:textId="77777777" w:rsidR="00A84952" w:rsidRPr="00030D96" w:rsidRDefault="00A84952" w:rsidP="00A84952">
      <w:pPr>
        <w:pStyle w:val="NoSpacing"/>
        <w:jc w:val="both"/>
        <w:rPr>
          <w:rFonts w:ascii="Arial" w:hAnsi="Arial" w:cs="Arial"/>
          <w:lang w:val="en-GB"/>
        </w:rPr>
      </w:pPr>
    </w:p>
    <w:p w14:paraId="408F1CD0" w14:textId="77777777" w:rsidR="00F74E12" w:rsidRDefault="002C21D4" w:rsidP="00A84952">
      <w:pPr>
        <w:pStyle w:val="NoSpacing"/>
        <w:jc w:val="both"/>
        <w:rPr>
          <w:rFonts w:ascii="Arial" w:hAnsi="Arial" w:cs="Arial"/>
          <w:lang w:val="en-GB"/>
        </w:rPr>
      </w:pPr>
      <w:r w:rsidRPr="00030D96">
        <w:rPr>
          <w:rFonts w:ascii="Arial" w:hAnsi="Arial" w:cs="Arial"/>
          <w:lang w:val="en-GB"/>
        </w:rPr>
        <w:t>In sub-</w:t>
      </w:r>
      <w:r w:rsidR="00ED3FA3" w:rsidRPr="00030D96">
        <w:rPr>
          <w:rFonts w:ascii="Arial" w:hAnsi="Arial" w:cs="Arial"/>
          <w:lang w:val="en-GB"/>
        </w:rPr>
        <w:t>Sahara</w:t>
      </w:r>
      <w:r w:rsidRPr="00030D96">
        <w:rPr>
          <w:rFonts w:ascii="Arial" w:hAnsi="Arial" w:cs="Arial"/>
          <w:lang w:val="en-GB"/>
        </w:rPr>
        <w:t xml:space="preserve"> </w:t>
      </w:r>
      <w:r w:rsidR="00820186" w:rsidRPr="00030D96">
        <w:rPr>
          <w:rFonts w:ascii="Arial" w:hAnsi="Arial" w:cs="Arial"/>
          <w:lang w:val="en-GB"/>
        </w:rPr>
        <w:t xml:space="preserve">Africa, the impact of marital death and divorce falls more heavily on women, who </w:t>
      </w:r>
      <w:r w:rsidRPr="00030D96">
        <w:rPr>
          <w:rFonts w:ascii="Arial" w:hAnsi="Arial" w:cs="Arial"/>
          <w:lang w:val="en-GB"/>
        </w:rPr>
        <w:t xml:space="preserve">are </w:t>
      </w:r>
      <w:r w:rsidR="00ED3FA3" w:rsidRPr="00030D96">
        <w:rPr>
          <w:rFonts w:ascii="Arial" w:hAnsi="Arial" w:cs="Arial"/>
          <w:lang w:val="en-GB"/>
        </w:rPr>
        <w:t>mostly</w:t>
      </w:r>
      <w:r w:rsidRPr="00030D96">
        <w:rPr>
          <w:rFonts w:ascii="Arial" w:hAnsi="Arial" w:cs="Arial"/>
          <w:lang w:val="en-GB"/>
        </w:rPr>
        <w:t xml:space="preserve"> are</w:t>
      </w:r>
      <w:r w:rsidR="00820186" w:rsidRPr="00030D96">
        <w:rPr>
          <w:rFonts w:ascii="Arial" w:hAnsi="Arial" w:cs="Arial"/>
          <w:lang w:val="en-GB"/>
        </w:rPr>
        <w:t xml:space="preserve"> excluded socially and lose their home and pr</w:t>
      </w:r>
      <w:r w:rsidR="00CA3716" w:rsidRPr="00030D96">
        <w:rPr>
          <w:rFonts w:ascii="Arial" w:hAnsi="Arial" w:cs="Arial"/>
          <w:lang w:val="en-GB"/>
        </w:rPr>
        <w:t>operty after</w:t>
      </w:r>
      <w:r w:rsidRPr="00030D96">
        <w:rPr>
          <w:rFonts w:ascii="Arial" w:hAnsi="Arial" w:cs="Arial"/>
          <w:lang w:val="en-GB"/>
        </w:rPr>
        <w:t xml:space="preserve"> end of </w:t>
      </w:r>
      <w:r w:rsidR="00CA3716" w:rsidRPr="00030D96">
        <w:rPr>
          <w:rFonts w:ascii="Arial" w:hAnsi="Arial" w:cs="Arial"/>
          <w:lang w:val="en-GB"/>
        </w:rPr>
        <w:t>marriage. It is also documented that</w:t>
      </w:r>
      <w:r w:rsidR="00820186" w:rsidRPr="00030D96">
        <w:rPr>
          <w:rFonts w:ascii="Arial" w:hAnsi="Arial" w:cs="Arial"/>
          <w:color w:val="333333"/>
          <w:sz w:val="27"/>
          <w:szCs w:val="27"/>
          <w:shd w:val="clear" w:color="auto" w:fill="FFFFFF"/>
          <w:lang w:val="en-GB"/>
        </w:rPr>
        <w:t xml:space="preserve"> </w:t>
      </w:r>
      <w:r w:rsidR="00820186" w:rsidRPr="00030D96">
        <w:rPr>
          <w:rFonts w:ascii="Arial" w:hAnsi="Arial" w:cs="Arial"/>
          <w:lang w:val="en-GB"/>
        </w:rPr>
        <w:t>one in ten African women above the age of 14 is widowed</w:t>
      </w:r>
      <w:sdt>
        <w:sdtPr>
          <w:rPr>
            <w:rFonts w:ascii="Arial" w:hAnsi="Arial" w:cs="Arial"/>
          </w:rPr>
          <w:id w:val="259804669"/>
          <w:citation/>
        </w:sdtPr>
        <w:sdtEndPr/>
        <w:sdtContent>
          <w:r w:rsidR="00820186" w:rsidRPr="002C21D4">
            <w:rPr>
              <w:rFonts w:ascii="Arial" w:hAnsi="Arial" w:cs="Arial"/>
            </w:rPr>
            <w:fldChar w:fldCharType="begin"/>
          </w:r>
          <w:r w:rsidR="00820186" w:rsidRPr="002C21D4">
            <w:rPr>
              <w:rFonts w:ascii="Arial" w:hAnsi="Arial" w:cs="Arial"/>
              <w:lang w:val="en-GB"/>
            </w:rPr>
            <w:instrText xml:space="preserve"> CITATION The18 \l 2057 </w:instrText>
          </w:r>
          <w:r w:rsidR="00820186" w:rsidRPr="002C21D4">
            <w:rPr>
              <w:rFonts w:ascii="Arial" w:hAnsi="Arial" w:cs="Arial"/>
            </w:rPr>
            <w:fldChar w:fldCharType="separate"/>
          </w:r>
          <w:r w:rsidR="00820186" w:rsidRPr="002C21D4">
            <w:rPr>
              <w:rFonts w:ascii="Arial" w:hAnsi="Arial" w:cs="Arial"/>
              <w:noProof/>
              <w:lang w:val="en-GB"/>
            </w:rPr>
            <w:t xml:space="preserve"> (The World Bank, 2018)</w:t>
          </w:r>
          <w:r w:rsidR="00820186" w:rsidRPr="002C21D4">
            <w:rPr>
              <w:rFonts w:ascii="Arial" w:hAnsi="Arial" w:cs="Arial"/>
            </w:rPr>
            <w:fldChar w:fldCharType="end"/>
          </w:r>
        </w:sdtContent>
      </w:sdt>
      <w:r w:rsidR="00820186" w:rsidRPr="00030D96">
        <w:rPr>
          <w:rFonts w:ascii="Arial" w:hAnsi="Arial" w:cs="Arial"/>
          <w:lang w:val="en-GB"/>
        </w:rPr>
        <w:t xml:space="preserve">. </w:t>
      </w:r>
      <w:r w:rsidR="00091F53" w:rsidRPr="00030D96">
        <w:rPr>
          <w:rFonts w:ascii="Arial" w:hAnsi="Arial" w:cs="Arial"/>
          <w:lang w:val="en-GB"/>
        </w:rPr>
        <w:t xml:space="preserve">According to Human Right Watch, (2010) many widows in Kenya suffer a lot of economic hardships, after the death of the husband, </w:t>
      </w:r>
      <w:r w:rsidR="00A84952" w:rsidRPr="00030D96">
        <w:rPr>
          <w:rFonts w:ascii="Arial" w:hAnsi="Arial" w:cs="Arial"/>
          <w:lang w:val="en-GB"/>
        </w:rPr>
        <w:t>who are mostly the sole bread winners</w:t>
      </w:r>
      <w:r w:rsidR="00091F53" w:rsidRPr="00030D96">
        <w:rPr>
          <w:rFonts w:ascii="Arial" w:hAnsi="Arial" w:cs="Arial"/>
          <w:lang w:val="en-GB"/>
        </w:rPr>
        <w:t>. This results in a situation where the grieving partner begins to live a lonely life in an unfamiliar and solitary state of widowhood.</w:t>
      </w:r>
      <w:r w:rsidR="00A84952" w:rsidRPr="00030D96">
        <w:rPr>
          <w:rFonts w:ascii="Arial" w:hAnsi="Arial" w:cs="Arial"/>
          <w:lang w:val="en-GB"/>
        </w:rPr>
        <w:t xml:space="preserve"> </w:t>
      </w:r>
    </w:p>
    <w:p w14:paraId="3EAA708C" w14:textId="77777777" w:rsidR="00F74E12" w:rsidRDefault="00F74E12" w:rsidP="00A84952">
      <w:pPr>
        <w:pStyle w:val="NoSpacing"/>
        <w:jc w:val="both"/>
        <w:rPr>
          <w:rFonts w:ascii="Arial" w:hAnsi="Arial" w:cs="Arial"/>
          <w:lang w:val="en-GB"/>
        </w:rPr>
      </w:pPr>
    </w:p>
    <w:p w14:paraId="6810D1AB" w14:textId="7837F29B" w:rsidR="00401050" w:rsidRPr="00030D96" w:rsidRDefault="00ED3FA3" w:rsidP="00A84952">
      <w:pPr>
        <w:pStyle w:val="NoSpacing"/>
        <w:jc w:val="both"/>
        <w:rPr>
          <w:rFonts w:ascii="Arial" w:hAnsi="Arial" w:cs="Arial"/>
          <w:lang w:val="en-GB"/>
        </w:rPr>
      </w:pPr>
      <w:r w:rsidRPr="00030D96">
        <w:rPr>
          <w:rFonts w:ascii="Arial" w:hAnsi="Arial" w:cs="Arial"/>
          <w:lang w:val="en-GB"/>
        </w:rPr>
        <w:t>Unfortunately</w:t>
      </w:r>
      <w:r w:rsidR="0052658B" w:rsidRPr="00030D96">
        <w:rPr>
          <w:rFonts w:ascii="Arial" w:hAnsi="Arial" w:cs="Arial"/>
          <w:lang w:val="en-GB"/>
        </w:rPr>
        <w:t>, there is li</w:t>
      </w:r>
      <w:r w:rsidR="00091F53" w:rsidRPr="00030D96">
        <w:rPr>
          <w:rFonts w:ascii="Arial" w:hAnsi="Arial" w:cs="Arial"/>
          <w:lang w:val="en-GB"/>
        </w:rPr>
        <w:t>m</w:t>
      </w:r>
      <w:r w:rsidR="0052658B" w:rsidRPr="00030D96">
        <w:rPr>
          <w:rFonts w:ascii="Arial" w:hAnsi="Arial" w:cs="Arial"/>
          <w:lang w:val="en-GB"/>
        </w:rPr>
        <w:t xml:space="preserve">ited data and research to support the development or adoption of government policies to </w:t>
      </w:r>
      <w:r w:rsidR="00CA3716" w:rsidRPr="00030D96">
        <w:rPr>
          <w:rFonts w:ascii="Arial" w:hAnsi="Arial" w:cs="Arial"/>
          <w:lang w:val="en-GB"/>
        </w:rPr>
        <w:t xml:space="preserve">adequately </w:t>
      </w:r>
      <w:r w:rsidR="0052658B" w:rsidRPr="00030D96">
        <w:rPr>
          <w:rFonts w:ascii="Arial" w:hAnsi="Arial" w:cs="Arial"/>
          <w:lang w:val="en-GB"/>
        </w:rPr>
        <w:t>protect and insulate the widows from social and economic shocks.</w:t>
      </w:r>
      <w:r w:rsidR="00265CDC" w:rsidRPr="00030D96">
        <w:rPr>
          <w:rFonts w:ascii="Arial" w:hAnsi="Arial" w:cs="Arial"/>
          <w:lang w:val="en-GB"/>
        </w:rPr>
        <w:t xml:space="preserve"> This issue speaks further to the gender </w:t>
      </w:r>
      <w:r w:rsidR="002C21D4" w:rsidRPr="00030D96">
        <w:rPr>
          <w:rFonts w:ascii="Arial" w:hAnsi="Arial" w:cs="Arial"/>
          <w:lang w:val="en-GB"/>
        </w:rPr>
        <w:t>in</w:t>
      </w:r>
      <w:r w:rsidR="00265CDC" w:rsidRPr="00030D96">
        <w:rPr>
          <w:rFonts w:ascii="Arial" w:hAnsi="Arial" w:cs="Arial"/>
          <w:lang w:val="en-GB"/>
        </w:rPr>
        <w:t>equality as it is common in Africa for women to only enjoy access to social and economic rights when married</w:t>
      </w:r>
      <w:sdt>
        <w:sdtPr>
          <w:rPr>
            <w:rFonts w:ascii="Arial" w:hAnsi="Arial" w:cs="Arial"/>
          </w:rPr>
          <w:id w:val="1092437367"/>
          <w:citation/>
        </w:sdtPr>
        <w:sdtEndPr/>
        <w:sdtContent>
          <w:r w:rsidR="00265CDC" w:rsidRPr="002C21D4">
            <w:rPr>
              <w:rFonts w:ascii="Arial" w:hAnsi="Arial" w:cs="Arial"/>
            </w:rPr>
            <w:fldChar w:fldCharType="begin"/>
          </w:r>
          <w:r w:rsidR="00265CDC" w:rsidRPr="002C21D4">
            <w:rPr>
              <w:rFonts w:ascii="Arial" w:hAnsi="Arial" w:cs="Arial"/>
              <w:lang w:val="en-GB"/>
            </w:rPr>
            <w:instrText xml:space="preserve"> CITATION The18 \l 2057 </w:instrText>
          </w:r>
          <w:r w:rsidR="00265CDC" w:rsidRPr="002C21D4">
            <w:rPr>
              <w:rFonts w:ascii="Arial" w:hAnsi="Arial" w:cs="Arial"/>
            </w:rPr>
            <w:fldChar w:fldCharType="separate"/>
          </w:r>
          <w:r w:rsidR="00265CDC" w:rsidRPr="002C21D4">
            <w:rPr>
              <w:rFonts w:ascii="Arial" w:hAnsi="Arial" w:cs="Arial"/>
              <w:noProof/>
              <w:lang w:val="en-GB"/>
            </w:rPr>
            <w:t xml:space="preserve"> (The World Bank, 2018)</w:t>
          </w:r>
          <w:r w:rsidR="00265CDC" w:rsidRPr="002C21D4">
            <w:rPr>
              <w:rFonts w:ascii="Arial" w:hAnsi="Arial" w:cs="Arial"/>
            </w:rPr>
            <w:fldChar w:fldCharType="end"/>
          </w:r>
        </w:sdtContent>
      </w:sdt>
      <w:r w:rsidR="002C21D4" w:rsidRPr="00030D96">
        <w:rPr>
          <w:rFonts w:ascii="Arial" w:hAnsi="Arial" w:cs="Arial"/>
          <w:lang w:val="en-GB"/>
        </w:rPr>
        <w:t xml:space="preserve"> and where land is </w:t>
      </w:r>
      <w:r w:rsidR="002C21D4" w:rsidRPr="00030D96">
        <w:rPr>
          <w:rFonts w:ascii="Arial" w:hAnsi="Arial" w:cs="Arial"/>
          <w:lang w:val="en-GB"/>
        </w:rPr>
        <w:lastRenderedPageBreak/>
        <w:t>involved they may only have use right and not the power to dispose it of if need be.</w:t>
      </w:r>
      <w:r w:rsidR="00265CDC" w:rsidRPr="00030D96">
        <w:rPr>
          <w:rFonts w:ascii="Arial" w:hAnsi="Arial" w:cs="Arial"/>
          <w:lang w:val="en-GB"/>
        </w:rPr>
        <w:t xml:space="preserve"> </w:t>
      </w:r>
      <w:r w:rsidR="002C21D4" w:rsidRPr="00030D96">
        <w:rPr>
          <w:rFonts w:ascii="Arial" w:hAnsi="Arial" w:cs="Arial"/>
          <w:lang w:val="en-GB"/>
        </w:rPr>
        <w:t>Further, i</w:t>
      </w:r>
      <w:r w:rsidR="00A84952" w:rsidRPr="00030D96">
        <w:rPr>
          <w:rFonts w:ascii="Arial" w:hAnsi="Arial" w:cs="Arial"/>
          <w:lang w:val="en-GB"/>
        </w:rPr>
        <w:t>n</w:t>
      </w:r>
      <w:r w:rsidR="002C21D4" w:rsidRPr="00030D96">
        <w:rPr>
          <w:rFonts w:ascii="Arial" w:hAnsi="Arial" w:cs="Arial"/>
          <w:lang w:val="en-GB"/>
        </w:rPr>
        <w:t xml:space="preserve"> </w:t>
      </w:r>
      <w:r w:rsidR="00A84952" w:rsidRPr="00030D96">
        <w:rPr>
          <w:rFonts w:ascii="Arial" w:hAnsi="Arial" w:cs="Arial"/>
          <w:lang w:val="en-GB"/>
        </w:rPr>
        <w:t>Kenya w</w:t>
      </w:r>
      <w:r w:rsidR="00CA3716" w:rsidRPr="00030D96">
        <w:rPr>
          <w:rFonts w:ascii="Arial" w:hAnsi="Arial" w:cs="Arial"/>
          <w:lang w:val="en-GB"/>
        </w:rPr>
        <w:t>idows also</w:t>
      </w:r>
      <w:r w:rsidR="00E76F3A" w:rsidRPr="00030D96">
        <w:rPr>
          <w:rFonts w:ascii="Arial" w:hAnsi="Arial" w:cs="Arial"/>
          <w:lang w:val="en-GB"/>
        </w:rPr>
        <w:t xml:space="preserve"> tend to be shut out of </w:t>
      </w:r>
      <w:r w:rsidRPr="00030D96">
        <w:rPr>
          <w:rFonts w:ascii="Arial" w:hAnsi="Arial" w:cs="Arial"/>
          <w:lang w:val="en-GB"/>
        </w:rPr>
        <w:t>labour</w:t>
      </w:r>
      <w:r w:rsidR="00E76F3A" w:rsidRPr="00030D96">
        <w:rPr>
          <w:rFonts w:ascii="Arial" w:hAnsi="Arial" w:cs="Arial"/>
          <w:lang w:val="en-GB"/>
        </w:rPr>
        <w:t xml:space="preserve"> markets, have fewer productive assets, bear greater responsibility for the care of children and the elderly</w:t>
      </w:r>
      <w:r w:rsidR="003001C6" w:rsidRPr="00030D96">
        <w:rPr>
          <w:rFonts w:ascii="Arial" w:hAnsi="Arial" w:cs="Arial"/>
          <w:lang w:val="en-GB"/>
        </w:rPr>
        <w:t xml:space="preserve"> in their communities</w:t>
      </w:r>
      <w:r w:rsidR="002C21D4" w:rsidRPr="00030D96">
        <w:rPr>
          <w:rFonts w:ascii="Arial" w:hAnsi="Arial" w:cs="Arial"/>
          <w:lang w:val="en-GB"/>
        </w:rPr>
        <w:t xml:space="preserve"> with no resources</w:t>
      </w:r>
      <w:r w:rsidR="003001C6" w:rsidRPr="00030D96">
        <w:rPr>
          <w:rFonts w:ascii="Arial" w:hAnsi="Arial" w:cs="Arial"/>
          <w:lang w:val="en-GB"/>
        </w:rPr>
        <w:t xml:space="preserve"> and </w:t>
      </w:r>
      <w:r w:rsidR="001C22AD" w:rsidRPr="00030D96">
        <w:rPr>
          <w:rFonts w:ascii="Arial" w:hAnsi="Arial" w:cs="Arial"/>
          <w:lang w:val="en-GB"/>
        </w:rPr>
        <w:t>decision-making</w:t>
      </w:r>
      <w:r w:rsidR="002C21D4" w:rsidRPr="00030D96">
        <w:rPr>
          <w:rFonts w:ascii="Arial" w:hAnsi="Arial" w:cs="Arial"/>
          <w:lang w:val="en-GB"/>
        </w:rPr>
        <w:t xml:space="preserve"> rights</w:t>
      </w:r>
      <w:r w:rsidR="001C22AD">
        <w:rPr>
          <w:rFonts w:ascii="Arial" w:hAnsi="Arial" w:cs="Arial"/>
          <w:lang w:val="en-GB"/>
        </w:rPr>
        <w:t>. T</w:t>
      </w:r>
      <w:r w:rsidR="001C22AD" w:rsidRPr="00030D96">
        <w:rPr>
          <w:rFonts w:ascii="Arial" w:hAnsi="Arial" w:cs="Arial"/>
          <w:lang w:val="en-GB"/>
        </w:rPr>
        <w:t>hus,</w:t>
      </w:r>
      <w:r w:rsidR="002C21D4" w:rsidRPr="00030D96">
        <w:rPr>
          <w:rFonts w:ascii="Arial" w:hAnsi="Arial" w:cs="Arial"/>
          <w:lang w:val="en-GB"/>
        </w:rPr>
        <w:t xml:space="preserve"> compromising</w:t>
      </w:r>
      <w:r w:rsidR="003001C6" w:rsidRPr="00030D96">
        <w:rPr>
          <w:rFonts w:ascii="Arial" w:hAnsi="Arial" w:cs="Arial"/>
          <w:lang w:val="en-GB"/>
        </w:rPr>
        <w:t xml:space="preserve"> </w:t>
      </w:r>
      <w:r w:rsidR="00A84952" w:rsidRPr="00030D96">
        <w:rPr>
          <w:rFonts w:ascii="Arial" w:hAnsi="Arial" w:cs="Arial"/>
          <w:lang w:val="en-GB"/>
        </w:rPr>
        <w:t>the quality of life of widows and a serious public</w:t>
      </w:r>
      <w:r w:rsidR="003001C6" w:rsidRPr="00030D96">
        <w:rPr>
          <w:rFonts w:ascii="Arial" w:hAnsi="Arial" w:cs="Arial"/>
          <w:lang w:val="en-GB"/>
        </w:rPr>
        <w:t xml:space="preserve"> issue</w:t>
      </w:r>
      <w:r w:rsidR="00A84952" w:rsidRPr="00030D96">
        <w:rPr>
          <w:rFonts w:ascii="Arial" w:hAnsi="Arial" w:cs="Arial"/>
          <w:lang w:val="en-GB"/>
        </w:rPr>
        <w:t xml:space="preserve"> of concern</w:t>
      </w:r>
      <w:r w:rsidR="003001C6" w:rsidRPr="00030D96">
        <w:rPr>
          <w:rFonts w:ascii="Arial" w:hAnsi="Arial" w:cs="Arial"/>
          <w:lang w:val="en-GB"/>
        </w:rPr>
        <w:t>.</w:t>
      </w:r>
    </w:p>
    <w:p w14:paraId="68488C92" w14:textId="77777777" w:rsidR="003B1DB9" w:rsidRPr="002C21D4" w:rsidRDefault="003B1DB9" w:rsidP="00A84952">
      <w:pPr>
        <w:pStyle w:val="NoSpacing"/>
        <w:jc w:val="both"/>
        <w:rPr>
          <w:rFonts w:ascii="Arial" w:hAnsi="Arial" w:cs="Arial"/>
          <w:lang w:val="en-GB"/>
        </w:rPr>
      </w:pPr>
    </w:p>
    <w:p w14:paraId="4245BC1E" w14:textId="77777777" w:rsidR="00B222A3" w:rsidRPr="001C50A9" w:rsidRDefault="00B222A3" w:rsidP="00506F25">
      <w:pPr>
        <w:pStyle w:val="NoSpacing"/>
        <w:numPr>
          <w:ilvl w:val="0"/>
          <w:numId w:val="29"/>
        </w:numPr>
        <w:rPr>
          <w:rFonts w:ascii="Arial" w:hAnsi="Arial" w:cs="Arial"/>
          <w:b/>
          <w:bCs/>
          <w:lang w:val="en-GB"/>
        </w:rPr>
      </w:pPr>
      <w:r w:rsidRPr="001C50A9">
        <w:rPr>
          <w:rFonts w:ascii="Arial" w:hAnsi="Arial" w:cs="Arial"/>
          <w:b/>
          <w:bCs/>
          <w:lang w:val="en-GB"/>
        </w:rPr>
        <w:t>Describe the context of the intervention, i.e. the conditions prevailing in the intervention area which are expected to shape the intervention (e.g. social, economic, political, climate and environmental conditions, and whether it will take place in a stable or fragile context).</w:t>
      </w:r>
    </w:p>
    <w:p w14:paraId="411D2EB4" w14:textId="709CB27F" w:rsidR="0005560C" w:rsidRPr="00A94524" w:rsidRDefault="00291EBF" w:rsidP="00395643">
      <w:pPr>
        <w:pStyle w:val="NoSpacing"/>
        <w:jc w:val="both"/>
        <w:rPr>
          <w:rFonts w:ascii="Arial" w:hAnsi="Arial" w:cs="Arial"/>
          <w:highlight w:val="yellow"/>
          <w:lang w:val="en-US"/>
        </w:rPr>
      </w:pPr>
      <w:r w:rsidRPr="00A94524">
        <w:rPr>
          <w:rFonts w:ascii="Arial" w:hAnsi="Arial" w:cs="Arial"/>
          <w:lang w:val="en-US"/>
        </w:rPr>
        <w:t xml:space="preserve">Kenya is a lower </w:t>
      </w:r>
      <w:r w:rsidR="00DB56DF" w:rsidRPr="00A94524">
        <w:rPr>
          <w:rFonts w:ascii="Arial" w:hAnsi="Arial" w:cs="Arial"/>
          <w:lang w:val="en-US"/>
        </w:rPr>
        <w:t>middle-income</w:t>
      </w:r>
      <w:r w:rsidRPr="00A94524">
        <w:rPr>
          <w:rFonts w:ascii="Arial" w:hAnsi="Arial" w:cs="Arial"/>
          <w:lang w:val="en-US"/>
        </w:rPr>
        <w:t xml:space="preserve"> country with a growth rate of 5.7% per annum. However, major disparities in economic and social mobility exist within the gender divide. The country’s gender inequality index is at 0.549 ranking</w:t>
      </w:r>
      <w:r w:rsidR="00392C81" w:rsidRPr="00A94524">
        <w:rPr>
          <w:rFonts w:ascii="Arial" w:hAnsi="Arial" w:cs="Arial"/>
          <w:lang w:val="en-US"/>
        </w:rPr>
        <w:t xml:space="preserve"> Kenya</w:t>
      </w:r>
      <w:r w:rsidRPr="00A94524">
        <w:rPr>
          <w:rFonts w:ascii="Arial" w:hAnsi="Arial" w:cs="Arial"/>
          <w:lang w:val="en-US"/>
        </w:rPr>
        <w:t xml:space="preserve"> at 137 out of 160 countries </w:t>
      </w:r>
      <w:r w:rsidR="00392C81" w:rsidRPr="00A94524">
        <w:rPr>
          <w:rFonts w:ascii="Arial" w:hAnsi="Arial" w:cs="Arial"/>
          <w:lang w:val="en-US"/>
        </w:rPr>
        <w:t xml:space="preserve">globally </w:t>
      </w:r>
      <w:r w:rsidRPr="00A94524">
        <w:rPr>
          <w:rFonts w:ascii="Arial" w:hAnsi="Arial" w:cs="Arial"/>
          <w:lang w:val="en-US"/>
        </w:rPr>
        <w:t xml:space="preserve">as at 2018 showing that women are underrepresented in </w:t>
      </w:r>
      <w:r w:rsidR="00392C81" w:rsidRPr="00A94524">
        <w:rPr>
          <w:rFonts w:ascii="Arial" w:hAnsi="Arial" w:cs="Arial"/>
          <w:lang w:val="en-US"/>
        </w:rPr>
        <w:t xml:space="preserve">both political and </w:t>
      </w:r>
      <w:r w:rsidRPr="00A94524">
        <w:rPr>
          <w:rFonts w:ascii="Arial" w:hAnsi="Arial" w:cs="Arial"/>
          <w:lang w:val="en-US"/>
        </w:rPr>
        <w:t xml:space="preserve">economic activities despite being the majority </w:t>
      </w:r>
      <w:r w:rsidR="00395643" w:rsidRPr="00A94524">
        <w:rPr>
          <w:rFonts w:ascii="Arial" w:hAnsi="Arial" w:cs="Arial"/>
          <w:lang w:val="en-US"/>
        </w:rPr>
        <w:t xml:space="preserve">at </w:t>
      </w:r>
      <w:r w:rsidR="00392C81" w:rsidRPr="00A94524">
        <w:rPr>
          <w:rFonts w:ascii="Arial" w:hAnsi="Arial" w:cs="Arial"/>
          <w:lang w:val="en-US"/>
        </w:rPr>
        <w:t>51% of the</w:t>
      </w:r>
      <w:r w:rsidRPr="00A94524">
        <w:rPr>
          <w:rFonts w:ascii="Arial" w:hAnsi="Arial" w:cs="Arial"/>
          <w:lang w:val="en-US"/>
        </w:rPr>
        <w:t xml:space="preserve"> population.</w:t>
      </w:r>
      <w:r w:rsidR="00A94524">
        <w:rPr>
          <w:rFonts w:ascii="Arial" w:hAnsi="Arial" w:cs="Arial"/>
          <w:lang w:val="en-US"/>
        </w:rPr>
        <w:t xml:space="preserve"> </w:t>
      </w:r>
      <w:r w:rsidR="00920F85" w:rsidRPr="00E632CC">
        <w:rPr>
          <w:rFonts w:ascii="Arial" w:hAnsi="Arial" w:cs="Arial"/>
          <w:highlight w:val="yellow"/>
          <w:lang w:val="en-US"/>
        </w:rPr>
        <w:t xml:space="preserve">According to a study by Institute of Security Studies 2015, Kenya was ranked sixth among top 10 countries in Sub-Saharan Africa with large populations living in extreme </w:t>
      </w:r>
      <w:r w:rsidR="005E284C" w:rsidRPr="00E632CC">
        <w:rPr>
          <w:rFonts w:ascii="Arial" w:hAnsi="Arial" w:cs="Arial"/>
          <w:highlight w:val="yellow"/>
          <w:lang w:val="en-US"/>
        </w:rPr>
        <w:t>poverty. The</w:t>
      </w:r>
      <w:r w:rsidR="001550FB" w:rsidRPr="00E632CC">
        <w:rPr>
          <w:rFonts w:ascii="Arial" w:hAnsi="Arial" w:cs="Arial"/>
          <w:highlight w:val="yellow"/>
          <w:lang w:val="en-US"/>
        </w:rPr>
        <w:t xml:space="preserve"> project will target beneficiaries from Kibera slums in Nairobi</w:t>
      </w:r>
      <w:r w:rsidR="009D5D08">
        <w:rPr>
          <w:rFonts w:ascii="Arial" w:hAnsi="Arial" w:cs="Arial"/>
          <w:highlight w:val="yellow"/>
          <w:lang w:val="en-US"/>
        </w:rPr>
        <w:t xml:space="preserve"> based on poverty levels and extreme lack of critical social amenities</w:t>
      </w:r>
      <w:r w:rsidR="001550FB" w:rsidRPr="00E632CC">
        <w:rPr>
          <w:rFonts w:ascii="Arial" w:hAnsi="Arial" w:cs="Arial"/>
          <w:highlight w:val="yellow"/>
          <w:lang w:val="en-US"/>
        </w:rPr>
        <w:t>.</w:t>
      </w:r>
      <w:r w:rsidR="001550FB" w:rsidRPr="00E632CC">
        <w:rPr>
          <w:rFonts w:ascii="Arial" w:hAnsi="Arial" w:cs="Arial"/>
          <w:color w:val="666666"/>
          <w:sz w:val="20"/>
          <w:szCs w:val="20"/>
          <w:highlight w:val="yellow"/>
          <w:shd w:val="clear" w:color="auto" w:fill="FFFFFF"/>
          <w:lang w:val="en-US"/>
        </w:rPr>
        <w:t xml:space="preserve"> </w:t>
      </w:r>
      <w:r w:rsidR="001550FB" w:rsidRPr="00E632CC">
        <w:rPr>
          <w:rFonts w:ascii="Arial" w:hAnsi="Arial" w:cs="Arial"/>
          <w:highlight w:val="yellow"/>
          <w:lang w:val="en-US"/>
        </w:rPr>
        <w:t xml:space="preserve">Kibera is the largest slum in Nairobi, and the largest urban slum in Africa. </w:t>
      </w:r>
      <w:r w:rsidR="00A94524" w:rsidRPr="00E632CC">
        <w:rPr>
          <w:rFonts w:ascii="Arial" w:hAnsi="Arial" w:cs="Arial"/>
          <w:highlight w:val="yellow"/>
          <w:lang w:val="en-US"/>
        </w:rPr>
        <w:t xml:space="preserve">Kibera has estimated population </w:t>
      </w:r>
      <w:r w:rsidR="001E2271" w:rsidRPr="00E632CC">
        <w:rPr>
          <w:rFonts w:ascii="Arial" w:hAnsi="Arial" w:cs="Arial"/>
          <w:highlight w:val="yellow"/>
          <w:lang w:val="en-US"/>
        </w:rPr>
        <w:t>of about</w:t>
      </w:r>
      <w:r w:rsidR="00603438" w:rsidRPr="00E632CC">
        <w:rPr>
          <w:rFonts w:ascii="Arial" w:hAnsi="Arial" w:cs="Arial"/>
          <w:highlight w:val="yellow"/>
          <w:lang w:val="en-US"/>
        </w:rPr>
        <w:t xml:space="preserve"> 2</w:t>
      </w:r>
      <w:r w:rsidR="001E2271" w:rsidRPr="00E632CC">
        <w:rPr>
          <w:rFonts w:ascii="Arial" w:hAnsi="Arial" w:cs="Arial"/>
          <w:highlight w:val="yellow"/>
          <w:lang w:val="en-US"/>
        </w:rPr>
        <w:t xml:space="preserve">50, </w:t>
      </w:r>
      <w:proofErr w:type="spellStart"/>
      <w:r w:rsidR="001E2271" w:rsidRPr="00E632CC">
        <w:rPr>
          <w:rFonts w:ascii="Arial" w:hAnsi="Arial" w:cs="Arial"/>
          <w:highlight w:val="yellow"/>
          <w:lang w:val="en-US"/>
        </w:rPr>
        <w:t>000.</w:t>
      </w:r>
      <w:r w:rsidR="00E9782C" w:rsidRPr="00E632CC">
        <w:rPr>
          <w:rFonts w:ascii="Arial" w:hAnsi="Arial" w:cs="Arial"/>
          <w:highlight w:val="yellow"/>
          <w:lang w:val="en-US"/>
        </w:rPr>
        <w:t>The</w:t>
      </w:r>
      <w:proofErr w:type="spellEnd"/>
      <w:r w:rsidR="00E9782C" w:rsidRPr="00E632CC">
        <w:rPr>
          <w:rFonts w:ascii="Arial" w:hAnsi="Arial" w:cs="Arial"/>
          <w:highlight w:val="yellow"/>
          <w:lang w:val="en-US"/>
        </w:rPr>
        <w:t xml:space="preserve"> project will target wid</w:t>
      </w:r>
      <w:r w:rsidR="00FB1A41" w:rsidRPr="00E632CC">
        <w:rPr>
          <w:rFonts w:ascii="Arial" w:hAnsi="Arial" w:cs="Arial"/>
          <w:highlight w:val="yellow"/>
          <w:lang w:val="en-US"/>
        </w:rPr>
        <w:t xml:space="preserve">ows in </w:t>
      </w:r>
      <w:r w:rsidR="00575C7C" w:rsidRPr="00E632CC">
        <w:rPr>
          <w:rFonts w:ascii="Arial" w:hAnsi="Arial" w:cs="Arial"/>
          <w:highlight w:val="yellow"/>
          <w:lang w:val="en-US"/>
        </w:rPr>
        <w:t>Kibera</w:t>
      </w:r>
      <w:r w:rsidR="0005560C" w:rsidRPr="00E632CC">
        <w:rPr>
          <w:rFonts w:ascii="Arial" w:hAnsi="Arial" w:cs="Arial"/>
          <w:highlight w:val="yellow"/>
          <w:lang w:val="en-US"/>
        </w:rPr>
        <w:t xml:space="preserve"> in Nairobi metropolitan</w:t>
      </w:r>
      <w:r w:rsidR="00A94524" w:rsidRPr="00E632CC">
        <w:rPr>
          <w:rFonts w:ascii="Arial" w:hAnsi="Arial" w:cs="Arial"/>
          <w:highlight w:val="yellow"/>
          <w:lang w:val="en-US"/>
        </w:rPr>
        <w:t>. T</w:t>
      </w:r>
      <w:r w:rsidR="00FB1A41" w:rsidRPr="00E632CC">
        <w:rPr>
          <w:rFonts w:ascii="Arial" w:hAnsi="Arial" w:cs="Arial"/>
          <w:highlight w:val="yellow"/>
          <w:lang w:val="en-US"/>
        </w:rPr>
        <w:t xml:space="preserve">he government owns all </w:t>
      </w:r>
      <w:r w:rsidR="00FB1A41" w:rsidRPr="00E9173B">
        <w:rPr>
          <w:rFonts w:ascii="Arial" w:hAnsi="Arial" w:cs="Arial"/>
          <w:highlight w:val="yellow"/>
          <w:lang w:val="en-US"/>
        </w:rPr>
        <w:t xml:space="preserve">the land in </w:t>
      </w:r>
      <w:r w:rsidR="005E284C" w:rsidRPr="00E9173B">
        <w:rPr>
          <w:rFonts w:ascii="Arial" w:hAnsi="Arial" w:cs="Arial"/>
          <w:highlight w:val="yellow"/>
          <w:lang w:val="en-US"/>
        </w:rPr>
        <w:t>Kibera</w:t>
      </w:r>
      <w:r w:rsidR="00A94524">
        <w:rPr>
          <w:rFonts w:ascii="Arial" w:hAnsi="Arial" w:cs="Arial"/>
          <w:highlight w:val="yellow"/>
          <w:lang w:val="en-US"/>
        </w:rPr>
        <w:t>, with t</w:t>
      </w:r>
      <w:r w:rsidR="0005560C" w:rsidRPr="00E9173B">
        <w:rPr>
          <w:rFonts w:ascii="Arial" w:hAnsi="Arial" w:cs="Arial"/>
          <w:highlight w:val="yellow"/>
          <w:lang w:val="en-US"/>
        </w:rPr>
        <w:t xml:space="preserve">he housing average size in this area is </w:t>
      </w:r>
      <w:proofErr w:type="spellStart"/>
      <w:r w:rsidR="0005560C" w:rsidRPr="00E9173B">
        <w:rPr>
          <w:rFonts w:ascii="Arial" w:hAnsi="Arial" w:cs="Arial"/>
          <w:highlight w:val="yellow"/>
          <w:lang w:val="en-US"/>
        </w:rPr>
        <w:t>12ft</w:t>
      </w:r>
      <w:proofErr w:type="spellEnd"/>
      <w:r w:rsidR="0005560C" w:rsidRPr="00E9173B">
        <w:rPr>
          <w:rFonts w:ascii="Arial" w:hAnsi="Arial" w:cs="Arial"/>
          <w:highlight w:val="yellow"/>
          <w:lang w:val="en-US"/>
        </w:rPr>
        <w:t xml:space="preserve"> x </w:t>
      </w:r>
      <w:proofErr w:type="spellStart"/>
      <w:r w:rsidR="0005560C" w:rsidRPr="00E9173B">
        <w:rPr>
          <w:rFonts w:ascii="Arial" w:hAnsi="Arial" w:cs="Arial"/>
          <w:highlight w:val="yellow"/>
          <w:lang w:val="en-US"/>
        </w:rPr>
        <w:t>12ft</w:t>
      </w:r>
      <w:proofErr w:type="spellEnd"/>
      <w:r w:rsidR="0005560C" w:rsidRPr="00E9173B">
        <w:rPr>
          <w:rFonts w:ascii="Arial" w:hAnsi="Arial" w:cs="Arial"/>
          <w:highlight w:val="yellow"/>
          <w:lang w:val="en-US"/>
        </w:rPr>
        <w:t xml:space="preserve"> built with mud walls, a corrugated tin roof with a dirt or concrete floor. The cost is about KES 700 per Month (£6). These shacks often house up to 8 or more with many sleeping on the floor.</w:t>
      </w:r>
      <w:r w:rsidR="00E9782C" w:rsidRPr="00A94524">
        <w:rPr>
          <w:rFonts w:ascii="Arial" w:hAnsi="Arial" w:cs="Arial"/>
          <w:highlight w:val="yellow"/>
          <w:lang w:val="en-US"/>
        </w:rPr>
        <w:t xml:space="preserve"> </w:t>
      </w:r>
    </w:p>
    <w:p w14:paraId="5EEF4BE8" w14:textId="77777777" w:rsidR="0005560C" w:rsidRPr="00A94524" w:rsidRDefault="0005560C" w:rsidP="00395643">
      <w:pPr>
        <w:pStyle w:val="NoSpacing"/>
        <w:jc w:val="both"/>
        <w:rPr>
          <w:rFonts w:ascii="Arial" w:hAnsi="Arial" w:cs="Arial"/>
          <w:highlight w:val="yellow"/>
          <w:lang w:val="en-US"/>
        </w:rPr>
      </w:pPr>
    </w:p>
    <w:p w14:paraId="7D4F91B5" w14:textId="00847997" w:rsidR="003967A7" w:rsidRPr="00A94524" w:rsidRDefault="00917ED2" w:rsidP="003967A7">
      <w:pPr>
        <w:pStyle w:val="NoSpacing"/>
        <w:jc w:val="both"/>
        <w:rPr>
          <w:rFonts w:ascii="Arial" w:hAnsi="Arial" w:cs="Arial"/>
          <w:lang w:val="en-US"/>
        </w:rPr>
      </w:pPr>
      <w:r w:rsidRPr="00E632CC">
        <w:rPr>
          <w:rFonts w:ascii="Arial" w:hAnsi="Arial" w:cs="Arial"/>
          <w:highlight w:val="yellow"/>
          <w:lang w:val="en-US"/>
        </w:rPr>
        <w:t>Kibera slum is characterized by abject poverty, overcrowding, lack of access to water, as well as exposure to HIV/AIDS and sexually transmitted infections (</w:t>
      </w:r>
      <w:proofErr w:type="spellStart"/>
      <w:r w:rsidRPr="00E632CC">
        <w:rPr>
          <w:rFonts w:ascii="Arial" w:hAnsi="Arial" w:cs="Arial"/>
          <w:highlight w:val="yellow"/>
          <w:lang w:val="en-US"/>
        </w:rPr>
        <w:t>STIs</w:t>
      </w:r>
      <w:proofErr w:type="spellEnd"/>
      <w:r w:rsidRPr="00E632CC">
        <w:rPr>
          <w:rFonts w:ascii="Arial" w:hAnsi="Arial" w:cs="Arial"/>
          <w:highlight w:val="yellow"/>
          <w:lang w:val="en-US"/>
        </w:rPr>
        <w:t>). Thus, addressing the needs of slum residents will be at the center of reducing poverty and improving overall living conditions in the city, African Population and Health Research Center (</w:t>
      </w:r>
      <w:proofErr w:type="spellStart"/>
      <w:r w:rsidRPr="00E632CC">
        <w:rPr>
          <w:rFonts w:ascii="Arial" w:hAnsi="Arial" w:cs="Arial"/>
          <w:highlight w:val="yellow"/>
          <w:lang w:val="en-US"/>
        </w:rPr>
        <w:t>APHRC</w:t>
      </w:r>
      <w:proofErr w:type="spellEnd"/>
      <w:r w:rsidRPr="00E632CC">
        <w:rPr>
          <w:rFonts w:ascii="Arial" w:hAnsi="Arial" w:cs="Arial"/>
          <w:highlight w:val="yellow"/>
          <w:lang w:val="en-US"/>
        </w:rPr>
        <w:t>), 2014.</w:t>
      </w:r>
      <w:r w:rsidR="00ED09BF" w:rsidRPr="00E632CC">
        <w:rPr>
          <w:rFonts w:ascii="Arial" w:hAnsi="Arial" w:cs="Arial"/>
          <w:highlight w:val="yellow"/>
          <w:lang w:val="en-US"/>
        </w:rPr>
        <w:t xml:space="preserve"> Wherein lack of jobs, proper housing and affordable water supplies are the most important needs.</w:t>
      </w:r>
      <w:r w:rsidR="003967A7" w:rsidRPr="00E632CC">
        <w:rPr>
          <w:rFonts w:ascii="Arial" w:hAnsi="Arial" w:cs="Arial"/>
          <w:highlight w:val="yellow"/>
          <w:lang w:val="en-US"/>
        </w:rPr>
        <w:t xml:space="preserve"> The existing educational disparity between slum residents and non-slum residents persisted, with slum residents being at a disadvantage relative to their non-slum Nairobi counterparts. In Kibera there are no government clinics or hospitals</w:t>
      </w:r>
      <w:r w:rsidR="003967A7" w:rsidRPr="00E632CC">
        <w:rPr>
          <w:rFonts w:ascii="Arial" w:hAnsi="Arial" w:cs="Arial"/>
          <w:b/>
          <w:bCs/>
          <w:highlight w:val="yellow"/>
          <w:lang w:val="en-US"/>
        </w:rPr>
        <w:t xml:space="preserve">. Unemployment </w:t>
      </w:r>
      <w:r w:rsidR="003967A7" w:rsidRPr="00E632CC">
        <w:rPr>
          <w:rFonts w:ascii="Arial" w:hAnsi="Arial" w:cs="Arial"/>
          <w:highlight w:val="yellow"/>
          <w:lang w:val="en-US"/>
        </w:rPr>
        <w:t xml:space="preserve">and under employment in Kibera </w:t>
      </w:r>
      <w:proofErr w:type="gramStart"/>
      <w:r w:rsidR="003967A7" w:rsidRPr="00E632CC">
        <w:rPr>
          <w:rFonts w:ascii="Arial" w:hAnsi="Arial" w:cs="Arial"/>
          <w:highlight w:val="yellow"/>
          <w:lang w:val="en-US"/>
        </w:rPr>
        <w:t>is</w:t>
      </w:r>
      <w:proofErr w:type="gramEnd"/>
      <w:r w:rsidR="003967A7" w:rsidRPr="00E632CC">
        <w:rPr>
          <w:rFonts w:ascii="Arial" w:hAnsi="Arial" w:cs="Arial"/>
          <w:highlight w:val="yellow"/>
          <w:lang w:val="en-US"/>
        </w:rPr>
        <w:t xml:space="preserve"> disproportionally very high up to 50% of the available workforce are employed (usually in fairly unskilled jobs). However, there is still an unemployment rate of </w:t>
      </w:r>
      <w:r w:rsidR="00B045D9" w:rsidRPr="00E632CC">
        <w:rPr>
          <w:rFonts w:ascii="Arial" w:hAnsi="Arial" w:cs="Arial"/>
          <w:highlight w:val="yellow"/>
          <w:lang w:val="en-US"/>
        </w:rPr>
        <w:t xml:space="preserve">over </w:t>
      </w:r>
      <w:r w:rsidR="003967A7" w:rsidRPr="00E632CC">
        <w:rPr>
          <w:rFonts w:ascii="Arial" w:hAnsi="Arial" w:cs="Arial"/>
          <w:highlight w:val="yellow"/>
          <w:lang w:val="en-US"/>
        </w:rPr>
        <w:t xml:space="preserve">50%. </w:t>
      </w:r>
      <w:proofErr w:type="gramStart"/>
      <w:r w:rsidR="003967A7" w:rsidRPr="00E632CC">
        <w:rPr>
          <w:rFonts w:ascii="Arial" w:hAnsi="Arial" w:cs="Arial"/>
          <w:highlight w:val="yellow"/>
          <w:lang w:val="en-US"/>
        </w:rPr>
        <w:t>This is why</w:t>
      </w:r>
      <w:proofErr w:type="gramEnd"/>
      <w:r w:rsidR="003967A7" w:rsidRPr="00E632CC">
        <w:rPr>
          <w:rFonts w:ascii="Arial" w:hAnsi="Arial" w:cs="Arial"/>
          <w:highlight w:val="yellow"/>
          <w:lang w:val="en-US"/>
        </w:rPr>
        <w:t xml:space="preserve"> the training and teach</w:t>
      </w:r>
      <w:r w:rsidR="00B045D9" w:rsidRPr="00E632CC">
        <w:rPr>
          <w:rFonts w:ascii="Arial" w:hAnsi="Arial" w:cs="Arial"/>
          <w:highlight w:val="yellow"/>
          <w:lang w:val="en-US"/>
        </w:rPr>
        <w:t>ing of skills is very important and is at the core of this proposed project.</w:t>
      </w:r>
    </w:p>
    <w:p w14:paraId="7095BFFE" w14:textId="77777777" w:rsidR="003967A7" w:rsidRPr="00A94524" w:rsidRDefault="003967A7" w:rsidP="003967A7">
      <w:pPr>
        <w:pStyle w:val="NoSpacing"/>
        <w:rPr>
          <w:rFonts w:ascii="Arial" w:hAnsi="Arial" w:cs="Arial"/>
          <w:lang w:val="en-US"/>
        </w:rPr>
      </w:pPr>
    </w:p>
    <w:p w14:paraId="2245F832" w14:textId="06640AA2" w:rsidR="00ED09BF" w:rsidRPr="00E9173B" w:rsidRDefault="003967A7" w:rsidP="00917ED2">
      <w:pPr>
        <w:pStyle w:val="NoSpacing"/>
        <w:jc w:val="both"/>
        <w:rPr>
          <w:rFonts w:ascii="Arial" w:hAnsi="Arial" w:cs="Arial"/>
          <w:lang w:val="en-US"/>
        </w:rPr>
      </w:pPr>
      <w:r w:rsidRPr="00E632CC">
        <w:rPr>
          <w:rFonts w:ascii="Arial" w:hAnsi="Arial" w:cs="Arial"/>
          <w:highlight w:val="yellow"/>
          <w:lang w:val="en-US"/>
        </w:rPr>
        <w:t>I</w:t>
      </w:r>
      <w:r w:rsidR="00702E99" w:rsidRPr="00E632CC">
        <w:rPr>
          <w:rFonts w:ascii="Arial" w:hAnsi="Arial" w:cs="Arial"/>
          <w:highlight w:val="yellow"/>
          <w:lang w:val="en-US"/>
        </w:rPr>
        <w:t>n spite of the progress made, h</w:t>
      </w:r>
      <w:r w:rsidRPr="00E632CC">
        <w:rPr>
          <w:rFonts w:ascii="Arial" w:hAnsi="Arial" w:cs="Arial"/>
          <w:highlight w:val="yellow"/>
          <w:lang w:val="en-US"/>
        </w:rPr>
        <w:t>igh illiteracy rates among women of all ages attest to the high vulnerability of women</w:t>
      </w:r>
      <w:r w:rsidR="00835BC1" w:rsidRPr="00E632CC">
        <w:rPr>
          <w:rFonts w:ascii="Arial" w:hAnsi="Arial" w:cs="Arial"/>
          <w:highlight w:val="yellow"/>
          <w:lang w:val="en-US"/>
        </w:rPr>
        <w:t>,</w:t>
      </w:r>
      <w:r w:rsidRPr="00E632CC">
        <w:rPr>
          <w:rFonts w:ascii="Arial" w:hAnsi="Arial" w:cs="Arial"/>
          <w:highlight w:val="yellow"/>
          <w:lang w:val="en-US"/>
        </w:rPr>
        <w:t xml:space="preserve"> </w:t>
      </w:r>
      <w:r w:rsidR="00835BC1" w:rsidRPr="00E632CC">
        <w:rPr>
          <w:rFonts w:ascii="Arial" w:hAnsi="Arial" w:cs="Arial"/>
          <w:highlight w:val="yellow"/>
          <w:lang w:val="en-US"/>
        </w:rPr>
        <w:t>w</w:t>
      </w:r>
      <w:r w:rsidRPr="00E632CC">
        <w:rPr>
          <w:rFonts w:ascii="Arial" w:hAnsi="Arial" w:cs="Arial"/>
          <w:highlight w:val="yellow"/>
          <w:lang w:val="en-US"/>
        </w:rPr>
        <w:t>ith high illiteracy rate, the burden of their upkeep may fall on their offspring or spouses, this</w:t>
      </w:r>
      <w:r w:rsidR="00835BC1" w:rsidRPr="00E632CC">
        <w:rPr>
          <w:rFonts w:ascii="Arial" w:hAnsi="Arial" w:cs="Arial"/>
          <w:highlight w:val="yellow"/>
          <w:lang w:val="en-US"/>
        </w:rPr>
        <w:t>,</w:t>
      </w:r>
      <w:r w:rsidRPr="00E632CC">
        <w:rPr>
          <w:rFonts w:ascii="Arial" w:hAnsi="Arial" w:cs="Arial"/>
          <w:highlight w:val="yellow"/>
          <w:lang w:val="en-US"/>
        </w:rPr>
        <w:t xml:space="preserve"> therefore, means that widows are </w:t>
      </w:r>
      <w:r w:rsidR="00835BC1" w:rsidRPr="00E632CC">
        <w:rPr>
          <w:rFonts w:ascii="Arial" w:hAnsi="Arial" w:cs="Arial"/>
          <w:highlight w:val="yellow"/>
          <w:lang w:val="en-US"/>
        </w:rPr>
        <w:t xml:space="preserve">particularly </w:t>
      </w:r>
      <w:r w:rsidRPr="00E632CC">
        <w:rPr>
          <w:rFonts w:ascii="Arial" w:hAnsi="Arial" w:cs="Arial"/>
          <w:highlight w:val="yellow"/>
          <w:lang w:val="en-US"/>
        </w:rPr>
        <w:t xml:space="preserve">more exposed to serious poverty compared to other segments of the slum dwellers, and are more likely to engage in prostitution. According </w:t>
      </w:r>
      <w:r w:rsidR="00C80A31" w:rsidRPr="00E632CC">
        <w:rPr>
          <w:rFonts w:ascii="Arial" w:hAnsi="Arial" w:cs="Arial"/>
          <w:highlight w:val="yellow"/>
          <w:lang w:val="en-US"/>
        </w:rPr>
        <w:t xml:space="preserve">to </w:t>
      </w:r>
      <w:proofErr w:type="spellStart"/>
      <w:r w:rsidR="00C80A31" w:rsidRPr="00E632CC">
        <w:rPr>
          <w:rFonts w:ascii="Arial" w:hAnsi="Arial" w:cs="Arial"/>
          <w:highlight w:val="yellow"/>
          <w:lang w:val="en-US"/>
        </w:rPr>
        <w:t>APHRC</w:t>
      </w:r>
      <w:proofErr w:type="spellEnd"/>
      <w:r w:rsidRPr="00E632CC">
        <w:rPr>
          <w:rFonts w:ascii="Arial" w:hAnsi="Arial" w:cs="Arial"/>
          <w:highlight w:val="yellow"/>
          <w:lang w:val="en-US"/>
        </w:rPr>
        <w:t xml:space="preserve"> 2014</w:t>
      </w:r>
      <w:r w:rsidR="00C80A31" w:rsidRPr="00E632CC">
        <w:rPr>
          <w:rFonts w:ascii="Arial" w:hAnsi="Arial" w:cs="Arial"/>
          <w:highlight w:val="yellow"/>
          <w:lang w:val="en-US"/>
        </w:rPr>
        <w:t>,</w:t>
      </w:r>
      <w:r w:rsidRPr="00E632CC">
        <w:rPr>
          <w:rFonts w:ascii="Arial" w:hAnsi="Arial" w:cs="Arial"/>
          <w:highlight w:val="yellow"/>
          <w:lang w:val="en-US"/>
        </w:rPr>
        <w:t xml:space="preserve"> relative to women resident elsewhere in Nairobi or Kenya, married women in the slums of Nairobi were more likely to have multiple sexual partnerships. Similarly, unmarried slum residents were more than twice as likely to have multiple sexual partners as their non-slum counterparts living in Nairobi; they were also about five times as likely to have multiple sexual partners as women living elsewhere in Kenya.</w:t>
      </w:r>
    </w:p>
    <w:p w14:paraId="0CBA085F" w14:textId="77777777" w:rsidR="00ED09BF" w:rsidRPr="00E9173B" w:rsidRDefault="00ED09BF" w:rsidP="00917ED2">
      <w:pPr>
        <w:pStyle w:val="NoSpacing"/>
        <w:jc w:val="both"/>
        <w:rPr>
          <w:rFonts w:ascii="Arial" w:hAnsi="Arial" w:cs="Arial"/>
          <w:lang w:val="en-US"/>
        </w:rPr>
      </w:pPr>
    </w:p>
    <w:p w14:paraId="4E03AAC5" w14:textId="77777777" w:rsidR="00804F2E" w:rsidRPr="00FC390B" w:rsidRDefault="00B222A3" w:rsidP="00804F2E">
      <w:pPr>
        <w:pStyle w:val="NoSpacing"/>
        <w:numPr>
          <w:ilvl w:val="0"/>
          <w:numId w:val="1"/>
        </w:numPr>
        <w:rPr>
          <w:rFonts w:ascii="Arial" w:hAnsi="Arial" w:cs="Arial"/>
          <w:b/>
          <w:lang w:val="en-GB"/>
        </w:rPr>
      </w:pPr>
      <w:r>
        <w:rPr>
          <w:rFonts w:ascii="Arial" w:hAnsi="Arial" w:cs="Arial"/>
          <w:b/>
          <w:lang w:val="en-GB"/>
        </w:rPr>
        <w:t>Partnership/partners</w:t>
      </w:r>
    </w:p>
    <w:p w14:paraId="7DBB21C7" w14:textId="77777777" w:rsidR="000E7F30" w:rsidRPr="00506F25" w:rsidRDefault="000E7F30" w:rsidP="00804F2E">
      <w:pPr>
        <w:pStyle w:val="NoSpacing"/>
        <w:numPr>
          <w:ilvl w:val="0"/>
          <w:numId w:val="2"/>
        </w:numPr>
        <w:rPr>
          <w:rFonts w:ascii="Arial" w:hAnsi="Arial" w:cs="Arial"/>
          <w:b/>
          <w:bCs/>
          <w:lang w:val="en-GB"/>
        </w:rPr>
      </w:pPr>
      <w:r w:rsidRPr="00506F25">
        <w:rPr>
          <w:rFonts w:ascii="Arial" w:hAnsi="Arial" w:cs="Arial"/>
          <w:b/>
          <w:bCs/>
          <w:lang w:val="en-GB"/>
        </w:rPr>
        <w:t>What is your organisation’s role, and what will you contribute in pursuit of the intervention’s objective?</w:t>
      </w:r>
    </w:p>
    <w:p w14:paraId="05578202" w14:textId="77777777" w:rsidR="00A47279" w:rsidRDefault="00060EC6" w:rsidP="00C25C30">
      <w:pPr>
        <w:pStyle w:val="NoSpacing"/>
        <w:jc w:val="both"/>
        <w:rPr>
          <w:rFonts w:ascii="Arial" w:hAnsi="Arial" w:cs="Arial"/>
          <w:lang w:val="en-GB"/>
        </w:rPr>
      </w:pPr>
      <w:r w:rsidRPr="00360614">
        <w:rPr>
          <w:rFonts w:ascii="Arial" w:hAnsi="Arial" w:cs="Arial"/>
          <w:lang w:val="en-GB"/>
        </w:rPr>
        <w:t>AWE Centre Nairobi (Association for World Educati</w:t>
      </w:r>
      <w:r w:rsidR="00B0696C" w:rsidRPr="00360614">
        <w:rPr>
          <w:rFonts w:ascii="Arial" w:hAnsi="Arial" w:cs="Arial"/>
          <w:lang w:val="en-GB"/>
        </w:rPr>
        <w:t>on and Humanity)</w:t>
      </w:r>
      <w:r w:rsidR="00360614">
        <w:rPr>
          <w:rFonts w:ascii="Arial" w:hAnsi="Arial" w:cs="Arial"/>
          <w:lang w:val="en-GB"/>
        </w:rPr>
        <w:t xml:space="preserve">, </w:t>
      </w:r>
      <w:r w:rsidR="00360614" w:rsidRPr="007B0D15">
        <w:rPr>
          <w:rFonts w:ascii="Arial" w:hAnsi="Arial" w:cs="Arial"/>
          <w:highlight w:val="yellow"/>
          <w:lang w:val="en-GB"/>
        </w:rPr>
        <w:t>has over 15 years of</w:t>
      </w:r>
      <w:r w:rsidR="00360614">
        <w:rPr>
          <w:rFonts w:ascii="Arial" w:hAnsi="Arial" w:cs="Arial"/>
          <w:lang w:val="en-GB"/>
        </w:rPr>
        <w:t xml:space="preserve"> </w:t>
      </w:r>
      <w:r w:rsidR="00B0696C" w:rsidRPr="00360614">
        <w:rPr>
          <w:rFonts w:ascii="Arial" w:hAnsi="Arial" w:cs="Arial"/>
          <w:lang w:val="en-GB"/>
        </w:rPr>
        <w:t xml:space="preserve">work </w:t>
      </w:r>
      <w:r w:rsidR="007B0D15" w:rsidRPr="007B0D15">
        <w:rPr>
          <w:rFonts w:ascii="Arial" w:hAnsi="Arial" w:cs="Arial"/>
          <w:highlight w:val="yellow"/>
          <w:lang w:val="en-GB"/>
        </w:rPr>
        <w:t>experience</w:t>
      </w:r>
      <w:r w:rsidR="007B0D15">
        <w:rPr>
          <w:rFonts w:ascii="Arial" w:hAnsi="Arial" w:cs="Arial"/>
          <w:lang w:val="en-GB"/>
        </w:rPr>
        <w:t xml:space="preserve"> </w:t>
      </w:r>
      <w:r w:rsidR="007B0D15" w:rsidRPr="00360614">
        <w:rPr>
          <w:rFonts w:ascii="Arial" w:hAnsi="Arial" w:cs="Arial"/>
          <w:lang w:val="en-GB"/>
        </w:rPr>
        <w:t>focusing</w:t>
      </w:r>
      <w:r w:rsidR="00360614">
        <w:rPr>
          <w:rFonts w:ascii="Arial" w:hAnsi="Arial" w:cs="Arial"/>
          <w:lang w:val="en-GB"/>
        </w:rPr>
        <w:t xml:space="preserve"> on </w:t>
      </w:r>
      <w:r w:rsidR="00392C81" w:rsidRPr="00360614">
        <w:rPr>
          <w:rFonts w:ascii="Arial" w:hAnsi="Arial" w:cs="Arial"/>
          <w:lang w:val="en-GB"/>
        </w:rPr>
        <w:t xml:space="preserve"> </w:t>
      </w:r>
      <w:r w:rsidRPr="00360614">
        <w:rPr>
          <w:rFonts w:ascii="Arial" w:hAnsi="Arial" w:cs="Arial"/>
          <w:lang w:val="en-GB"/>
        </w:rPr>
        <w:t xml:space="preserve"> </w:t>
      </w:r>
      <w:r w:rsidR="00392C81" w:rsidRPr="00360614">
        <w:rPr>
          <w:rFonts w:ascii="Arial" w:hAnsi="Arial" w:cs="Arial"/>
          <w:lang w:val="en-GB"/>
        </w:rPr>
        <w:t xml:space="preserve">rescue, </w:t>
      </w:r>
      <w:r w:rsidR="00360614" w:rsidRPr="007B0D15">
        <w:rPr>
          <w:rFonts w:ascii="Arial" w:hAnsi="Arial" w:cs="Arial"/>
          <w:highlight w:val="yellow"/>
          <w:lang w:val="en-GB"/>
        </w:rPr>
        <w:t>re-socialisation</w:t>
      </w:r>
      <w:r w:rsidR="00687971">
        <w:rPr>
          <w:rFonts w:ascii="Arial" w:hAnsi="Arial" w:cs="Arial"/>
          <w:lang w:val="en-GB"/>
        </w:rPr>
        <w:t>,</w:t>
      </w:r>
      <w:r w:rsidR="00360614">
        <w:rPr>
          <w:rFonts w:ascii="Arial" w:hAnsi="Arial" w:cs="Arial"/>
          <w:lang w:val="en-GB"/>
        </w:rPr>
        <w:t xml:space="preserve"> </w:t>
      </w:r>
      <w:r w:rsidR="00687971">
        <w:rPr>
          <w:rFonts w:ascii="Arial" w:hAnsi="Arial" w:cs="Arial"/>
          <w:lang w:val="en-GB"/>
        </w:rPr>
        <w:t>rehabilitation</w:t>
      </w:r>
      <w:r w:rsidR="00392C81" w:rsidRPr="00360614">
        <w:rPr>
          <w:rFonts w:ascii="Arial" w:hAnsi="Arial" w:cs="Arial"/>
          <w:lang w:val="en-GB"/>
        </w:rPr>
        <w:t xml:space="preserve"> and </w:t>
      </w:r>
      <w:r w:rsidR="00360614" w:rsidRPr="007B0D15">
        <w:rPr>
          <w:rFonts w:ascii="Arial" w:hAnsi="Arial" w:cs="Arial"/>
          <w:highlight w:val="yellow"/>
          <w:lang w:val="en-GB"/>
        </w:rPr>
        <w:t>re</w:t>
      </w:r>
      <w:r w:rsidRPr="007B0D15">
        <w:rPr>
          <w:rFonts w:ascii="Arial" w:hAnsi="Arial" w:cs="Arial"/>
          <w:highlight w:val="yellow"/>
          <w:lang w:val="en-GB"/>
        </w:rPr>
        <w:t>integrat</w:t>
      </w:r>
      <w:r w:rsidR="00360614" w:rsidRPr="007B0D15">
        <w:rPr>
          <w:rFonts w:ascii="Arial" w:hAnsi="Arial" w:cs="Arial"/>
          <w:highlight w:val="yellow"/>
          <w:lang w:val="en-GB"/>
        </w:rPr>
        <w:t>ion</w:t>
      </w:r>
      <w:r w:rsidRPr="007B0D15">
        <w:rPr>
          <w:rFonts w:ascii="Arial" w:hAnsi="Arial" w:cs="Arial"/>
          <w:highlight w:val="yellow"/>
          <w:lang w:val="en-GB"/>
        </w:rPr>
        <w:t xml:space="preserve"> </w:t>
      </w:r>
      <w:r w:rsidR="00360614" w:rsidRPr="007B0D15">
        <w:rPr>
          <w:rFonts w:ascii="Arial" w:hAnsi="Arial" w:cs="Arial"/>
          <w:highlight w:val="yellow"/>
          <w:lang w:val="en-GB"/>
        </w:rPr>
        <w:t>o</w:t>
      </w:r>
      <w:r w:rsidR="00360614">
        <w:rPr>
          <w:rFonts w:ascii="Arial" w:hAnsi="Arial" w:cs="Arial"/>
          <w:lang w:val="en-GB"/>
        </w:rPr>
        <w:t xml:space="preserve">f </w:t>
      </w:r>
      <w:r w:rsidRPr="00360614">
        <w:rPr>
          <w:rFonts w:ascii="Arial" w:hAnsi="Arial" w:cs="Arial"/>
          <w:lang w:val="en-GB"/>
        </w:rPr>
        <w:t xml:space="preserve">street/poor children to </w:t>
      </w:r>
      <w:r w:rsidR="00687971">
        <w:rPr>
          <w:rFonts w:ascii="Arial" w:hAnsi="Arial" w:cs="Arial"/>
          <w:highlight w:val="yellow"/>
          <w:lang w:val="en-GB"/>
        </w:rPr>
        <w:t>the community and</w:t>
      </w:r>
      <w:r w:rsidR="00360614">
        <w:rPr>
          <w:rFonts w:ascii="Arial" w:hAnsi="Arial" w:cs="Arial"/>
          <w:lang w:val="en-GB"/>
        </w:rPr>
        <w:t xml:space="preserve"> </w:t>
      </w:r>
      <w:r w:rsidRPr="00360614">
        <w:rPr>
          <w:rFonts w:ascii="Arial" w:hAnsi="Arial" w:cs="Arial"/>
          <w:lang w:val="en-GB"/>
        </w:rPr>
        <w:t xml:space="preserve">schools and Economic Empowerment for widows especially </w:t>
      </w:r>
      <w:r w:rsidR="00392C81" w:rsidRPr="00360614">
        <w:rPr>
          <w:rFonts w:ascii="Arial" w:hAnsi="Arial" w:cs="Arial"/>
          <w:lang w:val="en-GB"/>
        </w:rPr>
        <w:t xml:space="preserve">those </w:t>
      </w:r>
      <w:r w:rsidR="00392C81" w:rsidRPr="00360614">
        <w:rPr>
          <w:rFonts w:ascii="Arial" w:hAnsi="Arial" w:cs="Arial"/>
          <w:lang w:val="en-GB"/>
        </w:rPr>
        <w:lastRenderedPageBreak/>
        <w:t>affected by HIV/</w:t>
      </w:r>
      <w:r w:rsidR="007B0D15" w:rsidRPr="00360614">
        <w:rPr>
          <w:rFonts w:ascii="Arial" w:hAnsi="Arial" w:cs="Arial"/>
          <w:lang w:val="en-GB"/>
        </w:rPr>
        <w:t>AIDS through</w:t>
      </w:r>
      <w:r w:rsidRPr="00360614">
        <w:rPr>
          <w:rFonts w:ascii="Arial" w:hAnsi="Arial" w:cs="Arial"/>
          <w:lang w:val="en-GB"/>
        </w:rPr>
        <w:t xml:space="preserve"> micro loans. AWE has been enriching the lives of </w:t>
      </w:r>
      <w:r w:rsidR="001C50A9" w:rsidRPr="00360614">
        <w:rPr>
          <w:rFonts w:ascii="Arial" w:hAnsi="Arial" w:cs="Arial"/>
          <w:lang w:val="en-GB"/>
        </w:rPr>
        <w:t>30</w:t>
      </w:r>
      <w:r w:rsidRPr="00360614">
        <w:rPr>
          <w:rFonts w:ascii="Arial" w:hAnsi="Arial" w:cs="Arial"/>
          <w:lang w:val="en-GB"/>
        </w:rPr>
        <w:t xml:space="preserve"> children. We are deeply rooted in the belief that education and humanity are the most use</w:t>
      </w:r>
      <w:r w:rsidR="0007026E" w:rsidRPr="00360614">
        <w:rPr>
          <w:rFonts w:ascii="Arial" w:hAnsi="Arial" w:cs="Arial"/>
          <w:lang w:val="en-GB"/>
        </w:rPr>
        <w:t>ful tools for enhancing</w:t>
      </w:r>
      <w:r w:rsidRPr="00360614">
        <w:rPr>
          <w:rFonts w:ascii="Arial" w:hAnsi="Arial" w:cs="Arial"/>
          <w:lang w:val="en-GB"/>
        </w:rPr>
        <w:t xml:space="preserve"> individual’s capacity</w:t>
      </w:r>
      <w:r w:rsidR="00392C81" w:rsidRPr="00360614">
        <w:rPr>
          <w:rFonts w:ascii="Arial" w:hAnsi="Arial" w:cs="Arial"/>
          <w:lang w:val="en-GB"/>
        </w:rPr>
        <w:t xml:space="preserve"> and the possibility to overcome poverty through self-reliance</w:t>
      </w:r>
      <w:r w:rsidRPr="00360614">
        <w:rPr>
          <w:rFonts w:ascii="Arial" w:hAnsi="Arial" w:cs="Arial"/>
          <w:lang w:val="en-GB"/>
        </w:rPr>
        <w:t>.</w:t>
      </w:r>
    </w:p>
    <w:p w14:paraId="4D74FDEB" w14:textId="77777777" w:rsidR="00C25C30" w:rsidRDefault="00C25C30" w:rsidP="00C25C30">
      <w:pPr>
        <w:pStyle w:val="NoSpacing"/>
        <w:jc w:val="both"/>
        <w:rPr>
          <w:rFonts w:ascii="Arial" w:hAnsi="Arial" w:cs="Arial"/>
          <w:lang w:val="en-GB"/>
        </w:rPr>
      </w:pPr>
    </w:p>
    <w:p w14:paraId="5163A10F" w14:textId="2E9D2099" w:rsidR="008D4048" w:rsidRPr="00E632CC" w:rsidRDefault="00B81207" w:rsidP="00395643">
      <w:pPr>
        <w:pStyle w:val="NoSpacing"/>
        <w:jc w:val="both"/>
        <w:rPr>
          <w:rFonts w:ascii="Arial" w:hAnsi="Arial" w:cs="Arial"/>
          <w:lang w:val="en-GB"/>
        </w:rPr>
      </w:pPr>
      <w:r>
        <w:rPr>
          <w:rFonts w:ascii="Arial" w:hAnsi="Arial" w:cs="Arial"/>
          <w:lang w:val="en-GB"/>
        </w:rPr>
        <w:t>Awe will work i</w:t>
      </w:r>
      <w:r w:rsidR="00AD228E">
        <w:rPr>
          <w:rFonts w:ascii="Arial" w:hAnsi="Arial" w:cs="Arial"/>
          <w:lang w:val="en-GB"/>
        </w:rPr>
        <w:t xml:space="preserve">n close partnership with </w:t>
      </w:r>
      <w:proofErr w:type="spellStart"/>
      <w:r w:rsidR="00AD228E">
        <w:rPr>
          <w:rFonts w:ascii="Arial" w:hAnsi="Arial" w:cs="Arial"/>
          <w:lang w:val="en-GB"/>
        </w:rPr>
        <w:t>NEPHAK</w:t>
      </w:r>
      <w:proofErr w:type="spellEnd"/>
      <w:r w:rsidR="00AD228E">
        <w:rPr>
          <w:rFonts w:ascii="Arial" w:hAnsi="Arial" w:cs="Arial"/>
          <w:lang w:val="en-GB"/>
        </w:rPr>
        <w:t>, t</w:t>
      </w:r>
      <w:r>
        <w:rPr>
          <w:rFonts w:ascii="Arial" w:hAnsi="Arial" w:cs="Arial"/>
          <w:lang w:val="en-GB"/>
        </w:rPr>
        <w:t xml:space="preserve">he organization was selected based on </w:t>
      </w:r>
      <w:r w:rsidR="007C4BD1">
        <w:rPr>
          <w:rFonts w:ascii="Arial" w:hAnsi="Arial" w:cs="Arial"/>
          <w:lang w:val="en-GB"/>
        </w:rPr>
        <w:t xml:space="preserve">its </w:t>
      </w:r>
      <w:r>
        <w:rPr>
          <w:rFonts w:ascii="Arial" w:hAnsi="Arial" w:cs="Arial"/>
          <w:lang w:val="en-GB"/>
        </w:rPr>
        <w:t xml:space="preserve">national network </w:t>
      </w:r>
      <w:r w:rsidR="003D0C3F">
        <w:rPr>
          <w:rFonts w:ascii="Arial" w:hAnsi="Arial" w:cs="Arial"/>
          <w:lang w:val="en-GB"/>
        </w:rPr>
        <w:t>of people living with HIV/AIDS,</w:t>
      </w:r>
      <w:r w:rsidR="00C25C30">
        <w:rPr>
          <w:rFonts w:ascii="Arial" w:hAnsi="Arial" w:cs="Arial"/>
          <w:lang w:val="en-GB"/>
        </w:rPr>
        <w:t xml:space="preserve"> </w:t>
      </w:r>
      <w:r w:rsidR="007C4BD1" w:rsidRPr="007C4BD1">
        <w:rPr>
          <w:rFonts w:ascii="Arial" w:hAnsi="Arial" w:cs="Arial"/>
          <w:lang w:val="en-GB"/>
        </w:rPr>
        <w:t xml:space="preserve">it has a demonstrated track record of experience working with </w:t>
      </w:r>
      <w:proofErr w:type="spellStart"/>
      <w:r w:rsidR="007C4BD1" w:rsidRPr="007C4BD1">
        <w:rPr>
          <w:rFonts w:ascii="Arial" w:hAnsi="Arial" w:cs="Arial"/>
          <w:lang w:val="en-GB"/>
        </w:rPr>
        <w:t>SHG</w:t>
      </w:r>
      <w:proofErr w:type="spellEnd"/>
      <w:r w:rsidR="007C4BD1" w:rsidRPr="007C4BD1">
        <w:rPr>
          <w:rFonts w:ascii="Arial" w:hAnsi="Arial" w:cs="Arial"/>
          <w:lang w:val="en-GB"/>
        </w:rPr>
        <w:t xml:space="preserve"> and </w:t>
      </w:r>
      <w:r w:rsidR="007C4BD1">
        <w:rPr>
          <w:rFonts w:ascii="Arial" w:hAnsi="Arial" w:cs="Arial"/>
          <w:lang w:val="en-GB"/>
        </w:rPr>
        <w:t>networks</w:t>
      </w:r>
      <w:r w:rsidR="00A7655B">
        <w:rPr>
          <w:rFonts w:ascii="Arial" w:hAnsi="Arial" w:cs="Arial"/>
          <w:lang w:val="en-GB"/>
        </w:rPr>
        <w:t xml:space="preserve">. </w:t>
      </w:r>
      <w:proofErr w:type="spellStart"/>
      <w:r w:rsidR="00A7655B">
        <w:rPr>
          <w:rFonts w:ascii="Arial" w:hAnsi="Arial" w:cs="Arial"/>
          <w:lang w:val="en-GB"/>
        </w:rPr>
        <w:t>NEPHAK</w:t>
      </w:r>
      <w:proofErr w:type="spellEnd"/>
      <w:r w:rsidR="007C4BD1">
        <w:rPr>
          <w:rFonts w:ascii="Arial" w:hAnsi="Arial" w:cs="Arial"/>
          <w:lang w:val="en-GB"/>
        </w:rPr>
        <w:t>,</w:t>
      </w:r>
      <w:r w:rsidR="007C4BD1">
        <w:rPr>
          <w:rFonts w:ascii="Arial" w:hAnsi="Arial" w:cs="Arial"/>
          <w:color w:val="FF0000"/>
          <w:lang w:val="en-GB"/>
        </w:rPr>
        <w:t xml:space="preserve"> </w:t>
      </w:r>
      <w:r w:rsidR="007C4BD1" w:rsidRPr="00E632CC">
        <w:rPr>
          <w:rFonts w:ascii="Arial" w:hAnsi="Arial" w:cs="Arial"/>
          <w:highlight w:val="yellow"/>
          <w:lang w:val="en-GB"/>
        </w:rPr>
        <w:t>align</w:t>
      </w:r>
      <w:r w:rsidR="00C25C30" w:rsidRPr="00E632CC">
        <w:rPr>
          <w:rFonts w:ascii="Arial" w:hAnsi="Arial" w:cs="Arial"/>
          <w:highlight w:val="yellow"/>
          <w:lang w:val="en-GB"/>
        </w:rPr>
        <w:t xml:space="preserve"> well with our target group, </w:t>
      </w:r>
      <w:r w:rsidRPr="00E632CC">
        <w:rPr>
          <w:rFonts w:ascii="Arial" w:hAnsi="Arial" w:cs="Arial"/>
          <w:highlight w:val="yellow"/>
          <w:lang w:val="en-GB"/>
        </w:rPr>
        <w:t>work closely with their members in th</w:t>
      </w:r>
      <w:r w:rsidR="007C4BD1" w:rsidRPr="00E632CC">
        <w:rPr>
          <w:rFonts w:ascii="Arial" w:hAnsi="Arial" w:cs="Arial"/>
          <w:highlight w:val="yellow"/>
          <w:lang w:val="en-GB"/>
        </w:rPr>
        <w:t>e area.</w:t>
      </w:r>
      <w:r w:rsidR="00C25C30" w:rsidRPr="00E632CC">
        <w:rPr>
          <w:rFonts w:ascii="Arial" w:hAnsi="Arial" w:cs="Arial"/>
          <w:highlight w:val="yellow"/>
          <w:lang w:val="en-GB"/>
        </w:rPr>
        <w:t xml:space="preserve"> </w:t>
      </w:r>
      <w:r w:rsidR="00142AFE" w:rsidRPr="00E632CC">
        <w:rPr>
          <w:rFonts w:ascii="Arial" w:hAnsi="Arial" w:cs="Arial"/>
          <w:highlight w:val="yellow"/>
          <w:lang w:val="en-GB"/>
        </w:rPr>
        <w:t>AWE hope</w:t>
      </w:r>
      <w:r w:rsidRPr="00E632CC">
        <w:rPr>
          <w:rFonts w:ascii="Arial" w:hAnsi="Arial" w:cs="Arial"/>
          <w:highlight w:val="yellow"/>
          <w:lang w:val="en-GB"/>
        </w:rPr>
        <w:t>s</w:t>
      </w:r>
      <w:r w:rsidR="00142AFE" w:rsidRPr="00E632CC">
        <w:rPr>
          <w:rFonts w:ascii="Arial" w:hAnsi="Arial" w:cs="Arial"/>
          <w:highlight w:val="yellow"/>
          <w:lang w:val="en-GB"/>
        </w:rPr>
        <w:t xml:space="preserve"> to build </w:t>
      </w:r>
      <w:r w:rsidRPr="00E632CC">
        <w:rPr>
          <w:rFonts w:ascii="Arial" w:hAnsi="Arial" w:cs="Arial"/>
          <w:highlight w:val="yellow"/>
          <w:lang w:val="en-GB"/>
        </w:rPr>
        <w:t xml:space="preserve">a strong </w:t>
      </w:r>
      <w:r w:rsidR="005E284C" w:rsidRPr="00E632CC">
        <w:rPr>
          <w:rFonts w:ascii="Arial" w:hAnsi="Arial" w:cs="Arial"/>
          <w:highlight w:val="yellow"/>
          <w:lang w:val="en-GB"/>
        </w:rPr>
        <w:t>long-term</w:t>
      </w:r>
      <w:r w:rsidRPr="00E632CC">
        <w:rPr>
          <w:rFonts w:ascii="Arial" w:hAnsi="Arial" w:cs="Arial"/>
          <w:highlight w:val="yellow"/>
          <w:lang w:val="en-GB"/>
        </w:rPr>
        <w:t xml:space="preserve"> partnership and collaboration</w:t>
      </w:r>
      <w:r w:rsidR="00A7655B" w:rsidRPr="00E632CC">
        <w:rPr>
          <w:rFonts w:ascii="Arial" w:hAnsi="Arial" w:cs="Arial"/>
          <w:highlight w:val="yellow"/>
          <w:lang w:val="en-GB"/>
        </w:rPr>
        <w:t xml:space="preserve"> on more projects</w:t>
      </w:r>
      <w:r w:rsidR="00C25C30" w:rsidRPr="00E632CC">
        <w:rPr>
          <w:rFonts w:ascii="Arial" w:hAnsi="Arial" w:cs="Arial"/>
          <w:highlight w:val="yellow"/>
          <w:lang w:val="en-GB"/>
        </w:rPr>
        <w:t xml:space="preserve"> with </w:t>
      </w:r>
      <w:proofErr w:type="spellStart"/>
      <w:r w:rsidR="00C25C30" w:rsidRPr="00E632CC">
        <w:rPr>
          <w:rFonts w:ascii="Arial" w:hAnsi="Arial" w:cs="Arial"/>
          <w:highlight w:val="yellow"/>
          <w:lang w:val="en-GB"/>
        </w:rPr>
        <w:t>NEPHAK</w:t>
      </w:r>
      <w:proofErr w:type="spellEnd"/>
      <w:r w:rsidR="00C25C30" w:rsidRPr="00E632CC">
        <w:rPr>
          <w:rFonts w:ascii="Arial" w:hAnsi="Arial" w:cs="Arial"/>
          <w:highlight w:val="yellow"/>
          <w:lang w:val="en-GB"/>
        </w:rPr>
        <w:t>.</w:t>
      </w:r>
      <w:r w:rsidR="00D20780" w:rsidRPr="00E632CC">
        <w:rPr>
          <w:rFonts w:ascii="Arial" w:hAnsi="Arial" w:cs="Arial"/>
          <w:highlight w:val="yellow"/>
          <w:lang w:val="en-GB"/>
        </w:rPr>
        <w:t xml:space="preserve"> </w:t>
      </w:r>
      <w:r w:rsidR="00AE6B41" w:rsidRPr="00E632CC">
        <w:rPr>
          <w:rFonts w:ascii="Arial" w:hAnsi="Arial" w:cs="Arial"/>
          <w:highlight w:val="yellow"/>
          <w:lang w:val="en-GB"/>
        </w:rPr>
        <w:t>A</w:t>
      </w:r>
      <w:r w:rsidR="00C25C30" w:rsidRPr="00E632CC">
        <w:rPr>
          <w:rFonts w:ascii="Arial" w:hAnsi="Arial" w:cs="Arial"/>
          <w:highlight w:val="yellow"/>
          <w:lang w:val="en-GB"/>
        </w:rPr>
        <w:t>W</w:t>
      </w:r>
      <w:r w:rsidR="00AE6B41" w:rsidRPr="00E632CC">
        <w:rPr>
          <w:rFonts w:ascii="Arial" w:hAnsi="Arial" w:cs="Arial"/>
          <w:highlight w:val="yellow"/>
          <w:lang w:val="en-GB"/>
        </w:rPr>
        <w:t>E</w:t>
      </w:r>
      <w:r w:rsidR="00C25C30" w:rsidRPr="00E632CC">
        <w:rPr>
          <w:rFonts w:ascii="Arial" w:hAnsi="Arial" w:cs="Arial"/>
          <w:highlight w:val="yellow"/>
          <w:lang w:val="en-GB"/>
        </w:rPr>
        <w:t xml:space="preserve"> will enhance</w:t>
      </w:r>
      <w:r w:rsidR="00C25C30" w:rsidRPr="00E632CC">
        <w:rPr>
          <w:rFonts w:ascii="Arial Narrow" w:eastAsia="Arial Unicode MS" w:hAnsi="Arial Narrow" w:cs="Calibri"/>
          <w:b/>
          <w:bCs/>
          <w:highlight w:val="yellow"/>
          <w:lang w:val="en-US"/>
        </w:rPr>
        <w:t xml:space="preserve"> </w:t>
      </w:r>
      <w:r w:rsidR="00C25C30" w:rsidRPr="00E632CC">
        <w:rPr>
          <w:rFonts w:ascii="Arial" w:hAnsi="Arial" w:cs="Arial"/>
          <w:highlight w:val="yellow"/>
          <w:lang w:val="en-US"/>
        </w:rPr>
        <w:t>significantly working remotely as part of decentralized global team in Denmark requiring strong communication, virtual collaboration and self-initiated workflows through virtual meeting techniq</w:t>
      </w:r>
      <w:r w:rsidR="003D0C3F" w:rsidRPr="00E632CC">
        <w:rPr>
          <w:rFonts w:ascii="Arial" w:hAnsi="Arial" w:cs="Arial"/>
          <w:highlight w:val="yellow"/>
          <w:lang w:val="en-US"/>
        </w:rPr>
        <w:t>ues to strengthen the partnership.</w:t>
      </w:r>
      <w:r w:rsidR="00CC5B46" w:rsidRPr="00E632CC">
        <w:rPr>
          <w:rFonts w:ascii="Arial" w:hAnsi="Arial" w:cs="Arial"/>
          <w:highlight w:val="yellow"/>
          <w:lang w:val="en-GB"/>
        </w:rPr>
        <w:t xml:space="preserve"> </w:t>
      </w:r>
      <w:proofErr w:type="spellStart"/>
      <w:r w:rsidR="00CC5B46" w:rsidRPr="00E632CC">
        <w:rPr>
          <w:rFonts w:ascii="Arial" w:hAnsi="Arial" w:cs="Arial"/>
          <w:highlight w:val="yellow"/>
          <w:lang w:val="en-GB"/>
        </w:rPr>
        <w:t>N</w:t>
      </w:r>
      <w:r w:rsidR="003D0C3F" w:rsidRPr="00E632CC">
        <w:rPr>
          <w:rFonts w:ascii="Arial" w:hAnsi="Arial" w:cs="Arial"/>
          <w:highlight w:val="yellow"/>
          <w:lang w:val="en-GB"/>
        </w:rPr>
        <w:t>EPHAK</w:t>
      </w:r>
      <w:proofErr w:type="spellEnd"/>
      <w:r w:rsidR="003D0C3F" w:rsidRPr="00E632CC">
        <w:rPr>
          <w:rFonts w:ascii="Arial" w:hAnsi="Arial" w:cs="Arial"/>
          <w:highlight w:val="yellow"/>
          <w:lang w:val="en-GB"/>
        </w:rPr>
        <w:t xml:space="preserve"> will provide overall </w:t>
      </w:r>
      <w:r w:rsidR="00D20780" w:rsidRPr="00E632CC">
        <w:rPr>
          <w:rFonts w:ascii="Arial" w:hAnsi="Arial" w:cs="Arial"/>
          <w:highlight w:val="yellow"/>
          <w:lang w:val="en-GB"/>
        </w:rPr>
        <w:t xml:space="preserve">project </w:t>
      </w:r>
      <w:r w:rsidR="003D0C3F" w:rsidRPr="00E632CC">
        <w:rPr>
          <w:rFonts w:ascii="Arial" w:hAnsi="Arial" w:cs="Arial"/>
          <w:highlight w:val="yellow"/>
          <w:lang w:val="en-GB"/>
        </w:rPr>
        <w:t xml:space="preserve">leadership </w:t>
      </w:r>
      <w:r w:rsidR="00D20780" w:rsidRPr="00E632CC">
        <w:rPr>
          <w:rFonts w:ascii="Arial" w:hAnsi="Arial" w:cs="Arial"/>
          <w:highlight w:val="yellow"/>
          <w:lang w:val="en-GB"/>
        </w:rPr>
        <w:t xml:space="preserve">and management oversight </w:t>
      </w:r>
      <w:r w:rsidR="003D0C3F" w:rsidRPr="00E632CC">
        <w:rPr>
          <w:rFonts w:ascii="Arial" w:hAnsi="Arial" w:cs="Arial"/>
          <w:highlight w:val="yellow"/>
          <w:lang w:val="en-GB"/>
        </w:rPr>
        <w:t xml:space="preserve">while </w:t>
      </w:r>
      <w:r w:rsidR="00FA376C" w:rsidRPr="00E632CC">
        <w:rPr>
          <w:rFonts w:ascii="Arial" w:hAnsi="Arial" w:cs="Arial"/>
          <w:highlight w:val="yellow"/>
          <w:lang w:val="en-GB"/>
        </w:rPr>
        <w:t>AWE w</w:t>
      </w:r>
      <w:r w:rsidR="003D0C3F" w:rsidRPr="00E632CC">
        <w:rPr>
          <w:rFonts w:ascii="Arial" w:hAnsi="Arial" w:cs="Arial"/>
          <w:highlight w:val="yellow"/>
          <w:lang w:val="en-GB"/>
        </w:rPr>
        <w:t xml:space="preserve">ill offer </w:t>
      </w:r>
      <w:r w:rsidR="0039589B" w:rsidRPr="00E632CC">
        <w:rPr>
          <w:rFonts w:ascii="Arial" w:hAnsi="Arial" w:cs="Arial"/>
          <w:highlight w:val="yellow"/>
          <w:lang w:val="en-GB"/>
        </w:rPr>
        <w:t xml:space="preserve">technical </w:t>
      </w:r>
      <w:r w:rsidR="003D0C3F" w:rsidRPr="00E632CC">
        <w:rPr>
          <w:rFonts w:ascii="Arial" w:hAnsi="Arial" w:cs="Arial"/>
          <w:highlight w:val="yellow"/>
          <w:lang w:val="en-GB"/>
        </w:rPr>
        <w:t xml:space="preserve">advice on implementation </w:t>
      </w:r>
      <w:r w:rsidR="00051262" w:rsidRPr="00E632CC">
        <w:rPr>
          <w:rFonts w:ascii="Arial" w:hAnsi="Arial" w:cs="Arial"/>
          <w:highlight w:val="yellow"/>
          <w:lang w:val="en-GB"/>
        </w:rPr>
        <w:t>of the</w:t>
      </w:r>
      <w:r w:rsidR="00FA376C" w:rsidRPr="00E632CC">
        <w:rPr>
          <w:rFonts w:ascii="Arial" w:hAnsi="Arial" w:cs="Arial"/>
          <w:highlight w:val="yellow"/>
          <w:lang w:val="en-GB"/>
        </w:rPr>
        <w:t xml:space="preserve"> pro</w:t>
      </w:r>
      <w:r w:rsidR="00051262" w:rsidRPr="00E632CC">
        <w:rPr>
          <w:rFonts w:ascii="Arial" w:hAnsi="Arial" w:cs="Arial"/>
          <w:highlight w:val="yellow"/>
          <w:lang w:val="en-GB"/>
        </w:rPr>
        <w:t xml:space="preserve">ject to ensure the project adheres to </w:t>
      </w:r>
      <w:r w:rsidR="003D0C3F" w:rsidRPr="00E632CC">
        <w:rPr>
          <w:rFonts w:ascii="Arial" w:hAnsi="Arial" w:cs="Arial"/>
          <w:highlight w:val="yellow"/>
          <w:lang w:val="en-GB"/>
        </w:rPr>
        <w:t xml:space="preserve">the contractual </w:t>
      </w:r>
      <w:r w:rsidR="00FA376C" w:rsidRPr="00E632CC">
        <w:rPr>
          <w:rFonts w:ascii="Arial" w:hAnsi="Arial" w:cs="Arial"/>
          <w:highlight w:val="yellow"/>
          <w:lang w:val="en-GB"/>
        </w:rPr>
        <w:t>agreement.</w:t>
      </w:r>
      <w:r w:rsidR="00FA376C" w:rsidRPr="00E632CC">
        <w:rPr>
          <w:rFonts w:ascii="Arial" w:hAnsi="Arial" w:cs="Arial"/>
          <w:lang w:val="en-GB"/>
        </w:rPr>
        <w:t xml:space="preserve"> </w:t>
      </w:r>
    </w:p>
    <w:p w14:paraId="1EADAA34" w14:textId="77777777" w:rsidR="00E03206" w:rsidRDefault="00E03206" w:rsidP="00D644DA">
      <w:pPr>
        <w:pStyle w:val="NoSpacing"/>
        <w:jc w:val="both"/>
        <w:rPr>
          <w:rFonts w:ascii="Arial" w:hAnsi="Arial" w:cs="Arial"/>
          <w:color w:val="C00000"/>
          <w:lang w:val="en-GB"/>
        </w:rPr>
      </w:pPr>
    </w:p>
    <w:p w14:paraId="5CB9EE5A" w14:textId="7AF099A7" w:rsidR="00D644DA" w:rsidRPr="00D644DA" w:rsidRDefault="00142AFE" w:rsidP="00D644DA">
      <w:pPr>
        <w:pStyle w:val="NoSpacing"/>
        <w:jc w:val="both"/>
        <w:rPr>
          <w:rFonts w:ascii="Arial" w:hAnsi="Arial" w:cs="Arial"/>
          <w:highlight w:val="yellow"/>
          <w:lang w:val="en-GB"/>
        </w:rPr>
      </w:pPr>
      <w:r w:rsidRPr="00E632CC">
        <w:rPr>
          <w:rFonts w:ascii="Arial" w:hAnsi="Arial" w:cs="Arial"/>
          <w:highlight w:val="yellow"/>
          <w:lang w:val="en-GB"/>
        </w:rPr>
        <w:t xml:space="preserve">One member of AWE will be </w:t>
      </w:r>
      <w:r w:rsidR="00AD228E" w:rsidRPr="00E632CC">
        <w:rPr>
          <w:rFonts w:ascii="Arial" w:hAnsi="Arial" w:cs="Arial"/>
          <w:highlight w:val="yellow"/>
          <w:lang w:val="en-GB"/>
        </w:rPr>
        <w:t xml:space="preserve">directly involved </w:t>
      </w:r>
      <w:r w:rsidRPr="00E632CC">
        <w:rPr>
          <w:rFonts w:ascii="Arial" w:hAnsi="Arial" w:cs="Arial"/>
          <w:highlight w:val="yellow"/>
          <w:lang w:val="en-GB"/>
        </w:rPr>
        <w:t xml:space="preserve">in </w:t>
      </w:r>
      <w:r w:rsidR="00AD228E" w:rsidRPr="00E632CC">
        <w:rPr>
          <w:rFonts w:ascii="Arial" w:hAnsi="Arial" w:cs="Arial"/>
          <w:highlight w:val="yellow"/>
          <w:lang w:val="en-GB"/>
        </w:rPr>
        <w:t xml:space="preserve">the project implementation including </w:t>
      </w:r>
      <w:r w:rsidRPr="00E632CC">
        <w:rPr>
          <w:rFonts w:ascii="Arial" w:hAnsi="Arial" w:cs="Arial"/>
          <w:highlight w:val="yellow"/>
          <w:lang w:val="en-GB"/>
        </w:rPr>
        <w:t xml:space="preserve">needs assessment and community consultations to inform the project design. This will be important for partnership strengthening as </w:t>
      </w:r>
      <w:r w:rsidR="00A6688C" w:rsidRPr="00E632CC">
        <w:rPr>
          <w:rFonts w:ascii="Arial" w:hAnsi="Arial" w:cs="Arial"/>
          <w:highlight w:val="yellow"/>
          <w:lang w:val="en-GB"/>
        </w:rPr>
        <w:t xml:space="preserve">well as </w:t>
      </w:r>
      <w:r w:rsidRPr="00E632CC">
        <w:rPr>
          <w:rFonts w:ascii="Arial" w:hAnsi="Arial" w:cs="Arial"/>
          <w:highlight w:val="yellow"/>
          <w:lang w:val="en-GB"/>
        </w:rPr>
        <w:t>learn</w:t>
      </w:r>
      <w:r w:rsidR="00A6688C" w:rsidRPr="00E632CC">
        <w:rPr>
          <w:rFonts w:ascii="Arial" w:hAnsi="Arial" w:cs="Arial"/>
          <w:highlight w:val="yellow"/>
          <w:lang w:val="en-GB"/>
        </w:rPr>
        <w:t>ing from one another</w:t>
      </w:r>
      <w:r w:rsidRPr="00E632CC">
        <w:rPr>
          <w:rFonts w:ascii="Arial" w:hAnsi="Arial" w:cs="Arial"/>
          <w:highlight w:val="yellow"/>
          <w:lang w:val="en-GB"/>
        </w:rPr>
        <w:t xml:space="preserve">. </w:t>
      </w:r>
      <w:r w:rsidRPr="00142AFE">
        <w:rPr>
          <w:rFonts w:ascii="Arial" w:hAnsi="Arial" w:cs="Arial"/>
          <w:color w:val="C00000"/>
          <w:highlight w:val="yellow"/>
          <w:lang w:val="en-GB"/>
        </w:rPr>
        <w:t xml:space="preserve"> </w:t>
      </w:r>
      <w:r w:rsidR="0027255E" w:rsidRPr="00A47279">
        <w:rPr>
          <w:rFonts w:ascii="Arial" w:hAnsi="Arial" w:cs="Arial"/>
          <w:highlight w:val="yellow"/>
          <w:lang w:val="en-GB"/>
        </w:rPr>
        <w:t xml:space="preserve">As the </w:t>
      </w:r>
      <w:r w:rsidR="0027255E" w:rsidRPr="00A47279">
        <w:rPr>
          <w:rFonts w:ascii="Arial" w:hAnsi="Arial" w:cs="Arial"/>
          <w:bCs/>
          <w:highlight w:val="yellow"/>
          <w:lang w:val="en-GB"/>
        </w:rPr>
        <w:t xml:space="preserve">Originator of the proposal, </w:t>
      </w:r>
      <w:r w:rsidR="00687971" w:rsidRPr="00A47279">
        <w:rPr>
          <w:rFonts w:ascii="Arial" w:hAnsi="Arial" w:cs="Arial"/>
          <w:bCs/>
          <w:highlight w:val="yellow"/>
          <w:lang w:val="en-GB"/>
        </w:rPr>
        <w:t xml:space="preserve">AWE </w:t>
      </w:r>
      <w:r w:rsidR="00A47279">
        <w:rPr>
          <w:rFonts w:ascii="Arial" w:hAnsi="Arial" w:cs="Arial"/>
          <w:bCs/>
          <w:highlight w:val="yellow"/>
          <w:lang w:val="en-GB"/>
        </w:rPr>
        <w:t xml:space="preserve">will be part of </w:t>
      </w:r>
      <w:r w:rsidR="0027255E" w:rsidRPr="00A47279">
        <w:rPr>
          <w:rFonts w:ascii="Arial" w:hAnsi="Arial" w:cs="Arial"/>
          <w:bCs/>
          <w:highlight w:val="yellow"/>
          <w:lang w:val="en-GB"/>
        </w:rPr>
        <w:t>conduct</w:t>
      </w:r>
      <w:r w:rsidR="00A47279">
        <w:rPr>
          <w:rFonts w:ascii="Arial" w:hAnsi="Arial" w:cs="Arial"/>
          <w:bCs/>
          <w:highlight w:val="yellow"/>
          <w:lang w:val="en-GB"/>
        </w:rPr>
        <w:t>ing of</w:t>
      </w:r>
      <w:r w:rsidR="0027255E" w:rsidRPr="00A47279">
        <w:rPr>
          <w:rFonts w:ascii="Arial" w:hAnsi="Arial" w:cs="Arial"/>
          <w:bCs/>
          <w:highlight w:val="yellow"/>
          <w:lang w:val="en-GB"/>
        </w:rPr>
        <w:t xml:space="preserve"> needs </w:t>
      </w:r>
      <w:r w:rsidR="001374FC" w:rsidRPr="00A47279">
        <w:rPr>
          <w:rFonts w:ascii="Arial" w:hAnsi="Arial" w:cs="Arial"/>
          <w:bCs/>
          <w:highlight w:val="yellow"/>
          <w:lang w:val="en-GB"/>
        </w:rPr>
        <w:t>a</w:t>
      </w:r>
      <w:r w:rsidR="0027255E" w:rsidRPr="00A47279">
        <w:rPr>
          <w:rFonts w:ascii="Arial" w:hAnsi="Arial" w:cs="Arial"/>
          <w:bCs/>
          <w:highlight w:val="yellow"/>
          <w:lang w:val="en-GB"/>
        </w:rPr>
        <w:t>s</w:t>
      </w:r>
      <w:r w:rsidR="001374FC" w:rsidRPr="00A47279">
        <w:rPr>
          <w:rFonts w:ascii="Arial" w:hAnsi="Arial" w:cs="Arial"/>
          <w:bCs/>
          <w:highlight w:val="yellow"/>
          <w:lang w:val="en-GB"/>
        </w:rPr>
        <w:t>sessment</w:t>
      </w:r>
      <w:r w:rsidR="0027255E" w:rsidRPr="00A47279">
        <w:rPr>
          <w:rFonts w:ascii="Arial" w:hAnsi="Arial" w:cs="Arial"/>
          <w:bCs/>
          <w:highlight w:val="yellow"/>
          <w:lang w:val="en-GB"/>
        </w:rPr>
        <w:t xml:space="preserve"> and community consultations to info</w:t>
      </w:r>
      <w:r w:rsidR="001374FC" w:rsidRPr="00A47279">
        <w:rPr>
          <w:rFonts w:ascii="Arial" w:hAnsi="Arial" w:cs="Arial"/>
          <w:bCs/>
          <w:highlight w:val="yellow"/>
          <w:lang w:val="en-GB"/>
        </w:rPr>
        <w:t>rm the project design</w:t>
      </w:r>
      <w:r w:rsidR="001374FC">
        <w:rPr>
          <w:rFonts w:ascii="Arial" w:hAnsi="Arial" w:cs="Arial"/>
          <w:bCs/>
          <w:highlight w:val="yellow"/>
          <w:lang w:val="en-GB"/>
        </w:rPr>
        <w:t>.</w:t>
      </w:r>
      <w:r w:rsidR="00A47279" w:rsidRPr="00A47279">
        <w:rPr>
          <w:rFonts w:ascii="Arial" w:hAnsi="Arial" w:cs="Arial"/>
          <w:bCs/>
          <w:highlight w:val="yellow"/>
          <w:lang w:val="en-GB"/>
        </w:rPr>
        <w:t xml:space="preserve"> </w:t>
      </w:r>
      <w:r w:rsidR="00A47279">
        <w:rPr>
          <w:rFonts w:ascii="Arial" w:hAnsi="Arial" w:cs="Arial"/>
          <w:bCs/>
          <w:highlight w:val="yellow"/>
          <w:lang w:val="en-GB"/>
        </w:rPr>
        <w:t xml:space="preserve">AWE </w:t>
      </w:r>
      <w:r w:rsidR="00E9173B">
        <w:rPr>
          <w:rFonts w:ascii="Arial" w:hAnsi="Arial" w:cs="Arial"/>
          <w:bCs/>
          <w:highlight w:val="yellow"/>
          <w:lang w:val="en-GB"/>
        </w:rPr>
        <w:t xml:space="preserve">will </w:t>
      </w:r>
      <w:r>
        <w:rPr>
          <w:rFonts w:ascii="Arial" w:hAnsi="Arial" w:cs="Arial"/>
          <w:bCs/>
          <w:highlight w:val="yellow"/>
          <w:lang w:val="en-GB"/>
        </w:rPr>
        <w:t>also be</w:t>
      </w:r>
      <w:r w:rsidR="00A47279">
        <w:rPr>
          <w:rFonts w:ascii="Arial" w:hAnsi="Arial" w:cs="Arial"/>
          <w:bCs/>
          <w:highlight w:val="yellow"/>
          <w:lang w:val="en-GB"/>
        </w:rPr>
        <w:t xml:space="preserve"> responsible for </w:t>
      </w:r>
      <w:r w:rsidR="00A47279" w:rsidRPr="001B73AF">
        <w:rPr>
          <w:rFonts w:ascii="Arial" w:hAnsi="Arial" w:cs="Arial"/>
          <w:bCs/>
          <w:highlight w:val="yellow"/>
          <w:lang w:val="en-GB"/>
        </w:rPr>
        <w:t>financi</w:t>
      </w:r>
      <w:r w:rsidR="00A47279">
        <w:rPr>
          <w:rFonts w:ascii="Arial" w:hAnsi="Arial" w:cs="Arial"/>
          <w:bCs/>
          <w:highlight w:val="yellow"/>
          <w:lang w:val="en-GB"/>
        </w:rPr>
        <w:t>al support,</w:t>
      </w:r>
      <w:r w:rsidR="00A47279" w:rsidRPr="001B73AF">
        <w:rPr>
          <w:rFonts w:ascii="Arial" w:hAnsi="Arial" w:cs="Arial"/>
          <w:bCs/>
          <w:highlight w:val="yellow"/>
          <w:lang w:val="en-GB"/>
        </w:rPr>
        <w:t xml:space="preserve"> progress report</w:t>
      </w:r>
      <w:r w:rsidR="00A47279">
        <w:rPr>
          <w:rFonts w:ascii="Arial" w:hAnsi="Arial" w:cs="Arial"/>
          <w:bCs/>
          <w:highlight w:val="yellow"/>
          <w:lang w:val="en-GB"/>
        </w:rPr>
        <w:t>ing</w:t>
      </w:r>
      <w:r>
        <w:rPr>
          <w:rFonts w:ascii="Arial" w:hAnsi="Arial" w:cs="Arial"/>
          <w:bCs/>
          <w:highlight w:val="yellow"/>
          <w:lang w:val="en-GB"/>
        </w:rPr>
        <w:t>.</w:t>
      </w:r>
      <w:r w:rsidR="001374FC">
        <w:rPr>
          <w:rFonts w:ascii="Arial" w:hAnsi="Arial" w:cs="Arial"/>
          <w:bCs/>
          <w:highlight w:val="yellow"/>
          <w:lang w:val="en-GB"/>
        </w:rPr>
        <w:t xml:space="preserve"> J</w:t>
      </w:r>
      <w:r w:rsidR="0027255E" w:rsidRPr="001B73AF">
        <w:rPr>
          <w:rFonts w:ascii="Arial" w:hAnsi="Arial" w:cs="Arial"/>
          <w:bCs/>
          <w:highlight w:val="yellow"/>
          <w:lang w:val="en-GB"/>
        </w:rPr>
        <w:t xml:space="preserve">ointly develop </w:t>
      </w:r>
      <w:r w:rsidR="001374FC">
        <w:rPr>
          <w:rFonts w:ascii="Arial" w:hAnsi="Arial" w:cs="Arial"/>
          <w:bCs/>
          <w:highlight w:val="yellow"/>
          <w:lang w:val="en-GB"/>
        </w:rPr>
        <w:t xml:space="preserve">the </w:t>
      </w:r>
      <w:r w:rsidR="0027255E" w:rsidRPr="001B73AF">
        <w:rPr>
          <w:rFonts w:ascii="Arial" w:hAnsi="Arial" w:cs="Arial"/>
          <w:bCs/>
          <w:highlight w:val="yellow"/>
          <w:lang w:val="en-GB"/>
        </w:rPr>
        <w:t xml:space="preserve">proposal, work-plan and budget with </w:t>
      </w:r>
      <w:proofErr w:type="spellStart"/>
      <w:r w:rsidR="0027255E" w:rsidRPr="001B73AF">
        <w:rPr>
          <w:rFonts w:ascii="Arial" w:hAnsi="Arial" w:cs="Arial"/>
          <w:bCs/>
          <w:highlight w:val="yellow"/>
          <w:lang w:val="en-GB"/>
        </w:rPr>
        <w:t>NEPHAK</w:t>
      </w:r>
      <w:proofErr w:type="spellEnd"/>
      <w:r w:rsidR="0027255E" w:rsidRPr="001B73AF">
        <w:rPr>
          <w:rFonts w:ascii="Arial" w:hAnsi="Arial" w:cs="Arial"/>
          <w:bCs/>
          <w:highlight w:val="yellow"/>
          <w:lang w:val="en-GB"/>
        </w:rPr>
        <w:t>.</w:t>
      </w:r>
      <w:r w:rsidR="001374FC">
        <w:rPr>
          <w:rFonts w:ascii="Arial" w:hAnsi="Arial" w:cs="Arial"/>
          <w:bCs/>
          <w:highlight w:val="yellow"/>
          <w:lang w:val="en-GB"/>
        </w:rPr>
        <w:t xml:space="preserve"> Further,</w:t>
      </w:r>
      <w:r w:rsidR="00A47279">
        <w:rPr>
          <w:rFonts w:ascii="Arial" w:hAnsi="Arial" w:cs="Arial"/>
          <w:bCs/>
          <w:highlight w:val="yellow"/>
          <w:lang w:val="en-GB"/>
        </w:rPr>
        <w:t xml:space="preserve"> </w:t>
      </w:r>
      <w:proofErr w:type="spellStart"/>
      <w:r w:rsidR="00A47279" w:rsidRPr="00BA0D8E">
        <w:rPr>
          <w:rFonts w:ascii="Arial" w:hAnsi="Arial" w:cs="Arial"/>
          <w:bCs/>
          <w:highlight w:val="yellow"/>
          <w:lang w:val="en-GB"/>
        </w:rPr>
        <w:t>NEPHAK</w:t>
      </w:r>
      <w:proofErr w:type="spellEnd"/>
      <w:r w:rsidR="0027255E" w:rsidRPr="00BA0D8E">
        <w:rPr>
          <w:rFonts w:ascii="Arial" w:hAnsi="Arial" w:cs="Arial"/>
          <w:bCs/>
          <w:highlight w:val="yellow"/>
          <w:lang w:val="en-GB"/>
        </w:rPr>
        <w:t xml:space="preserve"> </w:t>
      </w:r>
      <w:r w:rsidR="0027255E" w:rsidRPr="001B73AF">
        <w:rPr>
          <w:rFonts w:ascii="Arial" w:hAnsi="Arial" w:cs="Arial"/>
          <w:bCs/>
          <w:highlight w:val="yellow"/>
          <w:lang w:val="en-GB"/>
        </w:rPr>
        <w:t>will lead on project implementation, supervision of staff, coordination of local partners/associates</w:t>
      </w:r>
      <w:r w:rsidR="00A47279">
        <w:rPr>
          <w:rFonts w:ascii="Arial" w:hAnsi="Arial" w:cs="Arial"/>
          <w:bCs/>
          <w:highlight w:val="yellow"/>
          <w:lang w:val="en-GB"/>
        </w:rPr>
        <w:t xml:space="preserve">. </w:t>
      </w:r>
      <w:proofErr w:type="spellStart"/>
      <w:r w:rsidR="00A47279">
        <w:rPr>
          <w:rFonts w:ascii="Arial" w:hAnsi="Arial" w:cs="Arial"/>
          <w:bCs/>
          <w:highlight w:val="yellow"/>
          <w:lang w:val="en-GB"/>
        </w:rPr>
        <w:t>NEPHAK</w:t>
      </w:r>
      <w:proofErr w:type="spellEnd"/>
      <w:r w:rsidR="00A47279">
        <w:rPr>
          <w:rFonts w:ascii="Arial" w:hAnsi="Arial" w:cs="Arial"/>
          <w:bCs/>
          <w:highlight w:val="yellow"/>
          <w:lang w:val="en-GB"/>
        </w:rPr>
        <w:t xml:space="preserve"> will </w:t>
      </w:r>
      <w:r w:rsidR="001374FC">
        <w:rPr>
          <w:rFonts w:ascii="Arial" w:hAnsi="Arial" w:cs="Arial"/>
          <w:bCs/>
          <w:highlight w:val="yellow"/>
          <w:lang w:val="en-GB"/>
        </w:rPr>
        <w:t xml:space="preserve">lead in the development of </w:t>
      </w:r>
      <w:r w:rsidR="0027255E" w:rsidRPr="001B73AF">
        <w:rPr>
          <w:rFonts w:ascii="Arial" w:hAnsi="Arial" w:cs="Arial"/>
          <w:bCs/>
          <w:highlight w:val="yellow"/>
          <w:lang w:val="en-GB"/>
        </w:rPr>
        <w:t xml:space="preserve">training manuals, together with beneficiaries develop novel small </w:t>
      </w:r>
      <w:r w:rsidRPr="001B73AF">
        <w:rPr>
          <w:rFonts w:ascii="Arial" w:hAnsi="Arial" w:cs="Arial"/>
          <w:bCs/>
          <w:highlight w:val="yellow"/>
          <w:lang w:val="en-GB"/>
        </w:rPr>
        <w:t>businesses and</w:t>
      </w:r>
      <w:r w:rsidR="0027255E" w:rsidRPr="001B73AF">
        <w:rPr>
          <w:rFonts w:ascii="Arial" w:hAnsi="Arial" w:cs="Arial"/>
          <w:bCs/>
          <w:highlight w:val="yellow"/>
          <w:lang w:val="en-GB"/>
        </w:rPr>
        <w:t xml:space="preserve"> responsible for tracking and ensuring d</w:t>
      </w:r>
      <w:r w:rsidR="001374FC">
        <w:rPr>
          <w:rFonts w:ascii="Arial" w:hAnsi="Arial" w:cs="Arial"/>
          <w:bCs/>
          <w:highlight w:val="yellow"/>
          <w:lang w:val="en-GB"/>
        </w:rPr>
        <w:t>elivery of the project outcomes through monitoring and evaluation</w:t>
      </w:r>
      <w:r w:rsidR="00B27B6C">
        <w:rPr>
          <w:rFonts w:ascii="Arial" w:hAnsi="Arial" w:cs="Arial"/>
          <w:bCs/>
          <w:highlight w:val="yellow"/>
          <w:lang w:val="en-GB"/>
        </w:rPr>
        <w:t xml:space="preserve"> and </w:t>
      </w:r>
      <w:r w:rsidR="00A7655B">
        <w:rPr>
          <w:rFonts w:ascii="Arial" w:hAnsi="Arial" w:cs="Arial"/>
          <w:bCs/>
          <w:highlight w:val="yellow"/>
          <w:lang w:val="en-GB"/>
        </w:rPr>
        <w:t>c</w:t>
      </w:r>
      <w:r w:rsidR="00B27B6C">
        <w:rPr>
          <w:rFonts w:ascii="Arial" w:hAnsi="Arial" w:cs="Arial"/>
          <w:bCs/>
          <w:highlight w:val="yellow"/>
          <w:lang w:val="en-GB"/>
        </w:rPr>
        <w:t>ontinuous quality improvement.</w:t>
      </w:r>
      <w:r w:rsidR="00AE6B41">
        <w:rPr>
          <w:rFonts w:ascii="Arial" w:hAnsi="Arial" w:cs="Arial"/>
          <w:bCs/>
          <w:highlight w:val="yellow"/>
          <w:lang w:val="en-GB"/>
        </w:rPr>
        <w:t xml:space="preserve"> Awe will </w:t>
      </w:r>
      <w:r w:rsidR="00BA2334" w:rsidRPr="009541A3">
        <w:rPr>
          <w:rFonts w:ascii="Arial" w:hAnsi="Arial" w:cs="Arial"/>
          <w:highlight w:val="yellow"/>
          <w:lang w:val="en-GB"/>
        </w:rPr>
        <w:t>also collaborate with both county and national governments</w:t>
      </w:r>
      <w:r w:rsidR="00AE6B41">
        <w:rPr>
          <w:rFonts w:ascii="Arial" w:hAnsi="Arial" w:cs="Arial"/>
          <w:highlight w:val="yellow"/>
          <w:lang w:val="en-GB"/>
        </w:rPr>
        <w:t xml:space="preserve"> relevant departments</w:t>
      </w:r>
      <w:r w:rsidR="00BA2334" w:rsidRPr="009541A3">
        <w:rPr>
          <w:rFonts w:ascii="Arial" w:hAnsi="Arial" w:cs="Arial"/>
          <w:highlight w:val="yellow"/>
          <w:lang w:val="en-GB"/>
        </w:rPr>
        <w:t xml:space="preserve">. </w:t>
      </w:r>
      <w:r w:rsidR="00BA2334" w:rsidRPr="001B73AF">
        <w:rPr>
          <w:rFonts w:ascii="Arial" w:hAnsi="Arial" w:cs="Arial"/>
          <w:highlight w:val="yellow"/>
          <w:lang w:val="en-GB"/>
        </w:rPr>
        <w:t>All partners involved in the</w:t>
      </w:r>
      <w:r w:rsidR="00AE6B41">
        <w:rPr>
          <w:rFonts w:ascii="Arial" w:hAnsi="Arial" w:cs="Arial"/>
          <w:highlight w:val="yellow"/>
          <w:lang w:val="en-GB"/>
        </w:rPr>
        <w:t xml:space="preserve"> project will be guided by an Mo</w:t>
      </w:r>
      <w:r w:rsidR="00BA2334" w:rsidRPr="001B73AF">
        <w:rPr>
          <w:rFonts w:ascii="Arial" w:hAnsi="Arial" w:cs="Arial"/>
          <w:highlight w:val="yellow"/>
          <w:lang w:val="en-GB"/>
        </w:rPr>
        <w:t>U. The project will use existing staff whose roles and responsibilities will be aligned with the project. The project will also use existing structures of project manageme</w:t>
      </w:r>
      <w:r w:rsidR="008928B6">
        <w:rPr>
          <w:rFonts w:ascii="Arial" w:hAnsi="Arial" w:cs="Arial"/>
          <w:highlight w:val="yellow"/>
          <w:lang w:val="en-GB"/>
        </w:rPr>
        <w:t>nt within the two organizations</w:t>
      </w:r>
      <w:r w:rsidR="00AE6B41">
        <w:rPr>
          <w:rFonts w:ascii="Arial" w:hAnsi="Arial" w:cs="Arial"/>
          <w:highlight w:val="yellow"/>
          <w:lang w:val="en-GB"/>
        </w:rPr>
        <w:t>.</w:t>
      </w:r>
      <w:r w:rsidR="00D644DA" w:rsidRPr="00D644DA">
        <w:rPr>
          <w:rFonts w:ascii="Arial" w:hAnsi="Arial" w:cs="Arial"/>
          <w:lang w:val="en-GB"/>
        </w:rPr>
        <w:t xml:space="preserve"> </w:t>
      </w:r>
      <w:r w:rsidR="00D644DA" w:rsidRPr="00D644DA">
        <w:rPr>
          <w:rFonts w:ascii="Arial" w:hAnsi="Arial" w:cs="Arial"/>
          <w:highlight w:val="yellow"/>
          <w:lang w:val="en-GB"/>
        </w:rPr>
        <w:t xml:space="preserve">Finally, </w:t>
      </w:r>
      <w:r w:rsidR="00E03206">
        <w:rPr>
          <w:rFonts w:ascii="Arial" w:hAnsi="Arial" w:cs="Arial"/>
          <w:highlight w:val="yellow"/>
          <w:lang w:val="en-GB"/>
        </w:rPr>
        <w:t xml:space="preserve">jointly </w:t>
      </w:r>
      <w:r w:rsidR="00D644DA" w:rsidRPr="00D644DA">
        <w:rPr>
          <w:rFonts w:ascii="Arial" w:hAnsi="Arial" w:cs="Arial"/>
          <w:highlight w:val="yellow"/>
          <w:lang w:val="en-GB"/>
        </w:rPr>
        <w:t>conduct the monitoring and evaluation for the project to ensure it is on track to achieve set targets and programmatic milestones. AWE will also ensure accountability, transparency, value for money and adherence to donor regulation.</w:t>
      </w:r>
    </w:p>
    <w:p w14:paraId="7C627546" w14:textId="78D9BCFD" w:rsidR="00AE6B41" w:rsidRDefault="008928B6" w:rsidP="00395643">
      <w:pPr>
        <w:pStyle w:val="NoSpacing"/>
        <w:jc w:val="both"/>
        <w:rPr>
          <w:rFonts w:ascii="Arial" w:hAnsi="Arial" w:cs="Arial"/>
          <w:lang w:val="en-GB"/>
        </w:rPr>
      </w:pPr>
      <w:r>
        <w:rPr>
          <w:rFonts w:ascii="Arial" w:hAnsi="Arial" w:cs="Arial"/>
          <w:highlight w:val="yellow"/>
          <w:lang w:val="en-GB"/>
        </w:rPr>
        <w:t xml:space="preserve"> </w:t>
      </w:r>
    </w:p>
    <w:p w14:paraId="3A1DE119" w14:textId="77777777" w:rsidR="00654600" w:rsidRDefault="006A7582" w:rsidP="00654600">
      <w:pPr>
        <w:pStyle w:val="NoSpacing"/>
        <w:numPr>
          <w:ilvl w:val="0"/>
          <w:numId w:val="25"/>
        </w:numPr>
        <w:rPr>
          <w:rFonts w:ascii="Arial" w:hAnsi="Arial" w:cs="Arial"/>
          <w:b/>
          <w:bCs/>
          <w:lang w:val="en-GB"/>
        </w:rPr>
      </w:pPr>
      <w:r w:rsidRPr="00506F25">
        <w:rPr>
          <w:rFonts w:ascii="Arial" w:hAnsi="Arial" w:cs="Arial"/>
          <w:b/>
          <w:bCs/>
          <w:lang w:val="en-GB"/>
        </w:rPr>
        <w:t>With whom will you cooperate on the intervention, and what will they contribute in pursuit of the intervention’s objective</w:t>
      </w:r>
      <w:r w:rsidR="00804F2E" w:rsidRPr="00506F25">
        <w:rPr>
          <w:rFonts w:ascii="Arial" w:hAnsi="Arial" w:cs="Arial"/>
          <w:b/>
          <w:bCs/>
          <w:lang w:val="en-GB"/>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8"/>
        <w:gridCol w:w="2746"/>
        <w:gridCol w:w="5424"/>
      </w:tblGrid>
      <w:tr w:rsidR="00654600" w:rsidRPr="00654600" w14:paraId="73941059" w14:textId="77777777" w:rsidTr="00EE1A41">
        <w:tc>
          <w:tcPr>
            <w:tcW w:w="0" w:type="auto"/>
            <w:gridSpan w:val="3"/>
            <w:tcBorders>
              <w:top w:val="nil"/>
              <w:left w:val="nil"/>
              <w:bottom w:val="nil"/>
              <w:right w:val="nil"/>
            </w:tcBorders>
            <w:shd w:val="clear" w:color="auto" w:fill="FFFFFF"/>
            <w:vAlign w:val="center"/>
            <w:hideMark/>
          </w:tcPr>
          <w:p w14:paraId="2751436A" w14:textId="77777777" w:rsidR="00654600" w:rsidRPr="00654600" w:rsidRDefault="00654600" w:rsidP="00654600">
            <w:pPr>
              <w:pStyle w:val="NoSpacing"/>
              <w:jc w:val="center"/>
              <w:rPr>
                <w:rFonts w:ascii="Arial" w:hAnsi="Arial" w:cs="Arial"/>
                <w:lang w:val="en-GB"/>
              </w:rPr>
            </w:pPr>
            <w:r w:rsidRPr="00654600">
              <w:rPr>
                <w:rFonts w:ascii="Arial" w:hAnsi="Arial" w:cs="Arial"/>
                <w:b/>
                <w:bCs/>
                <w:lang w:val="en-GB"/>
              </w:rPr>
              <w:t>Types of stakeholders</w:t>
            </w:r>
          </w:p>
        </w:tc>
      </w:tr>
      <w:tr w:rsidR="00A6688C" w:rsidRPr="00654600" w14:paraId="530C1661" w14:textId="77777777" w:rsidTr="00EE1A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4142E" w14:textId="77777777" w:rsidR="00654600" w:rsidRPr="00654600" w:rsidRDefault="00654600" w:rsidP="00654600">
            <w:pPr>
              <w:pStyle w:val="NoSpacing"/>
              <w:rPr>
                <w:rFonts w:ascii="Arial" w:hAnsi="Arial" w:cs="Arial"/>
                <w:lang w:val="en-GB"/>
              </w:rPr>
            </w:pPr>
            <w:r w:rsidRPr="00654600">
              <w:rPr>
                <w:rFonts w:ascii="Arial" w:hAnsi="Arial" w:cs="Arial"/>
                <w:b/>
                <w:bCs/>
                <w:lang w:val="en-GB"/>
              </w:rPr>
              <w:t>Type/role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C6E746" w14:textId="77777777" w:rsidR="00654600" w:rsidRPr="00654600" w:rsidRDefault="00654600" w:rsidP="00654600">
            <w:pPr>
              <w:pStyle w:val="NoSpacing"/>
              <w:rPr>
                <w:rFonts w:ascii="Arial" w:hAnsi="Arial" w:cs="Arial"/>
                <w:lang w:val="en-GB"/>
              </w:rPr>
            </w:pPr>
            <w:r w:rsidRPr="00654600">
              <w:rPr>
                <w:rFonts w:ascii="Arial" w:hAnsi="Arial" w:cs="Arial"/>
                <w:b/>
                <w:bCs/>
                <w:lang w:val="en-GB"/>
              </w:rPr>
              <w:t>Examples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35BF8" w14:textId="77777777" w:rsidR="00654600" w:rsidRPr="00654600" w:rsidRDefault="00654600" w:rsidP="00654600">
            <w:pPr>
              <w:pStyle w:val="NoSpacing"/>
              <w:rPr>
                <w:rFonts w:ascii="Arial" w:hAnsi="Arial" w:cs="Arial"/>
                <w:lang w:val="en-GB"/>
              </w:rPr>
            </w:pPr>
            <w:r w:rsidRPr="00654600">
              <w:rPr>
                <w:rFonts w:ascii="Arial" w:hAnsi="Arial" w:cs="Arial"/>
                <w:b/>
                <w:bCs/>
                <w:lang w:val="en-GB"/>
              </w:rPr>
              <w:t>Interest/role</w:t>
            </w:r>
          </w:p>
        </w:tc>
      </w:tr>
      <w:tr w:rsidR="00A6688C" w:rsidRPr="00B90DDE" w14:paraId="37149FCB" w14:textId="77777777" w:rsidTr="00506C03">
        <w:trPr>
          <w:trHeight w:val="289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1C3668D" w14:textId="77777777" w:rsidR="00654600" w:rsidRPr="00654600" w:rsidRDefault="00322F53" w:rsidP="00654600">
            <w:pPr>
              <w:pStyle w:val="NoSpacing"/>
              <w:rPr>
                <w:rFonts w:ascii="Arial" w:hAnsi="Arial" w:cs="Arial"/>
                <w:lang w:val="en-GB"/>
              </w:rPr>
            </w:pPr>
            <w:proofErr w:type="spellStart"/>
            <w:r>
              <w:rPr>
                <w:rFonts w:ascii="Arial" w:hAnsi="Arial" w:cs="Arial"/>
                <w:lang w:val="en-GB"/>
              </w:rPr>
              <w:t>NEPHAK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041E480" w14:textId="77777777" w:rsidR="00654600" w:rsidRPr="00654600" w:rsidRDefault="00322F53" w:rsidP="00654600">
            <w:pPr>
              <w:pStyle w:val="NoSpacing"/>
              <w:rPr>
                <w:rFonts w:ascii="Arial" w:hAnsi="Arial" w:cs="Arial"/>
                <w:lang w:val="en-GB"/>
              </w:rPr>
            </w:pPr>
            <w:proofErr w:type="spellStart"/>
            <w:r>
              <w:rPr>
                <w:rFonts w:ascii="Arial" w:hAnsi="Arial" w:cs="Arial"/>
                <w:lang w:val="en-GB"/>
              </w:rPr>
              <w:t>PLHIV</w:t>
            </w:r>
            <w:proofErr w:type="spellEnd"/>
            <w:r>
              <w:rPr>
                <w:rFonts w:ascii="Arial" w:hAnsi="Arial" w:cs="Arial"/>
                <w:lang w:val="en-GB"/>
              </w:rPr>
              <w:t xml:space="preserve"> and widow groups under </w:t>
            </w:r>
            <w:proofErr w:type="spellStart"/>
            <w:r>
              <w:rPr>
                <w:rFonts w:ascii="Arial" w:hAnsi="Arial" w:cs="Arial"/>
                <w:lang w:val="en-GB"/>
              </w:rPr>
              <w:t>NEPHAK</w:t>
            </w:r>
            <w:proofErr w:type="spellEnd"/>
            <w:r>
              <w:rPr>
                <w:rFonts w:ascii="Arial" w:hAnsi="Arial" w:cs="Arial"/>
                <w:lang w:val="en-GB"/>
              </w:rPr>
              <w:t xml:space="preserve"> and who have relevant experiences</w:t>
            </w:r>
            <w:r w:rsidR="00CF601D">
              <w:rPr>
                <w:rFonts w:ascii="Arial" w:hAnsi="Arial" w:cs="Arial"/>
                <w:lang w:val="en-GB"/>
              </w:rPr>
              <w:t xml:space="preserve"> in the provision of psychosocial support to widows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AE7BB98" w14:textId="2A303A27" w:rsidR="00654600" w:rsidRPr="00654600" w:rsidRDefault="008A0CE4" w:rsidP="00C5617C">
            <w:pPr>
              <w:pStyle w:val="NoSpacing"/>
              <w:rPr>
                <w:rFonts w:ascii="Arial" w:hAnsi="Arial" w:cs="Arial"/>
                <w:lang w:val="en-GB"/>
              </w:rPr>
            </w:pPr>
            <w:r>
              <w:rPr>
                <w:rFonts w:ascii="Arial" w:hAnsi="Arial" w:cs="Arial"/>
                <w:highlight w:val="yellow"/>
                <w:lang w:val="en-GB"/>
              </w:rPr>
              <w:t xml:space="preserve">Take lead and management of the project, </w:t>
            </w:r>
            <w:r w:rsidR="00B81249" w:rsidRPr="007B0D15">
              <w:rPr>
                <w:rFonts w:ascii="Arial" w:hAnsi="Arial" w:cs="Arial"/>
                <w:highlight w:val="yellow"/>
                <w:lang w:val="en-GB"/>
              </w:rPr>
              <w:t>Identification and mobilization of the beneficiaries, lead in lobbying and</w:t>
            </w:r>
            <w:r w:rsidR="00B81249">
              <w:rPr>
                <w:rFonts w:ascii="Arial" w:hAnsi="Arial" w:cs="Arial"/>
                <w:lang w:val="en-GB"/>
              </w:rPr>
              <w:t xml:space="preserve"> a</w:t>
            </w:r>
            <w:r w:rsidR="00322F53">
              <w:rPr>
                <w:rFonts w:ascii="Arial" w:hAnsi="Arial" w:cs="Arial"/>
                <w:lang w:val="en-GB"/>
              </w:rPr>
              <w:t>dvocacy</w:t>
            </w:r>
            <w:r w:rsidR="00B81249">
              <w:rPr>
                <w:rFonts w:ascii="Arial" w:hAnsi="Arial" w:cs="Arial"/>
                <w:lang w:val="en-GB"/>
              </w:rPr>
              <w:t xml:space="preserve"> </w:t>
            </w:r>
            <w:r w:rsidR="001374FC">
              <w:rPr>
                <w:rFonts w:ascii="Arial" w:hAnsi="Arial" w:cs="Arial"/>
                <w:lang w:val="en-GB"/>
              </w:rPr>
              <w:t xml:space="preserve">of </w:t>
            </w:r>
            <w:r w:rsidR="00B81249" w:rsidRPr="007B0D15">
              <w:rPr>
                <w:rFonts w:ascii="Arial" w:hAnsi="Arial" w:cs="Arial"/>
                <w:highlight w:val="yellow"/>
                <w:lang w:val="en-GB"/>
              </w:rPr>
              <w:t>gender related issues</w:t>
            </w:r>
            <w:r w:rsidR="00322F53" w:rsidRPr="007B0D15">
              <w:rPr>
                <w:rFonts w:ascii="Arial" w:hAnsi="Arial" w:cs="Arial"/>
                <w:highlight w:val="yellow"/>
                <w:lang w:val="en-GB"/>
              </w:rPr>
              <w:t>,</w:t>
            </w:r>
            <w:r w:rsidR="00B81249" w:rsidRPr="007B0D15">
              <w:rPr>
                <w:rFonts w:ascii="Arial" w:hAnsi="Arial" w:cs="Arial"/>
                <w:highlight w:val="yellow"/>
                <w:lang w:val="en-GB"/>
              </w:rPr>
              <w:t xml:space="preserve"> support capacity building</w:t>
            </w:r>
            <w:r w:rsidR="001924DA">
              <w:rPr>
                <w:rFonts w:ascii="Arial" w:hAnsi="Arial" w:cs="Arial"/>
                <w:lang w:val="en-GB"/>
              </w:rPr>
              <w:t>,</w:t>
            </w:r>
            <w:r w:rsidR="00322F53">
              <w:rPr>
                <w:rFonts w:ascii="Arial" w:hAnsi="Arial" w:cs="Arial"/>
                <w:lang w:val="en-GB"/>
              </w:rPr>
              <w:t xml:space="preserve"> communication and social mobilization of widows and other stakeholders</w:t>
            </w:r>
            <w:r w:rsidR="00B81249">
              <w:rPr>
                <w:rFonts w:ascii="Arial" w:hAnsi="Arial" w:cs="Arial"/>
                <w:lang w:val="en-GB"/>
              </w:rPr>
              <w:t>, l</w:t>
            </w:r>
            <w:r w:rsidR="00B81249" w:rsidRPr="007B0D15">
              <w:rPr>
                <w:rFonts w:ascii="Arial" w:hAnsi="Arial" w:cs="Arial"/>
                <w:highlight w:val="yellow"/>
                <w:lang w:val="en-GB"/>
              </w:rPr>
              <w:t>inkage with th</w:t>
            </w:r>
            <w:r w:rsidR="00E632CC">
              <w:rPr>
                <w:rFonts w:ascii="Arial" w:hAnsi="Arial" w:cs="Arial"/>
                <w:highlight w:val="yellow"/>
                <w:lang w:val="en-GB"/>
              </w:rPr>
              <w:t>e government, participate in</w:t>
            </w:r>
            <w:r w:rsidR="00B81249" w:rsidRPr="007B0D15">
              <w:rPr>
                <w:rFonts w:ascii="Arial" w:hAnsi="Arial" w:cs="Arial"/>
                <w:highlight w:val="yellow"/>
                <w:lang w:val="en-GB"/>
              </w:rPr>
              <w:t xml:space="preserve"> development of training manuals and tools</w:t>
            </w:r>
            <w:r w:rsidR="00C5617C">
              <w:rPr>
                <w:rFonts w:ascii="Arial" w:hAnsi="Arial" w:cs="Arial"/>
                <w:highlight w:val="yellow"/>
                <w:lang w:val="en-GB"/>
              </w:rPr>
              <w:t>,</w:t>
            </w:r>
            <w:r w:rsidR="00B81249" w:rsidRPr="007B0D15">
              <w:rPr>
                <w:rFonts w:ascii="Arial" w:hAnsi="Arial" w:cs="Arial"/>
                <w:highlight w:val="yellow"/>
                <w:lang w:val="en-GB"/>
              </w:rPr>
              <w:t xml:space="preserve"> provide oversi</w:t>
            </w:r>
            <w:r w:rsidR="001924DA">
              <w:rPr>
                <w:rFonts w:ascii="Arial" w:hAnsi="Arial" w:cs="Arial"/>
                <w:highlight w:val="yellow"/>
                <w:lang w:val="en-GB"/>
              </w:rPr>
              <w:t>ght</w:t>
            </w:r>
            <w:r w:rsidR="00B27B6C">
              <w:rPr>
                <w:rFonts w:ascii="Arial" w:hAnsi="Arial" w:cs="Arial"/>
                <w:highlight w:val="yellow"/>
                <w:lang w:val="en-GB"/>
              </w:rPr>
              <w:t xml:space="preserve"> to the community volunteers,</w:t>
            </w:r>
            <w:r w:rsidR="001924DA">
              <w:rPr>
                <w:rFonts w:ascii="Arial" w:hAnsi="Arial" w:cs="Arial"/>
                <w:highlight w:val="yellow"/>
                <w:lang w:val="en-GB"/>
              </w:rPr>
              <w:t xml:space="preserve"> re</w:t>
            </w:r>
            <w:r w:rsidR="00B27B6C">
              <w:rPr>
                <w:rFonts w:ascii="Arial" w:hAnsi="Arial" w:cs="Arial"/>
                <w:highlight w:val="yellow"/>
                <w:lang w:val="en-GB"/>
              </w:rPr>
              <w:t>port on the assigned activities</w:t>
            </w:r>
            <w:r w:rsidR="00B27B6C">
              <w:rPr>
                <w:rFonts w:ascii="Arial" w:hAnsi="Arial" w:cs="Arial"/>
                <w:lang w:val="en-GB"/>
              </w:rPr>
              <w:t xml:space="preserve"> </w:t>
            </w:r>
            <w:r w:rsidR="00B27B6C" w:rsidRPr="00B27B6C">
              <w:rPr>
                <w:rFonts w:ascii="Arial" w:hAnsi="Arial" w:cs="Arial"/>
                <w:highlight w:val="yellow"/>
                <w:lang w:val="en-GB"/>
              </w:rPr>
              <w:t xml:space="preserve">and part of the project </w:t>
            </w:r>
            <w:r w:rsidR="001D1F67">
              <w:rPr>
                <w:rFonts w:ascii="Arial" w:hAnsi="Arial" w:cs="Arial"/>
                <w:highlight w:val="yellow"/>
                <w:lang w:val="en-GB"/>
              </w:rPr>
              <w:t>planning,</w:t>
            </w:r>
            <w:r w:rsidR="001D1F67" w:rsidRPr="00B27B6C">
              <w:rPr>
                <w:rFonts w:ascii="Arial" w:hAnsi="Arial" w:cs="Arial"/>
                <w:highlight w:val="yellow"/>
                <w:lang w:val="en-GB"/>
              </w:rPr>
              <w:t xml:space="preserve"> implementation</w:t>
            </w:r>
            <w:r w:rsidR="001D1F67">
              <w:rPr>
                <w:rFonts w:ascii="Arial" w:hAnsi="Arial" w:cs="Arial"/>
                <w:highlight w:val="yellow"/>
                <w:lang w:val="en-GB"/>
              </w:rPr>
              <w:t xml:space="preserve"> and monitoring </w:t>
            </w:r>
            <w:r w:rsidR="00A204E9">
              <w:rPr>
                <w:rFonts w:ascii="Arial" w:hAnsi="Arial" w:cs="Arial"/>
                <w:highlight w:val="yellow"/>
                <w:lang w:val="en-GB"/>
              </w:rPr>
              <w:t>and evaluation</w:t>
            </w:r>
            <w:r w:rsidR="00B27B6C" w:rsidRPr="00B27B6C">
              <w:rPr>
                <w:rFonts w:ascii="Arial" w:hAnsi="Arial" w:cs="Arial"/>
                <w:highlight w:val="yellow"/>
                <w:lang w:val="en-GB"/>
              </w:rPr>
              <w:t xml:space="preserve"> team</w:t>
            </w:r>
            <w:r w:rsidR="00B27B6C">
              <w:rPr>
                <w:rFonts w:ascii="Arial" w:hAnsi="Arial" w:cs="Arial"/>
                <w:lang w:val="en-GB"/>
              </w:rPr>
              <w:t>.</w:t>
            </w:r>
          </w:p>
        </w:tc>
      </w:tr>
      <w:tr w:rsidR="00A6688C" w:rsidRPr="00B90DDE" w14:paraId="322E4C25" w14:textId="77777777" w:rsidTr="00EE1A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99CC3" w14:textId="6A3C2D34" w:rsidR="00322F53" w:rsidRPr="00654600" w:rsidRDefault="008A0CE4" w:rsidP="008A0CE4">
            <w:pPr>
              <w:pStyle w:val="NoSpacing"/>
              <w:rPr>
                <w:rFonts w:ascii="Arial" w:hAnsi="Arial" w:cs="Arial"/>
                <w:lang w:val="en-GB"/>
              </w:rPr>
            </w:pPr>
            <w:r>
              <w:rPr>
                <w:rFonts w:ascii="Arial" w:hAnsi="Arial" w:cs="Arial"/>
                <w:lang w:val="en-GB"/>
              </w:rPr>
              <w:t>County Government of Nairobi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4FB4A3" w14:textId="7BDAA697" w:rsidR="00322F53" w:rsidRPr="00654600" w:rsidRDefault="00322F53" w:rsidP="008A0CE4">
            <w:pPr>
              <w:pStyle w:val="NoSpacing"/>
              <w:rPr>
                <w:rFonts w:ascii="Arial" w:hAnsi="Arial" w:cs="Arial"/>
                <w:lang w:val="en-GB"/>
              </w:rPr>
            </w:pPr>
            <w:r w:rsidRPr="00654600">
              <w:rPr>
                <w:rFonts w:ascii="Arial" w:hAnsi="Arial" w:cs="Arial"/>
                <w:lang w:val="en-GB"/>
              </w:rPr>
              <w:t> </w:t>
            </w:r>
            <w:r w:rsidR="00C97B74" w:rsidRPr="007B0D15">
              <w:rPr>
                <w:rFonts w:ascii="Arial" w:hAnsi="Arial" w:cs="Arial"/>
                <w:highlight w:val="yellow"/>
                <w:lang w:val="en-GB"/>
              </w:rPr>
              <w:t>Local authorities</w:t>
            </w:r>
            <w:r w:rsidR="00C97B74">
              <w:rPr>
                <w:rFonts w:ascii="Arial" w:hAnsi="Arial" w:cs="Arial"/>
                <w:lang w:val="en-GB"/>
              </w:rPr>
              <w:t>-</w:t>
            </w:r>
            <w:r w:rsidR="008A0CE4">
              <w:rPr>
                <w:rFonts w:ascii="Arial" w:hAnsi="Arial" w:cs="Arial"/>
                <w:lang w:val="en-GB"/>
              </w:rPr>
              <w:t>Trade, Gender and Health ministries and chiefs</w:t>
            </w:r>
            <w:r w:rsidR="00C97B74">
              <w:rPr>
                <w:rFonts w:ascii="Arial" w:hAnsi="Arial" w:cs="Arial"/>
                <w:lang w:val="en-GB"/>
              </w:rPr>
              <w:t xml:space="preserve"> </w:t>
            </w:r>
            <w:r w:rsidRPr="00654600">
              <w:rPr>
                <w:rFonts w:ascii="Arial" w:hAnsi="Arial" w:cs="Arial"/>
                <w:lang w:val="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D1BC37" w14:textId="7E5CAAE1" w:rsidR="00322F53" w:rsidRPr="00654600" w:rsidRDefault="009F13FB" w:rsidP="00654600">
            <w:pPr>
              <w:pStyle w:val="NoSpacing"/>
              <w:rPr>
                <w:rFonts w:ascii="Arial" w:hAnsi="Arial" w:cs="Arial"/>
                <w:lang w:val="en-GB"/>
              </w:rPr>
            </w:pPr>
            <w:r w:rsidRPr="007B0D15">
              <w:rPr>
                <w:rFonts w:ascii="Arial" w:hAnsi="Arial" w:cs="Arial"/>
                <w:highlight w:val="yellow"/>
                <w:lang w:val="en-GB"/>
              </w:rPr>
              <w:t xml:space="preserve">Quality assure the process, </w:t>
            </w:r>
            <w:r w:rsidR="00C97B74" w:rsidRPr="007B0D15">
              <w:rPr>
                <w:rFonts w:ascii="Arial" w:hAnsi="Arial" w:cs="Arial"/>
                <w:highlight w:val="yellow"/>
                <w:lang w:val="en-GB"/>
              </w:rPr>
              <w:t>Regulation</w:t>
            </w:r>
            <w:r w:rsidR="00C97B74">
              <w:rPr>
                <w:rFonts w:ascii="Arial" w:hAnsi="Arial" w:cs="Arial"/>
                <w:lang w:val="en-GB"/>
              </w:rPr>
              <w:t xml:space="preserve">, </w:t>
            </w:r>
            <w:r w:rsidR="00322F53" w:rsidRPr="00654600">
              <w:rPr>
                <w:rFonts w:ascii="Arial" w:hAnsi="Arial" w:cs="Arial"/>
                <w:lang w:val="en-GB"/>
              </w:rPr>
              <w:t>R</w:t>
            </w:r>
            <w:r w:rsidR="005E7728">
              <w:rPr>
                <w:rFonts w:ascii="Arial" w:hAnsi="Arial" w:cs="Arial"/>
                <w:lang w:val="en-GB"/>
              </w:rPr>
              <w:t>isk management.</w:t>
            </w:r>
            <w:r w:rsidR="00322F53" w:rsidRPr="00654600">
              <w:rPr>
                <w:rFonts w:ascii="Arial" w:hAnsi="Arial" w:cs="Arial"/>
                <w:lang w:val="en-GB"/>
              </w:rPr>
              <w:t xml:space="preserve"> </w:t>
            </w:r>
            <w:r w:rsidR="005E7728" w:rsidRPr="007B0D15">
              <w:rPr>
                <w:rFonts w:ascii="Arial" w:hAnsi="Arial" w:cs="Arial"/>
                <w:highlight w:val="yellow"/>
                <w:lang w:val="en-GB"/>
              </w:rPr>
              <w:t>Policy</w:t>
            </w:r>
            <w:r w:rsidR="00322F53" w:rsidRPr="00654600">
              <w:rPr>
                <w:rFonts w:ascii="Arial" w:hAnsi="Arial" w:cs="Arial"/>
                <w:lang w:val="en-GB"/>
              </w:rPr>
              <w:t xml:space="preserve"> communication</w:t>
            </w:r>
            <w:r w:rsidR="00C97B74">
              <w:rPr>
                <w:rFonts w:ascii="Arial" w:hAnsi="Arial" w:cs="Arial"/>
                <w:lang w:val="en-GB"/>
              </w:rPr>
              <w:t xml:space="preserve"> </w:t>
            </w:r>
            <w:r w:rsidR="00C97B74" w:rsidRPr="007B0D15">
              <w:rPr>
                <w:rFonts w:ascii="Arial" w:hAnsi="Arial" w:cs="Arial"/>
                <w:highlight w:val="yellow"/>
                <w:lang w:val="en-GB"/>
              </w:rPr>
              <w:t xml:space="preserve">and </w:t>
            </w:r>
            <w:r w:rsidR="00E632CC">
              <w:rPr>
                <w:rFonts w:ascii="Arial" w:hAnsi="Arial" w:cs="Arial"/>
                <w:highlight w:val="yellow"/>
                <w:lang w:val="en-GB"/>
              </w:rPr>
              <w:t xml:space="preserve">continuous </w:t>
            </w:r>
            <w:r w:rsidR="00C97B74" w:rsidRPr="007B0D15">
              <w:rPr>
                <w:rFonts w:ascii="Arial" w:hAnsi="Arial" w:cs="Arial"/>
                <w:highlight w:val="yellow"/>
                <w:lang w:val="en-GB"/>
              </w:rPr>
              <w:t>mentorship of the target group</w:t>
            </w:r>
            <w:r w:rsidR="00C97B74">
              <w:rPr>
                <w:rFonts w:ascii="Arial" w:hAnsi="Arial" w:cs="Arial"/>
                <w:lang w:val="en-GB"/>
              </w:rPr>
              <w:t>.</w:t>
            </w:r>
          </w:p>
        </w:tc>
      </w:tr>
      <w:tr w:rsidR="00A6688C" w:rsidRPr="00B90DDE" w14:paraId="30C71362" w14:textId="77777777" w:rsidTr="00EE1A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DFFFC" w14:textId="77777777" w:rsidR="00322F53" w:rsidRPr="00654600" w:rsidRDefault="00322F53" w:rsidP="00654600">
            <w:pPr>
              <w:pStyle w:val="NoSpacing"/>
              <w:rPr>
                <w:rFonts w:ascii="Arial" w:hAnsi="Arial" w:cs="Arial"/>
                <w:lang w:val="en-GB"/>
              </w:rPr>
            </w:pPr>
            <w:r w:rsidRPr="00654600">
              <w:rPr>
                <w:rFonts w:ascii="Arial" w:hAnsi="Arial" w:cs="Arial"/>
                <w:lang w:val="en-GB"/>
              </w:rPr>
              <w:lastRenderedPageBreak/>
              <w:t>Others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236F3" w14:textId="79E9EC91" w:rsidR="00322F53" w:rsidRPr="00654600" w:rsidRDefault="00B70216" w:rsidP="008A0CE4">
            <w:pPr>
              <w:pStyle w:val="NoSpacing"/>
              <w:rPr>
                <w:rFonts w:ascii="Arial" w:hAnsi="Arial" w:cs="Arial"/>
                <w:lang w:val="en-GB"/>
              </w:rPr>
            </w:pPr>
            <w:r>
              <w:rPr>
                <w:rFonts w:ascii="Arial" w:hAnsi="Arial" w:cs="Arial"/>
                <w:lang w:val="en-GB"/>
              </w:rPr>
              <w:t xml:space="preserve"> </w:t>
            </w:r>
            <w:proofErr w:type="gramStart"/>
            <w:r>
              <w:rPr>
                <w:rFonts w:ascii="Arial" w:hAnsi="Arial" w:cs="Arial"/>
                <w:lang w:val="en-GB"/>
              </w:rPr>
              <w:t xml:space="preserve">Local </w:t>
            </w:r>
            <w:r w:rsidR="005E7728">
              <w:rPr>
                <w:rFonts w:ascii="Arial" w:hAnsi="Arial" w:cs="Arial"/>
                <w:lang w:val="en-GB"/>
              </w:rPr>
              <w:t>residents</w:t>
            </w:r>
            <w:proofErr w:type="gramEnd"/>
            <w:r w:rsidR="005E7728">
              <w:rPr>
                <w:rFonts w:ascii="Arial" w:hAnsi="Arial" w:cs="Arial"/>
                <w:lang w:val="en-GB"/>
              </w:rPr>
              <w:t>;</w:t>
            </w:r>
            <w:r w:rsidR="008A0CE4">
              <w:rPr>
                <w:rFonts w:ascii="Arial" w:hAnsi="Arial" w:cs="Arial"/>
                <w:lang w:val="en-GB"/>
              </w:rPr>
              <w:t xml:space="preserve"> elders, community volunteers and pastors and experts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32B7EF" w14:textId="6FB2747F" w:rsidR="00322F53" w:rsidRPr="00654600" w:rsidRDefault="008A0CE4" w:rsidP="00A6688C">
            <w:pPr>
              <w:pStyle w:val="NoSpacing"/>
              <w:rPr>
                <w:rFonts w:ascii="Arial" w:hAnsi="Arial" w:cs="Arial"/>
                <w:lang w:val="en-GB"/>
              </w:rPr>
            </w:pPr>
            <w:r>
              <w:rPr>
                <w:rFonts w:ascii="Arial" w:hAnsi="Arial" w:cs="Arial"/>
                <w:highlight w:val="yellow"/>
                <w:lang w:val="en-GB"/>
              </w:rPr>
              <w:t xml:space="preserve"> E</w:t>
            </w:r>
            <w:r w:rsidR="00C97B74" w:rsidRPr="00A204E9">
              <w:rPr>
                <w:rFonts w:ascii="Arial" w:hAnsi="Arial" w:cs="Arial"/>
                <w:highlight w:val="yellow"/>
                <w:lang w:val="en-GB"/>
              </w:rPr>
              <w:t xml:space="preserve">xpert </w:t>
            </w:r>
            <w:r w:rsidR="005E7728" w:rsidRPr="00A204E9">
              <w:rPr>
                <w:rFonts w:ascii="Arial" w:hAnsi="Arial" w:cs="Arial"/>
                <w:highlight w:val="yellow"/>
                <w:lang w:val="en-GB"/>
              </w:rPr>
              <w:t xml:space="preserve">support, </w:t>
            </w:r>
            <w:r w:rsidR="00A204E9" w:rsidRPr="00A204E9">
              <w:rPr>
                <w:rFonts w:ascii="Arial" w:hAnsi="Arial" w:cs="Arial"/>
                <w:highlight w:val="yellow"/>
                <w:lang w:val="en-GB"/>
              </w:rPr>
              <w:t>v</w:t>
            </w:r>
            <w:r w:rsidR="005E7728" w:rsidRPr="00A204E9">
              <w:rPr>
                <w:rFonts w:ascii="Arial" w:hAnsi="Arial" w:cs="Arial"/>
                <w:highlight w:val="yellow"/>
                <w:lang w:val="en-GB"/>
              </w:rPr>
              <w:t>olunteer</w:t>
            </w:r>
            <w:r w:rsidR="00C97B74" w:rsidRPr="00A204E9">
              <w:rPr>
                <w:rFonts w:ascii="Arial" w:hAnsi="Arial" w:cs="Arial"/>
                <w:highlight w:val="yellow"/>
                <w:lang w:val="en-GB"/>
              </w:rPr>
              <w:t xml:space="preserve"> mentors</w:t>
            </w:r>
            <w:r w:rsidR="005E7728" w:rsidRPr="00A204E9">
              <w:rPr>
                <w:rFonts w:ascii="Arial" w:hAnsi="Arial" w:cs="Arial"/>
                <w:highlight w:val="yellow"/>
                <w:lang w:val="en-GB"/>
              </w:rPr>
              <w:t>,</w:t>
            </w:r>
            <w:r w:rsidR="00A6688C">
              <w:rPr>
                <w:rFonts w:ascii="Arial" w:hAnsi="Arial" w:cs="Arial"/>
                <w:lang w:val="en-GB"/>
              </w:rPr>
              <w:t xml:space="preserve"> lobbying,</w:t>
            </w:r>
            <w:r w:rsidR="00A204E9">
              <w:rPr>
                <w:rFonts w:ascii="Arial" w:hAnsi="Arial" w:cs="Arial"/>
                <w:lang w:val="en-GB"/>
              </w:rPr>
              <w:t xml:space="preserve"> </w:t>
            </w:r>
            <w:r w:rsidR="00B70216" w:rsidRPr="00B70216">
              <w:rPr>
                <w:rFonts w:ascii="Arial" w:hAnsi="Arial" w:cs="Arial"/>
                <w:highlight w:val="yellow"/>
                <w:lang w:val="en-GB"/>
              </w:rPr>
              <w:t xml:space="preserve">community </w:t>
            </w:r>
            <w:r>
              <w:rPr>
                <w:rFonts w:ascii="Arial" w:hAnsi="Arial" w:cs="Arial"/>
                <w:highlight w:val="yellow"/>
                <w:lang w:val="en-GB"/>
              </w:rPr>
              <w:t xml:space="preserve">mobilization and </w:t>
            </w:r>
            <w:r w:rsidR="00A6688C" w:rsidRPr="00B70216">
              <w:rPr>
                <w:rFonts w:ascii="Arial" w:hAnsi="Arial" w:cs="Arial"/>
                <w:highlight w:val="yellow"/>
                <w:lang w:val="en-GB"/>
              </w:rPr>
              <w:t>dialogue</w:t>
            </w:r>
            <w:r w:rsidR="00A6688C">
              <w:rPr>
                <w:rFonts w:ascii="Arial" w:hAnsi="Arial" w:cs="Arial"/>
                <w:highlight w:val="yellow"/>
                <w:lang w:val="en-GB"/>
              </w:rPr>
              <w:t>, planning</w:t>
            </w:r>
            <w:r w:rsidR="001D1F67">
              <w:rPr>
                <w:rFonts w:ascii="Arial" w:hAnsi="Arial" w:cs="Arial"/>
                <w:highlight w:val="yellow"/>
                <w:lang w:val="en-GB"/>
              </w:rPr>
              <w:t>, implementation and evaluation.</w:t>
            </w:r>
          </w:p>
        </w:tc>
      </w:tr>
    </w:tbl>
    <w:p w14:paraId="79B8B406" w14:textId="7E7DDA70" w:rsidR="00804F2E" w:rsidRPr="00FC390B" w:rsidRDefault="00804F2E" w:rsidP="00A602B5">
      <w:pPr>
        <w:pStyle w:val="NoSpacing"/>
        <w:rPr>
          <w:rFonts w:ascii="Arial" w:hAnsi="Arial" w:cs="Arial"/>
          <w:lang w:val="en-GB"/>
        </w:rPr>
      </w:pPr>
    </w:p>
    <w:p w14:paraId="3DDF5672" w14:textId="77777777" w:rsidR="00804F2E" w:rsidRDefault="006A7582" w:rsidP="006A7582">
      <w:pPr>
        <w:pStyle w:val="NoSpacing"/>
        <w:numPr>
          <w:ilvl w:val="0"/>
          <w:numId w:val="2"/>
        </w:numPr>
        <w:rPr>
          <w:rFonts w:ascii="Arial" w:hAnsi="Arial" w:cs="Arial"/>
          <w:b/>
          <w:bCs/>
          <w:lang w:val="en-GB"/>
        </w:rPr>
      </w:pPr>
      <w:r w:rsidRPr="00506F25">
        <w:rPr>
          <w:rFonts w:ascii="Arial" w:hAnsi="Arial" w:cs="Arial"/>
          <w:b/>
          <w:bCs/>
          <w:lang w:val="en-GB"/>
        </w:rPr>
        <w:t>On what have you previously cooperated with your</w:t>
      </w:r>
      <w:r w:rsidR="00E07820" w:rsidRPr="00506F25">
        <w:rPr>
          <w:rFonts w:ascii="Arial" w:hAnsi="Arial" w:cs="Arial"/>
          <w:b/>
          <w:bCs/>
          <w:lang w:val="en-GB"/>
        </w:rPr>
        <w:t xml:space="preserve"> local</w:t>
      </w:r>
      <w:r w:rsidRPr="00506F25">
        <w:rPr>
          <w:rFonts w:ascii="Arial" w:hAnsi="Arial" w:cs="Arial"/>
          <w:b/>
          <w:bCs/>
          <w:lang w:val="en-GB"/>
        </w:rPr>
        <w:t xml:space="preserve"> partner, and how will th</w:t>
      </w:r>
      <w:r w:rsidR="006B7929" w:rsidRPr="00506F25">
        <w:rPr>
          <w:rFonts w:ascii="Arial" w:hAnsi="Arial" w:cs="Arial"/>
          <w:b/>
          <w:bCs/>
          <w:lang w:val="en-GB"/>
        </w:rPr>
        <w:t>ose</w:t>
      </w:r>
      <w:r w:rsidRPr="00506F25">
        <w:rPr>
          <w:rFonts w:ascii="Arial" w:hAnsi="Arial" w:cs="Arial"/>
          <w:b/>
          <w:bCs/>
          <w:lang w:val="en-GB"/>
        </w:rPr>
        <w:t xml:space="preserve"> experiences be used in t</w:t>
      </w:r>
      <w:r w:rsidR="00CD4328" w:rsidRPr="00506F25">
        <w:rPr>
          <w:rFonts w:ascii="Arial" w:hAnsi="Arial" w:cs="Arial"/>
          <w:b/>
          <w:bCs/>
          <w:lang w:val="en-GB"/>
        </w:rPr>
        <w:t>he</w:t>
      </w:r>
      <w:r w:rsidRPr="00506F25">
        <w:rPr>
          <w:rFonts w:ascii="Arial" w:hAnsi="Arial" w:cs="Arial"/>
          <w:b/>
          <w:bCs/>
          <w:lang w:val="en-GB"/>
        </w:rPr>
        <w:t xml:space="preserve"> proposed intervention?</w:t>
      </w:r>
      <w:r w:rsidR="00781A19" w:rsidRPr="00506F25">
        <w:rPr>
          <w:rFonts w:ascii="Arial" w:hAnsi="Arial" w:cs="Arial"/>
          <w:b/>
          <w:bCs/>
          <w:lang w:val="en-GB"/>
        </w:rPr>
        <w:t xml:space="preserve"> </w:t>
      </w:r>
    </w:p>
    <w:p w14:paraId="3CD3E653" w14:textId="77777777" w:rsidR="001B73AF" w:rsidRPr="00506F25" w:rsidRDefault="001B73AF" w:rsidP="001B73AF">
      <w:pPr>
        <w:pStyle w:val="NoSpacing"/>
        <w:ind w:left="720"/>
        <w:rPr>
          <w:rFonts w:ascii="Arial" w:hAnsi="Arial" w:cs="Arial"/>
          <w:b/>
          <w:bCs/>
          <w:lang w:val="en-GB"/>
        </w:rPr>
      </w:pPr>
    </w:p>
    <w:p w14:paraId="3C042E74" w14:textId="200AE00D" w:rsidR="00D402FC" w:rsidRDefault="00D402FC" w:rsidP="0007026E">
      <w:pPr>
        <w:pStyle w:val="NoSpacing"/>
        <w:jc w:val="both"/>
        <w:rPr>
          <w:rFonts w:ascii="Arial" w:hAnsi="Arial" w:cs="Arial"/>
          <w:lang w:val="en-GB"/>
        </w:rPr>
      </w:pPr>
      <w:r w:rsidRPr="0007026E">
        <w:rPr>
          <w:rFonts w:ascii="Arial" w:hAnsi="Arial" w:cs="Arial"/>
          <w:lang w:val="en-GB"/>
        </w:rPr>
        <w:t>We have experience working with widows from marginalized communities assist</w:t>
      </w:r>
      <w:r w:rsidR="00D5199A">
        <w:rPr>
          <w:rFonts w:ascii="Arial" w:hAnsi="Arial" w:cs="Arial"/>
          <w:lang w:val="en-GB"/>
        </w:rPr>
        <w:t>ing</w:t>
      </w:r>
      <w:r w:rsidRPr="0007026E">
        <w:rPr>
          <w:rFonts w:ascii="Arial" w:hAnsi="Arial" w:cs="Arial"/>
          <w:lang w:val="en-GB"/>
        </w:rPr>
        <w:t xml:space="preserve"> them to address their special needs </w:t>
      </w:r>
      <w:r w:rsidR="00705164">
        <w:rPr>
          <w:rFonts w:ascii="Arial" w:hAnsi="Arial" w:cs="Arial"/>
          <w:lang w:val="en-GB"/>
        </w:rPr>
        <w:t xml:space="preserve">to </w:t>
      </w:r>
      <w:r w:rsidRPr="0007026E">
        <w:rPr>
          <w:rFonts w:ascii="Arial" w:hAnsi="Arial" w:cs="Arial"/>
          <w:lang w:val="en-GB"/>
        </w:rPr>
        <w:t>overcome</w:t>
      </w:r>
      <w:r w:rsidR="00705164">
        <w:rPr>
          <w:rFonts w:ascii="Arial" w:hAnsi="Arial" w:cs="Arial"/>
          <w:lang w:val="en-GB"/>
        </w:rPr>
        <w:t xml:space="preserve"> the</w:t>
      </w:r>
      <w:r w:rsidRPr="0007026E">
        <w:rPr>
          <w:rFonts w:ascii="Arial" w:hAnsi="Arial" w:cs="Arial"/>
          <w:lang w:val="en-GB"/>
        </w:rPr>
        <w:t xml:space="preserve"> challenges in order to help them attain as </w:t>
      </w:r>
      <w:r w:rsidR="001B73AF" w:rsidRPr="0007026E">
        <w:rPr>
          <w:rFonts w:ascii="Arial" w:hAnsi="Arial" w:cs="Arial"/>
          <w:lang w:val="en-GB"/>
        </w:rPr>
        <w:t>normal life</w:t>
      </w:r>
      <w:r w:rsidRPr="0007026E">
        <w:rPr>
          <w:rFonts w:ascii="Arial" w:hAnsi="Arial" w:cs="Arial"/>
          <w:lang w:val="en-GB"/>
        </w:rPr>
        <w:t xml:space="preserve"> as possible. </w:t>
      </w:r>
      <w:r w:rsidR="00DB56DF" w:rsidRPr="0007026E">
        <w:rPr>
          <w:rFonts w:ascii="Arial" w:hAnsi="Arial" w:cs="Arial"/>
          <w:lang w:val="en-GB"/>
        </w:rPr>
        <w:t>Specifically,</w:t>
      </w:r>
      <w:r w:rsidRPr="0007026E">
        <w:rPr>
          <w:rFonts w:ascii="Arial" w:hAnsi="Arial" w:cs="Arial"/>
          <w:lang w:val="en-GB"/>
        </w:rPr>
        <w:t xml:space="preserve"> with the County government of N</w:t>
      </w:r>
      <w:r w:rsidR="00E33B54" w:rsidRPr="0007026E">
        <w:rPr>
          <w:rFonts w:ascii="Arial" w:hAnsi="Arial" w:cs="Arial"/>
          <w:lang w:val="en-GB"/>
        </w:rPr>
        <w:t>airobi,</w:t>
      </w:r>
      <w:r w:rsidRPr="0007026E">
        <w:rPr>
          <w:rFonts w:ascii="Arial" w:hAnsi="Arial" w:cs="Arial"/>
          <w:lang w:val="en-GB"/>
        </w:rPr>
        <w:t xml:space="preserve"> AWE has been working with St John’s school in Kibera on ongoing projects supporting the children with school supplies, building the school and micro loans to widows around Nairobi. We implement project</w:t>
      </w:r>
      <w:r w:rsidR="00705164">
        <w:rPr>
          <w:rFonts w:ascii="Arial" w:hAnsi="Arial" w:cs="Arial"/>
          <w:lang w:val="en-GB"/>
        </w:rPr>
        <w:t>s</w:t>
      </w:r>
      <w:r w:rsidRPr="0007026E">
        <w:rPr>
          <w:rFonts w:ascii="Arial" w:hAnsi="Arial" w:cs="Arial"/>
          <w:lang w:val="en-GB"/>
        </w:rPr>
        <w:t xml:space="preserve"> geared towards integrating </w:t>
      </w:r>
      <w:r w:rsidR="00705164">
        <w:rPr>
          <w:rFonts w:ascii="Arial" w:hAnsi="Arial" w:cs="Arial"/>
          <w:lang w:val="en-GB"/>
        </w:rPr>
        <w:t xml:space="preserve">urban </w:t>
      </w:r>
      <w:r w:rsidRPr="0007026E">
        <w:rPr>
          <w:rFonts w:ascii="Arial" w:hAnsi="Arial" w:cs="Arial"/>
          <w:lang w:val="en-GB"/>
        </w:rPr>
        <w:t>farming and maximization of other natural resources to create sustainable solutions addressing a wide range of recurrent economic problems such as poverty in wido</w:t>
      </w:r>
      <w:r w:rsidR="00705164">
        <w:rPr>
          <w:rFonts w:ascii="Arial" w:hAnsi="Arial" w:cs="Arial"/>
          <w:lang w:val="en-GB"/>
        </w:rPr>
        <w:t>whood. Moving forward, we aim to support</w:t>
      </w:r>
      <w:r w:rsidRPr="0007026E">
        <w:rPr>
          <w:rFonts w:ascii="Arial" w:hAnsi="Arial" w:cs="Arial"/>
          <w:lang w:val="en-GB"/>
        </w:rPr>
        <w:t xml:space="preserve"> grassroots mobilization using the available resources </w:t>
      </w:r>
      <w:r w:rsidR="00D5199A">
        <w:rPr>
          <w:rFonts w:ascii="Arial" w:hAnsi="Arial" w:cs="Arial"/>
          <w:lang w:val="en-GB"/>
        </w:rPr>
        <w:t>on</w:t>
      </w:r>
      <w:r w:rsidRPr="0007026E">
        <w:rPr>
          <w:rFonts w:ascii="Arial" w:hAnsi="Arial" w:cs="Arial"/>
          <w:lang w:val="en-GB"/>
        </w:rPr>
        <w:t xml:space="preserve"> </w:t>
      </w:r>
      <w:r w:rsidR="00DB56DF" w:rsidRPr="0007026E">
        <w:rPr>
          <w:rFonts w:ascii="Arial" w:hAnsi="Arial" w:cs="Arial"/>
          <w:lang w:val="en-GB"/>
        </w:rPr>
        <w:t>evidence-based</w:t>
      </w:r>
      <w:r w:rsidRPr="0007026E">
        <w:rPr>
          <w:rFonts w:ascii="Arial" w:hAnsi="Arial" w:cs="Arial"/>
          <w:lang w:val="en-GB"/>
        </w:rPr>
        <w:t xml:space="preserve"> solutions that leverag</w:t>
      </w:r>
      <w:r w:rsidR="00D5199A">
        <w:rPr>
          <w:rFonts w:ascii="Arial" w:hAnsi="Arial" w:cs="Arial"/>
          <w:lang w:val="en-GB"/>
        </w:rPr>
        <w:t>ing</w:t>
      </w:r>
      <w:r w:rsidRPr="0007026E">
        <w:rPr>
          <w:rFonts w:ascii="Arial" w:hAnsi="Arial" w:cs="Arial"/>
          <w:lang w:val="en-GB"/>
        </w:rPr>
        <w:t xml:space="preserve"> on natural resources such as land</w:t>
      </w:r>
      <w:r w:rsidR="00D5199A">
        <w:rPr>
          <w:rFonts w:ascii="Arial" w:hAnsi="Arial" w:cs="Arial"/>
          <w:lang w:val="en-GB"/>
        </w:rPr>
        <w:t>,</w:t>
      </w:r>
      <w:r w:rsidR="00705164">
        <w:rPr>
          <w:rFonts w:ascii="Arial" w:hAnsi="Arial" w:cs="Arial"/>
          <w:lang w:val="en-GB"/>
        </w:rPr>
        <w:t xml:space="preserve"> </w:t>
      </w:r>
      <w:r w:rsidRPr="0007026E">
        <w:rPr>
          <w:rFonts w:ascii="Arial" w:hAnsi="Arial" w:cs="Arial"/>
          <w:lang w:val="en-GB"/>
        </w:rPr>
        <w:t xml:space="preserve">can be beneficial if well utilized. </w:t>
      </w:r>
      <w:r w:rsidR="00322F53">
        <w:rPr>
          <w:rFonts w:ascii="Arial" w:hAnsi="Arial" w:cs="Arial"/>
          <w:lang w:val="en-GB"/>
        </w:rPr>
        <w:t xml:space="preserve">The other partner, </w:t>
      </w:r>
      <w:proofErr w:type="spellStart"/>
      <w:r w:rsidR="00322F53">
        <w:rPr>
          <w:rFonts w:ascii="Arial" w:hAnsi="Arial" w:cs="Arial"/>
          <w:lang w:val="en-GB"/>
        </w:rPr>
        <w:t>NEPHAK</w:t>
      </w:r>
      <w:proofErr w:type="spellEnd"/>
      <w:r w:rsidR="00322F53">
        <w:rPr>
          <w:rFonts w:ascii="Arial" w:hAnsi="Arial" w:cs="Arial"/>
          <w:lang w:val="en-GB"/>
        </w:rPr>
        <w:t xml:space="preserve"> </w:t>
      </w:r>
      <w:r w:rsidR="00705164">
        <w:rPr>
          <w:rFonts w:ascii="Arial" w:hAnsi="Arial" w:cs="Arial"/>
          <w:lang w:val="en-GB"/>
        </w:rPr>
        <w:t xml:space="preserve">is a national Network of people living with HIV/AIDS and has been instrumental in developing the capacity and training of members on economic entrepreneurship and livelihoods. </w:t>
      </w:r>
      <w:r w:rsidR="00DB56DF">
        <w:rPr>
          <w:rFonts w:ascii="Arial" w:hAnsi="Arial" w:cs="Arial"/>
          <w:lang w:val="en-GB"/>
        </w:rPr>
        <w:t>Specifically,</w:t>
      </w:r>
      <w:r w:rsidR="00705164">
        <w:rPr>
          <w:rFonts w:ascii="Arial" w:hAnsi="Arial" w:cs="Arial"/>
          <w:lang w:val="en-GB"/>
        </w:rPr>
        <w:t xml:space="preserve"> </w:t>
      </w:r>
      <w:proofErr w:type="spellStart"/>
      <w:r w:rsidR="00705164">
        <w:rPr>
          <w:rFonts w:ascii="Arial" w:hAnsi="Arial" w:cs="Arial"/>
          <w:lang w:val="en-GB"/>
        </w:rPr>
        <w:t>NEPHAK</w:t>
      </w:r>
      <w:proofErr w:type="spellEnd"/>
      <w:r w:rsidR="00705164">
        <w:rPr>
          <w:rFonts w:ascii="Arial" w:hAnsi="Arial" w:cs="Arial"/>
          <w:lang w:val="en-GB"/>
        </w:rPr>
        <w:t xml:space="preserve"> </w:t>
      </w:r>
      <w:r w:rsidR="00322F53">
        <w:rPr>
          <w:rFonts w:ascii="Arial" w:hAnsi="Arial" w:cs="Arial"/>
          <w:lang w:val="en-GB"/>
        </w:rPr>
        <w:t>has also been working in partnership with communities an</w:t>
      </w:r>
      <w:r w:rsidR="00705164">
        <w:rPr>
          <w:rFonts w:ascii="Arial" w:hAnsi="Arial" w:cs="Arial"/>
          <w:lang w:val="en-GB"/>
        </w:rPr>
        <w:t xml:space="preserve">d the line government agencies and has been the lead organization advocate for the rights of its members and supporting the policy environment. </w:t>
      </w:r>
    </w:p>
    <w:p w14:paraId="06F835DC" w14:textId="77777777" w:rsidR="00B173F5" w:rsidRDefault="00B173F5" w:rsidP="0007026E">
      <w:pPr>
        <w:pStyle w:val="NoSpacing"/>
        <w:jc w:val="both"/>
        <w:rPr>
          <w:rFonts w:ascii="Arial" w:hAnsi="Arial" w:cs="Arial"/>
          <w:lang w:val="en-GB"/>
        </w:rPr>
      </w:pPr>
    </w:p>
    <w:p w14:paraId="776AB028" w14:textId="77777777" w:rsidR="00781A19" w:rsidRPr="00FC390B" w:rsidRDefault="00B222A3" w:rsidP="00781A19">
      <w:pPr>
        <w:pStyle w:val="NoSpacing"/>
        <w:numPr>
          <w:ilvl w:val="0"/>
          <w:numId w:val="1"/>
        </w:numPr>
        <w:rPr>
          <w:rFonts w:ascii="Arial" w:hAnsi="Arial" w:cs="Arial"/>
          <w:b/>
          <w:lang w:val="en-GB"/>
        </w:rPr>
      </w:pPr>
      <w:r>
        <w:rPr>
          <w:rFonts w:ascii="Arial" w:hAnsi="Arial" w:cs="Arial"/>
          <w:b/>
          <w:lang w:val="en-GB"/>
        </w:rPr>
        <w:t>The actual intervention</w:t>
      </w:r>
    </w:p>
    <w:p w14:paraId="52F4E91D" w14:textId="41746511" w:rsidR="006A7582" w:rsidRDefault="006A7582" w:rsidP="00781A19">
      <w:pPr>
        <w:pStyle w:val="NoSpacing"/>
        <w:numPr>
          <w:ilvl w:val="1"/>
          <w:numId w:val="3"/>
        </w:numPr>
        <w:ind w:left="709"/>
        <w:rPr>
          <w:rFonts w:ascii="Arial" w:hAnsi="Arial" w:cs="Arial"/>
          <w:b/>
          <w:bCs/>
          <w:lang w:val="en-GB"/>
        </w:rPr>
      </w:pPr>
      <w:r w:rsidRPr="00506F25">
        <w:rPr>
          <w:rFonts w:ascii="Arial" w:hAnsi="Arial" w:cs="Arial"/>
          <w:b/>
          <w:bCs/>
          <w:lang w:val="en-GB"/>
        </w:rPr>
        <w:t xml:space="preserve">How do you intend to implement the intervention? What activities </w:t>
      </w:r>
      <w:r w:rsidR="00DB56DF" w:rsidRPr="00506F25">
        <w:rPr>
          <w:rFonts w:ascii="Arial" w:hAnsi="Arial" w:cs="Arial"/>
          <w:b/>
          <w:bCs/>
          <w:lang w:val="en-GB"/>
        </w:rPr>
        <w:t>will be</w:t>
      </w:r>
      <w:r w:rsidRPr="00506F25">
        <w:rPr>
          <w:rFonts w:ascii="Arial" w:hAnsi="Arial" w:cs="Arial"/>
          <w:b/>
          <w:bCs/>
          <w:lang w:val="en-GB"/>
        </w:rPr>
        <w:t xml:space="preserve"> carried out</w:t>
      </w:r>
      <w:r w:rsidR="006B7929" w:rsidRPr="00506F25">
        <w:rPr>
          <w:rFonts w:ascii="Arial" w:hAnsi="Arial" w:cs="Arial"/>
          <w:b/>
          <w:bCs/>
          <w:lang w:val="en-GB"/>
        </w:rPr>
        <w:t>,</w:t>
      </w:r>
      <w:r w:rsidRPr="00506F25">
        <w:rPr>
          <w:rFonts w:ascii="Arial" w:hAnsi="Arial" w:cs="Arial"/>
          <w:b/>
          <w:bCs/>
          <w:lang w:val="en-GB"/>
        </w:rPr>
        <w:t xml:space="preserve"> when and with whom? </w:t>
      </w:r>
    </w:p>
    <w:p w14:paraId="29561F7C" w14:textId="1524D483" w:rsidR="00012D1D" w:rsidRPr="00506F25" w:rsidRDefault="00012D1D" w:rsidP="00012D1D">
      <w:pPr>
        <w:pStyle w:val="NoSpacing"/>
        <w:ind w:left="349"/>
        <w:rPr>
          <w:rFonts w:ascii="Arial" w:hAnsi="Arial" w:cs="Arial"/>
          <w:b/>
          <w:bCs/>
          <w:lang w:val="en-GB"/>
        </w:rPr>
      </w:pPr>
    </w:p>
    <w:p w14:paraId="7AC0F8BE" w14:textId="5B2C950F" w:rsidR="002250C0" w:rsidRPr="00E632CC" w:rsidRDefault="00D20780" w:rsidP="00B84E6D">
      <w:pPr>
        <w:pStyle w:val="NoSpacing"/>
        <w:jc w:val="both"/>
        <w:rPr>
          <w:rFonts w:ascii="Arial" w:hAnsi="Arial" w:cs="Arial"/>
          <w:highlight w:val="yellow"/>
          <w:lang w:val="en-GB"/>
        </w:rPr>
      </w:pPr>
      <w:r w:rsidRPr="00E632CC">
        <w:rPr>
          <w:rFonts w:ascii="Arial" w:hAnsi="Arial" w:cs="Arial"/>
          <w:highlight w:val="yellow"/>
          <w:lang w:val="en-GB"/>
        </w:rPr>
        <w:t xml:space="preserve">AWE and </w:t>
      </w:r>
      <w:proofErr w:type="spellStart"/>
      <w:r w:rsidRPr="00E632CC">
        <w:rPr>
          <w:rFonts w:ascii="Arial" w:hAnsi="Arial" w:cs="Arial"/>
          <w:highlight w:val="yellow"/>
          <w:lang w:val="en-GB"/>
        </w:rPr>
        <w:t>NEPHAK</w:t>
      </w:r>
      <w:proofErr w:type="spellEnd"/>
      <w:r w:rsidRPr="00E632CC">
        <w:rPr>
          <w:rFonts w:ascii="Arial" w:hAnsi="Arial" w:cs="Arial"/>
          <w:highlight w:val="yellow"/>
          <w:lang w:val="en-GB"/>
        </w:rPr>
        <w:t xml:space="preserve"> will build the capacity of the target group </w:t>
      </w:r>
      <w:r w:rsidR="00CF2C85" w:rsidRPr="00E632CC">
        <w:rPr>
          <w:rFonts w:ascii="Arial" w:hAnsi="Arial" w:cs="Arial"/>
          <w:highlight w:val="yellow"/>
          <w:lang w:val="en-GB"/>
        </w:rPr>
        <w:t>using data from the needs assessment on smal</w:t>
      </w:r>
      <w:r w:rsidR="00BE324A" w:rsidRPr="00E632CC">
        <w:rPr>
          <w:rFonts w:ascii="Arial" w:hAnsi="Arial" w:cs="Arial"/>
          <w:highlight w:val="yellow"/>
          <w:lang w:val="en-GB"/>
        </w:rPr>
        <w:t xml:space="preserve">l business with the </w:t>
      </w:r>
      <w:r w:rsidR="00BE324A" w:rsidRPr="00E632CC">
        <w:rPr>
          <w:rFonts w:ascii="Arial" w:hAnsi="Arial" w:cs="Arial"/>
          <w:highlight w:val="yellow"/>
          <w:lang w:val="en-US"/>
        </w:rPr>
        <w:t>opportunity to have impact at a massive scale</w:t>
      </w:r>
      <w:r w:rsidR="002250C0" w:rsidRPr="00E632CC">
        <w:rPr>
          <w:rFonts w:ascii="Arial" w:hAnsi="Arial" w:cs="Arial"/>
          <w:highlight w:val="yellow"/>
          <w:lang w:val="en-GB"/>
        </w:rPr>
        <w:t xml:space="preserve"> and </w:t>
      </w:r>
      <w:r w:rsidR="002250C0" w:rsidRPr="00E632CC">
        <w:rPr>
          <w:rFonts w:ascii="Arial" w:hAnsi="Arial" w:cs="Arial"/>
          <w:highlight w:val="yellow"/>
          <w:lang w:val="en-US"/>
        </w:rPr>
        <w:t xml:space="preserve">the ability to grow to meet needs and priorities of the communities it serves. </w:t>
      </w:r>
      <w:r w:rsidR="00A446F7" w:rsidRPr="00E632CC">
        <w:rPr>
          <w:rFonts w:ascii="Arial" w:hAnsi="Arial" w:cs="Arial"/>
          <w:highlight w:val="yellow"/>
          <w:lang w:val="en-US"/>
        </w:rPr>
        <w:t xml:space="preserve">The project will run </w:t>
      </w:r>
      <w:r w:rsidR="00A446F7" w:rsidRPr="00E632CC">
        <w:rPr>
          <w:rFonts w:ascii="Arial" w:hAnsi="Arial" w:cs="Arial"/>
          <w:highlight w:val="yellow"/>
          <w:lang w:val="en-GB"/>
        </w:rPr>
        <w:t>over the course of 8 months targeting an initial total of 15 widows living with HIV/AIDS in Kibera in Nairobi County. The widows will be organized into a functional registered self-help group (</w:t>
      </w:r>
      <w:proofErr w:type="spellStart"/>
      <w:r w:rsidR="00A446F7" w:rsidRPr="00E632CC">
        <w:rPr>
          <w:rFonts w:ascii="Arial" w:hAnsi="Arial" w:cs="Arial"/>
          <w:highlight w:val="yellow"/>
          <w:lang w:val="en-GB"/>
        </w:rPr>
        <w:t>SHG</w:t>
      </w:r>
      <w:proofErr w:type="spellEnd"/>
      <w:r w:rsidR="00A446F7" w:rsidRPr="00E632CC">
        <w:rPr>
          <w:rFonts w:ascii="Arial" w:hAnsi="Arial" w:cs="Arial"/>
          <w:highlight w:val="yellow"/>
          <w:lang w:val="en-GB"/>
        </w:rPr>
        <w:t xml:space="preserve">). The project will provide the widows with </w:t>
      </w:r>
      <w:r w:rsidR="006D5767" w:rsidRPr="00E632CC">
        <w:rPr>
          <w:rFonts w:ascii="Arial" w:hAnsi="Arial" w:cs="Arial"/>
          <w:highlight w:val="yellow"/>
          <w:lang w:val="en-GB"/>
        </w:rPr>
        <w:t>the technical skills and</w:t>
      </w:r>
      <w:r w:rsidR="00A446F7" w:rsidRPr="00E632CC">
        <w:rPr>
          <w:rFonts w:ascii="Arial" w:hAnsi="Arial" w:cs="Arial"/>
          <w:highlight w:val="yellow"/>
          <w:lang w:val="en-GB"/>
        </w:rPr>
        <w:t xml:space="preserve"> innovative approaches to small businesses. </w:t>
      </w:r>
      <w:r w:rsidR="002250C0" w:rsidRPr="00E632CC">
        <w:rPr>
          <w:rFonts w:ascii="Arial" w:hAnsi="Arial" w:cs="Arial"/>
          <w:highlight w:val="yellow"/>
          <w:lang w:val="en-US"/>
        </w:rPr>
        <w:t xml:space="preserve">The training will focus on </w:t>
      </w:r>
      <w:r w:rsidR="002250C0" w:rsidRPr="00E632CC">
        <w:rPr>
          <w:rFonts w:ascii="Arial" w:hAnsi="Arial" w:cs="Arial"/>
          <w:highlight w:val="yellow"/>
          <w:lang w:val="en-GB"/>
        </w:rPr>
        <w:t>build, create and grow the enterprise, record</w:t>
      </w:r>
      <w:r w:rsidR="00CF2C85" w:rsidRPr="00E632CC">
        <w:rPr>
          <w:rFonts w:ascii="Arial" w:hAnsi="Arial" w:cs="Arial"/>
          <w:highlight w:val="yellow"/>
          <w:lang w:val="en-GB"/>
        </w:rPr>
        <w:t xml:space="preserve"> keeping, formal planning, </w:t>
      </w:r>
      <w:r w:rsidR="002250C0" w:rsidRPr="00E632CC">
        <w:rPr>
          <w:rFonts w:ascii="Arial" w:hAnsi="Arial" w:cs="Arial"/>
          <w:highlight w:val="yellow"/>
          <w:lang w:val="en-GB"/>
        </w:rPr>
        <w:t>and cash</w:t>
      </w:r>
      <w:r w:rsidR="00CF2C85" w:rsidRPr="00E632CC">
        <w:rPr>
          <w:rFonts w:ascii="Arial" w:hAnsi="Arial" w:cs="Arial"/>
          <w:highlight w:val="yellow"/>
          <w:lang w:val="en-GB"/>
        </w:rPr>
        <w:t xml:space="preserve"> forecasting</w:t>
      </w:r>
      <w:r w:rsidR="00B84E6D" w:rsidRPr="00E632CC">
        <w:rPr>
          <w:rFonts w:ascii="Arial" w:hAnsi="Arial" w:cs="Arial"/>
          <w:highlight w:val="yellow"/>
          <w:lang w:val="en-GB"/>
        </w:rPr>
        <w:t>,</w:t>
      </w:r>
      <w:r w:rsidR="00CF2C85" w:rsidRPr="00E632CC">
        <w:rPr>
          <w:rFonts w:ascii="Arial" w:hAnsi="Arial" w:cs="Arial"/>
          <w:highlight w:val="yellow"/>
          <w:lang w:val="en-GB"/>
        </w:rPr>
        <w:t xml:space="preserve"> </w:t>
      </w:r>
      <w:r w:rsidR="00BE324A" w:rsidRPr="00E632CC">
        <w:rPr>
          <w:rFonts w:ascii="Arial" w:hAnsi="Arial" w:cs="Arial"/>
          <w:highlight w:val="yellow"/>
          <w:lang w:val="en-GB"/>
        </w:rPr>
        <w:t>marketing techniques</w:t>
      </w:r>
      <w:r w:rsidR="002250C0" w:rsidRPr="00E632CC">
        <w:rPr>
          <w:rFonts w:ascii="Arial" w:hAnsi="Arial" w:cs="Arial"/>
          <w:highlight w:val="yellow"/>
          <w:lang w:val="en-GB"/>
        </w:rPr>
        <w:t>. Further, the</w:t>
      </w:r>
      <w:r w:rsidR="00B84E6D" w:rsidRPr="00E632CC">
        <w:rPr>
          <w:rFonts w:ascii="Arial" w:hAnsi="Arial" w:cs="Arial"/>
          <w:highlight w:val="yellow"/>
          <w:lang w:val="en-GB"/>
        </w:rPr>
        <w:t xml:space="preserve"> </w:t>
      </w:r>
      <w:r w:rsidR="00D644DA" w:rsidRPr="00E632CC">
        <w:rPr>
          <w:rFonts w:ascii="Arial" w:hAnsi="Arial" w:cs="Arial"/>
          <w:highlight w:val="yellow"/>
          <w:lang w:val="en-GB"/>
        </w:rPr>
        <w:t>training will</w:t>
      </w:r>
      <w:r w:rsidR="00B84E6D" w:rsidRPr="00E632CC">
        <w:rPr>
          <w:rFonts w:ascii="Arial" w:hAnsi="Arial" w:cs="Arial"/>
          <w:highlight w:val="yellow"/>
          <w:lang w:val="en-GB"/>
        </w:rPr>
        <w:t xml:space="preserve"> </w:t>
      </w:r>
      <w:r w:rsidR="002250C0" w:rsidRPr="00E632CC">
        <w:rPr>
          <w:rFonts w:ascii="Arial" w:hAnsi="Arial" w:cs="Arial"/>
          <w:highlight w:val="yellow"/>
          <w:lang w:val="en-GB"/>
        </w:rPr>
        <w:t xml:space="preserve">comprise </w:t>
      </w:r>
      <w:r w:rsidR="00B84E6D" w:rsidRPr="00E632CC">
        <w:rPr>
          <w:rFonts w:ascii="Arial" w:hAnsi="Arial" w:cs="Arial"/>
          <w:highlight w:val="yellow"/>
          <w:lang w:val="en-GB"/>
        </w:rPr>
        <w:t xml:space="preserve">important skills required for small business owners, </w:t>
      </w:r>
      <w:r w:rsidR="002250C0" w:rsidRPr="00E632CC">
        <w:rPr>
          <w:rFonts w:ascii="Arial" w:hAnsi="Arial" w:cs="Arial"/>
          <w:highlight w:val="yellow"/>
          <w:lang w:val="en-GB"/>
        </w:rPr>
        <w:t>(</w:t>
      </w:r>
      <w:r w:rsidR="00D644DA" w:rsidRPr="00E632CC">
        <w:rPr>
          <w:rFonts w:ascii="Arial" w:hAnsi="Arial" w:cs="Arial"/>
          <w:highlight w:val="yellow"/>
          <w:lang w:val="en-GB"/>
        </w:rPr>
        <w:t>organisation,</w:t>
      </w:r>
      <w:r w:rsidR="00B84E6D" w:rsidRPr="00E632CC">
        <w:rPr>
          <w:rFonts w:ascii="Arial" w:hAnsi="Arial" w:cs="Arial"/>
          <w:highlight w:val="yellow"/>
          <w:lang w:val="en-GB"/>
        </w:rPr>
        <w:t xml:space="preserve"> time management, communication with clients, problem solving and ability to learn from mistakes</w:t>
      </w:r>
      <w:r w:rsidR="002250C0" w:rsidRPr="00E632CC">
        <w:rPr>
          <w:rFonts w:ascii="Arial" w:hAnsi="Arial" w:cs="Arial"/>
          <w:highlight w:val="yellow"/>
          <w:lang w:val="en-GB"/>
        </w:rPr>
        <w:t>)</w:t>
      </w:r>
      <w:r w:rsidR="00B84E6D" w:rsidRPr="00E632CC">
        <w:rPr>
          <w:rFonts w:ascii="Arial" w:hAnsi="Arial" w:cs="Arial"/>
          <w:highlight w:val="yellow"/>
          <w:lang w:val="en-GB"/>
        </w:rPr>
        <w:t>.</w:t>
      </w:r>
      <w:r w:rsidR="00B84E6D" w:rsidRPr="00E632CC">
        <w:rPr>
          <w:rFonts w:ascii="Arial" w:eastAsia="Times New Roman" w:hAnsi="Arial" w:cs="Arial"/>
          <w:sz w:val="24"/>
          <w:szCs w:val="24"/>
          <w:highlight w:val="yellow"/>
          <w:lang w:val="en-GB" w:eastAsia="en-GB"/>
        </w:rPr>
        <w:t xml:space="preserve"> ‘</w:t>
      </w:r>
      <w:r w:rsidR="00B84E6D" w:rsidRPr="00E632CC">
        <w:rPr>
          <w:rFonts w:ascii="Arial" w:hAnsi="Arial" w:cs="Arial"/>
          <w:highlight w:val="yellow"/>
          <w:lang w:val="en-GB"/>
        </w:rPr>
        <w:t>Success is stumbling from failure to failure with no loss of enthusiasm.’–Winston Churchill.</w:t>
      </w:r>
      <w:r w:rsidR="002250C0" w:rsidRPr="00E632CC">
        <w:rPr>
          <w:rFonts w:ascii="Arial" w:hAnsi="Arial" w:cs="Arial"/>
          <w:highlight w:val="yellow"/>
          <w:lang w:val="en-GB"/>
        </w:rPr>
        <w:t xml:space="preserve"> Capacity building will be done in a workshop forum and supported through targeted suppo</w:t>
      </w:r>
      <w:r w:rsidR="00D93B39" w:rsidRPr="00E632CC">
        <w:rPr>
          <w:rFonts w:ascii="Arial" w:hAnsi="Arial" w:cs="Arial"/>
          <w:highlight w:val="yellow"/>
          <w:lang w:val="en-GB"/>
        </w:rPr>
        <w:t xml:space="preserve">rt mentorship in the community, and peer to peer </w:t>
      </w:r>
      <w:r w:rsidR="0035390D" w:rsidRPr="00E632CC">
        <w:rPr>
          <w:rFonts w:ascii="Arial" w:hAnsi="Arial" w:cs="Arial"/>
          <w:highlight w:val="yellow"/>
          <w:lang w:val="en-GB"/>
        </w:rPr>
        <w:t xml:space="preserve">iterative </w:t>
      </w:r>
      <w:r w:rsidR="00D93B39" w:rsidRPr="00E632CC">
        <w:rPr>
          <w:rFonts w:ascii="Arial" w:hAnsi="Arial" w:cs="Arial"/>
          <w:highlight w:val="yellow"/>
          <w:lang w:val="en-GB"/>
        </w:rPr>
        <w:t>training.</w:t>
      </w:r>
    </w:p>
    <w:p w14:paraId="7DE5DBC9" w14:textId="77777777" w:rsidR="002250C0" w:rsidRPr="00E632CC" w:rsidRDefault="002250C0" w:rsidP="00B84E6D">
      <w:pPr>
        <w:pStyle w:val="NoSpacing"/>
        <w:jc w:val="both"/>
        <w:rPr>
          <w:rFonts w:ascii="Arial" w:hAnsi="Arial" w:cs="Arial"/>
          <w:highlight w:val="yellow"/>
          <w:lang w:val="en-GB"/>
        </w:rPr>
      </w:pPr>
    </w:p>
    <w:p w14:paraId="701D59F2" w14:textId="329E5DC5" w:rsidR="00B84E6D" w:rsidRPr="00E632CC" w:rsidRDefault="002250C0" w:rsidP="00B84E6D">
      <w:pPr>
        <w:pStyle w:val="NoSpacing"/>
        <w:jc w:val="both"/>
        <w:rPr>
          <w:rFonts w:ascii="Arial" w:hAnsi="Arial" w:cs="Arial"/>
          <w:lang w:val="en-GB"/>
        </w:rPr>
      </w:pPr>
      <w:r w:rsidRPr="00E632CC">
        <w:rPr>
          <w:rFonts w:ascii="Arial" w:hAnsi="Arial" w:cs="Arial"/>
          <w:highlight w:val="yellow"/>
          <w:lang w:val="en-GB"/>
        </w:rPr>
        <w:t xml:space="preserve">The group will be selected based </w:t>
      </w:r>
      <w:r w:rsidR="003C4159" w:rsidRPr="00E632CC">
        <w:rPr>
          <w:rFonts w:ascii="Arial" w:hAnsi="Arial" w:cs="Arial"/>
          <w:highlight w:val="yellow"/>
          <w:lang w:val="en-GB"/>
        </w:rPr>
        <w:t xml:space="preserve">on </w:t>
      </w:r>
      <w:r w:rsidR="0035390D" w:rsidRPr="00E632CC">
        <w:rPr>
          <w:rFonts w:ascii="Arial" w:hAnsi="Arial" w:cs="Arial"/>
          <w:highlight w:val="yellow"/>
          <w:lang w:val="en-GB"/>
        </w:rPr>
        <w:t>the following</w:t>
      </w:r>
      <w:r w:rsidR="006D5767" w:rsidRPr="00E632CC">
        <w:rPr>
          <w:rFonts w:ascii="Arial" w:hAnsi="Arial" w:cs="Arial"/>
          <w:highlight w:val="yellow"/>
          <w:lang w:val="en-GB"/>
        </w:rPr>
        <w:t xml:space="preserve"> criteria</w:t>
      </w:r>
      <w:r w:rsidR="0035390D" w:rsidRPr="00E632CC">
        <w:rPr>
          <w:rFonts w:ascii="Arial" w:hAnsi="Arial" w:cs="Arial"/>
          <w:highlight w:val="yellow"/>
          <w:lang w:val="en-GB"/>
        </w:rPr>
        <w:t>-</w:t>
      </w:r>
      <w:r w:rsidR="007D56A1" w:rsidRPr="00E632CC">
        <w:rPr>
          <w:rFonts w:ascii="Arial" w:hAnsi="Arial" w:cs="Arial"/>
          <w:highlight w:val="yellow"/>
          <w:lang w:val="en-GB"/>
        </w:rPr>
        <w:t xml:space="preserve"> being a </w:t>
      </w:r>
      <w:r w:rsidR="00C558CD" w:rsidRPr="00E632CC">
        <w:rPr>
          <w:rFonts w:ascii="Arial" w:hAnsi="Arial" w:cs="Arial"/>
          <w:highlight w:val="yellow"/>
          <w:lang w:val="en-GB"/>
        </w:rPr>
        <w:t xml:space="preserve">resident of </w:t>
      </w:r>
      <w:r w:rsidRPr="00E632CC">
        <w:rPr>
          <w:rFonts w:ascii="Arial" w:hAnsi="Arial" w:cs="Arial"/>
          <w:highlight w:val="yellow"/>
          <w:lang w:val="en-GB"/>
        </w:rPr>
        <w:t>Kibera</w:t>
      </w:r>
      <w:r w:rsidR="0035390D" w:rsidRPr="00E632CC">
        <w:rPr>
          <w:rFonts w:ascii="Arial" w:hAnsi="Arial" w:cs="Arial"/>
          <w:highlight w:val="yellow"/>
          <w:lang w:val="en-GB"/>
        </w:rPr>
        <w:t xml:space="preserve"> </w:t>
      </w:r>
      <w:r w:rsidR="006D5767" w:rsidRPr="00E632CC">
        <w:rPr>
          <w:rFonts w:ascii="Arial" w:hAnsi="Arial" w:cs="Arial"/>
          <w:highlight w:val="yellow"/>
          <w:lang w:val="en-GB"/>
        </w:rPr>
        <w:t>in</w:t>
      </w:r>
      <w:r w:rsidR="0035390D" w:rsidRPr="00E632CC">
        <w:rPr>
          <w:rFonts w:ascii="Arial" w:hAnsi="Arial" w:cs="Arial"/>
          <w:highlight w:val="yellow"/>
          <w:lang w:val="en-GB"/>
        </w:rPr>
        <w:t xml:space="preserve"> the last 2 years</w:t>
      </w:r>
      <w:r w:rsidRPr="00E632CC">
        <w:rPr>
          <w:rFonts w:ascii="Arial" w:hAnsi="Arial" w:cs="Arial"/>
          <w:highlight w:val="yellow"/>
          <w:lang w:val="en-GB"/>
        </w:rPr>
        <w:t xml:space="preserve">, </w:t>
      </w:r>
      <w:r w:rsidR="003C4159" w:rsidRPr="00E632CC">
        <w:rPr>
          <w:rFonts w:ascii="Arial" w:hAnsi="Arial" w:cs="Arial"/>
          <w:highlight w:val="yellow"/>
          <w:lang w:val="en-GB"/>
        </w:rPr>
        <w:t>widowed</w:t>
      </w:r>
      <w:r w:rsidRPr="00E632CC">
        <w:rPr>
          <w:rFonts w:ascii="Arial" w:hAnsi="Arial" w:cs="Arial"/>
          <w:highlight w:val="yellow"/>
          <w:lang w:val="en-GB"/>
        </w:rPr>
        <w:t xml:space="preserve"> occasioned </w:t>
      </w:r>
      <w:r w:rsidR="007D56A1" w:rsidRPr="00E632CC">
        <w:rPr>
          <w:rFonts w:ascii="Arial" w:hAnsi="Arial" w:cs="Arial"/>
          <w:highlight w:val="yellow"/>
          <w:lang w:val="en-GB"/>
        </w:rPr>
        <w:t xml:space="preserve">and </w:t>
      </w:r>
      <w:r w:rsidRPr="00E632CC">
        <w:rPr>
          <w:rFonts w:ascii="Arial" w:hAnsi="Arial" w:cs="Arial"/>
          <w:highlight w:val="yellow"/>
          <w:lang w:val="en-GB"/>
        </w:rPr>
        <w:t>HIV/AIDS</w:t>
      </w:r>
      <w:r w:rsidR="007D56A1" w:rsidRPr="00E632CC">
        <w:rPr>
          <w:rFonts w:ascii="Arial" w:hAnsi="Arial" w:cs="Arial"/>
          <w:highlight w:val="yellow"/>
          <w:lang w:val="en-GB"/>
        </w:rPr>
        <w:t xml:space="preserve"> positive</w:t>
      </w:r>
      <w:r w:rsidRPr="00E632CC">
        <w:rPr>
          <w:rFonts w:ascii="Arial" w:hAnsi="Arial" w:cs="Arial"/>
          <w:highlight w:val="yellow"/>
          <w:lang w:val="en-GB"/>
        </w:rPr>
        <w:t xml:space="preserve">, level of poverty, literacy, </w:t>
      </w:r>
      <w:r w:rsidR="006D5767" w:rsidRPr="00E632CC">
        <w:rPr>
          <w:rFonts w:ascii="Arial" w:hAnsi="Arial" w:cs="Arial"/>
          <w:highlight w:val="yellow"/>
          <w:lang w:val="en-GB"/>
        </w:rPr>
        <w:t xml:space="preserve">and currently in </w:t>
      </w:r>
      <w:r w:rsidR="003C4159" w:rsidRPr="00E632CC">
        <w:rPr>
          <w:rFonts w:ascii="Arial" w:hAnsi="Arial" w:cs="Arial"/>
          <w:highlight w:val="yellow"/>
          <w:lang w:val="en-GB"/>
        </w:rPr>
        <w:t xml:space="preserve">small scale business. This will be based on </w:t>
      </w:r>
      <w:r w:rsidR="006D5767" w:rsidRPr="00E632CC">
        <w:rPr>
          <w:rFonts w:ascii="Arial" w:hAnsi="Arial" w:cs="Arial"/>
          <w:highlight w:val="yellow"/>
          <w:lang w:val="en-GB"/>
        </w:rPr>
        <w:t xml:space="preserve">available </w:t>
      </w:r>
      <w:r w:rsidR="003C4159" w:rsidRPr="00E632CC">
        <w:rPr>
          <w:rFonts w:ascii="Arial" w:hAnsi="Arial" w:cs="Arial"/>
          <w:highlight w:val="yellow"/>
          <w:lang w:val="en-GB"/>
        </w:rPr>
        <w:t xml:space="preserve">data on the above criteria. Once identified and trained the group will be encouraged to cascade the training to others in the community as part of their contribution to the project and the project plans to motivate them through a recognition </w:t>
      </w:r>
      <w:r w:rsidR="007D56A1" w:rsidRPr="00E632CC">
        <w:rPr>
          <w:rFonts w:ascii="Arial" w:hAnsi="Arial" w:cs="Arial"/>
          <w:highlight w:val="yellow"/>
          <w:lang w:val="en-GB"/>
        </w:rPr>
        <w:t>mechanism. (</w:t>
      </w:r>
      <w:r w:rsidR="00F03029" w:rsidRPr="00E632CC">
        <w:rPr>
          <w:rFonts w:ascii="Arial" w:hAnsi="Arial" w:cs="Arial"/>
          <w:highlight w:val="yellow"/>
          <w:lang w:val="en-GB"/>
        </w:rPr>
        <w:t>Certification</w:t>
      </w:r>
      <w:r w:rsidR="007D56A1" w:rsidRPr="00E632CC">
        <w:rPr>
          <w:rFonts w:ascii="Arial" w:hAnsi="Arial" w:cs="Arial"/>
          <w:highlight w:val="yellow"/>
          <w:lang w:val="en-GB"/>
        </w:rPr>
        <w:t xml:space="preserve"> and/or recommendation for government commendations</w:t>
      </w:r>
      <w:proofErr w:type="gramStart"/>
      <w:r w:rsidR="007D56A1" w:rsidRPr="00E632CC">
        <w:rPr>
          <w:rFonts w:ascii="Arial" w:hAnsi="Arial" w:cs="Arial"/>
          <w:highlight w:val="yellow"/>
          <w:lang w:val="en-GB"/>
        </w:rPr>
        <w:t>).</w:t>
      </w:r>
      <w:r w:rsidR="003C4159" w:rsidRPr="00E632CC">
        <w:rPr>
          <w:rFonts w:ascii="Arial" w:hAnsi="Arial" w:cs="Arial"/>
          <w:highlight w:val="yellow"/>
          <w:lang w:val="en-GB"/>
        </w:rPr>
        <w:t>The</w:t>
      </w:r>
      <w:proofErr w:type="gramEnd"/>
      <w:r w:rsidR="003C4159" w:rsidRPr="00E632CC">
        <w:rPr>
          <w:rFonts w:ascii="Arial" w:hAnsi="Arial" w:cs="Arial"/>
          <w:highlight w:val="yellow"/>
          <w:lang w:val="en-GB"/>
        </w:rPr>
        <w:t xml:space="preserve"> project, will have a simplified abridged easy to use manual to be given t</w:t>
      </w:r>
      <w:r w:rsidR="003F4C17" w:rsidRPr="00E632CC">
        <w:rPr>
          <w:rFonts w:ascii="Arial" w:hAnsi="Arial" w:cs="Arial"/>
          <w:highlight w:val="yellow"/>
          <w:lang w:val="en-GB"/>
        </w:rPr>
        <w:t xml:space="preserve">o the 15 widows for training others. The project will leverage on </w:t>
      </w:r>
      <w:proofErr w:type="spellStart"/>
      <w:r w:rsidR="003F4C17" w:rsidRPr="00E632CC">
        <w:rPr>
          <w:rFonts w:ascii="Arial" w:hAnsi="Arial" w:cs="Arial"/>
          <w:highlight w:val="yellow"/>
          <w:lang w:val="en-GB"/>
        </w:rPr>
        <w:t>NEPHAK’s</w:t>
      </w:r>
      <w:proofErr w:type="spellEnd"/>
      <w:r w:rsidR="003F4C17" w:rsidRPr="00E632CC">
        <w:rPr>
          <w:rFonts w:ascii="Arial" w:hAnsi="Arial" w:cs="Arial"/>
          <w:highlight w:val="yellow"/>
          <w:lang w:val="en-GB"/>
        </w:rPr>
        <w:t xml:space="preserve"> many years of experience working with </w:t>
      </w:r>
      <w:proofErr w:type="spellStart"/>
      <w:r w:rsidR="003F4C17" w:rsidRPr="00E632CC">
        <w:rPr>
          <w:rFonts w:ascii="Arial" w:hAnsi="Arial" w:cs="Arial"/>
          <w:highlight w:val="yellow"/>
          <w:lang w:val="en-GB"/>
        </w:rPr>
        <w:t>SHG</w:t>
      </w:r>
      <w:proofErr w:type="spellEnd"/>
      <w:r w:rsidR="003F4C17" w:rsidRPr="00E632CC">
        <w:rPr>
          <w:rFonts w:ascii="Arial" w:hAnsi="Arial" w:cs="Arial"/>
          <w:highlight w:val="yellow"/>
          <w:lang w:val="en-GB"/>
        </w:rPr>
        <w:t xml:space="preserve"> to ensure peer to peer training. In order to ensure sustainability, the project will also work closely with leaders who will directly affect the intervention such as the area chiefs, pastors and the governor’s office.</w:t>
      </w:r>
    </w:p>
    <w:p w14:paraId="3F2AEE06" w14:textId="77777777" w:rsidR="00A446F7" w:rsidRDefault="00A446F7" w:rsidP="00440DF4">
      <w:pPr>
        <w:pStyle w:val="NoSpacing"/>
        <w:jc w:val="both"/>
        <w:rPr>
          <w:rFonts w:ascii="Arial" w:hAnsi="Arial" w:cs="Arial"/>
          <w:lang w:val="en-GB"/>
        </w:rPr>
      </w:pPr>
    </w:p>
    <w:p w14:paraId="4C4BB7AE" w14:textId="77777777" w:rsidR="000B0F31" w:rsidRDefault="000B0F31" w:rsidP="00856247">
      <w:pPr>
        <w:pStyle w:val="NoSpacing"/>
        <w:jc w:val="both"/>
        <w:rPr>
          <w:rFonts w:ascii="Arial" w:hAnsi="Arial" w:cs="Arial"/>
          <w:b/>
          <w:lang w:val="en-GB"/>
        </w:rPr>
      </w:pPr>
    </w:p>
    <w:p w14:paraId="0FD26834" w14:textId="77777777" w:rsidR="000B0F31" w:rsidRDefault="000B0F31" w:rsidP="00856247">
      <w:pPr>
        <w:pStyle w:val="NoSpacing"/>
        <w:jc w:val="both"/>
        <w:rPr>
          <w:rFonts w:ascii="Arial" w:hAnsi="Arial" w:cs="Arial"/>
          <w:b/>
          <w:lang w:val="en-GB"/>
        </w:rPr>
      </w:pPr>
    </w:p>
    <w:p w14:paraId="12259D55" w14:textId="77777777" w:rsidR="00856247" w:rsidRPr="00EA3495" w:rsidRDefault="00F318E0" w:rsidP="00856247">
      <w:pPr>
        <w:pStyle w:val="NoSpacing"/>
        <w:jc w:val="both"/>
        <w:rPr>
          <w:rFonts w:ascii="Arial" w:hAnsi="Arial" w:cs="Arial"/>
          <w:b/>
          <w:lang w:val="en-GB"/>
        </w:rPr>
      </w:pPr>
      <w:r w:rsidRPr="00EA3495">
        <w:rPr>
          <w:rFonts w:ascii="Arial" w:hAnsi="Arial" w:cs="Arial"/>
          <w:b/>
          <w:lang w:val="en-GB"/>
        </w:rPr>
        <w:lastRenderedPageBreak/>
        <w:t>Specifically</w:t>
      </w:r>
      <w:r w:rsidR="0051374B" w:rsidRPr="00EA3495">
        <w:rPr>
          <w:rFonts w:ascii="Arial" w:hAnsi="Arial" w:cs="Arial"/>
          <w:b/>
          <w:lang w:val="en-GB"/>
        </w:rPr>
        <w:t xml:space="preserve">, the activities </w:t>
      </w:r>
      <w:r w:rsidRPr="00EA3495">
        <w:rPr>
          <w:rFonts w:ascii="Arial" w:hAnsi="Arial" w:cs="Arial"/>
          <w:b/>
          <w:lang w:val="en-GB"/>
        </w:rPr>
        <w:t xml:space="preserve">will be as </w:t>
      </w:r>
      <w:r w:rsidR="00856247" w:rsidRPr="00EA3495">
        <w:rPr>
          <w:rFonts w:ascii="Arial" w:hAnsi="Arial" w:cs="Arial"/>
          <w:b/>
          <w:lang w:val="en-GB"/>
        </w:rPr>
        <w:t xml:space="preserve">follows. </w:t>
      </w:r>
    </w:p>
    <w:p w14:paraId="602D37F4" w14:textId="77777777" w:rsidR="00856247" w:rsidRDefault="00856247" w:rsidP="00856247">
      <w:pPr>
        <w:pStyle w:val="NoSpacing"/>
        <w:jc w:val="both"/>
        <w:rPr>
          <w:rFonts w:ascii="Arial" w:hAnsi="Arial" w:cs="Arial"/>
          <w:lang w:val="en-GB"/>
        </w:rPr>
      </w:pPr>
    </w:p>
    <w:p w14:paraId="4126336B" w14:textId="50DABF87" w:rsidR="00596020" w:rsidRDefault="00596020" w:rsidP="007D56A1">
      <w:pPr>
        <w:pStyle w:val="NoSpacing"/>
        <w:numPr>
          <w:ilvl w:val="0"/>
          <w:numId w:val="35"/>
        </w:numPr>
        <w:jc w:val="both"/>
        <w:rPr>
          <w:rFonts w:ascii="Arial" w:hAnsi="Arial" w:cs="Arial"/>
          <w:highlight w:val="yellow"/>
          <w:lang w:val="en-GB"/>
        </w:rPr>
      </w:pPr>
      <w:r w:rsidRPr="00596020">
        <w:rPr>
          <w:rFonts w:ascii="Arial" w:hAnsi="Arial" w:cs="Arial"/>
          <w:b/>
          <w:highlight w:val="yellow"/>
          <w:lang w:val="en-GB"/>
        </w:rPr>
        <w:t xml:space="preserve">Conducting a needs assessment for the selected beneficiaries: </w:t>
      </w:r>
      <w:r w:rsidRPr="00596020">
        <w:rPr>
          <w:rFonts w:ascii="Arial" w:hAnsi="Arial" w:cs="Arial"/>
          <w:highlight w:val="yellow"/>
          <w:lang w:val="en-GB"/>
        </w:rPr>
        <w:t xml:space="preserve">The project will conduct a needs assessment aimed at identifying the economic gaps, individual capacity building needs, the type of the appropriate training methodology/ techniques to be deployed and also to determine the required skills by the widows to improve their economic independence. In the initial phase the needs assessment will equally focus on the available resources within the community, social acceptability and sustainability approaches. The needs assessment will also assess needs in key technical cadres from local authorities and relevant line ministries including Ministry of </w:t>
      </w:r>
      <w:r w:rsidR="00E632CC">
        <w:rPr>
          <w:rFonts w:ascii="Arial" w:hAnsi="Arial" w:cs="Arial"/>
          <w:highlight w:val="yellow"/>
          <w:lang w:val="en-GB"/>
        </w:rPr>
        <w:t xml:space="preserve">trade, gender, </w:t>
      </w:r>
      <w:r w:rsidRPr="00596020">
        <w:rPr>
          <w:rFonts w:ascii="Arial" w:hAnsi="Arial" w:cs="Arial"/>
          <w:highlight w:val="yellow"/>
          <w:lang w:val="en-GB"/>
        </w:rPr>
        <w:t>Health and Ministry of Agriculture to improve their facilitation of the project. Further, the needs assessment will include a Knowledge Attitudes and Perceptions component to be administered to key community figures to identify key issues that affect women’s roles in their community.</w:t>
      </w:r>
    </w:p>
    <w:p w14:paraId="04759895" w14:textId="4767091D" w:rsidR="00596020" w:rsidRPr="00596020" w:rsidRDefault="00596020" w:rsidP="007D56A1">
      <w:pPr>
        <w:pStyle w:val="NoSpacing"/>
        <w:numPr>
          <w:ilvl w:val="0"/>
          <w:numId w:val="35"/>
        </w:numPr>
        <w:jc w:val="both"/>
        <w:rPr>
          <w:rFonts w:ascii="Arial" w:hAnsi="Arial" w:cs="Arial"/>
          <w:highlight w:val="yellow"/>
          <w:lang w:val="en-GB"/>
        </w:rPr>
      </w:pPr>
      <w:r w:rsidRPr="00596020">
        <w:rPr>
          <w:rFonts w:ascii="Arial" w:hAnsi="Arial" w:cs="Arial"/>
          <w:b/>
          <w:highlight w:val="yellow"/>
          <w:lang w:val="en-US"/>
        </w:rPr>
        <w:t>Recruitment and Selection of the beneficiaries</w:t>
      </w:r>
      <w:r w:rsidRPr="00596020">
        <w:rPr>
          <w:rFonts w:ascii="Arial" w:hAnsi="Arial" w:cs="Arial"/>
          <w:highlight w:val="yellow"/>
          <w:lang w:val="en-GB"/>
        </w:rPr>
        <w:t>: This project has proposed to work with an initial 15 widows living with HIV/AIDS from Kibera informal settlement in Nairobi. These 15 women will also be tasked to cascade their knowledge and skills to their peers in their community and trigger a ripple effect of mutual growth, economic empowerment and improved social recognition and influence. This will involve the application of a context specific and fit to purpose mentorship model co-created by the project team and target population. The pro</w:t>
      </w:r>
      <w:r w:rsidR="006D5767">
        <w:rPr>
          <w:rFonts w:ascii="Arial" w:hAnsi="Arial" w:cs="Arial"/>
          <w:highlight w:val="yellow"/>
          <w:lang w:val="en-GB"/>
        </w:rPr>
        <w:t xml:space="preserve">ject will mainly focus on </w:t>
      </w:r>
      <w:r w:rsidRPr="00596020">
        <w:rPr>
          <w:rFonts w:ascii="Arial" w:hAnsi="Arial" w:cs="Arial"/>
          <w:highlight w:val="yellow"/>
          <w:lang w:val="en-GB"/>
        </w:rPr>
        <w:t xml:space="preserve">members currently working with AWE partner </w:t>
      </w:r>
      <w:proofErr w:type="spellStart"/>
      <w:r w:rsidRPr="00596020">
        <w:rPr>
          <w:rFonts w:ascii="Arial" w:hAnsi="Arial" w:cs="Arial"/>
          <w:highlight w:val="yellow"/>
          <w:lang w:val="en-GB"/>
        </w:rPr>
        <w:t>NEPHAK</w:t>
      </w:r>
      <w:proofErr w:type="spellEnd"/>
      <w:r w:rsidRPr="00596020">
        <w:rPr>
          <w:rFonts w:ascii="Arial" w:hAnsi="Arial" w:cs="Arial"/>
          <w:highlight w:val="yellow"/>
          <w:lang w:val="en-GB"/>
        </w:rPr>
        <w:t xml:space="preserve">. However, the project intends to deploy a fair methodology that would be above board in the recruitment and selection of the beneficiaries. We will also work with the government together with </w:t>
      </w:r>
      <w:proofErr w:type="spellStart"/>
      <w:r w:rsidRPr="00596020">
        <w:rPr>
          <w:rFonts w:ascii="Arial" w:hAnsi="Arial" w:cs="Arial"/>
          <w:highlight w:val="yellow"/>
          <w:lang w:val="en-GB"/>
        </w:rPr>
        <w:t>NEPHAK</w:t>
      </w:r>
      <w:proofErr w:type="spellEnd"/>
      <w:r w:rsidRPr="00596020">
        <w:rPr>
          <w:rFonts w:ascii="Arial" w:hAnsi="Arial" w:cs="Arial"/>
          <w:highlight w:val="yellow"/>
          <w:lang w:val="en-GB"/>
        </w:rPr>
        <w:t xml:space="preserve"> in the development of the selection framework.  </w:t>
      </w:r>
    </w:p>
    <w:p w14:paraId="32D8B902" w14:textId="47437D2A" w:rsidR="00060DCA" w:rsidRPr="007B0D15" w:rsidRDefault="00060DCA" w:rsidP="007D56A1">
      <w:pPr>
        <w:pStyle w:val="NoSpacing"/>
        <w:numPr>
          <w:ilvl w:val="0"/>
          <w:numId w:val="35"/>
        </w:numPr>
        <w:jc w:val="both"/>
        <w:rPr>
          <w:rFonts w:ascii="Arial" w:hAnsi="Arial" w:cs="Arial"/>
          <w:highlight w:val="yellow"/>
          <w:lang w:val="en-GB"/>
        </w:rPr>
      </w:pPr>
      <w:r w:rsidRPr="00297735">
        <w:rPr>
          <w:rFonts w:ascii="Arial" w:hAnsi="Arial" w:cs="Arial"/>
          <w:b/>
          <w:highlight w:val="yellow"/>
          <w:lang w:val="en-GB"/>
        </w:rPr>
        <w:t>Preliminary pl</w:t>
      </w:r>
      <w:r w:rsidRPr="001B73AF">
        <w:rPr>
          <w:rFonts w:ascii="Arial" w:hAnsi="Arial" w:cs="Arial"/>
          <w:b/>
          <w:highlight w:val="yellow"/>
          <w:lang w:val="en-GB"/>
        </w:rPr>
        <w:t>anning and sensitization meeting</w:t>
      </w:r>
      <w:r w:rsidR="00D644DA">
        <w:rPr>
          <w:rFonts w:ascii="Arial" w:hAnsi="Arial" w:cs="Arial"/>
          <w:highlight w:val="yellow"/>
          <w:lang w:val="en-GB"/>
        </w:rPr>
        <w:t>.</w:t>
      </w:r>
      <w:r w:rsidRPr="007B0D15">
        <w:rPr>
          <w:rFonts w:ascii="Arial" w:hAnsi="Arial" w:cs="Arial"/>
          <w:highlight w:val="yellow"/>
          <w:lang w:val="en-GB"/>
        </w:rPr>
        <w:t xml:space="preserve"> The project will plan a meeting that will bring together all the stakeholders and partners in the project in a planning pr</w:t>
      </w:r>
      <w:r w:rsidR="00D644DA">
        <w:rPr>
          <w:rFonts w:ascii="Arial" w:hAnsi="Arial" w:cs="Arial"/>
          <w:highlight w:val="yellow"/>
          <w:lang w:val="en-GB"/>
        </w:rPr>
        <w:t xml:space="preserve">ocess and sensitization </w:t>
      </w:r>
      <w:r w:rsidRPr="007B0D15">
        <w:rPr>
          <w:rFonts w:ascii="Arial" w:hAnsi="Arial" w:cs="Arial"/>
          <w:highlight w:val="yellow"/>
          <w:lang w:val="en-GB"/>
        </w:rPr>
        <w:t xml:space="preserve">about the project objectives and the relevance of the project to the target group. The work planning is a key area of project implementation and will ensure that a costed work-plan and the development of the implementation </w:t>
      </w:r>
      <w:r w:rsidR="006D5767" w:rsidRPr="007B0D15">
        <w:rPr>
          <w:rFonts w:ascii="Arial" w:hAnsi="Arial" w:cs="Arial"/>
          <w:highlight w:val="yellow"/>
          <w:lang w:val="en-GB"/>
        </w:rPr>
        <w:t>schedule</w:t>
      </w:r>
      <w:r w:rsidR="006D5767">
        <w:rPr>
          <w:rFonts w:ascii="Arial" w:hAnsi="Arial" w:cs="Arial"/>
          <w:highlight w:val="yellow"/>
          <w:lang w:val="en-GB"/>
        </w:rPr>
        <w:t>.</w:t>
      </w:r>
      <w:r w:rsidR="006D5767" w:rsidRPr="007B0D15">
        <w:rPr>
          <w:rFonts w:ascii="Arial" w:hAnsi="Arial" w:cs="Arial"/>
          <w:highlight w:val="yellow"/>
          <w:lang w:val="en-GB"/>
        </w:rPr>
        <w:t xml:space="preserve"> The</w:t>
      </w:r>
      <w:r w:rsidRPr="007B0D15">
        <w:rPr>
          <w:rFonts w:ascii="Arial" w:hAnsi="Arial" w:cs="Arial"/>
          <w:highlight w:val="yellow"/>
          <w:lang w:val="en-GB"/>
        </w:rPr>
        <w:t xml:space="preserve"> project intends to bring on board during planning the representatives from </w:t>
      </w:r>
      <w:proofErr w:type="spellStart"/>
      <w:r w:rsidRPr="007B0D15">
        <w:rPr>
          <w:rFonts w:ascii="Arial" w:hAnsi="Arial" w:cs="Arial"/>
          <w:highlight w:val="yellow"/>
          <w:lang w:val="en-GB"/>
        </w:rPr>
        <w:t>NEPHAK</w:t>
      </w:r>
      <w:proofErr w:type="spellEnd"/>
      <w:r w:rsidRPr="007B0D15">
        <w:rPr>
          <w:rFonts w:ascii="Arial" w:hAnsi="Arial" w:cs="Arial"/>
          <w:highlight w:val="yellow"/>
          <w:lang w:val="en-GB"/>
        </w:rPr>
        <w:t xml:space="preserve">, </w:t>
      </w:r>
      <w:r w:rsidR="006D5767">
        <w:rPr>
          <w:rFonts w:ascii="Arial" w:hAnsi="Arial" w:cs="Arial"/>
          <w:highlight w:val="yellow"/>
          <w:lang w:val="en-GB"/>
        </w:rPr>
        <w:t xml:space="preserve">the 15 widows, the </w:t>
      </w:r>
      <w:r w:rsidRPr="007B0D15">
        <w:rPr>
          <w:rFonts w:ascii="Arial" w:hAnsi="Arial" w:cs="Arial"/>
          <w:highlight w:val="yellow"/>
          <w:lang w:val="en-GB"/>
        </w:rPr>
        <w:t>county government representatives fro</w:t>
      </w:r>
      <w:r w:rsidR="006D5767">
        <w:rPr>
          <w:rFonts w:ascii="Arial" w:hAnsi="Arial" w:cs="Arial"/>
          <w:highlight w:val="yellow"/>
          <w:lang w:val="en-GB"/>
        </w:rPr>
        <w:t>m the relevant ministries,</w:t>
      </w:r>
      <w:r w:rsidRPr="007B0D15">
        <w:rPr>
          <w:rFonts w:ascii="Arial" w:hAnsi="Arial" w:cs="Arial"/>
          <w:highlight w:val="yellow"/>
          <w:lang w:val="en-GB"/>
        </w:rPr>
        <w:t xml:space="preserve"> During the planning meeting, the implementation plan will be</w:t>
      </w:r>
      <w:r w:rsidR="006D5767">
        <w:rPr>
          <w:rFonts w:ascii="Arial" w:hAnsi="Arial" w:cs="Arial"/>
          <w:highlight w:val="yellow"/>
          <w:lang w:val="en-GB"/>
        </w:rPr>
        <w:t xml:space="preserve"> </w:t>
      </w:r>
      <w:proofErr w:type="gramStart"/>
      <w:r w:rsidR="006D5767">
        <w:rPr>
          <w:rFonts w:ascii="Arial" w:hAnsi="Arial" w:cs="Arial"/>
          <w:highlight w:val="yellow"/>
          <w:lang w:val="en-GB"/>
        </w:rPr>
        <w:t>developed</w:t>
      </w:r>
      <w:proofErr w:type="gramEnd"/>
      <w:r w:rsidR="006D5767">
        <w:rPr>
          <w:rFonts w:ascii="Arial" w:hAnsi="Arial" w:cs="Arial"/>
          <w:highlight w:val="yellow"/>
          <w:lang w:val="en-GB"/>
        </w:rPr>
        <w:t xml:space="preserve"> </w:t>
      </w:r>
      <w:r w:rsidRPr="007B0D15">
        <w:rPr>
          <w:rFonts w:ascii="Arial" w:hAnsi="Arial" w:cs="Arial"/>
          <w:highlight w:val="yellow"/>
          <w:lang w:val="en-GB"/>
        </w:rPr>
        <w:t>and the final activity plan finalised and shared.</w:t>
      </w:r>
    </w:p>
    <w:p w14:paraId="57ED1EAD" w14:textId="21B2A36D" w:rsidR="001B73AF" w:rsidRDefault="00C469F0" w:rsidP="007D56A1">
      <w:pPr>
        <w:pStyle w:val="NoSpacing"/>
        <w:numPr>
          <w:ilvl w:val="0"/>
          <w:numId w:val="35"/>
        </w:numPr>
        <w:jc w:val="both"/>
        <w:rPr>
          <w:rFonts w:ascii="Arial" w:hAnsi="Arial" w:cs="Arial"/>
          <w:lang w:val="en-GB"/>
        </w:rPr>
      </w:pPr>
      <w:r w:rsidRPr="001B73AF">
        <w:rPr>
          <w:rFonts w:ascii="Arial" w:hAnsi="Arial" w:cs="Arial"/>
          <w:b/>
          <w:highlight w:val="yellow"/>
          <w:lang w:val="en-GB"/>
        </w:rPr>
        <w:t>Identification and Engagement of a Trainer:</w:t>
      </w:r>
      <w:r w:rsidRPr="001B73AF">
        <w:rPr>
          <w:rFonts w:ascii="Arial" w:hAnsi="Arial" w:cs="Arial"/>
          <w:highlight w:val="yellow"/>
          <w:lang w:val="en-GB"/>
        </w:rPr>
        <w:t xml:space="preserve"> for successful outcome the project will purpose to hire a skilled and experienced training facilitator to support the three months vocational training period. The project will ensure a competitive and a transparent process through referrals and or advertisement for the position to ensure a pool of candidates to select from. The project will develop a </w:t>
      </w:r>
      <w:proofErr w:type="spellStart"/>
      <w:r w:rsidRPr="001B73AF">
        <w:rPr>
          <w:rFonts w:ascii="Arial" w:hAnsi="Arial" w:cs="Arial"/>
          <w:highlight w:val="yellow"/>
          <w:lang w:val="en-GB"/>
        </w:rPr>
        <w:t>ToR</w:t>
      </w:r>
      <w:proofErr w:type="spellEnd"/>
      <w:r w:rsidRPr="001B73AF">
        <w:rPr>
          <w:rFonts w:ascii="Arial" w:hAnsi="Arial" w:cs="Arial"/>
          <w:highlight w:val="yellow"/>
          <w:lang w:val="en-GB"/>
        </w:rPr>
        <w:t xml:space="preserve"> for the trainer with Key performance </w:t>
      </w:r>
      <w:r w:rsidR="00F0125E">
        <w:rPr>
          <w:rFonts w:ascii="Arial" w:hAnsi="Arial" w:cs="Arial"/>
          <w:highlight w:val="yellow"/>
          <w:lang w:val="en-GB"/>
        </w:rPr>
        <w:t>deliverables</w:t>
      </w:r>
      <w:r w:rsidRPr="001B73AF">
        <w:rPr>
          <w:rFonts w:ascii="Arial" w:hAnsi="Arial" w:cs="Arial"/>
          <w:highlight w:val="yellow"/>
          <w:lang w:val="en-GB"/>
        </w:rPr>
        <w:t>.</w:t>
      </w:r>
    </w:p>
    <w:p w14:paraId="23DA733E" w14:textId="66BF89A6" w:rsidR="00506C03" w:rsidRDefault="00297735" w:rsidP="007D56A1">
      <w:pPr>
        <w:pStyle w:val="NoSpacing"/>
        <w:numPr>
          <w:ilvl w:val="0"/>
          <w:numId w:val="35"/>
        </w:numPr>
        <w:jc w:val="both"/>
        <w:rPr>
          <w:rFonts w:ascii="Arial" w:hAnsi="Arial" w:cs="Arial"/>
          <w:lang w:val="en-US"/>
        </w:rPr>
      </w:pPr>
      <w:r>
        <w:rPr>
          <w:rFonts w:ascii="Arial" w:hAnsi="Arial" w:cs="Arial"/>
          <w:b/>
          <w:lang w:val="en-GB"/>
        </w:rPr>
        <w:t>C</w:t>
      </w:r>
      <w:r w:rsidR="007C1784" w:rsidRPr="00506C03">
        <w:rPr>
          <w:rFonts w:ascii="Arial" w:hAnsi="Arial" w:cs="Arial"/>
          <w:b/>
          <w:lang w:val="en-GB"/>
        </w:rPr>
        <w:t>apacity building/training t</w:t>
      </w:r>
      <w:r w:rsidR="000057E2" w:rsidRPr="00506C03">
        <w:rPr>
          <w:rFonts w:ascii="Arial" w:hAnsi="Arial" w:cs="Arial"/>
          <w:b/>
          <w:lang w:val="en-GB"/>
        </w:rPr>
        <w:t xml:space="preserve">he </w:t>
      </w:r>
      <w:r w:rsidR="007C1784" w:rsidRPr="00506C03">
        <w:rPr>
          <w:rFonts w:ascii="Arial" w:hAnsi="Arial" w:cs="Arial"/>
          <w:b/>
          <w:lang w:val="en-GB"/>
        </w:rPr>
        <w:t xml:space="preserve">identified </w:t>
      </w:r>
      <w:r w:rsidR="000057E2" w:rsidRPr="00506C03">
        <w:rPr>
          <w:rFonts w:ascii="Arial" w:hAnsi="Arial" w:cs="Arial"/>
          <w:b/>
          <w:lang w:val="en-GB"/>
        </w:rPr>
        <w:t>widows</w:t>
      </w:r>
      <w:r w:rsidR="000057E2" w:rsidRPr="00506C03">
        <w:rPr>
          <w:rFonts w:ascii="Arial" w:hAnsi="Arial" w:cs="Arial"/>
          <w:lang w:val="en-GB"/>
        </w:rPr>
        <w:t xml:space="preserve"> will be organized and registered as a </w:t>
      </w:r>
      <w:r w:rsidR="00DB56DF" w:rsidRPr="00506C03">
        <w:rPr>
          <w:rFonts w:ascii="Arial" w:hAnsi="Arial" w:cs="Arial"/>
          <w:lang w:val="en-GB"/>
        </w:rPr>
        <w:t>self-help</w:t>
      </w:r>
      <w:r w:rsidR="000057E2" w:rsidRPr="00506C03">
        <w:rPr>
          <w:rFonts w:ascii="Arial" w:hAnsi="Arial" w:cs="Arial"/>
          <w:lang w:val="en-GB"/>
        </w:rPr>
        <w:t xml:space="preserve"> group with the government to </w:t>
      </w:r>
      <w:r w:rsidR="000F33B5" w:rsidRPr="00506C03">
        <w:rPr>
          <w:rFonts w:ascii="Arial" w:hAnsi="Arial" w:cs="Arial"/>
          <w:highlight w:val="yellow"/>
          <w:lang w:val="en-GB"/>
        </w:rPr>
        <w:t xml:space="preserve">facilitate a </w:t>
      </w:r>
      <w:r w:rsidR="000F33B5" w:rsidRPr="009541A3">
        <w:rPr>
          <w:rFonts w:ascii="Arial" w:hAnsi="Arial" w:cs="Arial"/>
          <w:highlight w:val="yellow"/>
          <w:lang w:val="en-GB"/>
        </w:rPr>
        <w:t>range of collective finance, enterprise and livelihood components on women’s economic, social and psychological empowerment.</w:t>
      </w:r>
      <w:r w:rsidR="000F33B5" w:rsidRPr="00506C03">
        <w:rPr>
          <w:rFonts w:ascii="Arial" w:hAnsi="Arial" w:cs="Arial"/>
          <w:lang w:val="en-GB"/>
        </w:rPr>
        <w:t xml:space="preserve"> Specifically, </w:t>
      </w:r>
      <w:r w:rsidR="00885D8D" w:rsidRPr="00506C03">
        <w:rPr>
          <w:rFonts w:ascii="Arial" w:hAnsi="Arial" w:cs="Arial"/>
          <w:lang w:val="en-GB"/>
        </w:rPr>
        <w:t xml:space="preserve">financial management, </w:t>
      </w:r>
      <w:r w:rsidR="00897B98" w:rsidRPr="00506C03">
        <w:rPr>
          <w:rFonts w:ascii="Arial" w:hAnsi="Arial" w:cs="Arial"/>
          <w:lang w:val="en-GB"/>
        </w:rPr>
        <w:t>financial literacy, entrepreneurship and developing group level micro plans</w:t>
      </w:r>
      <w:r w:rsidR="000F33B5" w:rsidRPr="00506C03">
        <w:rPr>
          <w:rFonts w:ascii="Arial" w:hAnsi="Arial" w:cs="Arial"/>
          <w:lang w:val="en-GB"/>
        </w:rPr>
        <w:t xml:space="preserve">, </w:t>
      </w:r>
      <w:r w:rsidR="000F33B5" w:rsidRPr="009541A3">
        <w:rPr>
          <w:rFonts w:ascii="Arial" w:hAnsi="Arial" w:cs="Arial"/>
          <w:highlight w:val="yellow"/>
          <w:lang w:val="en-GB"/>
        </w:rPr>
        <w:t>life ski</w:t>
      </w:r>
      <w:r w:rsidR="00E40151">
        <w:rPr>
          <w:rFonts w:ascii="Arial" w:hAnsi="Arial" w:cs="Arial"/>
          <w:highlight w:val="yellow"/>
          <w:lang w:val="en-GB"/>
        </w:rPr>
        <w:t>lls training and business training</w:t>
      </w:r>
      <w:r w:rsidR="000F33B5" w:rsidRPr="009541A3">
        <w:rPr>
          <w:rFonts w:ascii="Arial" w:hAnsi="Arial" w:cs="Arial"/>
          <w:highlight w:val="yellow"/>
          <w:lang w:val="en-GB"/>
        </w:rPr>
        <w:t xml:space="preserve">. They will also be sensitized on the availability of opportunities such as </w:t>
      </w:r>
      <w:r w:rsidR="000F33B5" w:rsidRPr="00506C03">
        <w:rPr>
          <w:rFonts w:ascii="Arial" w:hAnsi="Arial" w:cs="Arial"/>
          <w:highlight w:val="yellow"/>
          <w:lang w:val="en-GB"/>
        </w:rPr>
        <w:t>national government’s Women Enterprise Fund (</w:t>
      </w:r>
      <w:proofErr w:type="spellStart"/>
      <w:r w:rsidR="000F33B5" w:rsidRPr="00506C03">
        <w:rPr>
          <w:rFonts w:ascii="Arial" w:hAnsi="Arial" w:cs="Arial"/>
          <w:highlight w:val="yellow"/>
          <w:lang w:val="en-GB"/>
        </w:rPr>
        <w:t>WEF</w:t>
      </w:r>
      <w:proofErr w:type="spellEnd"/>
      <w:r w:rsidR="000F33B5" w:rsidRPr="00506C03">
        <w:rPr>
          <w:rFonts w:ascii="Arial" w:hAnsi="Arial" w:cs="Arial"/>
          <w:highlight w:val="yellow"/>
          <w:lang w:val="en-GB"/>
        </w:rPr>
        <w:t xml:space="preserve">) and the </w:t>
      </w:r>
      <w:proofErr w:type="spellStart"/>
      <w:r w:rsidR="000F33B5" w:rsidRPr="00506C03">
        <w:rPr>
          <w:rFonts w:ascii="Arial" w:hAnsi="Arial" w:cs="Arial"/>
          <w:highlight w:val="yellow"/>
          <w:lang w:val="en-GB"/>
        </w:rPr>
        <w:t>Uwezo</w:t>
      </w:r>
      <w:proofErr w:type="spellEnd"/>
      <w:r w:rsidR="000F33B5" w:rsidRPr="00506C03">
        <w:rPr>
          <w:rFonts w:ascii="Arial" w:hAnsi="Arial" w:cs="Arial"/>
          <w:highlight w:val="yellow"/>
          <w:lang w:val="en-GB"/>
        </w:rPr>
        <w:t xml:space="preserve"> Fund both domiciled at the national government and also their access to appropriate inputs, technologies and services and to the extent possible with banks and other financial institutions.</w:t>
      </w:r>
      <w:r w:rsidR="00897B98" w:rsidRPr="00506C03">
        <w:rPr>
          <w:rFonts w:ascii="Arial" w:hAnsi="Arial" w:cs="Arial"/>
          <w:lang w:val="en-GB"/>
        </w:rPr>
        <w:t xml:space="preserve"> Th</w:t>
      </w:r>
      <w:r w:rsidR="000F33B5" w:rsidRPr="00506C03">
        <w:rPr>
          <w:rFonts w:ascii="Arial" w:hAnsi="Arial" w:cs="Arial"/>
          <w:lang w:val="en-GB"/>
        </w:rPr>
        <w:t>e</w:t>
      </w:r>
      <w:r w:rsidR="00897B98" w:rsidRPr="00506C03">
        <w:rPr>
          <w:rFonts w:ascii="Arial" w:hAnsi="Arial" w:cs="Arial"/>
          <w:lang w:val="en-GB"/>
        </w:rPr>
        <w:t>s</w:t>
      </w:r>
      <w:r w:rsidR="000F33B5" w:rsidRPr="00506C03">
        <w:rPr>
          <w:rFonts w:ascii="Arial" w:hAnsi="Arial" w:cs="Arial"/>
          <w:lang w:val="en-GB"/>
        </w:rPr>
        <w:t>e</w:t>
      </w:r>
      <w:r w:rsidR="00897B98" w:rsidRPr="00506C03">
        <w:rPr>
          <w:rFonts w:ascii="Arial" w:hAnsi="Arial" w:cs="Arial"/>
          <w:lang w:val="en-GB"/>
        </w:rPr>
        <w:t xml:space="preserve"> will have </w:t>
      </w:r>
      <w:r w:rsidR="00EE5EEA" w:rsidRPr="00506C03">
        <w:rPr>
          <w:rFonts w:ascii="Arial" w:hAnsi="Arial" w:cs="Arial"/>
          <w:lang w:val="en-GB"/>
        </w:rPr>
        <w:t>a</w:t>
      </w:r>
      <w:r w:rsidR="00897B98" w:rsidRPr="00506C03">
        <w:rPr>
          <w:rFonts w:ascii="Arial" w:hAnsi="Arial" w:cs="Arial"/>
          <w:lang w:val="en-GB"/>
        </w:rPr>
        <w:t xml:space="preserve"> compounding effect of improving organiz</w:t>
      </w:r>
      <w:r w:rsidR="00A850F2" w:rsidRPr="00506C03">
        <w:rPr>
          <w:rFonts w:ascii="Arial" w:hAnsi="Arial" w:cs="Arial"/>
          <w:lang w:val="en-GB"/>
        </w:rPr>
        <w:t>ation pl</w:t>
      </w:r>
      <w:r w:rsidR="00CB0C04" w:rsidRPr="00506C03">
        <w:rPr>
          <w:rFonts w:ascii="Arial" w:hAnsi="Arial" w:cs="Arial"/>
          <w:lang w:val="en-GB"/>
        </w:rPr>
        <w:t>anning and coordination of</w:t>
      </w:r>
      <w:r w:rsidR="00A850F2" w:rsidRPr="00506C03">
        <w:rPr>
          <w:rFonts w:ascii="Arial" w:hAnsi="Arial" w:cs="Arial"/>
          <w:lang w:val="en-GB"/>
        </w:rPr>
        <w:t xml:space="preserve"> activities. </w:t>
      </w:r>
      <w:r w:rsidR="00696141" w:rsidRPr="00506C03">
        <w:rPr>
          <w:rFonts w:ascii="Arial" w:hAnsi="Arial" w:cs="Arial"/>
          <w:lang w:val="en-US"/>
        </w:rPr>
        <w:t>The objective is to improve the group’s capacity to plan, implement and evaluate interventions which can effectively promote socio-economic security, protection of the rights for v</w:t>
      </w:r>
      <w:r w:rsidR="00E0556B">
        <w:rPr>
          <w:rFonts w:ascii="Arial" w:hAnsi="Arial" w:cs="Arial"/>
          <w:lang w:val="en-US"/>
        </w:rPr>
        <w:t>ulnerable populations and</w:t>
      </w:r>
      <w:r w:rsidR="00696141" w:rsidRPr="00506C03">
        <w:rPr>
          <w:rFonts w:ascii="Arial" w:hAnsi="Arial" w:cs="Arial"/>
          <w:lang w:val="en-US"/>
        </w:rPr>
        <w:t xml:space="preserve"> overall </w:t>
      </w:r>
      <w:r w:rsidR="00EE5EEA" w:rsidRPr="00506C03">
        <w:rPr>
          <w:rFonts w:ascii="Arial" w:hAnsi="Arial" w:cs="Arial"/>
          <w:highlight w:val="yellow"/>
          <w:lang w:val="en-US"/>
        </w:rPr>
        <w:t>wellbeing</w:t>
      </w:r>
      <w:r w:rsidR="00E40151">
        <w:rPr>
          <w:rFonts w:ascii="Arial" w:hAnsi="Arial" w:cs="Arial"/>
          <w:lang w:val="en-US"/>
        </w:rPr>
        <w:t>.</w:t>
      </w:r>
    </w:p>
    <w:p w14:paraId="42C337E5" w14:textId="28F0D930" w:rsidR="00EA35C0" w:rsidRDefault="00B163CC" w:rsidP="007D56A1">
      <w:pPr>
        <w:pStyle w:val="NoSpacing"/>
        <w:numPr>
          <w:ilvl w:val="0"/>
          <w:numId w:val="35"/>
        </w:numPr>
        <w:jc w:val="both"/>
        <w:rPr>
          <w:rFonts w:ascii="Arial" w:hAnsi="Arial" w:cs="Arial"/>
          <w:lang w:val="en-US"/>
        </w:rPr>
      </w:pPr>
      <w:r>
        <w:rPr>
          <w:rFonts w:ascii="Arial" w:hAnsi="Arial" w:cs="Arial"/>
          <w:b/>
          <w:highlight w:val="yellow"/>
          <w:lang w:val="en-US"/>
        </w:rPr>
        <w:t xml:space="preserve">Face to face forums </w:t>
      </w:r>
      <w:r w:rsidR="00EE5EEA" w:rsidRPr="00506C03">
        <w:rPr>
          <w:rFonts w:ascii="Arial" w:hAnsi="Arial" w:cs="Arial"/>
          <w:b/>
          <w:highlight w:val="yellow"/>
          <w:lang w:val="en-US"/>
        </w:rPr>
        <w:t>with</w:t>
      </w:r>
      <w:r w:rsidR="00EE5EEA" w:rsidRPr="00506C03">
        <w:rPr>
          <w:rFonts w:ascii="Arial" w:hAnsi="Arial" w:cs="Arial"/>
          <w:b/>
          <w:lang w:val="en-US"/>
        </w:rPr>
        <w:t xml:space="preserve"> </w:t>
      </w:r>
      <w:r w:rsidR="00696141" w:rsidRPr="00506C03">
        <w:rPr>
          <w:rFonts w:ascii="Arial" w:hAnsi="Arial" w:cs="Arial"/>
          <w:b/>
          <w:lang w:val="en-US"/>
        </w:rPr>
        <w:t>the local authorities</w:t>
      </w:r>
      <w:r w:rsidR="00E82227">
        <w:rPr>
          <w:rFonts w:ascii="Arial" w:hAnsi="Arial" w:cs="Arial"/>
          <w:b/>
          <w:lang w:val="en-US"/>
        </w:rPr>
        <w:t>,</w:t>
      </w:r>
      <w:r w:rsidR="00696141" w:rsidRPr="00506C03">
        <w:rPr>
          <w:rFonts w:ascii="Arial" w:hAnsi="Arial" w:cs="Arial"/>
          <w:b/>
          <w:lang w:val="en-US"/>
        </w:rPr>
        <w:t xml:space="preserve"> </w:t>
      </w:r>
      <w:r w:rsidR="00AF48DC" w:rsidRPr="00506C03">
        <w:rPr>
          <w:rFonts w:ascii="Arial" w:hAnsi="Arial" w:cs="Arial"/>
          <w:b/>
          <w:highlight w:val="yellow"/>
          <w:lang w:val="en-US"/>
        </w:rPr>
        <w:t xml:space="preserve">relevant line </w:t>
      </w:r>
      <w:r w:rsidR="00696141" w:rsidRPr="00506C03">
        <w:rPr>
          <w:rFonts w:ascii="Arial" w:hAnsi="Arial" w:cs="Arial"/>
          <w:b/>
          <w:highlight w:val="yellow"/>
          <w:lang w:val="en-US"/>
        </w:rPr>
        <w:t>ministr</w:t>
      </w:r>
      <w:r w:rsidR="00962D31" w:rsidRPr="00506C03">
        <w:rPr>
          <w:rFonts w:ascii="Arial" w:hAnsi="Arial" w:cs="Arial"/>
          <w:b/>
          <w:highlight w:val="yellow"/>
          <w:lang w:val="en-US"/>
        </w:rPr>
        <w:t>ies</w:t>
      </w:r>
      <w:r w:rsidR="00E82227">
        <w:rPr>
          <w:rFonts w:ascii="Arial" w:hAnsi="Arial" w:cs="Arial"/>
          <w:b/>
          <w:highlight w:val="yellow"/>
          <w:lang w:val="en-US"/>
        </w:rPr>
        <w:t xml:space="preserve"> and</w:t>
      </w:r>
      <w:r w:rsidR="003A2DBD" w:rsidRPr="00506C03">
        <w:rPr>
          <w:rFonts w:ascii="Arial" w:hAnsi="Arial" w:cs="Arial"/>
          <w:b/>
          <w:highlight w:val="yellow"/>
          <w:lang w:val="en-US"/>
        </w:rPr>
        <w:t xml:space="preserve"> promotion of partnership</w:t>
      </w:r>
      <w:r w:rsidR="00E82227">
        <w:rPr>
          <w:rFonts w:ascii="Arial" w:hAnsi="Arial" w:cs="Arial"/>
          <w:b/>
          <w:highlight w:val="yellow"/>
          <w:lang w:val="en-US"/>
        </w:rPr>
        <w:t xml:space="preserve"> </w:t>
      </w:r>
      <w:r w:rsidR="003A2DBD" w:rsidRPr="00506C03">
        <w:rPr>
          <w:rFonts w:ascii="Arial" w:hAnsi="Arial" w:cs="Arial"/>
          <w:b/>
          <w:highlight w:val="yellow"/>
          <w:lang w:val="en-US"/>
        </w:rPr>
        <w:t>networking</w:t>
      </w:r>
      <w:r w:rsidR="00962D31" w:rsidRPr="00506C03">
        <w:rPr>
          <w:rFonts w:ascii="Arial" w:hAnsi="Arial" w:cs="Arial"/>
          <w:b/>
          <w:highlight w:val="yellow"/>
          <w:lang w:val="en-US"/>
        </w:rPr>
        <w:t xml:space="preserve"> between state and non-state actors</w:t>
      </w:r>
      <w:r w:rsidR="00696141" w:rsidRPr="00506C03">
        <w:rPr>
          <w:rFonts w:ascii="Arial" w:hAnsi="Arial" w:cs="Arial"/>
          <w:b/>
          <w:lang w:val="en-US"/>
        </w:rPr>
        <w:t xml:space="preserve">: </w:t>
      </w:r>
      <w:r w:rsidR="00696141" w:rsidRPr="00506C03">
        <w:rPr>
          <w:rFonts w:ascii="Arial" w:hAnsi="Arial" w:cs="Arial"/>
          <w:lang w:val="en-US"/>
        </w:rPr>
        <w:t xml:space="preserve">AWE has been collaborating with the </w:t>
      </w:r>
      <w:r>
        <w:rPr>
          <w:rFonts w:ascii="Arial" w:hAnsi="Arial" w:cs="Arial"/>
          <w:highlight w:val="yellow"/>
          <w:lang w:val="en-US"/>
        </w:rPr>
        <w:t>Nairobi</w:t>
      </w:r>
      <w:r w:rsidR="00BA0D8E">
        <w:rPr>
          <w:rFonts w:ascii="Arial" w:hAnsi="Arial" w:cs="Arial"/>
          <w:highlight w:val="yellow"/>
          <w:lang w:val="en-US"/>
        </w:rPr>
        <w:t xml:space="preserve"> County </w:t>
      </w:r>
      <w:r w:rsidR="00EE5EEA" w:rsidRPr="00506C03">
        <w:rPr>
          <w:rFonts w:ascii="Arial" w:hAnsi="Arial" w:cs="Arial"/>
          <w:lang w:val="en-US"/>
        </w:rPr>
        <w:t xml:space="preserve">relevant </w:t>
      </w:r>
      <w:r w:rsidR="00696141" w:rsidRPr="00506C03">
        <w:rPr>
          <w:rFonts w:ascii="Arial" w:hAnsi="Arial" w:cs="Arial"/>
          <w:lang w:val="en-US"/>
        </w:rPr>
        <w:t xml:space="preserve">ministries </w:t>
      </w:r>
      <w:r w:rsidR="00BA0D8E">
        <w:rPr>
          <w:rFonts w:ascii="Arial" w:hAnsi="Arial" w:cs="Arial"/>
          <w:lang w:val="en-US"/>
        </w:rPr>
        <w:t xml:space="preserve">gender, trade </w:t>
      </w:r>
      <w:r w:rsidR="00CA768C">
        <w:rPr>
          <w:rFonts w:ascii="Arial" w:hAnsi="Arial" w:cs="Arial"/>
          <w:lang w:val="en-US"/>
        </w:rPr>
        <w:t>and</w:t>
      </w:r>
      <w:r w:rsidR="00BA0D8E">
        <w:rPr>
          <w:rFonts w:ascii="Arial" w:hAnsi="Arial" w:cs="Arial"/>
          <w:lang w:val="en-US"/>
        </w:rPr>
        <w:t xml:space="preserve"> Health </w:t>
      </w:r>
      <w:r w:rsidR="00CA768C">
        <w:rPr>
          <w:rFonts w:ascii="Arial" w:hAnsi="Arial" w:cs="Arial"/>
          <w:highlight w:val="yellow"/>
          <w:lang w:val="en-US"/>
        </w:rPr>
        <w:t xml:space="preserve">and community </w:t>
      </w:r>
      <w:r w:rsidR="00C469F0" w:rsidRPr="00506C03">
        <w:rPr>
          <w:rFonts w:ascii="Arial" w:hAnsi="Arial" w:cs="Arial"/>
          <w:highlight w:val="yellow"/>
          <w:lang w:val="en-US"/>
        </w:rPr>
        <w:t>volunteers</w:t>
      </w:r>
      <w:r w:rsidR="00696141" w:rsidRPr="00506C03">
        <w:rPr>
          <w:rFonts w:ascii="Arial" w:hAnsi="Arial" w:cs="Arial"/>
          <w:lang w:val="en-US"/>
        </w:rPr>
        <w:t xml:space="preserve">. This project will </w:t>
      </w:r>
      <w:r w:rsidR="001B73AF" w:rsidRPr="00506C03">
        <w:rPr>
          <w:rFonts w:ascii="Arial" w:hAnsi="Arial" w:cs="Arial"/>
          <w:highlight w:val="yellow"/>
          <w:lang w:val="en-US"/>
        </w:rPr>
        <w:t xml:space="preserve">hold </w:t>
      </w:r>
      <w:r>
        <w:rPr>
          <w:rFonts w:ascii="Arial" w:hAnsi="Arial" w:cs="Arial"/>
          <w:highlight w:val="yellow"/>
          <w:lang w:val="en-US"/>
        </w:rPr>
        <w:t>face to face consultations t</w:t>
      </w:r>
      <w:r w:rsidR="00696141" w:rsidRPr="00506C03">
        <w:rPr>
          <w:rFonts w:ascii="Arial" w:hAnsi="Arial" w:cs="Arial"/>
          <w:highlight w:val="yellow"/>
          <w:lang w:val="en-US"/>
        </w:rPr>
        <w:t xml:space="preserve">o </w:t>
      </w:r>
      <w:r w:rsidR="00EE5EEA" w:rsidRPr="00506C03">
        <w:rPr>
          <w:rFonts w:ascii="Arial" w:hAnsi="Arial" w:cs="Arial"/>
          <w:highlight w:val="yellow"/>
          <w:lang w:val="en-US"/>
        </w:rPr>
        <w:t>provide</w:t>
      </w:r>
      <w:r w:rsidR="008871CE">
        <w:rPr>
          <w:rFonts w:ascii="Arial" w:hAnsi="Arial" w:cs="Arial"/>
          <w:highlight w:val="yellow"/>
          <w:lang w:val="en-US"/>
        </w:rPr>
        <w:t xml:space="preserve"> project</w:t>
      </w:r>
      <w:r w:rsidR="00EE5EEA" w:rsidRPr="00506C03">
        <w:rPr>
          <w:rFonts w:ascii="Arial" w:hAnsi="Arial" w:cs="Arial"/>
          <w:highlight w:val="yellow"/>
          <w:lang w:val="en-US"/>
        </w:rPr>
        <w:t xml:space="preserve"> </w:t>
      </w:r>
      <w:r w:rsidR="00EE5EEA" w:rsidRPr="00506C03">
        <w:rPr>
          <w:rFonts w:ascii="Arial" w:hAnsi="Arial" w:cs="Arial"/>
          <w:highlight w:val="yellow"/>
          <w:lang w:val="en-US"/>
        </w:rPr>
        <w:lastRenderedPageBreak/>
        <w:t>information and</w:t>
      </w:r>
      <w:r w:rsidR="00EE5EEA" w:rsidRPr="00506C03">
        <w:rPr>
          <w:rFonts w:ascii="Arial" w:hAnsi="Arial" w:cs="Arial"/>
          <w:lang w:val="en-US"/>
        </w:rPr>
        <w:t xml:space="preserve"> </w:t>
      </w:r>
      <w:r w:rsidR="00696141" w:rsidRPr="00506C03">
        <w:rPr>
          <w:rFonts w:ascii="Arial" w:hAnsi="Arial" w:cs="Arial"/>
          <w:lang w:val="en-US"/>
        </w:rPr>
        <w:t xml:space="preserve">strengthen </w:t>
      </w:r>
      <w:r w:rsidR="00EE5EEA" w:rsidRPr="00506C03">
        <w:rPr>
          <w:rFonts w:ascii="Arial" w:hAnsi="Arial" w:cs="Arial"/>
          <w:highlight w:val="yellow"/>
          <w:lang w:val="en-US"/>
        </w:rPr>
        <w:t>collaboration with</w:t>
      </w:r>
      <w:r w:rsidR="00696141" w:rsidRPr="00506C03">
        <w:rPr>
          <w:rFonts w:ascii="Arial" w:hAnsi="Arial" w:cs="Arial"/>
          <w:highlight w:val="yellow"/>
          <w:lang w:val="en-US"/>
        </w:rPr>
        <w:t xml:space="preserve"> these local </w:t>
      </w:r>
      <w:r w:rsidR="00EE5EEA" w:rsidRPr="00506C03">
        <w:rPr>
          <w:rFonts w:ascii="Arial" w:hAnsi="Arial" w:cs="Arial"/>
          <w:highlight w:val="yellow"/>
          <w:lang w:val="en-US"/>
        </w:rPr>
        <w:t>authorities and ensure sustainability.</w:t>
      </w:r>
      <w:r w:rsidR="00696141" w:rsidRPr="00506C03">
        <w:rPr>
          <w:rFonts w:ascii="Arial" w:hAnsi="Arial" w:cs="Arial"/>
          <w:lang w:val="en-US"/>
        </w:rPr>
        <w:t xml:space="preserve"> </w:t>
      </w:r>
    </w:p>
    <w:p w14:paraId="31B9CF11" w14:textId="0CF14505" w:rsidR="00506C03" w:rsidRPr="00506C03" w:rsidRDefault="00DB56DF" w:rsidP="007D56A1">
      <w:pPr>
        <w:pStyle w:val="NoSpacing"/>
        <w:numPr>
          <w:ilvl w:val="0"/>
          <w:numId w:val="35"/>
        </w:numPr>
        <w:jc w:val="both"/>
        <w:rPr>
          <w:rFonts w:ascii="Arial" w:hAnsi="Arial" w:cs="Arial"/>
          <w:lang w:val="en-GB"/>
        </w:rPr>
      </w:pPr>
      <w:r w:rsidRPr="00EA3495">
        <w:rPr>
          <w:rFonts w:ascii="Arial" w:hAnsi="Arial" w:cs="Arial"/>
          <w:b/>
          <w:highlight w:val="yellow"/>
          <w:lang w:val="en-GB"/>
        </w:rPr>
        <w:t>Support widows</w:t>
      </w:r>
      <w:r w:rsidR="00731435" w:rsidRPr="00EA3495">
        <w:rPr>
          <w:rFonts w:ascii="Arial" w:hAnsi="Arial" w:cs="Arial"/>
          <w:b/>
          <w:highlight w:val="yellow"/>
          <w:lang w:val="en-GB"/>
        </w:rPr>
        <w:t>’ community participation</w:t>
      </w:r>
      <w:r w:rsidR="00E40151">
        <w:rPr>
          <w:rFonts w:ascii="Arial" w:hAnsi="Arial" w:cs="Arial"/>
          <w:highlight w:val="yellow"/>
          <w:lang w:val="en-GB"/>
        </w:rPr>
        <w:t xml:space="preserve">. The project will support peer to peer training to promote </w:t>
      </w:r>
      <w:r w:rsidRPr="009541A3">
        <w:rPr>
          <w:rFonts w:ascii="Arial" w:hAnsi="Arial" w:cs="Arial"/>
          <w:highlight w:val="yellow"/>
          <w:lang w:val="en-GB"/>
        </w:rPr>
        <w:t>transformation</w:t>
      </w:r>
      <w:r w:rsidR="0051374B" w:rsidRPr="009541A3">
        <w:rPr>
          <w:rFonts w:ascii="Arial" w:hAnsi="Arial" w:cs="Arial"/>
          <w:highlight w:val="yellow"/>
          <w:lang w:val="en-GB"/>
        </w:rPr>
        <w:t>;</w:t>
      </w:r>
      <w:r w:rsidR="00C42646" w:rsidRPr="009541A3">
        <w:rPr>
          <w:rFonts w:ascii="Arial" w:hAnsi="Arial" w:cs="Arial"/>
          <w:highlight w:val="yellow"/>
          <w:lang w:val="en-GB"/>
        </w:rPr>
        <w:t xml:space="preserve"> </w:t>
      </w:r>
      <w:r w:rsidR="00E40151">
        <w:rPr>
          <w:rFonts w:ascii="Arial" w:hAnsi="Arial" w:cs="Arial"/>
          <w:highlight w:val="yellow"/>
          <w:lang w:val="en-GB"/>
        </w:rPr>
        <w:t>p</w:t>
      </w:r>
      <w:r w:rsidR="003357B9" w:rsidRPr="009541A3">
        <w:rPr>
          <w:rFonts w:ascii="Arial" w:hAnsi="Arial" w:cs="Arial"/>
          <w:highlight w:val="yellow"/>
          <w:lang w:val="en-GB"/>
        </w:rPr>
        <w:t>romote access to government schemes, institutional credi</w:t>
      </w:r>
      <w:r w:rsidR="00E40151">
        <w:rPr>
          <w:rFonts w:ascii="Arial" w:hAnsi="Arial" w:cs="Arial"/>
          <w:highlight w:val="yellow"/>
          <w:lang w:val="en-GB"/>
        </w:rPr>
        <w:t xml:space="preserve">t and microfinance institutions. The </w:t>
      </w:r>
      <w:r w:rsidR="00E40151">
        <w:rPr>
          <w:rFonts w:ascii="Arial" w:hAnsi="Arial" w:cs="Arial"/>
          <w:lang w:val="en-GB"/>
        </w:rPr>
        <w:t xml:space="preserve">project will use the peer to peer training by the 15 widows to cascade the </w:t>
      </w:r>
      <w:r w:rsidR="00402E54">
        <w:rPr>
          <w:rFonts w:ascii="Arial" w:hAnsi="Arial" w:cs="Arial"/>
          <w:lang w:val="en-GB"/>
        </w:rPr>
        <w:t>entrepreneurial literacy to other community vulnerable groups.</w:t>
      </w:r>
    </w:p>
    <w:p w14:paraId="4AFD2092" w14:textId="41A5F338" w:rsidR="00C42646" w:rsidRDefault="00186510" w:rsidP="007D56A1">
      <w:pPr>
        <w:pStyle w:val="NoSpacing"/>
        <w:numPr>
          <w:ilvl w:val="0"/>
          <w:numId w:val="35"/>
        </w:numPr>
        <w:jc w:val="both"/>
        <w:rPr>
          <w:rFonts w:ascii="Arial" w:hAnsi="Arial" w:cs="Arial"/>
          <w:lang w:val="en-GB"/>
        </w:rPr>
      </w:pPr>
      <w:r w:rsidRPr="00506C03">
        <w:rPr>
          <w:rFonts w:ascii="Arial" w:hAnsi="Arial" w:cs="Arial"/>
          <w:b/>
          <w:lang w:val="en-GB"/>
        </w:rPr>
        <w:t xml:space="preserve">Sensitize </w:t>
      </w:r>
      <w:r w:rsidR="00C42646" w:rsidRPr="00506C03">
        <w:rPr>
          <w:rFonts w:ascii="Arial" w:hAnsi="Arial" w:cs="Arial"/>
          <w:b/>
          <w:lang w:val="en-GB"/>
        </w:rPr>
        <w:t>group</w:t>
      </w:r>
      <w:r w:rsidRPr="00506C03">
        <w:rPr>
          <w:rFonts w:ascii="Arial" w:hAnsi="Arial" w:cs="Arial"/>
          <w:b/>
          <w:lang w:val="en-GB"/>
        </w:rPr>
        <w:t xml:space="preserve"> on rights and entitlements of widows’ and disadvantaged groups: </w:t>
      </w:r>
      <w:proofErr w:type="spellStart"/>
      <w:r w:rsidRPr="00506C03">
        <w:rPr>
          <w:rFonts w:ascii="Arial" w:hAnsi="Arial" w:cs="Arial"/>
          <w:lang w:val="en-GB"/>
        </w:rPr>
        <w:t>SHG</w:t>
      </w:r>
      <w:proofErr w:type="spellEnd"/>
      <w:r w:rsidRPr="00506C03">
        <w:rPr>
          <w:rFonts w:ascii="Arial" w:hAnsi="Arial" w:cs="Arial"/>
          <w:lang w:val="en-GB"/>
        </w:rPr>
        <w:t xml:space="preserve"> members will receive rights-based sensitization that will encompass a gender and social analysis of their situation both at household and at community levels and provides them with opportunities for reflection and confidence building to be able to address instances of violations and discrimination. Awareness programmes on laws and entitlements will help widows to identify and act upon issues that are of utmost importance to them and to access institutions of justice. </w:t>
      </w:r>
    </w:p>
    <w:p w14:paraId="63A835D2" w14:textId="1EF17B61" w:rsidR="00731435" w:rsidRDefault="00731435" w:rsidP="007D56A1">
      <w:pPr>
        <w:pStyle w:val="NoSpacing"/>
        <w:numPr>
          <w:ilvl w:val="0"/>
          <w:numId w:val="35"/>
        </w:numPr>
        <w:jc w:val="both"/>
        <w:rPr>
          <w:rFonts w:ascii="Arial" w:hAnsi="Arial" w:cs="Arial"/>
          <w:lang w:val="en-GB"/>
        </w:rPr>
      </w:pPr>
      <w:bookmarkStart w:id="0" w:name="_Hlk31277224"/>
      <w:r w:rsidRPr="00030D96">
        <w:rPr>
          <w:rFonts w:ascii="Arial" w:hAnsi="Arial" w:cs="Arial"/>
          <w:b/>
          <w:lang w:val="en-GB"/>
        </w:rPr>
        <w:t xml:space="preserve">Support </w:t>
      </w:r>
      <w:r w:rsidR="001B73AF" w:rsidRPr="001B73AF">
        <w:rPr>
          <w:rFonts w:ascii="Arial" w:hAnsi="Arial" w:cs="Arial"/>
          <w:b/>
          <w:highlight w:val="yellow"/>
          <w:lang w:val="en-GB"/>
        </w:rPr>
        <w:t>continuous</w:t>
      </w:r>
      <w:r w:rsidR="001B73AF">
        <w:rPr>
          <w:rFonts w:ascii="Arial" w:hAnsi="Arial" w:cs="Arial"/>
          <w:b/>
          <w:lang w:val="en-GB"/>
        </w:rPr>
        <w:t xml:space="preserve"> </w:t>
      </w:r>
      <w:r w:rsidRPr="00030D96">
        <w:rPr>
          <w:rFonts w:ascii="Arial" w:hAnsi="Arial" w:cs="Arial"/>
          <w:b/>
          <w:lang w:val="en-GB"/>
        </w:rPr>
        <w:t>community dialogues on perception on the roles of women in the society including decision making to change male perspectives on women entrepreneurship</w:t>
      </w:r>
      <w:bookmarkEnd w:id="0"/>
      <w:r w:rsidRPr="00030D96">
        <w:rPr>
          <w:rFonts w:ascii="Arial" w:hAnsi="Arial" w:cs="Arial"/>
          <w:b/>
          <w:lang w:val="en-GB"/>
        </w:rPr>
        <w:t xml:space="preserve">. </w:t>
      </w:r>
      <w:r w:rsidRPr="00030D96">
        <w:rPr>
          <w:rFonts w:ascii="Arial" w:hAnsi="Arial" w:cs="Arial"/>
          <w:lang w:val="en-GB"/>
        </w:rPr>
        <w:t xml:space="preserve">This will entail </w:t>
      </w:r>
      <w:r w:rsidR="005D45D8" w:rsidRPr="007B0D15">
        <w:rPr>
          <w:rFonts w:ascii="Arial" w:hAnsi="Arial" w:cs="Arial"/>
          <w:highlight w:val="yellow"/>
          <w:lang w:val="en-GB"/>
        </w:rPr>
        <w:t>open forum</w:t>
      </w:r>
      <w:r w:rsidR="005D45D8">
        <w:rPr>
          <w:rFonts w:ascii="Arial" w:hAnsi="Arial" w:cs="Arial"/>
          <w:lang w:val="en-GB"/>
        </w:rPr>
        <w:t xml:space="preserve"> </w:t>
      </w:r>
      <w:r w:rsidR="00402E54">
        <w:rPr>
          <w:rFonts w:ascii="Arial" w:hAnsi="Arial" w:cs="Arial"/>
          <w:lang w:val="en-GB"/>
        </w:rPr>
        <w:t xml:space="preserve">led by community volunteers during their monthly household visits to hold </w:t>
      </w:r>
      <w:r w:rsidRPr="00030D96">
        <w:rPr>
          <w:rFonts w:ascii="Arial" w:hAnsi="Arial" w:cs="Arial"/>
          <w:lang w:val="en-GB"/>
        </w:rPr>
        <w:t>dialogue sessions targeting men and women to help alter their perceived roles of women in their societies as prescribed by their socio-cultural beliefs and instead support them to pursue entrepreneurship to generate their income and contribute towards the well-being of the family and decision making. In Kenyan societies and indeed most around the world, women are viewed as home makers and are not encouraged by society to pursue entrepreneurial exploits unlike men and ownership of assets such as land is restricted. They therefore lack the support of most people in society and face stigmatization in some cases. Further, household roles are predominantly left to women leaving them severely time poor and unable to get involved in any entrepreneurial ventures.</w:t>
      </w:r>
    </w:p>
    <w:p w14:paraId="1FEC5D9E" w14:textId="165BA50D" w:rsidR="003033EA" w:rsidRPr="00EA3495" w:rsidRDefault="00E91E66" w:rsidP="007D56A1">
      <w:pPr>
        <w:pStyle w:val="NoSpacing"/>
        <w:numPr>
          <w:ilvl w:val="0"/>
          <w:numId w:val="35"/>
        </w:numPr>
        <w:jc w:val="both"/>
        <w:rPr>
          <w:rFonts w:ascii="Arial" w:hAnsi="Arial" w:cs="Arial"/>
          <w:highlight w:val="yellow"/>
          <w:lang w:val="en-GB"/>
        </w:rPr>
      </w:pPr>
      <w:r w:rsidRPr="003033EA">
        <w:rPr>
          <w:rFonts w:ascii="Arial" w:hAnsi="Arial" w:cs="Arial"/>
          <w:b/>
          <w:highlight w:val="yellow"/>
          <w:lang w:val="en-GB"/>
        </w:rPr>
        <w:t>Project monitoring and Evaluation-</w:t>
      </w:r>
      <w:r w:rsidRPr="003033EA">
        <w:rPr>
          <w:rFonts w:ascii="Arial" w:hAnsi="Arial" w:cs="Arial"/>
          <w:highlight w:val="yellow"/>
          <w:lang w:val="en-GB"/>
        </w:rPr>
        <w:t>T</w:t>
      </w:r>
      <w:r w:rsidR="003C00C4">
        <w:rPr>
          <w:rFonts w:ascii="Arial" w:hAnsi="Arial" w:cs="Arial"/>
          <w:highlight w:val="yellow"/>
          <w:lang w:val="en-GB"/>
        </w:rPr>
        <w:t>his</w:t>
      </w:r>
      <w:r w:rsidRPr="003033EA">
        <w:rPr>
          <w:rFonts w:ascii="Arial" w:hAnsi="Arial" w:cs="Arial"/>
          <w:highlight w:val="yellow"/>
          <w:lang w:val="en-GB"/>
        </w:rPr>
        <w:t xml:space="preserve"> action will </w:t>
      </w:r>
      <w:r w:rsidR="009C5711" w:rsidRPr="003033EA">
        <w:rPr>
          <w:rFonts w:ascii="Arial" w:hAnsi="Arial" w:cs="Arial"/>
          <w:highlight w:val="yellow"/>
          <w:lang w:val="en-GB"/>
        </w:rPr>
        <w:t>continuous</w:t>
      </w:r>
      <w:r w:rsidR="003033EA">
        <w:rPr>
          <w:rFonts w:ascii="Arial" w:hAnsi="Arial" w:cs="Arial"/>
          <w:highlight w:val="yellow"/>
          <w:lang w:val="en-GB"/>
        </w:rPr>
        <w:t>ly collect</w:t>
      </w:r>
      <w:r w:rsidRPr="003033EA">
        <w:rPr>
          <w:rFonts w:ascii="Arial" w:hAnsi="Arial" w:cs="Arial"/>
          <w:highlight w:val="yellow"/>
          <w:lang w:val="en-GB"/>
        </w:rPr>
        <w:t xml:space="preserve"> </w:t>
      </w:r>
      <w:r w:rsidR="009C5711" w:rsidRPr="003033EA">
        <w:rPr>
          <w:rFonts w:ascii="Arial" w:hAnsi="Arial" w:cs="Arial"/>
          <w:highlight w:val="yellow"/>
          <w:lang w:val="en-GB"/>
        </w:rPr>
        <w:t>routine monitoring</w:t>
      </w:r>
      <w:r w:rsidRPr="003033EA">
        <w:rPr>
          <w:rFonts w:ascii="Arial" w:hAnsi="Arial" w:cs="Arial"/>
          <w:highlight w:val="yellow"/>
          <w:lang w:val="en-GB"/>
        </w:rPr>
        <w:t xml:space="preserve"> information to inform the implementation process</w:t>
      </w:r>
      <w:r w:rsidR="00346450">
        <w:rPr>
          <w:rFonts w:ascii="Arial" w:hAnsi="Arial" w:cs="Arial"/>
          <w:highlight w:val="yellow"/>
          <w:lang w:val="en-GB"/>
        </w:rPr>
        <w:t xml:space="preserve"> and </w:t>
      </w:r>
      <w:r w:rsidR="009C5711" w:rsidRPr="003033EA">
        <w:rPr>
          <w:rFonts w:ascii="Arial" w:hAnsi="Arial" w:cs="Arial"/>
          <w:highlight w:val="yellow"/>
          <w:lang w:val="en-GB"/>
        </w:rPr>
        <w:t>help the action to know whether the action’s objectives are being met</w:t>
      </w:r>
      <w:r w:rsidR="003033EA" w:rsidRPr="003033EA">
        <w:rPr>
          <w:rFonts w:ascii="Arial" w:hAnsi="Arial" w:cs="Arial"/>
          <w:highlight w:val="yellow"/>
          <w:lang w:val="en-GB"/>
        </w:rPr>
        <w:t>, tracking progress, promotes learning and accountability</w:t>
      </w:r>
      <w:r w:rsidRPr="003033EA">
        <w:rPr>
          <w:rFonts w:ascii="Arial" w:hAnsi="Arial" w:cs="Arial"/>
          <w:highlight w:val="yellow"/>
          <w:lang w:val="en-GB"/>
        </w:rPr>
        <w:t xml:space="preserve"> </w:t>
      </w:r>
      <w:r w:rsidR="009C5711" w:rsidRPr="003033EA">
        <w:rPr>
          <w:rFonts w:ascii="Arial" w:hAnsi="Arial" w:cs="Arial"/>
          <w:highlight w:val="yellow"/>
          <w:lang w:val="en-GB"/>
        </w:rPr>
        <w:t>This will be done from the beginning to the end.</w:t>
      </w:r>
      <w:r w:rsidR="003033EA" w:rsidRPr="003033EA">
        <w:rPr>
          <w:rFonts w:ascii="Arial" w:hAnsi="Arial" w:cs="Arial"/>
          <w:highlight w:val="yellow"/>
          <w:lang w:val="en-GB"/>
        </w:rPr>
        <w:t xml:space="preserve"> </w:t>
      </w:r>
      <w:r w:rsidRPr="003033EA">
        <w:rPr>
          <w:rFonts w:ascii="Arial" w:hAnsi="Arial" w:cs="Arial"/>
          <w:highlight w:val="yellow"/>
          <w:lang w:val="en-GB"/>
        </w:rPr>
        <w:t xml:space="preserve">The project will carry out end of the project evaluation </w:t>
      </w:r>
      <w:r w:rsidR="003033EA" w:rsidRPr="003033EA">
        <w:rPr>
          <w:rFonts w:ascii="Arial" w:hAnsi="Arial" w:cs="Arial"/>
          <w:highlight w:val="yellow"/>
          <w:lang w:val="en-GB"/>
        </w:rPr>
        <w:t>to</w:t>
      </w:r>
      <w:r w:rsidR="003033EA" w:rsidRPr="003033EA">
        <w:rPr>
          <w:rFonts w:ascii="Arial" w:hAnsi="Arial" w:cs="Arial"/>
          <w:highlight w:val="yellow"/>
          <w:lang w:val="en-US"/>
        </w:rPr>
        <w:t xml:space="preserve"> ascertain</w:t>
      </w:r>
      <w:r w:rsidR="00302A54" w:rsidRPr="003033EA">
        <w:rPr>
          <w:rFonts w:ascii="Arial" w:hAnsi="Arial" w:cs="Arial"/>
          <w:highlight w:val="yellow"/>
          <w:lang w:val="en-US"/>
        </w:rPr>
        <w:t xml:space="preserve"> whether the project is effective and has </w:t>
      </w:r>
      <w:r w:rsidR="00302A54" w:rsidRPr="003033EA">
        <w:rPr>
          <w:rFonts w:ascii="Arial" w:hAnsi="Arial" w:cs="Arial"/>
          <w:b/>
          <w:bCs/>
          <w:highlight w:val="yellow"/>
          <w:lang w:val="en-US"/>
        </w:rPr>
        <w:t>created any impact</w:t>
      </w:r>
      <w:r w:rsidR="00302A54" w:rsidRPr="003033EA">
        <w:rPr>
          <w:rFonts w:ascii="Arial" w:hAnsi="Arial" w:cs="Arial"/>
          <w:highlight w:val="yellow"/>
          <w:lang w:val="en-US"/>
        </w:rPr>
        <w:t xml:space="preserve"> to the community or target group</w:t>
      </w:r>
      <w:r w:rsidR="003033EA" w:rsidRPr="003033EA">
        <w:rPr>
          <w:rFonts w:ascii="Arial" w:hAnsi="Arial" w:cs="Arial"/>
          <w:highlight w:val="yellow"/>
          <w:lang w:val="en-US"/>
        </w:rPr>
        <w:t xml:space="preserve">. </w:t>
      </w:r>
    </w:p>
    <w:p w14:paraId="54D78E5B" w14:textId="77777777" w:rsidR="00EA3495" w:rsidRDefault="00EA3495" w:rsidP="00EA3495">
      <w:pPr>
        <w:pStyle w:val="NoSpacing"/>
        <w:rPr>
          <w:rFonts w:ascii="Arial" w:hAnsi="Arial" w:cs="Arial"/>
          <w:b/>
          <w:lang w:val="en-GB"/>
        </w:rPr>
      </w:pPr>
    </w:p>
    <w:p w14:paraId="094A967D" w14:textId="39D17471" w:rsidR="00766D98" w:rsidRDefault="006A7582" w:rsidP="00EA3495">
      <w:pPr>
        <w:pStyle w:val="NoSpacing"/>
        <w:rPr>
          <w:rFonts w:ascii="Arial" w:hAnsi="Arial" w:cs="Arial"/>
          <w:b/>
          <w:i/>
          <w:lang w:val="en-GB"/>
        </w:rPr>
      </w:pPr>
      <w:r w:rsidRPr="00856247">
        <w:rPr>
          <w:rFonts w:ascii="Arial" w:hAnsi="Arial" w:cs="Arial"/>
          <w:b/>
          <w:lang w:val="en-GB"/>
        </w:rPr>
        <w:t xml:space="preserve">Which groups will benefit from the intervention? How many persons are these groups composed of? How </w:t>
      </w:r>
      <w:r w:rsidR="00B814F3" w:rsidRPr="00856247">
        <w:rPr>
          <w:rFonts w:ascii="Arial" w:hAnsi="Arial" w:cs="Arial"/>
          <w:b/>
          <w:lang w:val="en-GB"/>
        </w:rPr>
        <w:t>will</w:t>
      </w:r>
      <w:r w:rsidRPr="00856247">
        <w:rPr>
          <w:rFonts w:ascii="Arial" w:hAnsi="Arial" w:cs="Arial"/>
          <w:b/>
          <w:lang w:val="en-GB"/>
        </w:rPr>
        <w:t xml:space="preserve"> they participate in the intervention?</w:t>
      </w:r>
      <w:r w:rsidR="0007026E" w:rsidRPr="00856247">
        <w:rPr>
          <w:rFonts w:ascii="Arial" w:hAnsi="Arial" w:cs="Arial"/>
          <w:b/>
          <w:lang w:val="en-GB"/>
        </w:rPr>
        <w:t xml:space="preserve"> </w:t>
      </w:r>
      <w:r w:rsidR="005E1544" w:rsidRPr="00856247">
        <w:rPr>
          <w:rFonts w:ascii="Arial" w:hAnsi="Arial" w:cs="Arial"/>
          <w:b/>
          <w:i/>
          <w:lang w:val="en-GB"/>
        </w:rPr>
        <w:t>The project targets</w:t>
      </w:r>
      <w:r w:rsidR="00766D98" w:rsidRPr="00856247">
        <w:rPr>
          <w:rFonts w:ascii="Arial" w:hAnsi="Arial" w:cs="Arial"/>
          <w:b/>
          <w:i/>
          <w:lang w:val="en-GB"/>
        </w:rPr>
        <w:t xml:space="preserve"> the following groups in </w:t>
      </w:r>
      <w:r w:rsidR="00C42646" w:rsidRPr="00856247">
        <w:rPr>
          <w:rFonts w:ascii="Arial" w:hAnsi="Arial" w:cs="Arial"/>
          <w:b/>
          <w:i/>
          <w:lang w:val="en-GB"/>
        </w:rPr>
        <w:t xml:space="preserve">Kibera in Nairobi </w:t>
      </w:r>
      <w:r w:rsidR="00DB56DF" w:rsidRPr="00856247">
        <w:rPr>
          <w:rFonts w:ascii="Arial" w:hAnsi="Arial" w:cs="Arial"/>
          <w:b/>
          <w:i/>
          <w:lang w:val="en-GB"/>
        </w:rPr>
        <w:t>County.</w:t>
      </w:r>
    </w:p>
    <w:p w14:paraId="59C1D4DA" w14:textId="77777777" w:rsidR="00297735" w:rsidRPr="00856247" w:rsidRDefault="00297735" w:rsidP="00297735">
      <w:pPr>
        <w:pStyle w:val="NoSpacing"/>
        <w:rPr>
          <w:rFonts w:ascii="Arial" w:hAnsi="Arial" w:cs="Arial"/>
          <w:b/>
          <w:i/>
          <w:lang w:val="en-GB"/>
        </w:rPr>
      </w:pPr>
    </w:p>
    <w:p w14:paraId="6785007A" w14:textId="7D949ED7" w:rsidR="001B73AF" w:rsidRPr="001B73AF" w:rsidRDefault="00D17BF3" w:rsidP="001B73AF">
      <w:pPr>
        <w:pStyle w:val="ListParagraph"/>
        <w:numPr>
          <w:ilvl w:val="0"/>
          <w:numId w:val="24"/>
        </w:numPr>
        <w:jc w:val="both"/>
        <w:rPr>
          <w:rFonts w:ascii="Arial" w:hAnsi="Arial" w:cs="Arial"/>
          <w:lang w:val="en-GB"/>
        </w:rPr>
      </w:pPr>
      <w:r w:rsidRPr="00F0125E">
        <w:rPr>
          <w:rFonts w:ascii="Arial" w:hAnsi="Arial" w:cs="Arial"/>
          <w:b/>
          <w:highlight w:val="yellow"/>
          <w:lang w:val="en-GB"/>
        </w:rPr>
        <w:t>70</w:t>
      </w:r>
      <w:r w:rsidR="00E9173B">
        <w:rPr>
          <w:rFonts w:ascii="Arial" w:hAnsi="Arial" w:cs="Arial"/>
          <w:b/>
          <w:highlight w:val="yellow"/>
          <w:lang w:val="en-GB"/>
        </w:rPr>
        <w:t xml:space="preserve"> Persons (15</w:t>
      </w:r>
      <w:r w:rsidR="00856247" w:rsidRPr="00F0125E">
        <w:rPr>
          <w:rFonts w:ascii="Arial" w:hAnsi="Arial" w:cs="Arial"/>
          <w:b/>
          <w:highlight w:val="yellow"/>
          <w:lang w:val="en-GB"/>
        </w:rPr>
        <w:t xml:space="preserve"> </w:t>
      </w:r>
      <w:r w:rsidR="00766D98" w:rsidRPr="00F0125E">
        <w:rPr>
          <w:rFonts w:ascii="Arial" w:hAnsi="Arial" w:cs="Arial"/>
          <w:b/>
          <w:highlight w:val="yellow"/>
          <w:lang w:val="en-GB"/>
        </w:rPr>
        <w:t>W</w:t>
      </w:r>
      <w:r w:rsidR="005E1544" w:rsidRPr="00F0125E">
        <w:rPr>
          <w:rFonts w:ascii="Arial" w:hAnsi="Arial" w:cs="Arial"/>
          <w:b/>
          <w:highlight w:val="yellow"/>
          <w:lang w:val="en-GB"/>
        </w:rPr>
        <w:t xml:space="preserve">idows </w:t>
      </w:r>
      <w:r w:rsidR="00E9173B">
        <w:rPr>
          <w:rFonts w:ascii="Arial" w:hAnsi="Arial" w:cs="Arial"/>
          <w:b/>
          <w:highlight w:val="yellow"/>
          <w:lang w:val="en-GB"/>
        </w:rPr>
        <w:t>and</w:t>
      </w:r>
      <w:r w:rsidR="00766D98" w:rsidRPr="00F0125E">
        <w:rPr>
          <w:rFonts w:ascii="Arial" w:hAnsi="Arial" w:cs="Arial"/>
          <w:b/>
          <w:highlight w:val="yellow"/>
          <w:lang w:val="en-GB"/>
        </w:rPr>
        <w:t xml:space="preserve"> dependents</w:t>
      </w:r>
      <w:r w:rsidR="00E9173B">
        <w:rPr>
          <w:rFonts w:ascii="Arial" w:hAnsi="Arial" w:cs="Arial"/>
          <w:b/>
          <w:highlight w:val="yellow"/>
          <w:lang w:val="en-GB"/>
        </w:rPr>
        <w:t>)</w:t>
      </w:r>
      <w:r w:rsidR="00766D98" w:rsidRPr="00F0125E">
        <w:rPr>
          <w:rFonts w:ascii="Arial" w:hAnsi="Arial" w:cs="Arial"/>
          <w:highlight w:val="yellow"/>
          <w:lang w:val="en-GB"/>
        </w:rPr>
        <w:t>-</w:t>
      </w:r>
      <w:r w:rsidR="00766D98" w:rsidRPr="00F0125E">
        <w:rPr>
          <w:rFonts w:ascii="Arial" w:hAnsi="Arial" w:cs="Arial"/>
          <w:lang w:val="en-GB"/>
        </w:rPr>
        <w:t xml:space="preserve"> </w:t>
      </w:r>
      <w:r w:rsidR="00EB49EF" w:rsidRPr="001B73AF">
        <w:rPr>
          <w:rFonts w:ascii="Arial" w:hAnsi="Arial" w:cs="Arial"/>
          <w:lang w:val="en-GB"/>
        </w:rPr>
        <w:t xml:space="preserve">The group of widows targeted for </w:t>
      </w:r>
      <w:r w:rsidR="00C42646" w:rsidRPr="001B73AF">
        <w:rPr>
          <w:rFonts w:ascii="Arial" w:hAnsi="Arial" w:cs="Arial"/>
          <w:lang w:val="en-GB"/>
        </w:rPr>
        <w:t>this intervention consists of 15</w:t>
      </w:r>
      <w:r w:rsidR="00EB49EF" w:rsidRPr="001B73AF">
        <w:rPr>
          <w:rFonts w:ascii="Arial" w:hAnsi="Arial" w:cs="Arial"/>
          <w:lang w:val="en-GB"/>
        </w:rPr>
        <w:t xml:space="preserve"> women </w:t>
      </w:r>
      <w:r>
        <w:rPr>
          <w:rFonts w:ascii="Arial" w:hAnsi="Arial" w:cs="Arial"/>
          <w:lang w:val="en-GB"/>
        </w:rPr>
        <w:t>with an average of 4</w:t>
      </w:r>
      <w:r w:rsidR="00856247">
        <w:rPr>
          <w:rFonts w:ascii="Arial" w:hAnsi="Arial" w:cs="Arial"/>
          <w:lang w:val="en-GB"/>
        </w:rPr>
        <w:t xml:space="preserve"> members per family </w:t>
      </w:r>
      <w:r w:rsidR="0007026E" w:rsidRPr="001B73AF">
        <w:rPr>
          <w:rFonts w:ascii="Arial" w:hAnsi="Arial" w:cs="Arial"/>
          <w:lang w:val="en-GB"/>
        </w:rPr>
        <w:t xml:space="preserve">and </w:t>
      </w:r>
      <w:r>
        <w:rPr>
          <w:rFonts w:ascii="Arial" w:hAnsi="Arial" w:cs="Arial"/>
          <w:lang w:val="en-GB"/>
        </w:rPr>
        <w:t>they</w:t>
      </w:r>
      <w:r w:rsidR="00856247">
        <w:rPr>
          <w:rFonts w:ascii="Arial" w:hAnsi="Arial" w:cs="Arial"/>
          <w:lang w:val="en-GB"/>
        </w:rPr>
        <w:t xml:space="preserve"> </w:t>
      </w:r>
      <w:r w:rsidR="00EB49EF" w:rsidRPr="001B73AF">
        <w:rPr>
          <w:rFonts w:ascii="Arial" w:hAnsi="Arial" w:cs="Arial"/>
          <w:lang w:val="en-GB"/>
        </w:rPr>
        <w:t>will be organized into a self-help group with a lea</w:t>
      </w:r>
      <w:r w:rsidR="00875895">
        <w:rPr>
          <w:rFonts w:ascii="Arial" w:hAnsi="Arial" w:cs="Arial"/>
          <w:lang w:val="en-GB"/>
        </w:rPr>
        <w:t>dership structure and accountability</w:t>
      </w:r>
      <w:r w:rsidR="00EB49EF" w:rsidRPr="001B73AF">
        <w:rPr>
          <w:rFonts w:ascii="Arial" w:hAnsi="Arial" w:cs="Arial"/>
          <w:lang w:val="en-GB"/>
        </w:rPr>
        <w:t xml:space="preserve"> mechanism to i</w:t>
      </w:r>
      <w:r w:rsidR="00766D98" w:rsidRPr="001B73AF">
        <w:rPr>
          <w:rFonts w:ascii="Arial" w:hAnsi="Arial" w:cs="Arial"/>
          <w:lang w:val="en-GB"/>
        </w:rPr>
        <w:t>mprove accountability, transparency and sustainability. This provides the group with the opportunity to grow and eventually become self-sustaining.</w:t>
      </w:r>
    </w:p>
    <w:p w14:paraId="6AD6F133" w14:textId="396AE239" w:rsidR="003B0945" w:rsidRPr="001B73AF" w:rsidRDefault="00856247" w:rsidP="0007026E">
      <w:pPr>
        <w:pStyle w:val="ListParagraph"/>
        <w:numPr>
          <w:ilvl w:val="0"/>
          <w:numId w:val="24"/>
        </w:numPr>
        <w:jc w:val="both"/>
        <w:rPr>
          <w:rFonts w:ascii="Arial" w:hAnsi="Arial" w:cs="Arial"/>
          <w:lang w:val="en-GB"/>
        </w:rPr>
      </w:pPr>
      <w:r w:rsidRPr="00856247">
        <w:rPr>
          <w:rFonts w:ascii="Arial" w:hAnsi="Arial" w:cs="Arial"/>
          <w:b/>
          <w:highlight w:val="yellow"/>
          <w:lang w:val="en-GB"/>
        </w:rPr>
        <w:t>100</w:t>
      </w:r>
      <w:r w:rsidR="003B0945" w:rsidRPr="001B73AF">
        <w:rPr>
          <w:rFonts w:ascii="Arial" w:hAnsi="Arial" w:cs="Arial"/>
          <w:b/>
          <w:lang w:val="en-GB"/>
        </w:rPr>
        <w:t xml:space="preserve"> </w:t>
      </w:r>
      <w:r w:rsidR="00C771B8" w:rsidRPr="001B73AF">
        <w:rPr>
          <w:rFonts w:ascii="Arial" w:hAnsi="Arial" w:cs="Arial"/>
          <w:b/>
          <w:lang w:val="en-GB"/>
        </w:rPr>
        <w:t>C</w:t>
      </w:r>
      <w:r w:rsidR="003B0945" w:rsidRPr="001B73AF">
        <w:rPr>
          <w:rFonts w:ascii="Arial" w:hAnsi="Arial" w:cs="Arial"/>
          <w:b/>
          <w:lang w:val="en-GB"/>
        </w:rPr>
        <w:t>ommunity volunteers –</w:t>
      </w:r>
      <w:r w:rsidR="003B0945" w:rsidRPr="001B73AF">
        <w:rPr>
          <w:rFonts w:ascii="Arial" w:hAnsi="Arial" w:cs="Arial"/>
          <w:lang w:val="en-GB"/>
        </w:rPr>
        <w:t xml:space="preserve"> </w:t>
      </w:r>
      <w:r w:rsidR="00F0125E">
        <w:rPr>
          <w:rFonts w:ascii="Arial" w:hAnsi="Arial" w:cs="Arial"/>
          <w:lang w:val="en-GB"/>
        </w:rPr>
        <w:t xml:space="preserve">The project will leverage on the exiting </w:t>
      </w:r>
      <w:proofErr w:type="spellStart"/>
      <w:r w:rsidR="00F0125E">
        <w:rPr>
          <w:rFonts w:ascii="Arial" w:hAnsi="Arial" w:cs="Arial"/>
          <w:lang w:val="en-GB"/>
        </w:rPr>
        <w:t>CHVs</w:t>
      </w:r>
      <w:proofErr w:type="spellEnd"/>
      <w:r w:rsidR="00F0125E">
        <w:rPr>
          <w:rFonts w:ascii="Arial" w:hAnsi="Arial" w:cs="Arial"/>
          <w:lang w:val="en-GB"/>
        </w:rPr>
        <w:t>. The</w:t>
      </w:r>
      <w:r w:rsidR="003B0945" w:rsidRPr="001B73AF">
        <w:rPr>
          <w:rFonts w:ascii="Arial" w:hAnsi="Arial" w:cs="Arial"/>
          <w:lang w:val="en-GB"/>
        </w:rPr>
        <w:t xml:space="preserve"> group will be </w:t>
      </w:r>
      <w:r w:rsidR="00F0125E">
        <w:rPr>
          <w:rFonts w:ascii="Arial" w:hAnsi="Arial" w:cs="Arial"/>
          <w:lang w:val="en-GB"/>
        </w:rPr>
        <w:t xml:space="preserve">provided with information and the training manual </w:t>
      </w:r>
      <w:r w:rsidR="003B0945" w:rsidRPr="001B73AF">
        <w:rPr>
          <w:rFonts w:ascii="Arial" w:hAnsi="Arial" w:cs="Arial"/>
          <w:lang w:val="en-GB"/>
        </w:rPr>
        <w:t xml:space="preserve">to support widows </w:t>
      </w:r>
      <w:r w:rsidR="009C7DC6" w:rsidRPr="001B73AF">
        <w:rPr>
          <w:rFonts w:ascii="Arial" w:hAnsi="Arial" w:cs="Arial"/>
          <w:highlight w:val="yellow"/>
          <w:lang w:val="en-GB"/>
        </w:rPr>
        <w:t>and the entire community</w:t>
      </w:r>
      <w:r w:rsidR="009C7DC6" w:rsidRPr="001B73AF">
        <w:rPr>
          <w:rFonts w:ascii="Arial" w:hAnsi="Arial" w:cs="Arial"/>
          <w:lang w:val="en-GB"/>
        </w:rPr>
        <w:t xml:space="preserve"> </w:t>
      </w:r>
      <w:r w:rsidR="00F0125E">
        <w:rPr>
          <w:rFonts w:ascii="Arial" w:hAnsi="Arial" w:cs="Arial"/>
          <w:lang w:val="en-GB"/>
        </w:rPr>
        <w:t>and their dependants with</w:t>
      </w:r>
      <w:r w:rsidR="009C7DC6" w:rsidRPr="001B73AF">
        <w:rPr>
          <w:rFonts w:ascii="Arial" w:hAnsi="Arial" w:cs="Arial"/>
          <w:lang w:val="en-GB"/>
        </w:rPr>
        <w:t xml:space="preserve"> </w:t>
      </w:r>
      <w:r w:rsidR="009C7DC6" w:rsidRPr="001B73AF">
        <w:rPr>
          <w:rFonts w:ascii="Arial" w:hAnsi="Arial" w:cs="Arial"/>
          <w:highlight w:val="yellow"/>
          <w:lang w:val="en-GB"/>
        </w:rPr>
        <w:t>specific</w:t>
      </w:r>
      <w:r w:rsidR="003B0945" w:rsidRPr="001B73AF">
        <w:rPr>
          <w:rFonts w:ascii="Arial" w:hAnsi="Arial" w:cs="Arial"/>
          <w:highlight w:val="yellow"/>
          <w:lang w:val="en-GB"/>
        </w:rPr>
        <w:t xml:space="preserve"> </w:t>
      </w:r>
      <w:r w:rsidR="009C7DC6" w:rsidRPr="001B73AF">
        <w:rPr>
          <w:rFonts w:ascii="Arial" w:hAnsi="Arial" w:cs="Arial"/>
          <w:highlight w:val="yellow"/>
          <w:lang w:val="en-GB"/>
        </w:rPr>
        <w:t xml:space="preserve">information on entrepreneurship </w:t>
      </w:r>
      <w:r w:rsidR="003B0945" w:rsidRPr="001B73AF">
        <w:rPr>
          <w:rFonts w:ascii="Arial" w:hAnsi="Arial" w:cs="Arial"/>
          <w:highlight w:val="yellow"/>
          <w:lang w:val="en-GB"/>
        </w:rPr>
        <w:t xml:space="preserve">and </w:t>
      </w:r>
      <w:r w:rsidR="009C7DC6" w:rsidRPr="001B73AF">
        <w:rPr>
          <w:rFonts w:ascii="Arial" w:hAnsi="Arial" w:cs="Arial"/>
          <w:highlight w:val="yellow"/>
          <w:lang w:val="en-GB"/>
        </w:rPr>
        <w:t xml:space="preserve">support in monitoring community business </w:t>
      </w:r>
      <w:r w:rsidR="001B73AF" w:rsidRPr="001B73AF">
        <w:rPr>
          <w:rFonts w:ascii="Arial" w:hAnsi="Arial" w:cs="Arial"/>
          <w:highlight w:val="yellow"/>
          <w:lang w:val="en-GB"/>
        </w:rPr>
        <w:t>activities</w:t>
      </w:r>
      <w:r w:rsidR="001B73AF" w:rsidRPr="001B73AF">
        <w:rPr>
          <w:rFonts w:ascii="Arial" w:hAnsi="Arial" w:cs="Arial"/>
          <w:lang w:val="en-GB"/>
        </w:rPr>
        <w:t xml:space="preserve"> including</w:t>
      </w:r>
      <w:r w:rsidR="003B0945" w:rsidRPr="001B73AF">
        <w:rPr>
          <w:rFonts w:ascii="Arial" w:hAnsi="Arial" w:cs="Arial"/>
          <w:lang w:val="en-GB"/>
        </w:rPr>
        <w:t xml:space="preserve"> helping widows build </w:t>
      </w:r>
      <w:r w:rsidR="009C7DC6" w:rsidRPr="001B73AF">
        <w:rPr>
          <w:rFonts w:ascii="Arial" w:hAnsi="Arial" w:cs="Arial"/>
          <w:highlight w:val="yellow"/>
          <w:lang w:val="en-GB"/>
        </w:rPr>
        <w:t>business</w:t>
      </w:r>
      <w:r w:rsidR="003B0945" w:rsidRPr="001B73AF">
        <w:rPr>
          <w:rFonts w:ascii="Arial" w:hAnsi="Arial" w:cs="Arial"/>
          <w:lang w:val="en-GB"/>
        </w:rPr>
        <w:t xml:space="preserve"> plans that are context specific </w:t>
      </w:r>
      <w:r w:rsidR="005D45D8" w:rsidRPr="001B73AF">
        <w:rPr>
          <w:rFonts w:ascii="Arial" w:hAnsi="Arial" w:cs="Arial"/>
          <w:highlight w:val="yellow"/>
          <w:lang w:val="en-GB"/>
        </w:rPr>
        <w:t xml:space="preserve">and </w:t>
      </w:r>
      <w:r w:rsidR="009C7DC6" w:rsidRPr="001B73AF">
        <w:rPr>
          <w:rFonts w:ascii="Arial" w:hAnsi="Arial" w:cs="Arial"/>
          <w:highlight w:val="yellow"/>
          <w:lang w:val="en-GB"/>
        </w:rPr>
        <w:t>scalable</w:t>
      </w:r>
      <w:r w:rsidR="00F0125E">
        <w:rPr>
          <w:rFonts w:ascii="Arial" w:hAnsi="Arial" w:cs="Arial"/>
          <w:lang w:val="en-GB"/>
        </w:rPr>
        <w:t xml:space="preserve"> through their government supervisors.</w:t>
      </w:r>
    </w:p>
    <w:p w14:paraId="52F02BF6" w14:textId="7ADEC876" w:rsidR="003B0945" w:rsidRDefault="00F0125E" w:rsidP="0007026E">
      <w:pPr>
        <w:pStyle w:val="ListParagraph"/>
        <w:numPr>
          <w:ilvl w:val="0"/>
          <w:numId w:val="24"/>
        </w:numPr>
        <w:jc w:val="both"/>
        <w:rPr>
          <w:rFonts w:ascii="Arial" w:hAnsi="Arial" w:cs="Arial"/>
          <w:lang w:val="en-GB"/>
        </w:rPr>
      </w:pPr>
      <w:r>
        <w:rPr>
          <w:rFonts w:ascii="Arial" w:hAnsi="Arial" w:cs="Arial"/>
          <w:b/>
          <w:highlight w:val="yellow"/>
          <w:lang w:val="en-GB"/>
        </w:rPr>
        <w:t>6</w:t>
      </w:r>
      <w:r w:rsidR="00D17BF3">
        <w:rPr>
          <w:rFonts w:ascii="Arial" w:hAnsi="Arial" w:cs="Arial"/>
          <w:b/>
          <w:highlight w:val="yellow"/>
          <w:lang w:val="en-GB"/>
        </w:rPr>
        <w:t xml:space="preserve"> </w:t>
      </w:r>
      <w:r w:rsidR="00875895" w:rsidRPr="001B73AF">
        <w:rPr>
          <w:rFonts w:ascii="Arial" w:hAnsi="Arial" w:cs="Arial"/>
          <w:b/>
          <w:highlight w:val="yellow"/>
          <w:lang w:val="en-GB"/>
        </w:rPr>
        <w:t xml:space="preserve">Nairobi </w:t>
      </w:r>
      <w:r w:rsidR="00875895">
        <w:rPr>
          <w:rFonts w:ascii="Arial" w:hAnsi="Arial" w:cs="Arial"/>
          <w:b/>
          <w:lang w:val="en-GB"/>
        </w:rPr>
        <w:t>County</w:t>
      </w:r>
      <w:r w:rsidR="003A7699">
        <w:rPr>
          <w:rFonts w:ascii="Arial" w:hAnsi="Arial" w:cs="Arial"/>
          <w:b/>
          <w:lang w:val="en-GB"/>
        </w:rPr>
        <w:t xml:space="preserve"> government</w:t>
      </w:r>
      <w:r w:rsidR="003B0945" w:rsidRPr="001B73AF">
        <w:rPr>
          <w:rFonts w:ascii="Arial" w:hAnsi="Arial" w:cs="Arial"/>
          <w:b/>
          <w:lang w:val="en-GB"/>
        </w:rPr>
        <w:t xml:space="preserve"> line ministries</w:t>
      </w:r>
      <w:r w:rsidR="005B5467" w:rsidRPr="001B73AF">
        <w:rPr>
          <w:rFonts w:ascii="Arial" w:hAnsi="Arial" w:cs="Arial"/>
          <w:b/>
          <w:lang w:val="en-GB"/>
        </w:rPr>
        <w:t xml:space="preserve">: </w:t>
      </w:r>
      <w:r w:rsidR="00CA645A" w:rsidRPr="001B73AF">
        <w:rPr>
          <w:rFonts w:ascii="Arial" w:hAnsi="Arial" w:cs="Arial"/>
          <w:lang w:val="en-GB"/>
        </w:rPr>
        <w:t>Linkages with o</w:t>
      </w:r>
      <w:r w:rsidR="005B5467" w:rsidRPr="001B73AF">
        <w:rPr>
          <w:rFonts w:ascii="Arial" w:hAnsi="Arial" w:cs="Arial"/>
          <w:lang w:val="en-GB"/>
        </w:rPr>
        <w:t xml:space="preserve">fficers of the </w:t>
      </w:r>
      <w:r w:rsidR="00875895">
        <w:rPr>
          <w:rFonts w:ascii="Arial" w:hAnsi="Arial" w:cs="Arial"/>
          <w:lang w:val="en-GB"/>
        </w:rPr>
        <w:t xml:space="preserve">line </w:t>
      </w:r>
      <w:r w:rsidR="005B5467" w:rsidRPr="001B73AF">
        <w:rPr>
          <w:rFonts w:ascii="Arial" w:hAnsi="Arial" w:cs="Arial"/>
          <w:lang w:val="en-GB"/>
        </w:rPr>
        <w:t xml:space="preserve">Ministries </w:t>
      </w:r>
      <w:r w:rsidR="00875895">
        <w:rPr>
          <w:rFonts w:ascii="Arial" w:hAnsi="Arial" w:cs="Arial"/>
          <w:lang w:val="en-GB"/>
        </w:rPr>
        <w:t xml:space="preserve">and </w:t>
      </w:r>
      <w:r>
        <w:rPr>
          <w:rFonts w:ascii="Arial" w:hAnsi="Arial" w:cs="Arial"/>
          <w:lang w:val="en-GB"/>
        </w:rPr>
        <w:t>we will select 2</w:t>
      </w:r>
      <w:r w:rsidR="00D17BF3">
        <w:rPr>
          <w:rFonts w:ascii="Arial" w:hAnsi="Arial" w:cs="Arial"/>
          <w:lang w:val="en-GB"/>
        </w:rPr>
        <w:t xml:space="preserve"> members from </w:t>
      </w:r>
      <w:r w:rsidR="005D45D8" w:rsidRPr="001B73AF">
        <w:rPr>
          <w:rFonts w:ascii="Arial" w:hAnsi="Arial" w:cs="Arial"/>
          <w:highlight w:val="yellow"/>
          <w:lang w:val="en-GB"/>
        </w:rPr>
        <w:t>Gender</w:t>
      </w:r>
      <w:r w:rsidR="001B73AF" w:rsidRPr="001B73AF">
        <w:rPr>
          <w:rFonts w:ascii="Arial" w:hAnsi="Arial" w:cs="Arial"/>
          <w:lang w:val="en-GB"/>
        </w:rPr>
        <w:t xml:space="preserve">, </w:t>
      </w:r>
      <w:r w:rsidR="00813587">
        <w:rPr>
          <w:rFonts w:ascii="Arial" w:hAnsi="Arial" w:cs="Arial"/>
          <w:lang w:val="en-GB"/>
        </w:rPr>
        <w:t xml:space="preserve">Trade, </w:t>
      </w:r>
      <w:r w:rsidR="001B73AF" w:rsidRPr="001B73AF">
        <w:rPr>
          <w:rFonts w:ascii="Arial" w:hAnsi="Arial" w:cs="Arial"/>
          <w:lang w:val="en-GB"/>
        </w:rPr>
        <w:t>and</w:t>
      </w:r>
      <w:r w:rsidR="00CA645A" w:rsidRPr="001B73AF">
        <w:rPr>
          <w:rFonts w:ascii="Arial" w:hAnsi="Arial" w:cs="Arial"/>
          <w:lang w:val="en-GB"/>
        </w:rPr>
        <w:t xml:space="preserve"> Health </w:t>
      </w:r>
      <w:r w:rsidR="00875895">
        <w:rPr>
          <w:rFonts w:ascii="Arial" w:hAnsi="Arial" w:cs="Arial"/>
          <w:lang w:val="en-GB"/>
        </w:rPr>
        <w:t>ministries</w:t>
      </w:r>
      <w:r w:rsidR="00312721">
        <w:rPr>
          <w:rFonts w:ascii="Arial" w:hAnsi="Arial" w:cs="Arial"/>
          <w:lang w:val="en-GB"/>
        </w:rPr>
        <w:t xml:space="preserve"> to support with</w:t>
      </w:r>
      <w:r w:rsidR="00875895">
        <w:rPr>
          <w:rFonts w:ascii="Arial" w:hAnsi="Arial" w:cs="Arial"/>
          <w:lang w:val="en-GB"/>
        </w:rPr>
        <w:t xml:space="preserve"> their technical expertise and ensure </w:t>
      </w:r>
      <w:r w:rsidR="00D17BF3">
        <w:rPr>
          <w:rFonts w:ascii="Arial" w:hAnsi="Arial" w:cs="Arial"/>
          <w:lang w:val="en-GB"/>
        </w:rPr>
        <w:t>business sustainability</w:t>
      </w:r>
      <w:r w:rsidR="005B5467" w:rsidRPr="001B73AF">
        <w:rPr>
          <w:rFonts w:ascii="Arial" w:hAnsi="Arial" w:cs="Arial"/>
          <w:lang w:val="en-GB"/>
        </w:rPr>
        <w:t>.</w:t>
      </w:r>
    </w:p>
    <w:p w14:paraId="7C0F91B9" w14:textId="77777777" w:rsidR="00297735" w:rsidRDefault="00297735" w:rsidP="00297735">
      <w:pPr>
        <w:pStyle w:val="ListParagraph"/>
        <w:jc w:val="both"/>
        <w:rPr>
          <w:rFonts w:ascii="Arial" w:hAnsi="Arial" w:cs="Arial"/>
          <w:lang w:val="en-GB"/>
        </w:rPr>
      </w:pPr>
    </w:p>
    <w:p w14:paraId="584BCEDE" w14:textId="77777777" w:rsidR="00E40151" w:rsidRDefault="00E40151" w:rsidP="00297735">
      <w:pPr>
        <w:pStyle w:val="ListParagraph"/>
        <w:jc w:val="both"/>
        <w:rPr>
          <w:rFonts w:ascii="Arial" w:hAnsi="Arial" w:cs="Arial"/>
          <w:lang w:val="en-GB"/>
        </w:rPr>
      </w:pPr>
    </w:p>
    <w:p w14:paraId="3500E11A" w14:textId="77777777" w:rsidR="007D56A1" w:rsidRDefault="007D56A1" w:rsidP="00297735">
      <w:pPr>
        <w:pStyle w:val="ListParagraph"/>
        <w:jc w:val="both"/>
        <w:rPr>
          <w:rFonts w:ascii="Arial" w:hAnsi="Arial" w:cs="Arial"/>
          <w:b/>
          <w:lang w:val="en-GB"/>
        </w:rPr>
      </w:pPr>
    </w:p>
    <w:p w14:paraId="7DC87E9B" w14:textId="77777777" w:rsidR="007D56A1" w:rsidRDefault="007D56A1" w:rsidP="00297735">
      <w:pPr>
        <w:pStyle w:val="ListParagraph"/>
        <w:jc w:val="both"/>
        <w:rPr>
          <w:rFonts w:ascii="Arial" w:hAnsi="Arial" w:cs="Arial"/>
          <w:b/>
          <w:lang w:val="en-GB"/>
        </w:rPr>
      </w:pPr>
    </w:p>
    <w:p w14:paraId="0FADEA30" w14:textId="77777777" w:rsidR="007D56A1" w:rsidRDefault="007D56A1" w:rsidP="00297735">
      <w:pPr>
        <w:pStyle w:val="ListParagraph"/>
        <w:jc w:val="both"/>
        <w:rPr>
          <w:rFonts w:ascii="Arial" w:hAnsi="Arial" w:cs="Arial"/>
          <w:b/>
          <w:lang w:val="en-GB"/>
        </w:rPr>
      </w:pPr>
    </w:p>
    <w:p w14:paraId="1DFDD9E1" w14:textId="77777777" w:rsidR="007D56A1" w:rsidRDefault="007D56A1" w:rsidP="00297735">
      <w:pPr>
        <w:pStyle w:val="ListParagraph"/>
        <w:jc w:val="both"/>
        <w:rPr>
          <w:rFonts w:ascii="Arial" w:hAnsi="Arial" w:cs="Arial"/>
          <w:b/>
          <w:lang w:val="en-GB"/>
        </w:rPr>
      </w:pPr>
    </w:p>
    <w:p w14:paraId="2E9C472F" w14:textId="77777777" w:rsidR="007D56A1" w:rsidRDefault="007D56A1" w:rsidP="00297735">
      <w:pPr>
        <w:pStyle w:val="ListParagraph"/>
        <w:jc w:val="both"/>
        <w:rPr>
          <w:rFonts w:ascii="Arial" w:hAnsi="Arial" w:cs="Arial"/>
          <w:b/>
          <w:lang w:val="en-GB"/>
        </w:rPr>
      </w:pPr>
    </w:p>
    <w:p w14:paraId="5485BBBA" w14:textId="297FBD64" w:rsidR="00596020" w:rsidRPr="00596020" w:rsidRDefault="00596020" w:rsidP="00297735">
      <w:pPr>
        <w:pStyle w:val="ListParagraph"/>
        <w:jc w:val="both"/>
        <w:rPr>
          <w:rFonts w:ascii="Arial" w:hAnsi="Arial" w:cs="Arial"/>
          <w:b/>
          <w:lang w:val="en-GB"/>
        </w:rPr>
      </w:pPr>
      <w:r w:rsidRPr="00596020">
        <w:rPr>
          <w:rFonts w:ascii="Arial" w:hAnsi="Arial" w:cs="Arial"/>
          <w:b/>
          <w:lang w:val="en-GB"/>
        </w:rPr>
        <w:t>Appendixes</w:t>
      </w:r>
    </w:p>
    <w:tbl>
      <w:tblPr>
        <w:tblStyle w:val="TableGrid"/>
        <w:tblW w:w="12234" w:type="dxa"/>
        <w:tblLayout w:type="fixed"/>
        <w:tblLook w:val="04A0" w:firstRow="1" w:lastRow="0" w:firstColumn="1" w:lastColumn="0" w:noHBand="0" w:noVBand="1"/>
      </w:tblPr>
      <w:tblGrid>
        <w:gridCol w:w="4310"/>
        <w:gridCol w:w="642"/>
        <w:gridCol w:w="259"/>
        <w:gridCol w:w="733"/>
        <w:gridCol w:w="168"/>
        <w:gridCol w:w="820"/>
        <w:gridCol w:w="637"/>
        <w:gridCol w:w="658"/>
        <w:gridCol w:w="901"/>
        <w:gridCol w:w="901"/>
        <w:gridCol w:w="901"/>
        <w:gridCol w:w="1304"/>
      </w:tblGrid>
      <w:tr w:rsidR="0069401E" w14:paraId="2B328C15" w14:textId="77777777" w:rsidTr="0069401E">
        <w:trPr>
          <w:trHeight w:val="66"/>
        </w:trPr>
        <w:tc>
          <w:tcPr>
            <w:tcW w:w="4310" w:type="dxa"/>
          </w:tcPr>
          <w:p w14:paraId="2B0E8BC3" w14:textId="77777777" w:rsidR="0069401E" w:rsidRDefault="0069401E" w:rsidP="005705B5"/>
          <w:p w14:paraId="681489BC" w14:textId="77777777" w:rsidR="0069401E" w:rsidRDefault="0069401E" w:rsidP="005705B5">
            <w:proofErr w:type="spellStart"/>
            <w:r w:rsidRPr="002954C9">
              <w:t>Proposed</w:t>
            </w:r>
            <w:proofErr w:type="spellEnd"/>
            <w:r w:rsidRPr="002954C9">
              <w:t xml:space="preserve"> Project </w:t>
            </w:r>
            <w:proofErr w:type="spellStart"/>
            <w:r w:rsidRPr="002954C9">
              <w:t>Activities</w:t>
            </w:r>
            <w:proofErr w:type="spellEnd"/>
          </w:p>
        </w:tc>
        <w:tc>
          <w:tcPr>
            <w:tcW w:w="901" w:type="dxa"/>
            <w:gridSpan w:val="2"/>
          </w:tcPr>
          <w:p w14:paraId="08F9F6DB" w14:textId="77777777" w:rsidR="0069401E" w:rsidRPr="002954C9" w:rsidRDefault="0069401E" w:rsidP="005705B5"/>
        </w:tc>
        <w:tc>
          <w:tcPr>
            <w:tcW w:w="901" w:type="dxa"/>
            <w:gridSpan w:val="2"/>
          </w:tcPr>
          <w:p w14:paraId="55A0940A" w14:textId="77777777" w:rsidR="0069401E" w:rsidRPr="002954C9" w:rsidRDefault="0069401E" w:rsidP="005705B5"/>
        </w:tc>
        <w:tc>
          <w:tcPr>
            <w:tcW w:w="6122" w:type="dxa"/>
            <w:gridSpan w:val="7"/>
            <w:vAlign w:val="bottom"/>
          </w:tcPr>
          <w:p w14:paraId="76F4DF97" w14:textId="7933DC8A" w:rsidR="0069401E" w:rsidRDefault="0069401E" w:rsidP="005705B5">
            <w:proofErr w:type="spellStart"/>
            <w:r w:rsidRPr="002954C9">
              <w:t>Implementation</w:t>
            </w:r>
            <w:proofErr w:type="spellEnd"/>
            <w:r w:rsidRPr="002954C9">
              <w:t xml:space="preserve"> </w:t>
            </w:r>
            <w:proofErr w:type="spellStart"/>
            <w:r w:rsidRPr="002954C9">
              <w:t>Period</w:t>
            </w:r>
            <w:proofErr w:type="spellEnd"/>
            <w:r w:rsidRPr="002954C9">
              <w:t xml:space="preserve"> (</w:t>
            </w:r>
            <w:proofErr w:type="spellStart"/>
            <w:r w:rsidRPr="002954C9">
              <w:t>Month</w:t>
            </w:r>
            <w:proofErr w:type="spellEnd"/>
            <w:r w:rsidRPr="002954C9">
              <w:t>)</w:t>
            </w:r>
          </w:p>
        </w:tc>
      </w:tr>
      <w:tr w:rsidR="0069401E" w14:paraId="7CAB98EF" w14:textId="77777777" w:rsidTr="0069401E">
        <w:trPr>
          <w:gridAfter w:val="1"/>
          <w:wAfter w:w="1304" w:type="dxa"/>
          <w:trHeight w:val="107"/>
        </w:trPr>
        <w:tc>
          <w:tcPr>
            <w:tcW w:w="4310" w:type="dxa"/>
          </w:tcPr>
          <w:p w14:paraId="4D34CE94" w14:textId="77777777" w:rsidR="0069401E" w:rsidRPr="00064827" w:rsidRDefault="0069401E" w:rsidP="005705B5">
            <w:pPr>
              <w:rPr>
                <w:bCs/>
              </w:rPr>
            </w:pPr>
            <w:proofErr w:type="spellStart"/>
            <w:r>
              <w:rPr>
                <w:bCs/>
              </w:rPr>
              <w:t>Proposed</w:t>
            </w:r>
            <w:proofErr w:type="spellEnd"/>
            <w:r>
              <w:rPr>
                <w:bCs/>
              </w:rPr>
              <w:t xml:space="preserve"> start date</w:t>
            </w:r>
          </w:p>
        </w:tc>
        <w:tc>
          <w:tcPr>
            <w:tcW w:w="642" w:type="dxa"/>
          </w:tcPr>
          <w:p w14:paraId="7DE5F282" w14:textId="77777777" w:rsidR="0069401E" w:rsidRDefault="0069401E" w:rsidP="005705B5">
            <w:r>
              <w:t>June</w:t>
            </w:r>
          </w:p>
        </w:tc>
        <w:tc>
          <w:tcPr>
            <w:tcW w:w="992" w:type="dxa"/>
            <w:gridSpan w:val="2"/>
          </w:tcPr>
          <w:p w14:paraId="799550E5" w14:textId="77777777" w:rsidR="0069401E" w:rsidRDefault="0069401E" w:rsidP="005705B5">
            <w:proofErr w:type="spellStart"/>
            <w:r>
              <w:t>July</w:t>
            </w:r>
            <w:proofErr w:type="spellEnd"/>
          </w:p>
        </w:tc>
        <w:tc>
          <w:tcPr>
            <w:tcW w:w="988" w:type="dxa"/>
            <w:gridSpan w:val="2"/>
          </w:tcPr>
          <w:p w14:paraId="704D6224" w14:textId="77777777" w:rsidR="0069401E" w:rsidRDefault="0069401E" w:rsidP="005705B5">
            <w:proofErr w:type="spellStart"/>
            <w:r>
              <w:t>Aug</w:t>
            </w:r>
            <w:proofErr w:type="spellEnd"/>
          </w:p>
        </w:tc>
        <w:tc>
          <w:tcPr>
            <w:tcW w:w="637" w:type="dxa"/>
          </w:tcPr>
          <w:p w14:paraId="63BAF025" w14:textId="77777777" w:rsidR="0069401E" w:rsidRDefault="0069401E" w:rsidP="005705B5">
            <w:proofErr w:type="spellStart"/>
            <w:r>
              <w:t>Sept</w:t>
            </w:r>
            <w:proofErr w:type="spellEnd"/>
          </w:p>
        </w:tc>
        <w:tc>
          <w:tcPr>
            <w:tcW w:w="658" w:type="dxa"/>
          </w:tcPr>
          <w:p w14:paraId="159B9908" w14:textId="77777777" w:rsidR="0069401E" w:rsidRDefault="0069401E" w:rsidP="005705B5">
            <w:proofErr w:type="spellStart"/>
            <w:r>
              <w:t>Oct</w:t>
            </w:r>
            <w:proofErr w:type="spellEnd"/>
          </w:p>
        </w:tc>
        <w:tc>
          <w:tcPr>
            <w:tcW w:w="901" w:type="dxa"/>
          </w:tcPr>
          <w:p w14:paraId="5AE57C95" w14:textId="1DB93654" w:rsidR="0069401E" w:rsidRDefault="0069401E" w:rsidP="005705B5">
            <w:proofErr w:type="spellStart"/>
            <w:r>
              <w:t>Nov</w:t>
            </w:r>
            <w:proofErr w:type="spellEnd"/>
          </w:p>
        </w:tc>
        <w:tc>
          <w:tcPr>
            <w:tcW w:w="901" w:type="dxa"/>
          </w:tcPr>
          <w:p w14:paraId="47F15974" w14:textId="00126BB7" w:rsidR="0069401E" w:rsidRDefault="0069401E" w:rsidP="005705B5">
            <w:proofErr w:type="spellStart"/>
            <w:r>
              <w:t>Dec</w:t>
            </w:r>
            <w:proofErr w:type="spellEnd"/>
          </w:p>
        </w:tc>
        <w:tc>
          <w:tcPr>
            <w:tcW w:w="901" w:type="dxa"/>
          </w:tcPr>
          <w:p w14:paraId="0D4A765D" w14:textId="6CBFECB5" w:rsidR="0069401E" w:rsidRDefault="0069401E" w:rsidP="005705B5">
            <w:r>
              <w:t>Jan</w:t>
            </w:r>
          </w:p>
        </w:tc>
      </w:tr>
      <w:tr w:rsidR="0069401E" w:rsidRPr="0052223D" w14:paraId="2AFBBF8C" w14:textId="77777777" w:rsidTr="0069401E">
        <w:trPr>
          <w:gridAfter w:val="1"/>
          <w:wAfter w:w="1304" w:type="dxa"/>
          <w:trHeight w:val="99"/>
        </w:trPr>
        <w:tc>
          <w:tcPr>
            <w:tcW w:w="4310" w:type="dxa"/>
          </w:tcPr>
          <w:p w14:paraId="5E171025" w14:textId="77777777" w:rsidR="0069401E" w:rsidRPr="00180407" w:rsidRDefault="0069401E" w:rsidP="005705B5">
            <w:pPr>
              <w:rPr>
                <w:bCs/>
                <w:lang w:val="en-GB"/>
              </w:rPr>
            </w:pPr>
            <w:r w:rsidRPr="00180407">
              <w:rPr>
                <w:bCs/>
                <w:lang w:val="en-GB"/>
              </w:rPr>
              <w:t>Conducting a needs assessment for the selected beneficiaries</w:t>
            </w:r>
          </w:p>
        </w:tc>
        <w:tc>
          <w:tcPr>
            <w:tcW w:w="642" w:type="dxa"/>
          </w:tcPr>
          <w:p w14:paraId="35D33714" w14:textId="77777777" w:rsidR="0069401E" w:rsidRPr="00180407" w:rsidRDefault="0069401E" w:rsidP="005705B5">
            <w:pPr>
              <w:rPr>
                <w:color w:val="FF0000"/>
                <w:highlight w:val="yellow"/>
                <w:lang w:val="en-GB"/>
              </w:rPr>
            </w:pPr>
            <w:r w:rsidRPr="007813B5">
              <w:rPr>
                <w:color w:val="FF0000"/>
                <w:highlight w:val="yellow"/>
                <w:lang w:val="en-GB"/>
              </w:rPr>
              <w:t>XX</w:t>
            </w:r>
          </w:p>
        </w:tc>
        <w:tc>
          <w:tcPr>
            <w:tcW w:w="992" w:type="dxa"/>
            <w:gridSpan w:val="2"/>
          </w:tcPr>
          <w:p w14:paraId="02F4D9BA" w14:textId="77777777" w:rsidR="0069401E" w:rsidRDefault="0069401E" w:rsidP="005705B5">
            <w:pPr>
              <w:rPr>
                <w:lang w:val="en-GB"/>
              </w:rPr>
            </w:pPr>
          </w:p>
          <w:p w14:paraId="065177C9" w14:textId="77777777" w:rsidR="0069401E" w:rsidRDefault="0069401E" w:rsidP="005705B5">
            <w:pPr>
              <w:rPr>
                <w:lang w:val="en-GB"/>
              </w:rPr>
            </w:pPr>
          </w:p>
          <w:p w14:paraId="7E6D0ADF" w14:textId="77777777" w:rsidR="0069401E" w:rsidRPr="00180407" w:rsidRDefault="0069401E" w:rsidP="005705B5">
            <w:pPr>
              <w:rPr>
                <w:lang w:val="en-GB"/>
              </w:rPr>
            </w:pPr>
          </w:p>
        </w:tc>
        <w:tc>
          <w:tcPr>
            <w:tcW w:w="988" w:type="dxa"/>
            <w:gridSpan w:val="2"/>
          </w:tcPr>
          <w:p w14:paraId="38470E54" w14:textId="77777777" w:rsidR="0069401E" w:rsidRPr="00180407" w:rsidRDefault="0069401E" w:rsidP="005705B5">
            <w:pPr>
              <w:rPr>
                <w:lang w:val="en-GB"/>
              </w:rPr>
            </w:pPr>
          </w:p>
        </w:tc>
        <w:tc>
          <w:tcPr>
            <w:tcW w:w="637" w:type="dxa"/>
          </w:tcPr>
          <w:p w14:paraId="18FD8ADA" w14:textId="77777777" w:rsidR="0069401E" w:rsidRPr="00180407" w:rsidRDefault="0069401E" w:rsidP="005705B5">
            <w:pPr>
              <w:rPr>
                <w:lang w:val="en-GB"/>
              </w:rPr>
            </w:pPr>
          </w:p>
        </w:tc>
        <w:tc>
          <w:tcPr>
            <w:tcW w:w="658" w:type="dxa"/>
          </w:tcPr>
          <w:p w14:paraId="51C49AF8" w14:textId="77777777" w:rsidR="0069401E" w:rsidRPr="00180407" w:rsidRDefault="0069401E" w:rsidP="005705B5">
            <w:pPr>
              <w:rPr>
                <w:lang w:val="en-GB"/>
              </w:rPr>
            </w:pPr>
          </w:p>
        </w:tc>
        <w:tc>
          <w:tcPr>
            <w:tcW w:w="901" w:type="dxa"/>
          </w:tcPr>
          <w:p w14:paraId="7F0E2901" w14:textId="77777777" w:rsidR="0069401E" w:rsidRPr="00180407" w:rsidRDefault="0069401E" w:rsidP="005705B5">
            <w:pPr>
              <w:rPr>
                <w:lang w:val="en-GB"/>
              </w:rPr>
            </w:pPr>
          </w:p>
        </w:tc>
        <w:tc>
          <w:tcPr>
            <w:tcW w:w="901" w:type="dxa"/>
          </w:tcPr>
          <w:p w14:paraId="02D08E1F" w14:textId="77777777" w:rsidR="0069401E" w:rsidRPr="00180407" w:rsidRDefault="0069401E" w:rsidP="005705B5">
            <w:pPr>
              <w:rPr>
                <w:lang w:val="en-GB"/>
              </w:rPr>
            </w:pPr>
          </w:p>
        </w:tc>
        <w:tc>
          <w:tcPr>
            <w:tcW w:w="901" w:type="dxa"/>
          </w:tcPr>
          <w:p w14:paraId="7E7A0AC2" w14:textId="11018824" w:rsidR="0069401E" w:rsidRPr="00180407" w:rsidRDefault="0069401E" w:rsidP="005705B5">
            <w:pPr>
              <w:rPr>
                <w:lang w:val="en-GB"/>
              </w:rPr>
            </w:pPr>
          </w:p>
        </w:tc>
      </w:tr>
      <w:tr w:rsidR="0069401E" w:rsidRPr="0052223D" w14:paraId="742FA84C" w14:textId="77777777" w:rsidTr="0069401E">
        <w:trPr>
          <w:gridAfter w:val="1"/>
          <w:wAfter w:w="1304" w:type="dxa"/>
          <w:trHeight w:val="99"/>
        </w:trPr>
        <w:tc>
          <w:tcPr>
            <w:tcW w:w="4310" w:type="dxa"/>
          </w:tcPr>
          <w:p w14:paraId="16F01622" w14:textId="77777777" w:rsidR="0069401E" w:rsidRPr="00F56B81" w:rsidRDefault="0069401E" w:rsidP="005705B5">
            <w:pPr>
              <w:rPr>
                <w:bCs/>
                <w:lang w:val="en-GB"/>
              </w:rPr>
            </w:pPr>
            <w:r w:rsidRPr="00236105">
              <w:rPr>
                <w:bCs/>
                <w:lang w:val="en-US"/>
              </w:rPr>
              <w:t>Recruitment and Selection of the beneficiaries</w:t>
            </w:r>
          </w:p>
        </w:tc>
        <w:tc>
          <w:tcPr>
            <w:tcW w:w="642" w:type="dxa"/>
          </w:tcPr>
          <w:p w14:paraId="138DD9A4" w14:textId="77777777" w:rsidR="0069401E" w:rsidRPr="007813B5" w:rsidRDefault="0069401E" w:rsidP="005705B5">
            <w:pPr>
              <w:rPr>
                <w:color w:val="FF0000"/>
                <w:lang w:val="en-GB"/>
              </w:rPr>
            </w:pPr>
            <w:r>
              <w:rPr>
                <w:color w:val="FF0000"/>
                <w:lang w:val="en-GB"/>
              </w:rPr>
              <w:t>xx</w:t>
            </w:r>
          </w:p>
        </w:tc>
        <w:tc>
          <w:tcPr>
            <w:tcW w:w="992" w:type="dxa"/>
            <w:gridSpan w:val="2"/>
          </w:tcPr>
          <w:p w14:paraId="43E32066" w14:textId="43B0DB7A" w:rsidR="0069401E" w:rsidRPr="00F56B81" w:rsidRDefault="00C6367F" w:rsidP="005705B5">
            <w:pPr>
              <w:rPr>
                <w:color w:val="FF0000"/>
                <w:lang w:val="en-GB"/>
              </w:rPr>
            </w:pPr>
            <w:r>
              <w:rPr>
                <w:color w:val="FF0000"/>
                <w:lang w:val="en-GB"/>
              </w:rPr>
              <w:t>XX</w:t>
            </w:r>
          </w:p>
        </w:tc>
        <w:tc>
          <w:tcPr>
            <w:tcW w:w="988" w:type="dxa"/>
            <w:gridSpan w:val="2"/>
          </w:tcPr>
          <w:p w14:paraId="7B5ECF41" w14:textId="77777777" w:rsidR="0069401E" w:rsidRPr="0052223D" w:rsidRDefault="0069401E" w:rsidP="005705B5">
            <w:pPr>
              <w:rPr>
                <w:lang w:val="en-GB"/>
              </w:rPr>
            </w:pPr>
          </w:p>
        </w:tc>
        <w:tc>
          <w:tcPr>
            <w:tcW w:w="637" w:type="dxa"/>
          </w:tcPr>
          <w:p w14:paraId="7F41E785" w14:textId="77777777" w:rsidR="0069401E" w:rsidRPr="0052223D" w:rsidRDefault="0069401E" w:rsidP="005705B5">
            <w:pPr>
              <w:rPr>
                <w:lang w:val="en-GB"/>
              </w:rPr>
            </w:pPr>
          </w:p>
        </w:tc>
        <w:tc>
          <w:tcPr>
            <w:tcW w:w="658" w:type="dxa"/>
          </w:tcPr>
          <w:p w14:paraId="1E5BE3B6" w14:textId="77777777" w:rsidR="0069401E" w:rsidRPr="0052223D" w:rsidRDefault="0069401E" w:rsidP="005705B5">
            <w:pPr>
              <w:rPr>
                <w:lang w:val="en-GB"/>
              </w:rPr>
            </w:pPr>
          </w:p>
        </w:tc>
        <w:tc>
          <w:tcPr>
            <w:tcW w:w="901" w:type="dxa"/>
          </w:tcPr>
          <w:p w14:paraId="2D4FE9B0" w14:textId="77777777" w:rsidR="0069401E" w:rsidRPr="0052223D" w:rsidRDefault="0069401E" w:rsidP="005705B5">
            <w:pPr>
              <w:rPr>
                <w:lang w:val="en-GB"/>
              </w:rPr>
            </w:pPr>
          </w:p>
        </w:tc>
        <w:tc>
          <w:tcPr>
            <w:tcW w:w="901" w:type="dxa"/>
          </w:tcPr>
          <w:p w14:paraId="222D3095" w14:textId="77777777" w:rsidR="0069401E" w:rsidRPr="0052223D" w:rsidRDefault="0069401E" w:rsidP="005705B5">
            <w:pPr>
              <w:rPr>
                <w:lang w:val="en-GB"/>
              </w:rPr>
            </w:pPr>
          </w:p>
        </w:tc>
        <w:tc>
          <w:tcPr>
            <w:tcW w:w="901" w:type="dxa"/>
          </w:tcPr>
          <w:p w14:paraId="463B837A" w14:textId="15E8E1DA" w:rsidR="0069401E" w:rsidRPr="0052223D" w:rsidRDefault="0069401E" w:rsidP="005705B5">
            <w:pPr>
              <w:rPr>
                <w:lang w:val="en-GB"/>
              </w:rPr>
            </w:pPr>
          </w:p>
        </w:tc>
      </w:tr>
      <w:tr w:rsidR="0069401E" w:rsidRPr="0052223D" w14:paraId="2BF896DB" w14:textId="77777777" w:rsidTr="0069401E">
        <w:trPr>
          <w:gridAfter w:val="1"/>
          <w:wAfter w:w="1304" w:type="dxa"/>
          <w:trHeight w:val="99"/>
        </w:trPr>
        <w:tc>
          <w:tcPr>
            <w:tcW w:w="4310" w:type="dxa"/>
          </w:tcPr>
          <w:p w14:paraId="635868AA" w14:textId="77777777" w:rsidR="0069401E" w:rsidRPr="00180407" w:rsidRDefault="0069401E" w:rsidP="005705B5">
            <w:pPr>
              <w:rPr>
                <w:bCs/>
                <w:lang w:val="en-GB"/>
              </w:rPr>
            </w:pPr>
            <w:r w:rsidRPr="00180407">
              <w:rPr>
                <w:bCs/>
                <w:lang w:val="en-GB"/>
              </w:rPr>
              <w:t>Preliminary planning and sensitization meeting with all project stakeholders</w:t>
            </w:r>
          </w:p>
        </w:tc>
        <w:tc>
          <w:tcPr>
            <w:tcW w:w="642" w:type="dxa"/>
          </w:tcPr>
          <w:p w14:paraId="51B421BD" w14:textId="77777777" w:rsidR="0069401E" w:rsidRPr="00180407" w:rsidRDefault="0069401E" w:rsidP="005705B5">
            <w:pPr>
              <w:rPr>
                <w:color w:val="FF0000"/>
                <w:lang w:val="en-GB"/>
              </w:rPr>
            </w:pPr>
          </w:p>
        </w:tc>
        <w:tc>
          <w:tcPr>
            <w:tcW w:w="992" w:type="dxa"/>
            <w:gridSpan w:val="2"/>
          </w:tcPr>
          <w:p w14:paraId="067F43A7" w14:textId="77777777" w:rsidR="0069401E" w:rsidRPr="00180407" w:rsidRDefault="0069401E" w:rsidP="005705B5">
            <w:pPr>
              <w:rPr>
                <w:color w:val="FF0000"/>
                <w:lang w:val="en-GB"/>
              </w:rPr>
            </w:pPr>
            <w:r w:rsidRPr="00180407">
              <w:rPr>
                <w:color w:val="FF0000"/>
                <w:lang w:val="en-GB"/>
              </w:rPr>
              <w:t>Xx</w:t>
            </w:r>
          </w:p>
        </w:tc>
        <w:tc>
          <w:tcPr>
            <w:tcW w:w="988" w:type="dxa"/>
            <w:gridSpan w:val="2"/>
          </w:tcPr>
          <w:p w14:paraId="5B531809" w14:textId="77777777" w:rsidR="0069401E" w:rsidRPr="00180407" w:rsidRDefault="0069401E" w:rsidP="005705B5">
            <w:pPr>
              <w:rPr>
                <w:lang w:val="en-GB"/>
              </w:rPr>
            </w:pPr>
          </w:p>
        </w:tc>
        <w:tc>
          <w:tcPr>
            <w:tcW w:w="637" w:type="dxa"/>
          </w:tcPr>
          <w:p w14:paraId="1DCDFE38" w14:textId="77777777" w:rsidR="0069401E" w:rsidRPr="00180407" w:rsidRDefault="0069401E" w:rsidP="005705B5">
            <w:pPr>
              <w:rPr>
                <w:lang w:val="en-GB"/>
              </w:rPr>
            </w:pPr>
          </w:p>
        </w:tc>
        <w:tc>
          <w:tcPr>
            <w:tcW w:w="658" w:type="dxa"/>
          </w:tcPr>
          <w:p w14:paraId="029E61DF" w14:textId="77777777" w:rsidR="0069401E" w:rsidRPr="00180407" w:rsidRDefault="0069401E" w:rsidP="005705B5">
            <w:pPr>
              <w:rPr>
                <w:lang w:val="en-GB"/>
              </w:rPr>
            </w:pPr>
          </w:p>
        </w:tc>
        <w:tc>
          <w:tcPr>
            <w:tcW w:w="901" w:type="dxa"/>
          </w:tcPr>
          <w:p w14:paraId="30A6D7E0" w14:textId="77777777" w:rsidR="0069401E" w:rsidRPr="00180407" w:rsidRDefault="0069401E" w:rsidP="005705B5">
            <w:pPr>
              <w:rPr>
                <w:lang w:val="en-GB"/>
              </w:rPr>
            </w:pPr>
          </w:p>
        </w:tc>
        <w:tc>
          <w:tcPr>
            <w:tcW w:w="901" w:type="dxa"/>
          </w:tcPr>
          <w:p w14:paraId="2C3122B7" w14:textId="77777777" w:rsidR="0069401E" w:rsidRPr="00180407" w:rsidRDefault="0069401E" w:rsidP="005705B5">
            <w:pPr>
              <w:rPr>
                <w:lang w:val="en-GB"/>
              </w:rPr>
            </w:pPr>
          </w:p>
        </w:tc>
        <w:tc>
          <w:tcPr>
            <w:tcW w:w="901" w:type="dxa"/>
          </w:tcPr>
          <w:p w14:paraId="111D4BFB" w14:textId="3AAD7A14" w:rsidR="0069401E" w:rsidRPr="00180407" w:rsidRDefault="0069401E" w:rsidP="005705B5">
            <w:pPr>
              <w:rPr>
                <w:lang w:val="en-GB"/>
              </w:rPr>
            </w:pPr>
          </w:p>
        </w:tc>
      </w:tr>
      <w:tr w:rsidR="0069401E" w:rsidRPr="0052223D" w14:paraId="5DF741B1" w14:textId="77777777" w:rsidTr="0069401E">
        <w:trPr>
          <w:gridAfter w:val="1"/>
          <w:wAfter w:w="1304" w:type="dxa"/>
          <w:trHeight w:val="61"/>
        </w:trPr>
        <w:tc>
          <w:tcPr>
            <w:tcW w:w="4310" w:type="dxa"/>
          </w:tcPr>
          <w:p w14:paraId="7AC022A7" w14:textId="77777777" w:rsidR="0069401E" w:rsidRPr="00180407" w:rsidRDefault="0069401E" w:rsidP="005705B5">
            <w:pPr>
              <w:rPr>
                <w:lang w:val="en-GB"/>
              </w:rPr>
            </w:pPr>
            <w:r w:rsidRPr="00180407">
              <w:rPr>
                <w:lang w:val="en-GB"/>
              </w:rPr>
              <w:t xml:space="preserve"> </w:t>
            </w:r>
            <w:r w:rsidRPr="00180407">
              <w:rPr>
                <w:bCs/>
                <w:lang w:val="en-GB"/>
              </w:rPr>
              <w:t>Identification and Engagement of a Trainer</w:t>
            </w:r>
          </w:p>
        </w:tc>
        <w:tc>
          <w:tcPr>
            <w:tcW w:w="642" w:type="dxa"/>
          </w:tcPr>
          <w:p w14:paraId="37FE4B5E" w14:textId="77777777" w:rsidR="0069401E" w:rsidRPr="00180407" w:rsidRDefault="0069401E" w:rsidP="005705B5">
            <w:pPr>
              <w:rPr>
                <w:highlight w:val="green"/>
                <w:lang w:val="en-GB"/>
              </w:rPr>
            </w:pPr>
          </w:p>
        </w:tc>
        <w:tc>
          <w:tcPr>
            <w:tcW w:w="992" w:type="dxa"/>
            <w:gridSpan w:val="2"/>
          </w:tcPr>
          <w:p w14:paraId="319E21CD" w14:textId="77777777" w:rsidR="0069401E" w:rsidRPr="00180407" w:rsidRDefault="0069401E" w:rsidP="005705B5">
            <w:pPr>
              <w:rPr>
                <w:highlight w:val="green"/>
                <w:lang w:val="en-GB"/>
              </w:rPr>
            </w:pPr>
            <w:r w:rsidRPr="00180407">
              <w:rPr>
                <w:highlight w:val="green"/>
                <w:lang w:val="en-GB"/>
              </w:rPr>
              <w:t>xx</w:t>
            </w:r>
          </w:p>
        </w:tc>
        <w:tc>
          <w:tcPr>
            <w:tcW w:w="988" w:type="dxa"/>
            <w:gridSpan w:val="2"/>
          </w:tcPr>
          <w:p w14:paraId="1A838859" w14:textId="1D1344A5" w:rsidR="0069401E" w:rsidRPr="00180407" w:rsidRDefault="0069401E" w:rsidP="005705B5">
            <w:pPr>
              <w:rPr>
                <w:lang w:val="en-GB"/>
              </w:rPr>
            </w:pPr>
          </w:p>
        </w:tc>
        <w:tc>
          <w:tcPr>
            <w:tcW w:w="637" w:type="dxa"/>
          </w:tcPr>
          <w:p w14:paraId="43126DC3" w14:textId="77777777" w:rsidR="0069401E" w:rsidRPr="00180407" w:rsidRDefault="0069401E" w:rsidP="005705B5">
            <w:pPr>
              <w:rPr>
                <w:lang w:val="en-GB"/>
              </w:rPr>
            </w:pPr>
          </w:p>
        </w:tc>
        <w:tc>
          <w:tcPr>
            <w:tcW w:w="658" w:type="dxa"/>
          </w:tcPr>
          <w:p w14:paraId="3509AADB" w14:textId="77777777" w:rsidR="0069401E" w:rsidRPr="00180407" w:rsidRDefault="0069401E" w:rsidP="005705B5">
            <w:pPr>
              <w:rPr>
                <w:lang w:val="en-GB"/>
              </w:rPr>
            </w:pPr>
          </w:p>
        </w:tc>
        <w:tc>
          <w:tcPr>
            <w:tcW w:w="901" w:type="dxa"/>
          </w:tcPr>
          <w:p w14:paraId="2845B561" w14:textId="77777777" w:rsidR="0069401E" w:rsidRPr="00180407" w:rsidRDefault="0069401E" w:rsidP="005705B5">
            <w:pPr>
              <w:rPr>
                <w:lang w:val="en-GB"/>
              </w:rPr>
            </w:pPr>
          </w:p>
        </w:tc>
        <w:tc>
          <w:tcPr>
            <w:tcW w:w="901" w:type="dxa"/>
          </w:tcPr>
          <w:p w14:paraId="46990052" w14:textId="77777777" w:rsidR="0069401E" w:rsidRPr="00180407" w:rsidRDefault="0069401E" w:rsidP="005705B5">
            <w:pPr>
              <w:rPr>
                <w:lang w:val="en-GB"/>
              </w:rPr>
            </w:pPr>
          </w:p>
        </w:tc>
        <w:tc>
          <w:tcPr>
            <w:tcW w:w="901" w:type="dxa"/>
          </w:tcPr>
          <w:p w14:paraId="4EEC654E" w14:textId="740D8AF6" w:rsidR="0069401E" w:rsidRPr="00180407" w:rsidRDefault="0069401E" w:rsidP="005705B5">
            <w:pPr>
              <w:rPr>
                <w:lang w:val="en-GB"/>
              </w:rPr>
            </w:pPr>
          </w:p>
        </w:tc>
      </w:tr>
      <w:tr w:rsidR="0069401E" w:rsidRPr="0052223D" w14:paraId="6DAC0C22" w14:textId="77777777" w:rsidTr="0069401E">
        <w:trPr>
          <w:gridAfter w:val="1"/>
          <w:wAfter w:w="1304" w:type="dxa"/>
          <w:trHeight w:val="153"/>
        </w:trPr>
        <w:tc>
          <w:tcPr>
            <w:tcW w:w="4310" w:type="dxa"/>
          </w:tcPr>
          <w:p w14:paraId="71A013C4" w14:textId="22329F42" w:rsidR="0069401E" w:rsidRPr="00E82227" w:rsidRDefault="0069401E" w:rsidP="005705B5">
            <w:pPr>
              <w:rPr>
                <w:bCs/>
                <w:lang w:val="en-US"/>
              </w:rPr>
            </w:pPr>
            <w:r w:rsidRPr="00E82227">
              <w:rPr>
                <w:bCs/>
                <w:lang w:val="en-GB"/>
              </w:rPr>
              <w:t>Capacity building/training the identified widows</w:t>
            </w:r>
          </w:p>
        </w:tc>
        <w:tc>
          <w:tcPr>
            <w:tcW w:w="642" w:type="dxa"/>
          </w:tcPr>
          <w:p w14:paraId="252338B2" w14:textId="77777777" w:rsidR="0069401E" w:rsidRPr="00180407" w:rsidRDefault="0069401E" w:rsidP="005705B5">
            <w:pPr>
              <w:rPr>
                <w:lang w:val="en-GB"/>
              </w:rPr>
            </w:pPr>
          </w:p>
        </w:tc>
        <w:tc>
          <w:tcPr>
            <w:tcW w:w="992" w:type="dxa"/>
            <w:gridSpan w:val="2"/>
          </w:tcPr>
          <w:p w14:paraId="5342CD1E" w14:textId="0C7D75E1" w:rsidR="0069401E" w:rsidRPr="00E82227" w:rsidRDefault="0069401E" w:rsidP="005705B5">
            <w:pPr>
              <w:rPr>
                <w:highlight w:val="red"/>
                <w:lang w:val="en-GB"/>
              </w:rPr>
            </w:pPr>
          </w:p>
        </w:tc>
        <w:tc>
          <w:tcPr>
            <w:tcW w:w="988" w:type="dxa"/>
            <w:gridSpan w:val="2"/>
          </w:tcPr>
          <w:p w14:paraId="44C3EA8A" w14:textId="77777777" w:rsidR="0069401E" w:rsidRPr="00E82227" w:rsidRDefault="0069401E" w:rsidP="005705B5">
            <w:pPr>
              <w:rPr>
                <w:highlight w:val="red"/>
                <w:lang w:val="en-GB"/>
              </w:rPr>
            </w:pPr>
            <w:r w:rsidRPr="00E82227">
              <w:rPr>
                <w:highlight w:val="red"/>
                <w:lang w:val="en-GB"/>
              </w:rPr>
              <w:t>xx</w:t>
            </w:r>
          </w:p>
        </w:tc>
        <w:tc>
          <w:tcPr>
            <w:tcW w:w="637" w:type="dxa"/>
          </w:tcPr>
          <w:p w14:paraId="2B098687" w14:textId="2F0C5C24" w:rsidR="0069401E" w:rsidRPr="00E82227" w:rsidRDefault="0069401E" w:rsidP="005705B5">
            <w:pPr>
              <w:rPr>
                <w:highlight w:val="red"/>
                <w:lang w:val="en-GB"/>
              </w:rPr>
            </w:pPr>
            <w:r w:rsidRPr="00E82227">
              <w:rPr>
                <w:highlight w:val="red"/>
                <w:lang w:val="en-GB"/>
              </w:rPr>
              <w:t>XX</w:t>
            </w:r>
          </w:p>
        </w:tc>
        <w:tc>
          <w:tcPr>
            <w:tcW w:w="658" w:type="dxa"/>
          </w:tcPr>
          <w:p w14:paraId="277AAD14" w14:textId="1A4AEDE9" w:rsidR="0069401E" w:rsidRPr="00E82227" w:rsidRDefault="0069401E" w:rsidP="005705B5">
            <w:pPr>
              <w:rPr>
                <w:highlight w:val="red"/>
                <w:lang w:val="en-GB"/>
              </w:rPr>
            </w:pPr>
            <w:r>
              <w:rPr>
                <w:highlight w:val="red"/>
                <w:lang w:val="en-GB"/>
              </w:rPr>
              <w:t>XX</w:t>
            </w:r>
          </w:p>
        </w:tc>
        <w:tc>
          <w:tcPr>
            <w:tcW w:w="901" w:type="dxa"/>
          </w:tcPr>
          <w:p w14:paraId="1FF7DFA7" w14:textId="77777777" w:rsidR="0069401E" w:rsidRPr="00180407" w:rsidRDefault="0069401E" w:rsidP="005705B5">
            <w:pPr>
              <w:rPr>
                <w:lang w:val="en-GB"/>
              </w:rPr>
            </w:pPr>
          </w:p>
        </w:tc>
        <w:tc>
          <w:tcPr>
            <w:tcW w:w="901" w:type="dxa"/>
          </w:tcPr>
          <w:p w14:paraId="0F55034A" w14:textId="77777777" w:rsidR="0069401E" w:rsidRPr="00180407" w:rsidRDefault="0069401E" w:rsidP="005705B5">
            <w:pPr>
              <w:rPr>
                <w:lang w:val="en-GB"/>
              </w:rPr>
            </w:pPr>
          </w:p>
        </w:tc>
        <w:tc>
          <w:tcPr>
            <w:tcW w:w="901" w:type="dxa"/>
          </w:tcPr>
          <w:p w14:paraId="284EAF69" w14:textId="76AE147D" w:rsidR="0069401E" w:rsidRPr="00180407" w:rsidRDefault="0069401E" w:rsidP="005705B5">
            <w:pPr>
              <w:rPr>
                <w:lang w:val="en-GB"/>
              </w:rPr>
            </w:pPr>
          </w:p>
        </w:tc>
      </w:tr>
      <w:tr w:rsidR="0069401E" w:rsidRPr="0052223D" w14:paraId="0D4695CF" w14:textId="77777777" w:rsidTr="0069401E">
        <w:trPr>
          <w:gridAfter w:val="1"/>
          <w:wAfter w:w="1304" w:type="dxa"/>
          <w:trHeight w:val="71"/>
        </w:trPr>
        <w:tc>
          <w:tcPr>
            <w:tcW w:w="4310" w:type="dxa"/>
          </w:tcPr>
          <w:p w14:paraId="7C5A6F01" w14:textId="77777777" w:rsidR="0069401E" w:rsidRPr="00236105" w:rsidRDefault="0069401E" w:rsidP="005705B5">
            <w:pPr>
              <w:rPr>
                <w:bCs/>
                <w:lang w:val="en-US"/>
              </w:rPr>
            </w:pPr>
            <w:r w:rsidRPr="00236105">
              <w:rPr>
                <w:bCs/>
                <w:lang w:val="en-GB"/>
              </w:rPr>
              <w:t>Support widows’ community participation, self-development, facilitating transformation</w:t>
            </w:r>
          </w:p>
        </w:tc>
        <w:tc>
          <w:tcPr>
            <w:tcW w:w="642" w:type="dxa"/>
          </w:tcPr>
          <w:p w14:paraId="346186E7" w14:textId="77777777" w:rsidR="0069401E" w:rsidRPr="00180407" w:rsidRDefault="0069401E" w:rsidP="005705B5">
            <w:pPr>
              <w:rPr>
                <w:lang w:val="en-GB"/>
              </w:rPr>
            </w:pPr>
          </w:p>
        </w:tc>
        <w:tc>
          <w:tcPr>
            <w:tcW w:w="992" w:type="dxa"/>
            <w:gridSpan w:val="2"/>
          </w:tcPr>
          <w:p w14:paraId="1C812A68" w14:textId="77777777" w:rsidR="0069401E" w:rsidRPr="00180407" w:rsidRDefault="0069401E" w:rsidP="005705B5">
            <w:pPr>
              <w:rPr>
                <w:lang w:val="en-GB"/>
              </w:rPr>
            </w:pPr>
          </w:p>
        </w:tc>
        <w:tc>
          <w:tcPr>
            <w:tcW w:w="988" w:type="dxa"/>
            <w:gridSpan w:val="2"/>
          </w:tcPr>
          <w:p w14:paraId="22448D22" w14:textId="77777777" w:rsidR="0069401E" w:rsidRPr="00180407" w:rsidRDefault="0069401E" w:rsidP="005705B5">
            <w:pPr>
              <w:rPr>
                <w:lang w:val="en-GB"/>
              </w:rPr>
            </w:pPr>
          </w:p>
        </w:tc>
        <w:tc>
          <w:tcPr>
            <w:tcW w:w="637" w:type="dxa"/>
          </w:tcPr>
          <w:p w14:paraId="3AE7116A" w14:textId="70A42467" w:rsidR="0069401E" w:rsidRPr="00180407" w:rsidRDefault="0069401E" w:rsidP="005705B5">
            <w:pPr>
              <w:rPr>
                <w:highlight w:val="blue"/>
                <w:lang w:val="en-GB"/>
              </w:rPr>
            </w:pPr>
          </w:p>
        </w:tc>
        <w:tc>
          <w:tcPr>
            <w:tcW w:w="658" w:type="dxa"/>
          </w:tcPr>
          <w:p w14:paraId="4D93F4F6" w14:textId="573CDF4F" w:rsidR="0069401E" w:rsidRPr="00180407" w:rsidRDefault="0069401E" w:rsidP="005705B5">
            <w:pPr>
              <w:rPr>
                <w:lang w:val="en-GB"/>
              </w:rPr>
            </w:pPr>
            <w:r w:rsidRPr="0069401E">
              <w:rPr>
                <w:highlight w:val="darkMagenta"/>
                <w:lang w:val="en-GB"/>
              </w:rPr>
              <w:t>XX</w:t>
            </w:r>
          </w:p>
        </w:tc>
        <w:tc>
          <w:tcPr>
            <w:tcW w:w="901" w:type="dxa"/>
          </w:tcPr>
          <w:p w14:paraId="0FFF53F0" w14:textId="77777777" w:rsidR="0069401E" w:rsidRPr="00180407" w:rsidRDefault="0069401E" w:rsidP="005705B5">
            <w:pPr>
              <w:rPr>
                <w:lang w:val="en-GB"/>
              </w:rPr>
            </w:pPr>
          </w:p>
        </w:tc>
        <w:tc>
          <w:tcPr>
            <w:tcW w:w="901" w:type="dxa"/>
          </w:tcPr>
          <w:p w14:paraId="02E56CCA" w14:textId="77777777" w:rsidR="0069401E" w:rsidRPr="00180407" w:rsidRDefault="0069401E" w:rsidP="005705B5">
            <w:pPr>
              <w:rPr>
                <w:lang w:val="en-GB"/>
              </w:rPr>
            </w:pPr>
          </w:p>
        </w:tc>
        <w:tc>
          <w:tcPr>
            <w:tcW w:w="901" w:type="dxa"/>
          </w:tcPr>
          <w:p w14:paraId="402958F5" w14:textId="4B6BD55F" w:rsidR="0069401E" w:rsidRPr="00180407" w:rsidRDefault="0069401E" w:rsidP="005705B5">
            <w:pPr>
              <w:rPr>
                <w:lang w:val="en-GB"/>
              </w:rPr>
            </w:pPr>
          </w:p>
        </w:tc>
      </w:tr>
      <w:tr w:rsidR="0069401E" w:rsidRPr="0052223D" w14:paraId="7CBC5F4A" w14:textId="77777777" w:rsidTr="0069401E">
        <w:trPr>
          <w:gridAfter w:val="1"/>
          <w:wAfter w:w="1304" w:type="dxa"/>
          <w:trHeight w:val="71"/>
        </w:trPr>
        <w:tc>
          <w:tcPr>
            <w:tcW w:w="4310" w:type="dxa"/>
          </w:tcPr>
          <w:p w14:paraId="67EDE1C4" w14:textId="5B68F642" w:rsidR="0069401E" w:rsidRPr="00236105" w:rsidRDefault="0069401E" w:rsidP="005705B5">
            <w:pPr>
              <w:rPr>
                <w:bCs/>
                <w:lang w:val="en-US"/>
              </w:rPr>
            </w:pPr>
            <w:r w:rsidRPr="00E82227">
              <w:rPr>
                <w:bCs/>
                <w:lang w:val="en-US"/>
              </w:rPr>
              <w:t>Face to face forums with the local authorities, relevant</w:t>
            </w:r>
            <w:r>
              <w:rPr>
                <w:bCs/>
                <w:lang w:val="en-US"/>
              </w:rPr>
              <w:t xml:space="preserve"> </w:t>
            </w:r>
            <w:r w:rsidRPr="00E82227">
              <w:rPr>
                <w:lang w:val="en-US"/>
              </w:rPr>
              <w:t>ministries and promotion of partnership networking between state and non-state actors</w:t>
            </w:r>
            <w:r w:rsidRPr="00E82227">
              <w:rPr>
                <w:bCs/>
                <w:lang w:val="en-US"/>
              </w:rPr>
              <w:t xml:space="preserve"> </w:t>
            </w:r>
            <w:r w:rsidRPr="00236105">
              <w:rPr>
                <w:bCs/>
                <w:lang w:val="en-GB"/>
              </w:rPr>
              <w:t xml:space="preserve"> </w:t>
            </w:r>
          </w:p>
        </w:tc>
        <w:tc>
          <w:tcPr>
            <w:tcW w:w="642" w:type="dxa"/>
          </w:tcPr>
          <w:p w14:paraId="2BFB058E" w14:textId="77777777" w:rsidR="0069401E" w:rsidRPr="009541A3" w:rsidRDefault="0069401E" w:rsidP="005705B5">
            <w:pPr>
              <w:rPr>
                <w:lang w:val="en-GB"/>
              </w:rPr>
            </w:pPr>
          </w:p>
        </w:tc>
        <w:tc>
          <w:tcPr>
            <w:tcW w:w="992" w:type="dxa"/>
            <w:gridSpan w:val="2"/>
          </w:tcPr>
          <w:p w14:paraId="5810DAE5" w14:textId="77777777" w:rsidR="0069401E" w:rsidRPr="009541A3" w:rsidRDefault="0069401E" w:rsidP="005705B5">
            <w:pPr>
              <w:rPr>
                <w:lang w:val="en-GB"/>
              </w:rPr>
            </w:pPr>
          </w:p>
        </w:tc>
        <w:tc>
          <w:tcPr>
            <w:tcW w:w="988" w:type="dxa"/>
            <w:gridSpan w:val="2"/>
          </w:tcPr>
          <w:p w14:paraId="19AA79E1" w14:textId="77777777" w:rsidR="0069401E" w:rsidRPr="009541A3" w:rsidRDefault="0069401E" w:rsidP="005705B5">
            <w:pPr>
              <w:rPr>
                <w:lang w:val="en-GB"/>
              </w:rPr>
            </w:pPr>
          </w:p>
        </w:tc>
        <w:tc>
          <w:tcPr>
            <w:tcW w:w="637" w:type="dxa"/>
          </w:tcPr>
          <w:p w14:paraId="3C127BCA" w14:textId="55CC02A4" w:rsidR="0069401E" w:rsidRPr="0069401E" w:rsidRDefault="0069401E" w:rsidP="005705B5">
            <w:pPr>
              <w:rPr>
                <w:highlight w:val="blue"/>
                <w:lang w:val="en-GB"/>
              </w:rPr>
            </w:pPr>
          </w:p>
        </w:tc>
        <w:tc>
          <w:tcPr>
            <w:tcW w:w="658" w:type="dxa"/>
          </w:tcPr>
          <w:p w14:paraId="2C23C010" w14:textId="2C67D185" w:rsidR="0069401E" w:rsidRPr="00FC785E" w:rsidRDefault="0069401E" w:rsidP="005705B5">
            <w:pPr>
              <w:rPr>
                <w:lang w:val="en-US"/>
              </w:rPr>
            </w:pPr>
          </w:p>
        </w:tc>
        <w:tc>
          <w:tcPr>
            <w:tcW w:w="901" w:type="dxa"/>
          </w:tcPr>
          <w:p w14:paraId="33957B00" w14:textId="119F21F8" w:rsidR="0069401E" w:rsidRDefault="0069401E" w:rsidP="005705B5">
            <w:r w:rsidRPr="0069401E">
              <w:rPr>
                <w:highlight w:val="yellow"/>
              </w:rPr>
              <w:t>XX</w:t>
            </w:r>
          </w:p>
        </w:tc>
        <w:tc>
          <w:tcPr>
            <w:tcW w:w="901" w:type="dxa"/>
          </w:tcPr>
          <w:p w14:paraId="167A61F6" w14:textId="77777777" w:rsidR="0069401E" w:rsidRDefault="0069401E" w:rsidP="005705B5"/>
        </w:tc>
        <w:tc>
          <w:tcPr>
            <w:tcW w:w="901" w:type="dxa"/>
          </w:tcPr>
          <w:p w14:paraId="728BEAD2" w14:textId="68AE8560" w:rsidR="0069401E" w:rsidRDefault="0069401E" w:rsidP="005705B5"/>
        </w:tc>
      </w:tr>
      <w:tr w:rsidR="0069401E" w:rsidRPr="0052223D" w14:paraId="2F170536" w14:textId="77777777" w:rsidTr="0069401E">
        <w:trPr>
          <w:gridAfter w:val="1"/>
          <w:wAfter w:w="1304" w:type="dxa"/>
          <w:trHeight w:val="6"/>
        </w:trPr>
        <w:tc>
          <w:tcPr>
            <w:tcW w:w="4310" w:type="dxa"/>
          </w:tcPr>
          <w:p w14:paraId="61A09464" w14:textId="77777777" w:rsidR="0069401E" w:rsidRPr="00236105" w:rsidRDefault="0069401E" w:rsidP="005705B5">
            <w:pPr>
              <w:rPr>
                <w:bCs/>
                <w:lang w:val="en-US"/>
              </w:rPr>
            </w:pPr>
            <w:r w:rsidRPr="00236105">
              <w:rPr>
                <w:bCs/>
                <w:lang w:val="en-GB"/>
              </w:rPr>
              <w:t>Sensitize group on rights and entitlements of widows’ and disadvantaged groups</w:t>
            </w:r>
          </w:p>
        </w:tc>
        <w:tc>
          <w:tcPr>
            <w:tcW w:w="642" w:type="dxa"/>
          </w:tcPr>
          <w:p w14:paraId="68699991" w14:textId="77777777" w:rsidR="0069401E" w:rsidRPr="00180407" w:rsidRDefault="0069401E" w:rsidP="005705B5">
            <w:pPr>
              <w:rPr>
                <w:lang w:val="en-GB"/>
              </w:rPr>
            </w:pPr>
          </w:p>
        </w:tc>
        <w:tc>
          <w:tcPr>
            <w:tcW w:w="992" w:type="dxa"/>
            <w:gridSpan w:val="2"/>
          </w:tcPr>
          <w:p w14:paraId="36353654" w14:textId="77777777" w:rsidR="0069401E" w:rsidRPr="00180407" w:rsidRDefault="0069401E" w:rsidP="005705B5">
            <w:pPr>
              <w:rPr>
                <w:lang w:val="en-GB"/>
              </w:rPr>
            </w:pPr>
          </w:p>
        </w:tc>
        <w:tc>
          <w:tcPr>
            <w:tcW w:w="988" w:type="dxa"/>
            <w:gridSpan w:val="2"/>
          </w:tcPr>
          <w:p w14:paraId="32720883" w14:textId="77777777" w:rsidR="0069401E" w:rsidRPr="00180407" w:rsidRDefault="0069401E" w:rsidP="005705B5">
            <w:pPr>
              <w:rPr>
                <w:lang w:val="en-GB"/>
              </w:rPr>
            </w:pPr>
          </w:p>
        </w:tc>
        <w:tc>
          <w:tcPr>
            <w:tcW w:w="637" w:type="dxa"/>
          </w:tcPr>
          <w:p w14:paraId="5BBD54D1" w14:textId="77777777" w:rsidR="0069401E" w:rsidRPr="00180407" w:rsidRDefault="0069401E" w:rsidP="005705B5">
            <w:pPr>
              <w:rPr>
                <w:lang w:val="en-GB"/>
              </w:rPr>
            </w:pPr>
          </w:p>
        </w:tc>
        <w:tc>
          <w:tcPr>
            <w:tcW w:w="658" w:type="dxa"/>
          </w:tcPr>
          <w:p w14:paraId="096BBDDB" w14:textId="7733C142" w:rsidR="0069401E" w:rsidRPr="00180407" w:rsidRDefault="0069401E" w:rsidP="005705B5">
            <w:pPr>
              <w:rPr>
                <w:lang w:val="en-GB"/>
              </w:rPr>
            </w:pPr>
          </w:p>
        </w:tc>
        <w:tc>
          <w:tcPr>
            <w:tcW w:w="901" w:type="dxa"/>
          </w:tcPr>
          <w:p w14:paraId="76F5A063" w14:textId="54057D14" w:rsidR="0069401E" w:rsidRPr="0069401E" w:rsidRDefault="0069401E" w:rsidP="005705B5">
            <w:pPr>
              <w:rPr>
                <w:highlight w:val="magenta"/>
                <w:lang w:val="en-GB"/>
              </w:rPr>
            </w:pPr>
            <w:r w:rsidRPr="0069401E">
              <w:rPr>
                <w:highlight w:val="magenta"/>
                <w:lang w:val="en-GB"/>
              </w:rPr>
              <w:t>XX</w:t>
            </w:r>
          </w:p>
        </w:tc>
        <w:tc>
          <w:tcPr>
            <w:tcW w:w="901" w:type="dxa"/>
          </w:tcPr>
          <w:p w14:paraId="35CBCE72" w14:textId="4D0C4B18" w:rsidR="0069401E" w:rsidRPr="0069401E" w:rsidRDefault="0069401E" w:rsidP="005705B5">
            <w:pPr>
              <w:rPr>
                <w:highlight w:val="magenta"/>
                <w:lang w:val="en-GB"/>
              </w:rPr>
            </w:pPr>
            <w:r w:rsidRPr="0069401E">
              <w:rPr>
                <w:highlight w:val="magenta"/>
                <w:lang w:val="en-GB"/>
              </w:rPr>
              <w:t>XX</w:t>
            </w:r>
          </w:p>
        </w:tc>
        <w:tc>
          <w:tcPr>
            <w:tcW w:w="901" w:type="dxa"/>
          </w:tcPr>
          <w:p w14:paraId="055F2B91" w14:textId="48C9B67D" w:rsidR="0069401E" w:rsidRPr="00180407" w:rsidRDefault="0069401E" w:rsidP="005705B5">
            <w:pPr>
              <w:rPr>
                <w:lang w:val="en-GB"/>
              </w:rPr>
            </w:pPr>
          </w:p>
        </w:tc>
      </w:tr>
      <w:tr w:rsidR="0069401E" w:rsidRPr="0052223D" w14:paraId="33BACB88" w14:textId="77777777" w:rsidTr="0069401E">
        <w:trPr>
          <w:gridAfter w:val="1"/>
          <w:wAfter w:w="1304" w:type="dxa"/>
          <w:trHeight w:val="110"/>
        </w:trPr>
        <w:tc>
          <w:tcPr>
            <w:tcW w:w="4310" w:type="dxa"/>
          </w:tcPr>
          <w:p w14:paraId="212FB08D" w14:textId="77777777" w:rsidR="0069401E" w:rsidRPr="00180407" w:rsidRDefault="0069401E" w:rsidP="005705B5">
            <w:pPr>
              <w:rPr>
                <w:lang w:val="en-GB"/>
              </w:rPr>
            </w:pPr>
            <w:r w:rsidRPr="00180407">
              <w:rPr>
                <w:lang w:val="en-GB"/>
              </w:rPr>
              <w:t>Support community dialogues on perception on the roles of women in the society including decision making to change male perspectives on women entrepreneurship</w:t>
            </w:r>
          </w:p>
        </w:tc>
        <w:tc>
          <w:tcPr>
            <w:tcW w:w="642" w:type="dxa"/>
          </w:tcPr>
          <w:p w14:paraId="3D94D316" w14:textId="77777777" w:rsidR="0069401E" w:rsidRPr="00180407" w:rsidRDefault="0069401E" w:rsidP="005705B5">
            <w:pPr>
              <w:rPr>
                <w:lang w:val="en-GB"/>
              </w:rPr>
            </w:pPr>
          </w:p>
        </w:tc>
        <w:tc>
          <w:tcPr>
            <w:tcW w:w="992" w:type="dxa"/>
            <w:gridSpan w:val="2"/>
          </w:tcPr>
          <w:p w14:paraId="1172BFDF" w14:textId="77777777" w:rsidR="0069401E" w:rsidRPr="00180407" w:rsidRDefault="0069401E" w:rsidP="005705B5">
            <w:pPr>
              <w:rPr>
                <w:lang w:val="en-GB"/>
              </w:rPr>
            </w:pPr>
          </w:p>
        </w:tc>
        <w:tc>
          <w:tcPr>
            <w:tcW w:w="988" w:type="dxa"/>
            <w:gridSpan w:val="2"/>
          </w:tcPr>
          <w:p w14:paraId="7A378F6C" w14:textId="77777777" w:rsidR="0069401E" w:rsidRPr="00180407" w:rsidRDefault="0069401E" w:rsidP="005705B5">
            <w:pPr>
              <w:rPr>
                <w:lang w:val="en-GB"/>
              </w:rPr>
            </w:pPr>
          </w:p>
        </w:tc>
        <w:tc>
          <w:tcPr>
            <w:tcW w:w="637" w:type="dxa"/>
          </w:tcPr>
          <w:p w14:paraId="40861207" w14:textId="77777777" w:rsidR="0069401E" w:rsidRPr="00180407" w:rsidRDefault="0069401E" w:rsidP="005705B5">
            <w:pPr>
              <w:rPr>
                <w:lang w:val="en-GB"/>
              </w:rPr>
            </w:pPr>
          </w:p>
        </w:tc>
        <w:tc>
          <w:tcPr>
            <w:tcW w:w="658" w:type="dxa"/>
          </w:tcPr>
          <w:p w14:paraId="726E70AE" w14:textId="03039D90" w:rsidR="0069401E" w:rsidRPr="00180407" w:rsidRDefault="0069401E" w:rsidP="005705B5">
            <w:pPr>
              <w:rPr>
                <w:highlight w:val="cyan"/>
                <w:lang w:val="en-GB"/>
              </w:rPr>
            </w:pPr>
          </w:p>
        </w:tc>
        <w:tc>
          <w:tcPr>
            <w:tcW w:w="901" w:type="dxa"/>
          </w:tcPr>
          <w:p w14:paraId="34A978E3" w14:textId="376138A5" w:rsidR="0069401E" w:rsidRPr="00180407" w:rsidRDefault="0069401E" w:rsidP="005705B5">
            <w:pPr>
              <w:rPr>
                <w:highlight w:val="cyan"/>
                <w:lang w:val="en-GB"/>
              </w:rPr>
            </w:pPr>
          </w:p>
        </w:tc>
        <w:tc>
          <w:tcPr>
            <w:tcW w:w="901" w:type="dxa"/>
          </w:tcPr>
          <w:p w14:paraId="49100860" w14:textId="16727C45" w:rsidR="0069401E" w:rsidRPr="00B90DDE" w:rsidRDefault="0069401E" w:rsidP="005705B5">
            <w:pPr>
              <w:rPr>
                <w:highlight w:val="cyan"/>
                <w:lang w:val="en-GB"/>
              </w:rPr>
            </w:pPr>
            <w:r w:rsidRPr="00B90DDE">
              <w:rPr>
                <w:highlight w:val="cyan"/>
                <w:lang w:val="en-GB"/>
              </w:rPr>
              <w:t>XX</w:t>
            </w:r>
          </w:p>
        </w:tc>
        <w:tc>
          <w:tcPr>
            <w:tcW w:w="901" w:type="dxa"/>
          </w:tcPr>
          <w:p w14:paraId="11E5B0C2" w14:textId="531023CE" w:rsidR="0069401E" w:rsidRPr="00B90DDE" w:rsidRDefault="00B90DDE" w:rsidP="005705B5">
            <w:pPr>
              <w:rPr>
                <w:lang w:val="en-GB"/>
              </w:rPr>
            </w:pPr>
            <w:r w:rsidRPr="00B90DDE">
              <w:rPr>
                <w:highlight w:val="cyan"/>
                <w:lang w:val="en-GB"/>
              </w:rPr>
              <w:t>XX</w:t>
            </w:r>
          </w:p>
        </w:tc>
      </w:tr>
      <w:tr w:rsidR="0069401E" w14:paraId="36567886" w14:textId="77777777" w:rsidTr="0069401E">
        <w:trPr>
          <w:gridAfter w:val="1"/>
          <w:wAfter w:w="1304" w:type="dxa"/>
          <w:trHeight w:val="16"/>
        </w:trPr>
        <w:tc>
          <w:tcPr>
            <w:tcW w:w="4310" w:type="dxa"/>
          </w:tcPr>
          <w:p w14:paraId="201EFE12" w14:textId="77777777" w:rsidR="0069401E" w:rsidRPr="00236105" w:rsidRDefault="0069401E" w:rsidP="005705B5">
            <w:pPr>
              <w:rPr>
                <w:bCs/>
              </w:rPr>
            </w:pPr>
            <w:r>
              <w:rPr>
                <w:bCs/>
              </w:rPr>
              <w:t>Monitering and Evaluation</w:t>
            </w:r>
          </w:p>
        </w:tc>
        <w:tc>
          <w:tcPr>
            <w:tcW w:w="642" w:type="dxa"/>
          </w:tcPr>
          <w:p w14:paraId="6005ADF6" w14:textId="77777777" w:rsidR="0069401E" w:rsidRDefault="0069401E" w:rsidP="005705B5"/>
        </w:tc>
        <w:tc>
          <w:tcPr>
            <w:tcW w:w="992" w:type="dxa"/>
            <w:gridSpan w:val="2"/>
          </w:tcPr>
          <w:p w14:paraId="54EFA3C3" w14:textId="77777777" w:rsidR="0069401E" w:rsidRDefault="0069401E" w:rsidP="005705B5"/>
        </w:tc>
        <w:tc>
          <w:tcPr>
            <w:tcW w:w="988" w:type="dxa"/>
            <w:gridSpan w:val="2"/>
          </w:tcPr>
          <w:p w14:paraId="086A512D" w14:textId="77777777" w:rsidR="0069401E" w:rsidRDefault="0069401E" w:rsidP="005705B5"/>
        </w:tc>
        <w:tc>
          <w:tcPr>
            <w:tcW w:w="637" w:type="dxa"/>
          </w:tcPr>
          <w:p w14:paraId="71B8DCF3" w14:textId="77777777" w:rsidR="0069401E" w:rsidRDefault="0069401E" w:rsidP="005705B5"/>
        </w:tc>
        <w:tc>
          <w:tcPr>
            <w:tcW w:w="658" w:type="dxa"/>
          </w:tcPr>
          <w:p w14:paraId="5C01398E" w14:textId="77777777" w:rsidR="0069401E" w:rsidRDefault="0069401E" w:rsidP="005705B5"/>
        </w:tc>
        <w:tc>
          <w:tcPr>
            <w:tcW w:w="901" w:type="dxa"/>
          </w:tcPr>
          <w:p w14:paraId="6EC2FF9E" w14:textId="77777777" w:rsidR="0069401E" w:rsidRPr="00180407" w:rsidRDefault="0069401E" w:rsidP="005705B5">
            <w:pPr>
              <w:rPr>
                <w:highlight w:val="yellow"/>
              </w:rPr>
            </w:pPr>
          </w:p>
        </w:tc>
        <w:tc>
          <w:tcPr>
            <w:tcW w:w="901" w:type="dxa"/>
          </w:tcPr>
          <w:p w14:paraId="2C1CBF03" w14:textId="77777777" w:rsidR="0069401E" w:rsidRPr="00180407" w:rsidRDefault="0069401E" w:rsidP="005705B5">
            <w:pPr>
              <w:rPr>
                <w:highlight w:val="yellow"/>
              </w:rPr>
            </w:pPr>
          </w:p>
        </w:tc>
        <w:tc>
          <w:tcPr>
            <w:tcW w:w="901" w:type="dxa"/>
          </w:tcPr>
          <w:p w14:paraId="3609F05A" w14:textId="071E2FCF" w:rsidR="0069401E" w:rsidRPr="00180407" w:rsidRDefault="0069401E" w:rsidP="005705B5">
            <w:pPr>
              <w:rPr>
                <w:highlight w:val="yellow"/>
              </w:rPr>
            </w:pPr>
            <w:r w:rsidRPr="00180407">
              <w:rPr>
                <w:highlight w:val="yellow"/>
              </w:rPr>
              <w:t>xx</w:t>
            </w:r>
          </w:p>
        </w:tc>
      </w:tr>
    </w:tbl>
    <w:p w14:paraId="72F7E4B9" w14:textId="77777777" w:rsidR="009541A3" w:rsidRDefault="009541A3" w:rsidP="00297735">
      <w:pPr>
        <w:pStyle w:val="ListParagraph"/>
        <w:jc w:val="both"/>
        <w:rPr>
          <w:rFonts w:ascii="Arial" w:hAnsi="Arial" w:cs="Arial"/>
          <w:lang w:val="en-GB"/>
        </w:rPr>
      </w:pPr>
    </w:p>
    <w:p w14:paraId="74ACCA77" w14:textId="77777777" w:rsidR="00506C03" w:rsidRDefault="00506C03" w:rsidP="00506C03">
      <w:pPr>
        <w:jc w:val="both"/>
        <w:rPr>
          <w:rFonts w:ascii="Arial" w:hAnsi="Arial" w:cs="Arial"/>
          <w:lang w:val="en-GB"/>
        </w:rPr>
      </w:pPr>
    </w:p>
    <w:p w14:paraId="5365BF8F" w14:textId="77777777" w:rsidR="00030D96" w:rsidRPr="00030D96" w:rsidRDefault="00030D96" w:rsidP="00030D96">
      <w:pPr>
        <w:ind w:left="360"/>
        <w:jc w:val="both"/>
        <w:rPr>
          <w:rFonts w:ascii="Arial" w:hAnsi="Arial" w:cs="Arial"/>
          <w:iCs/>
          <w:lang w:val="en-GB"/>
        </w:rPr>
      </w:pPr>
    </w:p>
    <w:sectPr w:rsidR="00030D96" w:rsidRPr="00030D96" w:rsidSect="00B347B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3C896" w14:textId="77777777" w:rsidR="005E0EAF" w:rsidRDefault="005E0EAF" w:rsidP="00804F2E">
      <w:pPr>
        <w:spacing w:after="0" w:line="240" w:lineRule="auto"/>
      </w:pPr>
      <w:r>
        <w:separator/>
      </w:r>
    </w:p>
  </w:endnote>
  <w:endnote w:type="continuationSeparator" w:id="0">
    <w:p w14:paraId="40404105" w14:textId="77777777" w:rsidR="005E0EAF" w:rsidRDefault="005E0EAF" w:rsidP="0080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050188"/>
      <w:docPartObj>
        <w:docPartGallery w:val="Page Numbers (Bottom of Page)"/>
        <w:docPartUnique/>
      </w:docPartObj>
    </w:sdtPr>
    <w:sdtEndPr>
      <w:rPr>
        <w:noProof/>
      </w:rPr>
    </w:sdtEndPr>
    <w:sdtContent>
      <w:p w14:paraId="320EA67D" w14:textId="1B3ADCC4" w:rsidR="00EA3495" w:rsidRDefault="00EA3495">
        <w:pPr>
          <w:pStyle w:val="Footer"/>
          <w:jc w:val="center"/>
        </w:pPr>
        <w:r>
          <w:fldChar w:fldCharType="begin"/>
        </w:r>
        <w:r>
          <w:instrText xml:space="preserve"> PAGE   \* MERGEFORMAT </w:instrText>
        </w:r>
        <w:r>
          <w:fldChar w:fldCharType="separate"/>
        </w:r>
        <w:r w:rsidR="0018591D">
          <w:rPr>
            <w:noProof/>
          </w:rPr>
          <w:t>1</w:t>
        </w:r>
        <w:r>
          <w:rPr>
            <w:noProof/>
          </w:rPr>
          <w:fldChar w:fldCharType="end"/>
        </w:r>
      </w:p>
    </w:sdtContent>
  </w:sdt>
  <w:p w14:paraId="38444BA6" w14:textId="5731830F" w:rsidR="00EE1A41" w:rsidRPr="00B222A3" w:rsidRDefault="00EE1A41">
    <w:pPr>
      <w:pStyle w:val="Footer"/>
      <w:rPr>
        <w:rFonts w:ascii="Arial Narrow" w:hAnsi="Arial Narrow"/>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38025" w14:textId="77777777" w:rsidR="005E0EAF" w:rsidRDefault="005E0EAF" w:rsidP="00804F2E">
      <w:pPr>
        <w:spacing w:after="0" w:line="240" w:lineRule="auto"/>
      </w:pPr>
      <w:r>
        <w:separator/>
      </w:r>
    </w:p>
  </w:footnote>
  <w:footnote w:type="continuationSeparator" w:id="0">
    <w:p w14:paraId="7E9392A9" w14:textId="77777777" w:rsidR="005E0EAF" w:rsidRDefault="005E0EAF" w:rsidP="0080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3B22" w14:textId="77777777" w:rsidR="00EE1A41" w:rsidRPr="009F6B39" w:rsidRDefault="00EE1A41">
    <w:pPr>
      <w:pStyle w:val="Header"/>
      <w:rPr>
        <w:lang w:val="es-MX"/>
      </w:rPr>
    </w:pPr>
    <w:r>
      <w:rPr>
        <w:lang w:val="es-MX"/>
      </w:rPr>
      <w:t xml:space="preserve">                                                                                                                </w:t>
    </w:r>
    <w:r>
      <w:rPr>
        <w:noProof/>
        <w:lang w:val="en-GB" w:eastAsia="en-GB"/>
      </w:rPr>
      <w:drawing>
        <wp:inline distT="0" distB="0" distL="0" distR="0" wp14:anchorId="09EEABA9" wp14:editId="243C1F47">
          <wp:extent cx="2336800" cy="445233"/>
          <wp:effectExtent l="0" t="0" r="6350" b="0"/>
          <wp:docPr id="5" name="Picture 5"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4452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3E4"/>
    <w:multiLevelType w:val="hybridMultilevel"/>
    <w:tmpl w:val="DED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445008"/>
    <w:multiLevelType w:val="hybridMultilevel"/>
    <w:tmpl w:val="3398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819FB"/>
    <w:multiLevelType w:val="hybridMultilevel"/>
    <w:tmpl w:val="0C94E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5412"/>
    <w:multiLevelType w:val="hybridMultilevel"/>
    <w:tmpl w:val="0A1C5386"/>
    <w:lvl w:ilvl="0" w:tplc="964EC31C">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8D114F"/>
    <w:multiLevelType w:val="hybridMultilevel"/>
    <w:tmpl w:val="51940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13972"/>
    <w:multiLevelType w:val="hybridMultilevel"/>
    <w:tmpl w:val="244CE774"/>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6303AAD"/>
    <w:multiLevelType w:val="hybridMultilevel"/>
    <w:tmpl w:val="814227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B90E08"/>
    <w:multiLevelType w:val="hybridMultilevel"/>
    <w:tmpl w:val="E8D49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C4934"/>
    <w:multiLevelType w:val="hybridMultilevel"/>
    <w:tmpl w:val="0D6A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6019A"/>
    <w:multiLevelType w:val="multilevel"/>
    <w:tmpl w:val="358A729E"/>
    <w:lvl w:ilvl="0">
      <w:start w:val="4"/>
      <w:numFmt w:val="decimal"/>
      <w:lvlText w:val="%1."/>
      <w:lvlJc w:val="left"/>
      <w:pPr>
        <w:ind w:left="420" w:hanging="420"/>
      </w:pPr>
      <w:rPr>
        <w:rFonts w:hint="default"/>
      </w:rPr>
    </w:lvl>
    <w:lvl w:ilvl="1">
      <w:start w:val="3"/>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14" w15:restartNumberingAfterBreak="0">
    <w:nsid w:val="434C76B2"/>
    <w:multiLevelType w:val="hybridMultilevel"/>
    <w:tmpl w:val="7BD89FBE"/>
    <w:lvl w:ilvl="0" w:tplc="CE8A3FCE">
      <w:start w:val="1"/>
      <w:numFmt w:val="bullet"/>
      <w:lvlText w:val=""/>
      <w:lvlJc w:val="left"/>
      <w:pPr>
        <w:ind w:left="720" w:hanging="360"/>
      </w:pPr>
      <w:rPr>
        <w:rFonts w:ascii="Symbol" w:hAnsi="Symbol" w:hint="default"/>
        <w:sz w:val="18"/>
        <w:szCs w:val="18"/>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50D5540"/>
    <w:multiLevelType w:val="multilevel"/>
    <w:tmpl w:val="10C01D26"/>
    <w:lvl w:ilvl="0">
      <w:start w:val="3"/>
      <w:numFmt w:val="decimal"/>
      <w:lvlText w:val="%1."/>
      <w:lvlJc w:val="left"/>
      <w:pPr>
        <w:ind w:left="420" w:hanging="42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16" w15:restartNumberingAfterBreak="0">
    <w:nsid w:val="45271E4A"/>
    <w:multiLevelType w:val="hybridMultilevel"/>
    <w:tmpl w:val="0A1C5386"/>
    <w:lvl w:ilvl="0" w:tplc="964EC31C">
      <w:start w:val="1"/>
      <w:numFmt w:val="decimal"/>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31349"/>
    <w:multiLevelType w:val="hybridMultilevel"/>
    <w:tmpl w:val="F934F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AC6D49"/>
    <w:multiLevelType w:val="hybridMultilevel"/>
    <w:tmpl w:val="8AE86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D17621"/>
    <w:multiLevelType w:val="hybridMultilevel"/>
    <w:tmpl w:val="5C92B7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507D0010"/>
    <w:multiLevelType w:val="hybridMultilevel"/>
    <w:tmpl w:val="4750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F0014"/>
    <w:multiLevelType w:val="hybridMultilevel"/>
    <w:tmpl w:val="5D54EB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69446C5"/>
    <w:multiLevelType w:val="hybridMultilevel"/>
    <w:tmpl w:val="CDD4DDC6"/>
    <w:lvl w:ilvl="0" w:tplc="EE24740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9BC5484"/>
    <w:multiLevelType w:val="hybridMultilevel"/>
    <w:tmpl w:val="2BE0BFD0"/>
    <w:lvl w:ilvl="0" w:tplc="1C762E3A">
      <w:start w:val="1"/>
      <w:numFmt w:val="bullet"/>
      <w:lvlText w:val=""/>
      <w:lvlJc w:val="left"/>
      <w:pPr>
        <w:tabs>
          <w:tab w:val="num" w:pos="720"/>
        </w:tabs>
        <w:ind w:left="720" w:hanging="360"/>
      </w:pPr>
      <w:rPr>
        <w:rFonts w:ascii="Wingdings" w:hAnsi="Wingdings" w:hint="default"/>
      </w:rPr>
    </w:lvl>
    <w:lvl w:ilvl="1" w:tplc="B7944B84" w:tentative="1">
      <w:start w:val="1"/>
      <w:numFmt w:val="bullet"/>
      <w:lvlText w:val=""/>
      <w:lvlJc w:val="left"/>
      <w:pPr>
        <w:tabs>
          <w:tab w:val="num" w:pos="1440"/>
        </w:tabs>
        <w:ind w:left="1440" w:hanging="360"/>
      </w:pPr>
      <w:rPr>
        <w:rFonts w:ascii="Wingdings" w:hAnsi="Wingdings" w:hint="default"/>
      </w:rPr>
    </w:lvl>
    <w:lvl w:ilvl="2" w:tplc="978A1842" w:tentative="1">
      <w:start w:val="1"/>
      <w:numFmt w:val="bullet"/>
      <w:lvlText w:val=""/>
      <w:lvlJc w:val="left"/>
      <w:pPr>
        <w:tabs>
          <w:tab w:val="num" w:pos="2160"/>
        </w:tabs>
        <w:ind w:left="2160" w:hanging="360"/>
      </w:pPr>
      <w:rPr>
        <w:rFonts w:ascii="Wingdings" w:hAnsi="Wingdings" w:hint="default"/>
      </w:rPr>
    </w:lvl>
    <w:lvl w:ilvl="3" w:tplc="0C30DD8A" w:tentative="1">
      <w:start w:val="1"/>
      <w:numFmt w:val="bullet"/>
      <w:lvlText w:val=""/>
      <w:lvlJc w:val="left"/>
      <w:pPr>
        <w:tabs>
          <w:tab w:val="num" w:pos="2880"/>
        </w:tabs>
        <w:ind w:left="2880" w:hanging="360"/>
      </w:pPr>
      <w:rPr>
        <w:rFonts w:ascii="Wingdings" w:hAnsi="Wingdings" w:hint="default"/>
      </w:rPr>
    </w:lvl>
    <w:lvl w:ilvl="4" w:tplc="9C726A7C" w:tentative="1">
      <w:start w:val="1"/>
      <w:numFmt w:val="bullet"/>
      <w:lvlText w:val=""/>
      <w:lvlJc w:val="left"/>
      <w:pPr>
        <w:tabs>
          <w:tab w:val="num" w:pos="3600"/>
        </w:tabs>
        <w:ind w:left="3600" w:hanging="360"/>
      </w:pPr>
      <w:rPr>
        <w:rFonts w:ascii="Wingdings" w:hAnsi="Wingdings" w:hint="default"/>
      </w:rPr>
    </w:lvl>
    <w:lvl w:ilvl="5" w:tplc="7BDACED4" w:tentative="1">
      <w:start w:val="1"/>
      <w:numFmt w:val="bullet"/>
      <w:lvlText w:val=""/>
      <w:lvlJc w:val="left"/>
      <w:pPr>
        <w:tabs>
          <w:tab w:val="num" w:pos="4320"/>
        </w:tabs>
        <w:ind w:left="4320" w:hanging="360"/>
      </w:pPr>
      <w:rPr>
        <w:rFonts w:ascii="Wingdings" w:hAnsi="Wingdings" w:hint="default"/>
      </w:rPr>
    </w:lvl>
    <w:lvl w:ilvl="6" w:tplc="10E0E8F2" w:tentative="1">
      <w:start w:val="1"/>
      <w:numFmt w:val="bullet"/>
      <w:lvlText w:val=""/>
      <w:lvlJc w:val="left"/>
      <w:pPr>
        <w:tabs>
          <w:tab w:val="num" w:pos="5040"/>
        </w:tabs>
        <w:ind w:left="5040" w:hanging="360"/>
      </w:pPr>
      <w:rPr>
        <w:rFonts w:ascii="Wingdings" w:hAnsi="Wingdings" w:hint="default"/>
      </w:rPr>
    </w:lvl>
    <w:lvl w:ilvl="7" w:tplc="26500EC8" w:tentative="1">
      <w:start w:val="1"/>
      <w:numFmt w:val="bullet"/>
      <w:lvlText w:val=""/>
      <w:lvlJc w:val="left"/>
      <w:pPr>
        <w:tabs>
          <w:tab w:val="num" w:pos="5760"/>
        </w:tabs>
        <w:ind w:left="5760" w:hanging="360"/>
      </w:pPr>
      <w:rPr>
        <w:rFonts w:ascii="Wingdings" w:hAnsi="Wingdings" w:hint="default"/>
      </w:rPr>
    </w:lvl>
    <w:lvl w:ilvl="8" w:tplc="4CC0E65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673851"/>
    <w:multiLevelType w:val="hybridMultilevel"/>
    <w:tmpl w:val="523E6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04A92"/>
    <w:multiLevelType w:val="hybridMultilevel"/>
    <w:tmpl w:val="814227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3A00D1"/>
    <w:multiLevelType w:val="hybridMultilevel"/>
    <w:tmpl w:val="269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D7372"/>
    <w:multiLevelType w:val="hybridMultilevel"/>
    <w:tmpl w:val="B09A6FDE"/>
    <w:lvl w:ilvl="0" w:tplc="1CD0C38E">
      <w:start w:val="1"/>
      <w:numFmt w:val="decimal"/>
      <w:lvlText w:val="%1."/>
      <w:lvlJc w:val="left"/>
      <w:pPr>
        <w:ind w:left="360" w:hanging="360"/>
      </w:pPr>
      <w:rPr>
        <w:rFonts w:asciiTheme="minorHAnsi" w:eastAsiaTheme="minorHAnsi" w:hAnsiTheme="minorHAnsi" w:cstheme="minorBidi"/>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C8D377F"/>
    <w:multiLevelType w:val="hybridMultilevel"/>
    <w:tmpl w:val="8BC2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E07704"/>
    <w:multiLevelType w:val="hybridMultilevel"/>
    <w:tmpl w:val="2884C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616033"/>
    <w:multiLevelType w:val="hybridMultilevel"/>
    <w:tmpl w:val="0A1C5386"/>
    <w:lvl w:ilvl="0" w:tplc="964EC31C">
      <w:start w:val="1"/>
      <w:numFmt w:val="decimal"/>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E92A09"/>
    <w:multiLevelType w:val="hybridMultilevel"/>
    <w:tmpl w:val="87404206"/>
    <w:lvl w:ilvl="0" w:tplc="C7242CAC">
      <w:start w:val="1"/>
      <w:numFmt w:val="bullet"/>
      <w:lvlText w:val=""/>
      <w:lvlJc w:val="left"/>
      <w:pPr>
        <w:tabs>
          <w:tab w:val="num" w:pos="396"/>
        </w:tabs>
        <w:ind w:left="396" w:hanging="396"/>
      </w:pPr>
      <w:rPr>
        <w:rFonts w:ascii="Symbol" w:hAnsi="Symbol"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8798D"/>
    <w:multiLevelType w:val="hybridMultilevel"/>
    <w:tmpl w:val="E39C8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9878F0"/>
    <w:multiLevelType w:val="hybridMultilevel"/>
    <w:tmpl w:val="AC943E40"/>
    <w:lvl w:ilvl="0" w:tplc="85244976">
      <w:numFmt w:val="bullet"/>
      <w:lvlText w:val="-"/>
      <w:lvlJc w:val="left"/>
      <w:pPr>
        <w:ind w:left="0" w:hanging="360"/>
      </w:pPr>
      <w:rPr>
        <w:rFonts w:ascii="Calibri" w:eastAsiaTheme="minorHAnsi" w:hAnsi="Calibri" w:cs="Calibri"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num w:numId="1">
    <w:abstractNumId w:val="28"/>
  </w:num>
  <w:num w:numId="2">
    <w:abstractNumId w:val="5"/>
  </w:num>
  <w:num w:numId="3">
    <w:abstractNumId w:val="8"/>
  </w:num>
  <w:num w:numId="4">
    <w:abstractNumId w:val="10"/>
  </w:num>
  <w:num w:numId="5">
    <w:abstractNumId w:val="17"/>
  </w:num>
  <w:num w:numId="6">
    <w:abstractNumId w:val="15"/>
  </w:num>
  <w:num w:numId="7">
    <w:abstractNumId w:val="13"/>
  </w:num>
  <w:num w:numId="8">
    <w:abstractNumId w:val="34"/>
  </w:num>
  <w:num w:numId="9">
    <w:abstractNumId w:val="4"/>
  </w:num>
  <w:num w:numId="10">
    <w:abstractNumId w:val="22"/>
  </w:num>
  <w:num w:numId="11">
    <w:abstractNumId w:val="25"/>
  </w:num>
  <w:num w:numId="12">
    <w:abstractNumId w:val="14"/>
  </w:num>
  <w:num w:numId="13">
    <w:abstractNumId w:val="1"/>
  </w:num>
  <w:num w:numId="14">
    <w:abstractNumId w:val="6"/>
  </w:num>
  <w:num w:numId="15">
    <w:abstractNumId w:val="31"/>
  </w:num>
  <w:num w:numId="16">
    <w:abstractNumId w:val="16"/>
  </w:num>
  <w:num w:numId="17">
    <w:abstractNumId w:val="21"/>
  </w:num>
  <w:num w:numId="18">
    <w:abstractNumId w:val="30"/>
  </w:num>
  <w:num w:numId="19">
    <w:abstractNumId w:val="19"/>
  </w:num>
  <w:num w:numId="20">
    <w:abstractNumId w:val="33"/>
  </w:num>
  <w:num w:numId="21">
    <w:abstractNumId w:val="24"/>
  </w:num>
  <w:num w:numId="22">
    <w:abstractNumId w:val="11"/>
  </w:num>
  <w:num w:numId="23">
    <w:abstractNumId w:val="18"/>
  </w:num>
  <w:num w:numId="24">
    <w:abstractNumId w:val="2"/>
  </w:num>
  <w:num w:numId="25">
    <w:abstractNumId w:val="7"/>
  </w:num>
  <w:num w:numId="26">
    <w:abstractNumId w:val="9"/>
  </w:num>
  <w:num w:numId="27">
    <w:abstractNumId w:val="32"/>
  </w:num>
  <w:num w:numId="28">
    <w:abstractNumId w:val="0"/>
  </w:num>
  <w:num w:numId="29">
    <w:abstractNumId w:val="12"/>
  </w:num>
  <w:num w:numId="30">
    <w:abstractNumId w:val="27"/>
  </w:num>
  <w:num w:numId="31">
    <w:abstractNumId w:val="3"/>
  </w:num>
  <w:num w:numId="32">
    <w:abstractNumId w:val="26"/>
  </w:num>
  <w:num w:numId="33">
    <w:abstractNumId w:val="29"/>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68"/>
    <w:rsid w:val="000050C1"/>
    <w:rsid w:val="000057E2"/>
    <w:rsid w:val="000108C4"/>
    <w:rsid w:val="00012D1D"/>
    <w:rsid w:val="00015519"/>
    <w:rsid w:val="000177C3"/>
    <w:rsid w:val="000244EC"/>
    <w:rsid w:val="00030D96"/>
    <w:rsid w:val="000348E9"/>
    <w:rsid w:val="00051262"/>
    <w:rsid w:val="0005560C"/>
    <w:rsid w:val="00060DCA"/>
    <w:rsid w:val="00060EC6"/>
    <w:rsid w:val="00061D1C"/>
    <w:rsid w:val="0007026E"/>
    <w:rsid w:val="00083C84"/>
    <w:rsid w:val="00091F53"/>
    <w:rsid w:val="000B0F31"/>
    <w:rsid w:val="000B1060"/>
    <w:rsid w:val="000D1003"/>
    <w:rsid w:val="000E7F30"/>
    <w:rsid w:val="000F33B5"/>
    <w:rsid w:val="000F7EB2"/>
    <w:rsid w:val="00102783"/>
    <w:rsid w:val="00103073"/>
    <w:rsid w:val="00127152"/>
    <w:rsid w:val="001374FC"/>
    <w:rsid w:val="00142AFE"/>
    <w:rsid w:val="00147738"/>
    <w:rsid w:val="001550FB"/>
    <w:rsid w:val="00171E16"/>
    <w:rsid w:val="0017430F"/>
    <w:rsid w:val="0018591D"/>
    <w:rsid w:val="00186510"/>
    <w:rsid w:val="001924DA"/>
    <w:rsid w:val="0019477C"/>
    <w:rsid w:val="001B73AF"/>
    <w:rsid w:val="001C22AD"/>
    <w:rsid w:val="001C50A9"/>
    <w:rsid w:val="001D1F67"/>
    <w:rsid w:val="001E0A7E"/>
    <w:rsid w:val="001E2271"/>
    <w:rsid w:val="0020003F"/>
    <w:rsid w:val="0020291F"/>
    <w:rsid w:val="002118D9"/>
    <w:rsid w:val="002250C0"/>
    <w:rsid w:val="002348A2"/>
    <w:rsid w:val="00240615"/>
    <w:rsid w:val="00254EF4"/>
    <w:rsid w:val="00265CDC"/>
    <w:rsid w:val="0027255E"/>
    <w:rsid w:val="00276DA3"/>
    <w:rsid w:val="002848ED"/>
    <w:rsid w:val="00287FF8"/>
    <w:rsid w:val="00291EBF"/>
    <w:rsid w:val="00295854"/>
    <w:rsid w:val="00297735"/>
    <w:rsid w:val="002A53F5"/>
    <w:rsid w:val="002B3C82"/>
    <w:rsid w:val="002B70AB"/>
    <w:rsid w:val="002C21D4"/>
    <w:rsid w:val="002C434E"/>
    <w:rsid w:val="002E151D"/>
    <w:rsid w:val="002F0A80"/>
    <w:rsid w:val="002F4528"/>
    <w:rsid w:val="003001C6"/>
    <w:rsid w:val="00302A54"/>
    <w:rsid w:val="003033EA"/>
    <w:rsid w:val="00304501"/>
    <w:rsid w:val="00311446"/>
    <w:rsid w:val="00312721"/>
    <w:rsid w:val="00314A31"/>
    <w:rsid w:val="00320CD7"/>
    <w:rsid w:val="00321AFB"/>
    <w:rsid w:val="00322F53"/>
    <w:rsid w:val="00332230"/>
    <w:rsid w:val="003357B9"/>
    <w:rsid w:val="003358EC"/>
    <w:rsid w:val="00345D56"/>
    <w:rsid w:val="00346450"/>
    <w:rsid w:val="003537EE"/>
    <w:rsid w:val="0035390D"/>
    <w:rsid w:val="00360614"/>
    <w:rsid w:val="00364B89"/>
    <w:rsid w:val="00366A82"/>
    <w:rsid w:val="003728C1"/>
    <w:rsid w:val="003856A6"/>
    <w:rsid w:val="00386E75"/>
    <w:rsid w:val="00390541"/>
    <w:rsid w:val="00392C81"/>
    <w:rsid w:val="00395643"/>
    <w:rsid w:val="0039589B"/>
    <w:rsid w:val="003967A7"/>
    <w:rsid w:val="003A2DBD"/>
    <w:rsid w:val="003A6D99"/>
    <w:rsid w:val="003A6E86"/>
    <w:rsid w:val="003A7699"/>
    <w:rsid w:val="003B0945"/>
    <w:rsid w:val="003B1402"/>
    <w:rsid w:val="003B1B12"/>
    <w:rsid w:val="003B1DB9"/>
    <w:rsid w:val="003C00C4"/>
    <w:rsid w:val="003C4159"/>
    <w:rsid w:val="003C5E97"/>
    <w:rsid w:val="003D0C3F"/>
    <w:rsid w:val="003D5AAD"/>
    <w:rsid w:val="003F4C17"/>
    <w:rsid w:val="003F5A20"/>
    <w:rsid w:val="00401050"/>
    <w:rsid w:val="00402E54"/>
    <w:rsid w:val="004153EE"/>
    <w:rsid w:val="0042061C"/>
    <w:rsid w:val="00421C03"/>
    <w:rsid w:val="004238FE"/>
    <w:rsid w:val="00425337"/>
    <w:rsid w:val="00425DB3"/>
    <w:rsid w:val="00440DF4"/>
    <w:rsid w:val="004449EA"/>
    <w:rsid w:val="00452E9D"/>
    <w:rsid w:val="004605A9"/>
    <w:rsid w:val="00461CC4"/>
    <w:rsid w:val="00475F32"/>
    <w:rsid w:val="0048651B"/>
    <w:rsid w:val="0049450F"/>
    <w:rsid w:val="004974EC"/>
    <w:rsid w:val="004A4DE9"/>
    <w:rsid w:val="004B3B0D"/>
    <w:rsid w:val="004C0849"/>
    <w:rsid w:val="004C1C85"/>
    <w:rsid w:val="004C5DDC"/>
    <w:rsid w:val="004D7CD7"/>
    <w:rsid w:val="004E324A"/>
    <w:rsid w:val="004E62DF"/>
    <w:rsid w:val="004F2B1D"/>
    <w:rsid w:val="00506C03"/>
    <w:rsid w:val="00506F25"/>
    <w:rsid w:val="0051374B"/>
    <w:rsid w:val="00524875"/>
    <w:rsid w:val="00524F9E"/>
    <w:rsid w:val="0052658B"/>
    <w:rsid w:val="00532AAB"/>
    <w:rsid w:val="00532E4C"/>
    <w:rsid w:val="005333EB"/>
    <w:rsid w:val="0053459D"/>
    <w:rsid w:val="00537499"/>
    <w:rsid w:val="005447DF"/>
    <w:rsid w:val="005534B0"/>
    <w:rsid w:val="005538A7"/>
    <w:rsid w:val="005573F2"/>
    <w:rsid w:val="005705B5"/>
    <w:rsid w:val="00575C7C"/>
    <w:rsid w:val="0058059F"/>
    <w:rsid w:val="00596020"/>
    <w:rsid w:val="005969BA"/>
    <w:rsid w:val="00596D69"/>
    <w:rsid w:val="005A06F4"/>
    <w:rsid w:val="005B3AB3"/>
    <w:rsid w:val="005B5467"/>
    <w:rsid w:val="005B69CA"/>
    <w:rsid w:val="005B779F"/>
    <w:rsid w:val="005D15DE"/>
    <w:rsid w:val="005D18AC"/>
    <w:rsid w:val="005D37EB"/>
    <w:rsid w:val="005D45D8"/>
    <w:rsid w:val="005E0EAF"/>
    <w:rsid w:val="005E1544"/>
    <w:rsid w:val="005E284C"/>
    <w:rsid w:val="005E7728"/>
    <w:rsid w:val="00603438"/>
    <w:rsid w:val="00603E1C"/>
    <w:rsid w:val="0062454E"/>
    <w:rsid w:val="00627B2A"/>
    <w:rsid w:val="00634144"/>
    <w:rsid w:val="00640873"/>
    <w:rsid w:val="00647DCB"/>
    <w:rsid w:val="0065014B"/>
    <w:rsid w:val="00654600"/>
    <w:rsid w:val="0065597A"/>
    <w:rsid w:val="00656003"/>
    <w:rsid w:val="006562D2"/>
    <w:rsid w:val="00672CBE"/>
    <w:rsid w:val="006806F7"/>
    <w:rsid w:val="00687971"/>
    <w:rsid w:val="0069401E"/>
    <w:rsid w:val="00696141"/>
    <w:rsid w:val="006A47E7"/>
    <w:rsid w:val="006A7582"/>
    <w:rsid w:val="006B502C"/>
    <w:rsid w:val="006B7929"/>
    <w:rsid w:val="006C4421"/>
    <w:rsid w:val="006C678C"/>
    <w:rsid w:val="006C7ED0"/>
    <w:rsid w:val="006D528B"/>
    <w:rsid w:val="006D5767"/>
    <w:rsid w:val="006E21D7"/>
    <w:rsid w:val="006E3B5E"/>
    <w:rsid w:val="006E5B96"/>
    <w:rsid w:val="006E7708"/>
    <w:rsid w:val="00700346"/>
    <w:rsid w:val="00702E99"/>
    <w:rsid w:val="00702EED"/>
    <w:rsid w:val="00705164"/>
    <w:rsid w:val="007217AC"/>
    <w:rsid w:val="00731435"/>
    <w:rsid w:val="00733D96"/>
    <w:rsid w:val="00733DDA"/>
    <w:rsid w:val="00744EC4"/>
    <w:rsid w:val="00766D98"/>
    <w:rsid w:val="00770476"/>
    <w:rsid w:val="00781A19"/>
    <w:rsid w:val="007A32A7"/>
    <w:rsid w:val="007A5F83"/>
    <w:rsid w:val="007A6058"/>
    <w:rsid w:val="007A66A1"/>
    <w:rsid w:val="007B0D15"/>
    <w:rsid w:val="007B2868"/>
    <w:rsid w:val="007B6A32"/>
    <w:rsid w:val="007B7A8E"/>
    <w:rsid w:val="007C1784"/>
    <w:rsid w:val="007C1792"/>
    <w:rsid w:val="007C4BD1"/>
    <w:rsid w:val="007C57B5"/>
    <w:rsid w:val="007C6510"/>
    <w:rsid w:val="007D29B6"/>
    <w:rsid w:val="007D2D9A"/>
    <w:rsid w:val="007D3634"/>
    <w:rsid w:val="007D56A1"/>
    <w:rsid w:val="007E1568"/>
    <w:rsid w:val="007E7AC4"/>
    <w:rsid w:val="00804F2E"/>
    <w:rsid w:val="00810679"/>
    <w:rsid w:val="00810D22"/>
    <w:rsid w:val="00813587"/>
    <w:rsid w:val="00817327"/>
    <w:rsid w:val="00820186"/>
    <w:rsid w:val="00835BC1"/>
    <w:rsid w:val="0083723F"/>
    <w:rsid w:val="00847A3F"/>
    <w:rsid w:val="00847C61"/>
    <w:rsid w:val="00856247"/>
    <w:rsid w:val="008614C3"/>
    <w:rsid w:val="008702BA"/>
    <w:rsid w:val="00871E8C"/>
    <w:rsid w:val="00875895"/>
    <w:rsid w:val="00885D8D"/>
    <w:rsid w:val="00886D26"/>
    <w:rsid w:val="0088703E"/>
    <w:rsid w:val="008871CE"/>
    <w:rsid w:val="008928B6"/>
    <w:rsid w:val="00897B98"/>
    <w:rsid w:val="008A0CE4"/>
    <w:rsid w:val="008A2B50"/>
    <w:rsid w:val="008A6E77"/>
    <w:rsid w:val="008B0906"/>
    <w:rsid w:val="008B42D4"/>
    <w:rsid w:val="008C2E7B"/>
    <w:rsid w:val="008C440D"/>
    <w:rsid w:val="008D4048"/>
    <w:rsid w:val="008E1209"/>
    <w:rsid w:val="008E2E50"/>
    <w:rsid w:val="008E713A"/>
    <w:rsid w:val="00903CE9"/>
    <w:rsid w:val="00907B35"/>
    <w:rsid w:val="00917ED2"/>
    <w:rsid w:val="00920F85"/>
    <w:rsid w:val="0092620A"/>
    <w:rsid w:val="009404EA"/>
    <w:rsid w:val="009541A3"/>
    <w:rsid w:val="00962421"/>
    <w:rsid w:val="00962D31"/>
    <w:rsid w:val="0096532B"/>
    <w:rsid w:val="00986115"/>
    <w:rsid w:val="00990FAC"/>
    <w:rsid w:val="00993D09"/>
    <w:rsid w:val="0099519F"/>
    <w:rsid w:val="009C5711"/>
    <w:rsid w:val="009C64D8"/>
    <w:rsid w:val="009C7DC6"/>
    <w:rsid w:val="009D5D08"/>
    <w:rsid w:val="009E020F"/>
    <w:rsid w:val="009F13FB"/>
    <w:rsid w:val="009F6B39"/>
    <w:rsid w:val="00A04E4B"/>
    <w:rsid w:val="00A077AD"/>
    <w:rsid w:val="00A110E7"/>
    <w:rsid w:val="00A12ACD"/>
    <w:rsid w:val="00A16221"/>
    <w:rsid w:val="00A204E9"/>
    <w:rsid w:val="00A446F7"/>
    <w:rsid w:val="00A45688"/>
    <w:rsid w:val="00A4663E"/>
    <w:rsid w:val="00A47279"/>
    <w:rsid w:val="00A519A9"/>
    <w:rsid w:val="00A578C0"/>
    <w:rsid w:val="00A602B5"/>
    <w:rsid w:val="00A6532F"/>
    <w:rsid w:val="00A6688C"/>
    <w:rsid w:val="00A743ED"/>
    <w:rsid w:val="00A7655B"/>
    <w:rsid w:val="00A81A51"/>
    <w:rsid w:val="00A84952"/>
    <w:rsid w:val="00A850F2"/>
    <w:rsid w:val="00A94524"/>
    <w:rsid w:val="00AB1911"/>
    <w:rsid w:val="00AB3ED3"/>
    <w:rsid w:val="00AC40AB"/>
    <w:rsid w:val="00AC6C03"/>
    <w:rsid w:val="00AD0803"/>
    <w:rsid w:val="00AD228E"/>
    <w:rsid w:val="00AD3916"/>
    <w:rsid w:val="00AD72BA"/>
    <w:rsid w:val="00AE2C7E"/>
    <w:rsid w:val="00AE6B41"/>
    <w:rsid w:val="00AF48DC"/>
    <w:rsid w:val="00B007A7"/>
    <w:rsid w:val="00B02FBA"/>
    <w:rsid w:val="00B045D9"/>
    <w:rsid w:val="00B0696C"/>
    <w:rsid w:val="00B163CC"/>
    <w:rsid w:val="00B173F5"/>
    <w:rsid w:val="00B222A3"/>
    <w:rsid w:val="00B27850"/>
    <w:rsid w:val="00B27B6C"/>
    <w:rsid w:val="00B3153A"/>
    <w:rsid w:val="00B347BC"/>
    <w:rsid w:val="00B43F19"/>
    <w:rsid w:val="00B56CC1"/>
    <w:rsid w:val="00B62312"/>
    <w:rsid w:val="00B62A3F"/>
    <w:rsid w:val="00B70216"/>
    <w:rsid w:val="00B70E60"/>
    <w:rsid w:val="00B71CE9"/>
    <w:rsid w:val="00B747DC"/>
    <w:rsid w:val="00B81207"/>
    <w:rsid w:val="00B81249"/>
    <w:rsid w:val="00B814F3"/>
    <w:rsid w:val="00B84E6D"/>
    <w:rsid w:val="00B90DDE"/>
    <w:rsid w:val="00B92B9E"/>
    <w:rsid w:val="00BA0D8E"/>
    <w:rsid w:val="00BA2334"/>
    <w:rsid w:val="00BC7B95"/>
    <w:rsid w:val="00BD36A8"/>
    <w:rsid w:val="00BE2BCE"/>
    <w:rsid w:val="00BE324A"/>
    <w:rsid w:val="00C116D7"/>
    <w:rsid w:val="00C17CB6"/>
    <w:rsid w:val="00C25C30"/>
    <w:rsid w:val="00C32B49"/>
    <w:rsid w:val="00C33DAF"/>
    <w:rsid w:val="00C42646"/>
    <w:rsid w:val="00C469F0"/>
    <w:rsid w:val="00C51AAE"/>
    <w:rsid w:val="00C558CD"/>
    <w:rsid w:val="00C5617C"/>
    <w:rsid w:val="00C564E7"/>
    <w:rsid w:val="00C6367F"/>
    <w:rsid w:val="00C7640E"/>
    <w:rsid w:val="00C771B8"/>
    <w:rsid w:val="00C80A31"/>
    <w:rsid w:val="00C94FE5"/>
    <w:rsid w:val="00C97B74"/>
    <w:rsid w:val="00CA3716"/>
    <w:rsid w:val="00CA39A7"/>
    <w:rsid w:val="00CA39E0"/>
    <w:rsid w:val="00CA645A"/>
    <w:rsid w:val="00CA768C"/>
    <w:rsid w:val="00CB0C04"/>
    <w:rsid w:val="00CB2EA6"/>
    <w:rsid w:val="00CC5B46"/>
    <w:rsid w:val="00CD17F1"/>
    <w:rsid w:val="00CD4328"/>
    <w:rsid w:val="00CD4844"/>
    <w:rsid w:val="00CE6460"/>
    <w:rsid w:val="00CE6919"/>
    <w:rsid w:val="00CF2A3D"/>
    <w:rsid w:val="00CF2C85"/>
    <w:rsid w:val="00CF601D"/>
    <w:rsid w:val="00CF7DEF"/>
    <w:rsid w:val="00D01376"/>
    <w:rsid w:val="00D05DBD"/>
    <w:rsid w:val="00D17BF3"/>
    <w:rsid w:val="00D20780"/>
    <w:rsid w:val="00D24C2C"/>
    <w:rsid w:val="00D33D44"/>
    <w:rsid w:val="00D402FC"/>
    <w:rsid w:val="00D40586"/>
    <w:rsid w:val="00D40AEA"/>
    <w:rsid w:val="00D46072"/>
    <w:rsid w:val="00D5199A"/>
    <w:rsid w:val="00D529F5"/>
    <w:rsid w:val="00D53BC7"/>
    <w:rsid w:val="00D644DA"/>
    <w:rsid w:val="00D75C6B"/>
    <w:rsid w:val="00D76524"/>
    <w:rsid w:val="00D8182F"/>
    <w:rsid w:val="00D82868"/>
    <w:rsid w:val="00D8500A"/>
    <w:rsid w:val="00D9169B"/>
    <w:rsid w:val="00D93B39"/>
    <w:rsid w:val="00DB1178"/>
    <w:rsid w:val="00DB56DF"/>
    <w:rsid w:val="00DC34AB"/>
    <w:rsid w:val="00DC4B98"/>
    <w:rsid w:val="00DD527E"/>
    <w:rsid w:val="00DD53A6"/>
    <w:rsid w:val="00DE1E77"/>
    <w:rsid w:val="00E03206"/>
    <w:rsid w:val="00E0556B"/>
    <w:rsid w:val="00E07820"/>
    <w:rsid w:val="00E33B54"/>
    <w:rsid w:val="00E34060"/>
    <w:rsid w:val="00E40151"/>
    <w:rsid w:val="00E419D7"/>
    <w:rsid w:val="00E433E2"/>
    <w:rsid w:val="00E632CC"/>
    <w:rsid w:val="00E64193"/>
    <w:rsid w:val="00E76F3A"/>
    <w:rsid w:val="00E82227"/>
    <w:rsid w:val="00E9173B"/>
    <w:rsid w:val="00E91E66"/>
    <w:rsid w:val="00E9782C"/>
    <w:rsid w:val="00EA1545"/>
    <w:rsid w:val="00EA3495"/>
    <w:rsid w:val="00EA35C0"/>
    <w:rsid w:val="00EB09A8"/>
    <w:rsid w:val="00EB49EF"/>
    <w:rsid w:val="00ED09BF"/>
    <w:rsid w:val="00ED25E2"/>
    <w:rsid w:val="00ED3FA3"/>
    <w:rsid w:val="00EE1A41"/>
    <w:rsid w:val="00EE5EEA"/>
    <w:rsid w:val="00F0125E"/>
    <w:rsid w:val="00F03029"/>
    <w:rsid w:val="00F07AC4"/>
    <w:rsid w:val="00F14A48"/>
    <w:rsid w:val="00F318E0"/>
    <w:rsid w:val="00F44FD9"/>
    <w:rsid w:val="00F525EE"/>
    <w:rsid w:val="00F55E37"/>
    <w:rsid w:val="00F6482D"/>
    <w:rsid w:val="00F703B0"/>
    <w:rsid w:val="00F74E12"/>
    <w:rsid w:val="00F76E95"/>
    <w:rsid w:val="00FA376C"/>
    <w:rsid w:val="00FB1A41"/>
    <w:rsid w:val="00FC363E"/>
    <w:rsid w:val="00FC390B"/>
    <w:rsid w:val="00FC785E"/>
    <w:rsid w:val="00FE60CF"/>
    <w:rsid w:val="00FE7415"/>
    <w:rsid w:val="00FF3038"/>
    <w:rsid w:val="00FF32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08595"/>
  <w15:docId w15:val="{02F78D82-B946-42B6-BBD7-3E373F4B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BC"/>
  </w:style>
  <w:style w:type="paragraph" w:styleId="Heading1">
    <w:name w:val="heading 1"/>
    <w:basedOn w:val="Normal"/>
    <w:next w:val="Normal"/>
    <w:link w:val="Heading1Char"/>
    <w:uiPriority w:val="9"/>
    <w:qFormat/>
    <w:rsid w:val="00804F2E"/>
    <w:pPr>
      <w:keepNext/>
      <w:keepLines/>
      <w:widowControl w:val="0"/>
      <w:spacing w:before="480" w:after="0"/>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804F2E"/>
    <w:pPr>
      <w:keepNext/>
      <w:keepLines/>
      <w:widowControl w:val="0"/>
      <w:spacing w:before="200" w:after="0"/>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804F2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04F2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868"/>
    <w:pPr>
      <w:widowControl w:val="0"/>
      <w:ind w:left="720"/>
      <w:contextualSpacing/>
    </w:pPr>
    <w:rPr>
      <w:lang w:val="en-US"/>
    </w:rPr>
  </w:style>
  <w:style w:type="paragraph" w:styleId="NoSpacing">
    <w:name w:val="No Spacing"/>
    <w:uiPriority w:val="1"/>
    <w:qFormat/>
    <w:rsid w:val="007B2868"/>
    <w:pPr>
      <w:spacing w:after="0" w:line="240" w:lineRule="auto"/>
    </w:pPr>
  </w:style>
  <w:style w:type="character" w:styleId="CommentReference">
    <w:name w:val="annotation reference"/>
    <w:basedOn w:val="DefaultParagraphFont"/>
    <w:uiPriority w:val="99"/>
    <w:semiHidden/>
    <w:unhideWhenUsed/>
    <w:rsid w:val="007B2868"/>
    <w:rPr>
      <w:sz w:val="16"/>
      <w:szCs w:val="16"/>
    </w:rPr>
  </w:style>
  <w:style w:type="paragraph" w:styleId="CommentText">
    <w:name w:val="annotation text"/>
    <w:basedOn w:val="Normal"/>
    <w:link w:val="CommentTextChar"/>
    <w:uiPriority w:val="99"/>
    <w:unhideWhenUsed/>
    <w:rsid w:val="007B286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7B2868"/>
    <w:rPr>
      <w:rFonts w:eastAsiaTheme="minorEastAsia"/>
      <w:sz w:val="20"/>
      <w:szCs w:val="20"/>
    </w:rPr>
  </w:style>
  <w:style w:type="paragraph" w:styleId="BalloonText">
    <w:name w:val="Balloon Text"/>
    <w:basedOn w:val="Normal"/>
    <w:link w:val="BalloonTextChar"/>
    <w:uiPriority w:val="99"/>
    <w:semiHidden/>
    <w:unhideWhenUsed/>
    <w:rsid w:val="007B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868"/>
    <w:rPr>
      <w:rFonts w:ascii="Tahoma" w:hAnsi="Tahoma" w:cs="Tahoma"/>
      <w:sz w:val="16"/>
      <w:szCs w:val="16"/>
    </w:rPr>
  </w:style>
  <w:style w:type="character" w:customStyle="1" w:styleId="Heading1Char">
    <w:name w:val="Heading 1 Char"/>
    <w:basedOn w:val="DefaultParagraphFont"/>
    <w:link w:val="Heading1"/>
    <w:uiPriority w:val="9"/>
    <w:rsid w:val="00804F2E"/>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804F2E"/>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804F2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04F2E"/>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sid w:val="00804F2E"/>
    <w:rPr>
      <w:color w:val="0563C1" w:themeColor="hyperlink"/>
      <w:u w:val="single"/>
    </w:rPr>
  </w:style>
  <w:style w:type="table" w:styleId="TableGrid">
    <w:name w:val="Table Grid"/>
    <w:basedOn w:val="TableNormal"/>
    <w:uiPriority w:val="99"/>
    <w:rsid w:val="0080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F2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04F2E"/>
  </w:style>
  <w:style w:type="paragraph" w:styleId="Footer">
    <w:name w:val="footer"/>
    <w:basedOn w:val="Normal"/>
    <w:link w:val="FooterChar"/>
    <w:uiPriority w:val="99"/>
    <w:unhideWhenUsed/>
    <w:rsid w:val="00804F2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04F2E"/>
  </w:style>
  <w:style w:type="character" w:styleId="PageNumber">
    <w:name w:val="page number"/>
    <w:basedOn w:val="DefaultParagraphFont"/>
    <w:rsid w:val="00804F2E"/>
  </w:style>
  <w:style w:type="paragraph" w:styleId="NormalWeb">
    <w:name w:val="Normal (Web)"/>
    <w:basedOn w:val="Normal"/>
    <w:uiPriority w:val="99"/>
    <w:semiHidden/>
    <w:unhideWhenUsed/>
    <w:rsid w:val="00804F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CommentSubject">
    <w:name w:val="annotation subject"/>
    <w:basedOn w:val="CommentText"/>
    <w:next w:val="CommentText"/>
    <w:link w:val="CommentSubjectChar"/>
    <w:uiPriority w:val="99"/>
    <w:semiHidden/>
    <w:unhideWhenUsed/>
    <w:rsid w:val="00804F2E"/>
    <w:rPr>
      <w:rFonts w:eastAsiaTheme="minorHAnsi"/>
      <w:b/>
      <w:bCs/>
    </w:rPr>
  </w:style>
  <w:style w:type="character" w:customStyle="1" w:styleId="CommentSubjectChar">
    <w:name w:val="Comment Subject Char"/>
    <w:basedOn w:val="CommentTextChar"/>
    <w:link w:val="CommentSubject"/>
    <w:uiPriority w:val="99"/>
    <w:semiHidden/>
    <w:rsid w:val="00804F2E"/>
    <w:rPr>
      <w:rFonts w:eastAsiaTheme="minorEastAsia"/>
      <w:b/>
      <w:bCs/>
      <w:sz w:val="20"/>
      <w:szCs w:val="20"/>
    </w:rPr>
  </w:style>
  <w:style w:type="paragraph" w:styleId="BodyText">
    <w:name w:val="Body Text"/>
    <w:aliases w:val="ATitolo2,body text"/>
    <w:basedOn w:val="Normal"/>
    <w:link w:val="BodyTextChar"/>
    <w:rsid w:val="005D15DE"/>
    <w:pPr>
      <w:spacing w:after="0" w:line="240" w:lineRule="auto"/>
      <w:jc w:val="both"/>
    </w:pPr>
    <w:rPr>
      <w:rFonts w:ascii="Arial" w:eastAsia="Times New Roman" w:hAnsi="Arial" w:cs="Times New Roman"/>
      <w:snapToGrid w:val="0"/>
      <w:color w:val="000000"/>
      <w:sz w:val="20"/>
      <w:szCs w:val="20"/>
      <w:lang w:val="fr-FR"/>
    </w:rPr>
  </w:style>
  <w:style w:type="character" w:customStyle="1" w:styleId="BodyTextChar">
    <w:name w:val="Body Text Char"/>
    <w:aliases w:val="ATitolo2 Char,body text Char"/>
    <w:basedOn w:val="DefaultParagraphFont"/>
    <w:link w:val="BodyText"/>
    <w:rsid w:val="005D15DE"/>
    <w:rPr>
      <w:rFonts w:ascii="Arial" w:eastAsia="Times New Roman" w:hAnsi="Arial" w:cs="Times New Roman"/>
      <w:snapToGrid w:val="0"/>
      <w:color w:val="00000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7401">
      <w:bodyDiv w:val="1"/>
      <w:marLeft w:val="0"/>
      <w:marRight w:val="0"/>
      <w:marTop w:val="0"/>
      <w:marBottom w:val="0"/>
      <w:divBdr>
        <w:top w:val="none" w:sz="0" w:space="0" w:color="auto"/>
        <w:left w:val="none" w:sz="0" w:space="0" w:color="auto"/>
        <w:bottom w:val="none" w:sz="0" w:space="0" w:color="auto"/>
        <w:right w:val="none" w:sz="0" w:space="0" w:color="auto"/>
      </w:divBdr>
    </w:div>
    <w:div w:id="566300848">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1376350081">
      <w:bodyDiv w:val="1"/>
      <w:marLeft w:val="0"/>
      <w:marRight w:val="0"/>
      <w:marTop w:val="0"/>
      <w:marBottom w:val="0"/>
      <w:divBdr>
        <w:top w:val="none" w:sz="0" w:space="0" w:color="auto"/>
        <w:left w:val="none" w:sz="0" w:space="0" w:color="auto"/>
        <w:bottom w:val="none" w:sz="0" w:space="0" w:color="auto"/>
        <w:right w:val="none" w:sz="0" w:space="0" w:color="auto"/>
      </w:divBdr>
      <w:divsChild>
        <w:div w:id="1674455996">
          <w:marLeft w:val="547"/>
          <w:marRight w:val="0"/>
          <w:marTop w:val="96"/>
          <w:marBottom w:val="0"/>
          <w:divBdr>
            <w:top w:val="none" w:sz="0" w:space="0" w:color="auto"/>
            <w:left w:val="none" w:sz="0" w:space="0" w:color="auto"/>
            <w:bottom w:val="none" w:sz="0" w:space="0" w:color="auto"/>
            <w:right w:val="none" w:sz="0" w:space="0" w:color="auto"/>
          </w:divBdr>
        </w:div>
      </w:divsChild>
    </w:div>
    <w:div w:id="1657609527">
      <w:bodyDiv w:val="1"/>
      <w:marLeft w:val="0"/>
      <w:marRight w:val="0"/>
      <w:marTop w:val="0"/>
      <w:marBottom w:val="0"/>
      <w:divBdr>
        <w:top w:val="none" w:sz="0" w:space="0" w:color="auto"/>
        <w:left w:val="none" w:sz="0" w:space="0" w:color="auto"/>
        <w:bottom w:val="none" w:sz="0" w:space="0" w:color="auto"/>
        <w:right w:val="none" w:sz="0" w:space="0" w:color="auto"/>
      </w:divBdr>
    </w:div>
    <w:div w:id="16921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The18</b:Tag>
    <b:SourceType>InternetSite</b:SourceType>
    <b:Guid>{06915190-3F2E-4415-993B-BED39DC9C4F4}</b:Guid>
    <b:Title>Invisible and Excluded: The Fate of Widows and Divorcees in Africa</b:Title>
    <b:Year>2018</b:Year>
    <b:Author>
      <b:Author>
        <b:Corporate>The World Bank</b:Corporate>
      </b:Author>
    </b:Author>
    <b:InternetSiteTitle>The World Bank</b:InternetSiteTitle>
    <b:Month>January</b:Month>
    <b:Day>20</b:Day>
    <b:URL>https://www.worldbank.org/en/news/feature/2018/01/20/invisible-and-excluded-the-fate-of-widows-and-divorcees-in-africa</b:URL>
    <b:RefOrder>2</b:RefOrder>
  </b:Source>
  <b:Source>
    <b:Tag>Mir15</b:Tag>
    <b:SourceType>JournalArticle</b:SourceType>
    <b:Guid>{75024B93-9D31-4164-B359-78118B508FED}</b:Guid>
    <b:Title>The Role of the Church and the Christian Family Towards Widow Care as Highlighted by Paul</b:Title>
    <b:Year>2015</b:Year>
    <b:Author>
      <b:Author>
        <b:NameList>
          <b:Person>
            <b:Last>Miruka</b:Last>
            <b:First>P</b:First>
          </b:Person>
          <b:Person>
            <b:Last>Aloo</b:Last>
            <b:First>M</b:First>
          </b:Person>
          <b:Person>
            <b:Last>Nathan</b:Last>
            <b:First>J</b:First>
          </b:Person>
          <b:Person>
            <b:Last>Ong'injo</b:Last>
            <b:First>M</b:First>
          </b:Person>
        </b:NameList>
      </b:Author>
    </b:Author>
    <b:JournalName>Sociology and Anthropology</b:JournalName>
    <b:Pages>52 - 57</b:Pages>
    <b:RefOrder>1</b:RefOrder>
  </b:Source>
  <b:Source>
    <b:Tag>Mac15</b:Tag>
    <b:SourceType>Report</b:SourceType>
    <b:Guid>{B480130E-3565-49E6-999A-3BE9DDCD1083}</b:Guid>
    <b:Title>County Integrated Development Plan</b:Title>
    <b:Year>2015</b:Year>
    <b:Author>
      <b:Author>
        <b:Corporate>Machakos County</b:Corporate>
      </b:Author>
    </b:Author>
    <b:Publisher>County Government of Machakos</b:Publisher>
    <b:City>Machakos</b:City>
    <b:RefOrder>3</b:RefOrder>
  </b:Source>
</b:Sources>
</file>

<file path=customXml/itemProps1.xml><?xml version="1.0" encoding="utf-8"?>
<ds:datastoreItem xmlns:ds="http://schemas.openxmlformats.org/officeDocument/2006/customXml" ds:itemID="{8C2D5C38-3986-40D9-81F5-E5C78E99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4365</Words>
  <Characters>24885</Characters>
  <Application>Microsoft Office Word</Application>
  <DocSecurity>0</DocSecurity>
  <Lines>207</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ogudoturu@yahoo.com</cp:lastModifiedBy>
  <cp:revision>2</cp:revision>
  <dcterms:created xsi:type="dcterms:W3CDTF">2020-04-25T18:45:00Z</dcterms:created>
  <dcterms:modified xsi:type="dcterms:W3CDTF">2020-04-25T18:45:00Z</dcterms:modified>
</cp:coreProperties>
</file>