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3" w14:textId="77777777" w:rsidR="00EC10A3" w:rsidRDefault="00AA09AC" w:rsidP="007B3D88">
      <w:pPr>
        <w:widowControl w:val="0"/>
        <w:numPr>
          <w:ilvl w:val="0"/>
          <w:numId w:val="1"/>
        </w:numPr>
        <w:pBdr>
          <w:top w:val="nil"/>
          <w:left w:val="nil"/>
          <w:bottom w:val="nil"/>
          <w:right w:val="nil"/>
          <w:between w:val="nil"/>
        </w:pBdr>
        <w:rPr>
          <w:b/>
          <w:color w:val="000000"/>
          <w:sz w:val="22"/>
          <w:szCs w:val="22"/>
        </w:rPr>
      </w:pPr>
      <w:r>
        <w:rPr>
          <w:b/>
          <w:color w:val="000000"/>
          <w:sz w:val="22"/>
          <w:szCs w:val="22"/>
        </w:rPr>
        <w:t>Objective and relevance (the world around us)</w:t>
      </w:r>
    </w:p>
    <w:p w14:paraId="00000004" w14:textId="77777777" w:rsidR="00EC10A3" w:rsidRDefault="00AA09AC" w:rsidP="007B3D88">
      <w:pPr>
        <w:rPr>
          <w:i/>
          <w:sz w:val="22"/>
          <w:szCs w:val="22"/>
          <w:u w:val="single"/>
        </w:rPr>
      </w:pPr>
      <w:r>
        <w:rPr>
          <w:i/>
          <w:sz w:val="22"/>
          <w:szCs w:val="22"/>
          <w:u w:val="single"/>
        </w:rPr>
        <w:t xml:space="preserve">1.1. What is the main purpose with the intervention, including challenges that need to be addressed?   </w:t>
      </w:r>
    </w:p>
    <w:p w14:paraId="7E5A4C72" w14:textId="6933AEFE" w:rsidR="00681181" w:rsidRPr="00C65ED8" w:rsidRDefault="00681181" w:rsidP="00681181">
      <w:pPr>
        <w:widowControl w:val="0"/>
        <w:pBdr>
          <w:top w:val="nil"/>
          <w:left w:val="nil"/>
          <w:bottom w:val="nil"/>
          <w:right w:val="nil"/>
          <w:between w:val="nil"/>
        </w:pBdr>
        <w:rPr>
          <w:i/>
          <w:color w:val="000000"/>
          <w:sz w:val="12"/>
          <w:szCs w:val="12"/>
        </w:rPr>
      </w:pPr>
      <w:bookmarkStart w:id="0" w:name="_heading=h.gjdgxs" w:colFirst="0" w:colLast="0"/>
      <w:bookmarkEnd w:id="0"/>
    </w:p>
    <w:p w14:paraId="6F1453B9" w14:textId="77777777" w:rsidR="009E2747" w:rsidRDefault="000813DE" w:rsidP="009E2747">
      <w:pPr>
        <w:pStyle w:val="Listeafsnit"/>
        <w:spacing w:line="240" w:lineRule="auto"/>
        <w:ind w:left="0"/>
        <w:jc w:val="both"/>
        <w:rPr>
          <w:rFonts w:cstheme="minorHAnsi"/>
          <w:color w:val="000000" w:themeColor="text1"/>
          <w:sz w:val="22"/>
          <w:szCs w:val="24"/>
          <w:lang w:val="en-GB"/>
        </w:rPr>
      </w:pPr>
      <w:r w:rsidRPr="00BB4CDF">
        <w:rPr>
          <w:rFonts w:cstheme="minorHAnsi"/>
          <w:color w:val="000000" w:themeColor="text1"/>
          <w:sz w:val="22"/>
          <w:szCs w:val="24"/>
          <w:lang w:val="en-GB"/>
        </w:rPr>
        <w:t xml:space="preserve">The fragile context </w:t>
      </w:r>
      <w:r>
        <w:rPr>
          <w:rFonts w:cstheme="minorHAnsi"/>
          <w:color w:val="000000" w:themeColor="text1"/>
          <w:sz w:val="22"/>
          <w:szCs w:val="24"/>
          <w:lang w:val="en-GB"/>
        </w:rPr>
        <w:t xml:space="preserve">in Mindanao, Philippines </w:t>
      </w:r>
      <w:r w:rsidRPr="00BB4CDF">
        <w:rPr>
          <w:rFonts w:cstheme="minorHAnsi"/>
          <w:color w:val="000000" w:themeColor="text1"/>
          <w:sz w:val="22"/>
          <w:szCs w:val="24"/>
          <w:lang w:val="en-GB"/>
        </w:rPr>
        <w:t>has deteriorated into perpetual political and socio-economic crises, further intensified by the COVID-19 pandemi</w:t>
      </w:r>
      <w:r w:rsidR="005A3598">
        <w:rPr>
          <w:rFonts w:cstheme="minorHAnsi"/>
          <w:color w:val="000000" w:themeColor="text1"/>
          <w:sz w:val="22"/>
          <w:szCs w:val="24"/>
          <w:lang w:val="en-GB"/>
        </w:rPr>
        <w:t>c</w:t>
      </w:r>
      <w:r w:rsidRPr="00BB4CDF">
        <w:rPr>
          <w:rFonts w:cstheme="minorHAnsi"/>
          <w:color w:val="000000" w:themeColor="text1"/>
          <w:sz w:val="22"/>
          <w:szCs w:val="24"/>
          <w:lang w:val="en-GB"/>
        </w:rPr>
        <w:t xml:space="preserve">. The multi-dimensional crisis has consequences for children who become increasingly vulnerable to </w:t>
      </w:r>
      <w:r w:rsidR="007258FE">
        <w:rPr>
          <w:rFonts w:cstheme="minorHAnsi"/>
          <w:color w:val="000000" w:themeColor="text1"/>
          <w:sz w:val="22"/>
          <w:szCs w:val="24"/>
          <w:lang w:val="en-GB"/>
        </w:rPr>
        <w:t>online sexual abuse</w:t>
      </w:r>
      <w:r w:rsidRPr="00BB4CDF">
        <w:rPr>
          <w:rFonts w:cstheme="minorHAnsi"/>
          <w:color w:val="000000" w:themeColor="text1"/>
          <w:sz w:val="22"/>
          <w:szCs w:val="24"/>
          <w:lang w:val="en-GB"/>
        </w:rPr>
        <w:t xml:space="preserve"> when authorities, institutions, and caregivers are weakened and overwhelmed by crisis.</w:t>
      </w:r>
      <w:r>
        <w:rPr>
          <w:rFonts w:cstheme="minorHAnsi"/>
          <w:color w:val="000000" w:themeColor="text1"/>
          <w:sz w:val="22"/>
          <w:szCs w:val="24"/>
          <w:lang w:val="en-GB"/>
        </w:rPr>
        <w:t xml:space="preserve"> </w:t>
      </w:r>
    </w:p>
    <w:p w14:paraId="27F360D4" w14:textId="77777777" w:rsidR="009E2747" w:rsidRPr="009E2747" w:rsidRDefault="009E2747" w:rsidP="009E2747">
      <w:pPr>
        <w:pStyle w:val="Listeafsnit"/>
        <w:spacing w:line="240" w:lineRule="auto"/>
        <w:ind w:left="0"/>
        <w:jc w:val="both"/>
        <w:rPr>
          <w:rFonts w:cstheme="minorHAnsi"/>
          <w:color w:val="000000" w:themeColor="text1"/>
          <w:sz w:val="10"/>
          <w:szCs w:val="12"/>
          <w:lang w:val="en-GB"/>
        </w:rPr>
      </w:pPr>
    </w:p>
    <w:p w14:paraId="6D4E2677" w14:textId="77777777" w:rsidR="009E2747" w:rsidRDefault="00E943B4" w:rsidP="009E2747">
      <w:pPr>
        <w:pStyle w:val="Listeafsnit"/>
        <w:spacing w:line="240" w:lineRule="auto"/>
        <w:ind w:left="0"/>
        <w:jc w:val="both"/>
        <w:rPr>
          <w:sz w:val="22"/>
        </w:rPr>
      </w:pPr>
      <w:r>
        <w:rPr>
          <w:sz w:val="22"/>
        </w:rPr>
        <w:t>Therefore, the main purpose of the intervention is</w:t>
      </w:r>
      <w:r w:rsidR="00681181">
        <w:rPr>
          <w:sz w:val="22"/>
        </w:rPr>
        <w:t xml:space="preserve"> to reduce </w:t>
      </w:r>
      <w:r w:rsidR="007258FE">
        <w:rPr>
          <w:sz w:val="22"/>
        </w:rPr>
        <w:t>online sexual exploitation of children (</w:t>
      </w:r>
      <w:r w:rsidR="00681181">
        <w:rPr>
          <w:sz w:val="22"/>
        </w:rPr>
        <w:t>OSEC</w:t>
      </w:r>
      <w:r w:rsidR="007258FE">
        <w:rPr>
          <w:sz w:val="22"/>
        </w:rPr>
        <w:t>)</w:t>
      </w:r>
      <w:r w:rsidR="00681181">
        <w:rPr>
          <w:sz w:val="22"/>
        </w:rPr>
        <w:t xml:space="preserve"> by enabling the Philippine Child Protection System to protect children and improve access to justice for OSEC victims at city and regional level. The intervention takes place in </w:t>
      </w:r>
      <w:r w:rsidR="0023766E">
        <w:rPr>
          <w:sz w:val="22"/>
        </w:rPr>
        <w:t xml:space="preserve">the </w:t>
      </w:r>
      <w:r w:rsidR="00681181">
        <w:rPr>
          <w:sz w:val="22"/>
        </w:rPr>
        <w:t xml:space="preserve">fragile context </w:t>
      </w:r>
      <w:r w:rsidR="0023766E">
        <w:rPr>
          <w:sz w:val="22"/>
        </w:rPr>
        <w:t>of</w:t>
      </w:r>
      <w:r w:rsidR="00681181">
        <w:rPr>
          <w:sz w:val="22"/>
        </w:rPr>
        <w:t xml:space="preserve"> Davao</w:t>
      </w:r>
      <w:r w:rsidR="003B3270">
        <w:rPr>
          <w:sz w:val="22"/>
        </w:rPr>
        <w:t xml:space="preserve"> Region</w:t>
      </w:r>
      <w:r w:rsidR="00681181">
        <w:rPr>
          <w:sz w:val="22"/>
        </w:rPr>
        <w:t xml:space="preserve"> (Region 11) located in the south-eastern part of Mindanao.</w:t>
      </w:r>
      <w:r w:rsidR="00910FDD">
        <w:rPr>
          <w:sz w:val="22"/>
        </w:rPr>
        <w:t xml:space="preserve"> The target area </w:t>
      </w:r>
      <w:r w:rsidR="0023766E">
        <w:rPr>
          <w:sz w:val="22"/>
        </w:rPr>
        <w:t xml:space="preserve">specifically includes </w:t>
      </w:r>
      <w:r w:rsidR="00F449CD">
        <w:rPr>
          <w:sz w:val="22"/>
        </w:rPr>
        <w:t>two high-risk cities,</w:t>
      </w:r>
      <w:r w:rsidR="00910FDD">
        <w:rPr>
          <w:sz w:val="22"/>
        </w:rPr>
        <w:t xml:space="preserve"> Davao </w:t>
      </w:r>
      <w:proofErr w:type="gramStart"/>
      <w:r w:rsidR="00910FDD">
        <w:rPr>
          <w:sz w:val="22"/>
        </w:rPr>
        <w:t>City</w:t>
      </w:r>
      <w:proofErr w:type="gramEnd"/>
      <w:r w:rsidR="00910FDD">
        <w:rPr>
          <w:sz w:val="22"/>
        </w:rPr>
        <w:t xml:space="preserve"> and </w:t>
      </w:r>
      <w:r w:rsidR="00253D62">
        <w:rPr>
          <w:sz w:val="22"/>
        </w:rPr>
        <w:t>I</w:t>
      </w:r>
      <w:r w:rsidR="00F449CD">
        <w:rPr>
          <w:sz w:val="22"/>
        </w:rPr>
        <w:t>sland Garden City of Samal</w:t>
      </w:r>
      <w:r w:rsidR="00AB16C1">
        <w:rPr>
          <w:sz w:val="22"/>
        </w:rPr>
        <w:t>.</w:t>
      </w:r>
      <w:r w:rsidR="00681181">
        <w:rPr>
          <w:sz w:val="22"/>
        </w:rPr>
        <w:t xml:space="preserve"> </w:t>
      </w:r>
      <w:r w:rsidR="00681181">
        <w:rPr>
          <w:sz w:val="22"/>
          <w:highlight w:val="white"/>
        </w:rPr>
        <w:t>According to data provided by the IJM, Davao</w:t>
      </w:r>
      <w:r w:rsidR="00AB16C1">
        <w:rPr>
          <w:sz w:val="22"/>
          <w:highlight w:val="white"/>
        </w:rPr>
        <w:t xml:space="preserve"> Region</w:t>
      </w:r>
      <w:r w:rsidR="00681181">
        <w:rPr>
          <w:sz w:val="22"/>
          <w:highlight w:val="white"/>
        </w:rPr>
        <w:t xml:space="preserve"> is identified as a “high-risk” area</w:t>
      </w:r>
      <w:r w:rsidR="00681181">
        <w:rPr>
          <w:sz w:val="22"/>
        </w:rPr>
        <w:t xml:space="preserve"> in terms of child vulnerability, economic insecurity and child exploitation, and abuse, making it one </w:t>
      </w:r>
      <w:r w:rsidR="00681181">
        <w:rPr>
          <w:sz w:val="22"/>
          <w:highlight w:val="white"/>
        </w:rPr>
        <w:t>of the national hotspots of OSEC</w:t>
      </w:r>
      <w:r w:rsidR="00681181">
        <w:rPr>
          <w:sz w:val="22"/>
        </w:rPr>
        <w:t xml:space="preserve">. The complex fragility of the situation and the area is further highlighted in both political, economic, </w:t>
      </w:r>
      <w:r w:rsidR="00AB16C1">
        <w:rPr>
          <w:sz w:val="22"/>
        </w:rPr>
        <w:t>social,</w:t>
      </w:r>
      <w:r w:rsidR="00681181">
        <w:rPr>
          <w:sz w:val="22"/>
        </w:rPr>
        <w:t xml:space="preserve"> and environmental dimensions below.</w:t>
      </w:r>
    </w:p>
    <w:p w14:paraId="67A92773" w14:textId="77777777" w:rsidR="009E2747" w:rsidRPr="009E2747" w:rsidRDefault="009E2747" w:rsidP="009E2747">
      <w:pPr>
        <w:pStyle w:val="Listeafsnit"/>
        <w:spacing w:line="240" w:lineRule="auto"/>
        <w:ind w:left="0"/>
        <w:jc w:val="both"/>
        <w:rPr>
          <w:sz w:val="14"/>
          <w:szCs w:val="14"/>
        </w:rPr>
      </w:pPr>
    </w:p>
    <w:p w14:paraId="20BE2CBE" w14:textId="7921AFBE" w:rsidR="00681181" w:rsidRPr="00C65ED8" w:rsidRDefault="00C56DBF" w:rsidP="005E4566">
      <w:pPr>
        <w:pStyle w:val="Listeafsnit"/>
        <w:spacing w:line="240" w:lineRule="auto"/>
        <w:ind w:left="0"/>
        <w:jc w:val="both"/>
        <w:rPr>
          <w:i/>
          <w:color w:val="000000"/>
          <w:sz w:val="12"/>
          <w:szCs w:val="12"/>
        </w:rPr>
      </w:pPr>
      <w:r>
        <w:rPr>
          <w:sz w:val="22"/>
        </w:rPr>
        <w:t xml:space="preserve">The partners propose a three-dimensional </w:t>
      </w:r>
      <w:r w:rsidR="003E7E6B">
        <w:rPr>
          <w:sz w:val="22"/>
        </w:rPr>
        <w:t>strategic framework to</w:t>
      </w:r>
      <w:r>
        <w:rPr>
          <w:sz w:val="22"/>
        </w:rPr>
        <w:t xml:space="preserve"> </w:t>
      </w:r>
      <w:r w:rsidR="00B24B8E">
        <w:rPr>
          <w:sz w:val="22"/>
        </w:rPr>
        <w:t>“reduce online sexua</w:t>
      </w:r>
      <w:r w:rsidR="000206A6">
        <w:rPr>
          <w:sz w:val="22"/>
        </w:rPr>
        <w:t>l exploitation of children in Davao Region</w:t>
      </w:r>
      <w:r>
        <w:rPr>
          <w:sz w:val="22"/>
        </w:rPr>
        <w:t>”</w:t>
      </w:r>
      <w:r w:rsidR="00DE471D">
        <w:rPr>
          <w:sz w:val="22"/>
        </w:rPr>
        <w:t xml:space="preserve"> (overall goal)</w:t>
      </w:r>
      <w:r w:rsidR="00F62F18">
        <w:rPr>
          <w:sz w:val="22"/>
        </w:rPr>
        <w:t xml:space="preserve">. </w:t>
      </w:r>
      <w:r w:rsidR="003E7E6B">
        <w:rPr>
          <w:sz w:val="22"/>
        </w:rPr>
        <w:t>Th</w:t>
      </w:r>
      <w:r w:rsidR="00A32547">
        <w:rPr>
          <w:sz w:val="22"/>
        </w:rPr>
        <w:t xml:space="preserve">rough the intervention the partners </w:t>
      </w:r>
      <w:r w:rsidR="001A077F">
        <w:rPr>
          <w:sz w:val="22"/>
        </w:rPr>
        <w:t>aim</w:t>
      </w:r>
      <w:r w:rsidR="008265DA">
        <w:rPr>
          <w:sz w:val="22"/>
        </w:rPr>
        <w:t xml:space="preserve"> </w:t>
      </w:r>
      <w:r w:rsidR="000E4395">
        <w:rPr>
          <w:sz w:val="22"/>
        </w:rPr>
        <w:t xml:space="preserve">to (1) </w:t>
      </w:r>
      <w:r w:rsidR="008D475A">
        <w:rPr>
          <w:sz w:val="22"/>
        </w:rPr>
        <w:t>promote secure (online) environments for children through strengthening public sector-civil society collaboration</w:t>
      </w:r>
      <w:r w:rsidR="00916340">
        <w:rPr>
          <w:sz w:val="22"/>
        </w:rPr>
        <w:t xml:space="preserve"> and </w:t>
      </w:r>
      <w:r w:rsidR="003F3965">
        <w:rPr>
          <w:sz w:val="22"/>
        </w:rPr>
        <w:t>conduct</w:t>
      </w:r>
      <w:r w:rsidR="00C00F3A">
        <w:rPr>
          <w:sz w:val="22"/>
        </w:rPr>
        <w:t>ing</w:t>
      </w:r>
      <w:r w:rsidR="003F3965">
        <w:rPr>
          <w:sz w:val="22"/>
        </w:rPr>
        <w:t xml:space="preserve"> </w:t>
      </w:r>
      <w:r w:rsidR="00916340">
        <w:rPr>
          <w:sz w:val="22"/>
        </w:rPr>
        <w:t xml:space="preserve">advocacy </w:t>
      </w:r>
      <w:r w:rsidR="00C00F3A">
        <w:rPr>
          <w:sz w:val="22"/>
        </w:rPr>
        <w:t xml:space="preserve">towards duty-bearers </w:t>
      </w:r>
      <w:r w:rsidR="00916340">
        <w:rPr>
          <w:sz w:val="22"/>
        </w:rPr>
        <w:t>at regional and city</w:t>
      </w:r>
      <w:r w:rsidR="003F3965">
        <w:rPr>
          <w:sz w:val="22"/>
        </w:rPr>
        <w:t xml:space="preserve"> level; (2) </w:t>
      </w:r>
      <w:r w:rsidR="00F2261E">
        <w:rPr>
          <w:sz w:val="22"/>
        </w:rPr>
        <w:t xml:space="preserve">increase awareness of OSEC amongst youth through mobilization </w:t>
      </w:r>
      <w:r w:rsidR="00A438E8">
        <w:rPr>
          <w:sz w:val="22"/>
        </w:rPr>
        <w:t>and capacity building of local youth organizations</w:t>
      </w:r>
      <w:r w:rsidR="001A0698">
        <w:rPr>
          <w:sz w:val="22"/>
        </w:rPr>
        <w:t xml:space="preserve">; (3) </w:t>
      </w:r>
      <w:r w:rsidR="008C40E8">
        <w:rPr>
          <w:sz w:val="22"/>
        </w:rPr>
        <w:t>i</w:t>
      </w:r>
      <w:r w:rsidR="009A67C3">
        <w:rPr>
          <w:sz w:val="22"/>
        </w:rPr>
        <w:t xml:space="preserve">mprove access to justice </w:t>
      </w:r>
      <w:r w:rsidR="00564D60">
        <w:rPr>
          <w:sz w:val="22"/>
        </w:rPr>
        <w:t>for victims of online abuse</w:t>
      </w:r>
      <w:r w:rsidR="009A67C3">
        <w:rPr>
          <w:sz w:val="22"/>
        </w:rPr>
        <w:t xml:space="preserve"> through </w:t>
      </w:r>
      <w:r w:rsidR="00B2249F">
        <w:rPr>
          <w:sz w:val="22"/>
        </w:rPr>
        <w:t>strengthening local referral mechanism</w:t>
      </w:r>
      <w:r w:rsidR="00564D60">
        <w:rPr>
          <w:sz w:val="22"/>
        </w:rPr>
        <w:t>s</w:t>
      </w:r>
      <w:r w:rsidR="00B2249F">
        <w:rPr>
          <w:sz w:val="22"/>
        </w:rPr>
        <w:t xml:space="preserve"> and capacity building of local </w:t>
      </w:r>
      <w:r w:rsidR="000031A2">
        <w:rPr>
          <w:sz w:val="22"/>
        </w:rPr>
        <w:t xml:space="preserve">justice operators. </w:t>
      </w:r>
      <w:r w:rsidR="00916340">
        <w:rPr>
          <w:sz w:val="22"/>
        </w:rPr>
        <w:t xml:space="preserve"> </w:t>
      </w:r>
      <w:r w:rsidR="008D475A">
        <w:rPr>
          <w:sz w:val="22"/>
        </w:rPr>
        <w:t xml:space="preserve"> </w:t>
      </w:r>
      <w:r w:rsidR="008265DA">
        <w:rPr>
          <w:sz w:val="22"/>
        </w:rPr>
        <w:t xml:space="preserve"> </w:t>
      </w:r>
    </w:p>
    <w:p w14:paraId="00000005" w14:textId="5E4B0060" w:rsidR="00EC10A3" w:rsidRDefault="00AA09AC">
      <w:pPr>
        <w:widowControl w:val="0"/>
        <w:numPr>
          <w:ilvl w:val="1"/>
          <w:numId w:val="3"/>
        </w:numPr>
        <w:pBdr>
          <w:top w:val="nil"/>
          <w:left w:val="nil"/>
          <w:bottom w:val="nil"/>
          <w:right w:val="nil"/>
          <w:between w:val="nil"/>
        </w:pBdr>
        <w:rPr>
          <w:i/>
          <w:color w:val="000000"/>
          <w:sz w:val="22"/>
          <w:szCs w:val="22"/>
        </w:rPr>
      </w:pPr>
      <w:r>
        <w:rPr>
          <w:i/>
          <w:color w:val="000000"/>
          <w:sz w:val="22"/>
          <w:szCs w:val="22"/>
          <w:u w:val="single"/>
        </w:rPr>
        <w:t xml:space="preserve">If the intervention is an extension of a previous intervention, please describe: what results have been achieved so far? What are (still) the major challenges? To what extent do this intervention include new objectives, a new strategic approach or new target groups? </w:t>
      </w:r>
    </w:p>
    <w:p w14:paraId="00000006" w14:textId="13CC46D3" w:rsidR="00EC10A3" w:rsidRPr="005E4566" w:rsidRDefault="00EC10A3" w:rsidP="000347FF">
      <w:pPr>
        <w:widowControl w:val="0"/>
        <w:pBdr>
          <w:top w:val="nil"/>
          <w:left w:val="nil"/>
          <w:bottom w:val="nil"/>
          <w:right w:val="nil"/>
          <w:between w:val="nil"/>
        </w:pBdr>
        <w:rPr>
          <w:color w:val="000000"/>
          <w:sz w:val="12"/>
          <w:szCs w:val="12"/>
          <w:u w:val="single"/>
        </w:rPr>
      </w:pPr>
    </w:p>
    <w:p w14:paraId="1EC5C18E" w14:textId="26FFBE76" w:rsidR="000347FF" w:rsidRPr="000347FF" w:rsidRDefault="000347FF" w:rsidP="000347FF">
      <w:pPr>
        <w:widowControl w:val="0"/>
        <w:pBdr>
          <w:top w:val="nil"/>
          <w:left w:val="nil"/>
          <w:bottom w:val="nil"/>
          <w:right w:val="nil"/>
          <w:between w:val="nil"/>
        </w:pBdr>
        <w:rPr>
          <w:color w:val="000000"/>
          <w:sz w:val="22"/>
          <w:szCs w:val="22"/>
        </w:rPr>
      </w:pPr>
      <w:r>
        <w:rPr>
          <w:color w:val="000000"/>
          <w:sz w:val="22"/>
          <w:szCs w:val="22"/>
        </w:rPr>
        <w:t xml:space="preserve">The intervention is not an extension of any previous intervention. </w:t>
      </w:r>
      <w:r w:rsidR="000858D0">
        <w:rPr>
          <w:color w:val="000000"/>
          <w:sz w:val="22"/>
          <w:szCs w:val="22"/>
        </w:rPr>
        <w:t xml:space="preserve">However, the intervention builds on learnings from one previous and one ongoing OSEC </w:t>
      </w:r>
      <w:r w:rsidR="00947CFD">
        <w:rPr>
          <w:color w:val="000000"/>
          <w:sz w:val="22"/>
          <w:szCs w:val="22"/>
        </w:rPr>
        <w:t xml:space="preserve">intervention implemented in Region 4A and Region 10 of the Philippines. </w:t>
      </w:r>
      <w:r w:rsidR="00862034">
        <w:rPr>
          <w:color w:val="000000"/>
          <w:sz w:val="22"/>
          <w:szCs w:val="22"/>
        </w:rPr>
        <w:t xml:space="preserve">This is further described in section 3.6a. </w:t>
      </w:r>
    </w:p>
    <w:p w14:paraId="36EF2417" w14:textId="77777777" w:rsidR="000347FF" w:rsidRPr="005E4566" w:rsidRDefault="000347FF" w:rsidP="000347FF">
      <w:pPr>
        <w:widowControl w:val="0"/>
        <w:pBdr>
          <w:top w:val="nil"/>
          <w:left w:val="nil"/>
          <w:bottom w:val="nil"/>
          <w:right w:val="nil"/>
          <w:between w:val="nil"/>
        </w:pBdr>
        <w:rPr>
          <w:color w:val="000000"/>
          <w:sz w:val="12"/>
          <w:szCs w:val="12"/>
          <w:u w:val="single"/>
        </w:rPr>
      </w:pPr>
    </w:p>
    <w:p w14:paraId="00000007" w14:textId="77777777" w:rsidR="00EC10A3" w:rsidRDefault="00AA09AC">
      <w:pPr>
        <w:rPr>
          <w:i/>
          <w:sz w:val="22"/>
          <w:szCs w:val="22"/>
          <w:u w:val="single"/>
        </w:rPr>
      </w:pPr>
      <w:bookmarkStart w:id="1" w:name="_heading=h.30j0zll" w:colFirst="0" w:colLast="0"/>
      <w:bookmarkEnd w:id="1"/>
      <w:r>
        <w:rPr>
          <w:i/>
          <w:sz w:val="22"/>
          <w:szCs w:val="22"/>
          <w:u w:val="single"/>
        </w:rPr>
        <w:t xml:space="preserve">1.2. Describe the context of the intervention: </w:t>
      </w:r>
    </w:p>
    <w:p w14:paraId="00000008" w14:textId="2BBCF379" w:rsidR="00EC10A3" w:rsidRDefault="00AA09AC">
      <w:pPr>
        <w:widowControl w:val="0"/>
        <w:numPr>
          <w:ilvl w:val="1"/>
          <w:numId w:val="3"/>
        </w:numPr>
        <w:pBdr>
          <w:top w:val="nil"/>
          <w:left w:val="nil"/>
          <w:bottom w:val="nil"/>
          <w:right w:val="nil"/>
          <w:between w:val="nil"/>
        </w:pBdr>
        <w:rPr>
          <w:i/>
          <w:sz w:val="22"/>
          <w:szCs w:val="22"/>
        </w:rPr>
      </w:pPr>
      <w:r>
        <w:rPr>
          <w:i/>
          <w:sz w:val="22"/>
          <w:szCs w:val="22"/>
          <w:u w:val="single"/>
        </w:rPr>
        <w:t>Describe the conditions that apply in the area where the intervention will take place, and which are expected to influence the intervention (</w:t>
      </w:r>
      <w:proofErr w:type="gramStart"/>
      <w:r w:rsidR="00A806C0">
        <w:rPr>
          <w:i/>
          <w:sz w:val="22"/>
          <w:szCs w:val="22"/>
          <w:u w:val="single"/>
        </w:rPr>
        <w:t>e.g.</w:t>
      </w:r>
      <w:proofErr w:type="gramEnd"/>
      <w:r>
        <w:rPr>
          <w:i/>
          <w:sz w:val="22"/>
          <w:szCs w:val="22"/>
          <w:u w:val="single"/>
        </w:rPr>
        <w:t xml:space="preserve"> social, economic or political conditions, or other projects or activities in the area that can supplement the intervention). </w:t>
      </w:r>
    </w:p>
    <w:p w14:paraId="00000009" w14:textId="77777777" w:rsidR="00EC10A3" w:rsidRPr="009C58BC" w:rsidRDefault="00EC10A3">
      <w:pPr>
        <w:widowControl w:val="0"/>
        <w:pBdr>
          <w:top w:val="nil"/>
          <w:left w:val="nil"/>
          <w:bottom w:val="nil"/>
          <w:right w:val="nil"/>
          <w:between w:val="nil"/>
        </w:pBdr>
        <w:rPr>
          <w:i/>
          <w:color w:val="748025"/>
          <w:sz w:val="14"/>
          <w:szCs w:val="14"/>
        </w:rPr>
      </w:pPr>
    </w:p>
    <w:p w14:paraId="29333BC8" w14:textId="308EEFBF" w:rsidR="00224B8F" w:rsidRDefault="00AA09AC">
      <w:pPr>
        <w:jc w:val="both"/>
        <w:rPr>
          <w:sz w:val="22"/>
          <w:szCs w:val="22"/>
        </w:rPr>
      </w:pPr>
      <w:r>
        <w:rPr>
          <w:sz w:val="22"/>
          <w:szCs w:val="22"/>
        </w:rPr>
        <w:t xml:space="preserve">According to a recent estimate by the International </w:t>
      </w:r>
      <w:proofErr w:type="spellStart"/>
      <w:r>
        <w:rPr>
          <w:sz w:val="22"/>
          <w:szCs w:val="22"/>
        </w:rPr>
        <w:t>Labour</w:t>
      </w:r>
      <w:proofErr w:type="spellEnd"/>
      <w:r>
        <w:rPr>
          <w:sz w:val="22"/>
          <w:szCs w:val="22"/>
        </w:rPr>
        <w:t xml:space="preserve"> Organization (ILO), globally, 1.39 million people are involved in forced commercial sexual exploitation and 40–50 percent of these are children</w:t>
      </w:r>
      <w:r>
        <w:rPr>
          <w:sz w:val="22"/>
          <w:szCs w:val="22"/>
          <w:vertAlign w:val="superscript"/>
        </w:rPr>
        <w:footnoteReference w:id="1"/>
      </w:r>
      <w:r>
        <w:rPr>
          <w:sz w:val="22"/>
          <w:szCs w:val="22"/>
        </w:rPr>
        <w:t>. With the spread of the Internet and Information and Communications Technology, the problem has grown to include online offenses. Online sexual exploitation of children (OSEC) is defined by</w:t>
      </w:r>
      <w:r w:rsidR="00A806C0">
        <w:rPr>
          <w:sz w:val="22"/>
          <w:szCs w:val="22"/>
        </w:rPr>
        <w:t xml:space="preserve"> the</w:t>
      </w:r>
      <w:r>
        <w:rPr>
          <w:sz w:val="22"/>
          <w:szCs w:val="22"/>
        </w:rPr>
        <w:t xml:space="preserve"> International Justice Mission (IJM) as the production, for the purpose of online publication or transmission, of visual depictions (e.g., photos, videos, live streaming) of sexual abuse or exploitation of a minor for a third party</w:t>
      </w:r>
      <w:r w:rsidR="00A806C0">
        <w:rPr>
          <w:sz w:val="22"/>
          <w:szCs w:val="22"/>
        </w:rPr>
        <w:t>,</w:t>
      </w:r>
      <w:r>
        <w:rPr>
          <w:sz w:val="22"/>
          <w:szCs w:val="22"/>
        </w:rPr>
        <w:t xml:space="preserve"> who is not in the physical presence of the victim, in exchange for compensation</w:t>
      </w:r>
      <w:r>
        <w:rPr>
          <w:sz w:val="22"/>
          <w:szCs w:val="22"/>
          <w:vertAlign w:val="superscript"/>
        </w:rPr>
        <w:footnoteReference w:id="2"/>
      </w:r>
      <w:r>
        <w:rPr>
          <w:sz w:val="22"/>
          <w:szCs w:val="22"/>
        </w:rPr>
        <w:t xml:space="preserve">. </w:t>
      </w:r>
    </w:p>
    <w:p w14:paraId="769039DE" w14:textId="77777777" w:rsidR="00224B8F" w:rsidRDefault="00224B8F">
      <w:pPr>
        <w:jc w:val="both"/>
        <w:rPr>
          <w:sz w:val="22"/>
          <w:szCs w:val="22"/>
        </w:rPr>
      </w:pPr>
    </w:p>
    <w:p w14:paraId="0000000C" w14:textId="06BA03DF" w:rsidR="00EC10A3" w:rsidRDefault="00AA09AC">
      <w:pPr>
        <w:jc w:val="both"/>
        <w:rPr>
          <w:sz w:val="22"/>
          <w:szCs w:val="22"/>
        </w:rPr>
      </w:pPr>
      <w:r>
        <w:rPr>
          <w:sz w:val="22"/>
          <w:szCs w:val="22"/>
        </w:rPr>
        <w:t xml:space="preserve">As indicated by the United Nations International Children’s Education Fund (UNICEF) in 2016, the Philippines has become the global </w:t>
      </w:r>
      <w:r w:rsidR="00A806C0">
        <w:rPr>
          <w:sz w:val="22"/>
          <w:szCs w:val="22"/>
        </w:rPr>
        <w:t>epicenter</w:t>
      </w:r>
      <w:r>
        <w:rPr>
          <w:sz w:val="22"/>
          <w:szCs w:val="22"/>
        </w:rPr>
        <w:t xml:space="preserve"> of live-stream sexual abuse</w:t>
      </w:r>
      <w:r>
        <w:rPr>
          <w:sz w:val="22"/>
          <w:szCs w:val="22"/>
          <w:vertAlign w:val="superscript"/>
        </w:rPr>
        <w:footnoteReference w:id="3"/>
      </w:r>
      <w:r>
        <w:rPr>
          <w:sz w:val="22"/>
          <w:szCs w:val="22"/>
        </w:rPr>
        <w:t xml:space="preserve">. OSEC prevalence has been increasing steadily </w:t>
      </w:r>
      <w:r>
        <w:rPr>
          <w:sz w:val="22"/>
          <w:szCs w:val="22"/>
        </w:rPr>
        <w:lastRenderedPageBreak/>
        <w:t>in recent years, and Philippine officials believe</w:t>
      </w:r>
      <w:r w:rsidR="00A806C0">
        <w:rPr>
          <w:sz w:val="22"/>
          <w:szCs w:val="22"/>
        </w:rPr>
        <w:t xml:space="preserve"> that</w:t>
      </w:r>
      <w:r>
        <w:rPr>
          <w:sz w:val="22"/>
          <w:szCs w:val="22"/>
        </w:rPr>
        <w:t xml:space="preserve"> the situation and circumstance of COVID-19 </w:t>
      </w:r>
      <w:r w:rsidR="00A806C0">
        <w:rPr>
          <w:sz w:val="22"/>
          <w:szCs w:val="22"/>
        </w:rPr>
        <w:t>is fueling</w:t>
      </w:r>
      <w:r>
        <w:rPr>
          <w:sz w:val="22"/>
          <w:szCs w:val="22"/>
        </w:rPr>
        <w:t xml:space="preserve"> the issue.</w:t>
      </w:r>
      <w:r>
        <w:rPr>
          <w:sz w:val="22"/>
          <w:szCs w:val="22"/>
          <w:highlight w:val="white"/>
        </w:rPr>
        <w:t xml:space="preserve"> The Department of Justice-Office of Cybercrime (DOJ-OOC) reported a 265</w:t>
      </w:r>
      <w:r w:rsidR="00A806C0">
        <w:rPr>
          <w:sz w:val="22"/>
          <w:szCs w:val="22"/>
          <w:highlight w:val="white"/>
        </w:rPr>
        <w:t xml:space="preserve"> percent </w:t>
      </w:r>
      <w:r>
        <w:rPr>
          <w:sz w:val="22"/>
          <w:szCs w:val="22"/>
          <w:highlight w:val="white"/>
        </w:rPr>
        <w:t>increase in the number of reported OSEC in 2020</w:t>
      </w:r>
      <w:r w:rsidR="00A806C0">
        <w:rPr>
          <w:sz w:val="22"/>
          <w:szCs w:val="22"/>
        </w:rPr>
        <w:t>,</w:t>
      </w:r>
      <w:r>
        <w:rPr>
          <w:sz w:val="22"/>
          <w:szCs w:val="22"/>
        </w:rPr>
        <w:t xml:space="preserve"> highlighting the effects of the COVID-19 pandemic, which hit the Philippines by March 2020</w:t>
      </w:r>
      <w:r>
        <w:rPr>
          <w:sz w:val="22"/>
          <w:szCs w:val="22"/>
          <w:vertAlign w:val="superscript"/>
        </w:rPr>
        <w:footnoteReference w:id="4"/>
      </w:r>
      <w:r>
        <w:rPr>
          <w:sz w:val="22"/>
          <w:szCs w:val="22"/>
        </w:rPr>
        <w:t xml:space="preserve">. </w:t>
      </w:r>
      <w:r>
        <w:rPr>
          <w:sz w:val="22"/>
          <w:szCs w:val="22"/>
          <w:highlight w:val="white"/>
        </w:rPr>
        <w:t>According to a study of Terre de Homes, the Philippines has been plagued by OSEC specifically due to widespread poverty, lack of jobs, internal and external migration, and cultural norms that uphold prioritizing family over one’s own well-being</w:t>
      </w:r>
      <w:r>
        <w:rPr>
          <w:sz w:val="22"/>
          <w:szCs w:val="22"/>
          <w:highlight w:val="white"/>
          <w:vertAlign w:val="superscript"/>
        </w:rPr>
        <w:footnoteReference w:id="5"/>
      </w:r>
      <w:r w:rsidR="00A806C0">
        <w:rPr>
          <w:sz w:val="22"/>
          <w:szCs w:val="22"/>
        </w:rPr>
        <w:t>. T</w:t>
      </w:r>
      <w:r>
        <w:rPr>
          <w:sz w:val="22"/>
          <w:szCs w:val="22"/>
          <w:highlight w:val="white"/>
        </w:rPr>
        <w:t xml:space="preserve">he economic hardship brought about by the pandemic has been compelling many Filipino families to participate in </w:t>
      </w:r>
      <w:r w:rsidR="00A806C0">
        <w:rPr>
          <w:sz w:val="22"/>
          <w:szCs w:val="22"/>
        </w:rPr>
        <w:t xml:space="preserve">OSEC. </w:t>
      </w:r>
      <w:r>
        <w:rPr>
          <w:sz w:val="22"/>
          <w:szCs w:val="22"/>
        </w:rPr>
        <w:t>National agencies dealing with OSEC</w:t>
      </w:r>
      <w:r w:rsidR="00A806C0">
        <w:rPr>
          <w:sz w:val="22"/>
          <w:szCs w:val="22"/>
        </w:rPr>
        <w:t>,</w:t>
      </w:r>
      <w:r>
        <w:rPr>
          <w:sz w:val="22"/>
          <w:szCs w:val="22"/>
        </w:rPr>
        <w:t xml:space="preserve"> like the Philippine Internet Crimes Against Children Centre (PICACC)</w:t>
      </w:r>
      <w:r w:rsidR="00A806C0">
        <w:rPr>
          <w:sz w:val="22"/>
          <w:szCs w:val="22"/>
        </w:rPr>
        <w:t>,</w:t>
      </w:r>
      <w:r>
        <w:rPr>
          <w:sz w:val="22"/>
          <w:szCs w:val="22"/>
        </w:rPr>
        <w:t xml:space="preserve"> reported 58 rescue operations in 2020 and the NBI’s Anti-Human Trafficking Division reported 14 operations in 2020</w:t>
      </w:r>
      <w:r w:rsidR="00A806C0">
        <w:rPr>
          <w:sz w:val="22"/>
          <w:szCs w:val="22"/>
        </w:rPr>
        <w:t xml:space="preserve"> – </w:t>
      </w:r>
      <w:r>
        <w:rPr>
          <w:sz w:val="22"/>
          <w:szCs w:val="22"/>
        </w:rPr>
        <w:t>both agencies notif</w:t>
      </w:r>
      <w:r w:rsidR="00A806C0">
        <w:rPr>
          <w:sz w:val="22"/>
          <w:szCs w:val="22"/>
        </w:rPr>
        <w:t xml:space="preserve">ied </w:t>
      </w:r>
      <w:r>
        <w:rPr>
          <w:sz w:val="22"/>
          <w:szCs w:val="22"/>
        </w:rPr>
        <w:t>an increase in data</w:t>
      </w:r>
      <w:r>
        <w:rPr>
          <w:sz w:val="22"/>
          <w:szCs w:val="22"/>
          <w:vertAlign w:val="superscript"/>
        </w:rPr>
        <w:t>2</w:t>
      </w:r>
      <w:r>
        <w:rPr>
          <w:sz w:val="22"/>
          <w:szCs w:val="22"/>
        </w:rPr>
        <w:t>.</w:t>
      </w:r>
    </w:p>
    <w:p w14:paraId="0000000F" w14:textId="77777777" w:rsidR="00EC10A3" w:rsidRPr="00C65ED8" w:rsidRDefault="00EC10A3">
      <w:pPr>
        <w:jc w:val="both"/>
        <w:rPr>
          <w:sz w:val="12"/>
          <w:szCs w:val="12"/>
        </w:rPr>
      </w:pPr>
    </w:p>
    <w:p w14:paraId="00000010" w14:textId="77777777" w:rsidR="00EC10A3" w:rsidRDefault="00AA09AC">
      <w:pPr>
        <w:jc w:val="both"/>
        <w:rPr>
          <w:i/>
          <w:sz w:val="22"/>
          <w:szCs w:val="22"/>
          <w:u w:val="single"/>
        </w:rPr>
      </w:pPr>
      <w:r>
        <w:rPr>
          <w:i/>
          <w:sz w:val="22"/>
          <w:szCs w:val="22"/>
          <w:u w:val="single"/>
        </w:rPr>
        <w:t>Political conditions</w:t>
      </w:r>
    </w:p>
    <w:p w14:paraId="00000011" w14:textId="6EAF3A9F" w:rsidR="00EC10A3" w:rsidRDefault="00AA09AC">
      <w:pPr>
        <w:jc w:val="both"/>
        <w:rPr>
          <w:sz w:val="22"/>
          <w:szCs w:val="22"/>
          <w:highlight w:val="white"/>
        </w:rPr>
      </w:pPr>
      <w:r>
        <w:rPr>
          <w:sz w:val="22"/>
          <w:szCs w:val="22"/>
        </w:rPr>
        <w:t xml:space="preserve">Mindanao is a multi-ethnic and multi-religious community of Christians, Muslims, traditional </w:t>
      </w:r>
      <w:proofErr w:type="gramStart"/>
      <w:r>
        <w:rPr>
          <w:sz w:val="22"/>
          <w:szCs w:val="22"/>
        </w:rPr>
        <w:t>clans</w:t>
      </w:r>
      <w:proofErr w:type="gramEnd"/>
      <w:r>
        <w:rPr>
          <w:sz w:val="22"/>
          <w:szCs w:val="22"/>
        </w:rPr>
        <w:t xml:space="preserve"> and indigenous peoples, and it has been and continuously is the site of some of the nation’s most sustained violence. Conflicts have taken the form of disputes between various </w:t>
      </w:r>
      <w:proofErr w:type="spellStart"/>
      <w:r>
        <w:rPr>
          <w:sz w:val="22"/>
          <w:szCs w:val="22"/>
        </w:rPr>
        <w:t>Mindanaoan</w:t>
      </w:r>
      <w:proofErr w:type="spellEnd"/>
      <w:r>
        <w:rPr>
          <w:sz w:val="22"/>
          <w:szCs w:val="22"/>
        </w:rPr>
        <w:t xml:space="preserve"> armed groups and national government forces, inter-communal tensions, clan warfare, religious extremism, communist armed </w:t>
      </w:r>
      <w:proofErr w:type="gramStart"/>
      <w:r>
        <w:rPr>
          <w:sz w:val="22"/>
          <w:szCs w:val="22"/>
        </w:rPr>
        <w:t>groups</w:t>
      </w:r>
      <w:proofErr w:type="gramEnd"/>
      <w:r>
        <w:rPr>
          <w:sz w:val="22"/>
          <w:szCs w:val="22"/>
        </w:rPr>
        <w:t xml:space="preserve"> and criminal violence arising out of or aligned with these factions. The conflict has sustained decades of internal displacement, poverty, </w:t>
      </w:r>
      <w:proofErr w:type="gramStart"/>
      <w:r>
        <w:rPr>
          <w:sz w:val="22"/>
          <w:szCs w:val="22"/>
        </w:rPr>
        <w:t>death</w:t>
      </w:r>
      <w:proofErr w:type="gramEnd"/>
      <w:r>
        <w:rPr>
          <w:sz w:val="22"/>
          <w:szCs w:val="22"/>
        </w:rPr>
        <w:t xml:space="preserve"> and destruction, leaving the region significantly underdeveloped as well as authorities and institutions overwhelmed and unable to provide adequate protection. As of the 31</w:t>
      </w:r>
      <w:r>
        <w:rPr>
          <w:sz w:val="22"/>
          <w:szCs w:val="22"/>
          <w:vertAlign w:val="superscript"/>
        </w:rPr>
        <w:t>st</w:t>
      </w:r>
      <w:r>
        <w:rPr>
          <w:sz w:val="22"/>
          <w:szCs w:val="22"/>
        </w:rPr>
        <w:t xml:space="preserve"> of December, a total number of 59,626 families (274,327 individuals) are currently displaced </w:t>
      </w:r>
      <w:proofErr w:type="gramStart"/>
      <w:r>
        <w:rPr>
          <w:sz w:val="22"/>
          <w:szCs w:val="22"/>
        </w:rPr>
        <w:t>as a result of</w:t>
      </w:r>
      <w:proofErr w:type="gramEnd"/>
      <w:r>
        <w:rPr>
          <w:sz w:val="22"/>
          <w:szCs w:val="22"/>
        </w:rPr>
        <w:t xml:space="preserve"> conflict in Mindanao</w:t>
      </w:r>
      <w:r>
        <w:rPr>
          <w:sz w:val="22"/>
          <w:szCs w:val="22"/>
          <w:highlight w:val="white"/>
          <w:vertAlign w:val="superscript"/>
        </w:rPr>
        <w:footnoteReference w:id="6"/>
      </w:r>
      <w:r>
        <w:rPr>
          <w:sz w:val="22"/>
          <w:szCs w:val="22"/>
          <w:highlight w:val="white"/>
        </w:rPr>
        <w:t xml:space="preserve">. </w:t>
      </w:r>
      <w:r>
        <w:rPr>
          <w:sz w:val="22"/>
          <w:szCs w:val="22"/>
        </w:rPr>
        <w:t xml:space="preserve">The situation is one of the most complicated cases of subnational conflict in the </w:t>
      </w:r>
      <w:r w:rsidR="00A806C0">
        <w:rPr>
          <w:sz w:val="22"/>
          <w:szCs w:val="22"/>
        </w:rPr>
        <w:t>world, because</w:t>
      </w:r>
      <w:r>
        <w:rPr>
          <w:sz w:val="22"/>
          <w:szCs w:val="22"/>
        </w:rPr>
        <w:t xml:space="preserve"> of the many conflict actors with differing motives</w:t>
      </w:r>
      <w:r w:rsidR="00B14673">
        <w:rPr>
          <w:sz w:val="22"/>
          <w:szCs w:val="22"/>
        </w:rPr>
        <w:t>.</w:t>
      </w:r>
    </w:p>
    <w:p w14:paraId="00000012" w14:textId="77777777" w:rsidR="00EC10A3" w:rsidRPr="00C65ED8" w:rsidRDefault="00EC10A3">
      <w:pPr>
        <w:jc w:val="both"/>
        <w:rPr>
          <w:i/>
          <w:color w:val="748025"/>
          <w:sz w:val="12"/>
          <w:szCs w:val="12"/>
          <w:u w:val="single"/>
        </w:rPr>
      </w:pPr>
    </w:p>
    <w:p w14:paraId="00000013" w14:textId="77777777" w:rsidR="00EC10A3" w:rsidRDefault="00AA09AC">
      <w:pPr>
        <w:jc w:val="both"/>
        <w:rPr>
          <w:i/>
          <w:sz w:val="22"/>
          <w:szCs w:val="22"/>
          <w:u w:val="single"/>
        </w:rPr>
      </w:pPr>
      <w:r>
        <w:rPr>
          <w:i/>
          <w:sz w:val="22"/>
          <w:szCs w:val="22"/>
          <w:u w:val="single"/>
        </w:rPr>
        <w:t>Social and economic conditions</w:t>
      </w:r>
    </w:p>
    <w:p w14:paraId="6B0A4D2D" w14:textId="77777777" w:rsidR="003D7D16" w:rsidRDefault="00AA09AC">
      <w:pPr>
        <w:jc w:val="both"/>
        <w:rPr>
          <w:sz w:val="22"/>
          <w:szCs w:val="22"/>
        </w:rPr>
      </w:pPr>
      <w:r>
        <w:rPr>
          <w:sz w:val="22"/>
          <w:szCs w:val="22"/>
        </w:rPr>
        <w:t>With a population of 24 million, Mindanao is the second biggest island in the country. Although rich in natural resources and with a sizable agricultural production potential, Mindanao accounts for a staggering 63,1</w:t>
      </w:r>
      <w:r w:rsidR="00A806C0">
        <w:rPr>
          <w:sz w:val="22"/>
          <w:szCs w:val="22"/>
        </w:rPr>
        <w:t xml:space="preserve"> percent</w:t>
      </w:r>
      <w:r>
        <w:rPr>
          <w:sz w:val="22"/>
          <w:szCs w:val="22"/>
        </w:rPr>
        <w:t xml:space="preserve"> of boys and girls living below the poverty line. Davao City, officially the City of Davao (Cebuano: </w:t>
      </w:r>
      <w:proofErr w:type="spellStart"/>
      <w:r>
        <w:rPr>
          <w:sz w:val="22"/>
          <w:szCs w:val="22"/>
        </w:rPr>
        <w:t>Dakbayan</w:t>
      </w:r>
      <w:proofErr w:type="spellEnd"/>
      <w:r>
        <w:rPr>
          <w:sz w:val="22"/>
          <w:szCs w:val="22"/>
        </w:rPr>
        <w:t xml:space="preserve"> </w:t>
      </w:r>
      <w:proofErr w:type="spellStart"/>
      <w:r>
        <w:rPr>
          <w:sz w:val="22"/>
          <w:szCs w:val="22"/>
        </w:rPr>
        <w:t>sa</w:t>
      </w:r>
      <w:proofErr w:type="spellEnd"/>
      <w:r>
        <w:rPr>
          <w:sz w:val="22"/>
          <w:szCs w:val="22"/>
        </w:rPr>
        <w:t xml:space="preserve"> </w:t>
      </w:r>
      <w:proofErr w:type="spellStart"/>
      <w:r>
        <w:rPr>
          <w:sz w:val="22"/>
          <w:szCs w:val="22"/>
        </w:rPr>
        <w:t>Dabaw</w:t>
      </w:r>
      <w:proofErr w:type="spellEnd"/>
      <w:r>
        <w:rPr>
          <w:sz w:val="22"/>
          <w:szCs w:val="22"/>
        </w:rPr>
        <w:t xml:space="preserve">; Tagalog: </w:t>
      </w:r>
      <w:proofErr w:type="spellStart"/>
      <w:r>
        <w:rPr>
          <w:sz w:val="22"/>
          <w:szCs w:val="22"/>
        </w:rPr>
        <w:t>Lungsod</w:t>
      </w:r>
      <w:proofErr w:type="spellEnd"/>
      <w:r>
        <w:rPr>
          <w:sz w:val="22"/>
          <w:szCs w:val="22"/>
        </w:rPr>
        <w:t xml:space="preserve"> ng Davao), is a highly urbanized city in the island of Mindanao, Philippines. It is the third-most populous city in the Philippines, and the most populous in Mindanao.  As of 2020, the city has a total population of 1,825,450</w:t>
      </w:r>
      <w:r w:rsidR="00A806C0">
        <w:rPr>
          <w:sz w:val="22"/>
          <w:szCs w:val="22"/>
        </w:rPr>
        <w:t xml:space="preserve">, and </w:t>
      </w:r>
      <w:r>
        <w:rPr>
          <w:sz w:val="22"/>
          <w:szCs w:val="22"/>
        </w:rPr>
        <w:t xml:space="preserve">serves as the main trade, commerce, and industry hub of Mindanao. In Davao, </w:t>
      </w:r>
      <w:r>
        <w:rPr>
          <w:sz w:val="22"/>
          <w:szCs w:val="22"/>
          <w:highlight w:val="white"/>
        </w:rPr>
        <w:t>one out of five families are estimated to live in poverty</w:t>
      </w:r>
      <w:r>
        <w:rPr>
          <w:sz w:val="22"/>
          <w:szCs w:val="22"/>
          <w:highlight w:val="white"/>
          <w:vertAlign w:val="superscript"/>
        </w:rPr>
        <w:footnoteReference w:id="7"/>
      </w:r>
      <w:r>
        <w:rPr>
          <w:sz w:val="22"/>
          <w:szCs w:val="22"/>
          <w:highlight w:val="white"/>
        </w:rPr>
        <w:t xml:space="preserve">. </w:t>
      </w:r>
      <w:r>
        <w:rPr>
          <w:sz w:val="22"/>
          <w:szCs w:val="22"/>
        </w:rPr>
        <w:t xml:space="preserve">Poverty continues to be a major underlying cause of vulnerability of food insecurity and precarious livelihood while being </w:t>
      </w:r>
      <w:r>
        <w:rPr>
          <w:sz w:val="22"/>
          <w:szCs w:val="22"/>
          <w:highlight w:val="white"/>
        </w:rPr>
        <w:t xml:space="preserve">a key driver of OSEC. </w:t>
      </w:r>
    </w:p>
    <w:p w14:paraId="00000017" w14:textId="77777777" w:rsidR="00EC10A3" w:rsidRPr="00C65ED8" w:rsidRDefault="00EC10A3">
      <w:pPr>
        <w:jc w:val="both"/>
        <w:rPr>
          <w:i/>
          <w:color w:val="748025"/>
          <w:sz w:val="12"/>
          <w:szCs w:val="12"/>
          <w:u w:val="single"/>
        </w:rPr>
      </w:pPr>
    </w:p>
    <w:p w14:paraId="00000018" w14:textId="77777777" w:rsidR="00EC10A3" w:rsidRDefault="00AA09AC">
      <w:pPr>
        <w:jc w:val="both"/>
        <w:rPr>
          <w:i/>
          <w:sz w:val="22"/>
          <w:szCs w:val="22"/>
          <w:u w:val="single"/>
        </w:rPr>
      </w:pPr>
      <w:r>
        <w:rPr>
          <w:i/>
          <w:sz w:val="22"/>
          <w:szCs w:val="22"/>
          <w:u w:val="single"/>
        </w:rPr>
        <w:t>Climate and environmental fragility</w:t>
      </w:r>
    </w:p>
    <w:p w14:paraId="00000019" w14:textId="1A3E77C2" w:rsidR="00EC10A3" w:rsidRDefault="00AA09AC">
      <w:pPr>
        <w:jc w:val="both"/>
        <w:rPr>
          <w:sz w:val="22"/>
          <w:szCs w:val="22"/>
        </w:rPr>
      </w:pPr>
      <w:r>
        <w:rPr>
          <w:sz w:val="22"/>
          <w:szCs w:val="22"/>
        </w:rPr>
        <w:t xml:space="preserve">The Philippines is one of the most disaster-prone countries in the world, and it has endured a total of 283 natural disasters over the past two decades. According to the Global Climate Sustainability 2020, the Philippines </w:t>
      </w:r>
      <w:proofErr w:type="gramStart"/>
      <w:r>
        <w:rPr>
          <w:sz w:val="22"/>
          <w:szCs w:val="22"/>
        </w:rPr>
        <w:t>is considered to be</w:t>
      </w:r>
      <w:proofErr w:type="gramEnd"/>
      <w:r>
        <w:rPr>
          <w:sz w:val="22"/>
          <w:szCs w:val="22"/>
        </w:rPr>
        <w:t xml:space="preserve"> the 5</w:t>
      </w:r>
      <w:r>
        <w:rPr>
          <w:sz w:val="22"/>
          <w:szCs w:val="22"/>
          <w:vertAlign w:val="superscript"/>
        </w:rPr>
        <w:t>th</w:t>
      </w:r>
      <w:r>
        <w:rPr>
          <w:sz w:val="22"/>
          <w:szCs w:val="22"/>
        </w:rPr>
        <w:t xml:space="preserve"> most affected country in terms of extreme weather events and ranked third among 172 countries on its risk level to disasters</w:t>
      </w:r>
      <w:r>
        <w:rPr>
          <w:sz w:val="22"/>
          <w:szCs w:val="22"/>
          <w:vertAlign w:val="superscript"/>
        </w:rPr>
        <w:footnoteReference w:id="8"/>
      </w:r>
      <w:r>
        <w:rPr>
          <w:sz w:val="22"/>
          <w:szCs w:val="22"/>
        </w:rPr>
        <w:t xml:space="preserve">. Additionally, the Philippines is ranked among the top five countries in the world in terms of vulnerability to climate change with rising sea levels, mean </w:t>
      </w:r>
      <w:proofErr w:type="gramStart"/>
      <w:r>
        <w:rPr>
          <w:sz w:val="22"/>
          <w:szCs w:val="22"/>
        </w:rPr>
        <w:t>temperatures</w:t>
      </w:r>
      <w:proofErr w:type="gramEnd"/>
      <w:r>
        <w:rPr>
          <w:sz w:val="22"/>
          <w:szCs w:val="22"/>
        </w:rPr>
        <w:t xml:space="preserve"> and storm surges</w:t>
      </w:r>
      <w:r>
        <w:rPr>
          <w:sz w:val="22"/>
          <w:szCs w:val="22"/>
          <w:vertAlign w:val="superscript"/>
        </w:rPr>
        <w:footnoteReference w:id="9"/>
      </w:r>
      <w:r>
        <w:rPr>
          <w:sz w:val="22"/>
          <w:szCs w:val="22"/>
        </w:rPr>
        <w:t xml:space="preserve">. The instabilities have had a detrimental impact on children’s rights across all sectors due to damage and disruption </w:t>
      </w:r>
      <w:r w:rsidR="00FB60DF">
        <w:rPr>
          <w:sz w:val="22"/>
          <w:szCs w:val="22"/>
        </w:rPr>
        <w:t>of</w:t>
      </w:r>
      <w:r>
        <w:rPr>
          <w:sz w:val="22"/>
          <w:szCs w:val="22"/>
        </w:rPr>
        <w:t xml:space="preserve"> infrastructure, reallocation of resources from social services to </w:t>
      </w:r>
      <w:r>
        <w:rPr>
          <w:sz w:val="22"/>
          <w:szCs w:val="22"/>
        </w:rPr>
        <w:lastRenderedPageBreak/>
        <w:t xml:space="preserve">emergency relief and the toll of displacement. Although post-disaster violence against Filipino children is poorly studied, a local agency report showed an increase in the number of rape and sexual abuse cases after Super Typhoon (“Yolanda”) Haiyan, which hit the country in 2013. It likewise showed </w:t>
      </w:r>
      <w:r w:rsidR="00FB60DF">
        <w:rPr>
          <w:sz w:val="22"/>
          <w:szCs w:val="22"/>
        </w:rPr>
        <w:t>behavioral</w:t>
      </w:r>
      <w:r>
        <w:rPr>
          <w:sz w:val="22"/>
          <w:szCs w:val="22"/>
        </w:rPr>
        <w:t xml:space="preserve"> changes, involvement in harsh or dangerous </w:t>
      </w:r>
      <w:proofErr w:type="spellStart"/>
      <w:r>
        <w:rPr>
          <w:sz w:val="22"/>
          <w:szCs w:val="22"/>
        </w:rPr>
        <w:t>labour</w:t>
      </w:r>
      <w:proofErr w:type="spellEnd"/>
      <w:r>
        <w:rPr>
          <w:sz w:val="22"/>
          <w:szCs w:val="22"/>
        </w:rPr>
        <w:t>, sexual violence, and an increase in the number of out-of-school children.</w:t>
      </w:r>
    </w:p>
    <w:p w14:paraId="0000001A" w14:textId="77777777" w:rsidR="00EC10A3" w:rsidRPr="00C65ED8" w:rsidRDefault="00EC10A3">
      <w:pPr>
        <w:jc w:val="both"/>
        <w:rPr>
          <w:sz w:val="12"/>
          <w:szCs w:val="12"/>
        </w:rPr>
      </w:pPr>
    </w:p>
    <w:p w14:paraId="0000001B" w14:textId="77777777" w:rsidR="00EC10A3" w:rsidRDefault="00AA09AC">
      <w:pPr>
        <w:jc w:val="both"/>
        <w:rPr>
          <w:i/>
          <w:sz w:val="22"/>
          <w:szCs w:val="22"/>
          <w:u w:val="single"/>
        </w:rPr>
      </w:pPr>
      <w:r>
        <w:rPr>
          <w:i/>
          <w:sz w:val="22"/>
          <w:szCs w:val="22"/>
          <w:u w:val="single"/>
        </w:rPr>
        <w:t xml:space="preserve">Other projects and activities being implemented in the area by other </w:t>
      </w:r>
      <w:proofErr w:type="spellStart"/>
      <w:r>
        <w:rPr>
          <w:i/>
          <w:sz w:val="22"/>
          <w:szCs w:val="22"/>
          <w:u w:val="single"/>
        </w:rPr>
        <w:t>organisations</w:t>
      </w:r>
      <w:proofErr w:type="spellEnd"/>
      <w:r>
        <w:rPr>
          <w:i/>
          <w:sz w:val="22"/>
          <w:szCs w:val="22"/>
          <w:u w:val="single"/>
        </w:rPr>
        <w:t xml:space="preserve">. </w:t>
      </w:r>
    </w:p>
    <w:p w14:paraId="0000001C" w14:textId="09BE0CCA" w:rsidR="00EC10A3" w:rsidRDefault="00AA09AC">
      <w:pPr>
        <w:jc w:val="both"/>
        <w:rPr>
          <w:sz w:val="22"/>
          <w:szCs w:val="22"/>
        </w:rPr>
      </w:pPr>
      <w:r>
        <w:rPr>
          <w:sz w:val="22"/>
          <w:szCs w:val="22"/>
        </w:rPr>
        <w:t xml:space="preserve">VD, PCMN and IJM will coordinate the intervention with the following </w:t>
      </w:r>
      <w:proofErr w:type="spellStart"/>
      <w:r>
        <w:rPr>
          <w:sz w:val="22"/>
          <w:szCs w:val="22"/>
        </w:rPr>
        <w:t>organisations</w:t>
      </w:r>
      <w:proofErr w:type="spellEnd"/>
      <w:r>
        <w:rPr>
          <w:sz w:val="22"/>
          <w:szCs w:val="22"/>
        </w:rPr>
        <w:t xml:space="preserve"> active in Davao to ensure complementarity with other interventions being implemented in the area: </w:t>
      </w:r>
      <w:r>
        <w:rPr>
          <w:i/>
          <w:sz w:val="22"/>
          <w:szCs w:val="22"/>
        </w:rPr>
        <w:t>Global Impact</w:t>
      </w:r>
      <w:r>
        <w:rPr>
          <w:sz w:val="22"/>
          <w:szCs w:val="22"/>
        </w:rPr>
        <w:t xml:space="preserve"> is an NGO engaged </w:t>
      </w:r>
      <w:r w:rsidR="00FB60DF">
        <w:rPr>
          <w:sz w:val="22"/>
          <w:szCs w:val="22"/>
        </w:rPr>
        <w:t>in the</w:t>
      </w:r>
      <w:r>
        <w:rPr>
          <w:sz w:val="22"/>
          <w:szCs w:val="22"/>
        </w:rPr>
        <w:t xml:space="preserve"> prevention of anti-human trafficking in Davao. Founded in 1997, Global Impact’s mission is to release freedom and empower potential internationally through leadership training, freedom ministry, orphan care, community development and human trafficking prevention</w:t>
      </w:r>
      <w:r>
        <w:rPr>
          <w:sz w:val="22"/>
          <w:szCs w:val="22"/>
          <w:vertAlign w:val="superscript"/>
        </w:rPr>
        <w:footnoteReference w:id="10"/>
      </w:r>
      <w:r>
        <w:rPr>
          <w:sz w:val="22"/>
          <w:szCs w:val="22"/>
        </w:rPr>
        <w:t xml:space="preserve">. </w:t>
      </w:r>
      <w:r>
        <w:rPr>
          <w:i/>
          <w:sz w:val="22"/>
          <w:szCs w:val="22"/>
        </w:rPr>
        <w:t>World Vision Development Foundation (Philippines)</w:t>
      </w:r>
      <w:r>
        <w:rPr>
          <w:sz w:val="22"/>
          <w:szCs w:val="22"/>
        </w:rPr>
        <w:t xml:space="preserve"> has an office</w:t>
      </w:r>
      <w:r w:rsidR="00FB60DF">
        <w:rPr>
          <w:sz w:val="22"/>
          <w:szCs w:val="22"/>
        </w:rPr>
        <w:t xml:space="preserve"> </w:t>
      </w:r>
      <w:r>
        <w:rPr>
          <w:sz w:val="22"/>
          <w:szCs w:val="22"/>
        </w:rPr>
        <w:t xml:space="preserve">based in Davao which covers Davao Del Norte and Davao Del Sur and engages various stakeholders like the government to address problem such as economic empowerment of families and addressing child protection issues in the communities. </w:t>
      </w:r>
      <w:proofErr w:type="spellStart"/>
      <w:r>
        <w:rPr>
          <w:i/>
          <w:sz w:val="22"/>
          <w:szCs w:val="22"/>
        </w:rPr>
        <w:t>Talikala</w:t>
      </w:r>
      <w:proofErr w:type="spellEnd"/>
      <w:r>
        <w:rPr>
          <w:i/>
          <w:sz w:val="22"/>
          <w:szCs w:val="22"/>
        </w:rPr>
        <w:t xml:space="preserve"> </w:t>
      </w:r>
      <w:r>
        <w:rPr>
          <w:sz w:val="22"/>
          <w:szCs w:val="22"/>
        </w:rPr>
        <w:t xml:space="preserve">is an organization which </w:t>
      </w:r>
      <w:r w:rsidR="00FB60DF">
        <w:rPr>
          <w:sz w:val="22"/>
          <w:szCs w:val="22"/>
        </w:rPr>
        <w:t>assisting</w:t>
      </w:r>
      <w:r>
        <w:rPr>
          <w:sz w:val="22"/>
          <w:szCs w:val="22"/>
        </w:rPr>
        <w:t xml:space="preserve"> girls and women aged 12 to 68 </w:t>
      </w:r>
      <w:r w:rsidR="00FB60DF">
        <w:rPr>
          <w:sz w:val="22"/>
          <w:szCs w:val="22"/>
        </w:rPr>
        <w:t>by providing</w:t>
      </w:r>
      <w:r>
        <w:rPr>
          <w:sz w:val="22"/>
          <w:szCs w:val="22"/>
        </w:rPr>
        <w:t xml:space="preserve"> counselling and legal assistance</w:t>
      </w:r>
      <w:r>
        <w:rPr>
          <w:sz w:val="22"/>
          <w:szCs w:val="22"/>
          <w:vertAlign w:val="superscript"/>
        </w:rPr>
        <w:footnoteReference w:id="11"/>
      </w:r>
      <w:r>
        <w:rPr>
          <w:sz w:val="22"/>
          <w:szCs w:val="22"/>
        </w:rPr>
        <w:t xml:space="preserve">. </w:t>
      </w:r>
      <w:r w:rsidRPr="00FB60DF">
        <w:rPr>
          <w:i/>
          <w:iCs/>
          <w:sz w:val="22"/>
          <w:szCs w:val="22"/>
        </w:rPr>
        <w:t>Compassion International</w:t>
      </w:r>
      <w:r>
        <w:rPr>
          <w:sz w:val="22"/>
          <w:szCs w:val="22"/>
        </w:rPr>
        <w:t xml:space="preserve"> </w:t>
      </w:r>
      <w:r w:rsidRPr="00FB60DF">
        <w:rPr>
          <w:i/>
          <w:iCs/>
          <w:sz w:val="22"/>
          <w:szCs w:val="22"/>
        </w:rPr>
        <w:t>Philippines</w:t>
      </w:r>
      <w:r w:rsidR="00FB60DF">
        <w:rPr>
          <w:sz w:val="22"/>
          <w:szCs w:val="22"/>
        </w:rPr>
        <w:t xml:space="preserve"> (CIP)</w:t>
      </w:r>
      <w:r>
        <w:rPr>
          <w:sz w:val="22"/>
          <w:szCs w:val="22"/>
        </w:rPr>
        <w:t xml:space="preserve"> is a child-advocacy ministry pairing compassionate people with children living in extreme poverty to release the children from economic, social, and physical poverty</w:t>
      </w:r>
      <w:r>
        <w:rPr>
          <w:sz w:val="22"/>
          <w:szCs w:val="22"/>
          <w:vertAlign w:val="superscript"/>
        </w:rPr>
        <w:footnoteReference w:id="12"/>
      </w:r>
      <w:r>
        <w:rPr>
          <w:sz w:val="22"/>
          <w:szCs w:val="22"/>
        </w:rPr>
        <w:t xml:space="preserve">. One of the strategies of the </w:t>
      </w:r>
      <w:r>
        <w:rPr>
          <w:i/>
          <w:sz w:val="22"/>
          <w:szCs w:val="22"/>
        </w:rPr>
        <w:t>C</w:t>
      </w:r>
      <w:r w:rsidR="00FB60DF">
        <w:rPr>
          <w:i/>
          <w:sz w:val="22"/>
          <w:szCs w:val="22"/>
        </w:rPr>
        <w:t xml:space="preserve">IP </w:t>
      </w:r>
      <w:r>
        <w:rPr>
          <w:sz w:val="22"/>
          <w:szCs w:val="22"/>
        </w:rPr>
        <w:t xml:space="preserve">is the linkages and mobilization of churches in grassroot implementation. </w:t>
      </w:r>
      <w:r>
        <w:rPr>
          <w:i/>
          <w:sz w:val="22"/>
          <w:szCs w:val="22"/>
        </w:rPr>
        <w:t>SOS Children’s Village</w:t>
      </w:r>
      <w:r>
        <w:rPr>
          <w:sz w:val="22"/>
          <w:szCs w:val="22"/>
        </w:rPr>
        <w:t xml:space="preserve"> is an NGO which provides temporary or long-term shelter to trafficked persons and</w:t>
      </w:r>
      <w:r w:rsidR="00FB60DF">
        <w:rPr>
          <w:sz w:val="22"/>
          <w:szCs w:val="22"/>
        </w:rPr>
        <w:t xml:space="preserve"> has its </w:t>
      </w:r>
      <w:r>
        <w:rPr>
          <w:sz w:val="22"/>
          <w:szCs w:val="22"/>
        </w:rPr>
        <w:t>base</w:t>
      </w:r>
      <w:r w:rsidR="00FB60DF">
        <w:rPr>
          <w:sz w:val="22"/>
          <w:szCs w:val="22"/>
        </w:rPr>
        <w:t xml:space="preserve"> </w:t>
      </w:r>
      <w:r>
        <w:rPr>
          <w:sz w:val="22"/>
          <w:szCs w:val="22"/>
        </w:rPr>
        <w:t>in Davao City. It serves as a home to children and youth and its facility caters young adults</w:t>
      </w:r>
      <w:r w:rsidR="00FB60DF">
        <w:rPr>
          <w:sz w:val="22"/>
          <w:szCs w:val="22"/>
        </w:rPr>
        <w:t>,</w:t>
      </w:r>
      <w:r>
        <w:rPr>
          <w:sz w:val="22"/>
          <w:szCs w:val="22"/>
        </w:rPr>
        <w:t xml:space="preserve"> who are preparing to have independent lives. It also provides educational and medical support to 619 children in the neighboring communities</w:t>
      </w:r>
      <w:r>
        <w:rPr>
          <w:sz w:val="22"/>
          <w:szCs w:val="22"/>
          <w:vertAlign w:val="superscript"/>
        </w:rPr>
        <w:footnoteReference w:id="13"/>
      </w:r>
      <w:r>
        <w:rPr>
          <w:sz w:val="22"/>
          <w:szCs w:val="22"/>
        </w:rPr>
        <w:t>.</w:t>
      </w:r>
    </w:p>
    <w:p w14:paraId="0000001D" w14:textId="77777777" w:rsidR="00EC10A3" w:rsidRPr="00C65ED8" w:rsidRDefault="00EC10A3">
      <w:pPr>
        <w:widowControl w:val="0"/>
        <w:pBdr>
          <w:top w:val="nil"/>
          <w:left w:val="nil"/>
          <w:bottom w:val="nil"/>
          <w:right w:val="nil"/>
          <w:between w:val="nil"/>
        </w:pBdr>
        <w:rPr>
          <w:i/>
          <w:color w:val="748025"/>
          <w:sz w:val="12"/>
          <w:szCs w:val="12"/>
          <w:u w:val="single"/>
        </w:rPr>
      </w:pPr>
    </w:p>
    <w:p w14:paraId="0000001E" w14:textId="77777777" w:rsidR="00EC10A3" w:rsidRDefault="00AA09AC">
      <w:pPr>
        <w:rPr>
          <w:i/>
          <w:sz w:val="22"/>
          <w:szCs w:val="22"/>
          <w:u w:val="single"/>
        </w:rPr>
      </w:pPr>
      <w:r>
        <w:rPr>
          <w:i/>
          <w:sz w:val="22"/>
          <w:szCs w:val="22"/>
          <w:u w:val="single"/>
        </w:rPr>
        <w:t xml:space="preserve">1.3. Describe whether the intervention takes place in a stable or fragile context. If the intervention takes place in a fragile context, you can find inspiration on CISUs website about </w:t>
      </w:r>
      <w:hyperlink r:id="rId9">
        <w:r>
          <w:rPr>
            <w:i/>
            <w:sz w:val="22"/>
            <w:szCs w:val="22"/>
            <w:u w:val="single"/>
          </w:rPr>
          <w:t>nexus</w:t>
        </w:r>
      </w:hyperlink>
      <w:r>
        <w:rPr>
          <w:i/>
          <w:sz w:val="22"/>
          <w:szCs w:val="22"/>
          <w:u w:val="single"/>
        </w:rPr>
        <w:t>.</w:t>
      </w:r>
    </w:p>
    <w:p w14:paraId="0000001F" w14:textId="77777777" w:rsidR="00EC10A3" w:rsidRPr="007774E7" w:rsidRDefault="00EC10A3">
      <w:pPr>
        <w:jc w:val="both"/>
        <w:rPr>
          <w:i/>
          <w:sz w:val="14"/>
          <w:szCs w:val="14"/>
          <w:u w:val="single"/>
        </w:rPr>
      </w:pPr>
    </w:p>
    <w:p w14:paraId="00000021" w14:textId="05731CA9" w:rsidR="00EC10A3" w:rsidRPr="00AC71AC" w:rsidRDefault="00AA09AC">
      <w:pPr>
        <w:jc w:val="both"/>
        <w:rPr>
          <w:sz w:val="22"/>
          <w:szCs w:val="22"/>
          <w:highlight w:val="white"/>
        </w:rPr>
      </w:pPr>
      <w:r>
        <w:rPr>
          <w:sz w:val="22"/>
          <w:szCs w:val="22"/>
          <w:highlight w:val="white"/>
        </w:rPr>
        <w:t xml:space="preserve">On a national level, the Philippines is experiencing economic growth, decreasing levels of poverty and achievements in health, education, gender equality, </w:t>
      </w:r>
      <w:r w:rsidR="00AC71AC">
        <w:rPr>
          <w:sz w:val="22"/>
          <w:szCs w:val="22"/>
          <w:highlight w:val="white"/>
        </w:rPr>
        <w:t>sanitation,</w:t>
      </w:r>
      <w:r>
        <w:rPr>
          <w:sz w:val="22"/>
          <w:szCs w:val="22"/>
          <w:highlight w:val="white"/>
        </w:rPr>
        <w:t xml:space="preserve"> and hunger. Despite this, the rise of inequality among the 100 million strong population threatens to undercut the progress made, as a high number of youths are out of school, disease outbreaks occur more frequently, and chronic underdevelopment and political conflicts in the Mindanao region continues. </w:t>
      </w:r>
      <w:r>
        <w:rPr>
          <w:sz w:val="22"/>
          <w:szCs w:val="22"/>
        </w:rPr>
        <w:t>According to FFP’s Fragile States Index 2020, the Philippines is ranked as the 54</w:t>
      </w:r>
      <w:r>
        <w:rPr>
          <w:sz w:val="22"/>
          <w:szCs w:val="22"/>
          <w:vertAlign w:val="superscript"/>
        </w:rPr>
        <w:t>th</w:t>
      </w:r>
      <w:r>
        <w:rPr>
          <w:sz w:val="22"/>
          <w:szCs w:val="22"/>
        </w:rPr>
        <w:t xml:space="preserve"> most fragile out of 178 countries, highlighting especially the severe fragility and vulnerability of the security apparatus and the factionalized elites</w:t>
      </w:r>
      <w:r>
        <w:rPr>
          <w:sz w:val="22"/>
          <w:szCs w:val="22"/>
          <w:vertAlign w:val="superscript"/>
        </w:rPr>
        <w:footnoteReference w:id="14"/>
      </w:r>
      <w:r>
        <w:rPr>
          <w:sz w:val="22"/>
          <w:szCs w:val="22"/>
        </w:rPr>
        <w:t xml:space="preserve">. This is embodied in security threats to the state, fragmentation of state institutions along ethnic and religious lines, economic </w:t>
      </w:r>
      <w:proofErr w:type="gramStart"/>
      <w:r>
        <w:rPr>
          <w:sz w:val="22"/>
          <w:szCs w:val="22"/>
        </w:rPr>
        <w:t>inequality</w:t>
      </w:r>
      <w:proofErr w:type="gramEnd"/>
      <w:r>
        <w:rPr>
          <w:sz w:val="22"/>
          <w:szCs w:val="22"/>
        </w:rPr>
        <w:t xml:space="preserve"> and institutionalized corruption. In 2017 the Philippines scored 34 on Transparency International’s Corruption Perceptions Index, indicating a serious level of corruption</w:t>
      </w:r>
      <w:r>
        <w:rPr>
          <w:sz w:val="22"/>
          <w:szCs w:val="22"/>
          <w:vertAlign w:val="superscript"/>
        </w:rPr>
        <w:footnoteReference w:id="15"/>
      </w:r>
      <w:r>
        <w:rPr>
          <w:sz w:val="22"/>
          <w:szCs w:val="22"/>
        </w:rPr>
        <w:t>.</w:t>
      </w:r>
      <w:r w:rsidR="00AC71AC">
        <w:rPr>
          <w:sz w:val="22"/>
          <w:szCs w:val="22"/>
          <w:highlight w:val="white"/>
        </w:rPr>
        <w:t xml:space="preserve"> </w:t>
      </w:r>
      <w:r>
        <w:rPr>
          <w:sz w:val="22"/>
          <w:szCs w:val="22"/>
          <w:highlight w:val="white"/>
        </w:rPr>
        <w:t>With immense coastlines and mountainous terrain, the Philippines is likewise prone to natural disasters such as earthquakes, volcanic eruptions, typhoons, flooding, and landslides, which drive the majority of</w:t>
      </w:r>
      <w:r w:rsidR="004D0A03">
        <w:rPr>
          <w:sz w:val="22"/>
          <w:szCs w:val="22"/>
          <w:highlight w:val="white"/>
        </w:rPr>
        <w:t xml:space="preserve"> </w:t>
      </w:r>
      <w:r>
        <w:rPr>
          <w:sz w:val="22"/>
          <w:szCs w:val="22"/>
          <w:highlight w:val="white"/>
        </w:rPr>
        <w:t>displacement in the region.</w:t>
      </w:r>
      <w:r>
        <w:rPr>
          <w:sz w:val="22"/>
          <w:szCs w:val="22"/>
          <w:highlight w:val="white"/>
          <w:vertAlign w:val="superscript"/>
        </w:rPr>
        <w:footnoteReference w:id="16"/>
      </w:r>
      <w:r>
        <w:rPr>
          <w:sz w:val="22"/>
          <w:szCs w:val="22"/>
        </w:rPr>
        <w:t xml:space="preserve"> </w:t>
      </w:r>
      <w:r>
        <w:rPr>
          <w:sz w:val="22"/>
          <w:szCs w:val="22"/>
          <w:highlight w:val="white"/>
        </w:rPr>
        <w:t>According to the INFORM Global Risk Index conducted by the Disaster Risk Management Knowledge Centre (DRMKC), the Philippines'</w:t>
      </w:r>
      <w:r w:rsidR="00FB60DF">
        <w:rPr>
          <w:sz w:val="22"/>
          <w:szCs w:val="22"/>
          <w:highlight w:val="white"/>
        </w:rPr>
        <w:t xml:space="preserve"> </w:t>
      </w:r>
      <w:r>
        <w:rPr>
          <w:sz w:val="22"/>
          <w:szCs w:val="22"/>
          <w:highlight w:val="white"/>
        </w:rPr>
        <w:t>risk of humanitarian crisis and disaster is measured to be high with a score of 5.3/10, ranking it as the 33rd most exposed country on a global scale</w:t>
      </w:r>
      <w:r>
        <w:rPr>
          <w:sz w:val="22"/>
          <w:szCs w:val="22"/>
          <w:highlight w:val="white"/>
          <w:vertAlign w:val="superscript"/>
        </w:rPr>
        <w:footnoteReference w:id="17"/>
      </w:r>
      <w:r>
        <w:rPr>
          <w:sz w:val="22"/>
          <w:szCs w:val="22"/>
          <w:highlight w:val="white"/>
        </w:rPr>
        <w:t xml:space="preserve">. Although the Philippines is not rated </w:t>
      </w:r>
      <w:r>
        <w:rPr>
          <w:sz w:val="22"/>
          <w:szCs w:val="22"/>
          <w:highlight w:val="white"/>
        </w:rPr>
        <w:lastRenderedPageBreak/>
        <w:t>in OECD’s Fragility Index, the partner</w:t>
      </w:r>
      <w:r w:rsidR="00CD6B09">
        <w:rPr>
          <w:sz w:val="22"/>
          <w:szCs w:val="22"/>
          <w:highlight w:val="white"/>
        </w:rPr>
        <w:t>s</w:t>
      </w:r>
      <w:r>
        <w:rPr>
          <w:sz w:val="22"/>
          <w:szCs w:val="22"/>
          <w:highlight w:val="white"/>
        </w:rPr>
        <w:t xml:space="preserve"> assess the target area in Region 11 to be a fragile context based on above assessment </w:t>
      </w:r>
      <w:r w:rsidR="00FB60DF">
        <w:rPr>
          <w:sz w:val="22"/>
          <w:szCs w:val="22"/>
          <w:highlight w:val="white"/>
        </w:rPr>
        <w:t xml:space="preserve">and </w:t>
      </w:r>
      <w:r>
        <w:rPr>
          <w:sz w:val="22"/>
          <w:szCs w:val="22"/>
          <w:highlight w:val="white"/>
        </w:rPr>
        <w:t xml:space="preserve">the political, economic, </w:t>
      </w:r>
      <w:proofErr w:type="gramStart"/>
      <w:r>
        <w:rPr>
          <w:sz w:val="22"/>
          <w:szCs w:val="22"/>
          <w:highlight w:val="white"/>
        </w:rPr>
        <w:t>social</w:t>
      </w:r>
      <w:proofErr w:type="gramEnd"/>
      <w:r>
        <w:rPr>
          <w:sz w:val="22"/>
          <w:szCs w:val="22"/>
          <w:highlight w:val="white"/>
        </w:rPr>
        <w:t xml:space="preserve"> and environmental fragility conditions described in section 1.2. </w:t>
      </w:r>
    </w:p>
    <w:p w14:paraId="00000022" w14:textId="77777777" w:rsidR="00EC10A3" w:rsidRPr="00C65ED8" w:rsidRDefault="00EC10A3" w:rsidP="0033193F">
      <w:pPr>
        <w:widowControl w:val="0"/>
        <w:pBdr>
          <w:top w:val="nil"/>
          <w:left w:val="nil"/>
          <w:bottom w:val="nil"/>
          <w:right w:val="nil"/>
          <w:between w:val="nil"/>
        </w:pBdr>
        <w:rPr>
          <w:i/>
          <w:color w:val="000000"/>
          <w:sz w:val="12"/>
          <w:szCs w:val="12"/>
          <w:u w:val="single"/>
        </w:rPr>
      </w:pPr>
    </w:p>
    <w:p w14:paraId="00000023" w14:textId="77777777" w:rsidR="00EC10A3" w:rsidRDefault="00AA09AC">
      <w:pPr>
        <w:jc w:val="both"/>
        <w:rPr>
          <w:i/>
          <w:sz w:val="22"/>
          <w:szCs w:val="22"/>
          <w:u w:val="single"/>
        </w:rPr>
      </w:pPr>
      <w:r>
        <w:rPr>
          <w:i/>
          <w:sz w:val="22"/>
          <w:szCs w:val="22"/>
          <w:u w:val="single"/>
        </w:rPr>
        <w:t xml:space="preserve">1.4. Describe how this intervention will strengthen civil society </w:t>
      </w:r>
      <w:proofErr w:type="spellStart"/>
      <w:r>
        <w:rPr>
          <w:i/>
          <w:sz w:val="22"/>
          <w:szCs w:val="22"/>
          <w:u w:val="single"/>
        </w:rPr>
        <w:t>organising</w:t>
      </w:r>
      <w:proofErr w:type="spellEnd"/>
      <w:r>
        <w:rPr>
          <w:i/>
          <w:sz w:val="22"/>
          <w:szCs w:val="22"/>
          <w:u w:val="single"/>
        </w:rPr>
        <w:t xml:space="preserve"> to advance social justice (</w:t>
      </w:r>
      <w:proofErr w:type="spellStart"/>
      <w:r>
        <w:rPr>
          <w:i/>
          <w:sz w:val="22"/>
          <w:szCs w:val="22"/>
          <w:u w:val="single"/>
        </w:rPr>
        <w:t>realisation</w:t>
      </w:r>
      <w:proofErr w:type="spellEnd"/>
      <w:r>
        <w:rPr>
          <w:i/>
          <w:sz w:val="22"/>
          <w:szCs w:val="22"/>
          <w:u w:val="single"/>
        </w:rPr>
        <w:t xml:space="preserve"> of people’s rights, reducing inequality and fighting poverty, participation in decision-making processes, equal access to resources, and just institutions).</w:t>
      </w:r>
    </w:p>
    <w:p w14:paraId="00000024" w14:textId="77777777" w:rsidR="00EC10A3" w:rsidRPr="0033193F" w:rsidRDefault="00EC10A3">
      <w:pPr>
        <w:jc w:val="both"/>
        <w:rPr>
          <w:i/>
          <w:sz w:val="14"/>
          <w:szCs w:val="14"/>
        </w:rPr>
      </w:pPr>
    </w:p>
    <w:p w14:paraId="00000025" w14:textId="338E59DE" w:rsidR="00EC10A3" w:rsidRDefault="00AA09AC">
      <w:pPr>
        <w:jc w:val="both"/>
        <w:rPr>
          <w:sz w:val="22"/>
          <w:szCs w:val="22"/>
        </w:rPr>
      </w:pPr>
      <w:r>
        <w:rPr>
          <w:i/>
          <w:sz w:val="22"/>
          <w:szCs w:val="22"/>
        </w:rPr>
        <w:t xml:space="preserve">Strengthened relations between civil society and local authorities (duty-bearers). </w:t>
      </w:r>
      <w:r>
        <w:rPr>
          <w:sz w:val="22"/>
          <w:szCs w:val="22"/>
        </w:rPr>
        <w:t>The Regional Inter-Agency Council Against Trafficking (RIACAT) is mandated and established by Philippine law. The regional council is a key forum for strengthening civil society influence and linkage to duty-bearers</w:t>
      </w:r>
      <w:r w:rsidR="00FB60DF">
        <w:rPr>
          <w:sz w:val="22"/>
          <w:szCs w:val="22"/>
        </w:rPr>
        <w:t>, as</w:t>
      </w:r>
      <w:r>
        <w:rPr>
          <w:sz w:val="22"/>
          <w:szCs w:val="22"/>
        </w:rPr>
        <w:t xml:space="preserve"> both authorities and civil society stakeholders are members of the council. By working together with RIACAT in </w:t>
      </w:r>
      <w:r w:rsidR="00FB60DF">
        <w:rPr>
          <w:sz w:val="22"/>
          <w:szCs w:val="22"/>
        </w:rPr>
        <w:t>R</w:t>
      </w:r>
      <w:r>
        <w:rPr>
          <w:sz w:val="22"/>
          <w:szCs w:val="22"/>
        </w:rPr>
        <w:t xml:space="preserve">egion 11 and getting a seat </w:t>
      </w:r>
      <w:r w:rsidR="00320E5B">
        <w:rPr>
          <w:sz w:val="22"/>
          <w:szCs w:val="22"/>
        </w:rPr>
        <w:t>at</w:t>
      </w:r>
      <w:r>
        <w:rPr>
          <w:sz w:val="22"/>
          <w:szCs w:val="22"/>
        </w:rPr>
        <w:t xml:space="preserve"> the council IJM and PCMN </w:t>
      </w:r>
      <w:r w:rsidR="00FF79E9">
        <w:rPr>
          <w:sz w:val="22"/>
          <w:szCs w:val="22"/>
        </w:rPr>
        <w:t xml:space="preserve">strengthens </w:t>
      </w:r>
      <w:r>
        <w:rPr>
          <w:sz w:val="22"/>
          <w:szCs w:val="22"/>
        </w:rPr>
        <w:t xml:space="preserve">their influence </w:t>
      </w:r>
      <w:r w:rsidR="00FF79E9">
        <w:rPr>
          <w:sz w:val="22"/>
          <w:szCs w:val="22"/>
        </w:rPr>
        <w:t>at policy level</w:t>
      </w:r>
      <w:r>
        <w:rPr>
          <w:sz w:val="22"/>
          <w:szCs w:val="22"/>
        </w:rPr>
        <w:t xml:space="preserve">. Relations to other duty-bearers including </w:t>
      </w:r>
      <w:r w:rsidR="00576244">
        <w:rPr>
          <w:sz w:val="22"/>
          <w:szCs w:val="22"/>
        </w:rPr>
        <w:t>the City Social Welfare and Development Office (</w:t>
      </w:r>
      <w:r>
        <w:rPr>
          <w:sz w:val="22"/>
          <w:szCs w:val="22"/>
        </w:rPr>
        <w:t>CSWDO</w:t>
      </w:r>
      <w:r w:rsidR="00576244">
        <w:rPr>
          <w:sz w:val="22"/>
          <w:szCs w:val="22"/>
        </w:rPr>
        <w:t>)</w:t>
      </w:r>
      <w:r>
        <w:rPr>
          <w:sz w:val="22"/>
          <w:szCs w:val="22"/>
        </w:rPr>
        <w:t xml:space="preserve"> and </w:t>
      </w:r>
      <w:r w:rsidR="00DF0251">
        <w:rPr>
          <w:sz w:val="22"/>
          <w:szCs w:val="22"/>
        </w:rPr>
        <w:t>Department of Education (</w:t>
      </w:r>
      <w:r>
        <w:rPr>
          <w:sz w:val="22"/>
          <w:szCs w:val="22"/>
        </w:rPr>
        <w:t>DepEd</w:t>
      </w:r>
      <w:r w:rsidR="00DF0251">
        <w:rPr>
          <w:sz w:val="22"/>
          <w:szCs w:val="22"/>
        </w:rPr>
        <w:t>)</w:t>
      </w:r>
      <w:r>
        <w:rPr>
          <w:sz w:val="22"/>
          <w:szCs w:val="22"/>
        </w:rPr>
        <w:t xml:space="preserve"> are also strengthened through the intervention</w:t>
      </w:r>
      <w:r w:rsidR="00FB60DF">
        <w:rPr>
          <w:sz w:val="22"/>
          <w:szCs w:val="22"/>
        </w:rPr>
        <w:t>,</w:t>
      </w:r>
      <w:r>
        <w:rPr>
          <w:sz w:val="22"/>
          <w:szCs w:val="22"/>
        </w:rPr>
        <w:t xml:space="preserve"> which will not only strengthen the institutional reach of the present intervention but also pave the way for greater civil society-public sector collaboration in the future for the benefit of poor and marginalized target groups.  </w:t>
      </w:r>
    </w:p>
    <w:p w14:paraId="00000026" w14:textId="77777777" w:rsidR="00EC10A3" w:rsidRPr="007216BC" w:rsidRDefault="00EC10A3">
      <w:pPr>
        <w:jc w:val="both"/>
        <w:rPr>
          <w:sz w:val="12"/>
          <w:szCs w:val="12"/>
        </w:rPr>
      </w:pPr>
    </w:p>
    <w:p w14:paraId="1C3DBC66" w14:textId="77777777" w:rsidR="007216BC" w:rsidRDefault="00AA09AC" w:rsidP="007216BC">
      <w:pPr>
        <w:jc w:val="both"/>
        <w:rPr>
          <w:sz w:val="22"/>
          <w:szCs w:val="22"/>
        </w:rPr>
      </w:pPr>
      <w:r>
        <w:rPr>
          <w:i/>
          <w:sz w:val="22"/>
          <w:szCs w:val="22"/>
        </w:rPr>
        <w:t>Strengthened organizing and collective civil society action</w:t>
      </w:r>
      <w:r>
        <w:rPr>
          <w:sz w:val="22"/>
          <w:szCs w:val="22"/>
        </w:rPr>
        <w:t xml:space="preserve">. Through working with the Philippine Inter-Faith Movement Against Trafficking </w:t>
      </w:r>
      <w:r w:rsidR="00C33E91">
        <w:rPr>
          <w:sz w:val="22"/>
          <w:szCs w:val="22"/>
        </w:rPr>
        <w:t xml:space="preserve">(PIMAHT) </w:t>
      </w:r>
      <w:r>
        <w:rPr>
          <w:sz w:val="22"/>
          <w:szCs w:val="22"/>
        </w:rPr>
        <w:t xml:space="preserve">and through advocating for the establishment </w:t>
      </w:r>
      <w:r w:rsidR="00FB60DF">
        <w:rPr>
          <w:sz w:val="22"/>
          <w:szCs w:val="22"/>
        </w:rPr>
        <w:t>o</w:t>
      </w:r>
      <w:r w:rsidR="001A642A">
        <w:rPr>
          <w:sz w:val="22"/>
          <w:szCs w:val="22"/>
        </w:rPr>
        <w:t>f a</w:t>
      </w:r>
      <w:r w:rsidR="00FB60DF">
        <w:rPr>
          <w:sz w:val="22"/>
          <w:szCs w:val="22"/>
        </w:rPr>
        <w:t xml:space="preserve"> </w:t>
      </w:r>
      <w:r>
        <w:rPr>
          <w:sz w:val="22"/>
          <w:szCs w:val="22"/>
        </w:rPr>
        <w:t>city</w:t>
      </w:r>
      <w:r w:rsidR="001A642A">
        <w:rPr>
          <w:sz w:val="22"/>
          <w:szCs w:val="22"/>
        </w:rPr>
        <w:t>-</w:t>
      </w:r>
      <w:r>
        <w:rPr>
          <w:sz w:val="22"/>
          <w:szCs w:val="22"/>
        </w:rPr>
        <w:t>level inter</w:t>
      </w:r>
      <w:r w:rsidR="001A642A">
        <w:rPr>
          <w:sz w:val="22"/>
          <w:szCs w:val="22"/>
        </w:rPr>
        <w:t>-</w:t>
      </w:r>
      <w:r>
        <w:rPr>
          <w:sz w:val="22"/>
          <w:szCs w:val="22"/>
        </w:rPr>
        <w:t xml:space="preserve">faith movement </w:t>
      </w:r>
      <w:r w:rsidR="00D95D04">
        <w:rPr>
          <w:sz w:val="22"/>
          <w:szCs w:val="22"/>
        </w:rPr>
        <w:t>the intervention is</w:t>
      </w:r>
      <w:r>
        <w:rPr>
          <w:sz w:val="22"/>
          <w:szCs w:val="22"/>
        </w:rPr>
        <w:t xml:space="preserve"> contributing to strengthening the ways faith-based stakeholders and authorities collaborate and work together against OSEC. Furthermore, at national level PIMAHT only includes Christian church councils. As Mindanao and </w:t>
      </w:r>
      <w:r w:rsidR="00FB60DF">
        <w:rPr>
          <w:sz w:val="22"/>
          <w:szCs w:val="22"/>
        </w:rPr>
        <w:t>R</w:t>
      </w:r>
      <w:r>
        <w:rPr>
          <w:sz w:val="22"/>
          <w:szCs w:val="22"/>
        </w:rPr>
        <w:t>egion 11 has a significant Muslim population</w:t>
      </w:r>
      <w:r w:rsidR="00FB60DF">
        <w:rPr>
          <w:sz w:val="22"/>
          <w:szCs w:val="22"/>
        </w:rPr>
        <w:t>,</w:t>
      </w:r>
      <w:r>
        <w:rPr>
          <w:sz w:val="22"/>
          <w:szCs w:val="22"/>
        </w:rPr>
        <w:t xml:space="preserve"> the goal is to also include local Muslim councils/network</w:t>
      </w:r>
      <w:r w:rsidR="00C33E91">
        <w:rPr>
          <w:sz w:val="22"/>
          <w:szCs w:val="22"/>
        </w:rPr>
        <w:t>s</w:t>
      </w:r>
      <w:r>
        <w:rPr>
          <w:sz w:val="22"/>
          <w:szCs w:val="22"/>
        </w:rPr>
        <w:t xml:space="preserve"> in the city-level inter-faith movement. This will strengthen legitimacy and representativity of the movement. </w:t>
      </w:r>
    </w:p>
    <w:p w14:paraId="236AD361" w14:textId="77777777" w:rsidR="007216BC" w:rsidRPr="007216BC" w:rsidRDefault="007216BC" w:rsidP="007216BC">
      <w:pPr>
        <w:jc w:val="both"/>
        <w:rPr>
          <w:sz w:val="12"/>
          <w:szCs w:val="12"/>
        </w:rPr>
      </w:pPr>
    </w:p>
    <w:p w14:paraId="00000028" w14:textId="543BE416" w:rsidR="00EC10A3" w:rsidRDefault="00AA09AC" w:rsidP="007216BC">
      <w:pPr>
        <w:jc w:val="both"/>
        <w:rPr>
          <w:sz w:val="22"/>
          <w:szCs w:val="22"/>
        </w:rPr>
      </w:pPr>
      <w:r>
        <w:rPr>
          <w:i/>
          <w:sz w:val="22"/>
          <w:szCs w:val="22"/>
        </w:rPr>
        <w:t>Strengthened community structures and bottom-up linkage</w:t>
      </w:r>
      <w:r>
        <w:rPr>
          <w:sz w:val="22"/>
          <w:szCs w:val="22"/>
        </w:rPr>
        <w:t>. The link between community structures (LCPCs</w:t>
      </w:r>
      <w:r w:rsidR="00836928">
        <w:rPr>
          <w:sz w:val="22"/>
          <w:szCs w:val="22"/>
        </w:rPr>
        <w:t xml:space="preserve">, BCPCs, </w:t>
      </w:r>
      <w:r>
        <w:rPr>
          <w:sz w:val="22"/>
          <w:szCs w:val="22"/>
        </w:rPr>
        <w:t>VAWs, Barangay Officials, schools), civil society organizations and duty-bearers</w:t>
      </w:r>
      <w:r w:rsidR="008B52B5">
        <w:rPr>
          <w:sz w:val="22"/>
          <w:szCs w:val="22"/>
        </w:rPr>
        <w:t xml:space="preserve"> </w:t>
      </w:r>
      <w:r>
        <w:rPr>
          <w:sz w:val="22"/>
          <w:szCs w:val="22"/>
        </w:rPr>
        <w:t xml:space="preserve">will be strengthened through </w:t>
      </w:r>
      <w:r w:rsidR="00FB60DF">
        <w:rPr>
          <w:sz w:val="22"/>
          <w:szCs w:val="22"/>
        </w:rPr>
        <w:t>the</w:t>
      </w:r>
      <w:r>
        <w:rPr>
          <w:sz w:val="22"/>
          <w:szCs w:val="22"/>
        </w:rPr>
        <w:t xml:space="preserve"> conduct</w:t>
      </w:r>
      <w:r w:rsidR="00FB60DF">
        <w:rPr>
          <w:sz w:val="22"/>
          <w:szCs w:val="22"/>
        </w:rPr>
        <w:t>ion</w:t>
      </w:r>
      <w:r>
        <w:rPr>
          <w:sz w:val="22"/>
          <w:szCs w:val="22"/>
        </w:rPr>
        <w:t xml:space="preserve"> of joint workshops, meetings, and awareness activities. This establishes a bottom-up linkage between right-holders and duty-bearers as children and families are given the opportunity to speak directly to authority officials through above mentioned community structures. By empowering community structures</w:t>
      </w:r>
      <w:r w:rsidR="00FB60DF">
        <w:rPr>
          <w:sz w:val="22"/>
          <w:szCs w:val="22"/>
        </w:rPr>
        <w:t>,</w:t>
      </w:r>
      <w:r>
        <w:rPr>
          <w:sz w:val="22"/>
          <w:szCs w:val="22"/>
        </w:rPr>
        <w:t xml:space="preserve"> children and families</w:t>
      </w:r>
      <w:r w:rsidR="00FB60DF">
        <w:rPr>
          <w:sz w:val="22"/>
          <w:szCs w:val="22"/>
        </w:rPr>
        <w:t xml:space="preserve"> at risk</w:t>
      </w:r>
      <w:r>
        <w:rPr>
          <w:sz w:val="22"/>
          <w:szCs w:val="22"/>
        </w:rPr>
        <w:t xml:space="preserve"> are given a sustainable channel, through which they can approach </w:t>
      </w:r>
      <w:r w:rsidR="001C358C">
        <w:rPr>
          <w:sz w:val="22"/>
          <w:szCs w:val="22"/>
        </w:rPr>
        <w:t>duty-bearers</w:t>
      </w:r>
      <w:r>
        <w:rPr>
          <w:sz w:val="22"/>
          <w:szCs w:val="22"/>
        </w:rPr>
        <w:t xml:space="preserve">.  </w:t>
      </w:r>
    </w:p>
    <w:p w14:paraId="18AA1482" w14:textId="77777777" w:rsidR="007216BC" w:rsidRPr="007216BC" w:rsidRDefault="007216BC" w:rsidP="007216BC">
      <w:pPr>
        <w:jc w:val="both"/>
        <w:rPr>
          <w:sz w:val="12"/>
          <w:szCs w:val="12"/>
        </w:rPr>
      </w:pPr>
    </w:p>
    <w:p w14:paraId="00000029" w14:textId="77777777" w:rsidR="00EC10A3" w:rsidRDefault="00AA09AC">
      <w:pPr>
        <w:jc w:val="both"/>
        <w:rPr>
          <w:i/>
          <w:sz w:val="22"/>
          <w:szCs w:val="22"/>
          <w:u w:val="single"/>
        </w:rPr>
      </w:pPr>
      <w:r>
        <w:rPr>
          <w:i/>
          <w:sz w:val="22"/>
          <w:szCs w:val="22"/>
          <w:u w:val="single"/>
        </w:rPr>
        <w:t xml:space="preserve">1.5. What climate- and environmental conditions do the partnership and/or the intervention need to respond to? And how have the partners responded to it? This could be in relation to the conditions of the target groups, the number of flights or the activities of the intervention, and how these affect the environment or climate in the area. </w:t>
      </w:r>
    </w:p>
    <w:p w14:paraId="0000002A" w14:textId="77777777" w:rsidR="00EC10A3" w:rsidRPr="007216BC" w:rsidRDefault="00EC10A3">
      <w:pPr>
        <w:jc w:val="both"/>
        <w:rPr>
          <w:rFonts w:ascii="Times New Roman" w:eastAsia="Times New Roman" w:hAnsi="Times New Roman" w:cs="Times New Roman"/>
          <w:i/>
          <w:sz w:val="12"/>
          <w:szCs w:val="12"/>
        </w:rPr>
      </w:pPr>
    </w:p>
    <w:p w14:paraId="19923731" w14:textId="5FEDB52E" w:rsidR="007216BC" w:rsidRDefault="00AA09AC">
      <w:pPr>
        <w:jc w:val="both"/>
        <w:rPr>
          <w:sz w:val="22"/>
          <w:szCs w:val="22"/>
        </w:rPr>
      </w:pPr>
      <w:r>
        <w:rPr>
          <w:i/>
          <w:sz w:val="22"/>
          <w:szCs w:val="22"/>
        </w:rPr>
        <w:t>Our starting point:</w:t>
      </w:r>
      <w:r>
        <w:rPr>
          <w:sz w:val="22"/>
          <w:szCs w:val="22"/>
        </w:rPr>
        <w:t xml:space="preserve"> The goal for VD, PCMN and IJM is social justice for children, also in the future, through the balances illustrated in the sustainability model. In working for social justice, the partners value partner-visits both to advance the relationship and collaboration as well as to ensure learning and monitoring. Considering the effects to the climate and environment, the number of visits is kept to a minimum. Additionally, Viva is in a process to develop a Climate Policy regarding the organization’s climate considerations. </w:t>
      </w:r>
    </w:p>
    <w:p w14:paraId="3D4C9F3F" w14:textId="77777777" w:rsidR="007216BC" w:rsidRPr="007216BC" w:rsidRDefault="007216BC">
      <w:pPr>
        <w:jc w:val="both"/>
        <w:rPr>
          <w:sz w:val="12"/>
          <w:szCs w:val="12"/>
        </w:rPr>
      </w:pPr>
    </w:p>
    <w:p w14:paraId="0000002C" w14:textId="5D984704" w:rsidR="00EC10A3" w:rsidRDefault="00AA09AC">
      <w:pPr>
        <w:jc w:val="both"/>
        <w:rPr>
          <w:sz w:val="22"/>
          <w:szCs w:val="22"/>
        </w:rPr>
      </w:pPr>
      <w:r>
        <w:rPr>
          <w:i/>
          <w:sz w:val="22"/>
          <w:szCs w:val="22"/>
        </w:rPr>
        <w:t xml:space="preserve">Our intervention: </w:t>
      </w:r>
      <w:r>
        <w:rPr>
          <w:sz w:val="22"/>
          <w:szCs w:val="22"/>
        </w:rPr>
        <w:t xml:space="preserve">OSEC is increasingly becoming a negative coping mechanism to overcome loss of livelihoods and income generating activities. This is evident in the </w:t>
      </w:r>
      <w:r w:rsidR="0080259C">
        <w:rPr>
          <w:sz w:val="22"/>
          <w:szCs w:val="22"/>
        </w:rPr>
        <w:t>increase</w:t>
      </w:r>
      <w:r>
        <w:rPr>
          <w:sz w:val="22"/>
          <w:szCs w:val="22"/>
        </w:rPr>
        <w:t xml:space="preserve"> of cases</w:t>
      </w:r>
      <w:r w:rsidR="0080259C">
        <w:rPr>
          <w:sz w:val="22"/>
          <w:szCs w:val="22"/>
        </w:rPr>
        <w:t xml:space="preserve"> reported</w:t>
      </w:r>
      <w:r>
        <w:rPr>
          <w:sz w:val="22"/>
          <w:szCs w:val="22"/>
        </w:rPr>
        <w:t xml:space="preserve"> during the pandemic related to restrictive lockdowns</w:t>
      </w:r>
      <w:r w:rsidR="0080259C">
        <w:rPr>
          <w:sz w:val="22"/>
          <w:szCs w:val="22"/>
        </w:rPr>
        <w:t>,</w:t>
      </w:r>
      <w:r>
        <w:rPr>
          <w:sz w:val="22"/>
          <w:szCs w:val="22"/>
        </w:rPr>
        <w:t xml:space="preserve"> resulting in massive loss of income especially amongst low-income households living from day to day. As one the most </w:t>
      </w:r>
      <w:r w:rsidR="0080259C">
        <w:rPr>
          <w:sz w:val="22"/>
          <w:szCs w:val="22"/>
        </w:rPr>
        <w:t>disaster-prone</w:t>
      </w:r>
      <w:r>
        <w:rPr>
          <w:sz w:val="22"/>
          <w:szCs w:val="22"/>
        </w:rPr>
        <w:t xml:space="preserve"> countries in the world</w:t>
      </w:r>
      <w:r w:rsidR="0080259C">
        <w:rPr>
          <w:sz w:val="22"/>
          <w:szCs w:val="22"/>
        </w:rPr>
        <w:t>,</w:t>
      </w:r>
      <w:r>
        <w:rPr>
          <w:sz w:val="22"/>
          <w:szCs w:val="22"/>
        </w:rPr>
        <w:t xml:space="preserve"> particularly vulnerable to climate change and climate induced natural disasters</w:t>
      </w:r>
      <w:r w:rsidR="0080259C">
        <w:rPr>
          <w:sz w:val="22"/>
          <w:szCs w:val="22"/>
        </w:rPr>
        <w:t>,</w:t>
      </w:r>
      <w:r>
        <w:rPr>
          <w:sz w:val="22"/>
          <w:szCs w:val="22"/>
        </w:rPr>
        <w:t xml:space="preserve"> OSEC is expected to spread and increasingly become a negative coping mechanism related to climate change. </w:t>
      </w:r>
    </w:p>
    <w:p w14:paraId="0000002D" w14:textId="77777777" w:rsidR="00EC10A3" w:rsidRPr="007216BC" w:rsidRDefault="00EC10A3">
      <w:pPr>
        <w:jc w:val="both"/>
        <w:rPr>
          <w:sz w:val="12"/>
          <w:szCs w:val="12"/>
        </w:rPr>
      </w:pPr>
    </w:p>
    <w:p w14:paraId="0000002E" w14:textId="11D3D79B" w:rsidR="00EC10A3" w:rsidRDefault="00AA09AC">
      <w:pPr>
        <w:jc w:val="both"/>
        <w:rPr>
          <w:i/>
          <w:color w:val="748025"/>
          <w:sz w:val="22"/>
          <w:szCs w:val="22"/>
        </w:rPr>
      </w:pPr>
      <w:r>
        <w:rPr>
          <w:i/>
          <w:sz w:val="22"/>
          <w:szCs w:val="22"/>
        </w:rPr>
        <w:t xml:space="preserve">The world around us: </w:t>
      </w:r>
      <w:r>
        <w:rPr>
          <w:sz w:val="22"/>
          <w:szCs w:val="22"/>
        </w:rPr>
        <w:t>With approximately 31</w:t>
      </w:r>
      <w:r w:rsidR="0080259C">
        <w:rPr>
          <w:sz w:val="22"/>
          <w:szCs w:val="22"/>
        </w:rPr>
        <w:t xml:space="preserve"> percent</w:t>
      </w:r>
      <w:r>
        <w:rPr>
          <w:sz w:val="22"/>
          <w:szCs w:val="22"/>
        </w:rPr>
        <w:t xml:space="preserve"> of the Philippines’ population being under 18, there is a need to focus on children and building a sustainable future for and with them through knowledge </w:t>
      </w:r>
      <w:r w:rsidR="0080259C">
        <w:rPr>
          <w:sz w:val="22"/>
          <w:szCs w:val="22"/>
        </w:rPr>
        <w:t>on</w:t>
      </w:r>
      <w:r>
        <w:rPr>
          <w:sz w:val="22"/>
          <w:szCs w:val="22"/>
        </w:rPr>
        <w:t xml:space="preserve"> rights and structural changes to ensure the</w:t>
      </w:r>
      <w:r w:rsidR="0080259C">
        <w:rPr>
          <w:sz w:val="22"/>
          <w:szCs w:val="22"/>
        </w:rPr>
        <w:t>ir</w:t>
      </w:r>
      <w:r>
        <w:rPr>
          <w:sz w:val="22"/>
          <w:szCs w:val="22"/>
        </w:rPr>
        <w:t xml:space="preserve"> rights. To focus on children’s rights, advocacy for children and change of structures is to build sustainable social justice. </w:t>
      </w:r>
    </w:p>
    <w:p w14:paraId="0000002F" w14:textId="77777777" w:rsidR="00EC10A3" w:rsidRPr="007216BC" w:rsidRDefault="00EC10A3">
      <w:pPr>
        <w:widowControl w:val="0"/>
        <w:pBdr>
          <w:top w:val="nil"/>
          <w:left w:val="nil"/>
          <w:bottom w:val="nil"/>
          <w:right w:val="nil"/>
          <w:between w:val="nil"/>
        </w:pBdr>
        <w:ind w:left="360"/>
        <w:jc w:val="both"/>
        <w:rPr>
          <w:color w:val="000000"/>
          <w:sz w:val="12"/>
          <w:szCs w:val="12"/>
        </w:rPr>
      </w:pPr>
    </w:p>
    <w:p w14:paraId="00000030" w14:textId="77777777" w:rsidR="00EC10A3" w:rsidRDefault="00AA09AC">
      <w:pPr>
        <w:numPr>
          <w:ilvl w:val="0"/>
          <w:numId w:val="1"/>
        </w:numPr>
        <w:pBdr>
          <w:top w:val="nil"/>
          <w:left w:val="nil"/>
          <w:bottom w:val="nil"/>
          <w:right w:val="nil"/>
          <w:between w:val="nil"/>
        </w:pBdr>
        <w:rPr>
          <w:sz w:val="22"/>
          <w:szCs w:val="22"/>
        </w:rPr>
      </w:pPr>
      <w:r>
        <w:rPr>
          <w:b/>
          <w:color w:val="000000"/>
          <w:sz w:val="22"/>
          <w:szCs w:val="22"/>
        </w:rPr>
        <w:t>THE PARTNERSHIP/COLLABORATORS (OUR STARTING POINT)</w:t>
      </w:r>
    </w:p>
    <w:p w14:paraId="00000031" w14:textId="77777777" w:rsidR="00EC10A3" w:rsidRDefault="00AA09AC">
      <w:pPr>
        <w:rPr>
          <w:i/>
          <w:sz w:val="22"/>
          <w:szCs w:val="22"/>
          <w:u w:val="single"/>
        </w:rPr>
      </w:pPr>
      <w:r>
        <w:rPr>
          <w:i/>
          <w:sz w:val="22"/>
          <w:szCs w:val="22"/>
          <w:u w:val="single"/>
        </w:rPr>
        <w:t xml:space="preserve">2.1. Describe the experiences, capacities and resources of participant partners (including the Danish </w:t>
      </w:r>
      <w:proofErr w:type="spellStart"/>
      <w:r>
        <w:rPr>
          <w:i/>
          <w:sz w:val="22"/>
          <w:szCs w:val="22"/>
          <w:u w:val="single"/>
        </w:rPr>
        <w:t>organisation</w:t>
      </w:r>
      <w:proofErr w:type="spellEnd"/>
      <w:r>
        <w:rPr>
          <w:i/>
          <w:sz w:val="22"/>
          <w:szCs w:val="22"/>
          <w:u w:val="single"/>
        </w:rPr>
        <w:t>) as well as other actors (</w:t>
      </w:r>
      <w:proofErr w:type="gramStart"/>
      <w:r>
        <w:rPr>
          <w:i/>
          <w:sz w:val="22"/>
          <w:szCs w:val="22"/>
          <w:u w:val="single"/>
        </w:rPr>
        <w:t>e.g.</w:t>
      </w:r>
      <w:proofErr w:type="gramEnd"/>
      <w:r>
        <w:rPr>
          <w:i/>
          <w:sz w:val="22"/>
          <w:szCs w:val="22"/>
          <w:u w:val="single"/>
        </w:rPr>
        <w:t xml:space="preserve"> their experiences with the subject matter concerned, knowledge of the context in which the intervention will take place, networks and relationships).</w:t>
      </w:r>
    </w:p>
    <w:p w14:paraId="00000032" w14:textId="77777777" w:rsidR="00EC10A3" w:rsidRPr="007216BC" w:rsidRDefault="00EC10A3">
      <w:pPr>
        <w:rPr>
          <w:i/>
          <w:sz w:val="12"/>
          <w:szCs w:val="12"/>
          <w:u w:val="single"/>
        </w:rPr>
      </w:pPr>
    </w:p>
    <w:p w14:paraId="00000033" w14:textId="2FF3DC46" w:rsidR="00EC10A3" w:rsidRDefault="00AA09AC">
      <w:pPr>
        <w:jc w:val="both"/>
        <w:rPr>
          <w:sz w:val="22"/>
          <w:szCs w:val="22"/>
        </w:rPr>
      </w:pPr>
      <w:r>
        <w:rPr>
          <w:sz w:val="22"/>
          <w:szCs w:val="22"/>
        </w:rPr>
        <w:t>“Reduce Online Sexual Exploitation of Children” is implemented in a partnership between Viva Denmark (VD), Philippine Children’s Ministries Network (PCMN) and International Justice Mission (IJM).</w:t>
      </w:r>
      <w:r w:rsidR="00365765">
        <w:rPr>
          <w:sz w:val="22"/>
          <w:szCs w:val="22"/>
        </w:rPr>
        <w:t xml:space="preserve"> PCMN will lead </w:t>
      </w:r>
      <w:r w:rsidR="00D959D7">
        <w:rPr>
          <w:sz w:val="22"/>
          <w:szCs w:val="22"/>
        </w:rPr>
        <w:t xml:space="preserve">community-based implementation </w:t>
      </w:r>
      <w:r w:rsidR="00365765">
        <w:rPr>
          <w:sz w:val="22"/>
          <w:szCs w:val="22"/>
        </w:rPr>
        <w:t xml:space="preserve">while IJM will contribute with technical </w:t>
      </w:r>
      <w:r w:rsidR="00D959D7">
        <w:rPr>
          <w:sz w:val="22"/>
          <w:szCs w:val="22"/>
        </w:rPr>
        <w:t xml:space="preserve">and legal expertise </w:t>
      </w:r>
      <w:r w:rsidR="00794E49">
        <w:rPr>
          <w:sz w:val="22"/>
          <w:szCs w:val="22"/>
        </w:rPr>
        <w:t xml:space="preserve">in capacity building of key justice operators. </w:t>
      </w:r>
    </w:p>
    <w:p w14:paraId="00000034" w14:textId="77777777" w:rsidR="00EC10A3" w:rsidRDefault="00EC10A3">
      <w:pPr>
        <w:jc w:val="both"/>
        <w:rPr>
          <w:sz w:val="22"/>
          <w:szCs w:val="22"/>
        </w:rPr>
      </w:pPr>
    </w:p>
    <w:p w14:paraId="00000035" w14:textId="77777777" w:rsidR="00EC10A3" w:rsidRDefault="00AA09AC">
      <w:pPr>
        <w:jc w:val="both"/>
        <w:rPr>
          <w:b/>
          <w:sz w:val="22"/>
          <w:szCs w:val="22"/>
        </w:rPr>
      </w:pPr>
      <w:r>
        <w:rPr>
          <w:b/>
          <w:sz w:val="22"/>
          <w:szCs w:val="22"/>
        </w:rPr>
        <w:t xml:space="preserve">VIVA DENMARK (VD) </w:t>
      </w:r>
    </w:p>
    <w:p w14:paraId="00000036" w14:textId="77777777" w:rsidR="00EC10A3" w:rsidRDefault="00AA09AC">
      <w:pPr>
        <w:jc w:val="both"/>
        <w:rPr>
          <w:sz w:val="22"/>
          <w:szCs w:val="22"/>
        </w:rPr>
      </w:pPr>
      <w:r>
        <w:rPr>
          <w:sz w:val="22"/>
          <w:szCs w:val="22"/>
        </w:rPr>
        <w:t>VD is a development organization and the Danish branch of the international network Viva, working in 27 countries. Since 1994, VD has been working to improve the lives of vulnerable children together with four of these Viva networks: Philippines, Honduras, Nicaragua, and Zimbabwe. The purpose is strengthening of civil society with a strategic focus on advocating for institutional change to improve conditions for socially, politically, and economically excluded children and youth.</w:t>
      </w:r>
    </w:p>
    <w:p w14:paraId="00000037" w14:textId="77777777" w:rsidR="00EC10A3" w:rsidRPr="007216BC" w:rsidRDefault="00EC10A3">
      <w:pPr>
        <w:jc w:val="both"/>
        <w:rPr>
          <w:sz w:val="12"/>
          <w:szCs w:val="12"/>
        </w:rPr>
      </w:pPr>
    </w:p>
    <w:p w14:paraId="00000038" w14:textId="3E2861A5" w:rsidR="00EC10A3" w:rsidRDefault="00AA09AC">
      <w:pPr>
        <w:jc w:val="both"/>
        <w:rPr>
          <w:color w:val="000000"/>
          <w:sz w:val="22"/>
          <w:szCs w:val="22"/>
        </w:rPr>
      </w:pPr>
      <w:r>
        <w:rPr>
          <w:color w:val="000000"/>
          <w:sz w:val="22"/>
          <w:szCs w:val="22"/>
        </w:rPr>
        <w:t xml:space="preserve">The goal of VD’s </w:t>
      </w:r>
      <w:proofErr w:type="spellStart"/>
      <w:r>
        <w:rPr>
          <w:color w:val="000000"/>
          <w:sz w:val="22"/>
          <w:szCs w:val="22"/>
        </w:rPr>
        <w:t>Programme</w:t>
      </w:r>
      <w:proofErr w:type="spellEnd"/>
      <w:r>
        <w:rPr>
          <w:color w:val="000000"/>
          <w:sz w:val="22"/>
          <w:szCs w:val="22"/>
        </w:rPr>
        <w:t xml:space="preserve"> Policy is to ensure that “</w:t>
      </w:r>
      <w:r>
        <w:rPr>
          <w:sz w:val="22"/>
          <w:szCs w:val="22"/>
        </w:rPr>
        <w:t xml:space="preserve">children at-risk or victims of abuse and exploitation are safeguarded, rescued, and restored to safe, loving families in child-friendly societies”. Strategically the </w:t>
      </w:r>
      <w:proofErr w:type="spellStart"/>
      <w:r>
        <w:rPr>
          <w:sz w:val="22"/>
          <w:szCs w:val="22"/>
        </w:rPr>
        <w:t>Programme</w:t>
      </w:r>
      <w:proofErr w:type="spellEnd"/>
      <w:r>
        <w:rPr>
          <w:sz w:val="22"/>
          <w:szCs w:val="22"/>
        </w:rPr>
        <w:t xml:space="preserve"> Policy is founded upon SDG 16</w:t>
      </w:r>
      <w:r>
        <w:rPr>
          <w:color w:val="000000"/>
          <w:sz w:val="22"/>
          <w:szCs w:val="22"/>
        </w:rPr>
        <w:t xml:space="preserve">. To this end, VD has managed several </w:t>
      </w:r>
      <w:r w:rsidR="00366239">
        <w:rPr>
          <w:color w:val="000000"/>
          <w:sz w:val="22"/>
          <w:szCs w:val="22"/>
        </w:rPr>
        <w:t>CISU and CKU</w:t>
      </w:r>
      <w:r>
        <w:rPr>
          <w:color w:val="000000"/>
          <w:sz w:val="22"/>
          <w:szCs w:val="22"/>
        </w:rPr>
        <w:t xml:space="preserve">-funded interventions </w:t>
      </w:r>
      <w:r w:rsidR="00E5574C">
        <w:rPr>
          <w:color w:val="000000"/>
          <w:sz w:val="22"/>
          <w:szCs w:val="22"/>
        </w:rPr>
        <w:t xml:space="preserve">and one ongoing EU intervention </w:t>
      </w:r>
      <w:r>
        <w:rPr>
          <w:color w:val="000000"/>
          <w:sz w:val="22"/>
          <w:szCs w:val="22"/>
        </w:rPr>
        <w:t>with the aim of strengthening our partners’ capacity and positioning them as advocates for children’s right to justice, particularly regarding violence and sexual abuse.</w:t>
      </w:r>
    </w:p>
    <w:p w14:paraId="00000039" w14:textId="77777777" w:rsidR="00EC10A3" w:rsidRPr="007216BC" w:rsidRDefault="00EC10A3">
      <w:pPr>
        <w:jc w:val="both"/>
        <w:rPr>
          <w:color w:val="000000"/>
          <w:sz w:val="12"/>
          <w:szCs w:val="12"/>
        </w:rPr>
      </w:pPr>
    </w:p>
    <w:p w14:paraId="0000003A" w14:textId="77777777" w:rsidR="00EC10A3" w:rsidRDefault="00AA09AC">
      <w:pPr>
        <w:jc w:val="both"/>
        <w:rPr>
          <w:sz w:val="22"/>
          <w:szCs w:val="22"/>
          <w:u w:val="single"/>
        </w:rPr>
      </w:pPr>
      <w:r>
        <w:rPr>
          <w:sz w:val="22"/>
          <w:szCs w:val="22"/>
          <w:u w:val="single"/>
        </w:rPr>
        <w:t>VD’s track record in the past 5 years (through interventions with South partners funded by DANIDA and EU):</w:t>
      </w:r>
    </w:p>
    <w:p w14:paraId="0000003B" w14:textId="77777777" w:rsidR="00EC10A3" w:rsidRDefault="00AA09AC">
      <w:pPr>
        <w:pBdr>
          <w:top w:val="nil"/>
          <w:left w:val="nil"/>
          <w:bottom w:val="nil"/>
          <w:right w:val="nil"/>
          <w:between w:val="nil"/>
        </w:pBdr>
        <w:ind w:right="566"/>
        <w:jc w:val="both"/>
        <w:rPr>
          <w:i/>
          <w:sz w:val="22"/>
          <w:szCs w:val="22"/>
        </w:rPr>
      </w:pPr>
      <w:r>
        <w:rPr>
          <w:i/>
          <w:sz w:val="22"/>
          <w:szCs w:val="22"/>
        </w:rPr>
        <w:t>Successfully advocated for systems’ strengthening and policy reform</w:t>
      </w:r>
    </w:p>
    <w:p w14:paraId="0000003C" w14:textId="77777777" w:rsidR="00EC10A3" w:rsidRDefault="00AA09AC">
      <w:pPr>
        <w:numPr>
          <w:ilvl w:val="0"/>
          <w:numId w:val="7"/>
        </w:numPr>
        <w:pBdr>
          <w:top w:val="nil"/>
          <w:left w:val="nil"/>
          <w:bottom w:val="nil"/>
          <w:right w:val="nil"/>
          <w:between w:val="nil"/>
        </w:pBdr>
        <w:ind w:right="566"/>
        <w:jc w:val="both"/>
        <w:rPr>
          <w:sz w:val="22"/>
          <w:szCs w:val="22"/>
        </w:rPr>
      </w:pPr>
      <w:r>
        <w:rPr>
          <w:sz w:val="22"/>
          <w:szCs w:val="22"/>
        </w:rPr>
        <w:t>Advocated for the establishment and strengthening of Local Council’s for the Protection of Children in the Philippines and Child Protection Committees in Nicaragua.</w:t>
      </w:r>
    </w:p>
    <w:p w14:paraId="0000003D" w14:textId="3EBD80AD" w:rsidR="00EC10A3" w:rsidRDefault="00AA09AC">
      <w:pPr>
        <w:numPr>
          <w:ilvl w:val="0"/>
          <w:numId w:val="7"/>
        </w:numPr>
        <w:pBdr>
          <w:top w:val="nil"/>
          <w:left w:val="nil"/>
          <w:bottom w:val="nil"/>
          <w:right w:val="nil"/>
          <w:between w:val="nil"/>
        </w:pBdr>
        <w:ind w:right="566"/>
        <w:jc w:val="both"/>
        <w:rPr>
          <w:sz w:val="22"/>
          <w:szCs w:val="22"/>
        </w:rPr>
      </w:pPr>
      <w:r>
        <w:rPr>
          <w:sz w:val="22"/>
          <w:szCs w:val="22"/>
        </w:rPr>
        <w:t xml:space="preserve">Contributed to </w:t>
      </w:r>
      <w:r w:rsidR="0080259C">
        <w:rPr>
          <w:sz w:val="22"/>
          <w:szCs w:val="22"/>
        </w:rPr>
        <w:t xml:space="preserve">the </w:t>
      </w:r>
      <w:r>
        <w:rPr>
          <w:sz w:val="22"/>
          <w:szCs w:val="22"/>
        </w:rPr>
        <w:t>development of Foster Care Guidelines in partnership with the Honduran Ministry of Family and the Philippine Department of Social Welfare and Development.</w:t>
      </w:r>
    </w:p>
    <w:p w14:paraId="0000003E" w14:textId="77777777" w:rsidR="00EC10A3" w:rsidRPr="007216BC" w:rsidRDefault="00EC10A3">
      <w:pPr>
        <w:pBdr>
          <w:top w:val="nil"/>
          <w:left w:val="nil"/>
          <w:bottom w:val="nil"/>
          <w:right w:val="nil"/>
          <w:between w:val="nil"/>
        </w:pBdr>
        <w:ind w:right="566"/>
        <w:jc w:val="both"/>
        <w:rPr>
          <w:sz w:val="12"/>
          <w:szCs w:val="12"/>
        </w:rPr>
      </w:pPr>
    </w:p>
    <w:p w14:paraId="0000003F" w14:textId="77777777" w:rsidR="00EC10A3" w:rsidRDefault="00AA09AC">
      <w:pPr>
        <w:pBdr>
          <w:top w:val="nil"/>
          <w:left w:val="nil"/>
          <w:bottom w:val="nil"/>
          <w:right w:val="nil"/>
          <w:between w:val="nil"/>
        </w:pBdr>
        <w:ind w:right="566"/>
        <w:jc w:val="both"/>
        <w:rPr>
          <w:i/>
          <w:sz w:val="22"/>
          <w:szCs w:val="22"/>
        </w:rPr>
      </w:pPr>
      <w:r>
        <w:rPr>
          <w:i/>
          <w:sz w:val="22"/>
          <w:szCs w:val="22"/>
        </w:rPr>
        <w:t xml:space="preserve">Registered and reported child exploitation cases and human rights </w:t>
      </w:r>
      <w:proofErr w:type="gramStart"/>
      <w:r>
        <w:rPr>
          <w:i/>
          <w:sz w:val="22"/>
          <w:szCs w:val="22"/>
        </w:rPr>
        <w:t>violations</w:t>
      </w:r>
      <w:proofErr w:type="gramEnd"/>
      <w:r>
        <w:rPr>
          <w:i/>
          <w:sz w:val="22"/>
          <w:szCs w:val="22"/>
        </w:rPr>
        <w:t xml:space="preserve"> </w:t>
      </w:r>
    </w:p>
    <w:p w14:paraId="00000040" w14:textId="77777777" w:rsidR="00EC10A3" w:rsidRDefault="00AA09AC">
      <w:pPr>
        <w:numPr>
          <w:ilvl w:val="0"/>
          <w:numId w:val="8"/>
        </w:numPr>
        <w:pBdr>
          <w:top w:val="nil"/>
          <w:left w:val="nil"/>
          <w:bottom w:val="nil"/>
          <w:right w:val="nil"/>
          <w:between w:val="nil"/>
        </w:pBdr>
        <w:ind w:right="566"/>
        <w:jc w:val="both"/>
        <w:rPr>
          <w:sz w:val="22"/>
          <w:szCs w:val="22"/>
        </w:rPr>
      </w:pPr>
      <w:r>
        <w:rPr>
          <w:sz w:val="22"/>
          <w:szCs w:val="22"/>
        </w:rPr>
        <w:t>Contributed to the rescue and restoration of 53 child victims of online sexual exploitation in 2018 alone in the Philippines.</w:t>
      </w:r>
    </w:p>
    <w:p w14:paraId="00000041" w14:textId="64833DD2" w:rsidR="00EC10A3" w:rsidRDefault="00AA09AC">
      <w:pPr>
        <w:numPr>
          <w:ilvl w:val="0"/>
          <w:numId w:val="8"/>
        </w:numPr>
        <w:jc w:val="both"/>
        <w:rPr>
          <w:sz w:val="22"/>
          <w:szCs w:val="22"/>
        </w:rPr>
      </w:pPr>
      <w:r>
        <w:rPr>
          <w:sz w:val="22"/>
          <w:szCs w:val="22"/>
        </w:rPr>
        <w:t xml:space="preserve">Supported children </w:t>
      </w:r>
      <w:r w:rsidR="0080259C">
        <w:rPr>
          <w:sz w:val="22"/>
          <w:szCs w:val="22"/>
        </w:rPr>
        <w:t xml:space="preserve">in Zimbabwe </w:t>
      </w:r>
      <w:r>
        <w:rPr>
          <w:sz w:val="22"/>
          <w:szCs w:val="22"/>
        </w:rPr>
        <w:t xml:space="preserve">in their right to </w:t>
      </w:r>
      <w:r w:rsidR="0080259C">
        <w:rPr>
          <w:sz w:val="22"/>
          <w:szCs w:val="22"/>
        </w:rPr>
        <w:t xml:space="preserve">a </w:t>
      </w:r>
      <w:r>
        <w:rPr>
          <w:sz w:val="22"/>
          <w:szCs w:val="22"/>
        </w:rPr>
        <w:t>legal identity through obtaining birth certificates, strengthen</w:t>
      </w:r>
      <w:r w:rsidR="0080259C">
        <w:rPr>
          <w:sz w:val="22"/>
          <w:szCs w:val="22"/>
        </w:rPr>
        <w:t>ing their position in society.</w:t>
      </w:r>
    </w:p>
    <w:p w14:paraId="00000042" w14:textId="77777777" w:rsidR="00EC10A3" w:rsidRPr="007216BC" w:rsidRDefault="00EC10A3">
      <w:pPr>
        <w:pBdr>
          <w:top w:val="nil"/>
          <w:left w:val="nil"/>
          <w:bottom w:val="nil"/>
          <w:right w:val="nil"/>
          <w:between w:val="nil"/>
        </w:pBdr>
        <w:ind w:right="566"/>
        <w:jc w:val="both"/>
        <w:rPr>
          <w:i/>
          <w:sz w:val="12"/>
          <w:szCs w:val="12"/>
        </w:rPr>
      </w:pPr>
    </w:p>
    <w:p w14:paraId="00000043" w14:textId="77777777" w:rsidR="00EC10A3" w:rsidRDefault="00AA09AC">
      <w:pPr>
        <w:pBdr>
          <w:top w:val="nil"/>
          <w:left w:val="nil"/>
          <w:bottom w:val="nil"/>
          <w:right w:val="nil"/>
          <w:between w:val="nil"/>
        </w:pBdr>
        <w:ind w:right="566"/>
        <w:jc w:val="both"/>
        <w:rPr>
          <w:i/>
          <w:sz w:val="22"/>
          <w:szCs w:val="22"/>
        </w:rPr>
      </w:pPr>
      <w:r>
        <w:rPr>
          <w:i/>
          <w:sz w:val="22"/>
          <w:szCs w:val="22"/>
        </w:rPr>
        <w:t xml:space="preserve">Challenged harmful norms and attitudes and empowered local </w:t>
      </w:r>
      <w:proofErr w:type="gramStart"/>
      <w:r>
        <w:rPr>
          <w:i/>
          <w:sz w:val="22"/>
          <w:szCs w:val="22"/>
        </w:rPr>
        <w:t>changemakers</w:t>
      </w:r>
      <w:proofErr w:type="gramEnd"/>
    </w:p>
    <w:p w14:paraId="00000044" w14:textId="77777777" w:rsidR="00EC10A3" w:rsidRDefault="00AA09AC">
      <w:pPr>
        <w:numPr>
          <w:ilvl w:val="0"/>
          <w:numId w:val="4"/>
        </w:numPr>
        <w:pBdr>
          <w:top w:val="nil"/>
          <w:left w:val="nil"/>
          <w:bottom w:val="nil"/>
          <w:right w:val="nil"/>
          <w:between w:val="nil"/>
        </w:pBdr>
        <w:ind w:right="566"/>
        <w:jc w:val="both"/>
        <w:rPr>
          <w:sz w:val="22"/>
          <w:szCs w:val="22"/>
        </w:rPr>
      </w:pPr>
      <w:r>
        <w:rPr>
          <w:sz w:val="22"/>
          <w:szCs w:val="22"/>
        </w:rPr>
        <w:t>Empowered +500 Youth Advocates in partnering countries to become champions of children’s right to protection and participation.</w:t>
      </w:r>
    </w:p>
    <w:p w14:paraId="00000064" w14:textId="04C0DF79" w:rsidR="00EC10A3" w:rsidRDefault="00AA09AC" w:rsidP="00DD7CAE">
      <w:pPr>
        <w:numPr>
          <w:ilvl w:val="0"/>
          <w:numId w:val="4"/>
        </w:numPr>
        <w:pBdr>
          <w:top w:val="nil"/>
          <w:left w:val="nil"/>
          <w:bottom w:val="nil"/>
          <w:right w:val="nil"/>
          <w:between w:val="nil"/>
        </w:pBdr>
        <w:ind w:right="566"/>
        <w:jc w:val="both"/>
        <w:rPr>
          <w:sz w:val="22"/>
          <w:szCs w:val="22"/>
        </w:rPr>
      </w:pPr>
      <w:r>
        <w:rPr>
          <w:sz w:val="22"/>
          <w:szCs w:val="22"/>
        </w:rPr>
        <w:t>Reached +50.000 children and families in partnering countries through awareness raising campaigns in communities, online and in national media.</w:t>
      </w:r>
    </w:p>
    <w:p w14:paraId="7649DB6D" w14:textId="0A73E6D4" w:rsidR="00D620C7" w:rsidRDefault="00D620C7" w:rsidP="00D620C7">
      <w:pPr>
        <w:pBdr>
          <w:top w:val="nil"/>
          <w:left w:val="nil"/>
          <w:bottom w:val="nil"/>
          <w:right w:val="nil"/>
          <w:between w:val="nil"/>
        </w:pBdr>
        <w:ind w:right="566"/>
        <w:jc w:val="both"/>
        <w:rPr>
          <w:sz w:val="22"/>
          <w:szCs w:val="22"/>
        </w:rPr>
      </w:pPr>
    </w:p>
    <w:p w14:paraId="1B6AFACE" w14:textId="7224759E" w:rsidR="00D620C7" w:rsidRDefault="00D620C7" w:rsidP="00D620C7">
      <w:pPr>
        <w:pBdr>
          <w:top w:val="nil"/>
          <w:left w:val="nil"/>
          <w:bottom w:val="nil"/>
          <w:right w:val="nil"/>
          <w:between w:val="nil"/>
        </w:pBdr>
        <w:ind w:right="566"/>
        <w:jc w:val="both"/>
        <w:rPr>
          <w:sz w:val="22"/>
          <w:szCs w:val="22"/>
        </w:rPr>
      </w:pPr>
    </w:p>
    <w:p w14:paraId="7BC124DB" w14:textId="3BAFEC81" w:rsidR="00D620C7" w:rsidRDefault="00D620C7" w:rsidP="00D620C7">
      <w:pPr>
        <w:pBdr>
          <w:top w:val="nil"/>
          <w:left w:val="nil"/>
          <w:bottom w:val="nil"/>
          <w:right w:val="nil"/>
          <w:between w:val="nil"/>
        </w:pBdr>
        <w:ind w:right="566"/>
        <w:jc w:val="both"/>
        <w:rPr>
          <w:sz w:val="22"/>
          <w:szCs w:val="22"/>
        </w:rPr>
      </w:pPr>
    </w:p>
    <w:p w14:paraId="6710EFF2" w14:textId="77777777" w:rsidR="00D620C7" w:rsidRDefault="00D620C7" w:rsidP="00D620C7">
      <w:pPr>
        <w:pBdr>
          <w:top w:val="nil"/>
          <w:left w:val="nil"/>
          <w:bottom w:val="nil"/>
          <w:right w:val="nil"/>
          <w:between w:val="nil"/>
        </w:pBdr>
        <w:ind w:right="566"/>
        <w:jc w:val="both"/>
        <w:rPr>
          <w:sz w:val="22"/>
          <w:szCs w:val="22"/>
        </w:rPr>
      </w:pPr>
    </w:p>
    <w:p w14:paraId="1FFE1473" w14:textId="77777777" w:rsidR="00673C62" w:rsidRDefault="00673C62" w:rsidP="00673C62">
      <w:pPr>
        <w:jc w:val="both"/>
        <w:rPr>
          <w:b/>
          <w:sz w:val="22"/>
        </w:rPr>
      </w:pPr>
    </w:p>
    <w:p w14:paraId="37C27692" w14:textId="5EE81E01" w:rsidR="00224B8F" w:rsidRPr="00673C62" w:rsidRDefault="00673C62" w:rsidP="00673C62">
      <w:pPr>
        <w:jc w:val="both"/>
        <w:rPr>
          <w:b/>
          <w:sz w:val="22"/>
        </w:rPr>
      </w:pPr>
      <w:r w:rsidRPr="00673C62">
        <w:rPr>
          <w:b/>
          <w:sz w:val="22"/>
        </w:rPr>
        <w:lastRenderedPageBreak/>
        <w:t xml:space="preserve">Qualifications of staff and relevant board member </w:t>
      </w:r>
    </w:p>
    <w:tbl>
      <w:tblPr>
        <w:tblW w:w="10632" w:type="dxa"/>
        <w:tblInd w:w="-5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44"/>
        <w:gridCol w:w="1100"/>
        <w:gridCol w:w="4798"/>
        <w:gridCol w:w="3690"/>
      </w:tblGrid>
      <w:tr w:rsidR="00224B8F" w14:paraId="21E92EAC" w14:textId="77777777" w:rsidTr="00335E3B">
        <w:trPr>
          <w:trHeight w:val="188"/>
        </w:trPr>
        <w:tc>
          <w:tcPr>
            <w:tcW w:w="1044" w:type="dxa"/>
          </w:tcPr>
          <w:p w14:paraId="7848420B" w14:textId="77777777" w:rsidR="00224B8F" w:rsidRPr="00224B8F" w:rsidRDefault="00224B8F" w:rsidP="00335E3B">
            <w:pPr>
              <w:widowControl w:val="0"/>
              <w:jc w:val="both"/>
              <w:rPr>
                <w:b/>
                <w:bCs/>
                <w:sz w:val="20"/>
                <w:szCs w:val="20"/>
              </w:rPr>
            </w:pPr>
            <w:r w:rsidRPr="00224B8F">
              <w:rPr>
                <w:b/>
                <w:bCs/>
                <w:sz w:val="20"/>
                <w:szCs w:val="20"/>
              </w:rPr>
              <w:t>Name</w:t>
            </w:r>
          </w:p>
        </w:tc>
        <w:tc>
          <w:tcPr>
            <w:tcW w:w="1100" w:type="dxa"/>
          </w:tcPr>
          <w:p w14:paraId="071A9A5C" w14:textId="77777777" w:rsidR="00224B8F" w:rsidRPr="00224B8F" w:rsidRDefault="00224B8F" w:rsidP="00335E3B">
            <w:pPr>
              <w:widowControl w:val="0"/>
              <w:jc w:val="both"/>
              <w:rPr>
                <w:b/>
                <w:bCs/>
                <w:sz w:val="20"/>
                <w:szCs w:val="20"/>
              </w:rPr>
            </w:pPr>
            <w:r w:rsidRPr="00224B8F">
              <w:rPr>
                <w:b/>
                <w:bCs/>
                <w:sz w:val="20"/>
                <w:szCs w:val="20"/>
              </w:rPr>
              <w:t>Position</w:t>
            </w:r>
          </w:p>
        </w:tc>
        <w:tc>
          <w:tcPr>
            <w:tcW w:w="4798" w:type="dxa"/>
          </w:tcPr>
          <w:p w14:paraId="22A0605D" w14:textId="77777777" w:rsidR="00224B8F" w:rsidRPr="00224B8F" w:rsidRDefault="00224B8F" w:rsidP="00335E3B">
            <w:pPr>
              <w:widowControl w:val="0"/>
              <w:jc w:val="both"/>
              <w:rPr>
                <w:b/>
                <w:bCs/>
                <w:sz w:val="20"/>
                <w:szCs w:val="20"/>
              </w:rPr>
            </w:pPr>
            <w:r w:rsidRPr="00224B8F">
              <w:rPr>
                <w:b/>
                <w:bCs/>
                <w:sz w:val="20"/>
                <w:szCs w:val="20"/>
              </w:rPr>
              <w:t>Qualifications</w:t>
            </w:r>
          </w:p>
        </w:tc>
        <w:tc>
          <w:tcPr>
            <w:tcW w:w="3690" w:type="dxa"/>
          </w:tcPr>
          <w:p w14:paraId="7D9D9850" w14:textId="77777777" w:rsidR="00224B8F" w:rsidRPr="00224B8F" w:rsidRDefault="00224B8F" w:rsidP="00335E3B">
            <w:pPr>
              <w:widowControl w:val="0"/>
              <w:jc w:val="both"/>
              <w:rPr>
                <w:b/>
                <w:bCs/>
                <w:sz w:val="20"/>
                <w:szCs w:val="20"/>
              </w:rPr>
            </w:pPr>
            <w:r w:rsidRPr="00224B8F">
              <w:rPr>
                <w:b/>
                <w:bCs/>
                <w:sz w:val="20"/>
                <w:szCs w:val="20"/>
              </w:rPr>
              <w:t>Function and professional competencies</w:t>
            </w:r>
          </w:p>
        </w:tc>
      </w:tr>
      <w:tr w:rsidR="00224B8F" w14:paraId="4D32D6E8" w14:textId="77777777" w:rsidTr="00673C62">
        <w:tc>
          <w:tcPr>
            <w:tcW w:w="1044" w:type="dxa"/>
            <w:shd w:val="clear" w:color="auto" w:fill="F2F2F2" w:themeFill="background1" w:themeFillShade="F2"/>
          </w:tcPr>
          <w:p w14:paraId="09B04ED6" w14:textId="77777777" w:rsidR="00224B8F" w:rsidRDefault="00224B8F" w:rsidP="00335E3B">
            <w:pPr>
              <w:widowControl w:val="0"/>
              <w:jc w:val="both"/>
              <w:rPr>
                <w:sz w:val="20"/>
                <w:szCs w:val="20"/>
              </w:rPr>
            </w:pPr>
            <w:r>
              <w:rPr>
                <w:sz w:val="20"/>
                <w:szCs w:val="20"/>
              </w:rPr>
              <w:t xml:space="preserve">Gritt Holm Hedehus </w:t>
            </w:r>
          </w:p>
        </w:tc>
        <w:tc>
          <w:tcPr>
            <w:tcW w:w="1100" w:type="dxa"/>
            <w:shd w:val="clear" w:color="auto" w:fill="F2F2F2" w:themeFill="background1" w:themeFillShade="F2"/>
          </w:tcPr>
          <w:p w14:paraId="4BCD0CC2" w14:textId="77777777" w:rsidR="00224B8F" w:rsidRDefault="00224B8F" w:rsidP="00335E3B">
            <w:pPr>
              <w:widowControl w:val="0"/>
              <w:jc w:val="both"/>
              <w:rPr>
                <w:sz w:val="20"/>
                <w:szCs w:val="20"/>
              </w:rPr>
            </w:pPr>
            <w:r>
              <w:rPr>
                <w:sz w:val="20"/>
                <w:szCs w:val="20"/>
              </w:rPr>
              <w:t>National Director</w:t>
            </w:r>
          </w:p>
        </w:tc>
        <w:tc>
          <w:tcPr>
            <w:tcW w:w="4798" w:type="dxa"/>
            <w:shd w:val="clear" w:color="auto" w:fill="F2F2F2" w:themeFill="background1" w:themeFillShade="F2"/>
          </w:tcPr>
          <w:p w14:paraId="146F3DFA" w14:textId="77777777" w:rsidR="00224B8F" w:rsidRDefault="00224B8F" w:rsidP="00335E3B">
            <w:pPr>
              <w:widowControl w:val="0"/>
              <w:numPr>
                <w:ilvl w:val="0"/>
                <w:numId w:val="22"/>
              </w:numPr>
              <w:rPr>
                <w:sz w:val="20"/>
                <w:szCs w:val="20"/>
              </w:rPr>
            </w:pPr>
            <w:r>
              <w:rPr>
                <w:sz w:val="20"/>
                <w:szCs w:val="20"/>
              </w:rPr>
              <w:t>MA in Spanish and International Studies</w:t>
            </w:r>
          </w:p>
          <w:p w14:paraId="0AA96EF3" w14:textId="77777777" w:rsidR="00224B8F" w:rsidRDefault="00224B8F" w:rsidP="00335E3B">
            <w:pPr>
              <w:widowControl w:val="0"/>
              <w:numPr>
                <w:ilvl w:val="0"/>
                <w:numId w:val="22"/>
              </w:numPr>
              <w:pBdr>
                <w:top w:val="nil"/>
                <w:left w:val="nil"/>
                <w:bottom w:val="nil"/>
                <w:right w:val="nil"/>
                <w:between w:val="nil"/>
              </w:pBdr>
              <w:rPr>
                <w:color w:val="000000"/>
                <w:sz w:val="20"/>
                <w:szCs w:val="20"/>
              </w:rPr>
            </w:pPr>
            <w:r>
              <w:rPr>
                <w:color w:val="000000"/>
                <w:sz w:val="20"/>
                <w:szCs w:val="20"/>
              </w:rPr>
              <w:t xml:space="preserve">19 years working with communication, volunteer programs, international development, and project </w:t>
            </w:r>
            <w:proofErr w:type="gramStart"/>
            <w:r>
              <w:rPr>
                <w:color w:val="000000"/>
                <w:sz w:val="20"/>
                <w:szCs w:val="20"/>
              </w:rPr>
              <w:t>management</w:t>
            </w:r>
            <w:proofErr w:type="gramEnd"/>
          </w:p>
          <w:p w14:paraId="21120C90" w14:textId="77777777" w:rsidR="00224B8F" w:rsidRDefault="00224B8F" w:rsidP="00335E3B">
            <w:pPr>
              <w:widowControl w:val="0"/>
              <w:numPr>
                <w:ilvl w:val="0"/>
                <w:numId w:val="22"/>
              </w:numPr>
              <w:pBdr>
                <w:top w:val="nil"/>
                <w:left w:val="nil"/>
                <w:bottom w:val="nil"/>
                <w:right w:val="nil"/>
                <w:between w:val="nil"/>
              </w:pBdr>
              <w:rPr>
                <w:color w:val="000000"/>
                <w:sz w:val="20"/>
                <w:szCs w:val="20"/>
              </w:rPr>
            </w:pPr>
            <w:r>
              <w:rPr>
                <w:color w:val="000000"/>
                <w:sz w:val="20"/>
                <w:szCs w:val="20"/>
              </w:rPr>
              <w:t xml:space="preserve">3 years in Ibis, 15 years in </w:t>
            </w:r>
            <w:proofErr w:type="spellStart"/>
            <w:r>
              <w:rPr>
                <w:color w:val="000000"/>
                <w:sz w:val="20"/>
                <w:szCs w:val="20"/>
              </w:rPr>
              <w:t>DanChurchAid</w:t>
            </w:r>
            <w:proofErr w:type="spellEnd"/>
            <w:r>
              <w:rPr>
                <w:color w:val="000000"/>
                <w:sz w:val="20"/>
                <w:szCs w:val="20"/>
              </w:rPr>
              <w:t xml:space="preserve">, 1 year as global campaign coordinator in ACT Alliance </w:t>
            </w:r>
          </w:p>
        </w:tc>
        <w:tc>
          <w:tcPr>
            <w:tcW w:w="3690" w:type="dxa"/>
            <w:shd w:val="clear" w:color="auto" w:fill="F2F2F2" w:themeFill="background1" w:themeFillShade="F2"/>
          </w:tcPr>
          <w:p w14:paraId="4C78B133" w14:textId="77777777" w:rsidR="00224B8F" w:rsidRDefault="00224B8F" w:rsidP="00335E3B">
            <w:pPr>
              <w:widowControl w:val="0"/>
              <w:rPr>
                <w:sz w:val="20"/>
                <w:szCs w:val="20"/>
              </w:rPr>
            </w:pPr>
            <w:r>
              <w:rPr>
                <w:sz w:val="20"/>
                <w:szCs w:val="20"/>
              </w:rPr>
              <w:t>Overall responsible for VD’s commitment to the VD-PCMN-IJM partnership together with the Chairman of the board.</w:t>
            </w:r>
          </w:p>
        </w:tc>
      </w:tr>
      <w:tr w:rsidR="00224B8F" w14:paraId="14243769" w14:textId="77777777" w:rsidTr="00335E3B">
        <w:trPr>
          <w:trHeight w:val="278"/>
        </w:trPr>
        <w:tc>
          <w:tcPr>
            <w:tcW w:w="1044" w:type="dxa"/>
          </w:tcPr>
          <w:p w14:paraId="326B52E8" w14:textId="77777777" w:rsidR="00224B8F" w:rsidRDefault="00224B8F" w:rsidP="00335E3B">
            <w:pPr>
              <w:widowControl w:val="0"/>
              <w:jc w:val="both"/>
              <w:rPr>
                <w:sz w:val="20"/>
                <w:szCs w:val="20"/>
              </w:rPr>
            </w:pPr>
            <w:r>
              <w:rPr>
                <w:sz w:val="20"/>
                <w:szCs w:val="20"/>
              </w:rPr>
              <w:t>Thomas Krag Langvad</w:t>
            </w:r>
          </w:p>
        </w:tc>
        <w:tc>
          <w:tcPr>
            <w:tcW w:w="1100" w:type="dxa"/>
          </w:tcPr>
          <w:p w14:paraId="5A5852D7" w14:textId="77777777" w:rsidR="00224B8F" w:rsidRDefault="00224B8F" w:rsidP="00335E3B">
            <w:pPr>
              <w:widowControl w:val="0"/>
              <w:jc w:val="both"/>
              <w:rPr>
                <w:sz w:val="20"/>
                <w:szCs w:val="20"/>
              </w:rPr>
            </w:pPr>
            <w:r>
              <w:rPr>
                <w:sz w:val="20"/>
                <w:szCs w:val="20"/>
              </w:rPr>
              <w:t>Program Manager</w:t>
            </w:r>
          </w:p>
        </w:tc>
        <w:tc>
          <w:tcPr>
            <w:tcW w:w="4798" w:type="dxa"/>
          </w:tcPr>
          <w:p w14:paraId="096EE3AA" w14:textId="77777777" w:rsidR="00224B8F" w:rsidRDefault="00224B8F" w:rsidP="00335E3B">
            <w:pPr>
              <w:widowControl w:val="0"/>
              <w:numPr>
                <w:ilvl w:val="0"/>
                <w:numId w:val="20"/>
              </w:numPr>
              <w:rPr>
                <w:sz w:val="20"/>
                <w:szCs w:val="20"/>
              </w:rPr>
            </w:pPr>
            <w:r>
              <w:rPr>
                <w:sz w:val="20"/>
                <w:szCs w:val="20"/>
              </w:rPr>
              <w:t>MA in International Security and Law</w:t>
            </w:r>
          </w:p>
          <w:p w14:paraId="7E20B743" w14:textId="77777777" w:rsidR="00224B8F" w:rsidRDefault="00224B8F" w:rsidP="00335E3B">
            <w:pPr>
              <w:widowControl w:val="0"/>
              <w:numPr>
                <w:ilvl w:val="0"/>
                <w:numId w:val="20"/>
              </w:numPr>
              <w:rPr>
                <w:sz w:val="20"/>
                <w:szCs w:val="20"/>
              </w:rPr>
            </w:pPr>
            <w:r>
              <w:rPr>
                <w:sz w:val="20"/>
                <w:szCs w:val="20"/>
              </w:rPr>
              <w:t xml:space="preserve">BA in Emergency and Risk Management  </w:t>
            </w:r>
          </w:p>
          <w:p w14:paraId="4823829F" w14:textId="77777777" w:rsidR="00224B8F" w:rsidRDefault="00224B8F" w:rsidP="00335E3B">
            <w:pPr>
              <w:widowControl w:val="0"/>
              <w:numPr>
                <w:ilvl w:val="0"/>
                <w:numId w:val="20"/>
              </w:numPr>
              <w:rPr>
                <w:sz w:val="20"/>
                <w:szCs w:val="20"/>
              </w:rPr>
            </w:pPr>
            <w:r>
              <w:rPr>
                <w:sz w:val="20"/>
                <w:szCs w:val="20"/>
              </w:rPr>
              <w:t xml:space="preserve">3,5 years as Disaster Management Assistant among other with Danish Red Cross in Denmark and abroad  </w:t>
            </w:r>
          </w:p>
          <w:p w14:paraId="1556DC37" w14:textId="77777777" w:rsidR="00224B8F" w:rsidRDefault="00224B8F" w:rsidP="00335E3B">
            <w:pPr>
              <w:widowControl w:val="0"/>
              <w:numPr>
                <w:ilvl w:val="0"/>
                <w:numId w:val="20"/>
              </w:numPr>
              <w:rPr>
                <w:sz w:val="20"/>
                <w:szCs w:val="20"/>
              </w:rPr>
            </w:pPr>
            <w:r>
              <w:rPr>
                <w:sz w:val="20"/>
                <w:szCs w:val="20"/>
              </w:rPr>
              <w:t>4 years as volunteer in Honduras and in DK through VD</w:t>
            </w:r>
          </w:p>
        </w:tc>
        <w:tc>
          <w:tcPr>
            <w:tcW w:w="3690" w:type="dxa"/>
          </w:tcPr>
          <w:p w14:paraId="404AE446" w14:textId="77777777" w:rsidR="00224B8F" w:rsidRDefault="00224B8F" w:rsidP="00335E3B">
            <w:pPr>
              <w:widowControl w:val="0"/>
              <w:rPr>
                <w:sz w:val="20"/>
                <w:szCs w:val="20"/>
              </w:rPr>
            </w:pPr>
            <w:r>
              <w:rPr>
                <w:sz w:val="20"/>
                <w:szCs w:val="20"/>
              </w:rPr>
              <w:t>Program management. Responsible for programmatic capacity building of PCMN, technical consultancy, and monitoring throughout the project period.</w:t>
            </w:r>
          </w:p>
        </w:tc>
      </w:tr>
      <w:tr w:rsidR="00224B8F" w14:paraId="47F3DC80" w14:textId="77777777" w:rsidTr="00673C62">
        <w:trPr>
          <w:trHeight w:val="1116"/>
        </w:trPr>
        <w:tc>
          <w:tcPr>
            <w:tcW w:w="1044" w:type="dxa"/>
            <w:tcBorders>
              <w:top w:val="nil"/>
              <w:left w:val="single" w:sz="8" w:space="0" w:color="BFBFBF"/>
              <w:bottom w:val="single" w:sz="8" w:space="0" w:color="BFBFBF"/>
              <w:right w:val="single" w:sz="8" w:space="0" w:color="BFBFBF"/>
            </w:tcBorders>
            <w:shd w:val="clear" w:color="auto" w:fill="F2F2F2" w:themeFill="background1" w:themeFillShade="F2"/>
            <w:tcMar>
              <w:top w:w="100" w:type="dxa"/>
              <w:left w:w="100" w:type="dxa"/>
              <w:bottom w:w="100" w:type="dxa"/>
              <w:right w:w="100" w:type="dxa"/>
            </w:tcMar>
          </w:tcPr>
          <w:p w14:paraId="4C6E72C9" w14:textId="77777777" w:rsidR="00224B8F" w:rsidRDefault="00224B8F" w:rsidP="00335E3B">
            <w:pPr>
              <w:widowControl w:val="0"/>
              <w:spacing w:before="240"/>
              <w:jc w:val="both"/>
              <w:rPr>
                <w:sz w:val="20"/>
                <w:szCs w:val="20"/>
              </w:rPr>
            </w:pPr>
            <w:r>
              <w:rPr>
                <w:sz w:val="20"/>
                <w:szCs w:val="20"/>
              </w:rPr>
              <w:t xml:space="preserve">Helle Dyhr </w:t>
            </w:r>
            <w:proofErr w:type="spellStart"/>
            <w:r>
              <w:rPr>
                <w:sz w:val="20"/>
                <w:szCs w:val="20"/>
              </w:rPr>
              <w:t>Schjunk</w:t>
            </w:r>
            <w:proofErr w:type="spellEnd"/>
          </w:p>
        </w:tc>
        <w:tc>
          <w:tcPr>
            <w:tcW w:w="1100" w:type="dxa"/>
            <w:tcBorders>
              <w:top w:val="nil"/>
              <w:left w:val="nil"/>
              <w:bottom w:val="single" w:sz="8" w:space="0" w:color="BFBFBF"/>
              <w:right w:val="single" w:sz="8" w:space="0" w:color="BFBFBF"/>
            </w:tcBorders>
            <w:shd w:val="clear" w:color="auto" w:fill="F2F2F2" w:themeFill="background1" w:themeFillShade="F2"/>
            <w:tcMar>
              <w:top w:w="100" w:type="dxa"/>
              <w:left w:w="100" w:type="dxa"/>
              <w:bottom w:w="100" w:type="dxa"/>
              <w:right w:w="100" w:type="dxa"/>
            </w:tcMar>
          </w:tcPr>
          <w:p w14:paraId="44367956" w14:textId="77777777" w:rsidR="00224B8F" w:rsidRDefault="00224B8F" w:rsidP="00335E3B">
            <w:pPr>
              <w:widowControl w:val="0"/>
              <w:spacing w:before="240"/>
              <w:jc w:val="both"/>
              <w:rPr>
                <w:sz w:val="20"/>
                <w:szCs w:val="20"/>
              </w:rPr>
            </w:pPr>
            <w:r>
              <w:rPr>
                <w:sz w:val="20"/>
                <w:szCs w:val="20"/>
              </w:rPr>
              <w:t>Finance &amp; Admin Manager</w:t>
            </w:r>
          </w:p>
        </w:tc>
        <w:tc>
          <w:tcPr>
            <w:tcW w:w="4798" w:type="dxa"/>
            <w:tcBorders>
              <w:top w:val="nil"/>
              <w:left w:val="nil"/>
              <w:bottom w:val="single" w:sz="8" w:space="0" w:color="BFBFBF"/>
              <w:right w:val="single" w:sz="8" w:space="0" w:color="BFBFBF"/>
            </w:tcBorders>
            <w:shd w:val="clear" w:color="auto" w:fill="F2F2F2" w:themeFill="background1" w:themeFillShade="F2"/>
            <w:tcMar>
              <w:top w:w="100" w:type="dxa"/>
              <w:left w:w="100" w:type="dxa"/>
              <w:bottom w:w="100" w:type="dxa"/>
              <w:right w:w="100" w:type="dxa"/>
            </w:tcMar>
          </w:tcPr>
          <w:p w14:paraId="78D9BCCB" w14:textId="77777777" w:rsidR="00224B8F" w:rsidRDefault="00224B8F" w:rsidP="00335E3B">
            <w:pPr>
              <w:widowControl w:val="0"/>
              <w:numPr>
                <w:ilvl w:val="0"/>
                <w:numId w:val="22"/>
              </w:numPr>
              <w:rPr>
                <w:sz w:val="20"/>
                <w:szCs w:val="20"/>
              </w:rPr>
            </w:pPr>
            <w:r>
              <w:rPr>
                <w:sz w:val="20"/>
                <w:szCs w:val="20"/>
              </w:rPr>
              <w:t>MA in political Science</w:t>
            </w:r>
          </w:p>
          <w:p w14:paraId="542CAECE" w14:textId="77777777" w:rsidR="00224B8F" w:rsidRDefault="00224B8F" w:rsidP="00335E3B">
            <w:pPr>
              <w:widowControl w:val="0"/>
              <w:numPr>
                <w:ilvl w:val="0"/>
                <w:numId w:val="22"/>
              </w:numPr>
              <w:rPr>
                <w:sz w:val="20"/>
                <w:szCs w:val="20"/>
              </w:rPr>
            </w:pPr>
            <w:r>
              <w:rPr>
                <w:sz w:val="20"/>
                <w:szCs w:val="20"/>
              </w:rPr>
              <w:t xml:space="preserve">30 years working experience as finance officer, controller and finance manager both in private- and NGO </w:t>
            </w:r>
            <w:proofErr w:type="gramStart"/>
            <w:r>
              <w:rPr>
                <w:sz w:val="20"/>
                <w:szCs w:val="20"/>
              </w:rPr>
              <w:t>sector</w:t>
            </w:r>
            <w:proofErr w:type="gramEnd"/>
          </w:p>
          <w:p w14:paraId="513B06CD" w14:textId="77777777" w:rsidR="00224B8F" w:rsidRDefault="00224B8F" w:rsidP="00335E3B">
            <w:pPr>
              <w:widowControl w:val="0"/>
              <w:numPr>
                <w:ilvl w:val="0"/>
                <w:numId w:val="22"/>
              </w:numPr>
              <w:rPr>
                <w:sz w:val="20"/>
                <w:szCs w:val="20"/>
              </w:rPr>
            </w:pPr>
            <w:r>
              <w:rPr>
                <w:sz w:val="20"/>
                <w:szCs w:val="20"/>
              </w:rPr>
              <w:t>7 years as controller in Danish Church Aid working both from Denmark and located in Angola</w:t>
            </w:r>
          </w:p>
        </w:tc>
        <w:tc>
          <w:tcPr>
            <w:tcW w:w="3690" w:type="dxa"/>
            <w:tcBorders>
              <w:top w:val="nil"/>
              <w:left w:val="nil"/>
              <w:bottom w:val="single" w:sz="8" w:space="0" w:color="BFBFBF"/>
              <w:right w:val="single" w:sz="8" w:space="0" w:color="BFBFBF"/>
            </w:tcBorders>
            <w:shd w:val="clear" w:color="auto" w:fill="F2F2F2" w:themeFill="background1" w:themeFillShade="F2"/>
            <w:tcMar>
              <w:top w:w="100" w:type="dxa"/>
              <w:left w:w="100" w:type="dxa"/>
              <w:bottom w:w="100" w:type="dxa"/>
              <w:right w:w="100" w:type="dxa"/>
            </w:tcMar>
          </w:tcPr>
          <w:p w14:paraId="6080CAE0" w14:textId="77777777" w:rsidR="00224B8F" w:rsidRDefault="00224B8F" w:rsidP="00335E3B">
            <w:pPr>
              <w:widowControl w:val="0"/>
              <w:spacing w:before="240"/>
              <w:rPr>
                <w:sz w:val="20"/>
                <w:szCs w:val="20"/>
              </w:rPr>
            </w:pPr>
            <w:r>
              <w:rPr>
                <w:sz w:val="20"/>
                <w:szCs w:val="20"/>
              </w:rPr>
              <w:t>Finance management. Responsible for financial monitoring and capacity building as well as compliance with financial procedures and guidelines.</w:t>
            </w:r>
          </w:p>
        </w:tc>
      </w:tr>
      <w:tr w:rsidR="00224B8F" w14:paraId="52C73254" w14:textId="77777777" w:rsidTr="00335E3B">
        <w:tc>
          <w:tcPr>
            <w:tcW w:w="1044" w:type="dxa"/>
          </w:tcPr>
          <w:p w14:paraId="715EEE44" w14:textId="77777777" w:rsidR="00224B8F" w:rsidRDefault="00224B8F" w:rsidP="00335E3B">
            <w:pPr>
              <w:widowControl w:val="0"/>
              <w:jc w:val="both"/>
              <w:rPr>
                <w:sz w:val="20"/>
                <w:szCs w:val="20"/>
              </w:rPr>
            </w:pPr>
            <w:r>
              <w:rPr>
                <w:sz w:val="20"/>
                <w:szCs w:val="20"/>
              </w:rPr>
              <w:t>Ole Brauer</w:t>
            </w:r>
          </w:p>
        </w:tc>
        <w:tc>
          <w:tcPr>
            <w:tcW w:w="1100" w:type="dxa"/>
          </w:tcPr>
          <w:p w14:paraId="61E7A9C0" w14:textId="77777777" w:rsidR="00224B8F" w:rsidRDefault="00224B8F" w:rsidP="00335E3B">
            <w:pPr>
              <w:widowControl w:val="0"/>
              <w:jc w:val="both"/>
              <w:rPr>
                <w:sz w:val="20"/>
                <w:szCs w:val="20"/>
              </w:rPr>
            </w:pPr>
            <w:r>
              <w:rPr>
                <w:sz w:val="20"/>
                <w:szCs w:val="20"/>
              </w:rPr>
              <w:t>Board Member</w:t>
            </w:r>
          </w:p>
        </w:tc>
        <w:tc>
          <w:tcPr>
            <w:tcW w:w="4798" w:type="dxa"/>
          </w:tcPr>
          <w:p w14:paraId="0F681F1E" w14:textId="77777777" w:rsidR="00224B8F" w:rsidRDefault="00224B8F" w:rsidP="00335E3B">
            <w:pPr>
              <w:widowControl w:val="0"/>
              <w:numPr>
                <w:ilvl w:val="0"/>
                <w:numId w:val="2"/>
              </w:numPr>
              <w:rPr>
                <w:sz w:val="20"/>
                <w:szCs w:val="20"/>
              </w:rPr>
            </w:pPr>
            <w:r>
              <w:rPr>
                <w:sz w:val="20"/>
                <w:szCs w:val="20"/>
              </w:rPr>
              <w:t>MA in Political Science from Aarhus University, 1984</w:t>
            </w:r>
          </w:p>
          <w:p w14:paraId="287E78BF" w14:textId="77777777" w:rsidR="00224B8F" w:rsidRDefault="00224B8F" w:rsidP="00335E3B">
            <w:pPr>
              <w:widowControl w:val="0"/>
              <w:numPr>
                <w:ilvl w:val="0"/>
                <w:numId w:val="2"/>
              </w:numPr>
              <w:rPr>
                <w:sz w:val="20"/>
                <w:szCs w:val="20"/>
              </w:rPr>
            </w:pPr>
            <w:r>
              <w:rPr>
                <w:sz w:val="20"/>
                <w:szCs w:val="20"/>
              </w:rPr>
              <w:t xml:space="preserve">30 years working with international development in Africa, Asia, and Latin America the Middle East, mainly with </w:t>
            </w:r>
            <w:proofErr w:type="spellStart"/>
            <w:r>
              <w:rPr>
                <w:sz w:val="20"/>
                <w:szCs w:val="20"/>
              </w:rPr>
              <w:t>DanChurchAid</w:t>
            </w:r>
            <w:proofErr w:type="spellEnd"/>
            <w:r>
              <w:rPr>
                <w:sz w:val="20"/>
                <w:szCs w:val="20"/>
              </w:rPr>
              <w:t>.</w:t>
            </w:r>
          </w:p>
        </w:tc>
        <w:tc>
          <w:tcPr>
            <w:tcW w:w="3690" w:type="dxa"/>
          </w:tcPr>
          <w:p w14:paraId="16EB0FBB" w14:textId="77777777" w:rsidR="00224B8F" w:rsidRDefault="00224B8F" w:rsidP="00335E3B">
            <w:pPr>
              <w:widowControl w:val="0"/>
              <w:rPr>
                <w:sz w:val="20"/>
                <w:szCs w:val="20"/>
                <w:highlight w:val="yellow"/>
              </w:rPr>
            </w:pPr>
            <w:r>
              <w:rPr>
                <w:sz w:val="20"/>
                <w:szCs w:val="20"/>
              </w:rPr>
              <w:t>Extensive experience with NGO cooperation, project management, organizational development, partnership, and M&amp;E</w:t>
            </w:r>
          </w:p>
        </w:tc>
      </w:tr>
    </w:tbl>
    <w:p w14:paraId="720BEDCF" w14:textId="77777777" w:rsidR="00DD7CAE" w:rsidRPr="00DD7CAE" w:rsidRDefault="00DD7CAE" w:rsidP="00224B8F">
      <w:pPr>
        <w:pBdr>
          <w:top w:val="nil"/>
          <w:left w:val="nil"/>
          <w:bottom w:val="nil"/>
          <w:right w:val="nil"/>
          <w:between w:val="nil"/>
        </w:pBdr>
        <w:ind w:right="566"/>
        <w:jc w:val="both"/>
        <w:rPr>
          <w:sz w:val="22"/>
          <w:szCs w:val="22"/>
        </w:rPr>
      </w:pPr>
    </w:p>
    <w:p w14:paraId="77599EC2" w14:textId="77777777" w:rsidR="00F64508" w:rsidRDefault="00AA09AC" w:rsidP="00F64508">
      <w:pPr>
        <w:rPr>
          <w:b/>
          <w:sz w:val="22"/>
          <w:szCs w:val="22"/>
        </w:rPr>
      </w:pPr>
      <w:r>
        <w:rPr>
          <w:b/>
          <w:sz w:val="22"/>
          <w:szCs w:val="22"/>
        </w:rPr>
        <w:t>PHILIPPINE CHILDREN’S MINISTRIES NETWORK (PCMN)</w:t>
      </w:r>
    </w:p>
    <w:p w14:paraId="00000067" w14:textId="7966C9D3" w:rsidR="00EC10A3" w:rsidRPr="00F64508" w:rsidRDefault="00AA09AC" w:rsidP="00F64508">
      <w:pPr>
        <w:rPr>
          <w:b/>
          <w:sz w:val="22"/>
          <w:szCs w:val="22"/>
        </w:rPr>
      </w:pPr>
      <w:r>
        <w:rPr>
          <w:i/>
          <w:color w:val="000000"/>
          <w:sz w:val="22"/>
          <w:szCs w:val="22"/>
        </w:rPr>
        <w:t>PCMN</w:t>
      </w:r>
      <w:r>
        <w:rPr>
          <w:color w:val="000000"/>
          <w:sz w:val="22"/>
          <w:szCs w:val="22"/>
        </w:rPr>
        <w:t xml:space="preserve"> is the co-applicant. PCMN is </w:t>
      </w:r>
      <w:r>
        <w:rPr>
          <w:sz w:val="22"/>
          <w:szCs w:val="22"/>
        </w:rPr>
        <w:t>the Philippine branch of the international Viva network and was established in 1998 as a network of non-government organizations and churches working with children. PCMN functions as a unifying voice for the 54 member organizations and churches</w:t>
      </w:r>
      <w:r w:rsidR="0080259C">
        <w:rPr>
          <w:sz w:val="22"/>
          <w:szCs w:val="22"/>
        </w:rPr>
        <w:t xml:space="preserve">, </w:t>
      </w:r>
      <w:r>
        <w:rPr>
          <w:sz w:val="22"/>
          <w:szCs w:val="22"/>
        </w:rPr>
        <w:t xml:space="preserve">advocating for the protection and participation of children and youth in Luzon, Visayas and Mindanao. As </w:t>
      </w:r>
      <w:r w:rsidR="0080259C">
        <w:rPr>
          <w:sz w:val="22"/>
          <w:szCs w:val="22"/>
        </w:rPr>
        <w:t xml:space="preserve">an organization commissioned by </w:t>
      </w:r>
      <w:r>
        <w:rPr>
          <w:sz w:val="22"/>
          <w:szCs w:val="22"/>
        </w:rPr>
        <w:t>the Philippine Council of Evangelical Churches, PCMN has been recognized by various government agencies. PCMN is a member of Fund Philippines, the Philippine Inter-Faith Movement Against Trafficking (PIMAHT) and the Council for the Welfare of Children (CWC)</w:t>
      </w:r>
      <w:r w:rsidR="0080259C">
        <w:rPr>
          <w:sz w:val="22"/>
          <w:szCs w:val="22"/>
        </w:rPr>
        <w:t>,</w:t>
      </w:r>
      <w:r>
        <w:rPr>
          <w:sz w:val="22"/>
          <w:szCs w:val="22"/>
        </w:rPr>
        <w:t xml:space="preserve"> where they participate in the National Child Protection Working Group. PCMN has five (5) regional networks which are based in Rizal, Iligan City, Davao City, Northern and Eastern Samar and Bacolod City. PCMN has offices in its project sites: Dasmarinas City, Antipolo City and Iligan City which have nine (9) staff in total. PCMN</w:t>
      </w:r>
      <w:r w:rsidR="0080259C">
        <w:rPr>
          <w:sz w:val="22"/>
          <w:szCs w:val="22"/>
        </w:rPr>
        <w:t>’s</w:t>
      </w:r>
      <w:r>
        <w:rPr>
          <w:sz w:val="22"/>
          <w:szCs w:val="22"/>
        </w:rPr>
        <w:t xml:space="preserve"> National Office has nine (9) staff in total as well. PCMN has a strong focus on empowering members and local networks through capacity-building, engaging members, </w:t>
      </w:r>
      <w:proofErr w:type="gramStart"/>
      <w:r>
        <w:rPr>
          <w:sz w:val="22"/>
          <w:szCs w:val="22"/>
        </w:rPr>
        <w:t>partners</w:t>
      </w:r>
      <w:proofErr w:type="gramEnd"/>
      <w:r>
        <w:rPr>
          <w:sz w:val="22"/>
          <w:szCs w:val="22"/>
        </w:rPr>
        <w:t xml:space="preserve"> and networks to develop child-focused programming, and child safe-guarding, and mobilizing resources for network and program sustainability. Finally, PCMN has a strong programming track record as listed below. </w:t>
      </w:r>
      <w:r w:rsidR="000B3878">
        <w:rPr>
          <w:sz w:val="22"/>
          <w:szCs w:val="22"/>
        </w:rPr>
        <w:t xml:space="preserve">PCMN </w:t>
      </w:r>
      <w:r w:rsidR="00CC720A">
        <w:rPr>
          <w:sz w:val="22"/>
          <w:szCs w:val="22"/>
        </w:rPr>
        <w:t>is the main partner of the project and will lead implementation</w:t>
      </w:r>
      <w:r w:rsidR="008C41D5">
        <w:rPr>
          <w:sz w:val="22"/>
          <w:szCs w:val="22"/>
        </w:rPr>
        <w:t>.</w:t>
      </w:r>
    </w:p>
    <w:p w14:paraId="420FBA4A" w14:textId="77777777" w:rsidR="00F64508" w:rsidRPr="00F64508" w:rsidRDefault="00F64508">
      <w:pPr>
        <w:spacing w:before="120"/>
        <w:jc w:val="both"/>
        <w:rPr>
          <w:sz w:val="12"/>
          <w:szCs w:val="12"/>
        </w:rPr>
      </w:pPr>
    </w:p>
    <w:p w14:paraId="00000068" w14:textId="77777777" w:rsidR="00EC10A3" w:rsidRDefault="00AA09AC">
      <w:pPr>
        <w:jc w:val="both"/>
        <w:rPr>
          <w:sz w:val="22"/>
          <w:szCs w:val="22"/>
        </w:rPr>
      </w:pPr>
      <w:r>
        <w:rPr>
          <w:sz w:val="22"/>
          <w:szCs w:val="22"/>
          <w:u w:val="single"/>
        </w:rPr>
        <w:t>PCMN’s track record in the past 5 years:</w:t>
      </w:r>
    </w:p>
    <w:p w14:paraId="0000006A" w14:textId="53E773B2" w:rsidR="00EC10A3" w:rsidRPr="00A178C9" w:rsidRDefault="00AA09AC" w:rsidP="00A178C9">
      <w:pPr>
        <w:jc w:val="both"/>
        <w:rPr>
          <w:sz w:val="22"/>
          <w:szCs w:val="22"/>
        </w:rPr>
      </w:pPr>
      <w:r>
        <w:rPr>
          <w:sz w:val="22"/>
          <w:szCs w:val="22"/>
        </w:rPr>
        <w:t xml:space="preserve">PCMN has proven its capacity to mobilize individuals and organizations through its various coordination and partnership experiences. As a network, it has implemented large interventions including 1) Relief &amp; Rehabilitation in response to Typhoon Haiyan in six affected municipalities in Eastern Samar in 2014-2016 engaging 80 local churches and the local government of six municipalities; 2) Youth for Safety, a youth-lead advocacy intervention engaging 300 youth advocates and 200 local churches impacting  9.000 children and </w:t>
      </w:r>
      <w:r>
        <w:rPr>
          <w:sz w:val="22"/>
          <w:szCs w:val="22"/>
        </w:rPr>
        <w:lastRenderedPageBreak/>
        <w:t xml:space="preserve">youth from 2013-2015 (CKU); 3) Operation Safe for Marawi IDP Families &amp; Children (DERF) in 2017 engaging the Muslim communities reaching 28,000 persons; 4) Typhoon </w:t>
      </w:r>
      <w:proofErr w:type="spellStart"/>
      <w:r>
        <w:rPr>
          <w:sz w:val="22"/>
          <w:szCs w:val="22"/>
        </w:rPr>
        <w:t>Tembin</w:t>
      </w:r>
      <w:proofErr w:type="spellEnd"/>
      <w:r>
        <w:rPr>
          <w:sz w:val="22"/>
          <w:szCs w:val="22"/>
        </w:rPr>
        <w:t xml:space="preserve"> Relief (DERF) in 2018 reaching 4.000 families &amp; 4.000 children working with </w:t>
      </w:r>
      <w:r w:rsidR="009028E2">
        <w:rPr>
          <w:sz w:val="22"/>
          <w:szCs w:val="22"/>
        </w:rPr>
        <w:t>five (5)</w:t>
      </w:r>
      <w:r>
        <w:rPr>
          <w:sz w:val="22"/>
          <w:szCs w:val="22"/>
        </w:rPr>
        <w:t xml:space="preserve"> municipalities and their local government officials; 5) Eliminating Online Sexual Exploitation of Children (OSEC) through prevention, advocacy and restoration of OSEC victim-survivors 2018-2022 (CISU and EU)</w:t>
      </w:r>
      <w:r w:rsidR="009028E2">
        <w:rPr>
          <w:sz w:val="22"/>
          <w:szCs w:val="22"/>
        </w:rPr>
        <w:t>;</w:t>
      </w:r>
      <w:r>
        <w:rPr>
          <w:sz w:val="22"/>
          <w:szCs w:val="22"/>
        </w:rPr>
        <w:t xml:space="preserve"> 6) Food relief, psychosocial support and child protection in emergencies in response to earthquakes</w:t>
      </w:r>
      <w:r w:rsidR="009028E2">
        <w:rPr>
          <w:sz w:val="22"/>
          <w:szCs w:val="22"/>
        </w:rPr>
        <w:t xml:space="preserve"> in </w:t>
      </w:r>
      <w:r>
        <w:rPr>
          <w:sz w:val="22"/>
          <w:szCs w:val="22"/>
        </w:rPr>
        <w:t xml:space="preserve">Mindanao from January to July 2020 (DERF), COVID-19 Emergency Response in Iligan City (DERF) and Typhoon Goni and Ulysses Response in Rizal (PCMN) and </w:t>
      </w:r>
      <w:proofErr w:type="spellStart"/>
      <w:r>
        <w:rPr>
          <w:sz w:val="22"/>
          <w:szCs w:val="22"/>
        </w:rPr>
        <w:t>Catanduanes</w:t>
      </w:r>
      <w:proofErr w:type="spellEnd"/>
      <w:r>
        <w:rPr>
          <w:sz w:val="22"/>
          <w:szCs w:val="22"/>
        </w:rPr>
        <w:t xml:space="preserve"> (Viva HK and Global Care) Provinces. PCMN has substantial experience and expertise working with vulnerable children and youth in general as well as during emergencies as evident above. Through above mentioned interventions</w:t>
      </w:r>
      <w:r w:rsidR="009028E2">
        <w:rPr>
          <w:sz w:val="22"/>
          <w:szCs w:val="22"/>
        </w:rPr>
        <w:t>,</w:t>
      </w:r>
      <w:r>
        <w:rPr>
          <w:sz w:val="22"/>
          <w:szCs w:val="22"/>
        </w:rPr>
        <w:t xml:space="preserve"> PCMN have gained significant experience working with government authorities at regional and city level and </w:t>
      </w:r>
      <w:r w:rsidR="00246CA9">
        <w:rPr>
          <w:sz w:val="22"/>
          <w:szCs w:val="22"/>
        </w:rPr>
        <w:t xml:space="preserve">in </w:t>
      </w:r>
      <w:r w:rsidR="00A353F0">
        <w:rPr>
          <w:sz w:val="22"/>
          <w:szCs w:val="22"/>
        </w:rPr>
        <w:t>mobiliz</w:t>
      </w:r>
      <w:r w:rsidR="00246CA9">
        <w:rPr>
          <w:sz w:val="22"/>
          <w:szCs w:val="22"/>
        </w:rPr>
        <w:t>ation of</w:t>
      </w:r>
      <w:r>
        <w:rPr>
          <w:sz w:val="22"/>
          <w:szCs w:val="22"/>
        </w:rPr>
        <w:t xml:space="preserve"> civil society actors at national and community level. </w:t>
      </w:r>
    </w:p>
    <w:p w14:paraId="0000006B" w14:textId="77777777" w:rsidR="00EC10A3" w:rsidRPr="007216BC" w:rsidRDefault="00EC10A3">
      <w:pPr>
        <w:rPr>
          <w:b/>
          <w:sz w:val="12"/>
          <w:szCs w:val="12"/>
        </w:rPr>
      </w:pPr>
    </w:p>
    <w:p w14:paraId="0000006C" w14:textId="41D97088" w:rsidR="00EC10A3" w:rsidRDefault="00AA09AC">
      <w:pPr>
        <w:jc w:val="both"/>
        <w:rPr>
          <w:b/>
          <w:sz w:val="22"/>
          <w:szCs w:val="22"/>
        </w:rPr>
      </w:pPr>
      <w:r>
        <w:rPr>
          <w:b/>
          <w:sz w:val="22"/>
          <w:szCs w:val="22"/>
        </w:rPr>
        <w:t xml:space="preserve">Qualifications of staff and relevant board member </w:t>
      </w:r>
    </w:p>
    <w:tbl>
      <w:tblPr>
        <w:tblStyle w:val="a0"/>
        <w:tblW w:w="10767" w:type="dxa"/>
        <w:tblInd w:w="-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93"/>
        <w:gridCol w:w="1417"/>
        <w:gridCol w:w="4820"/>
        <w:gridCol w:w="3537"/>
      </w:tblGrid>
      <w:tr w:rsidR="00EC10A3" w14:paraId="5814AFDF" w14:textId="77777777" w:rsidTr="007216BC">
        <w:trPr>
          <w:cnfStyle w:val="100000000000" w:firstRow="1" w:lastRow="0" w:firstColumn="0" w:lastColumn="0" w:oddVBand="0" w:evenVBand="0" w:oddHBand="0"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993" w:type="dxa"/>
          </w:tcPr>
          <w:p w14:paraId="0000006D" w14:textId="77777777" w:rsidR="00EC10A3" w:rsidRPr="009028E2" w:rsidRDefault="00AA09AC">
            <w:pPr>
              <w:jc w:val="both"/>
              <w:rPr>
                <w:sz w:val="20"/>
                <w:szCs w:val="20"/>
              </w:rPr>
            </w:pPr>
            <w:r w:rsidRPr="009028E2">
              <w:rPr>
                <w:sz w:val="20"/>
                <w:szCs w:val="20"/>
              </w:rPr>
              <w:t>Name</w:t>
            </w:r>
          </w:p>
        </w:tc>
        <w:tc>
          <w:tcPr>
            <w:tcW w:w="1417" w:type="dxa"/>
          </w:tcPr>
          <w:p w14:paraId="0000006E" w14:textId="77777777" w:rsidR="00EC10A3" w:rsidRPr="009028E2" w:rsidRDefault="00AA09AC">
            <w:pPr>
              <w:jc w:val="both"/>
              <w:cnfStyle w:val="100000000000" w:firstRow="1" w:lastRow="0" w:firstColumn="0" w:lastColumn="0" w:oddVBand="0" w:evenVBand="0" w:oddHBand="0" w:evenHBand="0" w:firstRowFirstColumn="0" w:firstRowLastColumn="0" w:lastRowFirstColumn="0" w:lastRowLastColumn="0"/>
              <w:rPr>
                <w:sz w:val="20"/>
                <w:szCs w:val="20"/>
              </w:rPr>
            </w:pPr>
            <w:r w:rsidRPr="009028E2">
              <w:rPr>
                <w:sz w:val="20"/>
                <w:szCs w:val="20"/>
              </w:rPr>
              <w:t>Position</w:t>
            </w:r>
          </w:p>
        </w:tc>
        <w:tc>
          <w:tcPr>
            <w:tcW w:w="4820" w:type="dxa"/>
          </w:tcPr>
          <w:p w14:paraId="0000006F" w14:textId="77777777" w:rsidR="00EC10A3" w:rsidRPr="009028E2" w:rsidRDefault="00AA09AC">
            <w:pPr>
              <w:jc w:val="both"/>
              <w:cnfStyle w:val="100000000000" w:firstRow="1" w:lastRow="0" w:firstColumn="0" w:lastColumn="0" w:oddVBand="0" w:evenVBand="0" w:oddHBand="0" w:evenHBand="0" w:firstRowFirstColumn="0" w:firstRowLastColumn="0" w:lastRowFirstColumn="0" w:lastRowLastColumn="0"/>
              <w:rPr>
                <w:sz w:val="20"/>
                <w:szCs w:val="20"/>
              </w:rPr>
            </w:pPr>
            <w:r w:rsidRPr="009028E2">
              <w:rPr>
                <w:sz w:val="20"/>
                <w:szCs w:val="20"/>
              </w:rPr>
              <w:t>Qualifications</w:t>
            </w:r>
          </w:p>
        </w:tc>
        <w:tc>
          <w:tcPr>
            <w:tcW w:w="3537" w:type="dxa"/>
          </w:tcPr>
          <w:p w14:paraId="00000070" w14:textId="3F5F5D34" w:rsidR="00EC10A3" w:rsidRPr="009028E2" w:rsidRDefault="00AA09AC">
            <w:pPr>
              <w:jc w:val="both"/>
              <w:cnfStyle w:val="100000000000" w:firstRow="1" w:lastRow="0" w:firstColumn="0" w:lastColumn="0" w:oddVBand="0" w:evenVBand="0" w:oddHBand="0" w:evenHBand="0" w:firstRowFirstColumn="0" w:firstRowLastColumn="0" w:lastRowFirstColumn="0" w:lastRowLastColumn="0"/>
              <w:rPr>
                <w:sz w:val="20"/>
                <w:szCs w:val="20"/>
              </w:rPr>
            </w:pPr>
            <w:r w:rsidRPr="009028E2">
              <w:rPr>
                <w:sz w:val="20"/>
                <w:szCs w:val="20"/>
              </w:rPr>
              <w:t>Function</w:t>
            </w:r>
          </w:p>
        </w:tc>
      </w:tr>
      <w:tr w:rsidR="00EC10A3" w14:paraId="2CABEC9B" w14:textId="77777777" w:rsidTr="00721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00000071" w14:textId="77777777" w:rsidR="00EC10A3" w:rsidRPr="009028E2" w:rsidRDefault="00AA09AC">
            <w:pPr>
              <w:jc w:val="both"/>
              <w:rPr>
                <w:sz w:val="20"/>
                <w:szCs w:val="20"/>
              </w:rPr>
            </w:pPr>
            <w:r w:rsidRPr="009028E2">
              <w:rPr>
                <w:b w:val="0"/>
                <w:sz w:val="20"/>
                <w:szCs w:val="20"/>
              </w:rPr>
              <w:t>Fe A. Foronda</w:t>
            </w:r>
          </w:p>
        </w:tc>
        <w:tc>
          <w:tcPr>
            <w:tcW w:w="1417" w:type="dxa"/>
          </w:tcPr>
          <w:p w14:paraId="00000072" w14:textId="77777777" w:rsidR="00EC10A3" w:rsidRPr="009028E2" w:rsidRDefault="00AA09AC">
            <w:pPr>
              <w:jc w:val="both"/>
              <w:cnfStyle w:val="000000100000" w:firstRow="0" w:lastRow="0" w:firstColumn="0" w:lastColumn="0" w:oddVBand="0" w:evenVBand="0" w:oddHBand="1" w:evenHBand="0" w:firstRowFirstColumn="0" w:firstRowLastColumn="0" w:lastRowFirstColumn="0" w:lastRowLastColumn="0"/>
              <w:rPr>
                <w:sz w:val="20"/>
                <w:szCs w:val="20"/>
              </w:rPr>
            </w:pPr>
            <w:r w:rsidRPr="009028E2">
              <w:rPr>
                <w:sz w:val="20"/>
                <w:szCs w:val="20"/>
              </w:rPr>
              <w:t>National Director</w:t>
            </w:r>
          </w:p>
        </w:tc>
        <w:tc>
          <w:tcPr>
            <w:tcW w:w="4820" w:type="dxa"/>
          </w:tcPr>
          <w:p w14:paraId="00000073" w14:textId="77777777" w:rsidR="00EC10A3" w:rsidRPr="009028E2" w:rsidRDefault="00AA09AC" w:rsidP="00342F53">
            <w:pPr>
              <w:widowControl w:val="0"/>
              <w:numPr>
                <w:ilvl w:val="0"/>
                <w:numId w:val="27"/>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20"/>
                <w:szCs w:val="20"/>
              </w:rPr>
            </w:pPr>
            <w:r w:rsidRPr="009028E2">
              <w:rPr>
                <w:sz w:val="20"/>
                <w:szCs w:val="20"/>
              </w:rPr>
              <w:t>Ongoing degree PhD in Transformational Development</w:t>
            </w:r>
          </w:p>
          <w:p w14:paraId="00000074" w14:textId="5762FFF1" w:rsidR="00EC10A3" w:rsidRPr="009028E2" w:rsidRDefault="00AA09AC" w:rsidP="00342F53">
            <w:pPr>
              <w:widowControl w:val="0"/>
              <w:numPr>
                <w:ilvl w:val="0"/>
                <w:numId w:val="27"/>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20"/>
                <w:szCs w:val="20"/>
              </w:rPr>
            </w:pPr>
            <w:r w:rsidRPr="009028E2">
              <w:rPr>
                <w:sz w:val="20"/>
                <w:szCs w:val="20"/>
              </w:rPr>
              <w:t>M</w:t>
            </w:r>
            <w:r w:rsidR="0080259C" w:rsidRPr="009028E2">
              <w:rPr>
                <w:sz w:val="20"/>
                <w:szCs w:val="20"/>
              </w:rPr>
              <w:t>A in</w:t>
            </w:r>
            <w:r w:rsidRPr="009028E2">
              <w:rPr>
                <w:sz w:val="20"/>
                <w:szCs w:val="20"/>
              </w:rPr>
              <w:t xml:space="preserve"> Social Work</w:t>
            </w:r>
          </w:p>
          <w:p w14:paraId="00000075" w14:textId="17D8355F" w:rsidR="00EC10A3" w:rsidRPr="009028E2" w:rsidRDefault="00AA09AC" w:rsidP="00342F53">
            <w:pPr>
              <w:widowControl w:val="0"/>
              <w:numPr>
                <w:ilvl w:val="0"/>
                <w:numId w:val="27"/>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20"/>
                <w:szCs w:val="20"/>
              </w:rPr>
            </w:pPr>
            <w:r w:rsidRPr="009028E2">
              <w:rPr>
                <w:sz w:val="20"/>
                <w:szCs w:val="20"/>
              </w:rPr>
              <w:t>B</w:t>
            </w:r>
            <w:r w:rsidR="0080259C" w:rsidRPr="009028E2">
              <w:rPr>
                <w:sz w:val="20"/>
                <w:szCs w:val="20"/>
              </w:rPr>
              <w:t>A in</w:t>
            </w:r>
            <w:r w:rsidRPr="009028E2">
              <w:rPr>
                <w:sz w:val="20"/>
                <w:szCs w:val="20"/>
              </w:rPr>
              <w:t xml:space="preserve"> Agriculture, Major in Agronomy</w:t>
            </w:r>
          </w:p>
          <w:p w14:paraId="00000076" w14:textId="78FC13DA" w:rsidR="00EC10A3" w:rsidRPr="009028E2" w:rsidRDefault="00AA09AC" w:rsidP="00342F53">
            <w:pPr>
              <w:widowControl w:val="0"/>
              <w:numPr>
                <w:ilvl w:val="0"/>
                <w:numId w:val="27"/>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20"/>
                <w:szCs w:val="20"/>
              </w:rPr>
            </w:pPr>
            <w:r w:rsidRPr="009028E2">
              <w:rPr>
                <w:sz w:val="20"/>
                <w:szCs w:val="20"/>
              </w:rPr>
              <w:t xml:space="preserve">39 years in development work focused on rural development, child protection, disability prevention, community organizing and development, partnership and networking, and case management of sexual abuse </w:t>
            </w:r>
            <w:r w:rsidR="00B014FE" w:rsidRPr="009028E2">
              <w:rPr>
                <w:sz w:val="20"/>
                <w:szCs w:val="20"/>
              </w:rPr>
              <w:t>survivors.</w:t>
            </w:r>
          </w:p>
          <w:p w14:paraId="00000077" w14:textId="77777777" w:rsidR="00EC10A3" w:rsidRPr="009028E2" w:rsidRDefault="00AA09AC" w:rsidP="00342F53">
            <w:pPr>
              <w:widowControl w:val="0"/>
              <w:numPr>
                <w:ilvl w:val="0"/>
                <w:numId w:val="27"/>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20"/>
                <w:szCs w:val="20"/>
              </w:rPr>
            </w:pPr>
            <w:r w:rsidRPr="009028E2">
              <w:rPr>
                <w:sz w:val="20"/>
                <w:szCs w:val="20"/>
              </w:rPr>
              <w:t>9 years working as the National Director of PCMN</w:t>
            </w:r>
          </w:p>
        </w:tc>
        <w:tc>
          <w:tcPr>
            <w:tcW w:w="3537" w:type="dxa"/>
          </w:tcPr>
          <w:p w14:paraId="0000007A" w14:textId="21CFBEAD" w:rsidR="00EC10A3" w:rsidRPr="009028E2" w:rsidRDefault="00AA09AC" w:rsidP="009028E2">
            <w:pPr>
              <w:cnfStyle w:val="000000100000" w:firstRow="0" w:lastRow="0" w:firstColumn="0" w:lastColumn="0" w:oddVBand="0" w:evenVBand="0" w:oddHBand="1" w:evenHBand="0" w:firstRowFirstColumn="0" w:firstRowLastColumn="0" w:lastRowFirstColumn="0" w:lastRowLastColumn="0"/>
              <w:rPr>
                <w:sz w:val="20"/>
                <w:szCs w:val="20"/>
              </w:rPr>
            </w:pPr>
            <w:r w:rsidRPr="009028E2">
              <w:rPr>
                <w:sz w:val="20"/>
                <w:szCs w:val="20"/>
              </w:rPr>
              <w:t>Overall responsible for PCMN’s commitment to the PCMN-VD</w:t>
            </w:r>
            <w:r w:rsidR="006B5160">
              <w:rPr>
                <w:sz w:val="20"/>
                <w:szCs w:val="20"/>
              </w:rPr>
              <w:t>-IJM</w:t>
            </w:r>
            <w:r w:rsidRPr="009028E2">
              <w:rPr>
                <w:sz w:val="20"/>
                <w:szCs w:val="20"/>
              </w:rPr>
              <w:t xml:space="preserve"> partnership.</w:t>
            </w:r>
            <w:r w:rsidR="00EB14AD">
              <w:rPr>
                <w:sz w:val="20"/>
                <w:szCs w:val="20"/>
              </w:rPr>
              <w:t xml:space="preserve"> </w:t>
            </w:r>
            <w:r w:rsidRPr="009028E2">
              <w:rPr>
                <w:sz w:val="20"/>
                <w:szCs w:val="20"/>
              </w:rPr>
              <w:t xml:space="preserve">Oversight </w:t>
            </w:r>
            <w:r w:rsidR="00B014FE">
              <w:rPr>
                <w:sz w:val="20"/>
                <w:szCs w:val="20"/>
              </w:rPr>
              <w:t>of</w:t>
            </w:r>
            <w:r w:rsidRPr="009028E2">
              <w:rPr>
                <w:sz w:val="20"/>
                <w:szCs w:val="20"/>
              </w:rPr>
              <w:t xml:space="preserve"> compliance </w:t>
            </w:r>
            <w:r w:rsidR="00B014FE">
              <w:rPr>
                <w:sz w:val="20"/>
                <w:szCs w:val="20"/>
              </w:rPr>
              <w:t>with donor requirement</w:t>
            </w:r>
          </w:p>
        </w:tc>
      </w:tr>
      <w:tr w:rsidR="00EC10A3" w14:paraId="5AA0D40B" w14:textId="77777777" w:rsidTr="007216BC">
        <w:tc>
          <w:tcPr>
            <w:cnfStyle w:val="001000000000" w:firstRow="0" w:lastRow="0" w:firstColumn="1" w:lastColumn="0" w:oddVBand="0" w:evenVBand="0" w:oddHBand="0" w:evenHBand="0" w:firstRowFirstColumn="0" w:firstRowLastColumn="0" w:lastRowFirstColumn="0" w:lastRowLastColumn="0"/>
            <w:tcW w:w="993" w:type="dxa"/>
          </w:tcPr>
          <w:p w14:paraId="0000007B" w14:textId="77777777" w:rsidR="00EC10A3" w:rsidRPr="009028E2" w:rsidRDefault="00AA09AC">
            <w:pPr>
              <w:jc w:val="both"/>
              <w:rPr>
                <w:sz w:val="20"/>
                <w:szCs w:val="20"/>
              </w:rPr>
            </w:pPr>
            <w:r w:rsidRPr="009028E2">
              <w:rPr>
                <w:b w:val="0"/>
                <w:sz w:val="20"/>
                <w:szCs w:val="20"/>
              </w:rPr>
              <w:t>Ronilo A. Oyanib</w:t>
            </w:r>
          </w:p>
        </w:tc>
        <w:tc>
          <w:tcPr>
            <w:tcW w:w="1417" w:type="dxa"/>
          </w:tcPr>
          <w:p w14:paraId="0000007C" w14:textId="77777777" w:rsidR="00EC10A3" w:rsidRPr="009028E2" w:rsidRDefault="00AA09AC">
            <w:pPr>
              <w:jc w:val="both"/>
              <w:cnfStyle w:val="000000000000" w:firstRow="0" w:lastRow="0" w:firstColumn="0" w:lastColumn="0" w:oddVBand="0" w:evenVBand="0" w:oddHBand="0" w:evenHBand="0" w:firstRowFirstColumn="0" w:firstRowLastColumn="0" w:lastRowFirstColumn="0" w:lastRowLastColumn="0"/>
              <w:rPr>
                <w:sz w:val="20"/>
                <w:szCs w:val="20"/>
              </w:rPr>
            </w:pPr>
            <w:r w:rsidRPr="009028E2">
              <w:rPr>
                <w:sz w:val="20"/>
                <w:szCs w:val="20"/>
              </w:rPr>
              <w:t>Program Manager</w:t>
            </w:r>
          </w:p>
        </w:tc>
        <w:tc>
          <w:tcPr>
            <w:tcW w:w="4820" w:type="dxa"/>
          </w:tcPr>
          <w:p w14:paraId="0000007D" w14:textId="095C9E83" w:rsidR="00EC10A3" w:rsidRPr="009028E2" w:rsidRDefault="00AA09AC" w:rsidP="00342F53">
            <w:pPr>
              <w:pStyle w:val="CISUansgningstekst1"/>
              <w:numPr>
                <w:ilvl w:val="0"/>
                <w:numId w:val="27"/>
              </w:numPr>
              <w:cnfStyle w:val="000000000000" w:firstRow="0" w:lastRow="0" w:firstColumn="0" w:lastColumn="0" w:oddVBand="0" w:evenVBand="0" w:oddHBand="0" w:evenHBand="0" w:firstRowFirstColumn="0" w:firstRowLastColumn="0" w:lastRowFirstColumn="0" w:lastRowLastColumn="0"/>
              <w:rPr>
                <w:b w:val="0"/>
                <w:bCs/>
                <w:sz w:val="20"/>
                <w:szCs w:val="20"/>
              </w:rPr>
            </w:pPr>
            <w:r w:rsidRPr="009028E2">
              <w:rPr>
                <w:b w:val="0"/>
                <w:bCs/>
                <w:sz w:val="20"/>
                <w:szCs w:val="20"/>
              </w:rPr>
              <w:t>M</w:t>
            </w:r>
            <w:r w:rsidR="0080259C" w:rsidRPr="009028E2">
              <w:rPr>
                <w:b w:val="0"/>
                <w:bCs/>
                <w:sz w:val="20"/>
                <w:szCs w:val="20"/>
              </w:rPr>
              <w:t>A</w:t>
            </w:r>
            <w:r w:rsidRPr="009028E2">
              <w:rPr>
                <w:b w:val="0"/>
                <w:bCs/>
                <w:sz w:val="20"/>
                <w:szCs w:val="20"/>
              </w:rPr>
              <w:t xml:space="preserve"> in Education major in Guidance and Counselling (In Progress)</w:t>
            </w:r>
          </w:p>
          <w:p w14:paraId="0000007E" w14:textId="5D5A5D66" w:rsidR="00EC10A3" w:rsidRPr="009028E2" w:rsidRDefault="00AA09AC" w:rsidP="00342F53">
            <w:pPr>
              <w:pStyle w:val="CISUansgningstekst1"/>
              <w:numPr>
                <w:ilvl w:val="0"/>
                <w:numId w:val="27"/>
              </w:numPr>
              <w:cnfStyle w:val="000000000000" w:firstRow="0" w:lastRow="0" w:firstColumn="0" w:lastColumn="0" w:oddVBand="0" w:evenVBand="0" w:oddHBand="0" w:evenHBand="0" w:firstRowFirstColumn="0" w:firstRowLastColumn="0" w:lastRowFirstColumn="0" w:lastRowLastColumn="0"/>
              <w:rPr>
                <w:b w:val="0"/>
                <w:bCs/>
                <w:sz w:val="20"/>
                <w:szCs w:val="20"/>
              </w:rPr>
            </w:pPr>
            <w:r w:rsidRPr="009028E2">
              <w:rPr>
                <w:b w:val="0"/>
                <w:bCs/>
                <w:sz w:val="20"/>
                <w:szCs w:val="20"/>
              </w:rPr>
              <w:t>B</w:t>
            </w:r>
            <w:r w:rsidR="0080259C" w:rsidRPr="009028E2">
              <w:rPr>
                <w:b w:val="0"/>
                <w:bCs/>
                <w:sz w:val="20"/>
                <w:szCs w:val="20"/>
              </w:rPr>
              <w:t>A</w:t>
            </w:r>
            <w:r w:rsidRPr="009028E2">
              <w:rPr>
                <w:b w:val="0"/>
                <w:bCs/>
                <w:sz w:val="20"/>
                <w:szCs w:val="20"/>
              </w:rPr>
              <w:t xml:space="preserve"> of Theology, major in Pastoral Ministry</w:t>
            </w:r>
          </w:p>
          <w:p w14:paraId="00000081" w14:textId="7C15FAAD" w:rsidR="00EC10A3" w:rsidRPr="009028E2" w:rsidRDefault="009028E2" w:rsidP="00342F53">
            <w:pPr>
              <w:pStyle w:val="CISUansgningstekst1"/>
              <w:numPr>
                <w:ilvl w:val="0"/>
                <w:numId w:val="27"/>
              </w:numPr>
              <w:cnfStyle w:val="000000000000" w:firstRow="0" w:lastRow="0" w:firstColumn="0" w:lastColumn="0" w:oddVBand="0" w:evenVBand="0" w:oddHBand="0" w:evenHBand="0" w:firstRowFirstColumn="0" w:firstRowLastColumn="0" w:lastRowFirstColumn="0" w:lastRowLastColumn="0"/>
              <w:rPr>
                <w:b w:val="0"/>
                <w:bCs/>
                <w:sz w:val="20"/>
                <w:szCs w:val="20"/>
              </w:rPr>
            </w:pPr>
            <w:r>
              <w:rPr>
                <w:b w:val="0"/>
                <w:bCs/>
                <w:sz w:val="20"/>
                <w:szCs w:val="20"/>
              </w:rPr>
              <w:t>2</w:t>
            </w:r>
            <w:r w:rsidR="00AA09AC" w:rsidRPr="009028E2">
              <w:rPr>
                <w:b w:val="0"/>
                <w:bCs/>
                <w:sz w:val="20"/>
                <w:szCs w:val="20"/>
              </w:rPr>
              <w:t xml:space="preserve"> years university work (Guidance and Counseling)</w:t>
            </w:r>
          </w:p>
          <w:p w14:paraId="00000082" w14:textId="0AFC6E41" w:rsidR="00EC10A3" w:rsidRPr="009028E2" w:rsidRDefault="009028E2" w:rsidP="00342F53">
            <w:pPr>
              <w:pStyle w:val="CISUansgningstekst1"/>
              <w:numPr>
                <w:ilvl w:val="0"/>
                <w:numId w:val="27"/>
              </w:numPr>
              <w:cnfStyle w:val="000000000000" w:firstRow="0" w:lastRow="0" w:firstColumn="0" w:lastColumn="0" w:oddVBand="0" w:evenVBand="0" w:oddHBand="0" w:evenHBand="0" w:firstRowFirstColumn="0" w:firstRowLastColumn="0" w:lastRowFirstColumn="0" w:lastRowLastColumn="0"/>
              <w:rPr>
                <w:b w:val="0"/>
                <w:bCs/>
                <w:sz w:val="20"/>
                <w:szCs w:val="20"/>
              </w:rPr>
            </w:pPr>
            <w:r>
              <w:rPr>
                <w:b w:val="0"/>
                <w:bCs/>
                <w:sz w:val="20"/>
                <w:szCs w:val="20"/>
              </w:rPr>
              <w:t>7</w:t>
            </w:r>
            <w:r w:rsidR="00AA09AC" w:rsidRPr="009028E2">
              <w:rPr>
                <w:b w:val="0"/>
                <w:bCs/>
                <w:sz w:val="20"/>
                <w:szCs w:val="20"/>
              </w:rPr>
              <w:t xml:space="preserve"> years in development work focused on humanitarian response, implementation of grants project and developing </w:t>
            </w:r>
            <w:r w:rsidR="004F610A" w:rsidRPr="009028E2">
              <w:rPr>
                <w:b w:val="0"/>
                <w:bCs/>
                <w:sz w:val="20"/>
                <w:szCs w:val="20"/>
              </w:rPr>
              <w:t>grants.</w:t>
            </w:r>
          </w:p>
          <w:p w14:paraId="00000083" w14:textId="77777777" w:rsidR="00EC10A3" w:rsidRPr="009028E2" w:rsidRDefault="00AA09AC" w:rsidP="00342F53">
            <w:pPr>
              <w:pStyle w:val="CISUansgningstekst1"/>
              <w:numPr>
                <w:ilvl w:val="0"/>
                <w:numId w:val="27"/>
              </w:numPr>
              <w:cnfStyle w:val="000000000000" w:firstRow="0" w:lastRow="0" w:firstColumn="0" w:lastColumn="0" w:oddVBand="0" w:evenVBand="0" w:oddHBand="0" w:evenHBand="0" w:firstRowFirstColumn="0" w:firstRowLastColumn="0" w:lastRowFirstColumn="0" w:lastRowLastColumn="0"/>
              <w:rPr>
                <w:sz w:val="20"/>
                <w:szCs w:val="20"/>
              </w:rPr>
            </w:pPr>
            <w:r w:rsidRPr="009028E2">
              <w:rPr>
                <w:b w:val="0"/>
                <w:bCs/>
                <w:sz w:val="20"/>
                <w:szCs w:val="20"/>
              </w:rPr>
              <w:t>One year in child protection, specifically in OSEC</w:t>
            </w:r>
          </w:p>
        </w:tc>
        <w:tc>
          <w:tcPr>
            <w:tcW w:w="3537" w:type="dxa"/>
          </w:tcPr>
          <w:p w14:paraId="00000086" w14:textId="22C1ED4E" w:rsidR="00EC10A3" w:rsidRPr="009028E2" w:rsidRDefault="00AA09AC" w:rsidP="009028E2">
            <w:pPr>
              <w:cnfStyle w:val="000000000000" w:firstRow="0" w:lastRow="0" w:firstColumn="0" w:lastColumn="0" w:oddVBand="0" w:evenVBand="0" w:oddHBand="0" w:evenHBand="0" w:firstRowFirstColumn="0" w:firstRowLastColumn="0" w:lastRowFirstColumn="0" w:lastRowLastColumn="0"/>
              <w:rPr>
                <w:sz w:val="20"/>
                <w:szCs w:val="20"/>
              </w:rPr>
            </w:pPr>
            <w:r w:rsidRPr="009028E2">
              <w:rPr>
                <w:sz w:val="20"/>
                <w:szCs w:val="20"/>
              </w:rPr>
              <w:t>Program Management. Supervision, monitoring, and evaluation to ensure that the project indicators and deliverables are met.</w:t>
            </w:r>
            <w:r w:rsidR="004F610A">
              <w:rPr>
                <w:sz w:val="20"/>
                <w:szCs w:val="20"/>
              </w:rPr>
              <w:t xml:space="preserve"> </w:t>
            </w:r>
            <w:r w:rsidRPr="009028E2">
              <w:rPr>
                <w:sz w:val="20"/>
                <w:szCs w:val="20"/>
              </w:rPr>
              <w:t>Provision of narrative report to VD and CISU</w:t>
            </w:r>
            <w:r w:rsidR="006B5160">
              <w:rPr>
                <w:sz w:val="20"/>
                <w:szCs w:val="20"/>
              </w:rPr>
              <w:t>.</w:t>
            </w:r>
          </w:p>
        </w:tc>
      </w:tr>
      <w:tr w:rsidR="00EC10A3" w14:paraId="66F38CC0" w14:textId="77777777" w:rsidTr="00721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00000087" w14:textId="77777777" w:rsidR="00EC10A3" w:rsidRPr="009028E2" w:rsidRDefault="00AA09AC">
            <w:pPr>
              <w:jc w:val="both"/>
              <w:rPr>
                <w:sz w:val="20"/>
                <w:szCs w:val="20"/>
              </w:rPr>
            </w:pPr>
            <w:r w:rsidRPr="009028E2">
              <w:rPr>
                <w:b w:val="0"/>
                <w:sz w:val="20"/>
                <w:szCs w:val="20"/>
              </w:rPr>
              <w:t>Rufina D. Salvatierra</w:t>
            </w:r>
          </w:p>
        </w:tc>
        <w:tc>
          <w:tcPr>
            <w:tcW w:w="1417" w:type="dxa"/>
          </w:tcPr>
          <w:p w14:paraId="00000088" w14:textId="7E01C628" w:rsidR="00EC10A3" w:rsidRPr="009028E2" w:rsidRDefault="00AA09AC" w:rsidP="0082467B">
            <w:pPr>
              <w:cnfStyle w:val="000000100000" w:firstRow="0" w:lastRow="0" w:firstColumn="0" w:lastColumn="0" w:oddVBand="0" w:evenVBand="0" w:oddHBand="1" w:evenHBand="0" w:firstRowFirstColumn="0" w:firstRowLastColumn="0" w:lastRowFirstColumn="0" w:lastRowLastColumn="0"/>
              <w:rPr>
                <w:sz w:val="20"/>
                <w:szCs w:val="20"/>
              </w:rPr>
            </w:pPr>
            <w:r w:rsidRPr="009028E2">
              <w:rPr>
                <w:sz w:val="20"/>
                <w:szCs w:val="20"/>
              </w:rPr>
              <w:t>Finance, Administrati</w:t>
            </w:r>
            <w:r w:rsidR="009028E2">
              <w:rPr>
                <w:sz w:val="20"/>
                <w:szCs w:val="20"/>
              </w:rPr>
              <w:t>o</w:t>
            </w:r>
            <w:r w:rsidRPr="009028E2">
              <w:rPr>
                <w:sz w:val="20"/>
                <w:szCs w:val="20"/>
              </w:rPr>
              <w:t>n and</w:t>
            </w:r>
            <w:r w:rsidR="0082467B">
              <w:rPr>
                <w:sz w:val="20"/>
                <w:szCs w:val="20"/>
              </w:rPr>
              <w:t xml:space="preserve"> </w:t>
            </w:r>
            <w:r w:rsidRPr="009028E2">
              <w:rPr>
                <w:sz w:val="20"/>
                <w:szCs w:val="20"/>
              </w:rPr>
              <w:t>HR Manager</w:t>
            </w:r>
          </w:p>
        </w:tc>
        <w:tc>
          <w:tcPr>
            <w:tcW w:w="4820" w:type="dxa"/>
          </w:tcPr>
          <w:p w14:paraId="00000089" w14:textId="77777777" w:rsidR="00EC10A3" w:rsidRPr="009028E2" w:rsidRDefault="00AA09AC" w:rsidP="00342F53">
            <w:pPr>
              <w:widowControl w:val="0"/>
              <w:numPr>
                <w:ilvl w:val="0"/>
                <w:numId w:val="27"/>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20"/>
                <w:szCs w:val="20"/>
              </w:rPr>
            </w:pPr>
            <w:r w:rsidRPr="009028E2">
              <w:rPr>
                <w:sz w:val="20"/>
                <w:szCs w:val="20"/>
              </w:rPr>
              <w:t xml:space="preserve">Master in Christian Education </w:t>
            </w:r>
          </w:p>
          <w:p w14:paraId="0000008A" w14:textId="77777777" w:rsidR="00EC10A3" w:rsidRPr="009028E2" w:rsidRDefault="00AA09AC" w:rsidP="00342F53">
            <w:pPr>
              <w:widowControl w:val="0"/>
              <w:numPr>
                <w:ilvl w:val="0"/>
                <w:numId w:val="27"/>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20"/>
                <w:szCs w:val="20"/>
              </w:rPr>
            </w:pPr>
            <w:r w:rsidRPr="009028E2">
              <w:rPr>
                <w:sz w:val="20"/>
                <w:szCs w:val="20"/>
              </w:rPr>
              <w:t>BS in Accountancy</w:t>
            </w:r>
          </w:p>
          <w:p w14:paraId="0000008B" w14:textId="3D17CFB2" w:rsidR="00EC10A3" w:rsidRPr="009028E2" w:rsidRDefault="009028E2" w:rsidP="00342F53">
            <w:pPr>
              <w:widowControl w:val="0"/>
              <w:numPr>
                <w:ilvl w:val="0"/>
                <w:numId w:val="27"/>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3 </w:t>
            </w:r>
            <w:r w:rsidR="00AA09AC" w:rsidRPr="009028E2">
              <w:rPr>
                <w:sz w:val="20"/>
                <w:szCs w:val="20"/>
              </w:rPr>
              <w:t>years in corporate auditing</w:t>
            </w:r>
          </w:p>
          <w:p w14:paraId="0000008C" w14:textId="500988A9" w:rsidR="00EC10A3" w:rsidRPr="009028E2" w:rsidRDefault="00AA09AC" w:rsidP="00342F53">
            <w:pPr>
              <w:widowControl w:val="0"/>
              <w:numPr>
                <w:ilvl w:val="0"/>
                <w:numId w:val="27"/>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20"/>
                <w:szCs w:val="20"/>
              </w:rPr>
            </w:pPr>
            <w:r w:rsidRPr="009028E2">
              <w:rPr>
                <w:sz w:val="20"/>
                <w:szCs w:val="20"/>
              </w:rPr>
              <w:t>13 years in financial management</w:t>
            </w:r>
            <w:r w:rsidR="00B674AD">
              <w:rPr>
                <w:sz w:val="20"/>
                <w:szCs w:val="20"/>
              </w:rPr>
              <w:t xml:space="preserve"> of</w:t>
            </w:r>
            <w:r w:rsidRPr="009028E2">
              <w:rPr>
                <w:sz w:val="20"/>
                <w:szCs w:val="20"/>
              </w:rPr>
              <w:t xml:space="preserve"> non</w:t>
            </w:r>
            <w:r w:rsidR="0080259C" w:rsidRPr="009028E2">
              <w:rPr>
                <w:sz w:val="20"/>
                <w:szCs w:val="20"/>
              </w:rPr>
              <w:t>-</w:t>
            </w:r>
            <w:r w:rsidRPr="009028E2">
              <w:rPr>
                <w:sz w:val="20"/>
                <w:szCs w:val="20"/>
              </w:rPr>
              <w:t>profit organization</w:t>
            </w:r>
            <w:r w:rsidR="00B674AD">
              <w:rPr>
                <w:sz w:val="20"/>
                <w:szCs w:val="20"/>
              </w:rPr>
              <w:t>s.</w:t>
            </w:r>
          </w:p>
        </w:tc>
        <w:tc>
          <w:tcPr>
            <w:tcW w:w="3537" w:type="dxa"/>
          </w:tcPr>
          <w:p w14:paraId="0000008D" w14:textId="57696F9C" w:rsidR="00EC10A3" w:rsidRPr="009028E2" w:rsidRDefault="00AA09AC" w:rsidP="009028E2">
            <w:pPr>
              <w:cnfStyle w:val="000000100000" w:firstRow="0" w:lastRow="0" w:firstColumn="0" w:lastColumn="0" w:oddVBand="0" w:evenVBand="0" w:oddHBand="1" w:evenHBand="0" w:firstRowFirstColumn="0" w:firstRowLastColumn="0" w:lastRowFirstColumn="0" w:lastRowLastColumn="0"/>
              <w:rPr>
                <w:sz w:val="20"/>
                <w:szCs w:val="20"/>
              </w:rPr>
            </w:pPr>
            <w:r w:rsidRPr="009028E2">
              <w:rPr>
                <w:sz w:val="20"/>
                <w:szCs w:val="20"/>
              </w:rPr>
              <w:t>Financ</w:t>
            </w:r>
            <w:r w:rsidR="0076275D">
              <w:rPr>
                <w:sz w:val="20"/>
                <w:szCs w:val="20"/>
              </w:rPr>
              <w:t>ial</w:t>
            </w:r>
            <w:r w:rsidRPr="009028E2">
              <w:rPr>
                <w:sz w:val="20"/>
                <w:szCs w:val="20"/>
              </w:rPr>
              <w:t xml:space="preserve"> management. Prepar</w:t>
            </w:r>
            <w:r w:rsidR="006B5160">
              <w:rPr>
                <w:sz w:val="20"/>
                <w:szCs w:val="20"/>
              </w:rPr>
              <w:t>ation of</w:t>
            </w:r>
            <w:r w:rsidRPr="009028E2">
              <w:rPr>
                <w:sz w:val="20"/>
                <w:szCs w:val="20"/>
              </w:rPr>
              <w:t xml:space="preserve"> financial report</w:t>
            </w:r>
            <w:r w:rsidR="006B5160">
              <w:rPr>
                <w:sz w:val="20"/>
                <w:szCs w:val="20"/>
              </w:rPr>
              <w:t>s</w:t>
            </w:r>
            <w:r w:rsidR="0076275D">
              <w:rPr>
                <w:sz w:val="20"/>
                <w:szCs w:val="20"/>
              </w:rPr>
              <w:t xml:space="preserve">, controlling and </w:t>
            </w:r>
            <w:r w:rsidR="000E74EF">
              <w:rPr>
                <w:sz w:val="20"/>
                <w:szCs w:val="20"/>
              </w:rPr>
              <w:t>financial compliance.</w:t>
            </w:r>
            <w:r w:rsidR="00A73426">
              <w:rPr>
                <w:sz w:val="20"/>
                <w:szCs w:val="20"/>
              </w:rPr>
              <w:t xml:space="preserve"> Overall responsible for administration, bookkeeping and preparation of financial audits. </w:t>
            </w:r>
          </w:p>
        </w:tc>
      </w:tr>
      <w:tr w:rsidR="00EC10A3" w14:paraId="286B8B07" w14:textId="77777777" w:rsidTr="007216BC">
        <w:tc>
          <w:tcPr>
            <w:cnfStyle w:val="001000000000" w:firstRow="0" w:lastRow="0" w:firstColumn="1" w:lastColumn="0" w:oddVBand="0" w:evenVBand="0" w:oddHBand="0" w:evenHBand="0" w:firstRowFirstColumn="0" w:firstRowLastColumn="0" w:lastRowFirstColumn="0" w:lastRowLastColumn="0"/>
            <w:tcW w:w="993" w:type="dxa"/>
          </w:tcPr>
          <w:p w14:paraId="0000008E" w14:textId="77777777" w:rsidR="00EC10A3" w:rsidRPr="009028E2" w:rsidRDefault="00AA09AC">
            <w:pPr>
              <w:jc w:val="both"/>
              <w:rPr>
                <w:sz w:val="20"/>
                <w:szCs w:val="20"/>
              </w:rPr>
            </w:pPr>
            <w:r w:rsidRPr="009028E2">
              <w:rPr>
                <w:b w:val="0"/>
                <w:sz w:val="20"/>
                <w:szCs w:val="20"/>
              </w:rPr>
              <w:t>Leah Y. Genson</w:t>
            </w:r>
          </w:p>
        </w:tc>
        <w:tc>
          <w:tcPr>
            <w:tcW w:w="1417" w:type="dxa"/>
          </w:tcPr>
          <w:p w14:paraId="0000008F" w14:textId="77777777" w:rsidR="00EC10A3" w:rsidRPr="009028E2" w:rsidRDefault="00AA09AC">
            <w:pPr>
              <w:jc w:val="both"/>
              <w:cnfStyle w:val="000000000000" w:firstRow="0" w:lastRow="0" w:firstColumn="0" w:lastColumn="0" w:oddVBand="0" w:evenVBand="0" w:oddHBand="0" w:evenHBand="0" w:firstRowFirstColumn="0" w:firstRowLastColumn="0" w:lastRowFirstColumn="0" w:lastRowLastColumn="0"/>
              <w:rPr>
                <w:sz w:val="20"/>
                <w:szCs w:val="20"/>
              </w:rPr>
            </w:pPr>
            <w:r w:rsidRPr="009028E2">
              <w:rPr>
                <w:sz w:val="20"/>
                <w:szCs w:val="20"/>
              </w:rPr>
              <w:t>Board Member</w:t>
            </w:r>
          </w:p>
        </w:tc>
        <w:tc>
          <w:tcPr>
            <w:tcW w:w="4820" w:type="dxa"/>
          </w:tcPr>
          <w:p w14:paraId="00000090" w14:textId="08EB680A" w:rsidR="00EC10A3" w:rsidRPr="009028E2" w:rsidRDefault="00AA09AC" w:rsidP="00342F53">
            <w:pPr>
              <w:widowControl w:val="0"/>
              <w:numPr>
                <w:ilvl w:val="0"/>
                <w:numId w:val="27"/>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0"/>
                <w:szCs w:val="20"/>
              </w:rPr>
            </w:pPr>
            <w:r w:rsidRPr="009028E2">
              <w:rPr>
                <w:sz w:val="20"/>
                <w:szCs w:val="20"/>
              </w:rPr>
              <w:t>Ongoing M</w:t>
            </w:r>
            <w:r w:rsidR="0080259C" w:rsidRPr="009028E2">
              <w:rPr>
                <w:sz w:val="20"/>
                <w:szCs w:val="20"/>
              </w:rPr>
              <w:t>A</w:t>
            </w:r>
            <w:r w:rsidRPr="009028E2">
              <w:rPr>
                <w:sz w:val="20"/>
                <w:szCs w:val="20"/>
              </w:rPr>
              <w:t xml:space="preserve"> in Social Work</w:t>
            </w:r>
          </w:p>
          <w:p w14:paraId="00000091" w14:textId="1F262EBD" w:rsidR="00EC10A3" w:rsidRPr="009028E2" w:rsidRDefault="00AA09AC" w:rsidP="00342F53">
            <w:pPr>
              <w:widowControl w:val="0"/>
              <w:numPr>
                <w:ilvl w:val="0"/>
                <w:numId w:val="27"/>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0"/>
                <w:szCs w:val="20"/>
              </w:rPr>
            </w:pPr>
            <w:r w:rsidRPr="009028E2">
              <w:rPr>
                <w:sz w:val="20"/>
                <w:szCs w:val="20"/>
              </w:rPr>
              <w:t>M</w:t>
            </w:r>
            <w:r w:rsidR="0080259C" w:rsidRPr="009028E2">
              <w:rPr>
                <w:sz w:val="20"/>
                <w:szCs w:val="20"/>
              </w:rPr>
              <w:t>A</w:t>
            </w:r>
            <w:r w:rsidRPr="009028E2">
              <w:rPr>
                <w:sz w:val="20"/>
                <w:szCs w:val="20"/>
              </w:rPr>
              <w:t xml:space="preserve"> in Education, major in Early Childhood</w:t>
            </w:r>
          </w:p>
          <w:p w14:paraId="00000092" w14:textId="689B2BB7" w:rsidR="00EC10A3" w:rsidRPr="009028E2" w:rsidRDefault="00AA09AC" w:rsidP="00342F53">
            <w:pPr>
              <w:widowControl w:val="0"/>
              <w:numPr>
                <w:ilvl w:val="0"/>
                <w:numId w:val="27"/>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0"/>
                <w:szCs w:val="20"/>
              </w:rPr>
            </w:pPr>
            <w:r w:rsidRPr="009028E2">
              <w:rPr>
                <w:sz w:val="20"/>
                <w:szCs w:val="20"/>
              </w:rPr>
              <w:t>B</w:t>
            </w:r>
            <w:r w:rsidR="0080259C" w:rsidRPr="009028E2">
              <w:rPr>
                <w:sz w:val="20"/>
                <w:szCs w:val="20"/>
              </w:rPr>
              <w:t>A</w:t>
            </w:r>
            <w:r w:rsidRPr="009028E2">
              <w:rPr>
                <w:sz w:val="20"/>
                <w:szCs w:val="20"/>
              </w:rPr>
              <w:t xml:space="preserve"> in Education</w:t>
            </w:r>
          </w:p>
          <w:p w14:paraId="00000093" w14:textId="0DA6E214" w:rsidR="00EC10A3" w:rsidRPr="009028E2" w:rsidRDefault="00AA09AC" w:rsidP="00342F53">
            <w:pPr>
              <w:widowControl w:val="0"/>
              <w:numPr>
                <w:ilvl w:val="0"/>
                <w:numId w:val="27"/>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0"/>
                <w:szCs w:val="20"/>
              </w:rPr>
            </w:pPr>
            <w:r w:rsidRPr="009028E2">
              <w:rPr>
                <w:sz w:val="20"/>
                <w:szCs w:val="20"/>
              </w:rPr>
              <w:t xml:space="preserve">35 years in development work focused </w:t>
            </w:r>
            <w:r w:rsidR="00B674AD">
              <w:rPr>
                <w:sz w:val="20"/>
                <w:szCs w:val="20"/>
              </w:rPr>
              <w:t>o</w:t>
            </w:r>
            <w:r w:rsidRPr="009028E2">
              <w:rPr>
                <w:sz w:val="20"/>
                <w:szCs w:val="20"/>
              </w:rPr>
              <w:t>n childhood education, community organizing, development, and networking.</w:t>
            </w:r>
          </w:p>
        </w:tc>
        <w:tc>
          <w:tcPr>
            <w:tcW w:w="3537" w:type="dxa"/>
          </w:tcPr>
          <w:p w14:paraId="00000094" w14:textId="77777777" w:rsidR="00EC10A3" w:rsidRPr="009028E2" w:rsidRDefault="00AA09AC" w:rsidP="009028E2">
            <w:pPr>
              <w:cnfStyle w:val="000000000000" w:firstRow="0" w:lastRow="0" w:firstColumn="0" w:lastColumn="0" w:oddVBand="0" w:evenVBand="0" w:oddHBand="0" w:evenHBand="0" w:firstRowFirstColumn="0" w:firstRowLastColumn="0" w:lastRowFirstColumn="0" w:lastRowLastColumn="0"/>
              <w:rPr>
                <w:sz w:val="20"/>
                <w:szCs w:val="20"/>
              </w:rPr>
            </w:pPr>
            <w:r w:rsidRPr="009028E2">
              <w:rPr>
                <w:sz w:val="20"/>
                <w:szCs w:val="20"/>
              </w:rPr>
              <w:t xml:space="preserve">Technical and policy support to the project. </w:t>
            </w:r>
          </w:p>
        </w:tc>
      </w:tr>
      <w:tr w:rsidR="00EC10A3" w14:paraId="40C146E3" w14:textId="77777777" w:rsidTr="00721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00000095" w14:textId="77777777" w:rsidR="00EC10A3" w:rsidRPr="009028E2" w:rsidRDefault="00AA09AC">
            <w:pPr>
              <w:jc w:val="both"/>
              <w:rPr>
                <w:sz w:val="20"/>
                <w:szCs w:val="20"/>
              </w:rPr>
            </w:pPr>
            <w:r w:rsidRPr="009028E2">
              <w:rPr>
                <w:b w:val="0"/>
                <w:sz w:val="20"/>
                <w:szCs w:val="20"/>
              </w:rPr>
              <w:t>To hire</w:t>
            </w:r>
          </w:p>
        </w:tc>
        <w:tc>
          <w:tcPr>
            <w:tcW w:w="1417" w:type="dxa"/>
          </w:tcPr>
          <w:p w14:paraId="00000096" w14:textId="77777777" w:rsidR="00EC10A3" w:rsidRPr="009028E2" w:rsidRDefault="00AA09AC">
            <w:pPr>
              <w:jc w:val="both"/>
              <w:cnfStyle w:val="000000100000" w:firstRow="0" w:lastRow="0" w:firstColumn="0" w:lastColumn="0" w:oddVBand="0" w:evenVBand="0" w:oddHBand="1" w:evenHBand="0" w:firstRowFirstColumn="0" w:firstRowLastColumn="0" w:lastRowFirstColumn="0" w:lastRowLastColumn="0"/>
              <w:rPr>
                <w:sz w:val="20"/>
                <w:szCs w:val="20"/>
              </w:rPr>
            </w:pPr>
            <w:r w:rsidRPr="009028E2">
              <w:rPr>
                <w:sz w:val="20"/>
                <w:szCs w:val="20"/>
              </w:rPr>
              <w:t>Project Coordinator</w:t>
            </w:r>
          </w:p>
        </w:tc>
        <w:tc>
          <w:tcPr>
            <w:tcW w:w="4820" w:type="dxa"/>
          </w:tcPr>
          <w:p w14:paraId="00000097" w14:textId="1466853E" w:rsidR="00EC10A3" w:rsidRPr="009028E2" w:rsidRDefault="00AA09AC" w:rsidP="00342F53">
            <w:pPr>
              <w:widowControl w:val="0"/>
              <w:numPr>
                <w:ilvl w:val="0"/>
                <w:numId w:val="27"/>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20"/>
                <w:szCs w:val="20"/>
              </w:rPr>
            </w:pPr>
            <w:r w:rsidRPr="009028E2">
              <w:rPr>
                <w:sz w:val="20"/>
                <w:szCs w:val="20"/>
              </w:rPr>
              <w:t xml:space="preserve">At least three years of experience in managing </w:t>
            </w:r>
            <w:r w:rsidR="00A51E11">
              <w:rPr>
                <w:sz w:val="20"/>
                <w:szCs w:val="20"/>
              </w:rPr>
              <w:t>civil society/</w:t>
            </w:r>
            <w:r w:rsidRPr="009028E2">
              <w:rPr>
                <w:sz w:val="20"/>
                <w:szCs w:val="20"/>
              </w:rPr>
              <w:t>community</w:t>
            </w:r>
            <w:r w:rsidR="00351835">
              <w:rPr>
                <w:sz w:val="20"/>
                <w:szCs w:val="20"/>
              </w:rPr>
              <w:t>-based</w:t>
            </w:r>
            <w:r w:rsidRPr="009028E2">
              <w:rPr>
                <w:sz w:val="20"/>
                <w:szCs w:val="20"/>
              </w:rPr>
              <w:t xml:space="preserve"> projects, </w:t>
            </w:r>
            <w:r w:rsidR="00817935">
              <w:rPr>
                <w:sz w:val="20"/>
                <w:szCs w:val="20"/>
              </w:rPr>
              <w:t>proven</w:t>
            </w:r>
            <w:r w:rsidRPr="009028E2">
              <w:rPr>
                <w:sz w:val="20"/>
                <w:szCs w:val="20"/>
              </w:rPr>
              <w:t xml:space="preserve"> experience in engagement with government</w:t>
            </w:r>
            <w:r w:rsidR="00817935">
              <w:rPr>
                <w:sz w:val="20"/>
                <w:szCs w:val="20"/>
              </w:rPr>
              <w:t xml:space="preserve"> agencies,</w:t>
            </w:r>
            <w:r w:rsidRPr="009028E2">
              <w:rPr>
                <w:sz w:val="20"/>
                <w:szCs w:val="20"/>
              </w:rPr>
              <w:t xml:space="preserve"> civil society</w:t>
            </w:r>
            <w:r w:rsidR="00817935">
              <w:rPr>
                <w:sz w:val="20"/>
                <w:szCs w:val="20"/>
              </w:rPr>
              <w:t xml:space="preserve">, </w:t>
            </w:r>
            <w:r w:rsidR="00A51E11">
              <w:rPr>
                <w:sz w:val="20"/>
                <w:szCs w:val="20"/>
              </w:rPr>
              <w:t>networking,</w:t>
            </w:r>
            <w:r w:rsidR="00817935">
              <w:rPr>
                <w:sz w:val="20"/>
                <w:szCs w:val="20"/>
              </w:rPr>
              <w:t xml:space="preserve"> and advocacy </w:t>
            </w:r>
            <w:r w:rsidR="00A51E11">
              <w:rPr>
                <w:sz w:val="20"/>
                <w:szCs w:val="20"/>
              </w:rPr>
              <w:t xml:space="preserve">results. </w:t>
            </w:r>
          </w:p>
          <w:p w14:paraId="00000098" w14:textId="1BA73E85" w:rsidR="00EC10A3" w:rsidRPr="009028E2" w:rsidRDefault="00351835" w:rsidP="00342F53">
            <w:pPr>
              <w:widowControl w:val="0"/>
              <w:numPr>
                <w:ilvl w:val="0"/>
                <w:numId w:val="27"/>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Proven experience from child protection programming</w:t>
            </w:r>
          </w:p>
          <w:p w14:paraId="00000099" w14:textId="05947B20" w:rsidR="00EC10A3" w:rsidRPr="009028E2" w:rsidRDefault="00A51E11" w:rsidP="00342F53">
            <w:pPr>
              <w:widowControl w:val="0"/>
              <w:numPr>
                <w:ilvl w:val="0"/>
                <w:numId w:val="27"/>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Strong program management </w:t>
            </w:r>
            <w:r w:rsidR="00356CC1">
              <w:rPr>
                <w:sz w:val="20"/>
                <w:szCs w:val="20"/>
              </w:rPr>
              <w:t>skills</w:t>
            </w:r>
            <w:r>
              <w:rPr>
                <w:sz w:val="20"/>
                <w:szCs w:val="20"/>
              </w:rPr>
              <w:t xml:space="preserve"> </w:t>
            </w:r>
          </w:p>
          <w:p w14:paraId="0000009A" w14:textId="2CB9A4D9" w:rsidR="00EC10A3" w:rsidRPr="009028E2" w:rsidRDefault="00AA09AC" w:rsidP="00342F53">
            <w:pPr>
              <w:widowControl w:val="0"/>
              <w:numPr>
                <w:ilvl w:val="0"/>
                <w:numId w:val="27"/>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20"/>
                <w:szCs w:val="20"/>
              </w:rPr>
            </w:pPr>
            <w:r w:rsidRPr="009028E2">
              <w:rPr>
                <w:sz w:val="20"/>
                <w:szCs w:val="20"/>
              </w:rPr>
              <w:t xml:space="preserve">A graduate of Social Work, Community </w:t>
            </w:r>
            <w:r w:rsidR="00351835" w:rsidRPr="009028E2">
              <w:rPr>
                <w:sz w:val="20"/>
                <w:szCs w:val="20"/>
              </w:rPr>
              <w:t>Development,</w:t>
            </w:r>
            <w:r w:rsidRPr="009028E2">
              <w:rPr>
                <w:sz w:val="20"/>
                <w:szCs w:val="20"/>
              </w:rPr>
              <w:t xml:space="preserve"> or equivalent</w:t>
            </w:r>
            <w:r w:rsidR="00351835">
              <w:rPr>
                <w:sz w:val="20"/>
                <w:szCs w:val="20"/>
              </w:rPr>
              <w:t xml:space="preserve"> </w:t>
            </w:r>
            <w:r w:rsidRPr="009028E2">
              <w:rPr>
                <w:sz w:val="20"/>
                <w:szCs w:val="20"/>
              </w:rPr>
              <w:t>Social Science</w:t>
            </w:r>
            <w:r w:rsidR="00351835">
              <w:rPr>
                <w:sz w:val="20"/>
                <w:szCs w:val="20"/>
              </w:rPr>
              <w:t>s</w:t>
            </w:r>
          </w:p>
        </w:tc>
        <w:tc>
          <w:tcPr>
            <w:tcW w:w="3537" w:type="dxa"/>
          </w:tcPr>
          <w:p w14:paraId="0000009B" w14:textId="645FB06B" w:rsidR="00EC10A3" w:rsidRPr="009028E2" w:rsidRDefault="00AA09AC" w:rsidP="009028E2">
            <w:pPr>
              <w:cnfStyle w:val="000000100000" w:firstRow="0" w:lastRow="0" w:firstColumn="0" w:lastColumn="0" w:oddVBand="0" w:evenVBand="0" w:oddHBand="1" w:evenHBand="0" w:firstRowFirstColumn="0" w:firstRowLastColumn="0" w:lastRowFirstColumn="0" w:lastRowLastColumn="0"/>
              <w:rPr>
                <w:sz w:val="20"/>
                <w:szCs w:val="20"/>
              </w:rPr>
            </w:pPr>
            <w:r w:rsidRPr="009028E2">
              <w:rPr>
                <w:sz w:val="20"/>
                <w:szCs w:val="20"/>
              </w:rPr>
              <w:t xml:space="preserve">Project Coordination. </w:t>
            </w:r>
            <w:r w:rsidR="0097296F">
              <w:rPr>
                <w:sz w:val="20"/>
                <w:szCs w:val="20"/>
              </w:rPr>
              <w:t>Leading implementation at the project site</w:t>
            </w:r>
            <w:r w:rsidRPr="009028E2">
              <w:rPr>
                <w:sz w:val="20"/>
                <w:szCs w:val="20"/>
              </w:rPr>
              <w:t xml:space="preserve">. </w:t>
            </w:r>
            <w:r w:rsidR="0097296F">
              <w:rPr>
                <w:sz w:val="20"/>
                <w:szCs w:val="20"/>
              </w:rPr>
              <w:t>Staff management</w:t>
            </w:r>
            <w:r w:rsidRPr="009028E2">
              <w:rPr>
                <w:sz w:val="20"/>
                <w:szCs w:val="20"/>
              </w:rPr>
              <w:t xml:space="preserve"> and </w:t>
            </w:r>
            <w:r w:rsidR="0097296F">
              <w:rPr>
                <w:sz w:val="20"/>
                <w:szCs w:val="20"/>
              </w:rPr>
              <w:t>responsible for</w:t>
            </w:r>
            <w:r w:rsidRPr="009028E2">
              <w:rPr>
                <w:sz w:val="20"/>
                <w:szCs w:val="20"/>
              </w:rPr>
              <w:t xml:space="preserve"> personnel’s security. Provides narrative reports of the project, submitted to the Program Manager. </w:t>
            </w:r>
          </w:p>
        </w:tc>
      </w:tr>
    </w:tbl>
    <w:p w14:paraId="0000009C" w14:textId="77777777" w:rsidR="00EC10A3" w:rsidRPr="00F64508" w:rsidRDefault="00EC10A3">
      <w:pPr>
        <w:rPr>
          <w:b/>
          <w:sz w:val="14"/>
          <w:szCs w:val="14"/>
        </w:rPr>
      </w:pPr>
    </w:p>
    <w:p w14:paraId="78509C6C" w14:textId="77777777" w:rsidR="00F64508" w:rsidRDefault="00AA09AC" w:rsidP="00F64508">
      <w:pPr>
        <w:rPr>
          <w:b/>
          <w:sz w:val="22"/>
          <w:szCs w:val="22"/>
        </w:rPr>
      </w:pPr>
      <w:r>
        <w:rPr>
          <w:b/>
          <w:sz w:val="22"/>
          <w:szCs w:val="22"/>
        </w:rPr>
        <w:t>INTERNATIONAL JUSTICE MISSION (IJM)</w:t>
      </w:r>
    </w:p>
    <w:p w14:paraId="0000009E" w14:textId="4129B6A5" w:rsidR="00EC10A3" w:rsidRPr="00F64508" w:rsidRDefault="00AA09AC" w:rsidP="00F64508">
      <w:pPr>
        <w:rPr>
          <w:b/>
          <w:sz w:val="22"/>
          <w:szCs w:val="22"/>
        </w:rPr>
      </w:pPr>
      <w:r>
        <w:rPr>
          <w:i/>
          <w:sz w:val="22"/>
          <w:szCs w:val="22"/>
        </w:rPr>
        <w:t>IJM</w:t>
      </w:r>
      <w:r>
        <w:rPr>
          <w:sz w:val="22"/>
          <w:szCs w:val="22"/>
        </w:rPr>
        <w:t xml:space="preserve"> is an international human rights organization counting more than 750 lawyers, investigators, social workers, community activists and other professionals across the globe. IJM Philippines started working in 2000, where it contributed to the government’s efforts to stop traffickers from exploiting children in commercial sex trade.</w:t>
      </w:r>
      <w:r>
        <w:rPr>
          <w:color w:val="000000"/>
          <w:sz w:val="22"/>
          <w:szCs w:val="22"/>
        </w:rPr>
        <w:t xml:space="preserve"> IJM Philippines, as a member of PCMN, partners with local authorities to rescue victims of violence, bring criminals to justice, restore survivors, and strengthen and capa</w:t>
      </w:r>
      <w:r>
        <w:rPr>
          <w:sz w:val="22"/>
          <w:szCs w:val="22"/>
        </w:rPr>
        <w:t>citate</w:t>
      </w:r>
      <w:r>
        <w:rPr>
          <w:color w:val="000000"/>
          <w:sz w:val="22"/>
          <w:szCs w:val="22"/>
        </w:rPr>
        <w:t xml:space="preserve"> the justice system. </w:t>
      </w:r>
      <w:r w:rsidR="00ED63E8">
        <w:rPr>
          <w:color w:val="000000"/>
          <w:sz w:val="22"/>
          <w:szCs w:val="22"/>
        </w:rPr>
        <w:t xml:space="preserve">Today IJM Philippines counts 120 employees located </w:t>
      </w:r>
      <w:r w:rsidR="00F249E2">
        <w:rPr>
          <w:color w:val="000000"/>
          <w:sz w:val="22"/>
          <w:szCs w:val="22"/>
        </w:rPr>
        <w:t xml:space="preserve">in </w:t>
      </w:r>
      <w:r w:rsidR="00DA644E">
        <w:rPr>
          <w:color w:val="000000"/>
          <w:sz w:val="22"/>
          <w:szCs w:val="22"/>
        </w:rPr>
        <w:t xml:space="preserve">three offices across the Philippines. </w:t>
      </w:r>
      <w:r>
        <w:rPr>
          <w:color w:val="000000"/>
          <w:sz w:val="22"/>
          <w:szCs w:val="22"/>
        </w:rPr>
        <w:t xml:space="preserve">IJM will </w:t>
      </w:r>
      <w:r w:rsidR="00B62CC4">
        <w:rPr>
          <w:color w:val="000000"/>
          <w:sz w:val="22"/>
          <w:szCs w:val="22"/>
        </w:rPr>
        <w:t>mainly be</w:t>
      </w:r>
      <w:r>
        <w:rPr>
          <w:sz w:val="22"/>
          <w:szCs w:val="22"/>
        </w:rPr>
        <w:t xml:space="preserve"> </w:t>
      </w:r>
      <w:r>
        <w:rPr>
          <w:color w:val="000000"/>
          <w:sz w:val="22"/>
          <w:szCs w:val="22"/>
        </w:rPr>
        <w:t xml:space="preserve">responsible for </w:t>
      </w:r>
      <w:r w:rsidR="00B62CC4">
        <w:rPr>
          <w:color w:val="000000"/>
          <w:sz w:val="22"/>
          <w:szCs w:val="22"/>
        </w:rPr>
        <w:t xml:space="preserve">delivering </w:t>
      </w:r>
      <w:r>
        <w:rPr>
          <w:color w:val="000000"/>
          <w:sz w:val="22"/>
          <w:szCs w:val="22"/>
        </w:rPr>
        <w:t xml:space="preserve">capacity building of Justice Operators under the proposed </w:t>
      </w:r>
      <w:r>
        <w:rPr>
          <w:sz w:val="22"/>
          <w:szCs w:val="22"/>
        </w:rPr>
        <w:t>intervention</w:t>
      </w:r>
      <w:r w:rsidR="008C41D5">
        <w:rPr>
          <w:sz w:val="22"/>
          <w:szCs w:val="22"/>
        </w:rPr>
        <w:t xml:space="preserve"> (output 3.3</w:t>
      </w:r>
      <w:r>
        <w:rPr>
          <w:color w:val="000000"/>
          <w:sz w:val="22"/>
          <w:szCs w:val="22"/>
        </w:rPr>
        <w:t>.</w:t>
      </w:r>
      <w:r w:rsidR="008C41D5">
        <w:rPr>
          <w:color w:val="000000"/>
          <w:sz w:val="22"/>
          <w:szCs w:val="22"/>
        </w:rPr>
        <w:t xml:space="preserve">) </w:t>
      </w:r>
      <w:r w:rsidR="001001A5">
        <w:rPr>
          <w:color w:val="000000"/>
          <w:sz w:val="22"/>
          <w:szCs w:val="22"/>
        </w:rPr>
        <w:t xml:space="preserve">and will also provide technical guidance to PCMN </w:t>
      </w:r>
      <w:r w:rsidR="000851E3">
        <w:rPr>
          <w:color w:val="000000"/>
          <w:sz w:val="22"/>
          <w:szCs w:val="22"/>
        </w:rPr>
        <w:t>on legal and justice related matters as well as take part in high level advocacy</w:t>
      </w:r>
      <w:r w:rsidR="00B62CC4">
        <w:rPr>
          <w:color w:val="000000"/>
          <w:sz w:val="22"/>
          <w:szCs w:val="22"/>
        </w:rPr>
        <w:t xml:space="preserve"> through PIMAHT and RIACAT.  </w:t>
      </w:r>
    </w:p>
    <w:p w14:paraId="000000A1" w14:textId="77777777" w:rsidR="00EC10A3" w:rsidRPr="00EF510E" w:rsidRDefault="00EC10A3">
      <w:pPr>
        <w:rPr>
          <w:b/>
          <w:sz w:val="14"/>
          <w:szCs w:val="14"/>
        </w:rPr>
      </w:pPr>
    </w:p>
    <w:p w14:paraId="000000A2" w14:textId="77777777" w:rsidR="00EC10A3" w:rsidRDefault="00AA09AC">
      <w:pPr>
        <w:rPr>
          <w:i/>
          <w:sz w:val="22"/>
          <w:szCs w:val="22"/>
          <w:u w:val="single"/>
        </w:rPr>
      </w:pPr>
      <w:r>
        <w:rPr>
          <w:i/>
          <w:sz w:val="22"/>
          <w:szCs w:val="22"/>
          <w:u w:val="single"/>
        </w:rPr>
        <w:t xml:space="preserve">2.2. Describe any previous acquaintance or cooperation between the partners, and how these experiences have fed constructively into the development of the proposed intervention. </w:t>
      </w:r>
    </w:p>
    <w:p w14:paraId="000000A3" w14:textId="77777777" w:rsidR="00EC10A3" w:rsidRPr="00A41448" w:rsidRDefault="00EC10A3">
      <w:pPr>
        <w:rPr>
          <w:i/>
          <w:color w:val="FF0000"/>
          <w:sz w:val="14"/>
          <w:szCs w:val="14"/>
          <w:u w:val="single"/>
        </w:rPr>
      </w:pPr>
    </w:p>
    <w:p w14:paraId="000000A4" w14:textId="0C7F09CE" w:rsidR="00EC10A3" w:rsidRPr="006F6022" w:rsidRDefault="00AA09AC">
      <w:pPr>
        <w:shd w:val="clear" w:color="auto" w:fill="FFFFFF"/>
        <w:jc w:val="both"/>
        <w:rPr>
          <w:sz w:val="22"/>
          <w:szCs w:val="22"/>
        </w:rPr>
      </w:pPr>
      <w:r>
        <w:rPr>
          <w:sz w:val="22"/>
          <w:szCs w:val="22"/>
        </w:rPr>
        <w:t xml:space="preserve">The partnership with PCMN is one of </w:t>
      </w:r>
      <w:proofErr w:type="gramStart"/>
      <w:r>
        <w:rPr>
          <w:sz w:val="22"/>
          <w:szCs w:val="22"/>
        </w:rPr>
        <w:t>VD’s</w:t>
      </w:r>
      <w:proofErr w:type="gramEnd"/>
      <w:r>
        <w:rPr>
          <w:sz w:val="22"/>
          <w:szCs w:val="22"/>
        </w:rPr>
        <w:t xml:space="preserve"> oldest. It builds on strong personal and inter-organizational relationships. Since its beginning in 2001, the partnership has focused on capacity building and advocacy to promote institutional improvement for children and youth at risk of sexual exploitation. Growing recognition of alliance-building and youth-driven advocacy as two unique and effective competencies of the partnership has led to a consolidated strategic focus on these as main drivers for collaboration between PCMN and VD. Over the years</w:t>
      </w:r>
      <w:r w:rsidR="009028E2">
        <w:rPr>
          <w:sz w:val="22"/>
          <w:szCs w:val="22"/>
        </w:rPr>
        <w:t>,</w:t>
      </w:r>
      <w:r>
        <w:rPr>
          <w:sz w:val="22"/>
          <w:szCs w:val="22"/>
        </w:rPr>
        <w:t xml:space="preserve"> PCMN and VD have implemented two</w:t>
      </w:r>
      <w:r w:rsidR="009028E2">
        <w:rPr>
          <w:sz w:val="22"/>
          <w:szCs w:val="22"/>
        </w:rPr>
        <w:t xml:space="preserve"> </w:t>
      </w:r>
      <w:r>
        <w:rPr>
          <w:sz w:val="22"/>
          <w:szCs w:val="22"/>
        </w:rPr>
        <w:t>interventions funded by CKU, four interventions funded by DERF, one intervention funded by CISU’s Civil Society Fund and one intervention funded by EU/CISU. Whereas the partnership between PCMN and VD goes back many years, IJM’s involvement is more recent starting</w:t>
      </w:r>
      <w:r w:rsidR="00D91557">
        <w:rPr>
          <w:sz w:val="22"/>
          <w:szCs w:val="22"/>
        </w:rPr>
        <w:t xml:space="preserve"> in</w:t>
      </w:r>
      <w:r>
        <w:rPr>
          <w:sz w:val="22"/>
          <w:szCs w:val="22"/>
        </w:rPr>
        <w:t xml:space="preserve"> 2019. IJM has been a member of PCMN for several years and coordination of efforts has taken place on several occasions. Experiences from the partners</w:t>
      </w:r>
      <w:r w:rsidR="009028E2">
        <w:rPr>
          <w:sz w:val="22"/>
          <w:szCs w:val="22"/>
        </w:rPr>
        <w:t>’</w:t>
      </w:r>
      <w:r>
        <w:rPr>
          <w:sz w:val="22"/>
          <w:szCs w:val="22"/>
        </w:rPr>
        <w:t xml:space="preserve"> joint OSEC programming</w:t>
      </w:r>
      <w:r w:rsidR="009028E2">
        <w:rPr>
          <w:sz w:val="22"/>
          <w:szCs w:val="22"/>
        </w:rPr>
        <w:t>,</w:t>
      </w:r>
      <w:r>
        <w:rPr>
          <w:sz w:val="22"/>
          <w:szCs w:val="22"/>
        </w:rPr>
        <w:t xml:space="preserve"> which have been ongoing since 2018</w:t>
      </w:r>
      <w:r w:rsidR="009028E2">
        <w:rPr>
          <w:sz w:val="22"/>
          <w:szCs w:val="22"/>
        </w:rPr>
        <w:t>,</w:t>
      </w:r>
      <w:r>
        <w:rPr>
          <w:sz w:val="22"/>
          <w:szCs w:val="22"/>
        </w:rPr>
        <w:t xml:space="preserve"> has fed constructively into the development of the proposed intervention. These experiences include learnings on how to engage local authorities, mobilize civil society actors and community-based </w:t>
      </w:r>
      <w:proofErr w:type="spellStart"/>
      <w:r>
        <w:rPr>
          <w:sz w:val="22"/>
          <w:szCs w:val="22"/>
        </w:rPr>
        <w:t>organisations</w:t>
      </w:r>
      <w:proofErr w:type="spellEnd"/>
      <w:r>
        <w:rPr>
          <w:sz w:val="22"/>
          <w:szCs w:val="22"/>
        </w:rPr>
        <w:t xml:space="preserve"> as entry points to reach poor and marginalized people at community level. In </w:t>
      </w:r>
      <w:r w:rsidR="009028E2">
        <w:rPr>
          <w:sz w:val="22"/>
          <w:szCs w:val="22"/>
        </w:rPr>
        <w:t>recent</w:t>
      </w:r>
      <w:r>
        <w:rPr>
          <w:sz w:val="22"/>
          <w:szCs w:val="22"/>
        </w:rPr>
        <w:t xml:space="preserve"> years</w:t>
      </w:r>
      <w:r w:rsidR="009028E2">
        <w:rPr>
          <w:sz w:val="22"/>
          <w:szCs w:val="22"/>
        </w:rPr>
        <w:t>,</w:t>
      </w:r>
      <w:r>
        <w:rPr>
          <w:sz w:val="22"/>
          <w:szCs w:val="22"/>
        </w:rPr>
        <w:t xml:space="preserve"> influence at policy level has </w:t>
      </w:r>
      <w:r w:rsidR="009028E2">
        <w:rPr>
          <w:sz w:val="22"/>
          <w:szCs w:val="22"/>
        </w:rPr>
        <w:t xml:space="preserve">been </w:t>
      </w:r>
      <w:r>
        <w:rPr>
          <w:sz w:val="22"/>
          <w:szCs w:val="22"/>
        </w:rPr>
        <w:t>strengthened through close collaboration with PIMAHT, RIACAT at regional level and effective collaboration with CSWDO and DepEd at city level. The proposed intervention applies a revised strategy based on learnings from previous interventions including the ongoing EU/CISU funded OSEC intervention. Key changes include a stronger youth-led approach through engagement with the National Youth Commission, which is new to the partnership. It also includes a stronger focus on prevention as direct support to rescue operations and restoration services</w:t>
      </w:r>
      <w:r w:rsidR="005120DB">
        <w:rPr>
          <w:sz w:val="22"/>
          <w:szCs w:val="22"/>
        </w:rPr>
        <w:t xml:space="preserve"> </w:t>
      </w:r>
      <w:proofErr w:type="gramStart"/>
      <w:r w:rsidR="005120DB">
        <w:rPr>
          <w:sz w:val="22"/>
          <w:szCs w:val="22"/>
        </w:rPr>
        <w:t>is not been</w:t>
      </w:r>
      <w:proofErr w:type="gramEnd"/>
      <w:r w:rsidR="005120DB">
        <w:rPr>
          <w:sz w:val="22"/>
          <w:szCs w:val="22"/>
        </w:rPr>
        <w:t xml:space="preserve"> included in the project design</w:t>
      </w:r>
      <w:r w:rsidR="00C15F78">
        <w:rPr>
          <w:sz w:val="22"/>
          <w:szCs w:val="22"/>
        </w:rPr>
        <w:t xml:space="preserve"> </w:t>
      </w:r>
      <w:r w:rsidR="00B369BA">
        <w:rPr>
          <w:sz w:val="22"/>
          <w:szCs w:val="22"/>
        </w:rPr>
        <w:t xml:space="preserve">contrary to the ongoing EU intervention. </w:t>
      </w:r>
    </w:p>
    <w:p w14:paraId="000000A5" w14:textId="77777777" w:rsidR="00EC10A3" w:rsidRPr="006F6022" w:rsidRDefault="00EC10A3">
      <w:pPr>
        <w:rPr>
          <w:i/>
          <w:sz w:val="14"/>
          <w:szCs w:val="14"/>
        </w:rPr>
      </w:pPr>
    </w:p>
    <w:p w14:paraId="000000A6" w14:textId="77777777" w:rsidR="00EC10A3" w:rsidRDefault="00AA09AC">
      <w:pPr>
        <w:rPr>
          <w:i/>
          <w:sz w:val="22"/>
          <w:szCs w:val="22"/>
          <w:u w:val="single"/>
        </w:rPr>
      </w:pPr>
      <w:r>
        <w:rPr>
          <w:i/>
          <w:sz w:val="22"/>
          <w:szCs w:val="22"/>
          <w:u w:val="single"/>
        </w:rPr>
        <w:t xml:space="preserve">2.3. Describe the contributions, roles and responsibilities of the partners and other actors. </w:t>
      </w:r>
    </w:p>
    <w:p w14:paraId="000000A7" w14:textId="77777777" w:rsidR="00EC10A3" w:rsidRPr="009466D9" w:rsidRDefault="00EC10A3">
      <w:pPr>
        <w:rPr>
          <w:i/>
          <w:sz w:val="12"/>
          <w:szCs w:val="12"/>
          <w:u w:val="single"/>
        </w:rPr>
      </w:pPr>
    </w:p>
    <w:tbl>
      <w:tblPr>
        <w:tblStyle w:val="a1"/>
        <w:tblW w:w="11070" w:type="dxa"/>
        <w:tblInd w:w="-5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1070"/>
      </w:tblGrid>
      <w:tr w:rsidR="00EC10A3" w14:paraId="51C946E9" w14:textId="77777777" w:rsidTr="00EC10A3">
        <w:trPr>
          <w:cnfStyle w:val="000000100000" w:firstRow="0" w:lastRow="0" w:firstColumn="0" w:lastColumn="0" w:oddVBand="0" w:evenVBand="0" w:oddHBand="1" w:evenHBand="0" w:firstRowFirstColumn="0" w:firstRowLastColumn="0" w:lastRowFirstColumn="0" w:lastRowLastColumn="0"/>
          <w:trHeight w:val="86"/>
        </w:trPr>
        <w:tc>
          <w:tcPr>
            <w:tcW w:w="11070" w:type="dxa"/>
          </w:tcPr>
          <w:p w14:paraId="000000A8" w14:textId="77777777" w:rsidR="00EC10A3" w:rsidRPr="00ED1EEA" w:rsidRDefault="00AA09AC">
            <w:pPr>
              <w:rPr>
                <w:b/>
                <w:i/>
                <w:sz w:val="20"/>
                <w:szCs w:val="20"/>
              </w:rPr>
            </w:pPr>
            <w:r w:rsidRPr="00ED1EEA">
              <w:rPr>
                <w:b/>
                <w:sz w:val="20"/>
                <w:szCs w:val="20"/>
              </w:rPr>
              <w:t>Contributions, roles, and responsibilities of partners</w:t>
            </w:r>
            <w:r w:rsidRPr="00ED1EEA">
              <w:rPr>
                <w:b/>
                <w:i/>
                <w:sz w:val="20"/>
                <w:szCs w:val="20"/>
              </w:rPr>
              <w:t xml:space="preserve"> </w:t>
            </w:r>
          </w:p>
        </w:tc>
      </w:tr>
      <w:tr w:rsidR="00EC10A3" w14:paraId="31B22752" w14:textId="77777777" w:rsidTr="00EC10A3">
        <w:trPr>
          <w:trHeight w:val="1010"/>
        </w:trPr>
        <w:tc>
          <w:tcPr>
            <w:tcW w:w="11070" w:type="dxa"/>
          </w:tcPr>
          <w:p w14:paraId="000000A9" w14:textId="793A2CD9" w:rsidR="00EC10A3" w:rsidRPr="00ED1EEA" w:rsidRDefault="00AA09AC">
            <w:pPr>
              <w:rPr>
                <w:b/>
                <w:sz w:val="20"/>
                <w:szCs w:val="20"/>
              </w:rPr>
            </w:pPr>
            <w:r w:rsidRPr="00ED1EEA">
              <w:rPr>
                <w:b/>
                <w:sz w:val="20"/>
                <w:szCs w:val="20"/>
              </w:rPr>
              <w:t>Viva Denmark</w:t>
            </w:r>
            <w:r w:rsidR="00EB596D">
              <w:rPr>
                <w:b/>
                <w:sz w:val="20"/>
                <w:szCs w:val="20"/>
              </w:rPr>
              <w:t xml:space="preserve"> (VD)</w:t>
            </w:r>
          </w:p>
          <w:p w14:paraId="000000AA" w14:textId="77777777" w:rsidR="00EC10A3" w:rsidRPr="00ED1EEA" w:rsidRDefault="00AA09AC">
            <w:pPr>
              <w:numPr>
                <w:ilvl w:val="0"/>
                <w:numId w:val="19"/>
              </w:numPr>
              <w:rPr>
                <w:sz w:val="20"/>
                <w:szCs w:val="20"/>
              </w:rPr>
            </w:pPr>
            <w:r w:rsidRPr="00ED1EEA">
              <w:rPr>
                <w:sz w:val="20"/>
                <w:szCs w:val="20"/>
              </w:rPr>
              <w:t xml:space="preserve">Hold overall responsibility for the delivery of the intervention according to contractual agreement between VD-CISU and VD-PCMN-IJM. </w:t>
            </w:r>
          </w:p>
          <w:p w14:paraId="000000AB" w14:textId="77777777" w:rsidR="00EC10A3" w:rsidRPr="00ED1EEA" w:rsidRDefault="00AA09AC">
            <w:pPr>
              <w:numPr>
                <w:ilvl w:val="0"/>
                <w:numId w:val="19"/>
              </w:numPr>
              <w:rPr>
                <w:sz w:val="20"/>
                <w:szCs w:val="20"/>
              </w:rPr>
            </w:pPr>
            <w:r w:rsidRPr="00ED1EEA">
              <w:rPr>
                <w:sz w:val="20"/>
                <w:szCs w:val="20"/>
              </w:rPr>
              <w:t>Supervise implementation through programmatic and financial MEL system described in section 3.8.</w:t>
            </w:r>
          </w:p>
          <w:p w14:paraId="000000AC" w14:textId="47D7792B" w:rsidR="00EC10A3" w:rsidRPr="00ED1EEA" w:rsidRDefault="00AA09AC">
            <w:pPr>
              <w:numPr>
                <w:ilvl w:val="0"/>
                <w:numId w:val="19"/>
              </w:numPr>
              <w:rPr>
                <w:sz w:val="20"/>
                <w:szCs w:val="20"/>
              </w:rPr>
            </w:pPr>
            <w:r w:rsidRPr="00ED1EEA">
              <w:rPr>
                <w:sz w:val="20"/>
                <w:szCs w:val="20"/>
              </w:rPr>
              <w:t>Ensure timely disbursements according to partnership agreement</w:t>
            </w:r>
            <w:r w:rsidR="00EB596D">
              <w:rPr>
                <w:sz w:val="20"/>
                <w:szCs w:val="20"/>
              </w:rPr>
              <w:t>.</w:t>
            </w:r>
            <w:r w:rsidRPr="00ED1EEA">
              <w:rPr>
                <w:sz w:val="20"/>
                <w:szCs w:val="20"/>
              </w:rPr>
              <w:t xml:space="preserve"> </w:t>
            </w:r>
          </w:p>
          <w:p w14:paraId="000000AD" w14:textId="77777777" w:rsidR="00EC10A3" w:rsidRPr="00ED1EEA" w:rsidRDefault="00AA09AC">
            <w:pPr>
              <w:numPr>
                <w:ilvl w:val="0"/>
                <w:numId w:val="19"/>
              </w:numPr>
              <w:rPr>
                <w:sz w:val="20"/>
                <w:szCs w:val="20"/>
              </w:rPr>
            </w:pPr>
            <w:r w:rsidRPr="00ED1EEA">
              <w:rPr>
                <w:sz w:val="20"/>
                <w:szCs w:val="20"/>
              </w:rPr>
              <w:t xml:space="preserve">Be an intermediary between PCMN, IJM and CISU </w:t>
            </w:r>
          </w:p>
          <w:p w14:paraId="000000AE" w14:textId="77777777" w:rsidR="00EC10A3" w:rsidRPr="00ED1EEA" w:rsidRDefault="00AA09AC">
            <w:pPr>
              <w:numPr>
                <w:ilvl w:val="0"/>
                <w:numId w:val="19"/>
              </w:numPr>
              <w:rPr>
                <w:sz w:val="20"/>
                <w:szCs w:val="20"/>
              </w:rPr>
            </w:pPr>
            <w:r w:rsidRPr="00ED1EEA">
              <w:rPr>
                <w:sz w:val="20"/>
                <w:szCs w:val="20"/>
              </w:rPr>
              <w:t>Compliance with the CISU guidelines, anti-corruption policy, child-safeguarding policy, and other policies</w:t>
            </w:r>
          </w:p>
          <w:p w14:paraId="000000AF" w14:textId="77777777" w:rsidR="00EC10A3" w:rsidRPr="00ED1EEA" w:rsidRDefault="00AA09AC">
            <w:pPr>
              <w:numPr>
                <w:ilvl w:val="0"/>
                <w:numId w:val="19"/>
              </w:numPr>
              <w:rPr>
                <w:sz w:val="20"/>
                <w:szCs w:val="20"/>
              </w:rPr>
            </w:pPr>
            <w:r w:rsidRPr="00ED1EEA">
              <w:rPr>
                <w:sz w:val="20"/>
                <w:szCs w:val="20"/>
              </w:rPr>
              <w:t xml:space="preserve">Monitoring visits to the Philippines </w:t>
            </w:r>
          </w:p>
        </w:tc>
      </w:tr>
      <w:tr w:rsidR="00EC10A3" w14:paraId="1A9B43FE" w14:textId="77777777" w:rsidTr="00EC10A3">
        <w:trPr>
          <w:cnfStyle w:val="000000100000" w:firstRow="0" w:lastRow="0" w:firstColumn="0" w:lastColumn="0" w:oddVBand="0" w:evenVBand="0" w:oddHBand="1" w:evenHBand="0" w:firstRowFirstColumn="0" w:firstRowLastColumn="0" w:lastRowFirstColumn="0" w:lastRowLastColumn="0"/>
          <w:trHeight w:val="558"/>
        </w:trPr>
        <w:tc>
          <w:tcPr>
            <w:tcW w:w="11070" w:type="dxa"/>
          </w:tcPr>
          <w:p w14:paraId="000000B0" w14:textId="77777777" w:rsidR="00EC10A3" w:rsidRPr="00ED1EEA" w:rsidRDefault="00AA09AC">
            <w:pPr>
              <w:rPr>
                <w:b/>
                <w:sz w:val="20"/>
                <w:szCs w:val="20"/>
              </w:rPr>
            </w:pPr>
            <w:r w:rsidRPr="00ED1EEA">
              <w:rPr>
                <w:b/>
                <w:sz w:val="20"/>
                <w:szCs w:val="20"/>
              </w:rPr>
              <w:t>Philippine Children’s Ministries Network (PCMN)</w:t>
            </w:r>
          </w:p>
          <w:p w14:paraId="000000B1" w14:textId="305035AC" w:rsidR="00EC10A3" w:rsidRPr="00ED1EEA" w:rsidRDefault="00AA09AC">
            <w:pPr>
              <w:numPr>
                <w:ilvl w:val="0"/>
                <w:numId w:val="18"/>
              </w:numPr>
              <w:rPr>
                <w:sz w:val="20"/>
                <w:szCs w:val="20"/>
              </w:rPr>
            </w:pPr>
            <w:r w:rsidRPr="00ED1EEA">
              <w:rPr>
                <w:sz w:val="20"/>
                <w:szCs w:val="20"/>
              </w:rPr>
              <w:t>Implement the project according to partnership agreement and CISU guidelines</w:t>
            </w:r>
            <w:r w:rsidR="00EB596D">
              <w:rPr>
                <w:sz w:val="20"/>
                <w:szCs w:val="20"/>
              </w:rPr>
              <w:t>.</w:t>
            </w:r>
          </w:p>
          <w:p w14:paraId="000000B2" w14:textId="1027D32A" w:rsidR="00EC10A3" w:rsidRPr="00ED1EEA" w:rsidRDefault="00AA09AC">
            <w:pPr>
              <w:numPr>
                <w:ilvl w:val="0"/>
                <w:numId w:val="18"/>
              </w:numPr>
              <w:rPr>
                <w:sz w:val="20"/>
                <w:szCs w:val="20"/>
              </w:rPr>
            </w:pPr>
            <w:r w:rsidRPr="00ED1EEA">
              <w:rPr>
                <w:sz w:val="20"/>
                <w:szCs w:val="20"/>
              </w:rPr>
              <w:t>Ensure professional collaboration among all partners, including strategic partners and authorities</w:t>
            </w:r>
            <w:r w:rsidR="00EB596D">
              <w:rPr>
                <w:sz w:val="20"/>
                <w:szCs w:val="20"/>
              </w:rPr>
              <w:t>.</w:t>
            </w:r>
          </w:p>
          <w:p w14:paraId="000000B3" w14:textId="77777777" w:rsidR="00EC10A3" w:rsidRPr="00ED1EEA" w:rsidRDefault="00AA09AC">
            <w:pPr>
              <w:numPr>
                <w:ilvl w:val="0"/>
                <w:numId w:val="18"/>
              </w:numPr>
              <w:rPr>
                <w:sz w:val="20"/>
                <w:szCs w:val="20"/>
              </w:rPr>
            </w:pPr>
            <w:r w:rsidRPr="00ED1EEA">
              <w:rPr>
                <w:sz w:val="20"/>
                <w:szCs w:val="20"/>
              </w:rPr>
              <w:t xml:space="preserve">Ensure timely narrative and financial reporting based on LFA objectives, outputs and indicators and budget. </w:t>
            </w:r>
          </w:p>
          <w:p w14:paraId="000000B4" w14:textId="62DCB744" w:rsidR="00EC10A3" w:rsidRPr="00ED1EEA" w:rsidRDefault="00AA09AC">
            <w:pPr>
              <w:numPr>
                <w:ilvl w:val="0"/>
                <w:numId w:val="18"/>
              </w:numPr>
              <w:rPr>
                <w:sz w:val="20"/>
                <w:szCs w:val="20"/>
              </w:rPr>
            </w:pPr>
            <w:r w:rsidRPr="00ED1EEA">
              <w:rPr>
                <w:sz w:val="20"/>
                <w:szCs w:val="20"/>
              </w:rPr>
              <w:t>Participate in monitoring visits</w:t>
            </w:r>
            <w:r w:rsidR="00EB596D">
              <w:rPr>
                <w:sz w:val="20"/>
                <w:szCs w:val="20"/>
              </w:rPr>
              <w:t>.</w:t>
            </w:r>
          </w:p>
          <w:p w14:paraId="000000B5" w14:textId="486F90B5" w:rsidR="00EC10A3" w:rsidRPr="00ED1EEA" w:rsidRDefault="00AA09AC">
            <w:pPr>
              <w:numPr>
                <w:ilvl w:val="0"/>
                <w:numId w:val="18"/>
              </w:numPr>
              <w:rPr>
                <w:sz w:val="20"/>
                <w:szCs w:val="20"/>
              </w:rPr>
            </w:pPr>
            <w:r w:rsidRPr="00ED1EEA">
              <w:rPr>
                <w:sz w:val="20"/>
                <w:szCs w:val="20"/>
              </w:rPr>
              <w:lastRenderedPageBreak/>
              <w:t>Ensure community access and legitimacy through localized presence and strong locally embedded networks</w:t>
            </w:r>
            <w:r w:rsidR="00EB596D">
              <w:rPr>
                <w:sz w:val="20"/>
                <w:szCs w:val="20"/>
              </w:rPr>
              <w:t>.</w:t>
            </w:r>
            <w:r w:rsidRPr="00ED1EEA">
              <w:rPr>
                <w:sz w:val="20"/>
                <w:szCs w:val="20"/>
              </w:rPr>
              <w:t xml:space="preserve"> </w:t>
            </w:r>
          </w:p>
          <w:p w14:paraId="000000B6" w14:textId="77777777" w:rsidR="00EC10A3" w:rsidRPr="00ED1EEA" w:rsidRDefault="00AA09AC">
            <w:pPr>
              <w:numPr>
                <w:ilvl w:val="0"/>
                <w:numId w:val="18"/>
              </w:numPr>
              <w:rPr>
                <w:sz w:val="20"/>
                <w:szCs w:val="20"/>
              </w:rPr>
            </w:pPr>
            <w:r w:rsidRPr="00ED1EEA">
              <w:rPr>
                <w:sz w:val="20"/>
                <w:szCs w:val="20"/>
              </w:rPr>
              <w:t>Maintain community access through operative authorization by local government unit (LGU) and City Social Welfare and Development Office (CSWDO)</w:t>
            </w:r>
          </w:p>
          <w:p w14:paraId="000000B7" w14:textId="7003B2E8" w:rsidR="00EC10A3" w:rsidRPr="00ED1EEA" w:rsidRDefault="00AA09AC">
            <w:pPr>
              <w:numPr>
                <w:ilvl w:val="0"/>
                <w:numId w:val="18"/>
              </w:numPr>
              <w:rPr>
                <w:sz w:val="20"/>
                <w:szCs w:val="20"/>
              </w:rPr>
            </w:pPr>
            <w:r w:rsidRPr="00ED1EEA">
              <w:rPr>
                <w:sz w:val="20"/>
                <w:szCs w:val="20"/>
              </w:rPr>
              <w:t xml:space="preserve">Ensure </w:t>
            </w:r>
            <w:r w:rsidR="00824CD0" w:rsidRPr="00ED1EEA">
              <w:rPr>
                <w:sz w:val="20"/>
                <w:szCs w:val="20"/>
              </w:rPr>
              <w:t>mobilization</w:t>
            </w:r>
            <w:r w:rsidRPr="00ED1EEA">
              <w:rPr>
                <w:sz w:val="20"/>
                <w:szCs w:val="20"/>
              </w:rPr>
              <w:t xml:space="preserve"> and engagement of Youth Advocates and Youth Organizations through NYC. </w:t>
            </w:r>
          </w:p>
          <w:p w14:paraId="000000B8" w14:textId="0DCE3DA1" w:rsidR="00EC10A3" w:rsidRPr="00ED1EEA" w:rsidRDefault="00AA09AC">
            <w:pPr>
              <w:numPr>
                <w:ilvl w:val="0"/>
                <w:numId w:val="18"/>
              </w:numPr>
              <w:rPr>
                <w:sz w:val="20"/>
                <w:szCs w:val="20"/>
              </w:rPr>
            </w:pPr>
            <w:r w:rsidRPr="00ED1EEA">
              <w:rPr>
                <w:sz w:val="20"/>
                <w:szCs w:val="20"/>
              </w:rPr>
              <w:t xml:space="preserve">Ensure child protection expertise through staff with necessary </w:t>
            </w:r>
            <w:r w:rsidR="00824CD0" w:rsidRPr="00ED1EEA">
              <w:rPr>
                <w:sz w:val="20"/>
                <w:szCs w:val="20"/>
              </w:rPr>
              <w:t>organizational</w:t>
            </w:r>
            <w:r w:rsidRPr="00ED1EEA">
              <w:rPr>
                <w:sz w:val="20"/>
                <w:szCs w:val="20"/>
              </w:rPr>
              <w:t xml:space="preserve"> experience and qualifications, and network members with experience and expertise on child protection </w:t>
            </w:r>
          </w:p>
        </w:tc>
      </w:tr>
      <w:tr w:rsidR="00EC10A3" w14:paraId="518C1A86" w14:textId="77777777" w:rsidTr="00EC10A3">
        <w:trPr>
          <w:trHeight w:val="866"/>
        </w:trPr>
        <w:tc>
          <w:tcPr>
            <w:tcW w:w="11070" w:type="dxa"/>
          </w:tcPr>
          <w:p w14:paraId="000000B9" w14:textId="77777777" w:rsidR="00EC10A3" w:rsidRPr="00ED1EEA" w:rsidRDefault="00AA09AC">
            <w:pPr>
              <w:rPr>
                <w:b/>
                <w:sz w:val="20"/>
                <w:szCs w:val="20"/>
              </w:rPr>
            </w:pPr>
            <w:r w:rsidRPr="00ED1EEA">
              <w:rPr>
                <w:b/>
                <w:sz w:val="20"/>
                <w:szCs w:val="20"/>
              </w:rPr>
              <w:lastRenderedPageBreak/>
              <w:t>International Justice Mission (IJM)</w:t>
            </w:r>
          </w:p>
          <w:p w14:paraId="000000BA" w14:textId="7B0F43E5" w:rsidR="00EC10A3" w:rsidRPr="00ED1EEA" w:rsidRDefault="00AA09AC">
            <w:pPr>
              <w:numPr>
                <w:ilvl w:val="0"/>
                <w:numId w:val="6"/>
              </w:numPr>
              <w:rPr>
                <w:sz w:val="20"/>
                <w:szCs w:val="20"/>
              </w:rPr>
            </w:pPr>
            <w:r w:rsidRPr="00ED1EEA">
              <w:rPr>
                <w:sz w:val="20"/>
                <w:szCs w:val="20"/>
              </w:rPr>
              <w:t>Deliver legal expertise, technical capacity building and trainings</w:t>
            </w:r>
            <w:r w:rsidR="00EB596D">
              <w:rPr>
                <w:sz w:val="20"/>
                <w:szCs w:val="20"/>
              </w:rPr>
              <w:t>.</w:t>
            </w:r>
          </w:p>
          <w:p w14:paraId="000000BB" w14:textId="13ACA7B9" w:rsidR="00EC10A3" w:rsidRPr="00ED1EEA" w:rsidRDefault="00AA09AC">
            <w:pPr>
              <w:numPr>
                <w:ilvl w:val="0"/>
                <w:numId w:val="6"/>
              </w:numPr>
              <w:rPr>
                <w:sz w:val="20"/>
                <w:szCs w:val="20"/>
              </w:rPr>
            </w:pPr>
            <w:r w:rsidRPr="00ED1EEA">
              <w:rPr>
                <w:sz w:val="20"/>
                <w:szCs w:val="20"/>
              </w:rPr>
              <w:t>Ensure and deliver evidence-based research</w:t>
            </w:r>
            <w:r w:rsidR="00EB596D">
              <w:rPr>
                <w:sz w:val="20"/>
                <w:szCs w:val="20"/>
              </w:rPr>
              <w:t>.</w:t>
            </w:r>
            <w:r w:rsidRPr="00ED1EEA">
              <w:rPr>
                <w:sz w:val="20"/>
                <w:szCs w:val="20"/>
              </w:rPr>
              <w:t xml:space="preserve"> </w:t>
            </w:r>
          </w:p>
          <w:p w14:paraId="000000BC" w14:textId="05BAC2A3" w:rsidR="00EC10A3" w:rsidRPr="00ED1EEA" w:rsidRDefault="00AA09AC">
            <w:pPr>
              <w:numPr>
                <w:ilvl w:val="0"/>
                <w:numId w:val="6"/>
              </w:numPr>
              <w:rPr>
                <w:sz w:val="20"/>
                <w:szCs w:val="20"/>
              </w:rPr>
            </w:pPr>
            <w:r w:rsidRPr="00ED1EEA">
              <w:rPr>
                <w:sz w:val="20"/>
                <w:szCs w:val="20"/>
              </w:rPr>
              <w:t>Lobby and advoca</w:t>
            </w:r>
            <w:r w:rsidR="00EE7283" w:rsidRPr="00ED1EEA">
              <w:rPr>
                <w:sz w:val="20"/>
                <w:szCs w:val="20"/>
              </w:rPr>
              <w:t>te</w:t>
            </w:r>
            <w:r w:rsidRPr="00ED1EEA">
              <w:rPr>
                <w:sz w:val="20"/>
                <w:szCs w:val="20"/>
              </w:rPr>
              <w:t xml:space="preserve"> for reforms </w:t>
            </w:r>
            <w:r w:rsidR="00EE7283" w:rsidRPr="00ED1EEA">
              <w:rPr>
                <w:sz w:val="20"/>
                <w:szCs w:val="20"/>
              </w:rPr>
              <w:t>on</w:t>
            </w:r>
            <w:r w:rsidRPr="00ED1EEA">
              <w:rPr>
                <w:sz w:val="20"/>
                <w:szCs w:val="20"/>
              </w:rPr>
              <w:t xml:space="preserve"> the court process to protect children</w:t>
            </w:r>
          </w:p>
        </w:tc>
      </w:tr>
      <w:tr w:rsidR="00EC10A3" w14:paraId="06E269D0" w14:textId="77777777" w:rsidTr="00EC10A3">
        <w:trPr>
          <w:cnfStyle w:val="000000100000" w:firstRow="0" w:lastRow="0" w:firstColumn="0" w:lastColumn="0" w:oddVBand="0" w:evenVBand="0" w:oddHBand="1" w:evenHBand="0" w:firstRowFirstColumn="0" w:firstRowLastColumn="0" w:lastRowFirstColumn="0" w:lastRowLastColumn="0"/>
          <w:trHeight w:val="1064"/>
        </w:trPr>
        <w:tc>
          <w:tcPr>
            <w:tcW w:w="11070" w:type="dxa"/>
          </w:tcPr>
          <w:p w14:paraId="000000BD" w14:textId="77777777" w:rsidR="00EC10A3" w:rsidRPr="00ED1EEA" w:rsidRDefault="00AA09AC">
            <w:pPr>
              <w:rPr>
                <w:b/>
                <w:sz w:val="20"/>
                <w:szCs w:val="20"/>
              </w:rPr>
            </w:pPr>
            <w:r w:rsidRPr="00ED1EEA">
              <w:rPr>
                <w:b/>
                <w:sz w:val="20"/>
                <w:szCs w:val="20"/>
              </w:rPr>
              <w:t>Regional Inter-Agency Council Against Trafficking in Person (RIACAT)</w:t>
            </w:r>
          </w:p>
          <w:p w14:paraId="000000BE" w14:textId="61AB1DAD" w:rsidR="00EC10A3" w:rsidRPr="00ED1EEA" w:rsidRDefault="00AA09AC">
            <w:pPr>
              <w:numPr>
                <w:ilvl w:val="0"/>
                <w:numId w:val="12"/>
              </w:numPr>
              <w:rPr>
                <w:sz w:val="20"/>
                <w:szCs w:val="20"/>
              </w:rPr>
            </w:pPr>
            <w:r w:rsidRPr="00ED1EEA">
              <w:rPr>
                <w:sz w:val="20"/>
                <w:szCs w:val="20"/>
              </w:rPr>
              <w:t>Invite relevant authorities to become members of RIACAT</w:t>
            </w:r>
            <w:r w:rsidR="00EB596D">
              <w:rPr>
                <w:sz w:val="20"/>
                <w:szCs w:val="20"/>
              </w:rPr>
              <w:t>.</w:t>
            </w:r>
          </w:p>
          <w:p w14:paraId="000000BF" w14:textId="77777777" w:rsidR="00EC10A3" w:rsidRPr="00ED1EEA" w:rsidRDefault="00AA09AC">
            <w:pPr>
              <w:numPr>
                <w:ilvl w:val="0"/>
                <w:numId w:val="12"/>
              </w:numPr>
              <w:rPr>
                <w:sz w:val="20"/>
                <w:szCs w:val="20"/>
              </w:rPr>
            </w:pPr>
            <w:r w:rsidRPr="00ED1EEA">
              <w:rPr>
                <w:sz w:val="20"/>
                <w:szCs w:val="20"/>
              </w:rPr>
              <w:t>Assist the formation of City Inter-Agency Council Against Trafficking (CIACAT)</w:t>
            </w:r>
          </w:p>
          <w:p w14:paraId="000000C0" w14:textId="418B3F9C" w:rsidR="00EC10A3" w:rsidRPr="00ED1EEA" w:rsidRDefault="00AA09AC">
            <w:pPr>
              <w:numPr>
                <w:ilvl w:val="0"/>
                <w:numId w:val="12"/>
              </w:numPr>
              <w:rPr>
                <w:sz w:val="20"/>
                <w:szCs w:val="20"/>
              </w:rPr>
            </w:pPr>
            <w:r w:rsidRPr="00ED1EEA">
              <w:rPr>
                <w:sz w:val="20"/>
                <w:szCs w:val="20"/>
              </w:rPr>
              <w:t>Support the programs and projects of member agencies to effectively address the issues of OSEC</w:t>
            </w:r>
            <w:r w:rsidR="00A178C9">
              <w:rPr>
                <w:sz w:val="20"/>
                <w:szCs w:val="20"/>
              </w:rPr>
              <w:t>.</w:t>
            </w:r>
          </w:p>
          <w:p w14:paraId="000000C1" w14:textId="1A7E1621" w:rsidR="00EC10A3" w:rsidRPr="00ED1EEA" w:rsidRDefault="00AA09AC">
            <w:pPr>
              <w:numPr>
                <w:ilvl w:val="0"/>
                <w:numId w:val="12"/>
              </w:numPr>
              <w:rPr>
                <w:sz w:val="20"/>
                <w:szCs w:val="20"/>
              </w:rPr>
            </w:pPr>
            <w:r w:rsidRPr="00ED1EEA">
              <w:rPr>
                <w:sz w:val="20"/>
                <w:szCs w:val="20"/>
              </w:rPr>
              <w:t>Support the creation and emendation of initiatives, mandating local agencies to fight OSEC</w:t>
            </w:r>
            <w:r w:rsidR="00A178C9">
              <w:rPr>
                <w:sz w:val="20"/>
                <w:szCs w:val="20"/>
              </w:rPr>
              <w:t>.</w:t>
            </w:r>
          </w:p>
          <w:p w14:paraId="000000C2" w14:textId="77777777" w:rsidR="00EC10A3" w:rsidRPr="00ED1EEA" w:rsidRDefault="00AA09AC">
            <w:pPr>
              <w:numPr>
                <w:ilvl w:val="0"/>
                <w:numId w:val="12"/>
              </w:numPr>
              <w:rPr>
                <w:sz w:val="20"/>
                <w:szCs w:val="20"/>
              </w:rPr>
            </w:pPr>
            <w:r w:rsidRPr="00ED1EEA">
              <w:rPr>
                <w:sz w:val="20"/>
                <w:szCs w:val="20"/>
              </w:rPr>
              <w:t>Contribute to increased awareness, reinforcement and extension of the advocacy work and lobbying.</w:t>
            </w:r>
          </w:p>
        </w:tc>
      </w:tr>
      <w:tr w:rsidR="00EC10A3" w14:paraId="37020FF4" w14:textId="77777777" w:rsidTr="00EC10A3">
        <w:trPr>
          <w:trHeight w:val="920"/>
        </w:trPr>
        <w:tc>
          <w:tcPr>
            <w:tcW w:w="11070" w:type="dxa"/>
          </w:tcPr>
          <w:p w14:paraId="000000C3" w14:textId="77777777" w:rsidR="00EC10A3" w:rsidRPr="00ED1EEA" w:rsidRDefault="00AA09AC">
            <w:pPr>
              <w:rPr>
                <w:b/>
                <w:sz w:val="20"/>
                <w:szCs w:val="20"/>
              </w:rPr>
            </w:pPr>
            <w:r w:rsidRPr="00ED1EEA">
              <w:rPr>
                <w:b/>
                <w:sz w:val="20"/>
                <w:szCs w:val="20"/>
              </w:rPr>
              <w:t>City Social Welfare and Development Office (CSWDO)</w:t>
            </w:r>
          </w:p>
          <w:p w14:paraId="000000C4" w14:textId="460ED196" w:rsidR="00EC10A3" w:rsidRPr="00ED1EEA" w:rsidRDefault="00AA09AC">
            <w:pPr>
              <w:numPr>
                <w:ilvl w:val="0"/>
                <w:numId w:val="13"/>
              </w:numPr>
              <w:rPr>
                <w:sz w:val="20"/>
                <w:szCs w:val="20"/>
              </w:rPr>
            </w:pPr>
            <w:r w:rsidRPr="00ED1EEA">
              <w:rPr>
                <w:sz w:val="20"/>
                <w:szCs w:val="20"/>
              </w:rPr>
              <w:t>Deliver technical expertise in child protection focused on Region 11</w:t>
            </w:r>
            <w:r w:rsidR="00A178C9">
              <w:rPr>
                <w:sz w:val="20"/>
                <w:szCs w:val="20"/>
              </w:rPr>
              <w:t>.</w:t>
            </w:r>
          </w:p>
          <w:p w14:paraId="000000C5" w14:textId="77777777" w:rsidR="00EC10A3" w:rsidRPr="00ED1EEA" w:rsidRDefault="00AA09AC">
            <w:pPr>
              <w:numPr>
                <w:ilvl w:val="0"/>
                <w:numId w:val="13"/>
              </w:numPr>
              <w:rPr>
                <w:sz w:val="20"/>
                <w:szCs w:val="20"/>
              </w:rPr>
            </w:pPr>
            <w:r w:rsidRPr="00ED1EEA">
              <w:rPr>
                <w:sz w:val="20"/>
                <w:szCs w:val="20"/>
              </w:rPr>
              <w:t xml:space="preserve">Provide support to the convenor and secretariat of RIACAT as well as the project implementation and coordination with LCPC and VAWC and provision of data on vulnerable families (P4S). </w:t>
            </w:r>
          </w:p>
          <w:p w14:paraId="000000C6" w14:textId="70B56FBF" w:rsidR="00EC10A3" w:rsidRPr="00ED1EEA" w:rsidRDefault="00AA09AC">
            <w:pPr>
              <w:numPr>
                <w:ilvl w:val="0"/>
                <w:numId w:val="13"/>
              </w:numPr>
              <w:rPr>
                <w:sz w:val="20"/>
                <w:szCs w:val="20"/>
              </w:rPr>
            </w:pPr>
            <w:r w:rsidRPr="00ED1EEA">
              <w:rPr>
                <w:sz w:val="20"/>
                <w:szCs w:val="20"/>
              </w:rPr>
              <w:t xml:space="preserve">Ensure the participation of the City Link in the provided </w:t>
            </w:r>
            <w:r w:rsidR="00ED1EEA" w:rsidRPr="00ED1EEA">
              <w:rPr>
                <w:sz w:val="20"/>
                <w:szCs w:val="20"/>
              </w:rPr>
              <w:t>trainings.</w:t>
            </w:r>
            <w:r w:rsidRPr="00ED1EEA">
              <w:rPr>
                <w:sz w:val="20"/>
                <w:szCs w:val="20"/>
              </w:rPr>
              <w:t xml:space="preserve"> </w:t>
            </w:r>
          </w:p>
          <w:p w14:paraId="000000C7" w14:textId="2A1B7A51" w:rsidR="00EC10A3" w:rsidRPr="00ED1EEA" w:rsidRDefault="00AA09AC">
            <w:pPr>
              <w:numPr>
                <w:ilvl w:val="0"/>
                <w:numId w:val="13"/>
              </w:numPr>
              <w:rPr>
                <w:sz w:val="20"/>
                <w:szCs w:val="20"/>
              </w:rPr>
            </w:pPr>
            <w:r w:rsidRPr="00ED1EEA">
              <w:rPr>
                <w:sz w:val="20"/>
                <w:szCs w:val="20"/>
              </w:rPr>
              <w:t xml:space="preserve">Contribute to increased awareness, </w:t>
            </w:r>
            <w:r w:rsidR="00EB596D" w:rsidRPr="00ED1EEA">
              <w:rPr>
                <w:sz w:val="20"/>
                <w:szCs w:val="20"/>
              </w:rPr>
              <w:t>reinforcement,</w:t>
            </w:r>
            <w:r w:rsidRPr="00ED1EEA">
              <w:rPr>
                <w:sz w:val="20"/>
                <w:szCs w:val="20"/>
              </w:rPr>
              <w:t xml:space="preserve"> and extension of the advocacy work</w:t>
            </w:r>
          </w:p>
        </w:tc>
      </w:tr>
      <w:tr w:rsidR="00EC10A3" w14:paraId="672AE275" w14:textId="77777777" w:rsidTr="00EC10A3">
        <w:trPr>
          <w:cnfStyle w:val="000000100000" w:firstRow="0" w:lastRow="0" w:firstColumn="0" w:lastColumn="0" w:oddVBand="0" w:evenVBand="0" w:oddHBand="1" w:evenHBand="0" w:firstRowFirstColumn="0" w:firstRowLastColumn="0" w:lastRowFirstColumn="0" w:lastRowLastColumn="0"/>
          <w:trHeight w:val="818"/>
        </w:trPr>
        <w:tc>
          <w:tcPr>
            <w:tcW w:w="11070" w:type="dxa"/>
          </w:tcPr>
          <w:p w14:paraId="000000C8" w14:textId="77777777" w:rsidR="00EC10A3" w:rsidRPr="00ED1EEA" w:rsidRDefault="00AA09AC">
            <w:pPr>
              <w:jc w:val="both"/>
              <w:rPr>
                <w:b/>
                <w:sz w:val="20"/>
                <w:szCs w:val="20"/>
              </w:rPr>
            </w:pPr>
            <w:r w:rsidRPr="00ED1EEA">
              <w:rPr>
                <w:b/>
                <w:sz w:val="20"/>
                <w:szCs w:val="20"/>
              </w:rPr>
              <w:t>National Youth Commission (NYC)</w:t>
            </w:r>
          </w:p>
          <w:p w14:paraId="000000C9" w14:textId="7223B598" w:rsidR="00EC10A3" w:rsidRPr="00ED1EEA" w:rsidRDefault="00AA09AC">
            <w:pPr>
              <w:numPr>
                <w:ilvl w:val="0"/>
                <w:numId w:val="23"/>
              </w:numPr>
              <w:jc w:val="both"/>
              <w:rPr>
                <w:sz w:val="20"/>
                <w:szCs w:val="20"/>
              </w:rPr>
            </w:pPr>
            <w:r w:rsidRPr="00ED1EEA">
              <w:rPr>
                <w:sz w:val="20"/>
                <w:szCs w:val="20"/>
              </w:rPr>
              <w:t>Deliver technical support to the establishment of youth organizations in Region 11</w:t>
            </w:r>
            <w:r w:rsidR="00A178C9">
              <w:rPr>
                <w:sz w:val="20"/>
                <w:szCs w:val="20"/>
              </w:rPr>
              <w:t>.</w:t>
            </w:r>
          </w:p>
          <w:p w14:paraId="000000CA" w14:textId="5E7BC9C9" w:rsidR="00EC10A3" w:rsidRPr="00ED1EEA" w:rsidRDefault="00AA09AC">
            <w:pPr>
              <w:numPr>
                <w:ilvl w:val="0"/>
                <w:numId w:val="23"/>
              </w:numPr>
              <w:jc w:val="both"/>
              <w:rPr>
                <w:sz w:val="20"/>
                <w:szCs w:val="20"/>
              </w:rPr>
            </w:pPr>
            <w:r w:rsidRPr="00ED1EEA">
              <w:rPr>
                <w:sz w:val="20"/>
                <w:szCs w:val="20"/>
              </w:rPr>
              <w:t xml:space="preserve">Ensure the inclusion of OSEC in the policies among local youth </w:t>
            </w:r>
            <w:r w:rsidR="00ED1EEA" w:rsidRPr="00ED1EEA">
              <w:rPr>
                <w:sz w:val="20"/>
                <w:szCs w:val="20"/>
              </w:rPr>
              <w:t>organizations.</w:t>
            </w:r>
            <w:r w:rsidRPr="00ED1EEA">
              <w:rPr>
                <w:sz w:val="20"/>
                <w:szCs w:val="20"/>
              </w:rPr>
              <w:t xml:space="preserve"> </w:t>
            </w:r>
          </w:p>
          <w:p w14:paraId="000000CC" w14:textId="5CC130DC" w:rsidR="00EC10A3" w:rsidRPr="00ED1EEA" w:rsidRDefault="00AA09AC" w:rsidP="00005D93">
            <w:pPr>
              <w:numPr>
                <w:ilvl w:val="0"/>
                <w:numId w:val="23"/>
              </w:numPr>
              <w:jc w:val="both"/>
              <w:rPr>
                <w:sz w:val="20"/>
                <w:szCs w:val="20"/>
              </w:rPr>
            </w:pPr>
            <w:r w:rsidRPr="00ED1EEA">
              <w:rPr>
                <w:sz w:val="20"/>
                <w:szCs w:val="20"/>
              </w:rPr>
              <w:t xml:space="preserve">Contribute to increased awareness, reinforcement and extension of the advocacy work and lobbying </w:t>
            </w:r>
            <w:sdt>
              <w:sdtPr>
                <w:rPr>
                  <w:sz w:val="20"/>
                  <w:szCs w:val="20"/>
                </w:rPr>
                <w:tag w:val="goog_rdk_0"/>
                <w:id w:val="-900436691"/>
              </w:sdtPr>
              <w:sdtEndPr/>
              <w:sdtContent/>
            </w:sdt>
            <w:sdt>
              <w:sdtPr>
                <w:rPr>
                  <w:sz w:val="20"/>
                  <w:szCs w:val="20"/>
                </w:rPr>
                <w:tag w:val="goog_rdk_1"/>
                <w:id w:val="-1442457219"/>
                <w:showingPlcHdr/>
              </w:sdtPr>
              <w:sdtEndPr/>
              <w:sdtContent>
                <w:r w:rsidR="00005D93" w:rsidRPr="00ED1EEA">
                  <w:rPr>
                    <w:sz w:val="20"/>
                    <w:szCs w:val="20"/>
                  </w:rPr>
                  <w:t xml:space="preserve">     </w:t>
                </w:r>
              </w:sdtContent>
            </w:sdt>
          </w:p>
        </w:tc>
      </w:tr>
      <w:tr w:rsidR="00EC10A3" w14:paraId="733E8D59" w14:textId="77777777" w:rsidTr="00EC10A3">
        <w:trPr>
          <w:trHeight w:val="818"/>
        </w:trPr>
        <w:tc>
          <w:tcPr>
            <w:tcW w:w="11070" w:type="dxa"/>
          </w:tcPr>
          <w:p w14:paraId="000000CD" w14:textId="77777777" w:rsidR="00EC10A3" w:rsidRPr="00ED1EEA" w:rsidRDefault="00AA09AC">
            <w:pPr>
              <w:jc w:val="both"/>
              <w:rPr>
                <w:b/>
                <w:sz w:val="20"/>
                <w:szCs w:val="20"/>
              </w:rPr>
            </w:pPr>
            <w:r w:rsidRPr="00ED1EEA">
              <w:rPr>
                <w:b/>
                <w:sz w:val="20"/>
                <w:szCs w:val="20"/>
              </w:rPr>
              <w:t>Department of Education (DepEd)</w:t>
            </w:r>
          </w:p>
          <w:p w14:paraId="000000CE" w14:textId="77777777" w:rsidR="00EC10A3" w:rsidRPr="00ED1EEA" w:rsidRDefault="00AA09AC">
            <w:pPr>
              <w:numPr>
                <w:ilvl w:val="0"/>
                <w:numId w:val="14"/>
              </w:numPr>
              <w:jc w:val="both"/>
              <w:rPr>
                <w:sz w:val="20"/>
                <w:szCs w:val="20"/>
              </w:rPr>
            </w:pPr>
            <w:r w:rsidRPr="00ED1EEA">
              <w:rPr>
                <w:sz w:val="20"/>
                <w:szCs w:val="20"/>
              </w:rPr>
              <w:t>Technical support to OSEC prevention policies in schools</w:t>
            </w:r>
          </w:p>
          <w:p w14:paraId="000000CF" w14:textId="1DFB1834" w:rsidR="00EC10A3" w:rsidRPr="00ED1EEA" w:rsidRDefault="00AA09AC">
            <w:pPr>
              <w:numPr>
                <w:ilvl w:val="0"/>
                <w:numId w:val="14"/>
              </w:numPr>
              <w:jc w:val="both"/>
              <w:rPr>
                <w:sz w:val="20"/>
                <w:szCs w:val="20"/>
              </w:rPr>
            </w:pPr>
            <w:r w:rsidRPr="00ED1EEA">
              <w:rPr>
                <w:sz w:val="20"/>
                <w:szCs w:val="20"/>
              </w:rPr>
              <w:t xml:space="preserve">Ensure implementation and distribution of prevention teaching materials and awareness raising in </w:t>
            </w:r>
            <w:r w:rsidR="00ED1EEA" w:rsidRPr="00ED1EEA">
              <w:rPr>
                <w:sz w:val="20"/>
                <w:szCs w:val="20"/>
              </w:rPr>
              <w:t>schools</w:t>
            </w:r>
            <w:r w:rsidR="00ED1EEA">
              <w:rPr>
                <w:sz w:val="20"/>
                <w:szCs w:val="20"/>
              </w:rPr>
              <w:t>.</w:t>
            </w:r>
          </w:p>
          <w:p w14:paraId="000000D0" w14:textId="44DC3CBC" w:rsidR="00EC10A3" w:rsidRPr="00ED1EEA" w:rsidRDefault="00AA09AC">
            <w:pPr>
              <w:numPr>
                <w:ilvl w:val="0"/>
                <w:numId w:val="14"/>
              </w:numPr>
              <w:jc w:val="both"/>
              <w:rPr>
                <w:sz w:val="20"/>
                <w:szCs w:val="20"/>
              </w:rPr>
            </w:pPr>
            <w:r w:rsidRPr="00ED1EEA">
              <w:rPr>
                <w:sz w:val="20"/>
                <w:szCs w:val="20"/>
              </w:rPr>
              <w:t>Ensure contact and liaison with schools, teachers, and students</w:t>
            </w:r>
            <w:r w:rsidR="00ED1EEA">
              <w:rPr>
                <w:sz w:val="20"/>
                <w:szCs w:val="20"/>
              </w:rPr>
              <w:t>.</w:t>
            </w:r>
          </w:p>
          <w:p w14:paraId="000000D1" w14:textId="55CD35FE" w:rsidR="00EC10A3" w:rsidRPr="00ED1EEA" w:rsidRDefault="00AA09AC">
            <w:pPr>
              <w:numPr>
                <w:ilvl w:val="0"/>
                <w:numId w:val="14"/>
              </w:numPr>
              <w:jc w:val="both"/>
              <w:rPr>
                <w:sz w:val="20"/>
                <w:szCs w:val="20"/>
              </w:rPr>
            </w:pPr>
            <w:r w:rsidRPr="00ED1EEA">
              <w:rPr>
                <w:sz w:val="20"/>
                <w:szCs w:val="20"/>
              </w:rPr>
              <w:t xml:space="preserve">Contribute to increased awareness, </w:t>
            </w:r>
            <w:r w:rsidR="00A178C9" w:rsidRPr="00ED1EEA">
              <w:rPr>
                <w:sz w:val="20"/>
                <w:szCs w:val="20"/>
              </w:rPr>
              <w:t>reinforcement,</w:t>
            </w:r>
            <w:r w:rsidRPr="00ED1EEA">
              <w:rPr>
                <w:sz w:val="20"/>
                <w:szCs w:val="20"/>
              </w:rPr>
              <w:t xml:space="preserve"> and extension of the advocacy work</w:t>
            </w:r>
          </w:p>
        </w:tc>
      </w:tr>
      <w:tr w:rsidR="00EC10A3" w14:paraId="41C19049" w14:textId="77777777" w:rsidTr="00EE7283">
        <w:trPr>
          <w:cnfStyle w:val="000000100000" w:firstRow="0" w:lastRow="0" w:firstColumn="0" w:lastColumn="0" w:oddVBand="0" w:evenVBand="0" w:oddHBand="1" w:evenHBand="0" w:firstRowFirstColumn="0" w:firstRowLastColumn="0" w:lastRowFirstColumn="0" w:lastRowLastColumn="0"/>
          <w:trHeight w:val="274"/>
        </w:trPr>
        <w:tc>
          <w:tcPr>
            <w:tcW w:w="11070" w:type="dxa"/>
          </w:tcPr>
          <w:p w14:paraId="000000D2" w14:textId="77777777" w:rsidR="00EC10A3" w:rsidRPr="00ED1EEA" w:rsidRDefault="00AA09AC">
            <w:pPr>
              <w:jc w:val="both"/>
              <w:rPr>
                <w:b/>
                <w:sz w:val="20"/>
                <w:szCs w:val="20"/>
              </w:rPr>
            </w:pPr>
            <w:r w:rsidRPr="00ED1EEA">
              <w:rPr>
                <w:b/>
                <w:sz w:val="20"/>
                <w:szCs w:val="20"/>
              </w:rPr>
              <w:t>Philippine Inter-Faith Movement Against Human Trafficking (PIMAHT)</w:t>
            </w:r>
          </w:p>
          <w:p w14:paraId="000000D3" w14:textId="310268F3" w:rsidR="00EC10A3" w:rsidRPr="00ED1EEA" w:rsidRDefault="00AA09AC">
            <w:pPr>
              <w:numPr>
                <w:ilvl w:val="0"/>
                <w:numId w:val="16"/>
              </w:numPr>
              <w:rPr>
                <w:sz w:val="20"/>
                <w:szCs w:val="20"/>
              </w:rPr>
            </w:pPr>
            <w:r w:rsidRPr="00ED1EEA">
              <w:rPr>
                <w:sz w:val="20"/>
                <w:szCs w:val="20"/>
              </w:rPr>
              <w:t xml:space="preserve">Contribute to increased awareness, </w:t>
            </w:r>
            <w:r w:rsidR="00ED1EEA" w:rsidRPr="00ED1EEA">
              <w:rPr>
                <w:sz w:val="20"/>
                <w:szCs w:val="20"/>
              </w:rPr>
              <w:t>reinforcement,</w:t>
            </w:r>
            <w:r w:rsidRPr="00ED1EEA">
              <w:rPr>
                <w:sz w:val="20"/>
                <w:szCs w:val="20"/>
              </w:rPr>
              <w:t xml:space="preserve"> and extension of the advocacy work</w:t>
            </w:r>
            <w:r w:rsidR="00ED1EEA">
              <w:rPr>
                <w:sz w:val="20"/>
                <w:szCs w:val="20"/>
              </w:rPr>
              <w:t>.</w:t>
            </w:r>
          </w:p>
          <w:p w14:paraId="000000D4" w14:textId="77777777" w:rsidR="00EC10A3" w:rsidRPr="00ED1EEA" w:rsidRDefault="00AA09AC">
            <w:pPr>
              <w:numPr>
                <w:ilvl w:val="0"/>
                <w:numId w:val="16"/>
              </w:numPr>
              <w:rPr>
                <w:sz w:val="20"/>
                <w:szCs w:val="20"/>
              </w:rPr>
            </w:pPr>
            <w:r w:rsidRPr="00ED1EEA">
              <w:rPr>
                <w:sz w:val="20"/>
                <w:szCs w:val="20"/>
              </w:rPr>
              <w:t>Advocate for the creation and adaptation of child protection policies in local churches</w:t>
            </w:r>
          </w:p>
          <w:p w14:paraId="000000D5" w14:textId="7E61CB62" w:rsidR="00EC10A3" w:rsidRPr="00ED1EEA" w:rsidRDefault="00AA09AC">
            <w:pPr>
              <w:numPr>
                <w:ilvl w:val="0"/>
                <w:numId w:val="16"/>
              </w:numPr>
              <w:rPr>
                <w:sz w:val="20"/>
                <w:szCs w:val="20"/>
              </w:rPr>
            </w:pPr>
            <w:r w:rsidRPr="00ED1EEA">
              <w:rPr>
                <w:sz w:val="20"/>
                <w:szCs w:val="20"/>
              </w:rPr>
              <w:t>Establish a Regional/City-level Inter-Faith Movement Against Human Trafficking or equivalent in Region 11</w:t>
            </w:r>
            <w:r w:rsidR="00ED1EEA">
              <w:rPr>
                <w:sz w:val="20"/>
                <w:szCs w:val="20"/>
              </w:rPr>
              <w:t>.</w:t>
            </w:r>
          </w:p>
          <w:p w14:paraId="000000D6" w14:textId="513A0C93" w:rsidR="00EC10A3" w:rsidRPr="00ED1EEA" w:rsidRDefault="00AA09AC">
            <w:pPr>
              <w:numPr>
                <w:ilvl w:val="0"/>
                <w:numId w:val="16"/>
              </w:numPr>
              <w:rPr>
                <w:sz w:val="20"/>
                <w:szCs w:val="20"/>
              </w:rPr>
            </w:pPr>
            <w:r w:rsidRPr="00ED1EEA">
              <w:rPr>
                <w:sz w:val="20"/>
                <w:szCs w:val="20"/>
              </w:rPr>
              <w:t>Establish communication and secure coordination between faith</w:t>
            </w:r>
            <w:r w:rsidR="00EE7283" w:rsidRPr="00ED1EEA">
              <w:rPr>
                <w:sz w:val="20"/>
                <w:szCs w:val="20"/>
              </w:rPr>
              <w:t>-</w:t>
            </w:r>
            <w:r w:rsidRPr="00ED1EEA">
              <w:rPr>
                <w:sz w:val="20"/>
                <w:szCs w:val="20"/>
              </w:rPr>
              <w:t>based organizations and denominations</w:t>
            </w:r>
          </w:p>
        </w:tc>
      </w:tr>
    </w:tbl>
    <w:p w14:paraId="000000D7" w14:textId="77777777" w:rsidR="00EC10A3" w:rsidRPr="006F6022" w:rsidRDefault="00EC10A3">
      <w:pPr>
        <w:rPr>
          <w:sz w:val="14"/>
          <w:szCs w:val="14"/>
          <w:u w:val="single"/>
        </w:rPr>
      </w:pPr>
    </w:p>
    <w:p w14:paraId="000000D8" w14:textId="0CFFFEAB" w:rsidR="00EC10A3" w:rsidRDefault="00AA09AC">
      <w:pPr>
        <w:rPr>
          <w:i/>
          <w:sz w:val="22"/>
          <w:szCs w:val="22"/>
          <w:u w:val="single"/>
        </w:rPr>
      </w:pPr>
      <w:r>
        <w:rPr>
          <w:i/>
          <w:sz w:val="22"/>
          <w:szCs w:val="22"/>
          <w:u w:val="single"/>
        </w:rPr>
        <w:t xml:space="preserve">2.4. Describe how the intervention will contribute to developing the relationship and collaboration between the partners. </w:t>
      </w:r>
    </w:p>
    <w:p w14:paraId="000000D9" w14:textId="77777777" w:rsidR="00EC10A3" w:rsidRPr="006F6022" w:rsidRDefault="00EC10A3">
      <w:pPr>
        <w:rPr>
          <w:i/>
          <w:sz w:val="14"/>
          <w:szCs w:val="14"/>
          <w:u w:val="single"/>
        </w:rPr>
      </w:pPr>
    </w:p>
    <w:p w14:paraId="000000DB" w14:textId="5164F71D" w:rsidR="00EC10A3" w:rsidRDefault="00AA09AC" w:rsidP="00E31E5A">
      <w:pPr>
        <w:jc w:val="both"/>
        <w:rPr>
          <w:sz w:val="22"/>
          <w:szCs w:val="22"/>
        </w:rPr>
      </w:pPr>
      <w:r>
        <w:rPr>
          <w:sz w:val="22"/>
          <w:szCs w:val="22"/>
        </w:rPr>
        <w:t xml:space="preserve">The intervention will contribute to upscaling the strategic collaboration of the partners’ joint programming by implementing the intervention in a new high-risk area in the Philippines. This will strengthen the relations between the partners and contribute </w:t>
      </w:r>
      <w:r w:rsidR="00EE7283">
        <w:rPr>
          <w:sz w:val="22"/>
          <w:szCs w:val="22"/>
        </w:rPr>
        <w:t>to the</w:t>
      </w:r>
      <w:r>
        <w:rPr>
          <w:sz w:val="22"/>
          <w:szCs w:val="22"/>
        </w:rPr>
        <w:t xml:space="preserve"> continued alignment of strategies </w:t>
      </w:r>
      <w:r w:rsidR="00822386">
        <w:rPr>
          <w:sz w:val="22"/>
          <w:szCs w:val="22"/>
        </w:rPr>
        <w:t xml:space="preserve">and </w:t>
      </w:r>
      <w:r>
        <w:rPr>
          <w:sz w:val="22"/>
          <w:szCs w:val="22"/>
        </w:rPr>
        <w:t xml:space="preserve">synergies. PCMN </w:t>
      </w:r>
      <w:r w:rsidR="00EE7283">
        <w:rPr>
          <w:sz w:val="22"/>
          <w:szCs w:val="22"/>
        </w:rPr>
        <w:t>is</w:t>
      </w:r>
      <w:r>
        <w:rPr>
          <w:sz w:val="22"/>
          <w:szCs w:val="22"/>
        </w:rPr>
        <w:t xml:space="preserve"> a strong community- and civil society mobilizer and networker and IJM </w:t>
      </w:r>
      <w:r w:rsidR="00EE7283">
        <w:rPr>
          <w:sz w:val="22"/>
          <w:szCs w:val="22"/>
        </w:rPr>
        <w:t xml:space="preserve">is </w:t>
      </w:r>
      <w:r>
        <w:rPr>
          <w:sz w:val="22"/>
          <w:szCs w:val="22"/>
        </w:rPr>
        <w:t>one of the strongest legal and technical justice capacities in the Philippines. Furthermore, the intervention will contribute to strengthen the strategic presence of the partners in the southern Mindanao, which is one of the most vulnerable areas of the Philippines</w:t>
      </w:r>
      <w:r w:rsidR="00822386">
        <w:rPr>
          <w:sz w:val="22"/>
          <w:szCs w:val="22"/>
        </w:rPr>
        <w:t xml:space="preserve">. </w:t>
      </w:r>
      <w:r>
        <w:rPr>
          <w:sz w:val="22"/>
          <w:szCs w:val="22"/>
        </w:rPr>
        <w:t xml:space="preserve">Thus, the intervention will create basis for future programming of the partners in the area including humanitarian interventions and long-term human rights-based interventions. PCMN has been active in Davao Region through its local sub-network Mindanao Children’s Ministries Network (MCMN) for </w:t>
      </w:r>
      <w:proofErr w:type="gramStart"/>
      <w:r>
        <w:rPr>
          <w:sz w:val="22"/>
          <w:szCs w:val="22"/>
        </w:rPr>
        <w:t>a number of</w:t>
      </w:r>
      <w:proofErr w:type="gramEnd"/>
      <w:r>
        <w:rPr>
          <w:sz w:val="22"/>
          <w:szCs w:val="22"/>
        </w:rPr>
        <w:t xml:space="preserve"> years. With the proposed intervention</w:t>
      </w:r>
      <w:r w:rsidR="00EE7283">
        <w:rPr>
          <w:sz w:val="22"/>
          <w:szCs w:val="22"/>
        </w:rPr>
        <w:t>,</w:t>
      </w:r>
      <w:r>
        <w:rPr>
          <w:sz w:val="22"/>
          <w:szCs w:val="22"/>
        </w:rPr>
        <w:t xml:space="preserve"> PCMN will be able to expand and consolidate its presence in the region. Engaging with the National Youth Commission is a new step for</w:t>
      </w:r>
      <w:r w:rsidR="00EE7283">
        <w:rPr>
          <w:sz w:val="22"/>
          <w:szCs w:val="22"/>
        </w:rPr>
        <w:t xml:space="preserve"> the </w:t>
      </w:r>
      <w:r>
        <w:rPr>
          <w:sz w:val="22"/>
          <w:szCs w:val="22"/>
        </w:rPr>
        <w:t>partners, which will contribute to</w:t>
      </w:r>
      <w:r w:rsidR="00822386">
        <w:rPr>
          <w:sz w:val="22"/>
          <w:szCs w:val="22"/>
        </w:rPr>
        <w:t xml:space="preserve"> </w:t>
      </w:r>
      <w:r>
        <w:rPr>
          <w:sz w:val="22"/>
          <w:szCs w:val="22"/>
        </w:rPr>
        <w:t>institutionaliz</w:t>
      </w:r>
      <w:r w:rsidR="00822386">
        <w:rPr>
          <w:sz w:val="22"/>
          <w:szCs w:val="22"/>
        </w:rPr>
        <w:t>e</w:t>
      </w:r>
      <w:r>
        <w:rPr>
          <w:sz w:val="22"/>
          <w:szCs w:val="22"/>
        </w:rPr>
        <w:t xml:space="preserve"> and consolidate the partners</w:t>
      </w:r>
      <w:r w:rsidR="00EE7283">
        <w:rPr>
          <w:sz w:val="22"/>
          <w:szCs w:val="22"/>
        </w:rPr>
        <w:t>’</w:t>
      </w:r>
      <w:r>
        <w:rPr>
          <w:sz w:val="22"/>
          <w:szCs w:val="22"/>
        </w:rPr>
        <w:t xml:space="preserve"> strategic youth-led approaches in a new way. </w:t>
      </w:r>
      <w:r>
        <w:rPr>
          <w:sz w:val="22"/>
          <w:szCs w:val="22"/>
        </w:rPr>
        <w:lastRenderedPageBreak/>
        <w:t>Although the main engagement with NYC will happen at</w:t>
      </w:r>
      <w:r w:rsidR="00EE7283">
        <w:rPr>
          <w:sz w:val="22"/>
          <w:szCs w:val="22"/>
        </w:rPr>
        <w:t xml:space="preserve"> the</w:t>
      </w:r>
      <w:r>
        <w:rPr>
          <w:sz w:val="22"/>
          <w:szCs w:val="22"/>
        </w:rPr>
        <w:t xml:space="preserve"> regional level</w:t>
      </w:r>
      <w:r w:rsidR="00EE7283">
        <w:rPr>
          <w:sz w:val="22"/>
          <w:szCs w:val="22"/>
        </w:rPr>
        <w:t>,</w:t>
      </w:r>
      <w:r>
        <w:rPr>
          <w:sz w:val="22"/>
          <w:szCs w:val="22"/>
        </w:rPr>
        <w:t xml:space="preserve"> the plan is that the regional engagement will pave the way for </w:t>
      </w:r>
      <w:r w:rsidR="00EE7283">
        <w:rPr>
          <w:sz w:val="22"/>
          <w:szCs w:val="22"/>
        </w:rPr>
        <w:t xml:space="preserve">future </w:t>
      </w:r>
      <w:r>
        <w:rPr>
          <w:sz w:val="22"/>
          <w:szCs w:val="22"/>
        </w:rPr>
        <w:t>engagement with NYC at national level</w:t>
      </w:r>
      <w:r w:rsidR="00EE7283">
        <w:rPr>
          <w:sz w:val="22"/>
          <w:szCs w:val="22"/>
        </w:rPr>
        <w:t>.</w:t>
      </w:r>
    </w:p>
    <w:p w14:paraId="58339AA5" w14:textId="77777777" w:rsidR="00E31E5A" w:rsidRPr="00A33AE2" w:rsidRDefault="00E31E5A" w:rsidP="00E31E5A">
      <w:pPr>
        <w:jc w:val="both"/>
        <w:rPr>
          <w:sz w:val="14"/>
          <w:szCs w:val="14"/>
        </w:rPr>
      </w:pPr>
    </w:p>
    <w:p w14:paraId="000000DC" w14:textId="0D04B214" w:rsidR="00EC10A3" w:rsidRDefault="00AA09AC">
      <w:pPr>
        <w:rPr>
          <w:i/>
          <w:sz w:val="22"/>
          <w:szCs w:val="22"/>
          <w:u w:val="single"/>
        </w:rPr>
      </w:pPr>
      <w:r>
        <w:rPr>
          <w:i/>
          <w:sz w:val="22"/>
          <w:szCs w:val="22"/>
          <w:u w:val="single"/>
        </w:rPr>
        <w:t xml:space="preserve">2.5. Describe how the intervention will contribute to strengthening the partners’ relations to other actors, </w:t>
      </w:r>
      <w:proofErr w:type="gramStart"/>
      <w:r>
        <w:rPr>
          <w:i/>
          <w:sz w:val="22"/>
          <w:szCs w:val="22"/>
          <w:u w:val="single"/>
        </w:rPr>
        <w:t>e.g.</w:t>
      </w:r>
      <w:proofErr w:type="gramEnd"/>
      <w:r>
        <w:rPr>
          <w:i/>
          <w:sz w:val="22"/>
          <w:szCs w:val="22"/>
          <w:u w:val="single"/>
        </w:rPr>
        <w:t xml:space="preserve"> authorities, other local, national, and international </w:t>
      </w:r>
      <w:proofErr w:type="spellStart"/>
      <w:r>
        <w:rPr>
          <w:i/>
          <w:sz w:val="22"/>
          <w:szCs w:val="22"/>
          <w:u w:val="single"/>
        </w:rPr>
        <w:t>organisations</w:t>
      </w:r>
      <w:proofErr w:type="spellEnd"/>
      <w:r>
        <w:rPr>
          <w:i/>
          <w:sz w:val="22"/>
          <w:szCs w:val="22"/>
          <w:u w:val="single"/>
        </w:rPr>
        <w:t xml:space="preserve">, networks, alliances, private companies or other financial support.  </w:t>
      </w:r>
    </w:p>
    <w:p w14:paraId="000000DD" w14:textId="77777777" w:rsidR="00EC10A3" w:rsidRPr="009466D9" w:rsidRDefault="00EC10A3">
      <w:pPr>
        <w:rPr>
          <w:i/>
          <w:sz w:val="10"/>
          <w:szCs w:val="10"/>
          <w:u w:val="single"/>
        </w:rPr>
      </w:pPr>
    </w:p>
    <w:p w14:paraId="000000DE" w14:textId="77777777" w:rsidR="00EC10A3" w:rsidRDefault="00AA09AC">
      <w:pPr>
        <w:jc w:val="both"/>
        <w:rPr>
          <w:sz w:val="22"/>
          <w:szCs w:val="22"/>
        </w:rPr>
      </w:pPr>
      <w:r>
        <w:rPr>
          <w:i/>
          <w:sz w:val="22"/>
          <w:szCs w:val="22"/>
        </w:rPr>
        <w:t xml:space="preserve">CSWDO, DepEd, LGU, NYC: </w:t>
      </w:r>
      <w:r>
        <w:rPr>
          <w:sz w:val="22"/>
          <w:szCs w:val="22"/>
        </w:rPr>
        <w:t xml:space="preserve">The intervention will contribute to strengthen the partners relations to key duty-bearers including the CSWDO, DepEd and LGU in Davao through collaboration, advocacy actions and capacity building efforts. Collaboration with public authorities is key to achieve sustainable change in the proposed intervention as well as future interventions implemented by the partners in the region. </w:t>
      </w:r>
    </w:p>
    <w:p w14:paraId="000000DF" w14:textId="77777777" w:rsidR="00EC10A3" w:rsidRPr="00143B7A" w:rsidRDefault="00EC10A3">
      <w:pPr>
        <w:jc w:val="both"/>
        <w:rPr>
          <w:color w:val="FF0000"/>
          <w:sz w:val="14"/>
          <w:szCs w:val="14"/>
        </w:rPr>
      </w:pPr>
    </w:p>
    <w:p w14:paraId="000000E0" w14:textId="71F7758C" w:rsidR="00EC10A3" w:rsidRDefault="00AA09AC">
      <w:pPr>
        <w:jc w:val="both"/>
        <w:rPr>
          <w:sz w:val="22"/>
          <w:szCs w:val="22"/>
        </w:rPr>
      </w:pPr>
      <w:r>
        <w:rPr>
          <w:i/>
          <w:sz w:val="22"/>
          <w:szCs w:val="22"/>
        </w:rPr>
        <w:t xml:space="preserve">RIACAT, CIACAT, PIMAHT: </w:t>
      </w:r>
      <w:r>
        <w:rPr>
          <w:sz w:val="22"/>
          <w:szCs w:val="22"/>
        </w:rPr>
        <w:t xml:space="preserve">Building relations to interagency councils like RIACAT and PIMAHT is key for achieving sustainable change in the proposed intervention as well as gaining influence on the </w:t>
      </w:r>
      <w:r w:rsidR="00EE7283">
        <w:rPr>
          <w:sz w:val="22"/>
          <w:szCs w:val="22"/>
        </w:rPr>
        <w:t xml:space="preserve">national </w:t>
      </w:r>
      <w:r>
        <w:rPr>
          <w:sz w:val="22"/>
          <w:szCs w:val="22"/>
        </w:rPr>
        <w:t>OSEC agenda. The partners will strengthen relations with RIACAT</w:t>
      </w:r>
      <w:r w:rsidR="00605DBA">
        <w:rPr>
          <w:sz w:val="22"/>
          <w:szCs w:val="22"/>
        </w:rPr>
        <w:t xml:space="preserve"> and </w:t>
      </w:r>
      <w:r>
        <w:rPr>
          <w:sz w:val="22"/>
          <w:szCs w:val="22"/>
        </w:rPr>
        <w:t xml:space="preserve">PIMAHT during the intervention by conducting advocacy and providing complementary actions and synergies with the existing agenda of the inter-agency councils. </w:t>
      </w:r>
    </w:p>
    <w:p w14:paraId="000000E1" w14:textId="77777777" w:rsidR="00EC10A3" w:rsidRPr="009466D9" w:rsidRDefault="00EC10A3">
      <w:pPr>
        <w:jc w:val="both"/>
        <w:rPr>
          <w:i/>
          <w:sz w:val="12"/>
          <w:szCs w:val="12"/>
        </w:rPr>
      </w:pPr>
    </w:p>
    <w:p w14:paraId="000000E2" w14:textId="7BD8B4C0" w:rsidR="00EC10A3" w:rsidRDefault="00AA09AC">
      <w:pPr>
        <w:jc w:val="both"/>
        <w:rPr>
          <w:color w:val="FF0000"/>
          <w:sz w:val="22"/>
          <w:szCs w:val="22"/>
        </w:rPr>
      </w:pPr>
      <w:r>
        <w:rPr>
          <w:i/>
          <w:sz w:val="22"/>
          <w:szCs w:val="22"/>
        </w:rPr>
        <w:t xml:space="preserve">LCPCs, VAWCs and Youth </w:t>
      </w:r>
      <w:r w:rsidR="00005D93">
        <w:rPr>
          <w:i/>
          <w:sz w:val="22"/>
          <w:szCs w:val="22"/>
        </w:rPr>
        <w:t>Organizations</w:t>
      </w:r>
      <w:r>
        <w:rPr>
          <w:sz w:val="22"/>
          <w:szCs w:val="22"/>
        </w:rPr>
        <w:t>: The partners will strengthen relations to key community stakeholders including the LCPCs,</w:t>
      </w:r>
      <w:r w:rsidR="008D53BE">
        <w:rPr>
          <w:sz w:val="22"/>
          <w:szCs w:val="22"/>
        </w:rPr>
        <w:t xml:space="preserve"> BCPCs,</w:t>
      </w:r>
      <w:r>
        <w:rPr>
          <w:sz w:val="22"/>
          <w:szCs w:val="22"/>
        </w:rPr>
        <w:t xml:space="preserve"> VAWCs and local Youth Organizations. These stakeholders are key community entry points and instrumental for community-based programming</w:t>
      </w:r>
      <w:r>
        <w:rPr>
          <w:color w:val="FF0000"/>
          <w:sz w:val="22"/>
          <w:szCs w:val="22"/>
        </w:rPr>
        <w:t xml:space="preserve">. </w:t>
      </w:r>
    </w:p>
    <w:p w14:paraId="439B2DC6" w14:textId="69D87B7C" w:rsidR="004B51C8" w:rsidRPr="00B80C6B" w:rsidRDefault="004B51C8">
      <w:pPr>
        <w:jc w:val="both"/>
        <w:rPr>
          <w:color w:val="FF0000"/>
          <w:sz w:val="12"/>
          <w:szCs w:val="12"/>
        </w:rPr>
      </w:pPr>
    </w:p>
    <w:p w14:paraId="31064321" w14:textId="1E918C54" w:rsidR="004B51C8" w:rsidRPr="00B80C6B" w:rsidRDefault="004B51C8">
      <w:pPr>
        <w:jc w:val="both"/>
        <w:rPr>
          <w:i/>
          <w:iCs/>
          <w:sz w:val="22"/>
          <w:szCs w:val="22"/>
        </w:rPr>
      </w:pPr>
      <w:r w:rsidRPr="00B80C6B">
        <w:rPr>
          <w:i/>
          <w:iCs/>
          <w:sz w:val="22"/>
          <w:szCs w:val="22"/>
        </w:rPr>
        <w:t xml:space="preserve">NNIT </w:t>
      </w:r>
    </w:p>
    <w:p w14:paraId="50C13E1E" w14:textId="57B0947D" w:rsidR="004B51C8" w:rsidRPr="00B80C6B" w:rsidRDefault="004B51C8">
      <w:pPr>
        <w:jc w:val="both"/>
        <w:rPr>
          <w:sz w:val="22"/>
          <w:szCs w:val="22"/>
        </w:rPr>
      </w:pPr>
      <w:r w:rsidRPr="00B80C6B">
        <w:rPr>
          <w:sz w:val="22"/>
          <w:szCs w:val="22"/>
        </w:rPr>
        <w:t xml:space="preserve">NNIT is the third largest IT company in Denmark. NNIT </w:t>
      </w:r>
      <w:r w:rsidR="005418D1" w:rsidRPr="00B80C6B">
        <w:rPr>
          <w:sz w:val="22"/>
          <w:szCs w:val="22"/>
        </w:rPr>
        <w:t xml:space="preserve">has significant expertise in cyber security and has relevant </w:t>
      </w:r>
      <w:r w:rsidR="00237FA4" w:rsidRPr="00B80C6B">
        <w:rPr>
          <w:sz w:val="22"/>
          <w:szCs w:val="22"/>
        </w:rPr>
        <w:t xml:space="preserve">technical knowledge and knowhow on how to investigate and detect </w:t>
      </w:r>
      <w:r w:rsidR="00DB17DF" w:rsidRPr="00B80C6B">
        <w:rPr>
          <w:sz w:val="22"/>
          <w:szCs w:val="22"/>
        </w:rPr>
        <w:t>cybercrimes</w:t>
      </w:r>
      <w:r w:rsidR="00237FA4" w:rsidRPr="00B80C6B">
        <w:rPr>
          <w:sz w:val="22"/>
          <w:szCs w:val="22"/>
        </w:rPr>
        <w:t xml:space="preserve">. </w:t>
      </w:r>
      <w:r w:rsidR="00DB17DF" w:rsidRPr="00B80C6B">
        <w:rPr>
          <w:sz w:val="22"/>
          <w:szCs w:val="22"/>
        </w:rPr>
        <w:t xml:space="preserve">Two meetings have been held between VD and the Cyber Security Department of NNIT. </w:t>
      </w:r>
      <w:r w:rsidR="00B45112" w:rsidRPr="00B80C6B">
        <w:rPr>
          <w:sz w:val="22"/>
          <w:szCs w:val="22"/>
        </w:rPr>
        <w:t xml:space="preserve">No written terms of reference </w:t>
      </w:r>
      <w:r w:rsidR="00AF0E1D" w:rsidRPr="00B80C6B">
        <w:rPr>
          <w:sz w:val="22"/>
          <w:szCs w:val="22"/>
        </w:rPr>
        <w:t>have</w:t>
      </w:r>
      <w:r w:rsidR="00B45112" w:rsidRPr="00B80C6B">
        <w:rPr>
          <w:sz w:val="22"/>
          <w:szCs w:val="22"/>
        </w:rPr>
        <w:t xml:space="preserve"> been signed yet, but both parties are interested in establishing </w:t>
      </w:r>
      <w:r w:rsidR="008C7307" w:rsidRPr="00B80C6B">
        <w:rPr>
          <w:sz w:val="22"/>
          <w:szCs w:val="22"/>
        </w:rPr>
        <w:t xml:space="preserve">nonprofit-private sector partnership. </w:t>
      </w:r>
      <w:r w:rsidR="000A5221" w:rsidRPr="00B80C6B">
        <w:rPr>
          <w:sz w:val="22"/>
          <w:szCs w:val="22"/>
        </w:rPr>
        <w:t xml:space="preserve">The partnership </w:t>
      </w:r>
      <w:r w:rsidR="00B80C6B" w:rsidRPr="00B80C6B">
        <w:rPr>
          <w:sz w:val="22"/>
          <w:szCs w:val="22"/>
        </w:rPr>
        <w:t>has</w:t>
      </w:r>
      <w:r w:rsidR="000A5221" w:rsidRPr="00B80C6B">
        <w:rPr>
          <w:sz w:val="22"/>
          <w:szCs w:val="22"/>
        </w:rPr>
        <w:t xml:space="preserve"> great potential for working on the detection and prosecution </w:t>
      </w:r>
      <w:r w:rsidR="0015617B" w:rsidRPr="00B80C6B">
        <w:rPr>
          <w:sz w:val="22"/>
          <w:szCs w:val="22"/>
        </w:rPr>
        <w:t>part as VD has also initiated collaboration with NC3 (the Cyber Crime Unit of the Danish National Police) who are engaged in “Digital Justice” (</w:t>
      </w:r>
      <w:r w:rsidR="00653678" w:rsidRPr="00B80C6B">
        <w:rPr>
          <w:sz w:val="22"/>
          <w:szCs w:val="22"/>
        </w:rPr>
        <w:t xml:space="preserve">20-3142-CSP) which is </w:t>
      </w:r>
      <w:proofErr w:type="gramStart"/>
      <w:r w:rsidR="00653678" w:rsidRPr="00B80C6B">
        <w:rPr>
          <w:sz w:val="22"/>
          <w:szCs w:val="22"/>
        </w:rPr>
        <w:t>an</w:t>
      </w:r>
      <w:proofErr w:type="gramEnd"/>
      <w:r w:rsidR="00653678" w:rsidRPr="00B80C6B">
        <w:rPr>
          <w:sz w:val="22"/>
          <w:szCs w:val="22"/>
        </w:rPr>
        <w:t xml:space="preserve"> danish engagement intervention implemented in Denmark focused on </w:t>
      </w:r>
      <w:r w:rsidR="000C5DF7" w:rsidRPr="00B80C6B">
        <w:rPr>
          <w:sz w:val="22"/>
          <w:szCs w:val="22"/>
        </w:rPr>
        <w:t xml:space="preserve">digital crimes including OSEC. </w:t>
      </w:r>
      <w:r w:rsidR="00DE3891" w:rsidRPr="00B80C6B">
        <w:rPr>
          <w:sz w:val="22"/>
          <w:szCs w:val="22"/>
        </w:rPr>
        <w:t xml:space="preserve">More specifically, </w:t>
      </w:r>
      <w:r w:rsidR="00B80C6B">
        <w:rPr>
          <w:sz w:val="22"/>
          <w:szCs w:val="22"/>
        </w:rPr>
        <w:t xml:space="preserve">the intension is that </w:t>
      </w:r>
      <w:r w:rsidR="00DE3891" w:rsidRPr="00B80C6B">
        <w:rPr>
          <w:sz w:val="22"/>
          <w:szCs w:val="22"/>
        </w:rPr>
        <w:t xml:space="preserve">the collaboration between NNIT and VD will </w:t>
      </w:r>
      <w:r w:rsidR="00D5370C" w:rsidRPr="00B80C6B">
        <w:rPr>
          <w:sz w:val="22"/>
          <w:szCs w:val="22"/>
        </w:rPr>
        <w:t xml:space="preserve">start off by a few small-scale activities. NNIT will provide </w:t>
      </w:r>
      <w:r w:rsidR="005802D1" w:rsidRPr="00B80C6B">
        <w:rPr>
          <w:sz w:val="22"/>
          <w:szCs w:val="22"/>
        </w:rPr>
        <w:t xml:space="preserve">IT and </w:t>
      </w:r>
      <w:r w:rsidR="00D5370C" w:rsidRPr="00B80C6B">
        <w:rPr>
          <w:sz w:val="22"/>
          <w:szCs w:val="22"/>
        </w:rPr>
        <w:t>cyber security ser</w:t>
      </w:r>
      <w:r w:rsidR="005802D1" w:rsidRPr="00B80C6B">
        <w:rPr>
          <w:sz w:val="22"/>
          <w:szCs w:val="22"/>
        </w:rPr>
        <w:t xml:space="preserve">vices to VD, PCMN and IJM to protect sensitive data (in-kind donation by NNIT). Furthermore, NNIT will engage its 300 employees in its Philippine office in OSEC awareness raising in </w:t>
      </w:r>
      <w:r w:rsidR="0055794C" w:rsidRPr="00B80C6B">
        <w:rPr>
          <w:sz w:val="22"/>
          <w:szCs w:val="22"/>
        </w:rPr>
        <w:t xml:space="preserve">through one yearly OSEC Prevention Day. </w:t>
      </w:r>
    </w:p>
    <w:p w14:paraId="000000E3" w14:textId="77777777" w:rsidR="00EC10A3" w:rsidRPr="009466D9" w:rsidRDefault="00EC10A3">
      <w:pPr>
        <w:rPr>
          <w:color w:val="0070C0"/>
          <w:sz w:val="12"/>
          <w:szCs w:val="12"/>
        </w:rPr>
      </w:pPr>
    </w:p>
    <w:p w14:paraId="000000E4" w14:textId="77777777" w:rsidR="00EC10A3" w:rsidRDefault="00AA09AC">
      <w:pPr>
        <w:numPr>
          <w:ilvl w:val="0"/>
          <w:numId w:val="1"/>
        </w:numPr>
        <w:pBdr>
          <w:top w:val="nil"/>
          <w:left w:val="nil"/>
          <w:bottom w:val="nil"/>
          <w:right w:val="nil"/>
          <w:between w:val="nil"/>
        </w:pBdr>
        <w:rPr>
          <w:sz w:val="22"/>
          <w:szCs w:val="22"/>
        </w:rPr>
      </w:pPr>
      <w:r>
        <w:rPr>
          <w:b/>
          <w:color w:val="000000"/>
          <w:sz w:val="22"/>
          <w:szCs w:val="22"/>
        </w:rPr>
        <w:t>TARGET GROUPS, OBJECTIVES, STRATEGY, AND EXPECTED RESULTS (OUR INTERVENTION)</w:t>
      </w:r>
    </w:p>
    <w:p w14:paraId="000000E5" w14:textId="77777777" w:rsidR="00EC10A3" w:rsidRPr="00005D93" w:rsidRDefault="00AA09AC">
      <w:pPr>
        <w:rPr>
          <w:i/>
          <w:sz w:val="22"/>
          <w:szCs w:val="22"/>
          <w:u w:val="single"/>
        </w:rPr>
      </w:pPr>
      <w:r w:rsidRPr="00005D93">
        <w:rPr>
          <w:i/>
          <w:sz w:val="22"/>
          <w:szCs w:val="22"/>
          <w:u w:val="single"/>
        </w:rPr>
        <w:t xml:space="preserve">3.1. Describe the composition of the target groups: specify approximate number of people in primary (the persons who will participate in the activities of the intervention) and secondary (persons who will be affected by the activities of the intervention without having participated in them) target groups disaggregated by </w:t>
      </w:r>
      <w:proofErr w:type="gramStart"/>
      <w:r w:rsidRPr="00005D93">
        <w:rPr>
          <w:i/>
          <w:sz w:val="22"/>
          <w:szCs w:val="22"/>
          <w:u w:val="single"/>
        </w:rPr>
        <w:t>e.g.</w:t>
      </w:r>
      <w:proofErr w:type="gramEnd"/>
      <w:r w:rsidRPr="00005D93">
        <w:rPr>
          <w:i/>
          <w:sz w:val="22"/>
          <w:szCs w:val="22"/>
          <w:u w:val="single"/>
        </w:rPr>
        <w:t xml:space="preserve"> gender, social groups or other relevant factors. </w:t>
      </w:r>
    </w:p>
    <w:p w14:paraId="000000E6" w14:textId="77777777" w:rsidR="00EC10A3" w:rsidRPr="009466D9" w:rsidRDefault="00EC10A3">
      <w:pPr>
        <w:jc w:val="both"/>
        <w:rPr>
          <w:color w:val="FF0000"/>
          <w:sz w:val="12"/>
          <w:szCs w:val="12"/>
        </w:rPr>
      </w:pPr>
    </w:p>
    <w:p w14:paraId="0000012D" w14:textId="490F83CF" w:rsidR="00EC10A3" w:rsidRPr="00A178C9" w:rsidRDefault="00AA09AC" w:rsidP="00A178C9">
      <w:pPr>
        <w:jc w:val="both"/>
        <w:rPr>
          <w:sz w:val="22"/>
          <w:szCs w:val="22"/>
        </w:rPr>
      </w:pPr>
      <w:r>
        <w:rPr>
          <w:sz w:val="22"/>
          <w:szCs w:val="22"/>
        </w:rPr>
        <w:t>The final target group of the action is all at-risk children and youth in</w:t>
      </w:r>
      <w:r w:rsidR="00DC504A">
        <w:rPr>
          <w:sz w:val="22"/>
          <w:szCs w:val="22"/>
        </w:rPr>
        <w:t xml:space="preserve"> </w:t>
      </w:r>
      <w:r>
        <w:rPr>
          <w:sz w:val="22"/>
          <w:szCs w:val="22"/>
        </w:rPr>
        <w:t xml:space="preserve">Davao region. Specifically, the intervention will reach 50.000 at-risk children and youth </w:t>
      </w:r>
      <w:r w:rsidR="00143B7A">
        <w:rPr>
          <w:sz w:val="22"/>
          <w:szCs w:val="22"/>
        </w:rPr>
        <w:t xml:space="preserve">directly </w:t>
      </w:r>
      <w:r>
        <w:rPr>
          <w:sz w:val="22"/>
          <w:szCs w:val="22"/>
        </w:rPr>
        <w:t>during the intervention period. The target group also include</w:t>
      </w:r>
      <w:r w:rsidR="00DC504A">
        <w:rPr>
          <w:sz w:val="22"/>
          <w:szCs w:val="22"/>
        </w:rPr>
        <w:t>s</w:t>
      </w:r>
      <w:r>
        <w:rPr>
          <w:sz w:val="22"/>
          <w:szCs w:val="22"/>
        </w:rPr>
        <w:t xml:space="preserve"> regional civil society actors and public authorities selected </w:t>
      </w:r>
      <w:r w:rsidR="00DC504A">
        <w:rPr>
          <w:sz w:val="22"/>
          <w:szCs w:val="22"/>
        </w:rPr>
        <w:t xml:space="preserve">based </w:t>
      </w:r>
      <w:r>
        <w:rPr>
          <w:sz w:val="22"/>
          <w:szCs w:val="22"/>
        </w:rPr>
        <w:t xml:space="preserve">on their potential to contribute to a sustainable transformation of the Philippine Child Protection System and their ability to contribute to reducing OSEC in Davao. Key public authorities include City Social Welfare and Development Office (CSWDO), Department of Education (DepEd) including public schools in the region, Justice Operators including technical staff from law enforcement agencies, police, social workers, aftercare personnel, LGUs and DSWD Regional, City and Municipal Offices. The target group also </w:t>
      </w:r>
      <w:r w:rsidR="00DC504A">
        <w:rPr>
          <w:sz w:val="22"/>
          <w:szCs w:val="22"/>
        </w:rPr>
        <w:t>counts</w:t>
      </w:r>
      <w:r>
        <w:rPr>
          <w:sz w:val="22"/>
          <w:szCs w:val="22"/>
        </w:rPr>
        <w:t xml:space="preserve"> key interagency councils like </w:t>
      </w:r>
      <w:r w:rsidR="00AF066D">
        <w:rPr>
          <w:sz w:val="22"/>
          <w:szCs w:val="22"/>
        </w:rPr>
        <w:t>RIACAT,</w:t>
      </w:r>
      <w:r>
        <w:rPr>
          <w:sz w:val="22"/>
          <w:szCs w:val="22"/>
        </w:rPr>
        <w:t xml:space="preserve"> PIMAHT and community-based </w:t>
      </w:r>
      <w:proofErr w:type="spellStart"/>
      <w:r>
        <w:rPr>
          <w:sz w:val="22"/>
          <w:szCs w:val="22"/>
        </w:rPr>
        <w:t>organis</w:t>
      </w:r>
      <w:r w:rsidR="00DC504A">
        <w:rPr>
          <w:sz w:val="22"/>
          <w:szCs w:val="22"/>
        </w:rPr>
        <w:t>a</w:t>
      </w:r>
      <w:r>
        <w:rPr>
          <w:sz w:val="22"/>
          <w:szCs w:val="22"/>
        </w:rPr>
        <w:t>tions</w:t>
      </w:r>
      <w:proofErr w:type="spellEnd"/>
      <w:r>
        <w:rPr>
          <w:sz w:val="22"/>
          <w:szCs w:val="22"/>
        </w:rPr>
        <w:t xml:space="preserve"> including </w:t>
      </w:r>
      <w:r w:rsidR="00AF066D">
        <w:rPr>
          <w:sz w:val="22"/>
          <w:szCs w:val="22"/>
        </w:rPr>
        <w:t>LCPCs, BCPCs and VAWCs</w:t>
      </w:r>
      <w:r>
        <w:rPr>
          <w:sz w:val="22"/>
          <w:szCs w:val="22"/>
        </w:rPr>
        <w:t xml:space="preserve"> as well as local youth </w:t>
      </w:r>
      <w:proofErr w:type="spellStart"/>
      <w:r>
        <w:rPr>
          <w:sz w:val="22"/>
          <w:szCs w:val="22"/>
        </w:rPr>
        <w:t>organi</w:t>
      </w:r>
      <w:r w:rsidR="00DC504A">
        <w:rPr>
          <w:sz w:val="22"/>
          <w:szCs w:val="22"/>
        </w:rPr>
        <w:t>sat</w:t>
      </w:r>
      <w:r>
        <w:rPr>
          <w:sz w:val="22"/>
          <w:szCs w:val="22"/>
        </w:rPr>
        <w:t>ions</w:t>
      </w:r>
      <w:proofErr w:type="spellEnd"/>
      <w:r>
        <w:rPr>
          <w:sz w:val="22"/>
          <w:szCs w:val="22"/>
        </w:rPr>
        <w:t xml:space="preserve"> accredited by the National Youth Commission (NYC) and Local Youth Development Councils (LYDC) and Youth SK Federation. </w:t>
      </w:r>
    </w:p>
    <w:p w14:paraId="733051AF" w14:textId="1FBA947F" w:rsidR="008D70C5" w:rsidRPr="009466D9" w:rsidRDefault="008D70C5">
      <w:pPr>
        <w:rPr>
          <w:color w:val="0070C0"/>
          <w:sz w:val="12"/>
          <w:szCs w:val="12"/>
          <w:u w:val="single"/>
        </w:rPr>
      </w:pPr>
    </w:p>
    <w:tbl>
      <w:tblPr>
        <w:tblStyle w:val="Tabel-Gitter"/>
        <w:tblW w:w="11341" w:type="dxa"/>
        <w:tblInd w:w="-714" w:type="dxa"/>
        <w:tblLook w:val="04A0" w:firstRow="1" w:lastRow="0" w:firstColumn="1" w:lastColumn="0" w:noHBand="0" w:noVBand="1"/>
      </w:tblPr>
      <w:tblGrid>
        <w:gridCol w:w="8222"/>
        <w:gridCol w:w="992"/>
        <w:gridCol w:w="993"/>
        <w:gridCol w:w="1134"/>
      </w:tblGrid>
      <w:tr w:rsidR="00BA6AC3" w14:paraId="79103A53" w14:textId="77777777" w:rsidTr="00A178C9">
        <w:tc>
          <w:tcPr>
            <w:tcW w:w="8222" w:type="dxa"/>
            <w:shd w:val="clear" w:color="auto" w:fill="D9D9D9" w:themeFill="background1" w:themeFillShade="D9"/>
          </w:tcPr>
          <w:p w14:paraId="10A0BEAD" w14:textId="77777777" w:rsidR="00BA6AC3" w:rsidRPr="008D70C5" w:rsidRDefault="00BA6AC3">
            <w:pPr>
              <w:rPr>
                <w:b/>
                <w:bCs/>
                <w:color w:val="0070C0"/>
                <w:sz w:val="22"/>
                <w:szCs w:val="22"/>
                <w:u w:val="single"/>
              </w:rPr>
            </w:pPr>
            <w:r w:rsidRPr="008D70C5">
              <w:rPr>
                <w:rFonts w:asciiTheme="minorHAnsi" w:hAnsiTheme="minorHAnsi" w:cstheme="minorHAnsi"/>
                <w:b/>
                <w:bCs/>
                <w:sz w:val="20"/>
                <w:szCs w:val="20"/>
              </w:rPr>
              <w:t>Primary target groups</w:t>
            </w:r>
          </w:p>
        </w:tc>
        <w:tc>
          <w:tcPr>
            <w:tcW w:w="992" w:type="dxa"/>
            <w:shd w:val="clear" w:color="auto" w:fill="D9D9D9" w:themeFill="background1" w:themeFillShade="D9"/>
          </w:tcPr>
          <w:p w14:paraId="01BFBF34" w14:textId="3C0B0B13" w:rsidR="00BA6AC3" w:rsidRPr="00BA6AC3" w:rsidRDefault="00A178C9">
            <w:pPr>
              <w:rPr>
                <w:b/>
                <w:bCs/>
                <w:sz w:val="20"/>
                <w:szCs w:val="20"/>
              </w:rPr>
            </w:pPr>
            <w:r>
              <w:rPr>
                <w:b/>
                <w:bCs/>
                <w:sz w:val="20"/>
                <w:szCs w:val="20"/>
              </w:rPr>
              <w:t>Male</w:t>
            </w:r>
          </w:p>
        </w:tc>
        <w:tc>
          <w:tcPr>
            <w:tcW w:w="993" w:type="dxa"/>
            <w:shd w:val="clear" w:color="auto" w:fill="D9D9D9" w:themeFill="background1" w:themeFillShade="D9"/>
          </w:tcPr>
          <w:p w14:paraId="3416E4E4" w14:textId="0ABE9E6D" w:rsidR="00BA6AC3" w:rsidRPr="00A178C9" w:rsidRDefault="00A178C9">
            <w:pPr>
              <w:rPr>
                <w:b/>
                <w:bCs/>
                <w:sz w:val="20"/>
                <w:szCs w:val="20"/>
              </w:rPr>
            </w:pPr>
            <w:r w:rsidRPr="00A178C9">
              <w:rPr>
                <w:b/>
                <w:bCs/>
                <w:sz w:val="20"/>
                <w:szCs w:val="20"/>
              </w:rPr>
              <w:t>Female</w:t>
            </w:r>
          </w:p>
        </w:tc>
        <w:tc>
          <w:tcPr>
            <w:tcW w:w="1134" w:type="dxa"/>
            <w:shd w:val="clear" w:color="auto" w:fill="D9D9D9" w:themeFill="background1" w:themeFillShade="D9"/>
          </w:tcPr>
          <w:p w14:paraId="4C306E9C" w14:textId="14218F2D" w:rsidR="00BA6AC3" w:rsidRPr="00A178C9" w:rsidRDefault="00A178C9">
            <w:pPr>
              <w:rPr>
                <w:b/>
                <w:bCs/>
                <w:sz w:val="20"/>
                <w:szCs w:val="20"/>
              </w:rPr>
            </w:pPr>
            <w:r w:rsidRPr="00A178C9">
              <w:rPr>
                <w:b/>
                <w:bCs/>
                <w:sz w:val="20"/>
                <w:szCs w:val="20"/>
              </w:rPr>
              <w:t>Total</w:t>
            </w:r>
          </w:p>
        </w:tc>
      </w:tr>
      <w:tr w:rsidR="008D70C5" w14:paraId="0EEA091F" w14:textId="77777777" w:rsidTr="008D70C5">
        <w:tc>
          <w:tcPr>
            <w:tcW w:w="8222" w:type="dxa"/>
          </w:tcPr>
          <w:p w14:paraId="7E9A7251" w14:textId="1ED54FB9" w:rsidR="008D70C5" w:rsidRDefault="008D70C5" w:rsidP="008D70C5">
            <w:pPr>
              <w:rPr>
                <w:color w:val="0070C0"/>
                <w:sz w:val="22"/>
                <w:szCs w:val="22"/>
                <w:u w:val="single"/>
              </w:rPr>
            </w:pPr>
            <w:r w:rsidRPr="00DC504A">
              <w:rPr>
                <w:rFonts w:asciiTheme="minorHAnsi" w:hAnsiTheme="minorHAnsi" w:cstheme="minorHAnsi"/>
                <w:bCs/>
                <w:sz w:val="20"/>
                <w:szCs w:val="20"/>
              </w:rPr>
              <w:t xml:space="preserve">Youth Leaders </w:t>
            </w:r>
          </w:p>
        </w:tc>
        <w:tc>
          <w:tcPr>
            <w:tcW w:w="992" w:type="dxa"/>
          </w:tcPr>
          <w:p w14:paraId="06208A7C" w14:textId="786028E5" w:rsidR="008D70C5" w:rsidRDefault="008D70C5" w:rsidP="008D70C5">
            <w:pPr>
              <w:rPr>
                <w:color w:val="0070C0"/>
                <w:sz w:val="22"/>
                <w:szCs w:val="22"/>
                <w:u w:val="single"/>
              </w:rPr>
            </w:pPr>
            <w:r w:rsidRPr="00DC504A">
              <w:rPr>
                <w:rFonts w:asciiTheme="minorHAnsi" w:hAnsiTheme="minorHAnsi" w:cstheme="minorHAnsi"/>
                <w:sz w:val="20"/>
                <w:szCs w:val="20"/>
              </w:rPr>
              <w:t>45</w:t>
            </w:r>
          </w:p>
        </w:tc>
        <w:tc>
          <w:tcPr>
            <w:tcW w:w="993" w:type="dxa"/>
          </w:tcPr>
          <w:p w14:paraId="296D70AB" w14:textId="1C0DDE57" w:rsidR="008D70C5" w:rsidRDefault="008D70C5" w:rsidP="008D70C5">
            <w:pPr>
              <w:rPr>
                <w:color w:val="0070C0"/>
                <w:sz w:val="22"/>
                <w:szCs w:val="22"/>
                <w:u w:val="single"/>
              </w:rPr>
            </w:pPr>
            <w:r w:rsidRPr="00DC504A">
              <w:rPr>
                <w:rFonts w:asciiTheme="minorHAnsi" w:hAnsiTheme="minorHAnsi" w:cstheme="minorHAnsi"/>
                <w:sz w:val="20"/>
                <w:szCs w:val="20"/>
              </w:rPr>
              <w:t>45</w:t>
            </w:r>
          </w:p>
        </w:tc>
        <w:tc>
          <w:tcPr>
            <w:tcW w:w="1134" w:type="dxa"/>
          </w:tcPr>
          <w:p w14:paraId="66881DBF" w14:textId="5B1780E7" w:rsidR="008D70C5" w:rsidRDefault="008D70C5" w:rsidP="008D70C5">
            <w:pPr>
              <w:rPr>
                <w:color w:val="0070C0"/>
                <w:sz w:val="22"/>
                <w:szCs w:val="22"/>
                <w:u w:val="single"/>
              </w:rPr>
            </w:pPr>
            <w:r w:rsidRPr="00DC504A">
              <w:rPr>
                <w:rFonts w:asciiTheme="minorHAnsi" w:hAnsiTheme="minorHAnsi" w:cstheme="minorHAnsi"/>
                <w:sz w:val="20"/>
                <w:szCs w:val="20"/>
              </w:rPr>
              <w:t>90</w:t>
            </w:r>
          </w:p>
        </w:tc>
      </w:tr>
      <w:tr w:rsidR="008D70C5" w14:paraId="47CEA818" w14:textId="77777777" w:rsidTr="008D70C5">
        <w:tc>
          <w:tcPr>
            <w:tcW w:w="8222" w:type="dxa"/>
          </w:tcPr>
          <w:p w14:paraId="436CB0D8" w14:textId="2FB8FAD5" w:rsidR="008D70C5" w:rsidRDefault="008D70C5" w:rsidP="008D70C5">
            <w:pPr>
              <w:rPr>
                <w:color w:val="0070C0"/>
                <w:sz w:val="22"/>
                <w:szCs w:val="22"/>
                <w:u w:val="single"/>
              </w:rPr>
            </w:pPr>
            <w:r w:rsidRPr="00DC504A">
              <w:rPr>
                <w:rFonts w:asciiTheme="minorHAnsi" w:hAnsiTheme="minorHAnsi" w:cstheme="minorHAnsi"/>
                <w:bCs/>
                <w:sz w:val="20"/>
                <w:szCs w:val="20"/>
              </w:rPr>
              <w:t>Children and youth</w:t>
            </w:r>
          </w:p>
        </w:tc>
        <w:tc>
          <w:tcPr>
            <w:tcW w:w="992" w:type="dxa"/>
          </w:tcPr>
          <w:p w14:paraId="3BC92C5B" w14:textId="667B79D8" w:rsidR="008D70C5" w:rsidRDefault="008D70C5" w:rsidP="008D70C5">
            <w:pPr>
              <w:rPr>
                <w:color w:val="0070C0"/>
                <w:sz w:val="22"/>
                <w:szCs w:val="22"/>
                <w:u w:val="single"/>
              </w:rPr>
            </w:pPr>
            <w:r w:rsidRPr="00DC504A">
              <w:rPr>
                <w:rFonts w:asciiTheme="minorHAnsi" w:hAnsiTheme="minorHAnsi" w:cstheme="minorHAnsi"/>
                <w:sz w:val="20"/>
                <w:szCs w:val="20"/>
              </w:rPr>
              <w:t>25.000</w:t>
            </w:r>
          </w:p>
        </w:tc>
        <w:tc>
          <w:tcPr>
            <w:tcW w:w="993" w:type="dxa"/>
          </w:tcPr>
          <w:p w14:paraId="2FB76964" w14:textId="29FE43B7" w:rsidR="008D70C5" w:rsidRDefault="008D70C5" w:rsidP="008D70C5">
            <w:pPr>
              <w:rPr>
                <w:color w:val="0070C0"/>
                <w:sz w:val="22"/>
                <w:szCs w:val="22"/>
                <w:u w:val="single"/>
              </w:rPr>
            </w:pPr>
            <w:r w:rsidRPr="00DC504A">
              <w:rPr>
                <w:rFonts w:asciiTheme="minorHAnsi" w:hAnsiTheme="minorHAnsi" w:cstheme="minorHAnsi"/>
                <w:sz w:val="20"/>
                <w:szCs w:val="20"/>
              </w:rPr>
              <w:t>25.000</w:t>
            </w:r>
          </w:p>
        </w:tc>
        <w:tc>
          <w:tcPr>
            <w:tcW w:w="1134" w:type="dxa"/>
          </w:tcPr>
          <w:p w14:paraId="2A52DC00" w14:textId="1A787AB5" w:rsidR="008D70C5" w:rsidRDefault="008D70C5" w:rsidP="008D70C5">
            <w:pPr>
              <w:rPr>
                <w:color w:val="0070C0"/>
                <w:sz w:val="22"/>
                <w:szCs w:val="22"/>
                <w:u w:val="single"/>
              </w:rPr>
            </w:pPr>
            <w:r w:rsidRPr="00DC504A">
              <w:rPr>
                <w:rFonts w:asciiTheme="minorHAnsi" w:hAnsiTheme="minorHAnsi" w:cstheme="minorHAnsi"/>
                <w:sz w:val="20"/>
                <w:szCs w:val="20"/>
              </w:rPr>
              <w:t>50.000</w:t>
            </w:r>
          </w:p>
        </w:tc>
      </w:tr>
      <w:tr w:rsidR="008D70C5" w14:paraId="799F3F30" w14:textId="77777777" w:rsidTr="008D70C5">
        <w:tc>
          <w:tcPr>
            <w:tcW w:w="8222" w:type="dxa"/>
          </w:tcPr>
          <w:p w14:paraId="5E136E1E" w14:textId="1B082036" w:rsidR="008D70C5" w:rsidRDefault="008D70C5" w:rsidP="008D70C5">
            <w:pPr>
              <w:rPr>
                <w:color w:val="0070C0"/>
                <w:sz w:val="22"/>
                <w:szCs w:val="22"/>
                <w:u w:val="single"/>
              </w:rPr>
            </w:pPr>
            <w:r w:rsidRPr="00DC504A">
              <w:rPr>
                <w:rFonts w:asciiTheme="minorHAnsi" w:hAnsiTheme="minorHAnsi" w:cstheme="minorHAnsi"/>
                <w:bCs/>
                <w:sz w:val="20"/>
                <w:szCs w:val="20"/>
              </w:rPr>
              <w:t>Vulnerable families receiving psychosocial support (phone mentoring)</w:t>
            </w:r>
          </w:p>
        </w:tc>
        <w:tc>
          <w:tcPr>
            <w:tcW w:w="992" w:type="dxa"/>
          </w:tcPr>
          <w:p w14:paraId="2A746717" w14:textId="21C882C6" w:rsidR="008D70C5" w:rsidRDefault="008D70C5" w:rsidP="008D70C5">
            <w:pPr>
              <w:rPr>
                <w:color w:val="0070C0"/>
                <w:sz w:val="22"/>
                <w:szCs w:val="22"/>
                <w:u w:val="single"/>
              </w:rPr>
            </w:pPr>
            <w:r w:rsidRPr="00DC504A">
              <w:rPr>
                <w:rFonts w:asciiTheme="minorHAnsi" w:hAnsiTheme="minorHAnsi" w:cstheme="minorHAnsi"/>
                <w:sz w:val="20"/>
                <w:szCs w:val="20"/>
              </w:rPr>
              <w:t>400</w:t>
            </w:r>
          </w:p>
        </w:tc>
        <w:tc>
          <w:tcPr>
            <w:tcW w:w="993" w:type="dxa"/>
          </w:tcPr>
          <w:p w14:paraId="4EA3B04D" w14:textId="244DA087" w:rsidR="008D70C5" w:rsidRDefault="008D70C5" w:rsidP="008D70C5">
            <w:pPr>
              <w:rPr>
                <w:color w:val="0070C0"/>
                <w:sz w:val="22"/>
                <w:szCs w:val="22"/>
                <w:u w:val="single"/>
              </w:rPr>
            </w:pPr>
            <w:r w:rsidRPr="00DC504A">
              <w:rPr>
                <w:rFonts w:asciiTheme="minorHAnsi" w:hAnsiTheme="minorHAnsi" w:cstheme="minorHAnsi"/>
                <w:sz w:val="20"/>
                <w:szCs w:val="20"/>
              </w:rPr>
              <w:t>400</w:t>
            </w:r>
          </w:p>
        </w:tc>
        <w:tc>
          <w:tcPr>
            <w:tcW w:w="1134" w:type="dxa"/>
          </w:tcPr>
          <w:p w14:paraId="78AF56BB" w14:textId="5114102B" w:rsidR="008D70C5" w:rsidRDefault="008D70C5" w:rsidP="008D70C5">
            <w:pPr>
              <w:rPr>
                <w:color w:val="0070C0"/>
                <w:sz w:val="22"/>
                <w:szCs w:val="22"/>
                <w:u w:val="single"/>
              </w:rPr>
            </w:pPr>
            <w:r w:rsidRPr="00DC504A">
              <w:rPr>
                <w:rFonts w:asciiTheme="minorHAnsi" w:hAnsiTheme="minorHAnsi" w:cstheme="minorHAnsi"/>
                <w:sz w:val="20"/>
                <w:szCs w:val="20"/>
              </w:rPr>
              <w:t>800</w:t>
            </w:r>
          </w:p>
        </w:tc>
      </w:tr>
      <w:tr w:rsidR="008D70C5" w14:paraId="6C781D6A" w14:textId="77777777" w:rsidTr="008D70C5">
        <w:tc>
          <w:tcPr>
            <w:tcW w:w="8222" w:type="dxa"/>
          </w:tcPr>
          <w:p w14:paraId="6D480CFF" w14:textId="09BD1326" w:rsidR="008D70C5" w:rsidRDefault="008D70C5" w:rsidP="008D70C5">
            <w:pPr>
              <w:rPr>
                <w:color w:val="0070C0"/>
                <w:sz w:val="22"/>
                <w:szCs w:val="22"/>
                <w:u w:val="single"/>
              </w:rPr>
            </w:pPr>
            <w:r w:rsidRPr="00DC504A">
              <w:rPr>
                <w:rFonts w:asciiTheme="minorHAnsi" w:hAnsiTheme="minorHAnsi" w:cstheme="minorHAnsi"/>
                <w:bCs/>
                <w:sz w:val="20"/>
                <w:szCs w:val="20"/>
              </w:rPr>
              <w:t>Justice Operators and stakeholders (police, social workers, investigators, aftercare personnel)</w:t>
            </w:r>
          </w:p>
        </w:tc>
        <w:tc>
          <w:tcPr>
            <w:tcW w:w="992" w:type="dxa"/>
          </w:tcPr>
          <w:p w14:paraId="00277685" w14:textId="35943DE5" w:rsidR="008D70C5" w:rsidRDefault="008D70C5" w:rsidP="008D70C5">
            <w:pPr>
              <w:rPr>
                <w:color w:val="0070C0"/>
                <w:sz w:val="22"/>
                <w:szCs w:val="22"/>
                <w:u w:val="single"/>
              </w:rPr>
            </w:pPr>
            <w:r w:rsidRPr="00DC504A">
              <w:rPr>
                <w:rFonts w:asciiTheme="minorHAnsi" w:hAnsiTheme="minorHAnsi" w:cstheme="minorHAnsi"/>
                <w:sz w:val="20"/>
                <w:szCs w:val="20"/>
              </w:rPr>
              <w:t>55</w:t>
            </w:r>
          </w:p>
        </w:tc>
        <w:tc>
          <w:tcPr>
            <w:tcW w:w="993" w:type="dxa"/>
          </w:tcPr>
          <w:p w14:paraId="04FA84BE" w14:textId="131750A9" w:rsidR="008D70C5" w:rsidRDefault="008D70C5" w:rsidP="008D70C5">
            <w:pPr>
              <w:rPr>
                <w:color w:val="0070C0"/>
                <w:sz w:val="22"/>
                <w:szCs w:val="22"/>
                <w:u w:val="single"/>
              </w:rPr>
            </w:pPr>
            <w:r w:rsidRPr="00DC504A">
              <w:rPr>
                <w:rFonts w:asciiTheme="minorHAnsi" w:hAnsiTheme="minorHAnsi" w:cstheme="minorHAnsi"/>
                <w:sz w:val="20"/>
                <w:szCs w:val="20"/>
              </w:rPr>
              <w:t>55</w:t>
            </w:r>
          </w:p>
        </w:tc>
        <w:tc>
          <w:tcPr>
            <w:tcW w:w="1134" w:type="dxa"/>
          </w:tcPr>
          <w:p w14:paraId="19C317E3" w14:textId="007E2E67" w:rsidR="008D70C5" w:rsidRDefault="008D70C5" w:rsidP="008D70C5">
            <w:pPr>
              <w:rPr>
                <w:color w:val="0070C0"/>
                <w:sz w:val="22"/>
                <w:szCs w:val="22"/>
                <w:u w:val="single"/>
              </w:rPr>
            </w:pPr>
            <w:r w:rsidRPr="00DC504A">
              <w:rPr>
                <w:rFonts w:asciiTheme="minorHAnsi" w:hAnsiTheme="minorHAnsi" w:cstheme="minorHAnsi"/>
                <w:sz w:val="20"/>
                <w:szCs w:val="20"/>
              </w:rPr>
              <w:t>110</w:t>
            </w:r>
          </w:p>
        </w:tc>
      </w:tr>
      <w:tr w:rsidR="008D70C5" w14:paraId="361E4F52" w14:textId="77777777" w:rsidTr="008D70C5">
        <w:tc>
          <w:tcPr>
            <w:tcW w:w="8222" w:type="dxa"/>
          </w:tcPr>
          <w:p w14:paraId="570D5D23" w14:textId="03C6D214" w:rsidR="008D70C5" w:rsidRDefault="008D70C5" w:rsidP="008D70C5">
            <w:pPr>
              <w:rPr>
                <w:color w:val="0070C0"/>
                <w:sz w:val="22"/>
                <w:szCs w:val="22"/>
                <w:u w:val="single"/>
              </w:rPr>
            </w:pPr>
            <w:r w:rsidRPr="00DC504A">
              <w:rPr>
                <w:rFonts w:asciiTheme="minorHAnsi" w:hAnsiTheme="minorHAnsi" w:cstheme="minorHAnsi"/>
                <w:bCs/>
                <w:sz w:val="20"/>
                <w:szCs w:val="20"/>
              </w:rPr>
              <w:t>Community Org. Representatives (LCPCs, VAWCs, People’s Org and other community-based org.)</w:t>
            </w:r>
          </w:p>
        </w:tc>
        <w:tc>
          <w:tcPr>
            <w:tcW w:w="992" w:type="dxa"/>
          </w:tcPr>
          <w:p w14:paraId="36BAE00E" w14:textId="7D7606A1" w:rsidR="008D70C5" w:rsidRDefault="008D70C5" w:rsidP="008D70C5">
            <w:pPr>
              <w:rPr>
                <w:color w:val="0070C0"/>
                <w:sz w:val="22"/>
                <w:szCs w:val="22"/>
                <w:u w:val="single"/>
              </w:rPr>
            </w:pPr>
            <w:r w:rsidRPr="00DC504A">
              <w:rPr>
                <w:rFonts w:asciiTheme="minorHAnsi" w:hAnsiTheme="minorHAnsi" w:cstheme="minorHAnsi"/>
                <w:sz w:val="20"/>
                <w:szCs w:val="20"/>
              </w:rPr>
              <w:t>30</w:t>
            </w:r>
          </w:p>
        </w:tc>
        <w:tc>
          <w:tcPr>
            <w:tcW w:w="993" w:type="dxa"/>
          </w:tcPr>
          <w:p w14:paraId="3A3258D8" w14:textId="33E9511F" w:rsidR="008D70C5" w:rsidRDefault="008D70C5" w:rsidP="008D70C5">
            <w:pPr>
              <w:rPr>
                <w:color w:val="0070C0"/>
                <w:sz w:val="22"/>
                <w:szCs w:val="22"/>
                <w:u w:val="single"/>
              </w:rPr>
            </w:pPr>
            <w:r w:rsidRPr="00DC504A">
              <w:rPr>
                <w:rFonts w:asciiTheme="minorHAnsi" w:hAnsiTheme="minorHAnsi" w:cstheme="minorHAnsi"/>
                <w:sz w:val="20"/>
                <w:szCs w:val="20"/>
              </w:rPr>
              <w:t>30</w:t>
            </w:r>
          </w:p>
        </w:tc>
        <w:tc>
          <w:tcPr>
            <w:tcW w:w="1134" w:type="dxa"/>
          </w:tcPr>
          <w:p w14:paraId="3887358E" w14:textId="18D9EBCE" w:rsidR="008D70C5" w:rsidRDefault="008D70C5" w:rsidP="008D70C5">
            <w:pPr>
              <w:rPr>
                <w:color w:val="0070C0"/>
                <w:sz w:val="22"/>
                <w:szCs w:val="22"/>
                <w:u w:val="single"/>
              </w:rPr>
            </w:pPr>
            <w:r w:rsidRPr="00DC504A">
              <w:rPr>
                <w:rFonts w:asciiTheme="minorHAnsi" w:hAnsiTheme="minorHAnsi" w:cstheme="minorHAnsi"/>
                <w:sz w:val="20"/>
                <w:szCs w:val="20"/>
              </w:rPr>
              <w:t>60</w:t>
            </w:r>
          </w:p>
        </w:tc>
      </w:tr>
      <w:tr w:rsidR="008D70C5" w14:paraId="3D015AA5" w14:textId="77777777" w:rsidTr="008D70C5">
        <w:tc>
          <w:tcPr>
            <w:tcW w:w="8222" w:type="dxa"/>
          </w:tcPr>
          <w:p w14:paraId="43D5C23F" w14:textId="7B37F3A2" w:rsidR="008D70C5" w:rsidRDefault="008D70C5" w:rsidP="008D70C5">
            <w:pPr>
              <w:rPr>
                <w:color w:val="0070C0"/>
                <w:sz w:val="22"/>
                <w:szCs w:val="22"/>
                <w:u w:val="single"/>
              </w:rPr>
            </w:pPr>
            <w:r w:rsidRPr="00DC504A">
              <w:rPr>
                <w:rFonts w:asciiTheme="minorHAnsi" w:hAnsiTheme="minorHAnsi" w:cstheme="minorHAnsi"/>
                <w:bCs/>
                <w:sz w:val="20"/>
                <w:szCs w:val="20"/>
              </w:rPr>
              <w:t>Government officials (CSWDO, DepEd, LGU, RIACAT etc.)</w:t>
            </w:r>
          </w:p>
        </w:tc>
        <w:tc>
          <w:tcPr>
            <w:tcW w:w="992" w:type="dxa"/>
          </w:tcPr>
          <w:p w14:paraId="7A89D355" w14:textId="2C8A77BA" w:rsidR="008D70C5" w:rsidRDefault="008D70C5" w:rsidP="008D70C5">
            <w:pPr>
              <w:rPr>
                <w:color w:val="0070C0"/>
                <w:sz w:val="22"/>
                <w:szCs w:val="22"/>
                <w:u w:val="single"/>
              </w:rPr>
            </w:pPr>
            <w:r w:rsidRPr="00DC504A">
              <w:rPr>
                <w:rFonts w:asciiTheme="minorHAnsi" w:hAnsiTheme="minorHAnsi" w:cstheme="minorHAnsi"/>
                <w:sz w:val="20"/>
                <w:szCs w:val="20"/>
              </w:rPr>
              <w:t>10</w:t>
            </w:r>
          </w:p>
        </w:tc>
        <w:tc>
          <w:tcPr>
            <w:tcW w:w="993" w:type="dxa"/>
          </w:tcPr>
          <w:p w14:paraId="147D6C07" w14:textId="571FE75F" w:rsidR="008D70C5" w:rsidRDefault="008D70C5" w:rsidP="008D70C5">
            <w:pPr>
              <w:rPr>
                <w:color w:val="0070C0"/>
                <w:sz w:val="22"/>
                <w:szCs w:val="22"/>
                <w:u w:val="single"/>
              </w:rPr>
            </w:pPr>
            <w:r w:rsidRPr="00DC504A">
              <w:rPr>
                <w:rFonts w:asciiTheme="minorHAnsi" w:hAnsiTheme="minorHAnsi" w:cstheme="minorHAnsi"/>
                <w:sz w:val="20"/>
                <w:szCs w:val="20"/>
              </w:rPr>
              <w:t>10</w:t>
            </w:r>
          </w:p>
        </w:tc>
        <w:tc>
          <w:tcPr>
            <w:tcW w:w="1134" w:type="dxa"/>
          </w:tcPr>
          <w:p w14:paraId="2AA5FDAB" w14:textId="7DFC0851" w:rsidR="008D70C5" w:rsidRDefault="008D70C5" w:rsidP="008D70C5">
            <w:pPr>
              <w:rPr>
                <w:color w:val="0070C0"/>
                <w:sz w:val="22"/>
                <w:szCs w:val="22"/>
                <w:u w:val="single"/>
              </w:rPr>
            </w:pPr>
            <w:r w:rsidRPr="00DC504A">
              <w:rPr>
                <w:rFonts w:asciiTheme="minorHAnsi" w:hAnsiTheme="minorHAnsi" w:cstheme="minorHAnsi"/>
                <w:sz w:val="20"/>
                <w:szCs w:val="20"/>
              </w:rPr>
              <w:t>20</w:t>
            </w:r>
          </w:p>
        </w:tc>
      </w:tr>
      <w:tr w:rsidR="008D70C5" w14:paraId="0DBB0BEB" w14:textId="77777777" w:rsidTr="008D70C5">
        <w:tc>
          <w:tcPr>
            <w:tcW w:w="8222" w:type="dxa"/>
          </w:tcPr>
          <w:p w14:paraId="77FF3764" w14:textId="48D7FF57" w:rsidR="008D70C5" w:rsidRPr="008D70C5" w:rsidRDefault="008D70C5" w:rsidP="008D70C5">
            <w:pPr>
              <w:rPr>
                <w:b/>
                <w:bCs/>
                <w:color w:val="0070C0"/>
                <w:sz w:val="22"/>
                <w:szCs w:val="22"/>
                <w:u w:val="single"/>
              </w:rPr>
            </w:pPr>
            <w:r w:rsidRPr="008D70C5">
              <w:rPr>
                <w:rFonts w:asciiTheme="minorHAnsi" w:hAnsiTheme="minorHAnsi" w:cstheme="minorHAnsi"/>
                <w:b/>
                <w:bCs/>
                <w:sz w:val="20"/>
                <w:szCs w:val="20"/>
              </w:rPr>
              <w:t>Total</w:t>
            </w:r>
          </w:p>
        </w:tc>
        <w:tc>
          <w:tcPr>
            <w:tcW w:w="992" w:type="dxa"/>
          </w:tcPr>
          <w:p w14:paraId="14FCF429" w14:textId="216B8672" w:rsidR="008D70C5" w:rsidRPr="008D70C5" w:rsidRDefault="008D70C5" w:rsidP="008D70C5">
            <w:pPr>
              <w:rPr>
                <w:b/>
                <w:bCs/>
                <w:color w:val="0070C0"/>
                <w:sz w:val="22"/>
                <w:szCs w:val="22"/>
                <w:u w:val="single"/>
              </w:rPr>
            </w:pPr>
            <w:r w:rsidRPr="008D70C5">
              <w:rPr>
                <w:rFonts w:asciiTheme="minorHAnsi" w:hAnsiTheme="minorHAnsi" w:cstheme="minorHAnsi"/>
                <w:b/>
                <w:bCs/>
                <w:sz w:val="20"/>
                <w:szCs w:val="20"/>
              </w:rPr>
              <w:t>25.540</w:t>
            </w:r>
          </w:p>
        </w:tc>
        <w:tc>
          <w:tcPr>
            <w:tcW w:w="993" w:type="dxa"/>
          </w:tcPr>
          <w:p w14:paraId="472F940C" w14:textId="35119516" w:rsidR="008D70C5" w:rsidRPr="008D70C5" w:rsidRDefault="008D70C5" w:rsidP="008D70C5">
            <w:pPr>
              <w:rPr>
                <w:b/>
                <w:bCs/>
                <w:color w:val="0070C0"/>
                <w:sz w:val="22"/>
                <w:szCs w:val="22"/>
                <w:u w:val="single"/>
              </w:rPr>
            </w:pPr>
            <w:r w:rsidRPr="008D70C5">
              <w:rPr>
                <w:rFonts w:asciiTheme="minorHAnsi" w:hAnsiTheme="minorHAnsi" w:cstheme="minorHAnsi"/>
                <w:b/>
                <w:bCs/>
                <w:sz w:val="20"/>
                <w:szCs w:val="20"/>
              </w:rPr>
              <w:t>25.540</w:t>
            </w:r>
          </w:p>
        </w:tc>
        <w:tc>
          <w:tcPr>
            <w:tcW w:w="1134" w:type="dxa"/>
          </w:tcPr>
          <w:p w14:paraId="074F7152" w14:textId="7E914661" w:rsidR="008D70C5" w:rsidRPr="008D70C5" w:rsidRDefault="008D70C5" w:rsidP="008D70C5">
            <w:pPr>
              <w:rPr>
                <w:b/>
                <w:bCs/>
                <w:color w:val="0070C0"/>
                <w:sz w:val="22"/>
                <w:szCs w:val="22"/>
                <w:u w:val="single"/>
              </w:rPr>
            </w:pPr>
            <w:r w:rsidRPr="008D70C5">
              <w:rPr>
                <w:rFonts w:asciiTheme="minorHAnsi" w:hAnsiTheme="minorHAnsi" w:cstheme="minorHAnsi"/>
                <w:b/>
                <w:bCs/>
                <w:sz w:val="20"/>
                <w:szCs w:val="20"/>
              </w:rPr>
              <w:t>51.080</w:t>
            </w:r>
          </w:p>
        </w:tc>
      </w:tr>
      <w:tr w:rsidR="00A178C9" w14:paraId="5C750EC6" w14:textId="77777777" w:rsidTr="00A178C9">
        <w:tc>
          <w:tcPr>
            <w:tcW w:w="8222" w:type="dxa"/>
            <w:shd w:val="clear" w:color="auto" w:fill="D9D9D9" w:themeFill="background1" w:themeFillShade="D9"/>
          </w:tcPr>
          <w:p w14:paraId="3B7C19F8" w14:textId="77777777" w:rsidR="00A178C9" w:rsidRPr="008D70C5" w:rsidRDefault="00A178C9" w:rsidP="008D70C5">
            <w:pPr>
              <w:rPr>
                <w:b/>
                <w:bCs/>
                <w:color w:val="0070C0"/>
                <w:sz w:val="22"/>
                <w:szCs w:val="22"/>
                <w:u w:val="single"/>
              </w:rPr>
            </w:pPr>
            <w:r w:rsidRPr="008D70C5">
              <w:rPr>
                <w:b/>
                <w:bCs/>
                <w:sz w:val="20"/>
                <w:szCs w:val="20"/>
              </w:rPr>
              <w:t>Secondary Target Group</w:t>
            </w:r>
          </w:p>
        </w:tc>
        <w:tc>
          <w:tcPr>
            <w:tcW w:w="3119" w:type="dxa"/>
            <w:gridSpan w:val="3"/>
            <w:shd w:val="clear" w:color="auto" w:fill="D9D9D9" w:themeFill="background1" w:themeFillShade="D9"/>
          </w:tcPr>
          <w:p w14:paraId="7D9872B2" w14:textId="4AE482D6" w:rsidR="00A178C9" w:rsidRPr="008D70C5" w:rsidRDefault="00A178C9" w:rsidP="008D70C5">
            <w:pPr>
              <w:rPr>
                <w:b/>
                <w:bCs/>
                <w:color w:val="0070C0"/>
                <w:sz w:val="22"/>
                <w:szCs w:val="22"/>
                <w:u w:val="single"/>
              </w:rPr>
            </w:pPr>
          </w:p>
        </w:tc>
      </w:tr>
      <w:tr w:rsidR="008D70C5" w14:paraId="56EDC600" w14:textId="77777777" w:rsidTr="008D70C5">
        <w:tc>
          <w:tcPr>
            <w:tcW w:w="8222" w:type="dxa"/>
          </w:tcPr>
          <w:p w14:paraId="11C4A25E" w14:textId="372F9277" w:rsidR="008D70C5" w:rsidRDefault="008D70C5" w:rsidP="008D70C5">
            <w:pPr>
              <w:rPr>
                <w:color w:val="0070C0"/>
                <w:sz w:val="22"/>
                <w:szCs w:val="22"/>
                <w:u w:val="single"/>
              </w:rPr>
            </w:pPr>
            <w:r w:rsidRPr="00DC504A">
              <w:rPr>
                <w:rFonts w:asciiTheme="minorHAnsi" w:hAnsiTheme="minorHAnsi" w:cstheme="minorHAnsi"/>
                <w:bCs/>
                <w:sz w:val="20"/>
                <w:szCs w:val="20"/>
              </w:rPr>
              <w:t xml:space="preserve">Youth Leaders </w:t>
            </w:r>
          </w:p>
        </w:tc>
        <w:tc>
          <w:tcPr>
            <w:tcW w:w="992" w:type="dxa"/>
          </w:tcPr>
          <w:p w14:paraId="3F959ADC" w14:textId="3712B0C1" w:rsidR="008D70C5" w:rsidRDefault="008D70C5" w:rsidP="008D70C5">
            <w:pPr>
              <w:rPr>
                <w:color w:val="0070C0"/>
                <w:sz w:val="22"/>
                <w:szCs w:val="22"/>
                <w:u w:val="single"/>
              </w:rPr>
            </w:pPr>
            <w:r w:rsidRPr="00DC504A">
              <w:rPr>
                <w:rFonts w:asciiTheme="minorHAnsi" w:hAnsiTheme="minorHAnsi" w:cstheme="minorHAnsi"/>
                <w:sz w:val="20"/>
                <w:szCs w:val="20"/>
              </w:rPr>
              <w:t>120</w:t>
            </w:r>
          </w:p>
        </w:tc>
        <w:tc>
          <w:tcPr>
            <w:tcW w:w="993" w:type="dxa"/>
          </w:tcPr>
          <w:p w14:paraId="6962B1ED" w14:textId="6313A790" w:rsidR="008D70C5" w:rsidRDefault="008D70C5" w:rsidP="008D70C5">
            <w:pPr>
              <w:rPr>
                <w:color w:val="0070C0"/>
                <w:sz w:val="22"/>
                <w:szCs w:val="22"/>
                <w:u w:val="single"/>
              </w:rPr>
            </w:pPr>
            <w:r w:rsidRPr="00DC504A">
              <w:rPr>
                <w:rFonts w:asciiTheme="minorHAnsi" w:hAnsiTheme="minorHAnsi" w:cstheme="minorHAnsi"/>
                <w:sz w:val="20"/>
                <w:szCs w:val="20"/>
              </w:rPr>
              <w:t>120</w:t>
            </w:r>
          </w:p>
        </w:tc>
        <w:tc>
          <w:tcPr>
            <w:tcW w:w="1134" w:type="dxa"/>
          </w:tcPr>
          <w:p w14:paraId="0A50C04B" w14:textId="04103C26" w:rsidR="008D70C5" w:rsidRDefault="008D70C5" w:rsidP="008D70C5">
            <w:pPr>
              <w:rPr>
                <w:color w:val="0070C0"/>
                <w:sz w:val="22"/>
                <w:szCs w:val="22"/>
                <w:u w:val="single"/>
              </w:rPr>
            </w:pPr>
            <w:r w:rsidRPr="00DC504A">
              <w:rPr>
                <w:rFonts w:asciiTheme="minorHAnsi" w:hAnsiTheme="minorHAnsi" w:cstheme="minorHAnsi"/>
                <w:sz w:val="20"/>
                <w:szCs w:val="20"/>
              </w:rPr>
              <w:t>240</w:t>
            </w:r>
          </w:p>
        </w:tc>
      </w:tr>
      <w:tr w:rsidR="008D70C5" w14:paraId="3BA70F98" w14:textId="77777777" w:rsidTr="008D70C5">
        <w:tc>
          <w:tcPr>
            <w:tcW w:w="8222" w:type="dxa"/>
          </w:tcPr>
          <w:p w14:paraId="7AD1D626" w14:textId="7DE02271" w:rsidR="008D70C5" w:rsidRDefault="008D70C5" w:rsidP="008D70C5">
            <w:pPr>
              <w:rPr>
                <w:color w:val="0070C0"/>
                <w:sz w:val="22"/>
                <w:szCs w:val="22"/>
                <w:u w:val="single"/>
              </w:rPr>
            </w:pPr>
            <w:r w:rsidRPr="00DC504A">
              <w:rPr>
                <w:rFonts w:asciiTheme="minorHAnsi" w:hAnsiTheme="minorHAnsi" w:cstheme="minorHAnsi"/>
                <w:bCs/>
                <w:sz w:val="20"/>
                <w:szCs w:val="20"/>
              </w:rPr>
              <w:t>Children and youth</w:t>
            </w:r>
          </w:p>
        </w:tc>
        <w:tc>
          <w:tcPr>
            <w:tcW w:w="992" w:type="dxa"/>
          </w:tcPr>
          <w:p w14:paraId="5F115C13" w14:textId="1A964270" w:rsidR="008D70C5" w:rsidRDefault="008D70C5" w:rsidP="008D70C5">
            <w:pPr>
              <w:rPr>
                <w:color w:val="0070C0"/>
                <w:sz w:val="22"/>
                <w:szCs w:val="22"/>
                <w:u w:val="single"/>
              </w:rPr>
            </w:pPr>
            <w:r w:rsidRPr="00DC504A">
              <w:rPr>
                <w:rFonts w:asciiTheme="minorHAnsi" w:hAnsiTheme="minorHAnsi" w:cstheme="minorHAnsi"/>
                <w:sz w:val="20"/>
                <w:szCs w:val="20"/>
              </w:rPr>
              <w:t>100.000</w:t>
            </w:r>
          </w:p>
        </w:tc>
        <w:tc>
          <w:tcPr>
            <w:tcW w:w="993" w:type="dxa"/>
          </w:tcPr>
          <w:p w14:paraId="380630E0" w14:textId="117F800F" w:rsidR="008D70C5" w:rsidRDefault="008D70C5" w:rsidP="008D70C5">
            <w:pPr>
              <w:rPr>
                <w:color w:val="0070C0"/>
                <w:sz w:val="22"/>
                <w:szCs w:val="22"/>
                <w:u w:val="single"/>
              </w:rPr>
            </w:pPr>
            <w:r w:rsidRPr="00DC504A">
              <w:rPr>
                <w:rFonts w:asciiTheme="minorHAnsi" w:hAnsiTheme="minorHAnsi" w:cstheme="minorHAnsi"/>
                <w:sz w:val="20"/>
                <w:szCs w:val="20"/>
              </w:rPr>
              <w:t>100.000</w:t>
            </w:r>
          </w:p>
        </w:tc>
        <w:tc>
          <w:tcPr>
            <w:tcW w:w="1134" w:type="dxa"/>
          </w:tcPr>
          <w:p w14:paraId="608DD166" w14:textId="636069DB" w:rsidR="008D70C5" w:rsidRDefault="008D70C5" w:rsidP="008D70C5">
            <w:pPr>
              <w:rPr>
                <w:color w:val="0070C0"/>
                <w:sz w:val="22"/>
                <w:szCs w:val="22"/>
                <w:u w:val="single"/>
              </w:rPr>
            </w:pPr>
            <w:r w:rsidRPr="00DC504A">
              <w:rPr>
                <w:rFonts w:asciiTheme="minorHAnsi" w:hAnsiTheme="minorHAnsi" w:cstheme="minorHAnsi"/>
                <w:sz w:val="20"/>
                <w:szCs w:val="20"/>
              </w:rPr>
              <w:t xml:space="preserve">200.000 </w:t>
            </w:r>
          </w:p>
        </w:tc>
      </w:tr>
      <w:tr w:rsidR="008D70C5" w14:paraId="17BECC63" w14:textId="77777777" w:rsidTr="008D70C5">
        <w:tc>
          <w:tcPr>
            <w:tcW w:w="8222" w:type="dxa"/>
          </w:tcPr>
          <w:p w14:paraId="130E1662" w14:textId="04C9EF6C" w:rsidR="008D70C5" w:rsidRDefault="008D70C5" w:rsidP="008D70C5">
            <w:pPr>
              <w:rPr>
                <w:color w:val="0070C0"/>
                <w:sz w:val="22"/>
                <w:szCs w:val="22"/>
                <w:u w:val="single"/>
              </w:rPr>
            </w:pPr>
            <w:r w:rsidRPr="00DC504A">
              <w:rPr>
                <w:rFonts w:asciiTheme="minorHAnsi" w:hAnsiTheme="minorHAnsi" w:cstheme="minorHAnsi"/>
                <w:bCs/>
                <w:sz w:val="20"/>
                <w:szCs w:val="20"/>
              </w:rPr>
              <w:t>Justice Operators</w:t>
            </w:r>
          </w:p>
        </w:tc>
        <w:tc>
          <w:tcPr>
            <w:tcW w:w="992" w:type="dxa"/>
          </w:tcPr>
          <w:p w14:paraId="1E7D711D" w14:textId="51F2B52F" w:rsidR="008D70C5" w:rsidRDefault="008D70C5" w:rsidP="008D70C5">
            <w:pPr>
              <w:rPr>
                <w:color w:val="0070C0"/>
                <w:sz w:val="22"/>
                <w:szCs w:val="22"/>
                <w:u w:val="single"/>
              </w:rPr>
            </w:pPr>
            <w:r w:rsidRPr="00DC504A">
              <w:rPr>
                <w:rFonts w:asciiTheme="minorHAnsi" w:hAnsiTheme="minorHAnsi" w:cstheme="minorHAnsi"/>
                <w:sz w:val="20"/>
                <w:szCs w:val="20"/>
              </w:rPr>
              <w:t>220</w:t>
            </w:r>
          </w:p>
        </w:tc>
        <w:tc>
          <w:tcPr>
            <w:tcW w:w="993" w:type="dxa"/>
          </w:tcPr>
          <w:p w14:paraId="4D693243" w14:textId="671DB9B1" w:rsidR="008D70C5" w:rsidRDefault="008D70C5" w:rsidP="008D70C5">
            <w:pPr>
              <w:rPr>
                <w:color w:val="0070C0"/>
                <w:sz w:val="22"/>
                <w:szCs w:val="22"/>
                <w:u w:val="single"/>
              </w:rPr>
            </w:pPr>
            <w:r w:rsidRPr="00DC504A">
              <w:rPr>
                <w:rFonts w:asciiTheme="minorHAnsi" w:hAnsiTheme="minorHAnsi" w:cstheme="minorHAnsi"/>
                <w:sz w:val="20"/>
                <w:szCs w:val="20"/>
              </w:rPr>
              <w:t>220</w:t>
            </w:r>
          </w:p>
        </w:tc>
        <w:tc>
          <w:tcPr>
            <w:tcW w:w="1134" w:type="dxa"/>
          </w:tcPr>
          <w:p w14:paraId="57BA0E2E" w14:textId="7A69B189" w:rsidR="008D70C5" w:rsidRDefault="008D70C5" w:rsidP="008D70C5">
            <w:pPr>
              <w:rPr>
                <w:color w:val="0070C0"/>
                <w:sz w:val="22"/>
                <w:szCs w:val="22"/>
                <w:u w:val="single"/>
              </w:rPr>
            </w:pPr>
            <w:r w:rsidRPr="00DC504A">
              <w:rPr>
                <w:rFonts w:asciiTheme="minorHAnsi" w:hAnsiTheme="minorHAnsi" w:cstheme="minorHAnsi"/>
                <w:sz w:val="20"/>
                <w:szCs w:val="20"/>
              </w:rPr>
              <w:t>440</w:t>
            </w:r>
          </w:p>
        </w:tc>
      </w:tr>
      <w:tr w:rsidR="008D70C5" w14:paraId="6E69CABC" w14:textId="77777777" w:rsidTr="008D70C5">
        <w:tc>
          <w:tcPr>
            <w:tcW w:w="8222" w:type="dxa"/>
          </w:tcPr>
          <w:p w14:paraId="0DB3A4FF" w14:textId="43CCC6BC" w:rsidR="008D70C5" w:rsidRDefault="008D70C5" w:rsidP="008D70C5">
            <w:pPr>
              <w:rPr>
                <w:color w:val="0070C0"/>
                <w:sz w:val="22"/>
                <w:szCs w:val="22"/>
                <w:u w:val="single"/>
              </w:rPr>
            </w:pPr>
            <w:r w:rsidRPr="00DC504A">
              <w:rPr>
                <w:rFonts w:asciiTheme="minorHAnsi" w:hAnsiTheme="minorHAnsi" w:cstheme="minorHAnsi"/>
                <w:bCs/>
                <w:sz w:val="20"/>
                <w:szCs w:val="20"/>
              </w:rPr>
              <w:t>Community Org. Representatives</w:t>
            </w:r>
          </w:p>
        </w:tc>
        <w:tc>
          <w:tcPr>
            <w:tcW w:w="992" w:type="dxa"/>
          </w:tcPr>
          <w:p w14:paraId="3FCD7280" w14:textId="21F0FEC7" w:rsidR="008D70C5" w:rsidRDefault="008D70C5" w:rsidP="008D70C5">
            <w:pPr>
              <w:rPr>
                <w:color w:val="0070C0"/>
                <w:sz w:val="22"/>
                <w:szCs w:val="22"/>
                <w:u w:val="single"/>
              </w:rPr>
            </w:pPr>
            <w:r w:rsidRPr="00DC504A">
              <w:rPr>
                <w:rFonts w:asciiTheme="minorHAnsi" w:hAnsiTheme="minorHAnsi" w:cstheme="minorHAnsi"/>
                <w:sz w:val="20"/>
                <w:szCs w:val="20"/>
              </w:rPr>
              <w:t>120</w:t>
            </w:r>
          </w:p>
        </w:tc>
        <w:tc>
          <w:tcPr>
            <w:tcW w:w="993" w:type="dxa"/>
          </w:tcPr>
          <w:p w14:paraId="47AE6441" w14:textId="356AE206" w:rsidR="008D70C5" w:rsidRDefault="008D70C5" w:rsidP="008D70C5">
            <w:pPr>
              <w:rPr>
                <w:color w:val="0070C0"/>
                <w:sz w:val="22"/>
                <w:szCs w:val="22"/>
                <w:u w:val="single"/>
              </w:rPr>
            </w:pPr>
            <w:r w:rsidRPr="00DC504A">
              <w:rPr>
                <w:rFonts w:asciiTheme="minorHAnsi" w:hAnsiTheme="minorHAnsi" w:cstheme="minorHAnsi"/>
                <w:sz w:val="20"/>
                <w:szCs w:val="20"/>
              </w:rPr>
              <w:t>120</w:t>
            </w:r>
          </w:p>
        </w:tc>
        <w:tc>
          <w:tcPr>
            <w:tcW w:w="1134" w:type="dxa"/>
          </w:tcPr>
          <w:p w14:paraId="0848DD98" w14:textId="606DCFD4" w:rsidR="008D70C5" w:rsidRDefault="008D70C5" w:rsidP="008D70C5">
            <w:pPr>
              <w:rPr>
                <w:color w:val="0070C0"/>
                <w:sz w:val="22"/>
                <w:szCs w:val="22"/>
                <w:u w:val="single"/>
              </w:rPr>
            </w:pPr>
            <w:r w:rsidRPr="00DC504A">
              <w:rPr>
                <w:rFonts w:asciiTheme="minorHAnsi" w:hAnsiTheme="minorHAnsi" w:cstheme="minorHAnsi"/>
                <w:sz w:val="20"/>
                <w:szCs w:val="20"/>
              </w:rPr>
              <w:t>240</w:t>
            </w:r>
          </w:p>
        </w:tc>
      </w:tr>
      <w:tr w:rsidR="008D70C5" w14:paraId="265B7AB4" w14:textId="77777777" w:rsidTr="008D70C5">
        <w:tc>
          <w:tcPr>
            <w:tcW w:w="8222" w:type="dxa"/>
          </w:tcPr>
          <w:p w14:paraId="45CDBB87" w14:textId="6FCAD513" w:rsidR="008D70C5" w:rsidRPr="00BA6AC3" w:rsidRDefault="008D70C5" w:rsidP="008D70C5">
            <w:pPr>
              <w:rPr>
                <w:b/>
                <w:bCs/>
                <w:color w:val="0070C0"/>
                <w:sz w:val="22"/>
                <w:szCs w:val="22"/>
                <w:u w:val="single"/>
              </w:rPr>
            </w:pPr>
            <w:r w:rsidRPr="00BA6AC3">
              <w:rPr>
                <w:rFonts w:asciiTheme="minorHAnsi" w:hAnsiTheme="minorHAnsi" w:cstheme="minorHAnsi"/>
                <w:b/>
                <w:bCs/>
                <w:sz w:val="20"/>
                <w:szCs w:val="20"/>
              </w:rPr>
              <w:t>Total</w:t>
            </w:r>
          </w:p>
        </w:tc>
        <w:tc>
          <w:tcPr>
            <w:tcW w:w="992" w:type="dxa"/>
          </w:tcPr>
          <w:p w14:paraId="009FFE0B" w14:textId="535D2AAB" w:rsidR="008D70C5" w:rsidRPr="00BA6AC3" w:rsidRDefault="008D70C5" w:rsidP="008D70C5">
            <w:pPr>
              <w:rPr>
                <w:b/>
                <w:bCs/>
                <w:color w:val="0070C0"/>
                <w:sz w:val="22"/>
                <w:szCs w:val="22"/>
                <w:u w:val="single"/>
              </w:rPr>
            </w:pPr>
            <w:r w:rsidRPr="00BA6AC3">
              <w:rPr>
                <w:rFonts w:asciiTheme="minorHAnsi" w:hAnsiTheme="minorHAnsi" w:cstheme="minorHAnsi"/>
                <w:b/>
                <w:bCs/>
                <w:sz w:val="20"/>
                <w:szCs w:val="20"/>
              </w:rPr>
              <w:t>100.460</w:t>
            </w:r>
          </w:p>
        </w:tc>
        <w:tc>
          <w:tcPr>
            <w:tcW w:w="993" w:type="dxa"/>
          </w:tcPr>
          <w:p w14:paraId="14E190DD" w14:textId="383ACA33" w:rsidR="008D70C5" w:rsidRPr="00BA6AC3" w:rsidRDefault="008D70C5" w:rsidP="008D70C5">
            <w:pPr>
              <w:rPr>
                <w:b/>
                <w:bCs/>
                <w:color w:val="0070C0"/>
                <w:sz w:val="22"/>
                <w:szCs w:val="22"/>
                <w:u w:val="single"/>
              </w:rPr>
            </w:pPr>
            <w:r w:rsidRPr="00BA6AC3">
              <w:rPr>
                <w:rFonts w:asciiTheme="minorHAnsi" w:hAnsiTheme="minorHAnsi" w:cstheme="minorHAnsi"/>
                <w:b/>
                <w:bCs/>
                <w:sz w:val="20"/>
                <w:szCs w:val="20"/>
              </w:rPr>
              <w:t>100.460</w:t>
            </w:r>
          </w:p>
        </w:tc>
        <w:tc>
          <w:tcPr>
            <w:tcW w:w="1134" w:type="dxa"/>
          </w:tcPr>
          <w:p w14:paraId="2C7F2FDA" w14:textId="426BC578" w:rsidR="008D70C5" w:rsidRPr="00BA6AC3" w:rsidRDefault="008D70C5" w:rsidP="008D70C5">
            <w:pPr>
              <w:rPr>
                <w:b/>
                <w:bCs/>
                <w:color w:val="0070C0"/>
                <w:sz w:val="22"/>
                <w:szCs w:val="22"/>
                <w:u w:val="single"/>
              </w:rPr>
            </w:pPr>
            <w:r w:rsidRPr="00BA6AC3">
              <w:rPr>
                <w:rFonts w:asciiTheme="minorHAnsi" w:hAnsiTheme="minorHAnsi" w:cstheme="minorHAnsi"/>
                <w:b/>
                <w:bCs/>
                <w:sz w:val="20"/>
                <w:szCs w:val="20"/>
              </w:rPr>
              <w:t>200.920*</w:t>
            </w:r>
          </w:p>
        </w:tc>
      </w:tr>
    </w:tbl>
    <w:p w14:paraId="53DF9198" w14:textId="0D5F2873" w:rsidR="008D70C5" w:rsidRDefault="00BA6AC3">
      <w:pPr>
        <w:rPr>
          <w:rFonts w:asciiTheme="minorHAnsi" w:hAnsiTheme="minorHAnsi" w:cstheme="minorHAnsi"/>
          <w:bCs/>
          <w:sz w:val="20"/>
          <w:szCs w:val="20"/>
        </w:rPr>
      </w:pPr>
      <w:r w:rsidRPr="00DC504A">
        <w:rPr>
          <w:rFonts w:asciiTheme="minorHAnsi" w:hAnsiTheme="minorHAnsi" w:cstheme="minorHAnsi"/>
          <w:bCs/>
          <w:sz w:val="20"/>
          <w:szCs w:val="20"/>
        </w:rPr>
        <w:t>*total direct and indirect beneficiaries with the assumption that the average Filipino family size is 4 individuals.</w:t>
      </w:r>
    </w:p>
    <w:p w14:paraId="169F77C8" w14:textId="77777777" w:rsidR="00BA6AC3" w:rsidRPr="00C31968" w:rsidRDefault="00BA6AC3">
      <w:pPr>
        <w:rPr>
          <w:color w:val="0070C0"/>
          <w:sz w:val="12"/>
          <w:szCs w:val="12"/>
          <w:u w:val="single"/>
        </w:rPr>
      </w:pPr>
    </w:p>
    <w:p w14:paraId="0000012E" w14:textId="77777777" w:rsidR="00EC10A3" w:rsidRDefault="00AA09AC">
      <w:pPr>
        <w:rPr>
          <w:i/>
          <w:color w:val="0070C0"/>
          <w:sz w:val="22"/>
          <w:szCs w:val="22"/>
          <w:u w:val="single"/>
        </w:rPr>
      </w:pPr>
      <w:r w:rsidRPr="00DD7CAE">
        <w:rPr>
          <w:i/>
          <w:sz w:val="22"/>
          <w:szCs w:val="22"/>
          <w:u w:val="single"/>
        </w:rPr>
        <w:t xml:space="preserve">3.2. Describe how the target groups will participate in- and benefit from the intervention. </w:t>
      </w:r>
    </w:p>
    <w:p w14:paraId="66EA9C46" w14:textId="517A2882" w:rsidR="001C3F4F" w:rsidRDefault="001C3F4F">
      <w:pPr>
        <w:rPr>
          <w:color w:val="0070C0"/>
          <w:sz w:val="22"/>
          <w:szCs w:val="22"/>
          <w:u w:val="single"/>
        </w:rPr>
      </w:pPr>
    </w:p>
    <w:p w14:paraId="5670DF76" w14:textId="4339A2B6" w:rsidR="001C3F4F" w:rsidRDefault="001C3F4F">
      <w:pPr>
        <w:rPr>
          <w:color w:val="0070C0"/>
          <w:sz w:val="22"/>
          <w:szCs w:val="22"/>
          <w:u w:val="single"/>
        </w:rPr>
      </w:pPr>
    </w:p>
    <w:p w14:paraId="1523E8BA" w14:textId="1DA3DB6C" w:rsidR="001C3F4F" w:rsidRDefault="001C3F4F">
      <w:pPr>
        <w:rPr>
          <w:color w:val="0070C0"/>
          <w:sz w:val="22"/>
          <w:szCs w:val="22"/>
          <w:u w:val="single"/>
        </w:rPr>
      </w:pPr>
    </w:p>
    <w:p w14:paraId="32258C63" w14:textId="658776BF" w:rsidR="001C3F4F" w:rsidRDefault="001C3F4F">
      <w:pPr>
        <w:rPr>
          <w:color w:val="0070C0"/>
          <w:sz w:val="22"/>
          <w:szCs w:val="22"/>
          <w:u w:val="single"/>
        </w:rPr>
      </w:pPr>
    </w:p>
    <w:p w14:paraId="2033DF03" w14:textId="77777777" w:rsidR="00392B16" w:rsidRDefault="00392B16" w:rsidP="00335E3B">
      <w:pPr>
        <w:rPr>
          <w:rFonts w:asciiTheme="minorHAnsi" w:hAnsiTheme="minorHAnsi"/>
          <w:b/>
          <w:color w:val="0070C0"/>
          <w:sz w:val="16"/>
          <w:szCs w:val="16"/>
        </w:rPr>
        <w:sectPr w:rsidR="00392B16" w:rsidSect="00464198">
          <w:headerReference w:type="even" r:id="rId10"/>
          <w:headerReference w:type="default" r:id="rId11"/>
          <w:footerReference w:type="default" r:id="rId12"/>
          <w:headerReference w:type="first" r:id="rId13"/>
          <w:pgSz w:w="11900" w:h="16840"/>
          <w:pgMar w:top="1701" w:right="1134" w:bottom="1701" w:left="1134" w:header="794" w:footer="1417" w:gutter="0"/>
          <w:cols w:space="708"/>
        </w:sectPr>
      </w:pPr>
    </w:p>
    <w:tbl>
      <w:tblPr>
        <w:tblW w:w="6018" w:type="pct"/>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85"/>
        <w:gridCol w:w="3261"/>
        <w:gridCol w:w="5531"/>
        <w:gridCol w:w="5385"/>
      </w:tblGrid>
      <w:tr w:rsidR="001C3F4F" w:rsidRPr="0043255D" w14:paraId="52D93465" w14:textId="77777777" w:rsidTr="00335E3B">
        <w:trPr>
          <w:trHeight w:val="70"/>
        </w:trPr>
        <w:tc>
          <w:tcPr>
            <w:tcW w:w="614" w:type="pct"/>
            <w:tcBorders>
              <w:top w:val="single" w:sz="4" w:space="0" w:color="000000"/>
              <w:left w:val="single" w:sz="4" w:space="0" w:color="000000"/>
              <w:bottom w:val="single" w:sz="4" w:space="0" w:color="000000"/>
              <w:right w:val="single" w:sz="4" w:space="0" w:color="000000"/>
            </w:tcBorders>
            <w:shd w:val="clear" w:color="auto" w:fill="D9D9D9"/>
          </w:tcPr>
          <w:p w14:paraId="74171DA5" w14:textId="232D6978" w:rsidR="001C3F4F" w:rsidRPr="00673C62" w:rsidRDefault="001C3F4F" w:rsidP="00335E3B">
            <w:pPr>
              <w:rPr>
                <w:rFonts w:asciiTheme="minorHAnsi" w:hAnsiTheme="minorHAnsi"/>
                <w:b/>
                <w:sz w:val="17"/>
                <w:szCs w:val="17"/>
              </w:rPr>
            </w:pPr>
            <w:r w:rsidRPr="00673C62">
              <w:rPr>
                <w:rFonts w:asciiTheme="minorHAnsi" w:hAnsiTheme="minorHAnsi"/>
                <w:b/>
                <w:sz w:val="17"/>
                <w:szCs w:val="17"/>
              </w:rPr>
              <w:lastRenderedPageBreak/>
              <w:t>Target group</w:t>
            </w:r>
          </w:p>
        </w:tc>
        <w:tc>
          <w:tcPr>
            <w:tcW w:w="1009" w:type="pct"/>
            <w:tcBorders>
              <w:top w:val="single" w:sz="4" w:space="0" w:color="000000"/>
              <w:left w:val="single" w:sz="4" w:space="0" w:color="000000"/>
              <w:bottom w:val="single" w:sz="4" w:space="0" w:color="000000"/>
              <w:right w:val="single" w:sz="4" w:space="0" w:color="000000"/>
            </w:tcBorders>
            <w:shd w:val="clear" w:color="auto" w:fill="D9D9D9"/>
          </w:tcPr>
          <w:p w14:paraId="35D92A7E" w14:textId="77777777" w:rsidR="001C3F4F" w:rsidRPr="00673C62" w:rsidRDefault="001C3F4F" w:rsidP="00335E3B">
            <w:pPr>
              <w:ind w:right="769"/>
              <w:rPr>
                <w:rFonts w:asciiTheme="minorHAnsi" w:hAnsiTheme="minorHAnsi"/>
                <w:b/>
                <w:sz w:val="17"/>
                <w:szCs w:val="17"/>
              </w:rPr>
            </w:pPr>
            <w:r w:rsidRPr="00673C62">
              <w:rPr>
                <w:rFonts w:asciiTheme="minorHAnsi" w:hAnsiTheme="minorHAnsi"/>
                <w:b/>
                <w:sz w:val="17"/>
                <w:szCs w:val="17"/>
              </w:rPr>
              <w:t>Description of target group</w:t>
            </w:r>
          </w:p>
        </w:tc>
        <w:tc>
          <w:tcPr>
            <w:tcW w:w="1711" w:type="pct"/>
            <w:tcBorders>
              <w:top w:val="single" w:sz="4" w:space="0" w:color="000000"/>
              <w:left w:val="single" w:sz="4" w:space="0" w:color="000000"/>
              <w:bottom w:val="single" w:sz="4" w:space="0" w:color="000000"/>
              <w:right w:val="single" w:sz="4" w:space="0" w:color="000000"/>
            </w:tcBorders>
            <w:shd w:val="clear" w:color="auto" w:fill="D9D9D9"/>
          </w:tcPr>
          <w:p w14:paraId="673FFECF" w14:textId="77777777" w:rsidR="001C3F4F" w:rsidRPr="00673C62" w:rsidRDefault="001C3F4F" w:rsidP="00335E3B">
            <w:pPr>
              <w:rPr>
                <w:rFonts w:asciiTheme="minorHAnsi" w:hAnsiTheme="minorHAnsi"/>
                <w:b/>
                <w:sz w:val="17"/>
                <w:szCs w:val="17"/>
              </w:rPr>
            </w:pPr>
            <w:r w:rsidRPr="00673C62">
              <w:rPr>
                <w:rFonts w:asciiTheme="minorHAnsi" w:hAnsiTheme="minorHAnsi"/>
                <w:b/>
                <w:sz w:val="17"/>
                <w:szCs w:val="17"/>
              </w:rPr>
              <w:t>Participation of target group</w:t>
            </w:r>
          </w:p>
        </w:tc>
        <w:tc>
          <w:tcPr>
            <w:tcW w:w="1666" w:type="pct"/>
            <w:tcBorders>
              <w:top w:val="single" w:sz="4" w:space="0" w:color="000000"/>
              <w:left w:val="single" w:sz="4" w:space="0" w:color="000000"/>
              <w:bottom w:val="single" w:sz="4" w:space="0" w:color="000000"/>
              <w:right w:val="single" w:sz="4" w:space="0" w:color="000000"/>
            </w:tcBorders>
            <w:shd w:val="clear" w:color="auto" w:fill="D9D9D9"/>
          </w:tcPr>
          <w:p w14:paraId="1D1F3FA4" w14:textId="77777777" w:rsidR="001C3F4F" w:rsidRPr="00673C62" w:rsidRDefault="001C3F4F" w:rsidP="00335E3B">
            <w:pPr>
              <w:ind w:right="1513"/>
              <w:rPr>
                <w:rFonts w:asciiTheme="minorHAnsi" w:hAnsiTheme="minorHAnsi"/>
                <w:b/>
                <w:sz w:val="17"/>
                <w:szCs w:val="17"/>
              </w:rPr>
            </w:pPr>
            <w:r w:rsidRPr="00673C62">
              <w:rPr>
                <w:rFonts w:asciiTheme="minorHAnsi" w:hAnsiTheme="minorHAnsi"/>
                <w:b/>
                <w:sz w:val="17"/>
                <w:szCs w:val="17"/>
              </w:rPr>
              <w:t>Target group’s benefits from the intervention</w:t>
            </w:r>
          </w:p>
        </w:tc>
      </w:tr>
      <w:tr w:rsidR="001C3F4F" w:rsidRPr="0043255D" w14:paraId="6BCF014F" w14:textId="77777777" w:rsidTr="00335E3B">
        <w:trPr>
          <w:trHeight w:val="426"/>
        </w:trPr>
        <w:tc>
          <w:tcPr>
            <w:tcW w:w="614" w:type="pct"/>
            <w:tcBorders>
              <w:top w:val="single" w:sz="4" w:space="0" w:color="000000"/>
              <w:left w:val="single" w:sz="4" w:space="0" w:color="000000"/>
              <w:bottom w:val="single" w:sz="4" w:space="0" w:color="000000"/>
              <w:right w:val="single" w:sz="4" w:space="0" w:color="000000"/>
            </w:tcBorders>
          </w:tcPr>
          <w:p w14:paraId="35F339EE" w14:textId="7B9D853A" w:rsidR="001C3F4F" w:rsidRPr="00673C62" w:rsidRDefault="001C3F4F" w:rsidP="00335E3B">
            <w:pPr>
              <w:rPr>
                <w:rFonts w:asciiTheme="minorHAnsi" w:hAnsiTheme="minorHAnsi"/>
                <w:sz w:val="17"/>
                <w:szCs w:val="17"/>
              </w:rPr>
            </w:pPr>
            <w:r w:rsidRPr="00673C62">
              <w:rPr>
                <w:rFonts w:asciiTheme="minorHAnsi" w:hAnsiTheme="minorHAnsi"/>
                <w:sz w:val="17"/>
                <w:szCs w:val="17"/>
              </w:rPr>
              <w:t>Children</w:t>
            </w:r>
            <w:r w:rsidR="00C95AFC" w:rsidRPr="00673C62">
              <w:rPr>
                <w:rFonts w:asciiTheme="minorHAnsi" w:hAnsiTheme="minorHAnsi"/>
                <w:sz w:val="17"/>
                <w:szCs w:val="17"/>
              </w:rPr>
              <w:t xml:space="preserve">, </w:t>
            </w:r>
            <w:r w:rsidR="00DD7CAE" w:rsidRPr="00673C62">
              <w:rPr>
                <w:rFonts w:asciiTheme="minorHAnsi" w:hAnsiTheme="minorHAnsi"/>
                <w:sz w:val="17"/>
                <w:szCs w:val="17"/>
              </w:rPr>
              <w:t>youth,</w:t>
            </w:r>
            <w:r w:rsidRPr="00673C62">
              <w:rPr>
                <w:rFonts w:asciiTheme="minorHAnsi" w:hAnsiTheme="minorHAnsi"/>
                <w:sz w:val="17"/>
                <w:szCs w:val="17"/>
              </w:rPr>
              <w:t xml:space="preserve"> and families at risk of OSEC</w:t>
            </w:r>
          </w:p>
        </w:tc>
        <w:tc>
          <w:tcPr>
            <w:tcW w:w="1009" w:type="pct"/>
            <w:tcBorders>
              <w:top w:val="single" w:sz="4" w:space="0" w:color="000000"/>
              <w:left w:val="single" w:sz="4" w:space="0" w:color="000000"/>
              <w:bottom w:val="single" w:sz="4" w:space="0" w:color="000000"/>
              <w:right w:val="single" w:sz="4" w:space="0" w:color="000000"/>
            </w:tcBorders>
          </w:tcPr>
          <w:p w14:paraId="4F023EEB" w14:textId="779B47CB" w:rsidR="001C3F4F" w:rsidRPr="00673C62" w:rsidRDefault="001C3F4F" w:rsidP="00335E3B">
            <w:pPr>
              <w:rPr>
                <w:rFonts w:asciiTheme="minorHAnsi" w:hAnsiTheme="minorHAnsi"/>
                <w:sz w:val="17"/>
                <w:szCs w:val="17"/>
              </w:rPr>
            </w:pPr>
            <w:r w:rsidRPr="00673C62">
              <w:rPr>
                <w:rFonts w:asciiTheme="minorHAnsi" w:hAnsiTheme="minorHAnsi"/>
                <w:sz w:val="17"/>
                <w:szCs w:val="17"/>
              </w:rPr>
              <w:t>Children</w:t>
            </w:r>
            <w:r w:rsidR="00E96AF6" w:rsidRPr="00673C62">
              <w:rPr>
                <w:rFonts w:asciiTheme="minorHAnsi" w:hAnsiTheme="minorHAnsi"/>
                <w:sz w:val="17"/>
                <w:szCs w:val="17"/>
              </w:rPr>
              <w:t xml:space="preserve">, </w:t>
            </w:r>
            <w:r w:rsidR="00DD7CAE" w:rsidRPr="00673C62">
              <w:rPr>
                <w:rFonts w:asciiTheme="minorHAnsi" w:hAnsiTheme="minorHAnsi"/>
                <w:sz w:val="17"/>
                <w:szCs w:val="17"/>
              </w:rPr>
              <w:t>youth,</w:t>
            </w:r>
            <w:r w:rsidRPr="00673C62">
              <w:rPr>
                <w:rFonts w:asciiTheme="minorHAnsi" w:hAnsiTheme="minorHAnsi"/>
                <w:sz w:val="17"/>
                <w:szCs w:val="17"/>
              </w:rPr>
              <w:t xml:space="preserve"> and</w:t>
            </w:r>
            <w:r w:rsidR="00E96AF6" w:rsidRPr="00673C62">
              <w:rPr>
                <w:rFonts w:asciiTheme="minorHAnsi" w:hAnsiTheme="minorHAnsi"/>
                <w:sz w:val="17"/>
                <w:szCs w:val="17"/>
              </w:rPr>
              <w:t xml:space="preserve"> families</w:t>
            </w:r>
            <w:r w:rsidRPr="00673C62">
              <w:rPr>
                <w:rFonts w:asciiTheme="minorHAnsi" w:hAnsiTheme="minorHAnsi"/>
                <w:sz w:val="17"/>
                <w:szCs w:val="17"/>
              </w:rPr>
              <w:t xml:space="preserve"> prone to be involved or engage in online sexual abuse, and other forms of exploitation.</w:t>
            </w:r>
          </w:p>
        </w:tc>
        <w:tc>
          <w:tcPr>
            <w:tcW w:w="1711" w:type="pct"/>
            <w:tcBorders>
              <w:top w:val="single" w:sz="4" w:space="0" w:color="000000"/>
              <w:left w:val="single" w:sz="4" w:space="0" w:color="000000"/>
              <w:bottom w:val="single" w:sz="4" w:space="0" w:color="000000"/>
              <w:right w:val="single" w:sz="4" w:space="0" w:color="000000"/>
            </w:tcBorders>
          </w:tcPr>
          <w:p w14:paraId="2434A6F2" w14:textId="795E101E" w:rsidR="001C3F4F" w:rsidRPr="00673C62" w:rsidRDefault="003E1422" w:rsidP="00335E3B">
            <w:pPr>
              <w:rPr>
                <w:rFonts w:asciiTheme="minorHAnsi" w:hAnsiTheme="minorHAnsi"/>
                <w:sz w:val="17"/>
                <w:szCs w:val="17"/>
              </w:rPr>
            </w:pPr>
            <w:r w:rsidRPr="00673C62">
              <w:rPr>
                <w:rFonts w:asciiTheme="minorHAnsi" w:hAnsiTheme="minorHAnsi"/>
                <w:sz w:val="17"/>
                <w:szCs w:val="17"/>
              </w:rPr>
              <w:t xml:space="preserve">At-risk children and youth will interact with education materials through DepEd and be reached through various awareness campaigns through youth organizations, </w:t>
            </w:r>
            <w:r w:rsidR="004B7100" w:rsidRPr="00673C62">
              <w:rPr>
                <w:rFonts w:asciiTheme="minorHAnsi" w:hAnsiTheme="minorHAnsi"/>
                <w:sz w:val="17"/>
                <w:szCs w:val="17"/>
              </w:rPr>
              <w:t>churches,</w:t>
            </w:r>
            <w:r w:rsidRPr="00673C62">
              <w:rPr>
                <w:rFonts w:asciiTheme="minorHAnsi" w:hAnsiTheme="minorHAnsi"/>
                <w:sz w:val="17"/>
                <w:szCs w:val="17"/>
              </w:rPr>
              <w:t xml:space="preserve"> and community struct</w:t>
            </w:r>
            <w:r w:rsidR="004B7100" w:rsidRPr="00673C62">
              <w:rPr>
                <w:rFonts w:asciiTheme="minorHAnsi" w:hAnsiTheme="minorHAnsi"/>
                <w:sz w:val="17"/>
                <w:szCs w:val="17"/>
              </w:rPr>
              <w:t xml:space="preserve">ures (LCPC, BCPC, VAWC). Furthermore, 400 </w:t>
            </w:r>
            <w:proofErr w:type="gramStart"/>
            <w:r w:rsidR="004B7100" w:rsidRPr="00673C62">
              <w:rPr>
                <w:rFonts w:asciiTheme="minorHAnsi" w:hAnsiTheme="minorHAnsi"/>
                <w:sz w:val="17"/>
                <w:szCs w:val="17"/>
              </w:rPr>
              <w:t>particular vulnerable</w:t>
            </w:r>
            <w:proofErr w:type="gramEnd"/>
            <w:r w:rsidR="004B7100" w:rsidRPr="00673C62">
              <w:rPr>
                <w:rFonts w:asciiTheme="minorHAnsi" w:hAnsiTheme="minorHAnsi"/>
                <w:sz w:val="17"/>
                <w:szCs w:val="17"/>
              </w:rPr>
              <w:t xml:space="preserve"> families will be engaged in the Phone Mentoring Program. </w:t>
            </w:r>
          </w:p>
        </w:tc>
        <w:tc>
          <w:tcPr>
            <w:tcW w:w="1666" w:type="pct"/>
            <w:tcBorders>
              <w:top w:val="single" w:sz="4" w:space="0" w:color="000000"/>
              <w:left w:val="single" w:sz="4" w:space="0" w:color="000000"/>
              <w:bottom w:val="single" w:sz="4" w:space="0" w:color="000000"/>
              <w:right w:val="single" w:sz="4" w:space="0" w:color="000000"/>
            </w:tcBorders>
          </w:tcPr>
          <w:p w14:paraId="12F56922" w14:textId="2B5AF142" w:rsidR="001C3F4F" w:rsidRPr="00673C62" w:rsidRDefault="001C3F4F" w:rsidP="00335E3B">
            <w:pPr>
              <w:ind w:right="1779"/>
              <w:rPr>
                <w:rFonts w:asciiTheme="minorHAnsi" w:hAnsiTheme="minorHAnsi"/>
                <w:sz w:val="17"/>
                <w:szCs w:val="17"/>
              </w:rPr>
            </w:pPr>
            <w:r w:rsidRPr="00673C62">
              <w:rPr>
                <w:rFonts w:asciiTheme="minorHAnsi" w:hAnsiTheme="minorHAnsi"/>
                <w:sz w:val="17"/>
                <w:szCs w:val="17"/>
              </w:rPr>
              <w:t xml:space="preserve">Children and families at risk of OSEC will be empowered to prevent and/or detect OSEC in their communities or inside their homes. By being given information on the nature and implications of OSEC, the families </w:t>
            </w:r>
            <w:r w:rsidR="004B7100" w:rsidRPr="00673C62">
              <w:rPr>
                <w:rFonts w:asciiTheme="minorHAnsi" w:hAnsiTheme="minorHAnsi"/>
                <w:sz w:val="17"/>
                <w:szCs w:val="17"/>
              </w:rPr>
              <w:t xml:space="preserve">become empowered to act. </w:t>
            </w:r>
          </w:p>
        </w:tc>
      </w:tr>
      <w:tr w:rsidR="001C3F4F" w:rsidRPr="0043255D" w14:paraId="55A522FB" w14:textId="77777777" w:rsidTr="00335E3B">
        <w:trPr>
          <w:trHeight w:val="426"/>
        </w:trPr>
        <w:tc>
          <w:tcPr>
            <w:tcW w:w="614" w:type="pct"/>
            <w:tcBorders>
              <w:top w:val="single" w:sz="4" w:space="0" w:color="000000"/>
              <w:left w:val="single" w:sz="4" w:space="0" w:color="000000"/>
              <w:bottom w:val="single" w:sz="4" w:space="0" w:color="000000"/>
              <w:right w:val="single" w:sz="4" w:space="0" w:color="000000"/>
            </w:tcBorders>
          </w:tcPr>
          <w:p w14:paraId="7F722A3B" w14:textId="22544CB8" w:rsidR="001C3F4F" w:rsidRPr="00673C62" w:rsidRDefault="001C3F4F" w:rsidP="00335E3B">
            <w:pPr>
              <w:rPr>
                <w:rFonts w:asciiTheme="minorHAnsi" w:hAnsiTheme="minorHAnsi"/>
                <w:sz w:val="17"/>
                <w:szCs w:val="17"/>
              </w:rPr>
            </w:pPr>
            <w:r w:rsidRPr="00673C62">
              <w:rPr>
                <w:rFonts w:asciiTheme="minorHAnsi" w:hAnsiTheme="minorHAnsi"/>
                <w:sz w:val="17"/>
                <w:szCs w:val="17"/>
              </w:rPr>
              <w:t>Youth Leaders</w:t>
            </w:r>
          </w:p>
        </w:tc>
        <w:tc>
          <w:tcPr>
            <w:tcW w:w="1009" w:type="pct"/>
            <w:tcBorders>
              <w:top w:val="single" w:sz="4" w:space="0" w:color="000000"/>
              <w:left w:val="single" w:sz="4" w:space="0" w:color="000000"/>
              <w:bottom w:val="single" w:sz="4" w:space="0" w:color="000000"/>
              <w:right w:val="single" w:sz="4" w:space="0" w:color="000000"/>
            </w:tcBorders>
          </w:tcPr>
          <w:p w14:paraId="59CB276C" w14:textId="62BAD7F8" w:rsidR="001C3F4F" w:rsidRPr="00673C62" w:rsidRDefault="001C3F4F" w:rsidP="00335E3B">
            <w:pPr>
              <w:rPr>
                <w:rFonts w:asciiTheme="minorHAnsi" w:hAnsiTheme="minorHAnsi"/>
                <w:sz w:val="17"/>
                <w:szCs w:val="17"/>
              </w:rPr>
            </w:pPr>
            <w:r w:rsidRPr="00673C62">
              <w:rPr>
                <w:rFonts w:asciiTheme="minorHAnsi" w:hAnsiTheme="minorHAnsi"/>
                <w:sz w:val="17"/>
                <w:szCs w:val="17"/>
              </w:rPr>
              <w:t xml:space="preserve">Youth </w:t>
            </w:r>
            <w:r w:rsidR="00E073F4" w:rsidRPr="00673C62">
              <w:rPr>
                <w:rFonts w:asciiTheme="minorHAnsi" w:hAnsiTheme="minorHAnsi"/>
                <w:sz w:val="17"/>
                <w:szCs w:val="17"/>
              </w:rPr>
              <w:t xml:space="preserve">active </w:t>
            </w:r>
            <w:r w:rsidRPr="00673C62">
              <w:rPr>
                <w:rFonts w:asciiTheme="minorHAnsi" w:hAnsiTheme="minorHAnsi"/>
                <w:sz w:val="17"/>
                <w:szCs w:val="17"/>
              </w:rPr>
              <w:t>in Youth Organizations</w:t>
            </w:r>
            <w:r w:rsidR="007A75B0" w:rsidRPr="00673C62">
              <w:rPr>
                <w:rFonts w:asciiTheme="minorHAnsi" w:hAnsiTheme="minorHAnsi"/>
                <w:sz w:val="17"/>
                <w:szCs w:val="17"/>
              </w:rPr>
              <w:t xml:space="preserve"> including the Local Youth Development Councils (LYDC)</w:t>
            </w:r>
            <w:r w:rsidR="00CA20F9" w:rsidRPr="00673C62">
              <w:rPr>
                <w:rFonts w:asciiTheme="minorHAnsi" w:hAnsiTheme="minorHAnsi"/>
                <w:sz w:val="17"/>
                <w:szCs w:val="17"/>
              </w:rPr>
              <w:t>, SK Federation</w:t>
            </w:r>
            <w:r w:rsidR="00DB3CF1" w:rsidRPr="00673C62">
              <w:rPr>
                <w:rFonts w:asciiTheme="minorHAnsi" w:hAnsiTheme="minorHAnsi"/>
                <w:sz w:val="17"/>
                <w:szCs w:val="17"/>
              </w:rPr>
              <w:t xml:space="preserve">, other local youth organizations, and the Youth4Safety organization under PMCN present in Davao City </w:t>
            </w:r>
            <w:r w:rsidR="00DD7CAE" w:rsidRPr="00673C62">
              <w:rPr>
                <w:rFonts w:asciiTheme="minorHAnsi" w:hAnsiTheme="minorHAnsi"/>
                <w:sz w:val="17"/>
                <w:szCs w:val="17"/>
              </w:rPr>
              <w:t>consisting of</w:t>
            </w:r>
            <w:r w:rsidR="00DB3CF1" w:rsidRPr="00673C62">
              <w:rPr>
                <w:rFonts w:asciiTheme="minorHAnsi" w:hAnsiTheme="minorHAnsi"/>
                <w:sz w:val="17"/>
                <w:szCs w:val="17"/>
              </w:rPr>
              <w:t xml:space="preserve"> om </w:t>
            </w:r>
            <w:r w:rsidR="00274E38" w:rsidRPr="00673C62">
              <w:rPr>
                <w:rFonts w:asciiTheme="minorHAnsi" w:hAnsiTheme="minorHAnsi"/>
                <w:sz w:val="17"/>
                <w:szCs w:val="17"/>
              </w:rPr>
              <w:t>30 Youth Advocates</w:t>
            </w:r>
            <w:r w:rsidR="00DB3CF1" w:rsidRPr="00673C62">
              <w:rPr>
                <w:rFonts w:asciiTheme="minorHAnsi" w:hAnsiTheme="minorHAnsi"/>
                <w:sz w:val="17"/>
                <w:szCs w:val="17"/>
              </w:rPr>
              <w:t xml:space="preserve">. </w:t>
            </w:r>
          </w:p>
        </w:tc>
        <w:tc>
          <w:tcPr>
            <w:tcW w:w="1711" w:type="pct"/>
            <w:tcBorders>
              <w:top w:val="single" w:sz="4" w:space="0" w:color="000000"/>
              <w:left w:val="single" w:sz="4" w:space="0" w:color="000000"/>
              <w:bottom w:val="single" w:sz="4" w:space="0" w:color="000000"/>
              <w:right w:val="single" w:sz="4" w:space="0" w:color="000000"/>
            </w:tcBorders>
          </w:tcPr>
          <w:p w14:paraId="61B43C2A" w14:textId="33B5CF01" w:rsidR="001C3F4F" w:rsidRPr="00673C62" w:rsidRDefault="001C3F4F" w:rsidP="00335E3B">
            <w:pPr>
              <w:rPr>
                <w:rFonts w:asciiTheme="minorHAnsi" w:hAnsiTheme="minorHAnsi"/>
                <w:sz w:val="17"/>
                <w:szCs w:val="17"/>
              </w:rPr>
            </w:pPr>
            <w:r w:rsidRPr="00673C62">
              <w:rPr>
                <w:rFonts w:asciiTheme="minorHAnsi" w:hAnsiTheme="minorHAnsi"/>
                <w:sz w:val="17"/>
                <w:szCs w:val="17"/>
              </w:rPr>
              <w:t>Youth play a key role in the prevention of OSEC in the communities, as they will be the ones actively disseminate information and informing their peers about the risks of OSEC and the possibilities of preventing it from happening as well as ways to detect and report it to law enforcement units.</w:t>
            </w:r>
          </w:p>
        </w:tc>
        <w:tc>
          <w:tcPr>
            <w:tcW w:w="1666" w:type="pct"/>
            <w:tcBorders>
              <w:top w:val="single" w:sz="4" w:space="0" w:color="000000"/>
              <w:left w:val="single" w:sz="4" w:space="0" w:color="000000"/>
              <w:bottom w:val="single" w:sz="4" w:space="0" w:color="000000"/>
              <w:right w:val="single" w:sz="4" w:space="0" w:color="000000"/>
            </w:tcBorders>
          </w:tcPr>
          <w:p w14:paraId="5A75009B" w14:textId="6D4CBB9A" w:rsidR="001C3F4F" w:rsidRPr="00673C62" w:rsidRDefault="0021298A" w:rsidP="00335E3B">
            <w:pPr>
              <w:ind w:right="1509"/>
              <w:rPr>
                <w:rFonts w:asciiTheme="minorHAnsi" w:hAnsiTheme="minorHAnsi"/>
                <w:sz w:val="17"/>
                <w:szCs w:val="17"/>
              </w:rPr>
            </w:pPr>
            <w:r w:rsidRPr="00673C62">
              <w:rPr>
                <w:rFonts w:asciiTheme="minorHAnsi" w:hAnsiTheme="minorHAnsi"/>
                <w:sz w:val="17"/>
                <w:szCs w:val="17"/>
              </w:rPr>
              <w:t xml:space="preserve">Youth Leaders will be capacitated and equipped to become agents of change within their organization and communities. </w:t>
            </w:r>
            <w:r w:rsidR="00EC0A95" w:rsidRPr="00673C62">
              <w:rPr>
                <w:rFonts w:asciiTheme="minorHAnsi" w:hAnsiTheme="minorHAnsi"/>
                <w:sz w:val="17"/>
                <w:szCs w:val="17"/>
              </w:rPr>
              <w:t>They will be able to refer cases of abuse to competent authorities.</w:t>
            </w:r>
            <w:r w:rsidR="001C3F4F" w:rsidRPr="00673C62">
              <w:rPr>
                <w:rFonts w:asciiTheme="minorHAnsi" w:hAnsiTheme="minorHAnsi"/>
                <w:sz w:val="17"/>
                <w:szCs w:val="17"/>
              </w:rPr>
              <w:t xml:space="preserve"> </w:t>
            </w:r>
          </w:p>
        </w:tc>
      </w:tr>
      <w:tr w:rsidR="001C3F4F" w:rsidRPr="0043255D" w14:paraId="1B1B7E8B" w14:textId="77777777" w:rsidTr="00335E3B">
        <w:trPr>
          <w:trHeight w:val="264"/>
        </w:trPr>
        <w:tc>
          <w:tcPr>
            <w:tcW w:w="614" w:type="pct"/>
            <w:tcBorders>
              <w:top w:val="single" w:sz="4" w:space="0" w:color="000000"/>
              <w:left w:val="single" w:sz="4" w:space="0" w:color="000000"/>
              <w:bottom w:val="single" w:sz="4" w:space="0" w:color="000000"/>
              <w:right w:val="single" w:sz="4" w:space="0" w:color="000000"/>
            </w:tcBorders>
          </w:tcPr>
          <w:p w14:paraId="3B3BEDDF" w14:textId="13C0E9A4" w:rsidR="001C3F4F" w:rsidRPr="00673C62" w:rsidRDefault="00755520" w:rsidP="00335E3B">
            <w:pPr>
              <w:rPr>
                <w:rFonts w:asciiTheme="minorHAnsi" w:hAnsiTheme="minorHAnsi"/>
                <w:sz w:val="17"/>
                <w:szCs w:val="17"/>
              </w:rPr>
            </w:pPr>
            <w:r w:rsidRPr="00673C62">
              <w:rPr>
                <w:rFonts w:asciiTheme="minorHAnsi" w:hAnsiTheme="minorHAnsi"/>
                <w:sz w:val="17"/>
                <w:szCs w:val="17"/>
              </w:rPr>
              <w:t xml:space="preserve">4Ps parents </w:t>
            </w:r>
          </w:p>
        </w:tc>
        <w:tc>
          <w:tcPr>
            <w:tcW w:w="1009" w:type="pct"/>
            <w:tcBorders>
              <w:top w:val="single" w:sz="4" w:space="0" w:color="000000"/>
              <w:left w:val="single" w:sz="4" w:space="0" w:color="000000"/>
              <w:bottom w:val="single" w:sz="4" w:space="0" w:color="000000"/>
              <w:right w:val="single" w:sz="4" w:space="0" w:color="000000"/>
            </w:tcBorders>
          </w:tcPr>
          <w:p w14:paraId="05215311" w14:textId="169E1A1B" w:rsidR="001C3F4F" w:rsidRPr="00673C62" w:rsidRDefault="00755520" w:rsidP="00335E3B">
            <w:pPr>
              <w:rPr>
                <w:rFonts w:asciiTheme="minorHAnsi" w:hAnsiTheme="minorHAnsi"/>
                <w:sz w:val="17"/>
                <w:szCs w:val="17"/>
              </w:rPr>
            </w:pPr>
            <w:r w:rsidRPr="00673C62">
              <w:rPr>
                <w:rFonts w:asciiTheme="minorHAnsi" w:hAnsiTheme="minorHAnsi"/>
                <w:sz w:val="17"/>
                <w:szCs w:val="17"/>
              </w:rPr>
              <w:t xml:space="preserve">4Ps </w:t>
            </w:r>
            <w:r w:rsidR="001C3F4F" w:rsidRPr="00673C62">
              <w:rPr>
                <w:rFonts w:asciiTheme="minorHAnsi" w:hAnsiTheme="minorHAnsi"/>
                <w:sz w:val="17"/>
                <w:szCs w:val="17"/>
              </w:rPr>
              <w:t>Parent</w:t>
            </w:r>
            <w:r w:rsidRPr="00673C62">
              <w:rPr>
                <w:rFonts w:asciiTheme="minorHAnsi" w:hAnsiTheme="minorHAnsi"/>
                <w:sz w:val="17"/>
                <w:szCs w:val="17"/>
              </w:rPr>
              <w:t>s</w:t>
            </w:r>
            <w:r w:rsidR="00880CBE" w:rsidRPr="00673C62">
              <w:rPr>
                <w:rFonts w:asciiTheme="minorHAnsi" w:hAnsiTheme="minorHAnsi"/>
                <w:sz w:val="17"/>
                <w:szCs w:val="17"/>
              </w:rPr>
              <w:t xml:space="preserve"> ar</w:t>
            </w:r>
            <w:r w:rsidR="001C3F4F" w:rsidRPr="00673C62">
              <w:rPr>
                <w:rFonts w:asciiTheme="minorHAnsi" w:hAnsiTheme="minorHAnsi"/>
                <w:sz w:val="17"/>
                <w:szCs w:val="17"/>
              </w:rPr>
              <w:t>e</w:t>
            </w:r>
            <w:r w:rsidR="00880CBE" w:rsidRPr="00673C62">
              <w:rPr>
                <w:rFonts w:asciiTheme="minorHAnsi" w:hAnsiTheme="minorHAnsi"/>
                <w:sz w:val="17"/>
                <w:szCs w:val="17"/>
              </w:rPr>
              <w:t xml:space="preserve"> particularly</w:t>
            </w:r>
            <w:r w:rsidR="001C3F4F" w:rsidRPr="00673C62">
              <w:rPr>
                <w:rFonts w:asciiTheme="minorHAnsi" w:hAnsiTheme="minorHAnsi"/>
                <w:sz w:val="17"/>
                <w:szCs w:val="17"/>
              </w:rPr>
              <w:t xml:space="preserve"> prone to be involved in sexual abuse, and other forms of exploitation.</w:t>
            </w:r>
          </w:p>
          <w:p w14:paraId="6A7C587D" w14:textId="77777777" w:rsidR="001C3F4F" w:rsidRPr="00673C62" w:rsidRDefault="001C3F4F" w:rsidP="00335E3B">
            <w:pPr>
              <w:rPr>
                <w:rFonts w:asciiTheme="minorHAnsi" w:hAnsiTheme="minorHAnsi"/>
                <w:sz w:val="17"/>
                <w:szCs w:val="17"/>
              </w:rPr>
            </w:pPr>
          </w:p>
        </w:tc>
        <w:tc>
          <w:tcPr>
            <w:tcW w:w="1711" w:type="pct"/>
            <w:tcBorders>
              <w:top w:val="single" w:sz="4" w:space="0" w:color="000000"/>
              <w:left w:val="single" w:sz="4" w:space="0" w:color="000000"/>
              <w:bottom w:val="single" w:sz="4" w:space="0" w:color="000000"/>
              <w:right w:val="single" w:sz="4" w:space="0" w:color="000000"/>
            </w:tcBorders>
          </w:tcPr>
          <w:p w14:paraId="3F5B9EC8" w14:textId="102D9BA3" w:rsidR="001C3F4F" w:rsidRPr="00673C62" w:rsidRDefault="00880CBE" w:rsidP="00335E3B">
            <w:pPr>
              <w:rPr>
                <w:rFonts w:asciiTheme="minorHAnsi" w:hAnsiTheme="minorHAnsi"/>
                <w:sz w:val="17"/>
                <w:szCs w:val="17"/>
              </w:rPr>
            </w:pPr>
            <w:r w:rsidRPr="00673C62">
              <w:rPr>
                <w:rFonts w:asciiTheme="minorHAnsi" w:hAnsiTheme="minorHAnsi"/>
                <w:sz w:val="17"/>
                <w:szCs w:val="17"/>
              </w:rPr>
              <w:t xml:space="preserve">4Ps </w:t>
            </w:r>
            <w:r w:rsidR="001C3F4F" w:rsidRPr="00673C62">
              <w:rPr>
                <w:rFonts w:asciiTheme="minorHAnsi" w:hAnsiTheme="minorHAnsi"/>
                <w:sz w:val="17"/>
                <w:szCs w:val="17"/>
              </w:rPr>
              <w:t>Parent</w:t>
            </w:r>
            <w:r w:rsidRPr="00673C62">
              <w:rPr>
                <w:rFonts w:asciiTheme="minorHAnsi" w:hAnsiTheme="minorHAnsi"/>
                <w:sz w:val="17"/>
                <w:szCs w:val="17"/>
              </w:rPr>
              <w:t>s</w:t>
            </w:r>
            <w:r w:rsidR="001C3F4F" w:rsidRPr="00673C62">
              <w:rPr>
                <w:rFonts w:asciiTheme="minorHAnsi" w:hAnsiTheme="minorHAnsi"/>
                <w:sz w:val="17"/>
                <w:szCs w:val="17"/>
              </w:rPr>
              <w:t xml:space="preserve"> will participate in a series of training</w:t>
            </w:r>
            <w:r w:rsidRPr="00673C62">
              <w:rPr>
                <w:rFonts w:asciiTheme="minorHAnsi" w:hAnsiTheme="minorHAnsi"/>
                <w:sz w:val="17"/>
                <w:szCs w:val="17"/>
              </w:rPr>
              <w:t>s</w:t>
            </w:r>
            <w:r w:rsidR="001C3F4F" w:rsidRPr="00673C62">
              <w:rPr>
                <w:rFonts w:asciiTheme="minorHAnsi" w:hAnsiTheme="minorHAnsi"/>
                <w:sz w:val="17"/>
                <w:szCs w:val="17"/>
              </w:rPr>
              <w:t xml:space="preserve"> on OSEC prevention </w:t>
            </w:r>
          </w:p>
        </w:tc>
        <w:tc>
          <w:tcPr>
            <w:tcW w:w="1666" w:type="pct"/>
            <w:tcBorders>
              <w:top w:val="single" w:sz="4" w:space="0" w:color="000000"/>
              <w:left w:val="single" w:sz="4" w:space="0" w:color="000000"/>
              <w:bottom w:val="single" w:sz="4" w:space="0" w:color="000000"/>
              <w:right w:val="single" w:sz="4" w:space="0" w:color="000000"/>
            </w:tcBorders>
          </w:tcPr>
          <w:p w14:paraId="0EC6AA9D" w14:textId="3C9F86D9" w:rsidR="00880CBE" w:rsidRPr="00673C62" w:rsidRDefault="00880CBE" w:rsidP="00335E3B">
            <w:pPr>
              <w:ind w:right="1689"/>
              <w:rPr>
                <w:rFonts w:asciiTheme="minorHAnsi" w:hAnsiTheme="minorHAnsi"/>
                <w:sz w:val="17"/>
                <w:szCs w:val="17"/>
              </w:rPr>
            </w:pPr>
            <w:r w:rsidRPr="00673C62">
              <w:rPr>
                <w:rFonts w:asciiTheme="minorHAnsi" w:hAnsiTheme="minorHAnsi"/>
                <w:sz w:val="17"/>
                <w:szCs w:val="17"/>
              </w:rPr>
              <w:t xml:space="preserve">Through training the 4Ps parents will understand the implications of OSEC and how to protect children from </w:t>
            </w:r>
            <w:r w:rsidR="00475FBE" w:rsidRPr="00673C62">
              <w:rPr>
                <w:rFonts w:asciiTheme="minorHAnsi" w:hAnsiTheme="minorHAnsi"/>
                <w:sz w:val="17"/>
                <w:szCs w:val="17"/>
              </w:rPr>
              <w:t xml:space="preserve">predators and facilitators as well as on how to refer abuse to competent authorities. </w:t>
            </w:r>
          </w:p>
          <w:p w14:paraId="38E743A9" w14:textId="7C0B7F74" w:rsidR="001C3F4F" w:rsidRPr="00673C62" w:rsidRDefault="001C3F4F" w:rsidP="00335E3B">
            <w:pPr>
              <w:ind w:right="1689"/>
              <w:rPr>
                <w:rFonts w:asciiTheme="minorHAnsi" w:hAnsiTheme="minorHAnsi"/>
                <w:sz w:val="17"/>
                <w:szCs w:val="17"/>
              </w:rPr>
            </w:pPr>
          </w:p>
        </w:tc>
      </w:tr>
      <w:tr w:rsidR="001C3F4F" w:rsidRPr="0043255D" w14:paraId="495D93A9" w14:textId="77777777" w:rsidTr="00335E3B">
        <w:trPr>
          <w:trHeight w:val="826"/>
        </w:trPr>
        <w:tc>
          <w:tcPr>
            <w:tcW w:w="614" w:type="pct"/>
            <w:tcBorders>
              <w:top w:val="single" w:sz="4" w:space="0" w:color="000000"/>
              <w:left w:val="single" w:sz="4" w:space="0" w:color="000000"/>
              <w:bottom w:val="single" w:sz="4" w:space="0" w:color="000000"/>
              <w:right w:val="single" w:sz="4" w:space="0" w:color="000000"/>
            </w:tcBorders>
          </w:tcPr>
          <w:p w14:paraId="08D24D4D" w14:textId="4DF3A3E1" w:rsidR="001C3F4F" w:rsidRPr="00673C62" w:rsidRDefault="004E1AFB" w:rsidP="00335E3B">
            <w:pPr>
              <w:rPr>
                <w:rFonts w:asciiTheme="minorHAnsi" w:hAnsiTheme="minorHAnsi"/>
                <w:sz w:val="17"/>
                <w:szCs w:val="17"/>
              </w:rPr>
            </w:pPr>
            <w:r w:rsidRPr="00673C62">
              <w:rPr>
                <w:rFonts w:asciiTheme="minorHAnsi" w:hAnsiTheme="minorHAnsi"/>
                <w:sz w:val="17"/>
                <w:szCs w:val="17"/>
              </w:rPr>
              <w:t>LCPC, BCPC and VAWC</w:t>
            </w:r>
          </w:p>
        </w:tc>
        <w:tc>
          <w:tcPr>
            <w:tcW w:w="1009" w:type="pct"/>
            <w:tcBorders>
              <w:top w:val="single" w:sz="4" w:space="0" w:color="000000"/>
              <w:left w:val="single" w:sz="4" w:space="0" w:color="000000"/>
              <w:bottom w:val="single" w:sz="4" w:space="0" w:color="000000"/>
              <w:right w:val="single" w:sz="4" w:space="0" w:color="000000"/>
            </w:tcBorders>
          </w:tcPr>
          <w:p w14:paraId="06EC3C4C" w14:textId="7259569A" w:rsidR="001C3F4F" w:rsidRPr="00673C62" w:rsidRDefault="001C3F4F" w:rsidP="00335E3B">
            <w:pPr>
              <w:ind w:right="610"/>
              <w:rPr>
                <w:rFonts w:asciiTheme="minorHAnsi" w:hAnsiTheme="minorHAnsi"/>
                <w:sz w:val="17"/>
                <w:szCs w:val="17"/>
              </w:rPr>
            </w:pPr>
            <w:r w:rsidRPr="00673C62">
              <w:rPr>
                <w:rFonts w:asciiTheme="minorHAnsi" w:hAnsiTheme="minorHAnsi"/>
                <w:sz w:val="17"/>
                <w:szCs w:val="17"/>
              </w:rPr>
              <w:t>Members of local councils like</w:t>
            </w:r>
            <w:r w:rsidR="004E1AFB" w:rsidRPr="00673C62">
              <w:rPr>
                <w:rFonts w:asciiTheme="minorHAnsi" w:hAnsiTheme="minorHAnsi"/>
                <w:sz w:val="17"/>
                <w:szCs w:val="17"/>
              </w:rPr>
              <w:t xml:space="preserve"> the</w:t>
            </w:r>
            <w:r w:rsidRPr="00673C62">
              <w:rPr>
                <w:rFonts w:asciiTheme="minorHAnsi" w:hAnsiTheme="minorHAnsi"/>
                <w:sz w:val="17"/>
                <w:szCs w:val="17"/>
              </w:rPr>
              <w:t xml:space="preserve"> Local Council for the Protection of Children</w:t>
            </w:r>
            <w:r w:rsidR="004E1AFB" w:rsidRPr="00673C62">
              <w:rPr>
                <w:rFonts w:asciiTheme="minorHAnsi" w:hAnsiTheme="minorHAnsi"/>
                <w:sz w:val="17"/>
                <w:szCs w:val="17"/>
              </w:rPr>
              <w:t xml:space="preserve"> (LCPC)</w:t>
            </w:r>
            <w:r w:rsidRPr="00673C62">
              <w:rPr>
                <w:rFonts w:asciiTheme="minorHAnsi" w:hAnsiTheme="minorHAnsi"/>
                <w:sz w:val="17"/>
                <w:szCs w:val="17"/>
              </w:rPr>
              <w:t>, Barangay Council for the Protection of Children</w:t>
            </w:r>
            <w:r w:rsidR="004E1AFB" w:rsidRPr="00673C62">
              <w:rPr>
                <w:rFonts w:asciiTheme="minorHAnsi" w:hAnsiTheme="minorHAnsi"/>
                <w:sz w:val="17"/>
                <w:szCs w:val="17"/>
              </w:rPr>
              <w:t xml:space="preserve"> (BCPC)</w:t>
            </w:r>
            <w:r w:rsidRPr="00673C62">
              <w:rPr>
                <w:rFonts w:asciiTheme="minorHAnsi" w:hAnsiTheme="minorHAnsi"/>
                <w:sz w:val="17"/>
                <w:szCs w:val="17"/>
              </w:rPr>
              <w:t xml:space="preserve"> and Violence Against Women and Children </w:t>
            </w:r>
            <w:r w:rsidR="004E1AFB" w:rsidRPr="00673C62">
              <w:rPr>
                <w:rFonts w:asciiTheme="minorHAnsi" w:hAnsiTheme="minorHAnsi"/>
                <w:sz w:val="17"/>
                <w:szCs w:val="17"/>
              </w:rPr>
              <w:t xml:space="preserve">(VAWC) </w:t>
            </w:r>
            <w:r w:rsidRPr="00673C62">
              <w:rPr>
                <w:rFonts w:asciiTheme="minorHAnsi" w:hAnsiTheme="minorHAnsi"/>
                <w:sz w:val="17"/>
                <w:szCs w:val="17"/>
              </w:rPr>
              <w:t xml:space="preserve">and other related </w:t>
            </w:r>
            <w:r w:rsidR="004E1AFB" w:rsidRPr="00673C62">
              <w:rPr>
                <w:rFonts w:asciiTheme="minorHAnsi" w:hAnsiTheme="minorHAnsi"/>
                <w:sz w:val="17"/>
                <w:szCs w:val="17"/>
              </w:rPr>
              <w:t xml:space="preserve">councils and </w:t>
            </w:r>
            <w:r w:rsidRPr="00673C62">
              <w:rPr>
                <w:rFonts w:asciiTheme="minorHAnsi" w:hAnsiTheme="minorHAnsi"/>
                <w:sz w:val="17"/>
                <w:szCs w:val="17"/>
              </w:rPr>
              <w:t xml:space="preserve">offices. </w:t>
            </w:r>
          </w:p>
        </w:tc>
        <w:tc>
          <w:tcPr>
            <w:tcW w:w="1711" w:type="pct"/>
            <w:tcBorders>
              <w:top w:val="single" w:sz="4" w:space="0" w:color="000000"/>
              <w:left w:val="single" w:sz="4" w:space="0" w:color="000000"/>
              <w:bottom w:val="single" w:sz="4" w:space="0" w:color="000000"/>
              <w:right w:val="single" w:sz="4" w:space="0" w:color="000000"/>
            </w:tcBorders>
          </w:tcPr>
          <w:p w14:paraId="2FD1E15D" w14:textId="6F964170" w:rsidR="001C3F4F" w:rsidRPr="00673C62" w:rsidRDefault="001C3F4F" w:rsidP="00335E3B">
            <w:pPr>
              <w:rPr>
                <w:rFonts w:asciiTheme="minorHAnsi" w:hAnsiTheme="minorHAnsi"/>
                <w:sz w:val="17"/>
                <w:szCs w:val="17"/>
              </w:rPr>
            </w:pPr>
            <w:r w:rsidRPr="00673C62">
              <w:rPr>
                <w:rFonts w:asciiTheme="minorHAnsi" w:hAnsiTheme="minorHAnsi"/>
                <w:sz w:val="17"/>
                <w:szCs w:val="17"/>
              </w:rPr>
              <w:t>The LCPCs are coordinating the BCPCs who are coordinating the VAWC. These government mandated community councils are key entry points at community level, and key actors in ensuring sustainability and institutionalization of project results</w:t>
            </w:r>
            <w:r w:rsidR="006E20C0" w:rsidRPr="00673C62">
              <w:rPr>
                <w:rFonts w:asciiTheme="minorHAnsi" w:hAnsiTheme="minorHAnsi"/>
                <w:sz w:val="17"/>
                <w:szCs w:val="17"/>
              </w:rPr>
              <w:t xml:space="preserve"> and in reaching vulnerable families</w:t>
            </w:r>
            <w:r w:rsidRPr="00673C62">
              <w:rPr>
                <w:rFonts w:asciiTheme="minorHAnsi" w:hAnsiTheme="minorHAnsi"/>
                <w:sz w:val="17"/>
                <w:szCs w:val="17"/>
              </w:rPr>
              <w:t xml:space="preserve">. The local council officials and volunteers will be trained and become key resources at community level. They will engage in awareness raising, trainings and referral of cases. </w:t>
            </w:r>
          </w:p>
        </w:tc>
        <w:tc>
          <w:tcPr>
            <w:tcW w:w="1666" w:type="pct"/>
            <w:tcBorders>
              <w:top w:val="single" w:sz="4" w:space="0" w:color="000000"/>
              <w:left w:val="single" w:sz="4" w:space="0" w:color="000000"/>
              <w:bottom w:val="single" w:sz="4" w:space="0" w:color="000000"/>
              <w:right w:val="single" w:sz="4" w:space="0" w:color="000000"/>
            </w:tcBorders>
          </w:tcPr>
          <w:p w14:paraId="21BF77A4" w14:textId="77777777" w:rsidR="001C3F4F" w:rsidRPr="00673C62" w:rsidRDefault="001C3F4F" w:rsidP="00335E3B">
            <w:pPr>
              <w:ind w:right="1509"/>
              <w:rPr>
                <w:rFonts w:asciiTheme="minorHAnsi" w:hAnsiTheme="minorHAnsi"/>
                <w:sz w:val="17"/>
                <w:szCs w:val="17"/>
              </w:rPr>
            </w:pPr>
            <w:r w:rsidRPr="00673C62">
              <w:rPr>
                <w:rFonts w:asciiTheme="minorHAnsi" w:hAnsiTheme="minorHAnsi"/>
                <w:sz w:val="17"/>
                <w:szCs w:val="17"/>
              </w:rPr>
              <w:t xml:space="preserve">Officials and volunteers of the councils will be trained and capacitated during the project. </w:t>
            </w:r>
          </w:p>
        </w:tc>
      </w:tr>
      <w:tr w:rsidR="001C3F4F" w:rsidRPr="0043255D" w14:paraId="0864F836" w14:textId="77777777" w:rsidTr="00335E3B">
        <w:trPr>
          <w:trHeight w:val="426"/>
        </w:trPr>
        <w:tc>
          <w:tcPr>
            <w:tcW w:w="614" w:type="pct"/>
            <w:tcBorders>
              <w:top w:val="single" w:sz="4" w:space="0" w:color="000000"/>
              <w:left w:val="single" w:sz="4" w:space="0" w:color="000000"/>
              <w:bottom w:val="single" w:sz="4" w:space="0" w:color="000000"/>
              <w:right w:val="single" w:sz="4" w:space="0" w:color="000000"/>
            </w:tcBorders>
          </w:tcPr>
          <w:p w14:paraId="0259342D" w14:textId="7D4F6FBE" w:rsidR="001C3F4F" w:rsidRPr="00673C62" w:rsidRDefault="001C3F4F" w:rsidP="00B32A9D">
            <w:pPr>
              <w:rPr>
                <w:rFonts w:asciiTheme="minorHAnsi" w:hAnsiTheme="minorHAnsi"/>
                <w:sz w:val="17"/>
                <w:szCs w:val="17"/>
              </w:rPr>
            </w:pPr>
            <w:r w:rsidRPr="00673C62">
              <w:rPr>
                <w:rFonts w:asciiTheme="minorHAnsi" w:hAnsiTheme="minorHAnsi"/>
                <w:sz w:val="17"/>
                <w:szCs w:val="17"/>
              </w:rPr>
              <w:t xml:space="preserve">Faith-based </w:t>
            </w:r>
            <w:r w:rsidR="00B32A9D" w:rsidRPr="00673C62">
              <w:rPr>
                <w:rFonts w:asciiTheme="minorHAnsi" w:hAnsiTheme="minorHAnsi"/>
                <w:sz w:val="17"/>
                <w:szCs w:val="17"/>
              </w:rPr>
              <w:t>networks and d</w:t>
            </w:r>
            <w:r w:rsidRPr="00673C62">
              <w:rPr>
                <w:rFonts w:asciiTheme="minorHAnsi" w:hAnsiTheme="minorHAnsi"/>
                <w:sz w:val="17"/>
                <w:szCs w:val="17"/>
              </w:rPr>
              <w:t>enominations</w:t>
            </w:r>
          </w:p>
        </w:tc>
        <w:tc>
          <w:tcPr>
            <w:tcW w:w="1009" w:type="pct"/>
            <w:tcBorders>
              <w:top w:val="single" w:sz="4" w:space="0" w:color="000000"/>
              <w:left w:val="single" w:sz="4" w:space="0" w:color="000000"/>
              <w:bottom w:val="single" w:sz="4" w:space="0" w:color="000000"/>
              <w:right w:val="single" w:sz="4" w:space="0" w:color="000000"/>
            </w:tcBorders>
          </w:tcPr>
          <w:p w14:paraId="33335586" w14:textId="2F53B03E" w:rsidR="001C3F4F" w:rsidRPr="00673C62" w:rsidRDefault="001C3F4F" w:rsidP="00335E3B">
            <w:pPr>
              <w:rPr>
                <w:rFonts w:asciiTheme="minorHAnsi" w:hAnsiTheme="minorHAnsi"/>
                <w:sz w:val="17"/>
                <w:szCs w:val="17"/>
              </w:rPr>
            </w:pPr>
            <w:r w:rsidRPr="00673C62">
              <w:rPr>
                <w:rFonts w:asciiTheme="minorHAnsi" w:hAnsiTheme="minorHAnsi"/>
                <w:sz w:val="17"/>
                <w:szCs w:val="17"/>
              </w:rPr>
              <w:t xml:space="preserve">Existing faith-based </w:t>
            </w:r>
            <w:r w:rsidR="00B32A9D" w:rsidRPr="00673C62">
              <w:rPr>
                <w:rFonts w:asciiTheme="minorHAnsi" w:hAnsiTheme="minorHAnsi"/>
                <w:sz w:val="17"/>
                <w:szCs w:val="17"/>
              </w:rPr>
              <w:t>networks and</w:t>
            </w:r>
            <w:r w:rsidRPr="00673C62">
              <w:rPr>
                <w:rFonts w:asciiTheme="minorHAnsi" w:hAnsiTheme="minorHAnsi"/>
                <w:sz w:val="17"/>
                <w:szCs w:val="17"/>
              </w:rPr>
              <w:t xml:space="preserve"> denominations present in Region 11.</w:t>
            </w:r>
          </w:p>
        </w:tc>
        <w:tc>
          <w:tcPr>
            <w:tcW w:w="1711" w:type="pct"/>
            <w:tcBorders>
              <w:top w:val="single" w:sz="4" w:space="0" w:color="000000"/>
              <w:left w:val="single" w:sz="4" w:space="0" w:color="000000"/>
              <w:bottom w:val="single" w:sz="4" w:space="0" w:color="000000"/>
              <w:right w:val="single" w:sz="4" w:space="0" w:color="000000"/>
            </w:tcBorders>
          </w:tcPr>
          <w:p w14:paraId="5364D1D8" w14:textId="78A4818F" w:rsidR="001C3F4F" w:rsidRPr="00673C62" w:rsidRDefault="001C3F4F" w:rsidP="00335E3B">
            <w:pPr>
              <w:rPr>
                <w:rFonts w:asciiTheme="minorHAnsi" w:hAnsiTheme="minorHAnsi"/>
                <w:sz w:val="17"/>
                <w:szCs w:val="17"/>
              </w:rPr>
            </w:pPr>
            <w:r w:rsidRPr="00673C62">
              <w:rPr>
                <w:rFonts w:asciiTheme="minorHAnsi" w:hAnsiTheme="minorHAnsi"/>
                <w:sz w:val="17"/>
                <w:szCs w:val="17"/>
              </w:rPr>
              <w:t xml:space="preserve">Faith-based </w:t>
            </w:r>
            <w:r w:rsidR="00B32A9D" w:rsidRPr="00673C62">
              <w:rPr>
                <w:rFonts w:asciiTheme="minorHAnsi" w:hAnsiTheme="minorHAnsi"/>
                <w:sz w:val="17"/>
                <w:szCs w:val="17"/>
              </w:rPr>
              <w:t>networks and d</w:t>
            </w:r>
            <w:r w:rsidRPr="00673C62">
              <w:rPr>
                <w:rFonts w:asciiTheme="minorHAnsi" w:hAnsiTheme="minorHAnsi"/>
                <w:sz w:val="17"/>
                <w:szCs w:val="17"/>
              </w:rPr>
              <w:t xml:space="preserve">enominations are </w:t>
            </w:r>
            <w:r w:rsidR="004300E2" w:rsidRPr="00673C62">
              <w:rPr>
                <w:rFonts w:asciiTheme="minorHAnsi" w:hAnsiTheme="minorHAnsi"/>
                <w:sz w:val="17"/>
                <w:szCs w:val="17"/>
              </w:rPr>
              <w:t xml:space="preserve">key stakeholders in promoting </w:t>
            </w:r>
            <w:r w:rsidRPr="00673C62">
              <w:rPr>
                <w:rFonts w:asciiTheme="minorHAnsi" w:hAnsiTheme="minorHAnsi"/>
                <w:sz w:val="17"/>
                <w:szCs w:val="17"/>
              </w:rPr>
              <w:t xml:space="preserve">child protection </w:t>
            </w:r>
            <w:r w:rsidR="005A2E11" w:rsidRPr="00673C62">
              <w:rPr>
                <w:rFonts w:asciiTheme="minorHAnsi" w:hAnsiTheme="minorHAnsi"/>
                <w:sz w:val="17"/>
                <w:szCs w:val="17"/>
              </w:rPr>
              <w:t xml:space="preserve">at community level. They will also adopt internal child protection policies. </w:t>
            </w:r>
            <w:r w:rsidRPr="00673C62">
              <w:rPr>
                <w:rFonts w:asciiTheme="minorHAnsi" w:hAnsiTheme="minorHAnsi"/>
                <w:sz w:val="17"/>
                <w:szCs w:val="17"/>
              </w:rPr>
              <w:t xml:space="preserve"> </w:t>
            </w:r>
          </w:p>
        </w:tc>
        <w:tc>
          <w:tcPr>
            <w:tcW w:w="1666" w:type="pct"/>
            <w:tcBorders>
              <w:top w:val="single" w:sz="4" w:space="0" w:color="000000"/>
              <w:left w:val="single" w:sz="4" w:space="0" w:color="000000"/>
              <w:bottom w:val="single" w:sz="4" w:space="0" w:color="000000"/>
              <w:right w:val="single" w:sz="4" w:space="0" w:color="000000"/>
            </w:tcBorders>
          </w:tcPr>
          <w:p w14:paraId="5DD325FB" w14:textId="67484B63" w:rsidR="001C3F4F" w:rsidRPr="00673C62" w:rsidRDefault="00C95204" w:rsidP="00335E3B">
            <w:pPr>
              <w:ind w:right="1239"/>
              <w:rPr>
                <w:rFonts w:asciiTheme="minorHAnsi" w:hAnsiTheme="minorHAnsi"/>
                <w:sz w:val="17"/>
                <w:szCs w:val="17"/>
              </w:rPr>
            </w:pPr>
            <w:r w:rsidRPr="00673C62">
              <w:rPr>
                <w:rFonts w:asciiTheme="minorHAnsi" w:hAnsiTheme="minorHAnsi"/>
                <w:sz w:val="17"/>
                <w:szCs w:val="17"/>
              </w:rPr>
              <w:t xml:space="preserve">Faith-based networks and denominations will implement internal child protection policies and be involved in the city level inter-faith movement against human trafficking. </w:t>
            </w:r>
          </w:p>
        </w:tc>
      </w:tr>
      <w:tr w:rsidR="001C3F4F" w:rsidRPr="0043255D" w14:paraId="0D879E5B" w14:textId="77777777" w:rsidTr="00335E3B">
        <w:trPr>
          <w:trHeight w:val="426"/>
        </w:trPr>
        <w:tc>
          <w:tcPr>
            <w:tcW w:w="614" w:type="pct"/>
            <w:tcBorders>
              <w:top w:val="single" w:sz="4" w:space="0" w:color="000000"/>
              <w:left w:val="single" w:sz="4" w:space="0" w:color="000000"/>
              <w:bottom w:val="single" w:sz="4" w:space="0" w:color="000000"/>
              <w:right w:val="single" w:sz="4" w:space="0" w:color="000000"/>
            </w:tcBorders>
          </w:tcPr>
          <w:p w14:paraId="2492E3EB" w14:textId="77777777" w:rsidR="001C3F4F" w:rsidRPr="00673C62" w:rsidRDefault="001C3F4F" w:rsidP="00335E3B">
            <w:pPr>
              <w:rPr>
                <w:rFonts w:asciiTheme="minorHAnsi" w:hAnsiTheme="minorHAnsi"/>
                <w:sz w:val="17"/>
                <w:szCs w:val="17"/>
              </w:rPr>
            </w:pPr>
            <w:r w:rsidRPr="00673C62">
              <w:rPr>
                <w:rFonts w:asciiTheme="minorHAnsi" w:hAnsiTheme="minorHAnsi"/>
                <w:sz w:val="17"/>
                <w:szCs w:val="17"/>
              </w:rPr>
              <w:t>Civil society organization in Davao</w:t>
            </w:r>
          </w:p>
        </w:tc>
        <w:tc>
          <w:tcPr>
            <w:tcW w:w="1009" w:type="pct"/>
            <w:tcBorders>
              <w:top w:val="single" w:sz="4" w:space="0" w:color="000000"/>
              <w:left w:val="single" w:sz="4" w:space="0" w:color="000000"/>
              <w:bottom w:val="single" w:sz="4" w:space="0" w:color="000000"/>
              <w:right w:val="single" w:sz="4" w:space="0" w:color="000000"/>
            </w:tcBorders>
          </w:tcPr>
          <w:p w14:paraId="323E7FF8" w14:textId="77777777" w:rsidR="001C3F4F" w:rsidRPr="00673C62" w:rsidRDefault="001C3F4F" w:rsidP="00335E3B">
            <w:pPr>
              <w:rPr>
                <w:rFonts w:asciiTheme="minorHAnsi" w:hAnsiTheme="minorHAnsi"/>
                <w:sz w:val="17"/>
                <w:szCs w:val="17"/>
              </w:rPr>
            </w:pPr>
            <w:r w:rsidRPr="00673C62">
              <w:rPr>
                <w:rFonts w:asciiTheme="minorHAnsi" w:hAnsiTheme="minorHAnsi"/>
                <w:sz w:val="17"/>
                <w:szCs w:val="17"/>
              </w:rPr>
              <w:t xml:space="preserve">Local civil society organizations </w:t>
            </w:r>
          </w:p>
        </w:tc>
        <w:tc>
          <w:tcPr>
            <w:tcW w:w="1711" w:type="pct"/>
            <w:tcBorders>
              <w:top w:val="single" w:sz="4" w:space="0" w:color="000000"/>
              <w:left w:val="single" w:sz="4" w:space="0" w:color="000000"/>
              <w:bottom w:val="single" w:sz="4" w:space="0" w:color="000000"/>
              <w:right w:val="single" w:sz="4" w:space="0" w:color="000000"/>
            </w:tcBorders>
          </w:tcPr>
          <w:p w14:paraId="22C01F84" w14:textId="77777777" w:rsidR="001C3F4F" w:rsidRPr="00673C62" w:rsidRDefault="001C3F4F" w:rsidP="00335E3B">
            <w:pPr>
              <w:rPr>
                <w:rFonts w:asciiTheme="minorHAnsi" w:hAnsiTheme="minorHAnsi"/>
                <w:sz w:val="17"/>
                <w:szCs w:val="17"/>
              </w:rPr>
            </w:pPr>
            <w:r w:rsidRPr="00673C62">
              <w:rPr>
                <w:rFonts w:asciiTheme="minorHAnsi" w:hAnsiTheme="minorHAnsi"/>
                <w:sz w:val="17"/>
                <w:szCs w:val="17"/>
              </w:rPr>
              <w:t xml:space="preserve">The involvement of civil society stakeholders is important as they sit in various councils and have the capacities to influence duty bearers and policy makers by advocating for policy reforms. </w:t>
            </w:r>
          </w:p>
        </w:tc>
        <w:tc>
          <w:tcPr>
            <w:tcW w:w="1666" w:type="pct"/>
            <w:tcBorders>
              <w:top w:val="single" w:sz="4" w:space="0" w:color="000000"/>
              <w:left w:val="single" w:sz="4" w:space="0" w:color="000000"/>
              <w:bottom w:val="single" w:sz="4" w:space="0" w:color="000000"/>
              <w:right w:val="single" w:sz="4" w:space="0" w:color="000000"/>
            </w:tcBorders>
          </w:tcPr>
          <w:p w14:paraId="3F85DD4D" w14:textId="4CEDAE52" w:rsidR="001C3F4F" w:rsidRPr="00673C62" w:rsidRDefault="008E29F7" w:rsidP="00335E3B">
            <w:pPr>
              <w:ind w:right="1239"/>
              <w:rPr>
                <w:rFonts w:asciiTheme="minorHAnsi" w:hAnsiTheme="minorHAnsi"/>
                <w:sz w:val="17"/>
                <w:szCs w:val="17"/>
              </w:rPr>
            </w:pPr>
            <w:r w:rsidRPr="00673C62">
              <w:rPr>
                <w:rFonts w:asciiTheme="minorHAnsi" w:hAnsiTheme="minorHAnsi"/>
                <w:sz w:val="17"/>
                <w:szCs w:val="17"/>
              </w:rPr>
              <w:t xml:space="preserve">Local civil society organizations will </w:t>
            </w:r>
            <w:r w:rsidR="00CD626F" w:rsidRPr="00673C62">
              <w:rPr>
                <w:rFonts w:asciiTheme="minorHAnsi" w:hAnsiTheme="minorHAnsi"/>
                <w:sz w:val="17"/>
                <w:szCs w:val="17"/>
              </w:rPr>
              <w:t>be involved in the OSEC agenda and gain influence locally</w:t>
            </w:r>
          </w:p>
        </w:tc>
      </w:tr>
      <w:tr w:rsidR="001C3F4F" w:rsidRPr="0043255D" w14:paraId="6B3421FD" w14:textId="77777777" w:rsidTr="00335E3B">
        <w:trPr>
          <w:trHeight w:val="1021"/>
        </w:trPr>
        <w:tc>
          <w:tcPr>
            <w:tcW w:w="614" w:type="pct"/>
            <w:tcBorders>
              <w:top w:val="single" w:sz="4" w:space="0" w:color="000000"/>
              <w:left w:val="single" w:sz="4" w:space="0" w:color="000000"/>
              <w:bottom w:val="single" w:sz="4" w:space="0" w:color="000000"/>
              <w:right w:val="single" w:sz="4" w:space="0" w:color="000000"/>
            </w:tcBorders>
          </w:tcPr>
          <w:p w14:paraId="662D74A3" w14:textId="73EFDE63" w:rsidR="001C3F4F" w:rsidRPr="00673C62" w:rsidRDefault="001C3F4F" w:rsidP="00335E3B">
            <w:pPr>
              <w:rPr>
                <w:rFonts w:asciiTheme="minorHAnsi" w:hAnsiTheme="minorHAnsi"/>
                <w:sz w:val="17"/>
                <w:szCs w:val="17"/>
              </w:rPr>
            </w:pPr>
            <w:r w:rsidRPr="00673C62">
              <w:rPr>
                <w:rFonts w:asciiTheme="minorHAnsi" w:hAnsiTheme="minorHAnsi"/>
                <w:sz w:val="17"/>
                <w:szCs w:val="17"/>
              </w:rPr>
              <w:t>Depar</w:t>
            </w:r>
            <w:r w:rsidR="0008325B" w:rsidRPr="00673C62">
              <w:rPr>
                <w:rFonts w:asciiTheme="minorHAnsi" w:hAnsiTheme="minorHAnsi"/>
                <w:sz w:val="17"/>
                <w:szCs w:val="17"/>
              </w:rPr>
              <w:t>t</w:t>
            </w:r>
            <w:r w:rsidRPr="00673C62">
              <w:rPr>
                <w:rFonts w:asciiTheme="minorHAnsi" w:hAnsiTheme="minorHAnsi"/>
                <w:sz w:val="17"/>
                <w:szCs w:val="17"/>
              </w:rPr>
              <w:t>ment of Social Welfare and Development Office</w:t>
            </w:r>
            <w:r w:rsidR="007B5F07" w:rsidRPr="00673C62">
              <w:rPr>
                <w:rFonts w:asciiTheme="minorHAnsi" w:hAnsiTheme="minorHAnsi"/>
                <w:sz w:val="17"/>
                <w:szCs w:val="17"/>
              </w:rPr>
              <w:t xml:space="preserve"> (DSWDO) / City Social Welfare and Development Office (CSWDO)</w:t>
            </w:r>
          </w:p>
        </w:tc>
        <w:tc>
          <w:tcPr>
            <w:tcW w:w="1009" w:type="pct"/>
            <w:tcBorders>
              <w:top w:val="single" w:sz="4" w:space="0" w:color="000000"/>
              <w:left w:val="single" w:sz="4" w:space="0" w:color="000000"/>
              <w:bottom w:val="single" w:sz="4" w:space="0" w:color="000000"/>
              <w:right w:val="single" w:sz="4" w:space="0" w:color="000000"/>
            </w:tcBorders>
          </w:tcPr>
          <w:p w14:paraId="78E07C82" w14:textId="629174E9" w:rsidR="001C3F4F" w:rsidRPr="00673C62" w:rsidRDefault="001C3F4F" w:rsidP="00335E3B">
            <w:pPr>
              <w:rPr>
                <w:rFonts w:asciiTheme="minorHAnsi" w:hAnsiTheme="minorHAnsi"/>
                <w:sz w:val="17"/>
                <w:szCs w:val="17"/>
              </w:rPr>
            </w:pPr>
            <w:r w:rsidRPr="00673C62">
              <w:rPr>
                <w:rFonts w:asciiTheme="minorHAnsi" w:hAnsiTheme="minorHAnsi"/>
                <w:sz w:val="17"/>
                <w:szCs w:val="17"/>
              </w:rPr>
              <w:t>The Executive Department of the Philippine Government responsible for the protectio</w:t>
            </w:r>
            <w:r w:rsidR="00E65FB6" w:rsidRPr="00673C62">
              <w:rPr>
                <w:rFonts w:asciiTheme="minorHAnsi" w:hAnsiTheme="minorHAnsi"/>
                <w:sz w:val="17"/>
                <w:szCs w:val="17"/>
              </w:rPr>
              <w:t>n,</w:t>
            </w:r>
            <w:r w:rsidRPr="00673C62">
              <w:rPr>
                <w:rFonts w:asciiTheme="minorHAnsi" w:hAnsiTheme="minorHAnsi"/>
                <w:sz w:val="17"/>
                <w:szCs w:val="17"/>
              </w:rPr>
              <w:t xml:space="preserve"> social </w:t>
            </w:r>
            <w:r w:rsidR="007B5F07" w:rsidRPr="00673C62">
              <w:rPr>
                <w:rFonts w:asciiTheme="minorHAnsi" w:hAnsiTheme="minorHAnsi"/>
                <w:sz w:val="17"/>
                <w:szCs w:val="17"/>
              </w:rPr>
              <w:t>welfare,</w:t>
            </w:r>
            <w:r w:rsidRPr="00673C62">
              <w:rPr>
                <w:rFonts w:asciiTheme="minorHAnsi" w:hAnsiTheme="minorHAnsi"/>
                <w:sz w:val="17"/>
                <w:szCs w:val="17"/>
              </w:rPr>
              <w:t xml:space="preserve"> </w:t>
            </w:r>
            <w:r w:rsidR="00E65FB6" w:rsidRPr="00673C62">
              <w:rPr>
                <w:rFonts w:asciiTheme="minorHAnsi" w:hAnsiTheme="minorHAnsi"/>
                <w:sz w:val="17"/>
                <w:szCs w:val="17"/>
              </w:rPr>
              <w:t>and</w:t>
            </w:r>
            <w:r w:rsidRPr="00673C62">
              <w:rPr>
                <w:rFonts w:asciiTheme="minorHAnsi" w:hAnsiTheme="minorHAnsi"/>
                <w:sz w:val="17"/>
                <w:szCs w:val="17"/>
              </w:rPr>
              <w:t xml:space="preserve"> rights of Filipinos</w:t>
            </w:r>
            <w:r w:rsidR="007B5F07" w:rsidRPr="00673C62">
              <w:rPr>
                <w:rFonts w:asciiTheme="minorHAnsi" w:hAnsiTheme="minorHAnsi"/>
                <w:sz w:val="17"/>
                <w:szCs w:val="17"/>
              </w:rPr>
              <w:t xml:space="preserve">. The CSWDO is at city level. </w:t>
            </w:r>
          </w:p>
        </w:tc>
        <w:tc>
          <w:tcPr>
            <w:tcW w:w="1711" w:type="pct"/>
            <w:tcBorders>
              <w:top w:val="single" w:sz="4" w:space="0" w:color="000000"/>
              <w:left w:val="single" w:sz="4" w:space="0" w:color="000000"/>
              <w:bottom w:val="single" w:sz="4" w:space="0" w:color="000000"/>
              <w:right w:val="single" w:sz="4" w:space="0" w:color="000000"/>
            </w:tcBorders>
          </w:tcPr>
          <w:p w14:paraId="57158BA0" w14:textId="2F64E1F3" w:rsidR="001C3F4F" w:rsidRPr="00673C62" w:rsidRDefault="001C3F4F" w:rsidP="00335E3B">
            <w:pPr>
              <w:rPr>
                <w:rFonts w:asciiTheme="minorHAnsi" w:hAnsiTheme="minorHAnsi"/>
                <w:sz w:val="17"/>
                <w:szCs w:val="17"/>
              </w:rPr>
            </w:pPr>
            <w:r w:rsidRPr="00673C62">
              <w:rPr>
                <w:rFonts w:asciiTheme="minorHAnsi" w:hAnsiTheme="minorHAnsi"/>
                <w:sz w:val="17"/>
                <w:szCs w:val="17"/>
              </w:rPr>
              <w:t xml:space="preserve">DSWD or CSWDO will </w:t>
            </w:r>
            <w:r w:rsidR="00207BFE" w:rsidRPr="00673C62">
              <w:rPr>
                <w:rFonts w:asciiTheme="minorHAnsi" w:hAnsiTheme="minorHAnsi"/>
                <w:sz w:val="17"/>
                <w:szCs w:val="17"/>
              </w:rPr>
              <w:t>be engaged in child protection components</w:t>
            </w:r>
            <w:r w:rsidRPr="00673C62">
              <w:rPr>
                <w:rFonts w:asciiTheme="minorHAnsi" w:hAnsiTheme="minorHAnsi"/>
                <w:sz w:val="17"/>
                <w:szCs w:val="17"/>
              </w:rPr>
              <w:t xml:space="preserve"> and will support the capacity building and information dissemination to governing offices and communities.</w:t>
            </w:r>
            <w:r w:rsidR="00E21342" w:rsidRPr="00673C62">
              <w:rPr>
                <w:rFonts w:asciiTheme="minorHAnsi" w:hAnsiTheme="minorHAnsi"/>
                <w:sz w:val="17"/>
                <w:szCs w:val="17"/>
              </w:rPr>
              <w:t xml:space="preserve"> They are mandated to </w:t>
            </w:r>
            <w:r w:rsidR="008007CB" w:rsidRPr="00673C62">
              <w:rPr>
                <w:rFonts w:asciiTheme="minorHAnsi" w:hAnsiTheme="minorHAnsi"/>
                <w:sz w:val="17"/>
                <w:szCs w:val="17"/>
              </w:rPr>
              <w:t xml:space="preserve">enforce and implement policy reforms making them a key advocacy stakeholder. </w:t>
            </w:r>
            <w:r w:rsidRPr="00673C62">
              <w:rPr>
                <w:rFonts w:asciiTheme="minorHAnsi" w:hAnsiTheme="minorHAnsi"/>
                <w:sz w:val="17"/>
                <w:szCs w:val="17"/>
              </w:rPr>
              <w:t>They have the authority to mandate councils or authorities at the provincial, city and municipal levels to adhere to policies formulated at the regional level.</w:t>
            </w:r>
          </w:p>
        </w:tc>
        <w:tc>
          <w:tcPr>
            <w:tcW w:w="1666" w:type="pct"/>
            <w:tcBorders>
              <w:top w:val="single" w:sz="4" w:space="0" w:color="000000"/>
              <w:left w:val="single" w:sz="4" w:space="0" w:color="000000"/>
              <w:bottom w:val="single" w:sz="4" w:space="0" w:color="000000"/>
              <w:right w:val="single" w:sz="4" w:space="0" w:color="000000"/>
            </w:tcBorders>
          </w:tcPr>
          <w:p w14:paraId="709A5176" w14:textId="14AD9066" w:rsidR="001C3F4F" w:rsidRPr="00673C62" w:rsidRDefault="001C3F4F" w:rsidP="00335E3B">
            <w:pPr>
              <w:ind w:right="2319"/>
              <w:rPr>
                <w:rFonts w:asciiTheme="minorHAnsi" w:hAnsiTheme="minorHAnsi"/>
                <w:sz w:val="17"/>
                <w:szCs w:val="17"/>
              </w:rPr>
            </w:pPr>
            <w:r w:rsidRPr="00673C62">
              <w:rPr>
                <w:rFonts w:asciiTheme="minorHAnsi" w:hAnsiTheme="minorHAnsi"/>
                <w:sz w:val="17"/>
                <w:szCs w:val="17"/>
              </w:rPr>
              <w:t>CSWDO will benefit</w:t>
            </w:r>
            <w:r w:rsidR="004D0D07" w:rsidRPr="00673C62">
              <w:rPr>
                <w:rFonts w:asciiTheme="minorHAnsi" w:hAnsiTheme="minorHAnsi"/>
                <w:sz w:val="17"/>
                <w:szCs w:val="17"/>
              </w:rPr>
              <w:t xml:space="preserve"> from being equipped to prevent and handle OSEC which is the</w:t>
            </w:r>
            <w:r w:rsidR="00EF4E22" w:rsidRPr="00673C62">
              <w:rPr>
                <w:rFonts w:asciiTheme="minorHAnsi" w:hAnsiTheme="minorHAnsi"/>
                <w:sz w:val="17"/>
                <w:szCs w:val="17"/>
              </w:rPr>
              <w:t xml:space="preserve">ir responsibility as duty-bearers. </w:t>
            </w:r>
            <w:r w:rsidRPr="00673C62">
              <w:rPr>
                <w:rFonts w:asciiTheme="minorHAnsi" w:hAnsiTheme="minorHAnsi"/>
                <w:sz w:val="17"/>
                <w:szCs w:val="17"/>
              </w:rPr>
              <w:t xml:space="preserve"> </w:t>
            </w:r>
          </w:p>
        </w:tc>
      </w:tr>
      <w:tr w:rsidR="001C3F4F" w:rsidRPr="0043255D" w14:paraId="6F8FCE38" w14:textId="77777777" w:rsidTr="00335E3B">
        <w:trPr>
          <w:trHeight w:val="426"/>
        </w:trPr>
        <w:tc>
          <w:tcPr>
            <w:tcW w:w="614" w:type="pct"/>
            <w:tcBorders>
              <w:top w:val="single" w:sz="4" w:space="0" w:color="000000"/>
              <w:left w:val="single" w:sz="4" w:space="0" w:color="000000"/>
              <w:bottom w:val="single" w:sz="4" w:space="0" w:color="000000"/>
              <w:right w:val="single" w:sz="4" w:space="0" w:color="000000"/>
            </w:tcBorders>
          </w:tcPr>
          <w:p w14:paraId="4A08C625" w14:textId="2C56723A" w:rsidR="001C3F4F" w:rsidRPr="00673C62" w:rsidRDefault="001C3F4F" w:rsidP="00335E3B">
            <w:pPr>
              <w:rPr>
                <w:rFonts w:asciiTheme="minorHAnsi" w:hAnsiTheme="minorHAnsi"/>
                <w:sz w:val="17"/>
                <w:szCs w:val="17"/>
              </w:rPr>
            </w:pPr>
            <w:r w:rsidRPr="00673C62">
              <w:rPr>
                <w:rFonts w:asciiTheme="minorHAnsi" w:hAnsiTheme="minorHAnsi"/>
                <w:sz w:val="17"/>
                <w:szCs w:val="17"/>
              </w:rPr>
              <w:lastRenderedPageBreak/>
              <w:t>Regional Inter-Agency Council Against Trafficking</w:t>
            </w:r>
            <w:r w:rsidR="00EF4E22" w:rsidRPr="00673C62">
              <w:rPr>
                <w:rFonts w:asciiTheme="minorHAnsi" w:hAnsiTheme="minorHAnsi"/>
                <w:sz w:val="17"/>
                <w:szCs w:val="17"/>
              </w:rPr>
              <w:t xml:space="preserve"> (RIACAT)</w:t>
            </w:r>
          </w:p>
        </w:tc>
        <w:tc>
          <w:tcPr>
            <w:tcW w:w="1009" w:type="pct"/>
            <w:tcBorders>
              <w:top w:val="single" w:sz="4" w:space="0" w:color="000000"/>
              <w:left w:val="single" w:sz="4" w:space="0" w:color="000000"/>
              <w:bottom w:val="single" w:sz="4" w:space="0" w:color="000000"/>
              <w:right w:val="single" w:sz="4" w:space="0" w:color="000000"/>
            </w:tcBorders>
          </w:tcPr>
          <w:p w14:paraId="4DA64E2F" w14:textId="2720665A" w:rsidR="001C3F4F" w:rsidRPr="00673C62" w:rsidRDefault="001C3F4F" w:rsidP="00335E3B">
            <w:pPr>
              <w:rPr>
                <w:rFonts w:asciiTheme="minorHAnsi" w:hAnsiTheme="minorHAnsi"/>
                <w:sz w:val="17"/>
                <w:szCs w:val="17"/>
              </w:rPr>
            </w:pPr>
            <w:r w:rsidRPr="00673C62">
              <w:rPr>
                <w:rFonts w:asciiTheme="minorHAnsi" w:hAnsiTheme="minorHAnsi"/>
                <w:sz w:val="17"/>
                <w:szCs w:val="17"/>
              </w:rPr>
              <w:t xml:space="preserve">The </w:t>
            </w:r>
            <w:r w:rsidR="00EF4E22" w:rsidRPr="00673C62">
              <w:rPr>
                <w:rFonts w:asciiTheme="minorHAnsi" w:hAnsiTheme="minorHAnsi"/>
                <w:sz w:val="17"/>
                <w:szCs w:val="17"/>
              </w:rPr>
              <w:t>RIACAT</w:t>
            </w:r>
            <w:r w:rsidRPr="00673C62">
              <w:rPr>
                <w:rFonts w:asciiTheme="minorHAnsi" w:hAnsiTheme="minorHAnsi"/>
                <w:sz w:val="17"/>
                <w:szCs w:val="17"/>
              </w:rPr>
              <w:t xml:space="preserve"> mandated by law to coordinate and monitor the implementation of Republic Act No. 9208, or the Anti-Trafficking in Persons Act of 2003, with the Department of justice as the lead agency.</w:t>
            </w:r>
          </w:p>
        </w:tc>
        <w:tc>
          <w:tcPr>
            <w:tcW w:w="1711" w:type="pct"/>
            <w:tcBorders>
              <w:top w:val="single" w:sz="4" w:space="0" w:color="000000"/>
              <w:left w:val="single" w:sz="4" w:space="0" w:color="000000"/>
              <w:bottom w:val="single" w:sz="4" w:space="0" w:color="000000"/>
              <w:right w:val="single" w:sz="4" w:space="0" w:color="000000"/>
            </w:tcBorders>
          </w:tcPr>
          <w:p w14:paraId="00124BA0" w14:textId="763DC327" w:rsidR="001C3F4F" w:rsidRPr="00673C62" w:rsidRDefault="001C3F4F" w:rsidP="00335E3B">
            <w:pPr>
              <w:rPr>
                <w:rFonts w:asciiTheme="minorHAnsi" w:hAnsiTheme="minorHAnsi"/>
                <w:sz w:val="17"/>
                <w:szCs w:val="17"/>
              </w:rPr>
            </w:pPr>
            <w:r w:rsidRPr="00673C62">
              <w:rPr>
                <w:rFonts w:asciiTheme="minorHAnsi" w:hAnsiTheme="minorHAnsi"/>
                <w:sz w:val="17"/>
                <w:szCs w:val="17"/>
              </w:rPr>
              <w:t xml:space="preserve">The </w:t>
            </w:r>
            <w:r w:rsidR="00AE5886" w:rsidRPr="00673C62">
              <w:rPr>
                <w:rFonts w:asciiTheme="minorHAnsi" w:hAnsiTheme="minorHAnsi"/>
                <w:sz w:val="17"/>
                <w:szCs w:val="17"/>
              </w:rPr>
              <w:t>RIACAT</w:t>
            </w:r>
            <w:r w:rsidRPr="00673C62">
              <w:rPr>
                <w:rFonts w:asciiTheme="minorHAnsi" w:hAnsiTheme="minorHAnsi"/>
                <w:sz w:val="17"/>
                <w:szCs w:val="17"/>
              </w:rPr>
              <w:t xml:space="preserve"> has control over the (Municipal) MIACAT and (City) CIACAT in ensuring that policies at the regional level are implemented locally through adoption of resolutions mandating its local counterpart to implement various policies. Thus, their participation in the project is crucial as they </w:t>
            </w:r>
            <w:r w:rsidR="000976F8" w:rsidRPr="00673C62">
              <w:rPr>
                <w:rFonts w:asciiTheme="minorHAnsi" w:hAnsiTheme="minorHAnsi"/>
                <w:sz w:val="17"/>
                <w:szCs w:val="17"/>
              </w:rPr>
              <w:t xml:space="preserve">significant influence at policy level. </w:t>
            </w:r>
          </w:p>
        </w:tc>
        <w:tc>
          <w:tcPr>
            <w:tcW w:w="1666" w:type="pct"/>
            <w:tcBorders>
              <w:top w:val="single" w:sz="4" w:space="0" w:color="000000"/>
              <w:left w:val="single" w:sz="4" w:space="0" w:color="000000"/>
              <w:bottom w:val="single" w:sz="4" w:space="0" w:color="000000"/>
              <w:right w:val="single" w:sz="4" w:space="0" w:color="000000"/>
            </w:tcBorders>
          </w:tcPr>
          <w:p w14:paraId="58EBF7D7" w14:textId="0227A11B" w:rsidR="001C3F4F" w:rsidRPr="00673C62" w:rsidRDefault="001C3F4F" w:rsidP="00335E3B">
            <w:pPr>
              <w:ind w:right="1153"/>
              <w:rPr>
                <w:rFonts w:asciiTheme="minorHAnsi" w:hAnsiTheme="minorHAnsi"/>
                <w:sz w:val="17"/>
                <w:szCs w:val="17"/>
              </w:rPr>
            </w:pPr>
            <w:r w:rsidRPr="00673C62">
              <w:rPr>
                <w:rFonts w:asciiTheme="minorHAnsi" w:hAnsiTheme="minorHAnsi"/>
                <w:sz w:val="17"/>
                <w:szCs w:val="17"/>
              </w:rPr>
              <w:t xml:space="preserve">RIACAT will benefit from the action through the strengthening of OSEC-centric prevention and detection in the communities. </w:t>
            </w:r>
            <w:r w:rsidR="000976F8" w:rsidRPr="00673C62">
              <w:rPr>
                <w:rFonts w:asciiTheme="minorHAnsi" w:hAnsiTheme="minorHAnsi"/>
                <w:sz w:val="17"/>
                <w:szCs w:val="17"/>
              </w:rPr>
              <w:t xml:space="preserve">OSEC is </w:t>
            </w:r>
            <w:r w:rsidR="007710E7" w:rsidRPr="00673C62">
              <w:rPr>
                <w:rFonts w:asciiTheme="minorHAnsi" w:hAnsiTheme="minorHAnsi"/>
                <w:sz w:val="17"/>
                <w:szCs w:val="17"/>
              </w:rPr>
              <w:t xml:space="preserve">of their interest as it is categorized as a form of human trafficking. </w:t>
            </w:r>
          </w:p>
        </w:tc>
      </w:tr>
      <w:tr w:rsidR="001C3F4F" w:rsidRPr="0043255D" w14:paraId="7530B1B3" w14:textId="77777777" w:rsidTr="00335E3B">
        <w:trPr>
          <w:trHeight w:val="426"/>
        </w:trPr>
        <w:tc>
          <w:tcPr>
            <w:tcW w:w="614" w:type="pct"/>
            <w:tcBorders>
              <w:top w:val="single" w:sz="4" w:space="0" w:color="000000"/>
              <w:left w:val="single" w:sz="4" w:space="0" w:color="000000"/>
              <w:bottom w:val="single" w:sz="4" w:space="0" w:color="000000"/>
              <w:right w:val="single" w:sz="4" w:space="0" w:color="000000"/>
            </w:tcBorders>
          </w:tcPr>
          <w:p w14:paraId="7AE71D05" w14:textId="77777777" w:rsidR="001C3F4F" w:rsidRPr="00673C62" w:rsidRDefault="001C3F4F" w:rsidP="00335E3B">
            <w:pPr>
              <w:rPr>
                <w:rFonts w:asciiTheme="minorHAnsi" w:hAnsiTheme="minorHAnsi"/>
                <w:sz w:val="17"/>
                <w:szCs w:val="17"/>
              </w:rPr>
            </w:pPr>
            <w:r w:rsidRPr="00673C62">
              <w:rPr>
                <w:rFonts w:asciiTheme="minorHAnsi" w:hAnsiTheme="minorHAnsi"/>
                <w:sz w:val="17"/>
                <w:szCs w:val="17"/>
              </w:rPr>
              <w:t>Department of Education</w:t>
            </w:r>
          </w:p>
        </w:tc>
        <w:tc>
          <w:tcPr>
            <w:tcW w:w="1009" w:type="pct"/>
            <w:tcBorders>
              <w:top w:val="single" w:sz="4" w:space="0" w:color="000000"/>
              <w:left w:val="single" w:sz="4" w:space="0" w:color="000000"/>
              <w:bottom w:val="single" w:sz="4" w:space="0" w:color="000000"/>
              <w:right w:val="single" w:sz="4" w:space="0" w:color="000000"/>
            </w:tcBorders>
          </w:tcPr>
          <w:p w14:paraId="0F515190" w14:textId="77777777" w:rsidR="001C3F4F" w:rsidRPr="00673C62" w:rsidRDefault="001C3F4F" w:rsidP="00335E3B">
            <w:pPr>
              <w:rPr>
                <w:rFonts w:asciiTheme="minorHAnsi" w:hAnsiTheme="minorHAnsi"/>
                <w:sz w:val="17"/>
                <w:szCs w:val="17"/>
              </w:rPr>
            </w:pPr>
            <w:r w:rsidRPr="00673C62">
              <w:rPr>
                <w:rFonts w:asciiTheme="minorHAnsi" w:hAnsiTheme="minorHAnsi"/>
                <w:sz w:val="17"/>
                <w:szCs w:val="17"/>
              </w:rPr>
              <w:t>The Executive Department of the Philippine government responsible for ensuring access to, promoting equity in, and improving the quality of basic education. It is the main agency tasked to manage and govern the Philippine system of basic education.</w:t>
            </w:r>
          </w:p>
        </w:tc>
        <w:tc>
          <w:tcPr>
            <w:tcW w:w="1711" w:type="pct"/>
            <w:tcBorders>
              <w:top w:val="single" w:sz="4" w:space="0" w:color="000000"/>
              <w:left w:val="single" w:sz="4" w:space="0" w:color="000000"/>
              <w:bottom w:val="single" w:sz="4" w:space="0" w:color="000000"/>
              <w:right w:val="single" w:sz="4" w:space="0" w:color="000000"/>
            </w:tcBorders>
          </w:tcPr>
          <w:p w14:paraId="3DB2C7D2" w14:textId="3A976DB1" w:rsidR="001C3F4F" w:rsidRPr="00673C62" w:rsidRDefault="001C3F4F" w:rsidP="00335E3B">
            <w:pPr>
              <w:rPr>
                <w:rFonts w:asciiTheme="minorHAnsi" w:hAnsiTheme="minorHAnsi"/>
                <w:sz w:val="17"/>
                <w:szCs w:val="17"/>
              </w:rPr>
            </w:pPr>
            <w:r w:rsidRPr="00673C62">
              <w:rPr>
                <w:rFonts w:asciiTheme="minorHAnsi" w:hAnsiTheme="minorHAnsi"/>
                <w:sz w:val="17"/>
                <w:szCs w:val="17"/>
              </w:rPr>
              <w:t>DepEd</w:t>
            </w:r>
            <w:r w:rsidR="007710E7" w:rsidRPr="00673C62">
              <w:rPr>
                <w:rFonts w:asciiTheme="minorHAnsi" w:hAnsiTheme="minorHAnsi"/>
                <w:sz w:val="17"/>
                <w:szCs w:val="17"/>
              </w:rPr>
              <w:t xml:space="preserve"> at regional level</w:t>
            </w:r>
            <w:r w:rsidRPr="00673C62">
              <w:rPr>
                <w:rFonts w:asciiTheme="minorHAnsi" w:hAnsiTheme="minorHAnsi"/>
                <w:sz w:val="17"/>
                <w:szCs w:val="17"/>
              </w:rPr>
              <w:t xml:space="preserve"> will collaborate with the project to include the Safety of Children Online Modules in their curriculum and strengthening of child protection policy in the school level. </w:t>
            </w:r>
          </w:p>
        </w:tc>
        <w:tc>
          <w:tcPr>
            <w:tcW w:w="1666" w:type="pct"/>
            <w:tcBorders>
              <w:top w:val="single" w:sz="4" w:space="0" w:color="000000"/>
              <w:left w:val="single" w:sz="4" w:space="0" w:color="000000"/>
              <w:bottom w:val="single" w:sz="4" w:space="0" w:color="000000"/>
              <w:right w:val="single" w:sz="4" w:space="0" w:color="000000"/>
            </w:tcBorders>
          </w:tcPr>
          <w:p w14:paraId="0EA89A36" w14:textId="77777777" w:rsidR="001C3F4F" w:rsidRPr="00673C62" w:rsidRDefault="001C3F4F" w:rsidP="00335E3B">
            <w:pPr>
              <w:ind w:right="1410"/>
              <w:rPr>
                <w:rFonts w:asciiTheme="minorHAnsi" w:hAnsiTheme="minorHAnsi"/>
                <w:sz w:val="17"/>
                <w:szCs w:val="17"/>
              </w:rPr>
            </w:pPr>
            <w:r w:rsidRPr="00673C62">
              <w:rPr>
                <w:rFonts w:asciiTheme="minorHAnsi" w:hAnsiTheme="minorHAnsi"/>
                <w:sz w:val="17"/>
                <w:szCs w:val="17"/>
              </w:rPr>
              <w:t>DepEd will benefit through the action of the project as it will enable a child-friendly environment in schools, ensuring the strengthened child protection policy for students.</w:t>
            </w:r>
          </w:p>
        </w:tc>
      </w:tr>
      <w:tr w:rsidR="001C3F4F" w:rsidRPr="0043255D" w14:paraId="4E898AD9" w14:textId="77777777" w:rsidTr="00335E3B">
        <w:trPr>
          <w:trHeight w:val="426"/>
        </w:trPr>
        <w:tc>
          <w:tcPr>
            <w:tcW w:w="614" w:type="pct"/>
            <w:tcBorders>
              <w:top w:val="single" w:sz="4" w:space="0" w:color="000000"/>
              <w:left w:val="single" w:sz="4" w:space="0" w:color="000000"/>
              <w:bottom w:val="single" w:sz="4" w:space="0" w:color="000000"/>
              <w:right w:val="single" w:sz="4" w:space="0" w:color="000000"/>
            </w:tcBorders>
          </w:tcPr>
          <w:p w14:paraId="681E270C" w14:textId="77777777" w:rsidR="001C3F4F" w:rsidRPr="00673C62" w:rsidRDefault="001C3F4F" w:rsidP="00335E3B">
            <w:pPr>
              <w:rPr>
                <w:rFonts w:asciiTheme="minorHAnsi" w:hAnsiTheme="minorHAnsi"/>
                <w:sz w:val="17"/>
                <w:szCs w:val="17"/>
              </w:rPr>
            </w:pPr>
            <w:r w:rsidRPr="00673C62">
              <w:rPr>
                <w:rFonts w:asciiTheme="minorHAnsi" w:hAnsiTheme="minorHAnsi"/>
                <w:sz w:val="17"/>
                <w:szCs w:val="17"/>
              </w:rPr>
              <w:t>Philippine Inter-Faith Movement Against Human Trafficking</w:t>
            </w:r>
          </w:p>
        </w:tc>
        <w:tc>
          <w:tcPr>
            <w:tcW w:w="1009" w:type="pct"/>
            <w:tcBorders>
              <w:top w:val="single" w:sz="4" w:space="0" w:color="000000"/>
              <w:left w:val="single" w:sz="4" w:space="0" w:color="000000"/>
              <w:bottom w:val="single" w:sz="4" w:space="0" w:color="000000"/>
              <w:right w:val="single" w:sz="4" w:space="0" w:color="000000"/>
            </w:tcBorders>
          </w:tcPr>
          <w:p w14:paraId="67CCDD7C" w14:textId="77777777" w:rsidR="001C3F4F" w:rsidRPr="00673C62" w:rsidRDefault="001C3F4F" w:rsidP="00335E3B">
            <w:pPr>
              <w:rPr>
                <w:rFonts w:asciiTheme="minorHAnsi" w:hAnsiTheme="minorHAnsi"/>
                <w:sz w:val="17"/>
                <w:szCs w:val="17"/>
              </w:rPr>
            </w:pPr>
            <w:r w:rsidRPr="00673C62">
              <w:rPr>
                <w:rFonts w:asciiTheme="minorHAnsi" w:hAnsiTheme="minorHAnsi"/>
                <w:sz w:val="17"/>
                <w:szCs w:val="17"/>
              </w:rPr>
              <w:t>An alliance of different faith-based organizations aiming to unite communities of faith championing the eradication of human trafficking in the Philippines.</w:t>
            </w:r>
          </w:p>
        </w:tc>
        <w:tc>
          <w:tcPr>
            <w:tcW w:w="1711" w:type="pct"/>
            <w:tcBorders>
              <w:top w:val="single" w:sz="4" w:space="0" w:color="000000"/>
              <w:left w:val="single" w:sz="4" w:space="0" w:color="000000"/>
              <w:bottom w:val="single" w:sz="4" w:space="0" w:color="000000"/>
              <w:right w:val="single" w:sz="4" w:space="0" w:color="000000"/>
            </w:tcBorders>
          </w:tcPr>
          <w:p w14:paraId="3959CDFE" w14:textId="226DE902" w:rsidR="001C3F4F" w:rsidRPr="00673C62" w:rsidRDefault="001C3F4F" w:rsidP="00335E3B">
            <w:pPr>
              <w:rPr>
                <w:rFonts w:asciiTheme="minorHAnsi" w:hAnsiTheme="minorHAnsi"/>
                <w:sz w:val="17"/>
                <w:szCs w:val="17"/>
              </w:rPr>
            </w:pPr>
            <w:r w:rsidRPr="00673C62">
              <w:rPr>
                <w:rFonts w:asciiTheme="minorHAnsi" w:hAnsiTheme="minorHAnsi"/>
                <w:sz w:val="17"/>
                <w:szCs w:val="17"/>
              </w:rPr>
              <w:t xml:space="preserve">PIMAHT will support the advocating of </w:t>
            </w:r>
            <w:r w:rsidR="00215509" w:rsidRPr="00673C62">
              <w:rPr>
                <w:rFonts w:asciiTheme="minorHAnsi" w:hAnsiTheme="minorHAnsi"/>
                <w:sz w:val="17"/>
                <w:szCs w:val="17"/>
              </w:rPr>
              <w:t xml:space="preserve">OSEC related </w:t>
            </w:r>
            <w:r w:rsidRPr="00673C62">
              <w:rPr>
                <w:rFonts w:asciiTheme="minorHAnsi" w:hAnsiTheme="minorHAnsi"/>
                <w:sz w:val="17"/>
                <w:szCs w:val="17"/>
              </w:rPr>
              <w:t xml:space="preserve">child protection policies in churches and faith-based associations/denominations. </w:t>
            </w:r>
          </w:p>
        </w:tc>
        <w:tc>
          <w:tcPr>
            <w:tcW w:w="1666" w:type="pct"/>
            <w:tcBorders>
              <w:top w:val="single" w:sz="4" w:space="0" w:color="000000"/>
              <w:left w:val="single" w:sz="4" w:space="0" w:color="000000"/>
              <w:bottom w:val="single" w:sz="4" w:space="0" w:color="000000"/>
              <w:right w:val="single" w:sz="4" w:space="0" w:color="000000"/>
            </w:tcBorders>
          </w:tcPr>
          <w:p w14:paraId="45404AFC" w14:textId="24EAB8B5" w:rsidR="001C3F4F" w:rsidRPr="00673C62" w:rsidRDefault="001C3F4F" w:rsidP="00335E3B">
            <w:pPr>
              <w:ind w:right="1590"/>
              <w:rPr>
                <w:rFonts w:asciiTheme="minorHAnsi" w:hAnsiTheme="minorHAnsi"/>
                <w:sz w:val="17"/>
                <w:szCs w:val="17"/>
              </w:rPr>
            </w:pPr>
            <w:r w:rsidRPr="00673C62">
              <w:rPr>
                <w:rFonts w:asciiTheme="minorHAnsi" w:hAnsiTheme="minorHAnsi"/>
                <w:sz w:val="17"/>
                <w:szCs w:val="17"/>
              </w:rPr>
              <w:t xml:space="preserve">PIMAHT will benefit from the creation and/or adaption of child protection policies in churches and faith-based associations/denominations </w:t>
            </w:r>
            <w:r w:rsidR="00215509" w:rsidRPr="00673C62">
              <w:rPr>
                <w:rFonts w:asciiTheme="minorHAnsi" w:hAnsiTheme="minorHAnsi"/>
                <w:sz w:val="17"/>
                <w:szCs w:val="17"/>
              </w:rPr>
              <w:t xml:space="preserve">as this is </w:t>
            </w:r>
            <w:r w:rsidR="000D61AE" w:rsidRPr="00673C62">
              <w:rPr>
                <w:rFonts w:asciiTheme="minorHAnsi" w:hAnsiTheme="minorHAnsi"/>
                <w:sz w:val="17"/>
                <w:szCs w:val="17"/>
              </w:rPr>
              <w:t xml:space="preserve">within the core mandate. </w:t>
            </w:r>
          </w:p>
        </w:tc>
      </w:tr>
      <w:tr w:rsidR="001C3F4F" w:rsidRPr="0043255D" w14:paraId="099B9459" w14:textId="77777777" w:rsidTr="00335E3B">
        <w:trPr>
          <w:trHeight w:val="426"/>
        </w:trPr>
        <w:tc>
          <w:tcPr>
            <w:tcW w:w="614" w:type="pct"/>
            <w:tcBorders>
              <w:top w:val="single" w:sz="4" w:space="0" w:color="000000"/>
              <w:left w:val="single" w:sz="4" w:space="0" w:color="000000"/>
              <w:bottom w:val="single" w:sz="4" w:space="0" w:color="000000"/>
              <w:right w:val="single" w:sz="4" w:space="0" w:color="000000"/>
            </w:tcBorders>
          </w:tcPr>
          <w:p w14:paraId="0DA096DA" w14:textId="6AD7CEA8" w:rsidR="001C3F4F" w:rsidRPr="00673C62" w:rsidRDefault="001C3F4F" w:rsidP="00335E3B">
            <w:pPr>
              <w:rPr>
                <w:rFonts w:asciiTheme="minorHAnsi" w:hAnsiTheme="minorHAnsi"/>
                <w:sz w:val="17"/>
                <w:szCs w:val="17"/>
              </w:rPr>
            </w:pPr>
            <w:r w:rsidRPr="00673C62">
              <w:rPr>
                <w:rFonts w:asciiTheme="minorHAnsi" w:hAnsiTheme="minorHAnsi"/>
                <w:sz w:val="17"/>
                <w:szCs w:val="17"/>
              </w:rPr>
              <w:t xml:space="preserve">Local Government Unit </w:t>
            </w:r>
            <w:r w:rsidR="00E7703E" w:rsidRPr="00673C62">
              <w:rPr>
                <w:rFonts w:asciiTheme="minorHAnsi" w:hAnsiTheme="minorHAnsi"/>
                <w:sz w:val="17"/>
                <w:szCs w:val="17"/>
              </w:rPr>
              <w:t>(LGUs)</w:t>
            </w:r>
          </w:p>
        </w:tc>
        <w:tc>
          <w:tcPr>
            <w:tcW w:w="1009" w:type="pct"/>
            <w:tcBorders>
              <w:top w:val="single" w:sz="4" w:space="0" w:color="000000"/>
              <w:left w:val="single" w:sz="4" w:space="0" w:color="000000"/>
              <w:bottom w:val="single" w:sz="4" w:space="0" w:color="000000"/>
              <w:right w:val="single" w:sz="4" w:space="0" w:color="000000"/>
            </w:tcBorders>
          </w:tcPr>
          <w:p w14:paraId="64C7F1E0" w14:textId="50294152" w:rsidR="001C3F4F" w:rsidRPr="00673C62" w:rsidRDefault="001C3F4F" w:rsidP="00335E3B">
            <w:pPr>
              <w:rPr>
                <w:rFonts w:asciiTheme="minorHAnsi" w:hAnsiTheme="minorHAnsi"/>
                <w:sz w:val="17"/>
                <w:szCs w:val="17"/>
              </w:rPr>
            </w:pPr>
            <w:r w:rsidRPr="00673C62">
              <w:rPr>
                <w:rFonts w:asciiTheme="minorHAnsi" w:hAnsiTheme="minorHAnsi"/>
                <w:sz w:val="17"/>
                <w:szCs w:val="17"/>
              </w:rPr>
              <w:t xml:space="preserve">LGUs oversee local governance </w:t>
            </w:r>
            <w:r w:rsidR="00E7703E" w:rsidRPr="00673C62">
              <w:rPr>
                <w:rFonts w:asciiTheme="minorHAnsi" w:hAnsiTheme="minorHAnsi"/>
                <w:sz w:val="17"/>
                <w:szCs w:val="17"/>
              </w:rPr>
              <w:t xml:space="preserve">at regional, provincial, city and barangay level. </w:t>
            </w:r>
          </w:p>
        </w:tc>
        <w:tc>
          <w:tcPr>
            <w:tcW w:w="1711" w:type="pct"/>
            <w:tcBorders>
              <w:top w:val="single" w:sz="4" w:space="0" w:color="000000"/>
              <w:left w:val="single" w:sz="4" w:space="0" w:color="000000"/>
              <w:bottom w:val="single" w:sz="4" w:space="0" w:color="000000"/>
              <w:right w:val="single" w:sz="4" w:space="0" w:color="000000"/>
            </w:tcBorders>
          </w:tcPr>
          <w:p w14:paraId="6596FF8E" w14:textId="7485AB9A" w:rsidR="001C3F4F" w:rsidRPr="00673C62" w:rsidRDefault="001C3F4F" w:rsidP="00335E3B">
            <w:pPr>
              <w:rPr>
                <w:rFonts w:asciiTheme="minorHAnsi" w:hAnsiTheme="minorHAnsi"/>
                <w:sz w:val="17"/>
                <w:szCs w:val="17"/>
              </w:rPr>
            </w:pPr>
            <w:r w:rsidRPr="00673C62">
              <w:rPr>
                <w:rFonts w:asciiTheme="minorHAnsi" w:hAnsiTheme="minorHAnsi"/>
                <w:sz w:val="17"/>
                <w:szCs w:val="17"/>
              </w:rPr>
              <w:t>LGUs will</w:t>
            </w:r>
            <w:r w:rsidR="007E60DF" w:rsidRPr="00673C62">
              <w:rPr>
                <w:rFonts w:asciiTheme="minorHAnsi" w:hAnsiTheme="minorHAnsi"/>
                <w:sz w:val="17"/>
                <w:szCs w:val="17"/>
              </w:rPr>
              <w:t xml:space="preserve"> be a key entry point to ensure collaboration with different public offices in at city level. </w:t>
            </w:r>
            <w:r w:rsidRPr="00673C62">
              <w:rPr>
                <w:rFonts w:asciiTheme="minorHAnsi" w:hAnsiTheme="minorHAnsi"/>
                <w:sz w:val="17"/>
                <w:szCs w:val="17"/>
              </w:rPr>
              <w:t xml:space="preserve"> </w:t>
            </w:r>
          </w:p>
        </w:tc>
        <w:tc>
          <w:tcPr>
            <w:tcW w:w="1666" w:type="pct"/>
            <w:tcBorders>
              <w:top w:val="single" w:sz="4" w:space="0" w:color="000000"/>
              <w:left w:val="single" w:sz="4" w:space="0" w:color="000000"/>
              <w:bottom w:val="single" w:sz="4" w:space="0" w:color="000000"/>
              <w:right w:val="single" w:sz="4" w:space="0" w:color="000000"/>
            </w:tcBorders>
          </w:tcPr>
          <w:p w14:paraId="6CD6DAFA" w14:textId="0DEF5CE7" w:rsidR="001C3F4F" w:rsidRPr="00673C62" w:rsidRDefault="001C3F4F" w:rsidP="00335E3B">
            <w:pPr>
              <w:ind w:right="1410"/>
              <w:rPr>
                <w:rFonts w:asciiTheme="minorHAnsi" w:hAnsiTheme="minorHAnsi"/>
                <w:sz w:val="17"/>
                <w:szCs w:val="17"/>
              </w:rPr>
            </w:pPr>
            <w:r w:rsidRPr="00673C62">
              <w:rPr>
                <w:rFonts w:asciiTheme="minorHAnsi" w:hAnsiTheme="minorHAnsi"/>
                <w:sz w:val="17"/>
                <w:szCs w:val="17"/>
              </w:rPr>
              <w:t xml:space="preserve">LGU will benefit from the action </w:t>
            </w:r>
            <w:r w:rsidR="006C0C81" w:rsidRPr="00673C62">
              <w:rPr>
                <w:rFonts w:asciiTheme="minorHAnsi" w:hAnsiTheme="minorHAnsi"/>
                <w:sz w:val="17"/>
                <w:szCs w:val="17"/>
              </w:rPr>
              <w:t xml:space="preserve">through capacitated public offices and enhanced child protection policies at city level. </w:t>
            </w:r>
          </w:p>
        </w:tc>
      </w:tr>
      <w:tr w:rsidR="001C3F4F" w:rsidRPr="0043255D" w14:paraId="730C8CBF" w14:textId="77777777" w:rsidTr="00335E3B">
        <w:trPr>
          <w:trHeight w:val="426"/>
        </w:trPr>
        <w:tc>
          <w:tcPr>
            <w:tcW w:w="614" w:type="pct"/>
            <w:tcBorders>
              <w:top w:val="single" w:sz="4" w:space="0" w:color="000000"/>
              <w:left w:val="single" w:sz="4" w:space="0" w:color="000000"/>
              <w:bottom w:val="single" w:sz="4" w:space="0" w:color="000000"/>
              <w:right w:val="single" w:sz="4" w:space="0" w:color="000000"/>
            </w:tcBorders>
          </w:tcPr>
          <w:p w14:paraId="3096C09F" w14:textId="77777777" w:rsidR="001C3F4F" w:rsidRPr="00673C62" w:rsidRDefault="001C3F4F" w:rsidP="00335E3B">
            <w:pPr>
              <w:rPr>
                <w:rFonts w:asciiTheme="minorHAnsi" w:hAnsiTheme="minorHAnsi"/>
                <w:sz w:val="17"/>
                <w:szCs w:val="17"/>
              </w:rPr>
            </w:pPr>
            <w:r w:rsidRPr="00673C62">
              <w:rPr>
                <w:rFonts w:asciiTheme="minorHAnsi" w:hAnsiTheme="minorHAnsi"/>
                <w:sz w:val="17"/>
                <w:szCs w:val="17"/>
              </w:rPr>
              <w:t>City Associations (Women’ Associations etc.)</w:t>
            </w:r>
          </w:p>
        </w:tc>
        <w:tc>
          <w:tcPr>
            <w:tcW w:w="1009" w:type="pct"/>
            <w:tcBorders>
              <w:top w:val="single" w:sz="4" w:space="0" w:color="000000"/>
              <w:left w:val="single" w:sz="4" w:space="0" w:color="000000"/>
              <w:bottom w:val="single" w:sz="4" w:space="0" w:color="000000"/>
              <w:right w:val="single" w:sz="4" w:space="0" w:color="000000"/>
            </w:tcBorders>
          </w:tcPr>
          <w:p w14:paraId="226866A2" w14:textId="70191A3F" w:rsidR="001C3F4F" w:rsidRPr="00673C62" w:rsidRDefault="001C3F4F" w:rsidP="00335E3B">
            <w:pPr>
              <w:rPr>
                <w:rFonts w:asciiTheme="minorHAnsi" w:hAnsiTheme="minorHAnsi"/>
                <w:sz w:val="17"/>
                <w:szCs w:val="17"/>
              </w:rPr>
            </w:pPr>
            <w:r w:rsidRPr="00673C62">
              <w:rPr>
                <w:rFonts w:asciiTheme="minorHAnsi" w:hAnsiTheme="minorHAnsi"/>
                <w:sz w:val="17"/>
                <w:szCs w:val="17"/>
              </w:rPr>
              <w:t>City Associations are formed to support the cooperation for development in the local government offices.</w:t>
            </w:r>
          </w:p>
        </w:tc>
        <w:tc>
          <w:tcPr>
            <w:tcW w:w="1711" w:type="pct"/>
            <w:tcBorders>
              <w:top w:val="single" w:sz="4" w:space="0" w:color="000000"/>
              <w:left w:val="single" w:sz="4" w:space="0" w:color="000000"/>
              <w:bottom w:val="single" w:sz="4" w:space="0" w:color="000000"/>
              <w:right w:val="single" w:sz="4" w:space="0" w:color="000000"/>
            </w:tcBorders>
          </w:tcPr>
          <w:p w14:paraId="1A362AA6" w14:textId="77777777" w:rsidR="001C3F4F" w:rsidRPr="00673C62" w:rsidRDefault="001C3F4F" w:rsidP="00335E3B">
            <w:pPr>
              <w:rPr>
                <w:rFonts w:asciiTheme="minorHAnsi" w:hAnsiTheme="minorHAnsi"/>
                <w:sz w:val="17"/>
                <w:szCs w:val="17"/>
              </w:rPr>
            </w:pPr>
            <w:r w:rsidRPr="00673C62">
              <w:rPr>
                <w:rFonts w:asciiTheme="minorHAnsi" w:hAnsiTheme="minorHAnsi"/>
                <w:sz w:val="17"/>
                <w:szCs w:val="17"/>
              </w:rPr>
              <w:t>City Association will support and take part in the awareness-raising and implementation of the project.</w:t>
            </w:r>
          </w:p>
        </w:tc>
        <w:tc>
          <w:tcPr>
            <w:tcW w:w="1666" w:type="pct"/>
            <w:tcBorders>
              <w:top w:val="single" w:sz="4" w:space="0" w:color="000000"/>
              <w:left w:val="single" w:sz="4" w:space="0" w:color="000000"/>
              <w:bottom w:val="single" w:sz="4" w:space="0" w:color="000000"/>
              <w:right w:val="single" w:sz="4" w:space="0" w:color="000000"/>
            </w:tcBorders>
          </w:tcPr>
          <w:p w14:paraId="2B0ED4F5" w14:textId="0E10CE1D" w:rsidR="001C3F4F" w:rsidRPr="00673C62" w:rsidRDefault="001C3F4F" w:rsidP="00335E3B">
            <w:pPr>
              <w:ind w:right="1230"/>
              <w:rPr>
                <w:rFonts w:asciiTheme="minorHAnsi" w:hAnsiTheme="minorHAnsi"/>
                <w:sz w:val="17"/>
                <w:szCs w:val="17"/>
              </w:rPr>
            </w:pPr>
            <w:r w:rsidRPr="00673C62">
              <w:rPr>
                <w:rFonts w:asciiTheme="minorHAnsi" w:hAnsiTheme="minorHAnsi"/>
                <w:sz w:val="17"/>
                <w:szCs w:val="17"/>
              </w:rPr>
              <w:t>City Associations will benefit from the action as it will ensure safety for children in their local communities.</w:t>
            </w:r>
          </w:p>
        </w:tc>
      </w:tr>
      <w:tr w:rsidR="001C3F4F" w:rsidRPr="0043255D" w14:paraId="1B94C77C" w14:textId="77777777" w:rsidTr="00335E3B">
        <w:trPr>
          <w:trHeight w:val="426"/>
        </w:trPr>
        <w:tc>
          <w:tcPr>
            <w:tcW w:w="614" w:type="pct"/>
            <w:tcBorders>
              <w:top w:val="single" w:sz="4" w:space="0" w:color="000000"/>
              <w:left w:val="single" w:sz="4" w:space="0" w:color="000000"/>
              <w:bottom w:val="single" w:sz="4" w:space="0" w:color="000000"/>
              <w:right w:val="single" w:sz="4" w:space="0" w:color="000000"/>
            </w:tcBorders>
          </w:tcPr>
          <w:p w14:paraId="4380821C" w14:textId="77777777" w:rsidR="001C3F4F" w:rsidRPr="00673C62" w:rsidRDefault="001C3F4F" w:rsidP="00335E3B">
            <w:pPr>
              <w:rPr>
                <w:rFonts w:asciiTheme="minorHAnsi" w:hAnsiTheme="minorHAnsi"/>
                <w:sz w:val="17"/>
                <w:szCs w:val="17"/>
              </w:rPr>
            </w:pPr>
            <w:r w:rsidRPr="00673C62">
              <w:rPr>
                <w:rFonts w:asciiTheme="minorHAnsi" w:hAnsiTheme="minorHAnsi"/>
                <w:sz w:val="17"/>
                <w:szCs w:val="17"/>
              </w:rPr>
              <w:t>People’s Organization</w:t>
            </w:r>
          </w:p>
        </w:tc>
        <w:tc>
          <w:tcPr>
            <w:tcW w:w="1009" w:type="pct"/>
            <w:tcBorders>
              <w:top w:val="single" w:sz="4" w:space="0" w:color="000000"/>
              <w:left w:val="single" w:sz="4" w:space="0" w:color="000000"/>
              <w:bottom w:val="single" w:sz="4" w:space="0" w:color="000000"/>
              <w:right w:val="single" w:sz="4" w:space="0" w:color="000000"/>
            </w:tcBorders>
          </w:tcPr>
          <w:p w14:paraId="340C366D" w14:textId="77777777" w:rsidR="001C3F4F" w:rsidRPr="00673C62" w:rsidRDefault="001C3F4F" w:rsidP="00335E3B">
            <w:pPr>
              <w:rPr>
                <w:rFonts w:asciiTheme="minorHAnsi" w:hAnsiTheme="minorHAnsi"/>
                <w:sz w:val="17"/>
                <w:szCs w:val="17"/>
              </w:rPr>
            </w:pPr>
            <w:r w:rsidRPr="00673C62">
              <w:rPr>
                <w:rFonts w:asciiTheme="minorHAnsi" w:hAnsiTheme="minorHAnsi"/>
                <w:sz w:val="17"/>
                <w:szCs w:val="17"/>
              </w:rPr>
              <w:t>People’s Organizations are established by and representing sectors of the population in the city.</w:t>
            </w:r>
          </w:p>
        </w:tc>
        <w:tc>
          <w:tcPr>
            <w:tcW w:w="1711" w:type="pct"/>
            <w:tcBorders>
              <w:top w:val="single" w:sz="4" w:space="0" w:color="000000"/>
              <w:left w:val="single" w:sz="4" w:space="0" w:color="000000"/>
              <w:bottom w:val="single" w:sz="4" w:space="0" w:color="000000"/>
              <w:right w:val="single" w:sz="4" w:space="0" w:color="000000"/>
            </w:tcBorders>
          </w:tcPr>
          <w:p w14:paraId="5390CDA9" w14:textId="400EA26A" w:rsidR="001C3F4F" w:rsidRPr="00673C62" w:rsidRDefault="001C3F4F" w:rsidP="00335E3B">
            <w:pPr>
              <w:rPr>
                <w:rFonts w:asciiTheme="minorHAnsi" w:hAnsiTheme="minorHAnsi"/>
                <w:sz w:val="17"/>
                <w:szCs w:val="17"/>
              </w:rPr>
            </w:pPr>
            <w:r w:rsidRPr="00673C62">
              <w:rPr>
                <w:rFonts w:asciiTheme="minorHAnsi" w:hAnsiTheme="minorHAnsi"/>
                <w:sz w:val="17"/>
                <w:szCs w:val="17"/>
              </w:rPr>
              <w:t xml:space="preserve">People’s Organizations will support and </w:t>
            </w:r>
            <w:r w:rsidR="00507F6E" w:rsidRPr="00673C62">
              <w:rPr>
                <w:rFonts w:asciiTheme="minorHAnsi" w:hAnsiTheme="minorHAnsi"/>
                <w:sz w:val="17"/>
                <w:szCs w:val="17"/>
              </w:rPr>
              <w:t xml:space="preserve">participate </w:t>
            </w:r>
            <w:r w:rsidRPr="00673C62">
              <w:rPr>
                <w:rFonts w:asciiTheme="minorHAnsi" w:hAnsiTheme="minorHAnsi"/>
                <w:sz w:val="17"/>
                <w:szCs w:val="17"/>
              </w:rPr>
              <w:t xml:space="preserve">in the awareness-raising </w:t>
            </w:r>
            <w:r w:rsidR="00507F6E" w:rsidRPr="00673C62">
              <w:rPr>
                <w:rFonts w:asciiTheme="minorHAnsi" w:hAnsiTheme="minorHAnsi"/>
                <w:sz w:val="17"/>
                <w:szCs w:val="17"/>
              </w:rPr>
              <w:t xml:space="preserve">activities </w:t>
            </w:r>
          </w:p>
        </w:tc>
        <w:tc>
          <w:tcPr>
            <w:tcW w:w="1666" w:type="pct"/>
            <w:tcBorders>
              <w:top w:val="single" w:sz="4" w:space="0" w:color="000000"/>
              <w:left w:val="single" w:sz="4" w:space="0" w:color="000000"/>
              <w:bottom w:val="single" w:sz="4" w:space="0" w:color="000000"/>
              <w:right w:val="single" w:sz="4" w:space="0" w:color="000000"/>
            </w:tcBorders>
          </w:tcPr>
          <w:p w14:paraId="752EB2F8" w14:textId="7CB61C61" w:rsidR="001C3F4F" w:rsidRPr="00673C62" w:rsidRDefault="001C3F4F" w:rsidP="00335E3B">
            <w:pPr>
              <w:ind w:right="1230"/>
              <w:rPr>
                <w:rFonts w:asciiTheme="minorHAnsi" w:hAnsiTheme="minorHAnsi"/>
                <w:sz w:val="17"/>
                <w:szCs w:val="17"/>
              </w:rPr>
            </w:pPr>
            <w:r w:rsidRPr="00673C62">
              <w:rPr>
                <w:rFonts w:asciiTheme="minorHAnsi" w:hAnsiTheme="minorHAnsi"/>
                <w:sz w:val="17"/>
                <w:szCs w:val="17"/>
              </w:rPr>
              <w:t xml:space="preserve">People’s </w:t>
            </w:r>
            <w:r w:rsidR="00507F6E" w:rsidRPr="00673C62">
              <w:rPr>
                <w:rFonts w:asciiTheme="minorHAnsi" w:hAnsiTheme="minorHAnsi"/>
                <w:sz w:val="17"/>
                <w:szCs w:val="17"/>
              </w:rPr>
              <w:t>Organizations will</w:t>
            </w:r>
            <w:r w:rsidRPr="00673C62">
              <w:rPr>
                <w:rFonts w:asciiTheme="minorHAnsi" w:hAnsiTheme="minorHAnsi"/>
                <w:sz w:val="17"/>
                <w:szCs w:val="17"/>
              </w:rPr>
              <w:t xml:space="preserve"> benefit from the </w:t>
            </w:r>
            <w:r w:rsidR="00507F6E" w:rsidRPr="00673C62">
              <w:rPr>
                <w:rFonts w:asciiTheme="minorHAnsi" w:hAnsiTheme="minorHAnsi"/>
                <w:sz w:val="17"/>
                <w:szCs w:val="17"/>
              </w:rPr>
              <w:t>intervention</w:t>
            </w:r>
            <w:r w:rsidRPr="00673C62">
              <w:rPr>
                <w:rFonts w:asciiTheme="minorHAnsi" w:hAnsiTheme="minorHAnsi"/>
                <w:sz w:val="17"/>
                <w:szCs w:val="17"/>
              </w:rPr>
              <w:t xml:space="preserve"> as it will contribute to safer local communities for children and youth.</w:t>
            </w:r>
          </w:p>
        </w:tc>
      </w:tr>
      <w:tr w:rsidR="001C3F4F" w:rsidRPr="0043255D" w14:paraId="6D659E5C" w14:textId="77777777" w:rsidTr="00335E3B">
        <w:trPr>
          <w:trHeight w:val="426"/>
        </w:trPr>
        <w:tc>
          <w:tcPr>
            <w:tcW w:w="614" w:type="pct"/>
            <w:tcBorders>
              <w:top w:val="single" w:sz="4" w:space="0" w:color="000000"/>
              <w:left w:val="single" w:sz="4" w:space="0" w:color="000000"/>
              <w:bottom w:val="single" w:sz="4" w:space="0" w:color="000000"/>
              <w:right w:val="single" w:sz="4" w:space="0" w:color="000000"/>
            </w:tcBorders>
          </w:tcPr>
          <w:p w14:paraId="35B5AF66" w14:textId="77777777" w:rsidR="001C3F4F" w:rsidRPr="00673C62" w:rsidRDefault="001C3F4F" w:rsidP="00335E3B">
            <w:pPr>
              <w:rPr>
                <w:rFonts w:asciiTheme="minorHAnsi" w:hAnsiTheme="minorHAnsi"/>
                <w:sz w:val="17"/>
                <w:szCs w:val="17"/>
              </w:rPr>
            </w:pPr>
            <w:r w:rsidRPr="00673C62">
              <w:rPr>
                <w:rFonts w:asciiTheme="minorHAnsi" w:hAnsiTheme="minorHAnsi"/>
                <w:sz w:val="17"/>
                <w:szCs w:val="17"/>
              </w:rPr>
              <w:t xml:space="preserve">National Youth Commission (NYC) </w:t>
            </w:r>
          </w:p>
        </w:tc>
        <w:tc>
          <w:tcPr>
            <w:tcW w:w="1009" w:type="pct"/>
            <w:tcBorders>
              <w:top w:val="single" w:sz="4" w:space="0" w:color="000000"/>
              <w:left w:val="single" w:sz="4" w:space="0" w:color="000000"/>
              <w:bottom w:val="single" w:sz="4" w:space="0" w:color="000000"/>
              <w:right w:val="single" w:sz="4" w:space="0" w:color="000000"/>
            </w:tcBorders>
          </w:tcPr>
          <w:p w14:paraId="16169D3F" w14:textId="2D0393C5" w:rsidR="001C3F4F" w:rsidRPr="00673C62" w:rsidRDefault="001C3F4F" w:rsidP="00335E3B">
            <w:pPr>
              <w:rPr>
                <w:rFonts w:asciiTheme="minorHAnsi" w:hAnsiTheme="minorHAnsi"/>
                <w:sz w:val="17"/>
                <w:szCs w:val="17"/>
              </w:rPr>
            </w:pPr>
            <w:r w:rsidRPr="00673C62">
              <w:rPr>
                <w:rFonts w:asciiTheme="minorHAnsi" w:hAnsiTheme="minorHAnsi"/>
                <w:sz w:val="17"/>
                <w:szCs w:val="17"/>
              </w:rPr>
              <w:t xml:space="preserve">The National Youth Commission has a mandate enshrined in the 1987 Philippine Constitution: The State recognizes the vital role of the youth in nation-building and shall promote and protect their physical, moral, spiritual, </w:t>
            </w:r>
            <w:r w:rsidR="00F948DD" w:rsidRPr="00673C62">
              <w:rPr>
                <w:rFonts w:asciiTheme="minorHAnsi" w:hAnsiTheme="minorHAnsi"/>
                <w:sz w:val="17"/>
                <w:szCs w:val="17"/>
              </w:rPr>
              <w:t>intellectual,</w:t>
            </w:r>
            <w:r w:rsidRPr="00673C62">
              <w:rPr>
                <w:rFonts w:asciiTheme="minorHAnsi" w:hAnsiTheme="minorHAnsi"/>
                <w:sz w:val="17"/>
                <w:szCs w:val="17"/>
              </w:rPr>
              <w:t xml:space="preserve"> and social well-being. </w:t>
            </w:r>
          </w:p>
        </w:tc>
        <w:tc>
          <w:tcPr>
            <w:tcW w:w="1711" w:type="pct"/>
            <w:tcBorders>
              <w:top w:val="single" w:sz="4" w:space="0" w:color="000000"/>
              <w:left w:val="single" w:sz="4" w:space="0" w:color="000000"/>
              <w:bottom w:val="single" w:sz="4" w:space="0" w:color="000000"/>
              <w:right w:val="single" w:sz="4" w:space="0" w:color="000000"/>
            </w:tcBorders>
          </w:tcPr>
          <w:p w14:paraId="7C9B2E68" w14:textId="361748FA" w:rsidR="001C3F4F" w:rsidRPr="00673C62" w:rsidRDefault="001C3F4F" w:rsidP="00335E3B">
            <w:pPr>
              <w:rPr>
                <w:rFonts w:asciiTheme="minorHAnsi" w:hAnsiTheme="minorHAnsi"/>
                <w:sz w:val="17"/>
                <w:szCs w:val="17"/>
              </w:rPr>
            </w:pPr>
            <w:r w:rsidRPr="00673C62">
              <w:rPr>
                <w:rFonts w:asciiTheme="minorHAnsi" w:hAnsiTheme="minorHAnsi"/>
                <w:sz w:val="17"/>
                <w:szCs w:val="17"/>
              </w:rPr>
              <w:t xml:space="preserve">The National Youth Commission is the main government organization dealing with youth in the country. The National Youth Commission is mandated by law to unify the youth agenda towards meaningful participation in shaping the country’s political and economic agenda. The NYC is the main entry point to engage and mobilize with youth organizations and </w:t>
            </w:r>
            <w:r w:rsidR="008045A4" w:rsidRPr="00673C62">
              <w:rPr>
                <w:rFonts w:asciiTheme="minorHAnsi" w:hAnsiTheme="minorHAnsi"/>
                <w:sz w:val="17"/>
                <w:szCs w:val="17"/>
              </w:rPr>
              <w:t>SK</w:t>
            </w:r>
            <w:r w:rsidR="00B71031" w:rsidRPr="00673C62">
              <w:rPr>
                <w:rFonts w:asciiTheme="minorHAnsi" w:hAnsiTheme="minorHAnsi"/>
                <w:sz w:val="17"/>
                <w:szCs w:val="17"/>
              </w:rPr>
              <w:t xml:space="preserve"> Federation and </w:t>
            </w:r>
            <w:r w:rsidRPr="00673C62">
              <w:rPr>
                <w:rFonts w:asciiTheme="minorHAnsi" w:hAnsiTheme="minorHAnsi"/>
                <w:sz w:val="17"/>
                <w:szCs w:val="17"/>
              </w:rPr>
              <w:t>LYDC in Davao region and to ensure institutionalization</w:t>
            </w:r>
            <w:r w:rsidR="00C40199" w:rsidRPr="00673C62">
              <w:rPr>
                <w:rFonts w:asciiTheme="minorHAnsi" w:hAnsiTheme="minorHAnsi"/>
                <w:sz w:val="17"/>
                <w:szCs w:val="17"/>
              </w:rPr>
              <w:t xml:space="preserve"> of youth related activities</w:t>
            </w:r>
            <w:r w:rsidRPr="00673C62">
              <w:rPr>
                <w:rFonts w:asciiTheme="minorHAnsi" w:hAnsiTheme="minorHAnsi"/>
                <w:sz w:val="17"/>
                <w:szCs w:val="17"/>
              </w:rPr>
              <w:t xml:space="preserve">. </w:t>
            </w:r>
          </w:p>
        </w:tc>
        <w:tc>
          <w:tcPr>
            <w:tcW w:w="1666" w:type="pct"/>
            <w:tcBorders>
              <w:top w:val="single" w:sz="4" w:space="0" w:color="000000"/>
              <w:left w:val="single" w:sz="4" w:space="0" w:color="000000"/>
              <w:bottom w:val="single" w:sz="4" w:space="0" w:color="000000"/>
              <w:right w:val="single" w:sz="4" w:space="0" w:color="000000"/>
            </w:tcBorders>
          </w:tcPr>
          <w:p w14:paraId="685058A5" w14:textId="0729EEDA" w:rsidR="001C3F4F" w:rsidRPr="00673C62" w:rsidRDefault="00C40199" w:rsidP="00335E3B">
            <w:pPr>
              <w:ind w:right="1230"/>
              <w:rPr>
                <w:rFonts w:asciiTheme="minorHAnsi" w:hAnsiTheme="minorHAnsi"/>
                <w:sz w:val="17"/>
                <w:szCs w:val="17"/>
              </w:rPr>
            </w:pPr>
            <w:r w:rsidRPr="00673C62">
              <w:rPr>
                <w:rFonts w:asciiTheme="minorHAnsi" w:hAnsiTheme="minorHAnsi"/>
                <w:sz w:val="17"/>
                <w:szCs w:val="17"/>
              </w:rPr>
              <w:t>The NYC will benefit from capacity building and mobil</w:t>
            </w:r>
            <w:r w:rsidR="008045A4" w:rsidRPr="00673C62">
              <w:rPr>
                <w:rFonts w:asciiTheme="minorHAnsi" w:hAnsiTheme="minorHAnsi"/>
                <w:sz w:val="17"/>
                <w:szCs w:val="17"/>
              </w:rPr>
              <w:t xml:space="preserve">ization of local youth organizations. </w:t>
            </w:r>
          </w:p>
        </w:tc>
      </w:tr>
    </w:tbl>
    <w:p w14:paraId="59ADBD0B" w14:textId="77777777" w:rsidR="00392B16" w:rsidRDefault="00392B16">
      <w:pPr>
        <w:rPr>
          <w:color w:val="0070C0"/>
          <w:sz w:val="22"/>
          <w:szCs w:val="22"/>
          <w:u w:val="single"/>
        </w:rPr>
        <w:sectPr w:rsidR="00392B16" w:rsidSect="00392B16">
          <w:pgSz w:w="16840" w:h="11900" w:orient="landscape"/>
          <w:pgMar w:top="1134" w:right="1701" w:bottom="1134" w:left="1701" w:header="794" w:footer="1418" w:gutter="0"/>
          <w:cols w:space="708"/>
        </w:sectPr>
      </w:pPr>
    </w:p>
    <w:p w14:paraId="00000137" w14:textId="56939168" w:rsidR="00EC10A3" w:rsidRPr="003236F0" w:rsidRDefault="00AA09AC">
      <w:pPr>
        <w:rPr>
          <w:i/>
          <w:sz w:val="22"/>
          <w:szCs w:val="22"/>
          <w:u w:val="single"/>
        </w:rPr>
      </w:pPr>
      <w:r w:rsidRPr="003236F0">
        <w:rPr>
          <w:i/>
          <w:sz w:val="22"/>
          <w:szCs w:val="22"/>
          <w:u w:val="single"/>
        </w:rPr>
        <w:lastRenderedPageBreak/>
        <w:t xml:space="preserve">3.3. Describe how the target groups and relevant actors have been involved in the development of the intervention as well as the partners’ legitimacy to act as champions of the target groups’ cause. </w:t>
      </w:r>
    </w:p>
    <w:p w14:paraId="00000138" w14:textId="77777777" w:rsidR="00EC10A3" w:rsidRPr="00C31968" w:rsidRDefault="00EC10A3">
      <w:pPr>
        <w:rPr>
          <w:i/>
          <w:color w:val="0070C0"/>
          <w:sz w:val="12"/>
          <w:szCs w:val="12"/>
        </w:rPr>
      </w:pPr>
    </w:p>
    <w:p w14:paraId="13773643" w14:textId="0A2207D8" w:rsidR="00AA09AC" w:rsidRPr="00C063FB" w:rsidRDefault="00AA09AC" w:rsidP="00C063FB">
      <w:pPr>
        <w:rPr>
          <w:i/>
          <w:sz w:val="22"/>
          <w:szCs w:val="22"/>
        </w:rPr>
      </w:pPr>
      <w:r w:rsidRPr="00C063FB">
        <w:rPr>
          <w:i/>
          <w:sz w:val="22"/>
          <w:szCs w:val="22"/>
        </w:rPr>
        <w:t>Involvement of regional authorities (duty-bearers) and civil society stakeholders</w:t>
      </w:r>
    </w:p>
    <w:p w14:paraId="4B74C4D6" w14:textId="0F4B33E2" w:rsidR="000C5DF2" w:rsidRPr="00C063FB" w:rsidRDefault="00AA09AC">
      <w:pPr>
        <w:jc w:val="both"/>
        <w:rPr>
          <w:sz w:val="22"/>
          <w:szCs w:val="22"/>
        </w:rPr>
      </w:pPr>
      <w:r>
        <w:rPr>
          <w:sz w:val="22"/>
          <w:szCs w:val="22"/>
        </w:rPr>
        <w:t>In November 2020</w:t>
      </w:r>
      <w:r w:rsidR="00DC504A">
        <w:rPr>
          <w:sz w:val="22"/>
          <w:szCs w:val="22"/>
        </w:rPr>
        <w:t xml:space="preserve"> </w:t>
      </w:r>
      <w:r>
        <w:rPr>
          <w:sz w:val="22"/>
          <w:szCs w:val="22"/>
        </w:rPr>
        <w:t xml:space="preserve">dialogue with World Vision and </w:t>
      </w:r>
      <w:r w:rsidR="000C5DF2">
        <w:rPr>
          <w:sz w:val="22"/>
          <w:szCs w:val="22"/>
        </w:rPr>
        <w:t>Samaritan’s Purse two CSOs implementing OSEC programming in Mindanao (Cebu City, Taguig City and Cagayan de Oro City)</w:t>
      </w:r>
      <w:r w:rsidR="00DC504A">
        <w:rPr>
          <w:sz w:val="22"/>
          <w:szCs w:val="22"/>
        </w:rPr>
        <w:t xml:space="preserve"> was initiated</w:t>
      </w:r>
      <w:r w:rsidR="000C5DF2">
        <w:rPr>
          <w:sz w:val="22"/>
          <w:szCs w:val="22"/>
        </w:rPr>
        <w:t xml:space="preserve"> to consult on best practices and strategies and ensure complementarity of</w:t>
      </w:r>
      <w:r w:rsidR="00DC504A">
        <w:rPr>
          <w:sz w:val="22"/>
          <w:szCs w:val="22"/>
        </w:rPr>
        <w:t xml:space="preserve"> the</w:t>
      </w:r>
      <w:r w:rsidR="000C5DF2">
        <w:rPr>
          <w:sz w:val="22"/>
          <w:szCs w:val="22"/>
        </w:rPr>
        <w:t xml:space="preserve"> programming. None of the actors are implementing OSEC</w:t>
      </w:r>
      <w:r w:rsidR="00DC504A">
        <w:rPr>
          <w:sz w:val="22"/>
          <w:szCs w:val="22"/>
        </w:rPr>
        <w:t>-</w:t>
      </w:r>
      <w:r w:rsidR="000C5DF2">
        <w:rPr>
          <w:sz w:val="22"/>
          <w:szCs w:val="22"/>
        </w:rPr>
        <w:t xml:space="preserve">related programming in Davao region. </w:t>
      </w:r>
      <w:r w:rsidR="000C5DF2" w:rsidRPr="00C063FB">
        <w:rPr>
          <w:sz w:val="22"/>
          <w:szCs w:val="22"/>
        </w:rPr>
        <w:t xml:space="preserve">Consultations have been held with RIACAT in Davao Region and members of the council </w:t>
      </w:r>
      <w:r w:rsidR="00DC504A">
        <w:rPr>
          <w:sz w:val="22"/>
          <w:szCs w:val="22"/>
        </w:rPr>
        <w:t xml:space="preserve">got </w:t>
      </w:r>
      <w:r w:rsidR="000C5DF2" w:rsidRPr="00C063FB">
        <w:rPr>
          <w:sz w:val="22"/>
          <w:szCs w:val="22"/>
        </w:rPr>
        <w:t>an update</w:t>
      </w:r>
      <w:r w:rsidR="00C063FB" w:rsidRPr="00C063FB">
        <w:rPr>
          <w:sz w:val="22"/>
          <w:szCs w:val="22"/>
        </w:rPr>
        <w:t>d</w:t>
      </w:r>
      <w:r w:rsidR="000C5DF2" w:rsidRPr="00C063FB">
        <w:rPr>
          <w:sz w:val="22"/>
          <w:szCs w:val="22"/>
        </w:rPr>
        <w:t xml:space="preserve"> situational analysis on OSEC </w:t>
      </w:r>
      <w:r w:rsidR="007102C5">
        <w:rPr>
          <w:sz w:val="22"/>
          <w:szCs w:val="22"/>
        </w:rPr>
        <w:t>and consultation on the project design</w:t>
      </w:r>
      <w:r w:rsidR="00C063FB" w:rsidRPr="00C063FB">
        <w:rPr>
          <w:sz w:val="22"/>
          <w:szCs w:val="22"/>
        </w:rPr>
        <w:t>.</w:t>
      </w:r>
      <w:r w:rsidR="00C063FB">
        <w:rPr>
          <w:sz w:val="22"/>
          <w:szCs w:val="22"/>
        </w:rPr>
        <w:t xml:space="preserve"> Consultations have also been held with the Department of Social Welfare and Development (DSWD). The DSWD</w:t>
      </w:r>
      <w:r w:rsidR="00DC504A">
        <w:rPr>
          <w:sz w:val="22"/>
          <w:szCs w:val="22"/>
        </w:rPr>
        <w:t>,</w:t>
      </w:r>
      <w:r w:rsidR="00C063FB">
        <w:rPr>
          <w:sz w:val="22"/>
          <w:szCs w:val="22"/>
        </w:rPr>
        <w:t xml:space="preserve"> which sits as the secretariat of RIACAT</w:t>
      </w:r>
      <w:r w:rsidR="00DC504A">
        <w:rPr>
          <w:sz w:val="22"/>
          <w:szCs w:val="22"/>
        </w:rPr>
        <w:t>,</w:t>
      </w:r>
      <w:r w:rsidR="00C063FB">
        <w:rPr>
          <w:sz w:val="22"/>
          <w:szCs w:val="22"/>
        </w:rPr>
        <w:t xml:space="preserve"> expressed the need for capacity building of local justice operators and willingness to collabor</w:t>
      </w:r>
      <w:r w:rsidR="00DC504A">
        <w:rPr>
          <w:sz w:val="22"/>
          <w:szCs w:val="22"/>
        </w:rPr>
        <w:t>ate</w:t>
      </w:r>
      <w:r w:rsidR="00C063FB">
        <w:rPr>
          <w:sz w:val="22"/>
          <w:szCs w:val="22"/>
        </w:rPr>
        <w:t xml:space="preserve">. </w:t>
      </w:r>
      <w:r w:rsidR="001A4CCE">
        <w:rPr>
          <w:sz w:val="22"/>
          <w:szCs w:val="22"/>
        </w:rPr>
        <w:t xml:space="preserve">Consultations </w:t>
      </w:r>
      <w:r w:rsidR="00945F40">
        <w:rPr>
          <w:sz w:val="22"/>
          <w:szCs w:val="22"/>
        </w:rPr>
        <w:t xml:space="preserve">with focal points from the Local Council for the Protection of Children </w:t>
      </w:r>
      <w:r w:rsidR="004712E3">
        <w:rPr>
          <w:sz w:val="22"/>
          <w:szCs w:val="22"/>
        </w:rPr>
        <w:t xml:space="preserve">were held to ensure input </w:t>
      </w:r>
      <w:r w:rsidR="00DC504A">
        <w:rPr>
          <w:sz w:val="22"/>
          <w:szCs w:val="22"/>
        </w:rPr>
        <w:t>on</w:t>
      </w:r>
      <w:r w:rsidR="007F7334">
        <w:rPr>
          <w:sz w:val="22"/>
          <w:szCs w:val="22"/>
        </w:rPr>
        <w:t xml:space="preserve"> mobilization and engagement of Barangay Councils for the Protection of </w:t>
      </w:r>
      <w:r w:rsidR="00462A76">
        <w:rPr>
          <w:sz w:val="22"/>
          <w:szCs w:val="22"/>
        </w:rPr>
        <w:t>Children</w:t>
      </w:r>
      <w:r w:rsidR="007F7334">
        <w:rPr>
          <w:sz w:val="22"/>
          <w:szCs w:val="22"/>
        </w:rPr>
        <w:t xml:space="preserve"> (BCPCs) and Violence Against Women and Children Councils (VAWCs)</w:t>
      </w:r>
      <w:r w:rsidR="00DC504A">
        <w:rPr>
          <w:sz w:val="22"/>
          <w:szCs w:val="22"/>
        </w:rPr>
        <w:t>,</w:t>
      </w:r>
      <w:r w:rsidR="006538D1">
        <w:rPr>
          <w:sz w:val="22"/>
          <w:szCs w:val="22"/>
        </w:rPr>
        <w:t xml:space="preserve"> which are sub-community structures of the LCPCs.</w:t>
      </w:r>
      <w:r w:rsidR="007F7334">
        <w:rPr>
          <w:sz w:val="22"/>
          <w:szCs w:val="22"/>
        </w:rPr>
        <w:t xml:space="preserve"> </w:t>
      </w:r>
    </w:p>
    <w:p w14:paraId="00000143" w14:textId="77777777" w:rsidR="00EC10A3" w:rsidRPr="00C31968" w:rsidRDefault="00EC10A3">
      <w:pPr>
        <w:rPr>
          <w:color w:val="0070C0"/>
          <w:sz w:val="12"/>
          <w:szCs w:val="12"/>
        </w:rPr>
      </w:pPr>
    </w:p>
    <w:p w14:paraId="00000144" w14:textId="113A1D2E" w:rsidR="00EC10A3" w:rsidRPr="00712255" w:rsidRDefault="00AA09AC">
      <w:pPr>
        <w:rPr>
          <w:i/>
          <w:sz w:val="22"/>
          <w:szCs w:val="22"/>
        </w:rPr>
      </w:pPr>
      <w:r w:rsidRPr="00712255">
        <w:rPr>
          <w:i/>
          <w:sz w:val="22"/>
          <w:szCs w:val="22"/>
        </w:rPr>
        <w:t>Involvement of youth</w:t>
      </w:r>
    </w:p>
    <w:p w14:paraId="0000014E" w14:textId="18EDDA63" w:rsidR="00EC10A3" w:rsidRPr="003532C1" w:rsidRDefault="00C063FB" w:rsidP="003532C1">
      <w:pPr>
        <w:rPr>
          <w:i/>
          <w:color w:val="0070C0"/>
          <w:sz w:val="22"/>
          <w:szCs w:val="22"/>
        </w:rPr>
      </w:pPr>
      <w:r>
        <w:rPr>
          <w:sz w:val="22"/>
          <w:szCs w:val="22"/>
        </w:rPr>
        <w:t xml:space="preserve">Meetings have been held with the National Youth Commission and the </w:t>
      </w:r>
      <w:r w:rsidR="00DC504A">
        <w:rPr>
          <w:sz w:val="22"/>
          <w:szCs w:val="22"/>
        </w:rPr>
        <w:t>R</w:t>
      </w:r>
      <w:r>
        <w:rPr>
          <w:sz w:val="22"/>
          <w:szCs w:val="22"/>
        </w:rPr>
        <w:t xml:space="preserve">egional </w:t>
      </w:r>
      <w:r w:rsidR="00DC504A">
        <w:rPr>
          <w:sz w:val="22"/>
          <w:szCs w:val="22"/>
        </w:rPr>
        <w:t>T</w:t>
      </w:r>
      <w:r>
        <w:rPr>
          <w:sz w:val="22"/>
          <w:szCs w:val="22"/>
        </w:rPr>
        <w:t xml:space="preserve">raining </w:t>
      </w:r>
      <w:r w:rsidR="00DC504A">
        <w:rPr>
          <w:sz w:val="22"/>
          <w:szCs w:val="22"/>
        </w:rPr>
        <w:t>C</w:t>
      </w:r>
      <w:r>
        <w:rPr>
          <w:sz w:val="22"/>
          <w:szCs w:val="22"/>
        </w:rPr>
        <w:t xml:space="preserve">oordinator of NYC in Davao Region to consult and get input for the proposed intervention. The NYC gave direction on how to align strategic planning </w:t>
      </w:r>
      <w:r w:rsidR="00DC504A">
        <w:rPr>
          <w:sz w:val="22"/>
          <w:szCs w:val="22"/>
        </w:rPr>
        <w:t>with</w:t>
      </w:r>
      <w:r>
        <w:rPr>
          <w:sz w:val="22"/>
          <w:szCs w:val="22"/>
        </w:rPr>
        <w:t xml:space="preserve"> </w:t>
      </w:r>
      <w:r w:rsidR="00DC504A">
        <w:rPr>
          <w:sz w:val="22"/>
          <w:szCs w:val="22"/>
        </w:rPr>
        <w:t xml:space="preserve">those of </w:t>
      </w:r>
      <w:r>
        <w:rPr>
          <w:sz w:val="22"/>
          <w:szCs w:val="22"/>
        </w:rPr>
        <w:t>the regional Local Youth Development Councils</w:t>
      </w:r>
      <w:r w:rsidR="001C4A33">
        <w:rPr>
          <w:sz w:val="22"/>
          <w:szCs w:val="22"/>
        </w:rPr>
        <w:t xml:space="preserve"> (LYDC)</w:t>
      </w:r>
      <w:r>
        <w:rPr>
          <w:sz w:val="22"/>
          <w:szCs w:val="22"/>
        </w:rPr>
        <w:t xml:space="preserve"> and showed interest in collaborati</w:t>
      </w:r>
      <w:r w:rsidRPr="00FA0902">
        <w:rPr>
          <w:sz w:val="22"/>
          <w:szCs w:val="22"/>
        </w:rPr>
        <w:t>on.</w:t>
      </w:r>
      <w:r w:rsidR="00FA0902" w:rsidRPr="00FA0902">
        <w:rPr>
          <w:i/>
          <w:sz w:val="22"/>
          <w:szCs w:val="22"/>
        </w:rPr>
        <w:t xml:space="preserve"> </w:t>
      </w:r>
      <w:r w:rsidRPr="00FA0902">
        <w:rPr>
          <w:sz w:val="22"/>
          <w:szCs w:val="22"/>
        </w:rPr>
        <w:t xml:space="preserve">The Davao Youth Focal Person of the </w:t>
      </w:r>
      <w:r w:rsidR="001C4A33">
        <w:rPr>
          <w:sz w:val="22"/>
          <w:szCs w:val="22"/>
        </w:rPr>
        <w:t>LYDC</w:t>
      </w:r>
      <w:r w:rsidRPr="00FA0902">
        <w:rPr>
          <w:sz w:val="22"/>
          <w:szCs w:val="22"/>
        </w:rPr>
        <w:t xml:space="preserve"> </w:t>
      </w:r>
      <w:r w:rsidR="00FA0902" w:rsidRPr="00FA0902">
        <w:rPr>
          <w:sz w:val="22"/>
          <w:szCs w:val="22"/>
        </w:rPr>
        <w:t xml:space="preserve">has </w:t>
      </w:r>
      <w:r w:rsidRPr="00FA0902">
        <w:rPr>
          <w:sz w:val="22"/>
          <w:szCs w:val="22"/>
        </w:rPr>
        <w:t xml:space="preserve">provided </w:t>
      </w:r>
      <w:r w:rsidR="00FA0902" w:rsidRPr="00FA0902">
        <w:rPr>
          <w:sz w:val="22"/>
          <w:szCs w:val="22"/>
        </w:rPr>
        <w:t>a</w:t>
      </w:r>
      <w:r w:rsidRPr="00FA0902">
        <w:rPr>
          <w:sz w:val="22"/>
          <w:szCs w:val="22"/>
        </w:rPr>
        <w:t xml:space="preserve"> situational analysis of the youth sector in the region</w:t>
      </w:r>
      <w:r w:rsidR="00DC504A">
        <w:rPr>
          <w:sz w:val="22"/>
          <w:szCs w:val="22"/>
        </w:rPr>
        <w:t>,</w:t>
      </w:r>
      <w:r w:rsidRPr="00FA0902">
        <w:rPr>
          <w:sz w:val="22"/>
          <w:szCs w:val="22"/>
        </w:rPr>
        <w:t xml:space="preserve"> </w:t>
      </w:r>
      <w:r w:rsidR="00DC504A">
        <w:rPr>
          <w:sz w:val="22"/>
          <w:szCs w:val="22"/>
        </w:rPr>
        <w:t xml:space="preserve">giving </w:t>
      </w:r>
      <w:r w:rsidRPr="00FA0902">
        <w:rPr>
          <w:sz w:val="22"/>
          <w:szCs w:val="22"/>
        </w:rPr>
        <w:t>significant input for the design of the youth component. The LYDC representative outlined his recommendations on how to engage the Youth Council in the city of Davao. The Youth for Safety Representative of Davao City was</w:t>
      </w:r>
      <w:r w:rsidR="00FA0902" w:rsidRPr="00FA0902">
        <w:rPr>
          <w:sz w:val="22"/>
          <w:szCs w:val="22"/>
        </w:rPr>
        <w:t xml:space="preserve"> also</w:t>
      </w:r>
      <w:r w:rsidRPr="00FA0902">
        <w:rPr>
          <w:sz w:val="22"/>
          <w:szCs w:val="22"/>
        </w:rPr>
        <w:t xml:space="preserve"> consulted about the role of the </w:t>
      </w:r>
      <w:r w:rsidR="00FA0902" w:rsidRPr="00FA0902">
        <w:rPr>
          <w:sz w:val="22"/>
          <w:szCs w:val="22"/>
        </w:rPr>
        <w:t xml:space="preserve">organization. </w:t>
      </w:r>
      <w:r w:rsidRPr="00FA0902">
        <w:rPr>
          <w:sz w:val="22"/>
          <w:szCs w:val="22"/>
        </w:rPr>
        <w:t xml:space="preserve"> </w:t>
      </w:r>
    </w:p>
    <w:p w14:paraId="00000156" w14:textId="77777777" w:rsidR="00EC10A3" w:rsidRPr="00C31968" w:rsidRDefault="00EC10A3">
      <w:pPr>
        <w:jc w:val="both"/>
        <w:rPr>
          <w:sz w:val="12"/>
          <w:szCs w:val="12"/>
        </w:rPr>
      </w:pPr>
    </w:p>
    <w:p w14:paraId="00000157" w14:textId="4FEC4329" w:rsidR="00EC10A3" w:rsidRPr="00005D93" w:rsidRDefault="00AA09AC">
      <w:pPr>
        <w:jc w:val="both"/>
        <w:rPr>
          <w:i/>
          <w:sz w:val="22"/>
          <w:szCs w:val="22"/>
        </w:rPr>
      </w:pPr>
      <w:r w:rsidRPr="00005D93">
        <w:rPr>
          <w:i/>
          <w:sz w:val="22"/>
          <w:szCs w:val="22"/>
        </w:rPr>
        <w:t xml:space="preserve">Legitimacy of PCMN </w:t>
      </w:r>
      <w:r w:rsidR="0066453F" w:rsidRPr="00005D93">
        <w:rPr>
          <w:i/>
          <w:sz w:val="22"/>
          <w:szCs w:val="22"/>
        </w:rPr>
        <w:t xml:space="preserve">and IJM </w:t>
      </w:r>
      <w:r w:rsidRPr="00005D93">
        <w:rPr>
          <w:i/>
          <w:sz w:val="22"/>
          <w:szCs w:val="22"/>
        </w:rPr>
        <w:t>to act as champions of the target groups’ cause</w:t>
      </w:r>
      <w:r w:rsidR="00A601B5" w:rsidRPr="00005D93">
        <w:rPr>
          <w:i/>
          <w:sz w:val="22"/>
          <w:szCs w:val="22"/>
        </w:rPr>
        <w:t>.</w:t>
      </w:r>
      <w:r w:rsidRPr="00005D93">
        <w:rPr>
          <w:i/>
          <w:sz w:val="22"/>
          <w:szCs w:val="22"/>
        </w:rPr>
        <w:t xml:space="preserve"> </w:t>
      </w:r>
    </w:p>
    <w:p w14:paraId="0000015B" w14:textId="25AF9464" w:rsidR="00EC10A3" w:rsidRPr="00005D93" w:rsidRDefault="00AA09AC">
      <w:pPr>
        <w:jc w:val="both"/>
        <w:rPr>
          <w:i/>
          <w:color w:val="0070C0"/>
          <w:sz w:val="22"/>
          <w:szCs w:val="22"/>
        </w:rPr>
      </w:pPr>
      <w:r>
        <w:rPr>
          <w:sz w:val="22"/>
          <w:szCs w:val="22"/>
        </w:rPr>
        <w:t>PCMN has substantial experience and expertise working with vulnerable children and youth</w:t>
      </w:r>
      <w:r w:rsidR="00A601B5">
        <w:rPr>
          <w:sz w:val="22"/>
          <w:szCs w:val="22"/>
        </w:rPr>
        <w:t>.</w:t>
      </w:r>
      <w:r>
        <w:rPr>
          <w:sz w:val="22"/>
          <w:szCs w:val="22"/>
        </w:rPr>
        <w:t xml:space="preserve"> </w:t>
      </w:r>
      <w:r w:rsidR="00B76C9D">
        <w:rPr>
          <w:sz w:val="22"/>
          <w:szCs w:val="22"/>
        </w:rPr>
        <w:t xml:space="preserve">In the target area PCMN </w:t>
      </w:r>
      <w:r w:rsidR="00DC504A">
        <w:rPr>
          <w:sz w:val="22"/>
          <w:szCs w:val="22"/>
        </w:rPr>
        <w:t>has secured</w:t>
      </w:r>
      <w:r w:rsidR="00B76C9D">
        <w:rPr>
          <w:sz w:val="22"/>
          <w:szCs w:val="22"/>
        </w:rPr>
        <w:t xml:space="preserve"> legitimacy through its local sub-network Mindanao Children’s Ministries Network</w:t>
      </w:r>
      <w:r w:rsidR="00DC504A">
        <w:rPr>
          <w:sz w:val="22"/>
          <w:szCs w:val="22"/>
        </w:rPr>
        <w:t>,</w:t>
      </w:r>
      <w:r w:rsidR="00B76C9D">
        <w:rPr>
          <w:sz w:val="22"/>
          <w:szCs w:val="22"/>
        </w:rPr>
        <w:t xml:space="preserve"> </w:t>
      </w:r>
      <w:r w:rsidR="00690ACC">
        <w:rPr>
          <w:sz w:val="22"/>
          <w:szCs w:val="22"/>
        </w:rPr>
        <w:t xml:space="preserve">which is a local network of faith-based organizations and churches. </w:t>
      </w:r>
      <w:r w:rsidR="004E1FC7">
        <w:rPr>
          <w:sz w:val="22"/>
          <w:szCs w:val="22"/>
        </w:rPr>
        <w:t>Through MCMN</w:t>
      </w:r>
      <w:r w:rsidR="00DC504A">
        <w:rPr>
          <w:sz w:val="22"/>
          <w:szCs w:val="22"/>
        </w:rPr>
        <w:t>’s</w:t>
      </w:r>
      <w:r w:rsidR="004E1FC7">
        <w:rPr>
          <w:sz w:val="22"/>
          <w:szCs w:val="22"/>
        </w:rPr>
        <w:t xml:space="preserve"> local embeddedness</w:t>
      </w:r>
      <w:r w:rsidR="00C00F0A">
        <w:rPr>
          <w:sz w:val="22"/>
          <w:szCs w:val="22"/>
        </w:rPr>
        <w:t>,</w:t>
      </w:r>
      <w:r w:rsidR="004E1FC7">
        <w:rPr>
          <w:sz w:val="22"/>
          <w:szCs w:val="22"/>
        </w:rPr>
        <w:t xml:space="preserve"> representativity</w:t>
      </w:r>
      <w:r w:rsidR="00C00F0A">
        <w:rPr>
          <w:sz w:val="22"/>
          <w:szCs w:val="22"/>
        </w:rPr>
        <w:t xml:space="preserve"> and sustainability</w:t>
      </w:r>
      <w:r w:rsidR="004E1FC7">
        <w:rPr>
          <w:sz w:val="22"/>
          <w:szCs w:val="22"/>
        </w:rPr>
        <w:t xml:space="preserve"> is ensured</w:t>
      </w:r>
      <w:r w:rsidR="00DC504A">
        <w:rPr>
          <w:sz w:val="22"/>
          <w:szCs w:val="22"/>
        </w:rPr>
        <w:t>,</w:t>
      </w:r>
      <w:r w:rsidR="004E1FC7">
        <w:rPr>
          <w:sz w:val="22"/>
          <w:szCs w:val="22"/>
        </w:rPr>
        <w:t xml:space="preserve"> </w:t>
      </w:r>
      <w:r w:rsidR="00C00F0A">
        <w:rPr>
          <w:sz w:val="22"/>
          <w:szCs w:val="22"/>
        </w:rPr>
        <w:t xml:space="preserve">as MCNM as </w:t>
      </w:r>
      <w:r w:rsidR="0066453F">
        <w:rPr>
          <w:sz w:val="22"/>
          <w:szCs w:val="22"/>
        </w:rPr>
        <w:t>a</w:t>
      </w:r>
      <w:r w:rsidR="00C00F0A">
        <w:rPr>
          <w:sz w:val="22"/>
          <w:szCs w:val="22"/>
        </w:rPr>
        <w:t xml:space="preserve"> local actor will be able to continue efforts </w:t>
      </w:r>
      <w:r w:rsidR="0066453F">
        <w:rPr>
          <w:sz w:val="22"/>
          <w:szCs w:val="22"/>
        </w:rPr>
        <w:t>and engage independent</w:t>
      </w:r>
      <w:r w:rsidR="00052803">
        <w:rPr>
          <w:sz w:val="22"/>
          <w:szCs w:val="22"/>
        </w:rPr>
        <w:t xml:space="preserve"> from</w:t>
      </w:r>
      <w:r w:rsidR="0066453F">
        <w:rPr>
          <w:sz w:val="22"/>
          <w:szCs w:val="22"/>
        </w:rPr>
        <w:t xml:space="preserve"> future funding. </w:t>
      </w:r>
      <w:r w:rsidR="00567739">
        <w:rPr>
          <w:sz w:val="22"/>
          <w:szCs w:val="22"/>
        </w:rPr>
        <w:t xml:space="preserve">The legitimacy of </w:t>
      </w:r>
      <w:r w:rsidR="0066453F">
        <w:rPr>
          <w:sz w:val="22"/>
          <w:szCs w:val="22"/>
        </w:rPr>
        <w:t xml:space="preserve">IJM </w:t>
      </w:r>
      <w:r w:rsidR="00567739">
        <w:rPr>
          <w:sz w:val="22"/>
          <w:szCs w:val="22"/>
        </w:rPr>
        <w:t>is ensured</w:t>
      </w:r>
      <w:r w:rsidR="00005D93">
        <w:rPr>
          <w:sz w:val="22"/>
          <w:szCs w:val="22"/>
        </w:rPr>
        <w:t xml:space="preserve"> through its well-known reputation and significant technical expertise within the Philippine Justice Sector.</w:t>
      </w:r>
    </w:p>
    <w:p w14:paraId="0000015C" w14:textId="77777777" w:rsidR="00EC10A3" w:rsidRPr="00C31968" w:rsidRDefault="00EC10A3">
      <w:pPr>
        <w:jc w:val="both"/>
        <w:rPr>
          <w:sz w:val="12"/>
          <w:szCs w:val="12"/>
        </w:rPr>
      </w:pPr>
    </w:p>
    <w:p w14:paraId="74377B07" w14:textId="143D3DDF" w:rsidR="00D25304" w:rsidRPr="003A5D13" w:rsidRDefault="00D620C7">
      <w:pPr>
        <w:rPr>
          <w:i/>
          <w:sz w:val="22"/>
          <w:szCs w:val="22"/>
          <w:u w:val="single"/>
        </w:rPr>
      </w:pPr>
      <w:sdt>
        <w:sdtPr>
          <w:tag w:val="goog_rdk_6"/>
          <w:id w:val="-608887796"/>
        </w:sdtPr>
        <w:sdtEndPr/>
        <w:sdtContent/>
      </w:sdt>
      <w:sdt>
        <w:sdtPr>
          <w:tag w:val="goog_rdk_7"/>
          <w:id w:val="1430381515"/>
        </w:sdtPr>
        <w:sdtEndPr/>
        <w:sdtContent/>
      </w:sdt>
      <w:r w:rsidR="00AA09AC" w:rsidRPr="003A5D13">
        <w:rPr>
          <w:i/>
          <w:sz w:val="22"/>
          <w:szCs w:val="22"/>
          <w:u w:val="single"/>
        </w:rPr>
        <w:t xml:space="preserve">3.4. Describe the strategy of the intervention – how and with what methods will the intervention be implemented so that it leads to the objectives, including how the intervention balances between the elements of the Development Triangle. </w:t>
      </w:r>
    </w:p>
    <w:p w14:paraId="1DC6B010" w14:textId="77777777" w:rsidR="00284760" w:rsidRPr="00C31968" w:rsidRDefault="00284760">
      <w:pPr>
        <w:rPr>
          <w:color w:val="FF0000"/>
          <w:sz w:val="10"/>
          <w:szCs w:val="10"/>
        </w:rPr>
      </w:pPr>
    </w:p>
    <w:p w14:paraId="00000161" w14:textId="77777777" w:rsidR="00EC10A3" w:rsidRPr="00EA51FB" w:rsidRDefault="00AA09AC">
      <w:pPr>
        <w:jc w:val="both"/>
        <w:rPr>
          <w:b/>
          <w:i/>
          <w:sz w:val="22"/>
          <w:szCs w:val="22"/>
        </w:rPr>
      </w:pPr>
      <w:r w:rsidRPr="00EA51FB">
        <w:rPr>
          <w:b/>
          <w:i/>
          <w:sz w:val="22"/>
          <w:szCs w:val="22"/>
        </w:rPr>
        <w:t>Methods and modus operandi of immediate objective 1:</w:t>
      </w:r>
    </w:p>
    <w:p w14:paraId="00000162" w14:textId="6F71BDF9" w:rsidR="00EC10A3" w:rsidRPr="00EA51FB" w:rsidRDefault="00AA09AC">
      <w:pPr>
        <w:jc w:val="both"/>
        <w:rPr>
          <w:sz w:val="22"/>
          <w:szCs w:val="22"/>
        </w:rPr>
      </w:pPr>
      <w:r w:rsidRPr="00EA51FB">
        <w:rPr>
          <w:sz w:val="22"/>
          <w:szCs w:val="22"/>
        </w:rPr>
        <w:t>The purpose of immediate objective 1 is</w:t>
      </w:r>
      <w:r w:rsidR="006B138C" w:rsidRPr="00EA51FB">
        <w:rPr>
          <w:sz w:val="22"/>
          <w:szCs w:val="22"/>
        </w:rPr>
        <w:t xml:space="preserve"> promote secure (online) environments for children through</w:t>
      </w:r>
      <w:r w:rsidRPr="00EA51FB">
        <w:rPr>
          <w:sz w:val="22"/>
          <w:szCs w:val="22"/>
        </w:rPr>
        <w:t xml:space="preserve"> strengthen</w:t>
      </w:r>
      <w:r w:rsidR="006B138C" w:rsidRPr="00EA51FB">
        <w:rPr>
          <w:sz w:val="22"/>
          <w:szCs w:val="22"/>
        </w:rPr>
        <w:t>ed</w:t>
      </w:r>
      <w:r w:rsidRPr="00EA51FB">
        <w:rPr>
          <w:sz w:val="22"/>
          <w:szCs w:val="22"/>
        </w:rPr>
        <w:t xml:space="preserve"> public sector-civil society cooperation</w:t>
      </w:r>
      <w:r w:rsidR="003A5D13">
        <w:rPr>
          <w:sz w:val="22"/>
          <w:szCs w:val="22"/>
        </w:rPr>
        <w:t>.</w:t>
      </w:r>
      <w:r w:rsidRPr="00EA51FB">
        <w:rPr>
          <w:sz w:val="22"/>
          <w:szCs w:val="22"/>
        </w:rPr>
        <w:t xml:space="preserve"> </w:t>
      </w:r>
    </w:p>
    <w:p w14:paraId="00000163" w14:textId="77777777" w:rsidR="00EC10A3" w:rsidRPr="00EA51FB" w:rsidRDefault="00AA09AC">
      <w:pPr>
        <w:rPr>
          <w:sz w:val="22"/>
          <w:szCs w:val="22"/>
          <w:u w:val="single"/>
        </w:rPr>
      </w:pPr>
      <w:r w:rsidRPr="00EA51FB">
        <w:rPr>
          <w:sz w:val="22"/>
          <w:szCs w:val="22"/>
          <w:u w:val="single"/>
        </w:rPr>
        <w:t xml:space="preserve">                         </w:t>
      </w:r>
    </w:p>
    <w:p w14:paraId="561268AD" w14:textId="7567B75C" w:rsidR="00D25304" w:rsidRPr="00EA51FB" w:rsidRDefault="009F2AC9" w:rsidP="00EA51FB">
      <w:pPr>
        <w:jc w:val="both"/>
        <w:rPr>
          <w:sz w:val="22"/>
          <w:szCs w:val="22"/>
          <w:u w:val="single"/>
        </w:rPr>
      </w:pPr>
      <w:r w:rsidRPr="00EA51FB">
        <w:rPr>
          <w:sz w:val="22"/>
          <w:szCs w:val="22"/>
          <w:u w:val="single"/>
        </w:rPr>
        <w:t xml:space="preserve">Enhanced public sector-civil society collaboration fostering political action, </w:t>
      </w:r>
      <w:proofErr w:type="gramStart"/>
      <w:r w:rsidRPr="00EA51FB">
        <w:rPr>
          <w:sz w:val="22"/>
          <w:szCs w:val="22"/>
          <w:u w:val="single"/>
        </w:rPr>
        <w:t>funding</w:t>
      </w:r>
      <w:proofErr w:type="gramEnd"/>
      <w:r w:rsidRPr="00EA51FB">
        <w:rPr>
          <w:sz w:val="22"/>
          <w:szCs w:val="22"/>
          <w:u w:val="single"/>
        </w:rPr>
        <w:t xml:space="preserve"> and policy change at regional and city level</w:t>
      </w:r>
      <w:r w:rsidR="00AA09AC" w:rsidRPr="00EA51FB">
        <w:rPr>
          <w:sz w:val="22"/>
          <w:szCs w:val="22"/>
          <w:u w:val="single"/>
        </w:rPr>
        <w:t xml:space="preserve"> (Output 1.1)</w:t>
      </w:r>
    </w:p>
    <w:p w14:paraId="0000016A" w14:textId="107DD6B8" w:rsidR="00EC10A3" w:rsidRPr="005A0596" w:rsidRDefault="00E11A6D" w:rsidP="005A0596">
      <w:pPr>
        <w:rPr>
          <w:iCs/>
          <w:sz w:val="22"/>
          <w:szCs w:val="22"/>
          <w:highlight w:val="white"/>
        </w:rPr>
      </w:pPr>
      <w:r w:rsidRPr="00EA51FB">
        <w:rPr>
          <w:iCs/>
          <w:sz w:val="22"/>
          <w:szCs w:val="22"/>
          <w:highlight w:val="white"/>
        </w:rPr>
        <w:t>The partners will engage with various government authorities and civil s</w:t>
      </w:r>
      <w:r w:rsidR="00F62F51" w:rsidRPr="00EA51FB">
        <w:rPr>
          <w:iCs/>
          <w:sz w:val="22"/>
          <w:szCs w:val="22"/>
          <w:highlight w:val="white"/>
        </w:rPr>
        <w:t xml:space="preserve">ociety stakeholders to advocate for enhanced policies </w:t>
      </w:r>
      <w:r w:rsidR="00DC1A2B" w:rsidRPr="00EA51FB">
        <w:rPr>
          <w:iCs/>
          <w:sz w:val="22"/>
          <w:szCs w:val="22"/>
          <w:highlight w:val="white"/>
        </w:rPr>
        <w:t xml:space="preserve">and political actions </w:t>
      </w:r>
      <w:r w:rsidR="00D91835" w:rsidRPr="00EA51FB">
        <w:rPr>
          <w:iCs/>
          <w:sz w:val="22"/>
          <w:szCs w:val="22"/>
          <w:highlight w:val="white"/>
        </w:rPr>
        <w:t>to prevent OSEC.</w:t>
      </w:r>
      <w:r w:rsidR="00840C46" w:rsidRPr="00EA51FB">
        <w:rPr>
          <w:iCs/>
          <w:sz w:val="22"/>
          <w:szCs w:val="22"/>
          <w:highlight w:val="white"/>
        </w:rPr>
        <w:t xml:space="preserve"> </w:t>
      </w:r>
      <w:r w:rsidR="008C03E3" w:rsidRPr="00EA51FB">
        <w:rPr>
          <w:iCs/>
          <w:sz w:val="22"/>
          <w:szCs w:val="22"/>
          <w:highlight w:val="white"/>
        </w:rPr>
        <w:t xml:space="preserve">One of the key duty-bearers to engage </w:t>
      </w:r>
      <w:r w:rsidR="00D9255A" w:rsidRPr="00EA51FB">
        <w:rPr>
          <w:iCs/>
          <w:sz w:val="22"/>
          <w:szCs w:val="22"/>
          <w:highlight w:val="white"/>
        </w:rPr>
        <w:t>is RIACAT in Davao Region. PCMN will become a member of the council and</w:t>
      </w:r>
      <w:r w:rsidR="00CA54CD" w:rsidRPr="00EA51FB">
        <w:rPr>
          <w:iCs/>
          <w:sz w:val="22"/>
          <w:szCs w:val="22"/>
          <w:highlight w:val="white"/>
        </w:rPr>
        <w:t xml:space="preserve"> attend its regular meetings to influence the agenda. </w:t>
      </w:r>
      <w:r w:rsidR="00321D83" w:rsidRPr="00EA51FB">
        <w:rPr>
          <w:iCs/>
          <w:sz w:val="22"/>
          <w:szCs w:val="22"/>
          <w:highlight w:val="white"/>
        </w:rPr>
        <w:t xml:space="preserve">A comprehensive policy review of existing OSEC related policies and laws will </w:t>
      </w:r>
      <w:r w:rsidR="00AF1866" w:rsidRPr="00EA51FB">
        <w:rPr>
          <w:iCs/>
          <w:sz w:val="22"/>
          <w:szCs w:val="22"/>
          <w:highlight w:val="white"/>
        </w:rPr>
        <w:t xml:space="preserve">be done to identify gaps and determine </w:t>
      </w:r>
      <w:r w:rsidR="002D0311" w:rsidRPr="00EA51FB">
        <w:rPr>
          <w:iCs/>
          <w:sz w:val="22"/>
          <w:szCs w:val="22"/>
          <w:highlight w:val="white"/>
        </w:rPr>
        <w:t xml:space="preserve">strategic policy advocacy </w:t>
      </w:r>
      <w:r w:rsidR="002568CE" w:rsidRPr="00EA51FB">
        <w:rPr>
          <w:iCs/>
          <w:sz w:val="22"/>
          <w:szCs w:val="22"/>
          <w:highlight w:val="white"/>
        </w:rPr>
        <w:t xml:space="preserve">points. </w:t>
      </w:r>
      <w:r w:rsidR="00D125DD" w:rsidRPr="00EA51FB">
        <w:rPr>
          <w:iCs/>
          <w:sz w:val="22"/>
          <w:szCs w:val="22"/>
          <w:highlight w:val="white"/>
        </w:rPr>
        <w:t xml:space="preserve">PCMN will also engage with </w:t>
      </w:r>
      <w:r w:rsidR="00442472" w:rsidRPr="00EA51FB">
        <w:rPr>
          <w:iCs/>
          <w:sz w:val="22"/>
          <w:szCs w:val="22"/>
          <w:highlight w:val="white"/>
        </w:rPr>
        <w:t>CSDWO, LGUs</w:t>
      </w:r>
      <w:r w:rsidR="005A0E49" w:rsidRPr="00EA51FB">
        <w:rPr>
          <w:iCs/>
          <w:sz w:val="22"/>
          <w:szCs w:val="22"/>
          <w:highlight w:val="white"/>
        </w:rPr>
        <w:t xml:space="preserve">, NYC and other relevant authorities </w:t>
      </w:r>
      <w:r w:rsidR="007875FF" w:rsidRPr="00EA51FB">
        <w:rPr>
          <w:iCs/>
          <w:sz w:val="22"/>
          <w:szCs w:val="22"/>
          <w:highlight w:val="white"/>
        </w:rPr>
        <w:t xml:space="preserve">by conducting advocacy meetings. </w:t>
      </w:r>
      <w:r w:rsidR="004C3599" w:rsidRPr="00EA51FB">
        <w:rPr>
          <w:iCs/>
          <w:sz w:val="22"/>
          <w:szCs w:val="22"/>
          <w:highlight w:val="white"/>
        </w:rPr>
        <w:t xml:space="preserve"> </w:t>
      </w:r>
      <w:r w:rsidR="00EC0CB6" w:rsidRPr="00EA51FB">
        <w:rPr>
          <w:iCs/>
          <w:sz w:val="22"/>
          <w:szCs w:val="22"/>
          <w:highlight w:val="white"/>
        </w:rPr>
        <w:t xml:space="preserve">By the end of </w:t>
      </w:r>
      <w:r w:rsidR="00461ED0" w:rsidRPr="00EA51FB">
        <w:rPr>
          <w:iCs/>
          <w:sz w:val="22"/>
          <w:szCs w:val="22"/>
          <w:highlight w:val="white"/>
        </w:rPr>
        <w:t>action,</w:t>
      </w:r>
      <w:r w:rsidR="00EC0CB6" w:rsidRPr="00EA51FB">
        <w:rPr>
          <w:iCs/>
          <w:sz w:val="22"/>
          <w:szCs w:val="22"/>
          <w:highlight w:val="white"/>
        </w:rPr>
        <w:t xml:space="preserve"> the partne</w:t>
      </w:r>
      <w:r w:rsidR="0092563F" w:rsidRPr="00EA51FB">
        <w:rPr>
          <w:iCs/>
          <w:sz w:val="22"/>
          <w:szCs w:val="22"/>
          <w:highlight w:val="white"/>
        </w:rPr>
        <w:t>rs have drafted and/or amended</w:t>
      </w:r>
      <w:r w:rsidR="00461ED0" w:rsidRPr="00EA51FB">
        <w:rPr>
          <w:iCs/>
          <w:sz w:val="22"/>
          <w:szCs w:val="22"/>
          <w:highlight w:val="white"/>
        </w:rPr>
        <w:t xml:space="preserve"> at least</w:t>
      </w:r>
      <w:r w:rsidR="0092563F" w:rsidRPr="00EA51FB">
        <w:rPr>
          <w:iCs/>
          <w:sz w:val="22"/>
          <w:szCs w:val="22"/>
          <w:highlight w:val="white"/>
        </w:rPr>
        <w:t xml:space="preserve"> two OSEC related policies for lobbying. </w:t>
      </w:r>
      <w:r w:rsidR="00461ED0" w:rsidRPr="00EA51FB">
        <w:rPr>
          <w:iCs/>
          <w:sz w:val="22"/>
          <w:szCs w:val="22"/>
          <w:highlight w:val="white"/>
        </w:rPr>
        <w:t xml:space="preserve">The goal is that at least two </w:t>
      </w:r>
      <w:r w:rsidR="009E74AE" w:rsidRPr="00EA51FB">
        <w:rPr>
          <w:iCs/>
          <w:sz w:val="22"/>
          <w:szCs w:val="22"/>
          <w:highlight w:val="white"/>
        </w:rPr>
        <w:lastRenderedPageBreak/>
        <w:t xml:space="preserve">relevant policy </w:t>
      </w:r>
      <w:r w:rsidR="00A71844" w:rsidRPr="00EA51FB">
        <w:rPr>
          <w:iCs/>
          <w:sz w:val="22"/>
          <w:szCs w:val="22"/>
          <w:highlight w:val="white"/>
        </w:rPr>
        <w:t xml:space="preserve">changes will be adopted by the LGUs </w:t>
      </w:r>
      <w:r w:rsidR="009E74AE" w:rsidRPr="00EA51FB">
        <w:rPr>
          <w:iCs/>
          <w:sz w:val="22"/>
          <w:szCs w:val="22"/>
          <w:highlight w:val="white"/>
        </w:rPr>
        <w:t xml:space="preserve">at city/regional level during the intervention period. </w:t>
      </w:r>
      <w:r w:rsidR="005D2DB2" w:rsidRPr="00EA51FB">
        <w:rPr>
          <w:iCs/>
          <w:sz w:val="22"/>
          <w:szCs w:val="22"/>
          <w:highlight w:val="white"/>
        </w:rPr>
        <w:t xml:space="preserve">The partners will also advocate for the creation and strengthening of a City Inter-Agency Council Against Trafficking </w:t>
      </w:r>
      <w:r w:rsidR="003F6035" w:rsidRPr="00EA51FB">
        <w:rPr>
          <w:iCs/>
          <w:sz w:val="22"/>
          <w:szCs w:val="22"/>
          <w:highlight w:val="white"/>
        </w:rPr>
        <w:t>(CIACAT) and/or equivalent bodies</w:t>
      </w:r>
      <w:r w:rsidR="00AC2388" w:rsidRPr="00EA51FB">
        <w:rPr>
          <w:iCs/>
          <w:sz w:val="22"/>
          <w:szCs w:val="22"/>
          <w:highlight w:val="white"/>
        </w:rPr>
        <w:t xml:space="preserve">. The </w:t>
      </w:r>
      <w:r w:rsidR="00C47CD1" w:rsidRPr="00EA51FB">
        <w:rPr>
          <w:iCs/>
          <w:sz w:val="22"/>
          <w:szCs w:val="22"/>
          <w:highlight w:val="white"/>
        </w:rPr>
        <w:t>body,</w:t>
      </w:r>
      <w:r w:rsidR="00AC2388" w:rsidRPr="00EA51FB">
        <w:rPr>
          <w:iCs/>
          <w:sz w:val="22"/>
          <w:szCs w:val="22"/>
          <w:highlight w:val="white"/>
        </w:rPr>
        <w:t xml:space="preserve"> which is mandated by law, has </w:t>
      </w:r>
      <w:r w:rsidR="00A853D6" w:rsidRPr="00EA51FB">
        <w:rPr>
          <w:iCs/>
          <w:sz w:val="22"/>
          <w:szCs w:val="22"/>
          <w:highlight w:val="white"/>
        </w:rPr>
        <w:t>not be</w:t>
      </w:r>
      <w:r w:rsidR="00C47CD1" w:rsidRPr="00EA51FB">
        <w:rPr>
          <w:iCs/>
          <w:sz w:val="22"/>
          <w:szCs w:val="22"/>
          <w:highlight w:val="white"/>
        </w:rPr>
        <w:t>en</w:t>
      </w:r>
      <w:r w:rsidR="00A853D6" w:rsidRPr="00EA51FB">
        <w:rPr>
          <w:iCs/>
          <w:sz w:val="22"/>
          <w:szCs w:val="22"/>
          <w:highlight w:val="white"/>
        </w:rPr>
        <w:t xml:space="preserve"> activated in Davao City</w:t>
      </w:r>
      <w:r w:rsidR="00607455" w:rsidRPr="00EA51FB">
        <w:rPr>
          <w:iCs/>
          <w:sz w:val="22"/>
          <w:szCs w:val="22"/>
          <w:highlight w:val="white"/>
        </w:rPr>
        <w:t xml:space="preserve"> yet</w:t>
      </w:r>
      <w:r w:rsidR="00CB4D50" w:rsidRPr="00EA51FB">
        <w:rPr>
          <w:iCs/>
          <w:sz w:val="22"/>
          <w:szCs w:val="22"/>
          <w:highlight w:val="white"/>
        </w:rPr>
        <w:t xml:space="preserve">. Other advocacy action points include </w:t>
      </w:r>
      <w:r w:rsidR="003F6035" w:rsidRPr="00EA51FB">
        <w:rPr>
          <w:iCs/>
          <w:sz w:val="22"/>
          <w:szCs w:val="22"/>
          <w:highlight w:val="white"/>
        </w:rPr>
        <w:t>inclusion of children</w:t>
      </w:r>
      <w:r w:rsidR="00CB4D50" w:rsidRPr="00EA51FB">
        <w:rPr>
          <w:iCs/>
          <w:sz w:val="22"/>
          <w:szCs w:val="22"/>
          <w:highlight w:val="white"/>
        </w:rPr>
        <w:t>’</w:t>
      </w:r>
      <w:r w:rsidR="003F6035" w:rsidRPr="00EA51FB">
        <w:rPr>
          <w:iCs/>
          <w:sz w:val="22"/>
          <w:szCs w:val="22"/>
          <w:highlight w:val="white"/>
        </w:rPr>
        <w:t>s</w:t>
      </w:r>
      <w:r w:rsidR="00CB4D50" w:rsidRPr="00EA51FB">
        <w:rPr>
          <w:iCs/>
          <w:sz w:val="22"/>
          <w:szCs w:val="22"/>
          <w:highlight w:val="white"/>
        </w:rPr>
        <w:t xml:space="preserve"> concerns in local investment plans and budgets at city level</w:t>
      </w:r>
      <w:r w:rsidR="00680F22" w:rsidRPr="00EA51FB">
        <w:rPr>
          <w:iCs/>
          <w:sz w:val="22"/>
          <w:szCs w:val="22"/>
          <w:highlight w:val="white"/>
        </w:rPr>
        <w:t xml:space="preserve">, </w:t>
      </w:r>
      <w:r w:rsidR="0093347B" w:rsidRPr="00EA51FB">
        <w:rPr>
          <w:iCs/>
          <w:sz w:val="22"/>
          <w:szCs w:val="22"/>
          <w:highlight w:val="white"/>
        </w:rPr>
        <w:t xml:space="preserve">local ordinances mandating authorities to develop OSEC policies </w:t>
      </w:r>
      <w:r w:rsidR="00FA4625" w:rsidRPr="00EA51FB">
        <w:rPr>
          <w:iCs/>
          <w:sz w:val="22"/>
          <w:szCs w:val="22"/>
          <w:highlight w:val="white"/>
        </w:rPr>
        <w:t xml:space="preserve">and awareness raising amongst hotels and resorts </w:t>
      </w:r>
      <w:r w:rsidR="00C47CD1" w:rsidRPr="00EA51FB">
        <w:rPr>
          <w:iCs/>
          <w:sz w:val="22"/>
          <w:szCs w:val="22"/>
          <w:highlight w:val="white"/>
        </w:rPr>
        <w:t>to increase detection of OSEC and trafficking crimes.</w:t>
      </w:r>
      <w:r w:rsidR="006E6F52" w:rsidRPr="00EA51FB">
        <w:rPr>
          <w:iCs/>
          <w:sz w:val="22"/>
          <w:szCs w:val="22"/>
          <w:highlight w:val="white"/>
        </w:rPr>
        <w:t xml:space="preserve"> </w:t>
      </w:r>
      <w:r w:rsidR="00905352" w:rsidRPr="00EA51FB">
        <w:rPr>
          <w:iCs/>
          <w:sz w:val="22"/>
          <w:szCs w:val="22"/>
          <w:highlight w:val="white"/>
        </w:rPr>
        <w:t xml:space="preserve">Advocacy activities </w:t>
      </w:r>
      <w:r w:rsidR="00F46D9C" w:rsidRPr="00EA51FB">
        <w:rPr>
          <w:iCs/>
          <w:sz w:val="22"/>
          <w:szCs w:val="22"/>
          <w:highlight w:val="white"/>
        </w:rPr>
        <w:t xml:space="preserve">and goals mention above </w:t>
      </w:r>
      <w:r w:rsidR="00905352" w:rsidRPr="00EA51FB">
        <w:rPr>
          <w:iCs/>
          <w:sz w:val="22"/>
          <w:szCs w:val="22"/>
          <w:highlight w:val="white"/>
        </w:rPr>
        <w:t xml:space="preserve">will be carried out through </w:t>
      </w:r>
      <w:r w:rsidR="00FD0597" w:rsidRPr="00EA51FB">
        <w:rPr>
          <w:iCs/>
          <w:sz w:val="22"/>
          <w:szCs w:val="22"/>
          <w:highlight w:val="white"/>
        </w:rPr>
        <w:t xml:space="preserve">meetings, lobbying, and networking </w:t>
      </w:r>
      <w:r w:rsidR="00F46D9C" w:rsidRPr="00EA51FB">
        <w:rPr>
          <w:iCs/>
          <w:sz w:val="22"/>
          <w:szCs w:val="22"/>
          <w:highlight w:val="white"/>
        </w:rPr>
        <w:t xml:space="preserve">activities </w:t>
      </w:r>
      <w:r w:rsidR="00FD0597" w:rsidRPr="00EA51FB">
        <w:rPr>
          <w:iCs/>
          <w:sz w:val="22"/>
          <w:szCs w:val="22"/>
          <w:highlight w:val="white"/>
        </w:rPr>
        <w:t xml:space="preserve">with relevant civil society and </w:t>
      </w:r>
      <w:r w:rsidR="00F46D9C" w:rsidRPr="00EA51FB">
        <w:rPr>
          <w:iCs/>
          <w:sz w:val="22"/>
          <w:szCs w:val="22"/>
          <w:highlight w:val="white"/>
        </w:rPr>
        <w:t xml:space="preserve">government stakeholders. </w:t>
      </w:r>
      <w:r w:rsidR="00505023" w:rsidRPr="00EA51FB">
        <w:rPr>
          <w:iCs/>
          <w:sz w:val="22"/>
          <w:szCs w:val="22"/>
        </w:rPr>
        <w:t xml:space="preserve">Advocacy efforts will not only be directed </w:t>
      </w:r>
      <w:r w:rsidR="003E3FAD" w:rsidRPr="00EA51FB">
        <w:rPr>
          <w:iCs/>
          <w:sz w:val="22"/>
          <w:szCs w:val="22"/>
        </w:rPr>
        <w:t>towards</w:t>
      </w:r>
      <w:r w:rsidR="00505023" w:rsidRPr="00EA51FB">
        <w:rPr>
          <w:iCs/>
          <w:sz w:val="22"/>
          <w:szCs w:val="22"/>
        </w:rPr>
        <w:t xml:space="preserve"> government </w:t>
      </w:r>
      <w:r w:rsidR="004A2488" w:rsidRPr="00EA51FB">
        <w:rPr>
          <w:iCs/>
          <w:sz w:val="22"/>
          <w:szCs w:val="22"/>
        </w:rPr>
        <w:t xml:space="preserve">authorities but also faith-based duty-bearers. </w:t>
      </w:r>
      <w:r w:rsidR="00511604" w:rsidRPr="00EA51FB">
        <w:rPr>
          <w:iCs/>
          <w:sz w:val="22"/>
          <w:szCs w:val="22"/>
        </w:rPr>
        <w:t>The goal is to get two policy changes adopted within faith-based associations/</w:t>
      </w:r>
      <w:r w:rsidR="003E3FAD" w:rsidRPr="00EA51FB">
        <w:rPr>
          <w:iCs/>
          <w:sz w:val="22"/>
          <w:szCs w:val="22"/>
        </w:rPr>
        <w:t>denominations at city level</w:t>
      </w:r>
      <w:r w:rsidR="002355A6" w:rsidRPr="00EA51FB">
        <w:rPr>
          <w:iCs/>
          <w:sz w:val="22"/>
          <w:szCs w:val="22"/>
        </w:rPr>
        <w:t xml:space="preserve"> </w:t>
      </w:r>
      <w:r w:rsidR="00654238" w:rsidRPr="00EA51FB">
        <w:rPr>
          <w:iCs/>
          <w:sz w:val="22"/>
          <w:szCs w:val="22"/>
        </w:rPr>
        <w:t>on child protection</w:t>
      </w:r>
      <w:r w:rsidR="003E3FAD" w:rsidRPr="00EA51FB">
        <w:rPr>
          <w:iCs/>
          <w:sz w:val="22"/>
          <w:szCs w:val="22"/>
        </w:rPr>
        <w:t>.</w:t>
      </w:r>
      <w:r w:rsidR="008D3D30" w:rsidRPr="00EA51FB">
        <w:rPr>
          <w:iCs/>
          <w:sz w:val="22"/>
          <w:szCs w:val="22"/>
        </w:rPr>
        <w:t xml:space="preserve"> These advocacy actions will be cond</w:t>
      </w:r>
      <w:r w:rsidR="001E271D" w:rsidRPr="00EA51FB">
        <w:rPr>
          <w:iCs/>
          <w:sz w:val="22"/>
          <w:szCs w:val="22"/>
        </w:rPr>
        <w:t>ucted through PIMAHT and MCNM</w:t>
      </w:r>
      <w:r w:rsidR="006E6F52" w:rsidRPr="00EA51FB">
        <w:rPr>
          <w:iCs/>
          <w:sz w:val="22"/>
          <w:szCs w:val="22"/>
        </w:rPr>
        <w:t xml:space="preserve">, </w:t>
      </w:r>
      <w:r w:rsidR="00511604" w:rsidRPr="00EA51FB">
        <w:rPr>
          <w:iCs/>
          <w:sz w:val="22"/>
          <w:szCs w:val="22"/>
        </w:rPr>
        <w:t xml:space="preserve"> </w:t>
      </w:r>
    </w:p>
    <w:p w14:paraId="00000173" w14:textId="77777777" w:rsidR="00EC10A3" w:rsidRPr="00C31968" w:rsidRDefault="00EC10A3">
      <w:pPr>
        <w:shd w:val="clear" w:color="auto" w:fill="FFFFFF"/>
        <w:jc w:val="both"/>
        <w:rPr>
          <w:sz w:val="12"/>
          <w:szCs w:val="12"/>
        </w:rPr>
      </w:pPr>
    </w:p>
    <w:p w14:paraId="531459A7" w14:textId="77F7130F" w:rsidR="00B36DC9" w:rsidRPr="00EA51FB" w:rsidRDefault="00AA09AC" w:rsidP="00EA51FB">
      <w:pPr>
        <w:jc w:val="both"/>
        <w:rPr>
          <w:sz w:val="22"/>
          <w:szCs w:val="22"/>
          <w:u w:val="single"/>
        </w:rPr>
      </w:pPr>
      <w:r w:rsidRPr="00EA51FB">
        <w:rPr>
          <w:sz w:val="22"/>
          <w:szCs w:val="22"/>
          <w:u w:val="single"/>
        </w:rPr>
        <w:t>Enhanced resilience of vulnerable families through psychosocial</w:t>
      </w:r>
      <w:r w:rsidR="008C549C">
        <w:rPr>
          <w:sz w:val="22"/>
          <w:szCs w:val="22"/>
          <w:u w:val="single"/>
        </w:rPr>
        <w:t xml:space="preserve"> and child protection</w:t>
      </w:r>
      <w:r w:rsidRPr="00EA51FB">
        <w:rPr>
          <w:sz w:val="22"/>
          <w:szCs w:val="22"/>
          <w:u w:val="single"/>
        </w:rPr>
        <w:t xml:space="preserve"> support (Output 1.2)</w:t>
      </w:r>
    </w:p>
    <w:p w14:paraId="25C43535" w14:textId="71D5D05E" w:rsidR="00D30CA5" w:rsidRPr="00EA51FB" w:rsidRDefault="00D620C7">
      <w:pPr>
        <w:jc w:val="both"/>
        <w:rPr>
          <w:sz w:val="22"/>
          <w:szCs w:val="22"/>
        </w:rPr>
      </w:pPr>
      <w:sdt>
        <w:sdtPr>
          <w:tag w:val="goog_rdk_10"/>
          <w:id w:val="481666871"/>
        </w:sdtPr>
        <w:sdtEndPr/>
        <w:sdtContent/>
      </w:sdt>
      <w:r w:rsidR="009605E1" w:rsidRPr="00EA51FB">
        <w:rPr>
          <w:sz w:val="22"/>
          <w:szCs w:val="22"/>
        </w:rPr>
        <w:t>Awareness raising</w:t>
      </w:r>
      <w:r w:rsidR="00AA09AC" w:rsidRPr="00EA51FB">
        <w:rPr>
          <w:sz w:val="22"/>
          <w:szCs w:val="22"/>
        </w:rPr>
        <w:t xml:space="preserve"> will be conducted among vulnerable families in partnership with LGUs through the Barangay Council for the Protection of Children</w:t>
      </w:r>
      <w:r w:rsidR="00FF299B" w:rsidRPr="00EA51FB">
        <w:rPr>
          <w:sz w:val="22"/>
          <w:szCs w:val="22"/>
        </w:rPr>
        <w:t xml:space="preserve">, </w:t>
      </w:r>
      <w:r w:rsidR="00AA09AC" w:rsidRPr="00EA51FB">
        <w:rPr>
          <w:sz w:val="22"/>
          <w:szCs w:val="22"/>
        </w:rPr>
        <w:t>DSWD’s City Links</w:t>
      </w:r>
      <w:r w:rsidR="00FF299B" w:rsidRPr="00EA51FB">
        <w:rPr>
          <w:sz w:val="22"/>
          <w:szCs w:val="22"/>
        </w:rPr>
        <w:t xml:space="preserve"> </w:t>
      </w:r>
      <w:r w:rsidR="00EE3D5C" w:rsidRPr="00EA51FB">
        <w:rPr>
          <w:sz w:val="22"/>
          <w:szCs w:val="22"/>
        </w:rPr>
        <w:t>and VAWCs</w:t>
      </w:r>
      <w:r w:rsidR="00AA09AC" w:rsidRPr="00EA51FB">
        <w:rPr>
          <w:sz w:val="22"/>
          <w:szCs w:val="22"/>
        </w:rPr>
        <w:t>. A phone mentoring program (PMP) will be conducted</w:t>
      </w:r>
      <w:r w:rsidR="003C1DD5" w:rsidRPr="00EA51FB">
        <w:rPr>
          <w:sz w:val="22"/>
          <w:szCs w:val="22"/>
        </w:rPr>
        <w:t xml:space="preserve"> to support particularly vulnerable families at-risk of OSEC.</w:t>
      </w:r>
      <w:r w:rsidR="00F76357" w:rsidRPr="00EA51FB">
        <w:rPr>
          <w:sz w:val="22"/>
          <w:szCs w:val="22"/>
        </w:rPr>
        <w:t xml:space="preserve"> </w:t>
      </w:r>
      <w:r w:rsidR="00E70B00" w:rsidRPr="00EA51FB">
        <w:rPr>
          <w:sz w:val="22"/>
          <w:szCs w:val="22"/>
        </w:rPr>
        <w:t xml:space="preserve">The PMP is a nexus approach responding to the urgent needs and vulnerability </w:t>
      </w:r>
      <w:r w:rsidR="00DB4521" w:rsidRPr="00EA51FB">
        <w:rPr>
          <w:sz w:val="22"/>
          <w:szCs w:val="22"/>
        </w:rPr>
        <w:t xml:space="preserve">of at-risk families. The component will target 400 families selected through </w:t>
      </w:r>
      <w:r w:rsidR="00475DA6" w:rsidRPr="00EA51FB">
        <w:rPr>
          <w:sz w:val="22"/>
          <w:szCs w:val="22"/>
        </w:rPr>
        <w:t>the CSWDO and BCPC.</w:t>
      </w:r>
      <w:r w:rsidR="00EA51FB" w:rsidRPr="00EA51FB">
        <w:rPr>
          <w:sz w:val="22"/>
          <w:szCs w:val="22"/>
        </w:rPr>
        <w:t xml:space="preserve"> </w:t>
      </w:r>
      <w:r w:rsidR="00AA09AC" w:rsidRPr="00EA51FB">
        <w:rPr>
          <w:sz w:val="22"/>
          <w:szCs w:val="22"/>
        </w:rPr>
        <w:t xml:space="preserve">Through the </w:t>
      </w:r>
      <w:r w:rsidR="00475DA6" w:rsidRPr="00EA51FB">
        <w:rPr>
          <w:sz w:val="22"/>
          <w:szCs w:val="22"/>
        </w:rPr>
        <w:t xml:space="preserve">11-week </w:t>
      </w:r>
      <w:r w:rsidR="00AA09AC" w:rsidRPr="00EA51FB">
        <w:rPr>
          <w:sz w:val="22"/>
          <w:szCs w:val="22"/>
        </w:rPr>
        <w:t>Child and Family Phone Mentoring Program, volunteers will be trained to mentor children and parents</w:t>
      </w:r>
      <w:r w:rsidR="00D30CA5" w:rsidRPr="00EA51FB">
        <w:rPr>
          <w:sz w:val="22"/>
          <w:szCs w:val="22"/>
        </w:rPr>
        <w:t xml:space="preserve"> </w:t>
      </w:r>
      <w:r w:rsidR="00E37189" w:rsidRPr="00EA51FB">
        <w:rPr>
          <w:sz w:val="22"/>
          <w:szCs w:val="22"/>
        </w:rPr>
        <w:t xml:space="preserve">and </w:t>
      </w:r>
      <w:r w:rsidR="00D30CA5" w:rsidRPr="00EA51FB">
        <w:rPr>
          <w:sz w:val="22"/>
          <w:szCs w:val="22"/>
        </w:rPr>
        <w:t>support them on child protection and psychosocial issues</w:t>
      </w:r>
      <w:r w:rsidR="00E37189" w:rsidRPr="00EA51FB">
        <w:rPr>
          <w:sz w:val="22"/>
          <w:szCs w:val="22"/>
        </w:rPr>
        <w:t xml:space="preserve"> through weekly phone calls</w:t>
      </w:r>
      <w:r w:rsidR="00DF672E" w:rsidRPr="00EA51FB">
        <w:rPr>
          <w:sz w:val="22"/>
          <w:szCs w:val="22"/>
        </w:rPr>
        <w:t xml:space="preserve">. The methodology is developed in response to covid-19 </w:t>
      </w:r>
      <w:r w:rsidR="00675444" w:rsidRPr="00EA51FB">
        <w:rPr>
          <w:sz w:val="22"/>
          <w:szCs w:val="22"/>
        </w:rPr>
        <w:t xml:space="preserve">and can be implemented </w:t>
      </w:r>
      <w:r w:rsidR="00032C97" w:rsidRPr="00EA51FB">
        <w:rPr>
          <w:sz w:val="22"/>
          <w:szCs w:val="22"/>
        </w:rPr>
        <w:t>remotel</w:t>
      </w:r>
      <w:r w:rsidR="00675444" w:rsidRPr="00EA51FB">
        <w:rPr>
          <w:sz w:val="22"/>
          <w:szCs w:val="22"/>
        </w:rPr>
        <w:t>y</w:t>
      </w:r>
      <w:r w:rsidR="00032C97" w:rsidRPr="00EA51FB">
        <w:rPr>
          <w:sz w:val="22"/>
          <w:szCs w:val="22"/>
        </w:rPr>
        <w:t xml:space="preserve"> during lockdown without risk of contamination</w:t>
      </w:r>
      <w:r w:rsidR="00D30CA5" w:rsidRPr="00EA51FB">
        <w:rPr>
          <w:sz w:val="22"/>
          <w:szCs w:val="22"/>
        </w:rPr>
        <w:t xml:space="preserve">. </w:t>
      </w:r>
      <w:r w:rsidR="008A2135" w:rsidRPr="00EA51FB">
        <w:rPr>
          <w:sz w:val="22"/>
          <w:szCs w:val="22"/>
        </w:rPr>
        <w:t xml:space="preserve">The PMP was implemented by PCMN and VD in </w:t>
      </w:r>
      <w:r w:rsidR="00062CC6" w:rsidRPr="00EA51FB">
        <w:rPr>
          <w:sz w:val="22"/>
          <w:szCs w:val="22"/>
        </w:rPr>
        <w:t>DERF-20-618-PC where</w:t>
      </w:r>
      <w:r w:rsidR="00E75B5D" w:rsidRPr="00EA51FB">
        <w:rPr>
          <w:sz w:val="22"/>
          <w:szCs w:val="22"/>
        </w:rPr>
        <w:t xml:space="preserve"> </w:t>
      </w:r>
      <w:r w:rsidR="00032C97" w:rsidRPr="00EA51FB">
        <w:rPr>
          <w:sz w:val="22"/>
          <w:szCs w:val="22"/>
        </w:rPr>
        <w:t>nine</w:t>
      </w:r>
      <w:r w:rsidR="00E75B5D" w:rsidRPr="00EA51FB">
        <w:rPr>
          <w:sz w:val="22"/>
          <w:szCs w:val="22"/>
        </w:rPr>
        <w:t xml:space="preserve"> cases of child sexual abuse and OSEC was reported to mentors</w:t>
      </w:r>
      <w:r w:rsidR="00A50E5C" w:rsidRPr="00EA51FB">
        <w:rPr>
          <w:sz w:val="22"/>
          <w:szCs w:val="22"/>
        </w:rPr>
        <w:t xml:space="preserve"> during the program</w:t>
      </w:r>
      <w:r w:rsidR="00E75B5D" w:rsidRPr="00EA51FB">
        <w:rPr>
          <w:sz w:val="22"/>
          <w:szCs w:val="22"/>
        </w:rPr>
        <w:t>. All cases w</w:t>
      </w:r>
      <w:r w:rsidR="00A50E5C" w:rsidRPr="00EA51FB">
        <w:rPr>
          <w:sz w:val="22"/>
          <w:szCs w:val="22"/>
        </w:rPr>
        <w:t>ere</w:t>
      </w:r>
      <w:r w:rsidR="00E75B5D" w:rsidRPr="00EA51FB">
        <w:rPr>
          <w:sz w:val="22"/>
          <w:szCs w:val="22"/>
        </w:rPr>
        <w:t xml:space="preserve"> </w:t>
      </w:r>
      <w:r w:rsidR="00A50E5C" w:rsidRPr="00EA51FB">
        <w:rPr>
          <w:sz w:val="22"/>
          <w:szCs w:val="22"/>
        </w:rPr>
        <w:t xml:space="preserve">reported and handled by authorities immediately. </w:t>
      </w:r>
      <w:r w:rsidR="00CE420D" w:rsidRPr="00EA51FB">
        <w:rPr>
          <w:sz w:val="22"/>
          <w:szCs w:val="22"/>
        </w:rPr>
        <w:t xml:space="preserve">The target group will be supported through nine thematic counselling session by phone including </w:t>
      </w:r>
      <w:r w:rsidR="000115E7" w:rsidRPr="00EA51FB">
        <w:rPr>
          <w:sz w:val="22"/>
          <w:szCs w:val="22"/>
        </w:rPr>
        <w:t xml:space="preserve">themes like covid-19, building strong family relations, mental </w:t>
      </w:r>
      <w:r w:rsidR="00EE3D5C" w:rsidRPr="00EA51FB">
        <w:rPr>
          <w:sz w:val="22"/>
          <w:szCs w:val="22"/>
        </w:rPr>
        <w:t>health,</w:t>
      </w:r>
      <w:r w:rsidR="000115E7" w:rsidRPr="00EA51FB">
        <w:rPr>
          <w:sz w:val="22"/>
          <w:szCs w:val="22"/>
        </w:rPr>
        <w:t xml:space="preserve"> and resilience, staying safe at home,</w:t>
      </w:r>
      <w:r w:rsidR="007C4FB5" w:rsidRPr="00EA51FB">
        <w:rPr>
          <w:sz w:val="22"/>
          <w:szCs w:val="22"/>
        </w:rPr>
        <w:t xml:space="preserve"> staying safe online etc. Both parents and children will engage </w:t>
      </w:r>
      <w:r w:rsidR="00EE3D5C" w:rsidRPr="00EA51FB">
        <w:rPr>
          <w:sz w:val="22"/>
          <w:szCs w:val="22"/>
        </w:rPr>
        <w:t xml:space="preserve">in </w:t>
      </w:r>
      <w:r w:rsidR="00EE3D5C" w:rsidRPr="005A0596">
        <w:rPr>
          <w:sz w:val="22"/>
          <w:szCs w:val="22"/>
        </w:rPr>
        <w:t xml:space="preserve">the mentoring sessions. </w:t>
      </w:r>
      <w:r w:rsidR="005A0596" w:rsidRPr="005A0596">
        <w:rPr>
          <w:sz w:val="22"/>
          <w:szCs w:val="22"/>
        </w:rPr>
        <w:t>A follow-up program will be implemented after the PMP using the P4s curriculum (</w:t>
      </w:r>
      <w:proofErr w:type="spellStart"/>
      <w:r w:rsidR="005A0596" w:rsidRPr="005A0596">
        <w:rPr>
          <w:sz w:val="22"/>
          <w:szCs w:val="22"/>
        </w:rPr>
        <w:t>Pagsasanay</w:t>
      </w:r>
      <w:proofErr w:type="spellEnd"/>
      <w:r w:rsidR="005A0596" w:rsidRPr="005A0596">
        <w:rPr>
          <w:sz w:val="22"/>
          <w:szCs w:val="22"/>
        </w:rPr>
        <w:t xml:space="preserve"> </w:t>
      </w:r>
      <w:proofErr w:type="spellStart"/>
      <w:r w:rsidR="005A0596" w:rsidRPr="005A0596">
        <w:rPr>
          <w:sz w:val="22"/>
          <w:szCs w:val="22"/>
        </w:rPr>
        <w:t>sa</w:t>
      </w:r>
      <w:proofErr w:type="spellEnd"/>
      <w:r w:rsidR="005A0596" w:rsidRPr="005A0596">
        <w:rPr>
          <w:sz w:val="22"/>
          <w:szCs w:val="22"/>
        </w:rPr>
        <w:t xml:space="preserve"> </w:t>
      </w:r>
      <w:proofErr w:type="spellStart"/>
      <w:r w:rsidR="005A0596" w:rsidRPr="005A0596">
        <w:rPr>
          <w:sz w:val="22"/>
          <w:szCs w:val="22"/>
        </w:rPr>
        <w:t>Pagiging</w:t>
      </w:r>
      <w:proofErr w:type="spellEnd"/>
      <w:r w:rsidR="005A0596" w:rsidRPr="005A0596">
        <w:rPr>
          <w:sz w:val="22"/>
          <w:szCs w:val="22"/>
        </w:rPr>
        <w:t xml:space="preserve"> </w:t>
      </w:r>
      <w:proofErr w:type="spellStart"/>
      <w:r w:rsidR="005A0596" w:rsidRPr="005A0596">
        <w:rPr>
          <w:sz w:val="22"/>
          <w:szCs w:val="22"/>
        </w:rPr>
        <w:t>Magulang</w:t>
      </w:r>
      <w:proofErr w:type="spellEnd"/>
      <w:r w:rsidR="005A0596" w:rsidRPr="005A0596">
        <w:rPr>
          <w:sz w:val="22"/>
          <w:szCs w:val="22"/>
        </w:rPr>
        <w:t xml:space="preserve"> </w:t>
      </w:r>
      <w:proofErr w:type="spellStart"/>
      <w:r w:rsidR="005A0596" w:rsidRPr="005A0596">
        <w:rPr>
          <w:sz w:val="22"/>
          <w:szCs w:val="22"/>
        </w:rPr>
        <w:t>tungo</w:t>
      </w:r>
      <w:proofErr w:type="spellEnd"/>
      <w:r w:rsidR="005A0596" w:rsidRPr="005A0596">
        <w:rPr>
          <w:sz w:val="22"/>
          <w:szCs w:val="22"/>
        </w:rPr>
        <w:t xml:space="preserve"> </w:t>
      </w:r>
      <w:proofErr w:type="spellStart"/>
      <w:r w:rsidR="005A0596" w:rsidRPr="005A0596">
        <w:rPr>
          <w:sz w:val="22"/>
          <w:szCs w:val="22"/>
        </w:rPr>
        <w:t>sa</w:t>
      </w:r>
      <w:proofErr w:type="spellEnd"/>
      <w:r w:rsidR="005A0596" w:rsidRPr="005A0596">
        <w:rPr>
          <w:sz w:val="22"/>
          <w:szCs w:val="22"/>
        </w:rPr>
        <w:t xml:space="preserve"> </w:t>
      </w:r>
      <w:proofErr w:type="spellStart"/>
      <w:r w:rsidR="005A0596" w:rsidRPr="005A0596">
        <w:rPr>
          <w:sz w:val="22"/>
          <w:szCs w:val="22"/>
        </w:rPr>
        <w:t>Pinagpalang</w:t>
      </w:r>
      <w:proofErr w:type="spellEnd"/>
      <w:r w:rsidR="005A0596" w:rsidRPr="005A0596">
        <w:rPr>
          <w:sz w:val="22"/>
          <w:szCs w:val="22"/>
        </w:rPr>
        <w:t xml:space="preserve"> </w:t>
      </w:r>
      <w:proofErr w:type="spellStart"/>
      <w:r w:rsidR="005A0596" w:rsidRPr="005A0596">
        <w:rPr>
          <w:sz w:val="22"/>
          <w:szCs w:val="22"/>
        </w:rPr>
        <w:t>Pamilya</w:t>
      </w:r>
      <w:proofErr w:type="spellEnd"/>
      <w:r w:rsidR="005A0596" w:rsidRPr="005A0596">
        <w:rPr>
          <w:sz w:val="22"/>
          <w:szCs w:val="22"/>
        </w:rPr>
        <w:t xml:space="preserve">). P4S is an attempt introduced by the government to establish an evidence-based parenting program on family-strengthening within communities, </w:t>
      </w:r>
      <w:proofErr w:type="gramStart"/>
      <w:r w:rsidR="005A0596" w:rsidRPr="005A0596">
        <w:rPr>
          <w:sz w:val="22"/>
          <w:szCs w:val="22"/>
        </w:rPr>
        <w:t>churches</w:t>
      </w:r>
      <w:proofErr w:type="gramEnd"/>
      <w:r w:rsidR="005A0596" w:rsidRPr="005A0596">
        <w:rPr>
          <w:sz w:val="22"/>
          <w:szCs w:val="22"/>
        </w:rPr>
        <w:t xml:space="preserve"> and schools, introducing </w:t>
      </w:r>
      <w:r w:rsidR="00B63C29" w:rsidRPr="005A0596">
        <w:rPr>
          <w:sz w:val="22"/>
          <w:szCs w:val="22"/>
        </w:rPr>
        <w:t>locally developed</w:t>
      </w:r>
      <w:r w:rsidR="005A0596" w:rsidRPr="005A0596">
        <w:rPr>
          <w:sz w:val="22"/>
          <w:szCs w:val="22"/>
        </w:rPr>
        <w:t xml:space="preserve"> materials. Through "Learning Events, a facilitator (not teacher) will introduce, highlight, or summarize principals or issues of parenting, inviting the participants to reflect.</w:t>
      </w:r>
    </w:p>
    <w:p w14:paraId="00000181" w14:textId="77777777" w:rsidR="00EC10A3" w:rsidRPr="00C31968" w:rsidRDefault="00EC10A3">
      <w:pPr>
        <w:jc w:val="both"/>
        <w:rPr>
          <w:color w:val="FF0000"/>
          <w:sz w:val="12"/>
          <w:szCs w:val="12"/>
        </w:rPr>
      </w:pPr>
    </w:p>
    <w:p w14:paraId="00000182" w14:textId="77777777" w:rsidR="00EC10A3" w:rsidRPr="00B63C29" w:rsidRDefault="00AA09AC">
      <w:pPr>
        <w:shd w:val="clear" w:color="auto" w:fill="FFFFFF"/>
        <w:rPr>
          <w:i/>
          <w:sz w:val="22"/>
          <w:szCs w:val="22"/>
          <w:u w:val="single"/>
        </w:rPr>
      </w:pPr>
      <w:r w:rsidRPr="00B63C29">
        <w:rPr>
          <w:i/>
          <w:sz w:val="22"/>
          <w:szCs w:val="22"/>
          <w:u w:val="single"/>
        </w:rPr>
        <w:t>Enhanced awareness of OSEC through cooperation with the Department of Education (DepEd) (Output 1.3)</w:t>
      </w:r>
    </w:p>
    <w:p w14:paraId="04E90A6A" w14:textId="0E637128" w:rsidR="00740045" w:rsidRPr="00B63C29" w:rsidRDefault="00AC74CE">
      <w:pPr>
        <w:shd w:val="clear" w:color="auto" w:fill="FFFFFF"/>
        <w:rPr>
          <w:iCs/>
          <w:sz w:val="22"/>
          <w:szCs w:val="22"/>
        </w:rPr>
      </w:pPr>
      <w:r w:rsidRPr="00B63C29">
        <w:rPr>
          <w:iCs/>
          <w:sz w:val="22"/>
          <w:szCs w:val="22"/>
        </w:rPr>
        <w:t xml:space="preserve">50.000 students will be reached </w:t>
      </w:r>
      <w:r w:rsidR="00B365AD" w:rsidRPr="00B63C29">
        <w:rPr>
          <w:iCs/>
          <w:sz w:val="22"/>
          <w:szCs w:val="22"/>
        </w:rPr>
        <w:t xml:space="preserve">with OSEC education materials through collaboration with DepEd. Materials will be included in the curriculum and used as a teaching material in public schools. </w:t>
      </w:r>
      <w:r w:rsidR="00A01A8B" w:rsidRPr="00B63C29">
        <w:rPr>
          <w:iCs/>
          <w:sz w:val="22"/>
          <w:szCs w:val="22"/>
        </w:rPr>
        <w:t xml:space="preserve">Based on experience from collaboration with DepEd in </w:t>
      </w:r>
      <w:r w:rsidR="006E4146" w:rsidRPr="00B63C29">
        <w:rPr>
          <w:iCs/>
          <w:sz w:val="22"/>
          <w:szCs w:val="22"/>
        </w:rPr>
        <w:t xml:space="preserve">other cities a collaboration like this </w:t>
      </w:r>
      <w:r w:rsidR="00ED777D" w:rsidRPr="00B63C29">
        <w:rPr>
          <w:iCs/>
          <w:sz w:val="22"/>
          <w:szCs w:val="22"/>
        </w:rPr>
        <w:t xml:space="preserve">is likely. During 2020 PCMN reached more than 110.000 student with education materials through DepEd in Dasmariñas City and Iligan City. </w:t>
      </w:r>
      <w:r w:rsidR="00740045" w:rsidRPr="00B63C29">
        <w:rPr>
          <w:iCs/>
          <w:sz w:val="22"/>
          <w:szCs w:val="22"/>
        </w:rPr>
        <w:t>Experience show that</w:t>
      </w:r>
      <w:r w:rsidR="008C4BF5" w:rsidRPr="00B63C29">
        <w:rPr>
          <w:iCs/>
          <w:sz w:val="22"/>
          <w:szCs w:val="22"/>
        </w:rPr>
        <w:t xml:space="preserve"> cases of abuse will be reported </w:t>
      </w:r>
      <w:r w:rsidR="007A1CE8" w:rsidRPr="00B63C29">
        <w:rPr>
          <w:iCs/>
          <w:sz w:val="22"/>
          <w:szCs w:val="22"/>
        </w:rPr>
        <w:t>because of</w:t>
      </w:r>
      <w:r w:rsidR="008C4BF5" w:rsidRPr="00B63C29">
        <w:rPr>
          <w:iCs/>
          <w:sz w:val="22"/>
          <w:szCs w:val="22"/>
        </w:rPr>
        <w:t xml:space="preserve"> </w:t>
      </w:r>
      <w:r w:rsidR="00470BC0" w:rsidRPr="00B63C29">
        <w:rPr>
          <w:iCs/>
          <w:sz w:val="22"/>
          <w:szCs w:val="22"/>
        </w:rPr>
        <w:t xml:space="preserve">comprehensive awareness raising. </w:t>
      </w:r>
      <w:r w:rsidR="007A1CE8" w:rsidRPr="00B63C29">
        <w:rPr>
          <w:iCs/>
          <w:sz w:val="22"/>
          <w:szCs w:val="22"/>
        </w:rPr>
        <w:t>Therefore,</w:t>
      </w:r>
      <w:r w:rsidR="00470BC0" w:rsidRPr="00B63C29">
        <w:rPr>
          <w:iCs/>
          <w:sz w:val="22"/>
          <w:szCs w:val="22"/>
        </w:rPr>
        <w:t xml:space="preserve"> Schools Guidance Counsellors</w:t>
      </w:r>
      <w:r w:rsidR="00FE0345" w:rsidRPr="00B63C29">
        <w:rPr>
          <w:iCs/>
          <w:sz w:val="22"/>
          <w:szCs w:val="22"/>
        </w:rPr>
        <w:t xml:space="preserve"> and Child Protection Committees at public schools</w:t>
      </w:r>
      <w:r w:rsidR="00470BC0" w:rsidRPr="00B63C29">
        <w:rPr>
          <w:iCs/>
          <w:sz w:val="22"/>
          <w:szCs w:val="22"/>
        </w:rPr>
        <w:t xml:space="preserve"> will </w:t>
      </w:r>
      <w:r w:rsidR="007A1CE8" w:rsidRPr="00B63C29">
        <w:rPr>
          <w:iCs/>
          <w:sz w:val="22"/>
          <w:szCs w:val="22"/>
        </w:rPr>
        <w:t>be trained</w:t>
      </w:r>
      <w:r w:rsidR="00470BC0" w:rsidRPr="00B63C29">
        <w:rPr>
          <w:iCs/>
          <w:sz w:val="22"/>
          <w:szCs w:val="22"/>
        </w:rPr>
        <w:t xml:space="preserve"> to handle reported cases </w:t>
      </w:r>
      <w:r w:rsidR="00061C23" w:rsidRPr="00B63C29">
        <w:rPr>
          <w:iCs/>
          <w:sz w:val="22"/>
          <w:szCs w:val="22"/>
        </w:rPr>
        <w:t>including referral to competent authorities</w:t>
      </w:r>
      <w:r w:rsidR="007758D7" w:rsidRPr="00B63C29">
        <w:rPr>
          <w:iCs/>
          <w:sz w:val="22"/>
          <w:szCs w:val="22"/>
        </w:rPr>
        <w:t xml:space="preserve"> and Child Protection Committees will be equipped to advocate for enhanced child protection policies at school level</w:t>
      </w:r>
      <w:r w:rsidR="00061C23" w:rsidRPr="00B63C29">
        <w:rPr>
          <w:iCs/>
          <w:sz w:val="22"/>
          <w:szCs w:val="22"/>
        </w:rPr>
        <w:t xml:space="preserve">. </w:t>
      </w:r>
      <w:r w:rsidR="00920BB8" w:rsidRPr="00B63C29">
        <w:rPr>
          <w:iCs/>
          <w:sz w:val="22"/>
          <w:szCs w:val="22"/>
        </w:rPr>
        <w:t xml:space="preserve">Furthermore, through the DepEd the partners will advocate for enhanced child protection policies at public schools at city level. </w:t>
      </w:r>
      <w:r w:rsidR="007758D7" w:rsidRPr="00B63C29">
        <w:rPr>
          <w:iCs/>
          <w:sz w:val="22"/>
          <w:szCs w:val="22"/>
        </w:rPr>
        <w:t>Additionally</w:t>
      </w:r>
      <w:r w:rsidR="005A0596" w:rsidRPr="00B63C29">
        <w:rPr>
          <w:iCs/>
          <w:sz w:val="22"/>
          <w:szCs w:val="22"/>
        </w:rPr>
        <w:t>,</w:t>
      </w:r>
      <w:r w:rsidR="00D52C04" w:rsidRPr="00B63C29">
        <w:rPr>
          <w:iCs/>
          <w:sz w:val="22"/>
          <w:szCs w:val="22"/>
        </w:rPr>
        <w:t xml:space="preserve"> </w:t>
      </w:r>
      <w:r w:rsidR="00770119" w:rsidRPr="00B63C29">
        <w:rPr>
          <w:iCs/>
          <w:sz w:val="22"/>
          <w:szCs w:val="22"/>
        </w:rPr>
        <w:t xml:space="preserve">awareness raising will be conducted in chosen schools targeting parents and teachers. </w:t>
      </w:r>
    </w:p>
    <w:p w14:paraId="0000018B" w14:textId="77777777" w:rsidR="00EC10A3" w:rsidRPr="00C31968" w:rsidRDefault="00EC10A3">
      <w:pPr>
        <w:rPr>
          <w:color w:val="FF0000"/>
          <w:sz w:val="10"/>
          <w:szCs w:val="10"/>
          <w:u w:val="single"/>
        </w:rPr>
      </w:pPr>
    </w:p>
    <w:p w14:paraId="0000018C" w14:textId="77777777" w:rsidR="00EC10A3" w:rsidRPr="00A26353" w:rsidRDefault="00AA09AC">
      <w:pPr>
        <w:jc w:val="both"/>
        <w:rPr>
          <w:b/>
          <w:i/>
          <w:sz w:val="22"/>
          <w:szCs w:val="22"/>
        </w:rPr>
      </w:pPr>
      <w:r w:rsidRPr="00A26353">
        <w:rPr>
          <w:b/>
          <w:i/>
          <w:sz w:val="22"/>
          <w:szCs w:val="22"/>
        </w:rPr>
        <w:t>Methods and modus operandi of immediate objective 2:</w:t>
      </w:r>
    </w:p>
    <w:p w14:paraId="0000018D" w14:textId="6D645C97" w:rsidR="00EC10A3" w:rsidRPr="00A26353" w:rsidRDefault="00AA09AC">
      <w:pPr>
        <w:jc w:val="both"/>
        <w:rPr>
          <w:b/>
          <w:i/>
          <w:sz w:val="22"/>
          <w:szCs w:val="22"/>
        </w:rPr>
      </w:pPr>
      <w:r w:rsidRPr="00A26353">
        <w:rPr>
          <w:sz w:val="22"/>
          <w:szCs w:val="22"/>
        </w:rPr>
        <w:t xml:space="preserve">The purpose of immediate objective 2 is to </w:t>
      </w:r>
      <w:r w:rsidR="007D08E6" w:rsidRPr="00A26353">
        <w:rPr>
          <w:sz w:val="22"/>
          <w:szCs w:val="22"/>
        </w:rPr>
        <w:t>increa</w:t>
      </w:r>
      <w:r w:rsidR="00B3438C" w:rsidRPr="00A26353">
        <w:rPr>
          <w:sz w:val="22"/>
          <w:szCs w:val="22"/>
        </w:rPr>
        <w:t xml:space="preserve">se awareness raising amongst youth through mobilization and capacity building of youth organizations. </w:t>
      </w:r>
    </w:p>
    <w:p w14:paraId="0000018E" w14:textId="77777777" w:rsidR="00EC10A3" w:rsidRPr="00A26353" w:rsidRDefault="00EC10A3">
      <w:pPr>
        <w:jc w:val="both"/>
        <w:rPr>
          <w:b/>
          <w:i/>
          <w:sz w:val="22"/>
          <w:szCs w:val="22"/>
        </w:rPr>
      </w:pPr>
    </w:p>
    <w:p w14:paraId="0000018F" w14:textId="610C0548" w:rsidR="00EC10A3" w:rsidRPr="00A26353" w:rsidRDefault="00AA09AC">
      <w:pPr>
        <w:rPr>
          <w:sz w:val="22"/>
          <w:szCs w:val="22"/>
          <w:u w:val="single"/>
        </w:rPr>
      </w:pPr>
      <w:r w:rsidRPr="00A26353">
        <w:rPr>
          <w:sz w:val="22"/>
          <w:szCs w:val="22"/>
        </w:rPr>
        <w:lastRenderedPageBreak/>
        <w:t xml:space="preserve"> </w:t>
      </w:r>
      <w:r w:rsidRPr="00A26353">
        <w:rPr>
          <w:sz w:val="22"/>
          <w:szCs w:val="22"/>
          <w:u w:val="single"/>
        </w:rPr>
        <w:t xml:space="preserve">Local Youth Development Councils (LYDC) </w:t>
      </w:r>
      <w:r w:rsidR="00B3438C" w:rsidRPr="00A26353">
        <w:rPr>
          <w:sz w:val="22"/>
          <w:szCs w:val="22"/>
          <w:u w:val="single"/>
        </w:rPr>
        <w:t>mobilized and</w:t>
      </w:r>
      <w:r w:rsidRPr="00A26353">
        <w:rPr>
          <w:sz w:val="22"/>
          <w:szCs w:val="22"/>
          <w:u w:val="single"/>
        </w:rPr>
        <w:t xml:space="preserve"> trained through the National Youth Commission (NYC). (Output 2.1)</w:t>
      </w:r>
    </w:p>
    <w:p w14:paraId="1B702768" w14:textId="455AEA3D" w:rsidR="00C86B0D" w:rsidRPr="00A26353" w:rsidRDefault="00C86B0D">
      <w:pPr>
        <w:rPr>
          <w:iCs/>
          <w:sz w:val="22"/>
          <w:szCs w:val="22"/>
        </w:rPr>
      </w:pPr>
      <w:r w:rsidRPr="00A26353">
        <w:rPr>
          <w:iCs/>
          <w:sz w:val="22"/>
          <w:szCs w:val="22"/>
        </w:rPr>
        <w:t xml:space="preserve">Through the NYC </w:t>
      </w:r>
      <w:r w:rsidR="008C5E2E" w:rsidRPr="00A26353">
        <w:rPr>
          <w:iCs/>
          <w:sz w:val="22"/>
          <w:szCs w:val="22"/>
        </w:rPr>
        <w:t xml:space="preserve">the intervention will mobilize and train 20 local youth organizations to equip them to take part in OSEC awareness raising. </w:t>
      </w:r>
      <w:r w:rsidR="005D5665" w:rsidRPr="00A26353">
        <w:rPr>
          <w:iCs/>
          <w:sz w:val="22"/>
          <w:szCs w:val="22"/>
        </w:rPr>
        <w:t>Targeted youth o</w:t>
      </w:r>
      <w:r w:rsidR="000C7349" w:rsidRPr="00A26353">
        <w:rPr>
          <w:iCs/>
          <w:sz w:val="22"/>
          <w:szCs w:val="22"/>
        </w:rPr>
        <w:t>rganizations includ</w:t>
      </w:r>
      <w:r w:rsidR="005D5665" w:rsidRPr="00A26353">
        <w:rPr>
          <w:iCs/>
          <w:sz w:val="22"/>
          <w:szCs w:val="22"/>
        </w:rPr>
        <w:t>e</w:t>
      </w:r>
      <w:r w:rsidR="000C7349" w:rsidRPr="00A26353">
        <w:rPr>
          <w:iCs/>
          <w:sz w:val="22"/>
          <w:szCs w:val="22"/>
        </w:rPr>
        <w:t xml:space="preserve"> government mandated LYDC and Sang</w:t>
      </w:r>
      <w:r w:rsidR="005D5665" w:rsidRPr="00A26353">
        <w:rPr>
          <w:iCs/>
          <w:sz w:val="22"/>
          <w:szCs w:val="22"/>
        </w:rPr>
        <w:t>guniang Kabataan (SK) Federation, civil society youth organizations and the Youth</w:t>
      </w:r>
      <w:r w:rsidR="00EC3571" w:rsidRPr="00A26353">
        <w:rPr>
          <w:iCs/>
          <w:sz w:val="22"/>
          <w:szCs w:val="22"/>
        </w:rPr>
        <w:t>4</w:t>
      </w:r>
      <w:r w:rsidR="00246D38" w:rsidRPr="00A26353">
        <w:rPr>
          <w:iCs/>
          <w:sz w:val="22"/>
          <w:szCs w:val="22"/>
        </w:rPr>
        <w:t xml:space="preserve">Safety organization under PCMN. </w:t>
      </w:r>
      <w:r w:rsidR="00952EB2" w:rsidRPr="00A26353">
        <w:rPr>
          <w:iCs/>
          <w:sz w:val="22"/>
          <w:szCs w:val="22"/>
        </w:rPr>
        <w:t xml:space="preserve">The NYC and LGU </w:t>
      </w:r>
      <w:r w:rsidR="00FF6A5B" w:rsidRPr="00A26353">
        <w:rPr>
          <w:iCs/>
          <w:sz w:val="22"/>
          <w:szCs w:val="22"/>
        </w:rPr>
        <w:t xml:space="preserve">responsible for youth and children’s affairs will be engaged </w:t>
      </w:r>
      <w:r w:rsidR="0008143D" w:rsidRPr="00A26353">
        <w:rPr>
          <w:iCs/>
          <w:sz w:val="22"/>
          <w:szCs w:val="22"/>
        </w:rPr>
        <w:t xml:space="preserve">as part of coalition building and mobilization as well as the Local Youth Development Officer and Youth Formation </w:t>
      </w:r>
      <w:r w:rsidR="00EC3571" w:rsidRPr="00A26353">
        <w:rPr>
          <w:iCs/>
          <w:sz w:val="22"/>
          <w:szCs w:val="22"/>
        </w:rPr>
        <w:t>O</w:t>
      </w:r>
      <w:r w:rsidR="0008143D" w:rsidRPr="00A26353">
        <w:rPr>
          <w:iCs/>
          <w:sz w:val="22"/>
          <w:szCs w:val="22"/>
        </w:rPr>
        <w:t>fficer from DepEd.</w:t>
      </w:r>
      <w:r w:rsidR="007A3848" w:rsidRPr="00A26353">
        <w:rPr>
          <w:iCs/>
          <w:sz w:val="22"/>
          <w:szCs w:val="22"/>
        </w:rPr>
        <w:t xml:space="preserve"> Youth leaders from the target organizations will be trained and </w:t>
      </w:r>
      <w:r w:rsidR="008F72E4" w:rsidRPr="00A26353">
        <w:rPr>
          <w:iCs/>
          <w:sz w:val="22"/>
          <w:szCs w:val="22"/>
        </w:rPr>
        <w:t xml:space="preserve">equipped to conduct awareness raising based on the Safety of Children Online Module developed by PCMN. </w:t>
      </w:r>
      <w:r w:rsidR="00C46914" w:rsidRPr="00A26353">
        <w:rPr>
          <w:iCs/>
          <w:sz w:val="22"/>
          <w:szCs w:val="22"/>
        </w:rPr>
        <w:t xml:space="preserve">The youth organizations will also conduct advocacy towards other local youth organizations to </w:t>
      </w:r>
      <w:r w:rsidR="007C0F5C" w:rsidRPr="00A26353">
        <w:rPr>
          <w:iCs/>
          <w:sz w:val="22"/>
          <w:szCs w:val="22"/>
        </w:rPr>
        <w:t>advocate for the inclusions of</w:t>
      </w:r>
      <w:r w:rsidR="00FF2066" w:rsidRPr="00A26353">
        <w:rPr>
          <w:iCs/>
          <w:sz w:val="22"/>
          <w:szCs w:val="22"/>
        </w:rPr>
        <w:t xml:space="preserve"> OSEC in their plans and budgets. </w:t>
      </w:r>
    </w:p>
    <w:p w14:paraId="00000192" w14:textId="77777777" w:rsidR="00EC10A3" w:rsidRPr="00C31968" w:rsidRDefault="00EC10A3">
      <w:pPr>
        <w:rPr>
          <w:color w:val="FF0000"/>
          <w:sz w:val="12"/>
          <w:szCs w:val="12"/>
          <w:u w:val="single"/>
        </w:rPr>
      </w:pPr>
    </w:p>
    <w:p w14:paraId="00000193" w14:textId="21509E56" w:rsidR="00EC10A3" w:rsidRPr="002E32A0" w:rsidRDefault="00AA09AC">
      <w:pPr>
        <w:rPr>
          <w:sz w:val="22"/>
          <w:szCs w:val="22"/>
          <w:u w:val="single"/>
        </w:rPr>
      </w:pPr>
      <w:r w:rsidRPr="002E32A0">
        <w:rPr>
          <w:sz w:val="22"/>
          <w:szCs w:val="22"/>
          <w:u w:val="single"/>
        </w:rPr>
        <w:t>Youth Organizations promote internet safety, OSEC awareness and conduct youth-led advocacy at regional level. (Output 2.2)</w:t>
      </w:r>
    </w:p>
    <w:p w14:paraId="4F72780F" w14:textId="18A84733" w:rsidR="008E3926" w:rsidRPr="002E32A0" w:rsidRDefault="008E3926">
      <w:pPr>
        <w:rPr>
          <w:sz w:val="22"/>
          <w:szCs w:val="22"/>
        </w:rPr>
      </w:pPr>
      <w:r w:rsidRPr="002E32A0">
        <w:rPr>
          <w:sz w:val="22"/>
          <w:szCs w:val="22"/>
        </w:rPr>
        <w:t>The youth-led advocacy will apply an inter</w:t>
      </w:r>
      <w:r w:rsidR="000F155F" w:rsidRPr="002E32A0">
        <w:rPr>
          <w:sz w:val="22"/>
          <w:szCs w:val="22"/>
        </w:rPr>
        <w:t xml:space="preserve">-regional approach to reach and mobilize youth organizations form other regions taking advantage of the national scope of the NYC. </w:t>
      </w:r>
      <w:r w:rsidR="00E704BA" w:rsidRPr="002E32A0">
        <w:rPr>
          <w:sz w:val="22"/>
          <w:szCs w:val="22"/>
        </w:rPr>
        <w:t xml:space="preserve">Two regional summits will be conducted for the youth to share outcomes and challenges </w:t>
      </w:r>
      <w:r w:rsidR="004879DC" w:rsidRPr="002E32A0">
        <w:rPr>
          <w:sz w:val="22"/>
          <w:szCs w:val="22"/>
        </w:rPr>
        <w:t>of their action</w:t>
      </w:r>
      <w:r w:rsidR="00C60C02" w:rsidRPr="002E32A0">
        <w:rPr>
          <w:sz w:val="22"/>
          <w:szCs w:val="22"/>
        </w:rPr>
        <w:t>s</w:t>
      </w:r>
      <w:r w:rsidR="004879DC" w:rsidRPr="002E32A0">
        <w:rPr>
          <w:sz w:val="22"/>
          <w:szCs w:val="22"/>
        </w:rPr>
        <w:t xml:space="preserve"> within Davao region as well as inspire youth organizations from other regions. </w:t>
      </w:r>
      <w:r w:rsidR="00C60C02" w:rsidRPr="002E32A0">
        <w:rPr>
          <w:sz w:val="22"/>
          <w:szCs w:val="22"/>
        </w:rPr>
        <w:t>In coordination with PIMAHT, the project will also advocate for the organizing of local faith-based associations of Youth for Safety</w:t>
      </w:r>
      <w:r w:rsidR="001866D0" w:rsidRPr="002E32A0">
        <w:rPr>
          <w:sz w:val="22"/>
          <w:szCs w:val="22"/>
        </w:rPr>
        <w:t xml:space="preserve"> to mobilize youth within churches and faith-based organizations to address OSEC within their structures. </w:t>
      </w:r>
      <w:r w:rsidR="00055F5F" w:rsidRPr="002E32A0">
        <w:rPr>
          <w:sz w:val="22"/>
          <w:szCs w:val="22"/>
        </w:rPr>
        <w:t xml:space="preserve">The youth-led awareness campaigns </w:t>
      </w:r>
      <w:r w:rsidR="00777B0D" w:rsidRPr="002E32A0">
        <w:rPr>
          <w:sz w:val="22"/>
          <w:szCs w:val="22"/>
        </w:rPr>
        <w:t>build</w:t>
      </w:r>
      <w:r w:rsidR="0006037F" w:rsidRPr="002E32A0">
        <w:rPr>
          <w:sz w:val="22"/>
          <w:szCs w:val="22"/>
        </w:rPr>
        <w:t xml:space="preserve"> on a youth-to-youth approach meaning that youth organizations will share messages </w:t>
      </w:r>
      <w:r w:rsidR="00482C98" w:rsidRPr="002E32A0">
        <w:rPr>
          <w:sz w:val="22"/>
          <w:szCs w:val="22"/>
        </w:rPr>
        <w:t xml:space="preserve">to other youth </w:t>
      </w:r>
      <w:r w:rsidR="00EF399D" w:rsidRPr="002E32A0">
        <w:rPr>
          <w:sz w:val="22"/>
          <w:szCs w:val="22"/>
        </w:rPr>
        <w:t xml:space="preserve">in the forums where they already engage such as local communities, schools, churches, and other youth </w:t>
      </w:r>
      <w:r w:rsidR="002E32A0" w:rsidRPr="002E32A0">
        <w:rPr>
          <w:sz w:val="22"/>
          <w:szCs w:val="22"/>
        </w:rPr>
        <w:t>forums.</w:t>
      </w:r>
    </w:p>
    <w:p w14:paraId="00000196" w14:textId="77777777" w:rsidR="00EC10A3" w:rsidRPr="00C31968" w:rsidRDefault="00EC10A3">
      <w:pPr>
        <w:rPr>
          <w:color w:val="FF0000"/>
          <w:sz w:val="10"/>
          <w:szCs w:val="10"/>
          <w:u w:val="single"/>
        </w:rPr>
      </w:pPr>
    </w:p>
    <w:p w14:paraId="00000197" w14:textId="77777777" w:rsidR="00EC10A3" w:rsidRPr="003E0AD1" w:rsidRDefault="00AA09AC">
      <w:pPr>
        <w:jc w:val="both"/>
        <w:rPr>
          <w:b/>
          <w:i/>
          <w:sz w:val="22"/>
          <w:szCs w:val="22"/>
        </w:rPr>
      </w:pPr>
      <w:r w:rsidRPr="003E0AD1">
        <w:rPr>
          <w:b/>
          <w:i/>
          <w:sz w:val="22"/>
          <w:szCs w:val="22"/>
        </w:rPr>
        <w:t>Methods and modus operandi of immediate objective 3:</w:t>
      </w:r>
    </w:p>
    <w:p w14:paraId="00000198" w14:textId="77777777" w:rsidR="00EC10A3" w:rsidRPr="003E0AD1" w:rsidRDefault="00AA09AC">
      <w:pPr>
        <w:jc w:val="both"/>
        <w:rPr>
          <w:sz w:val="22"/>
          <w:szCs w:val="22"/>
        </w:rPr>
      </w:pPr>
      <w:r w:rsidRPr="003E0AD1">
        <w:rPr>
          <w:sz w:val="22"/>
          <w:szCs w:val="22"/>
        </w:rPr>
        <w:t>The purpose of immediate objective 3 is to improve access to justice for victims of OSEC.</w:t>
      </w:r>
    </w:p>
    <w:p w14:paraId="00000199" w14:textId="77777777" w:rsidR="00EC10A3" w:rsidRPr="00C31968" w:rsidRDefault="00EC10A3">
      <w:pPr>
        <w:jc w:val="both"/>
        <w:rPr>
          <w:color w:val="FF0000"/>
          <w:sz w:val="12"/>
          <w:szCs w:val="12"/>
        </w:rPr>
      </w:pPr>
    </w:p>
    <w:p w14:paraId="4C16C533" w14:textId="1D05CC4C" w:rsidR="003E0AD1" w:rsidRPr="00702D8B" w:rsidRDefault="00AA09AC" w:rsidP="00702D8B">
      <w:pPr>
        <w:widowControl w:val="0"/>
        <w:rPr>
          <w:sz w:val="22"/>
          <w:szCs w:val="22"/>
          <w:u w:val="single"/>
        </w:rPr>
      </w:pPr>
      <w:r w:rsidRPr="00702D8B">
        <w:rPr>
          <w:sz w:val="22"/>
          <w:szCs w:val="22"/>
          <w:u w:val="single"/>
        </w:rPr>
        <w:t>Diagnosis of local justice system and mapping of referral/reporting mechanism (Output 3.1)</w:t>
      </w:r>
    </w:p>
    <w:p w14:paraId="0000019C" w14:textId="4BDA14B8" w:rsidR="00EC10A3" w:rsidRPr="00702D8B" w:rsidRDefault="003E0AD1">
      <w:pPr>
        <w:widowControl w:val="0"/>
        <w:jc w:val="both"/>
        <w:rPr>
          <w:sz w:val="22"/>
          <w:szCs w:val="22"/>
        </w:rPr>
      </w:pPr>
      <w:r w:rsidRPr="00702D8B">
        <w:rPr>
          <w:sz w:val="22"/>
          <w:szCs w:val="22"/>
        </w:rPr>
        <w:t>A review of the l</w:t>
      </w:r>
      <w:r w:rsidR="006D7C60" w:rsidRPr="00702D8B">
        <w:rPr>
          <w:sz w:val="22"/>
          <w:szCs w:val="22"/>
        </w:rPr>
        <w:t>ocal justice system will be conducted</w:t>
      </w:r>
      <w:r w:rsidR="00AA09AC" w:rsidRPr="00702D8B">
        <w:rPr>
          <w:sz w:val="22"/>
          <w:szCs w:val="22"/>
        </w:rPr>
        <w:t xml:space="preserve"> to determine capacity, needs and gaps of </w:t>
      </w:r>
      <w:r w:rsidR="00A36BE1" w:rsidRPr="00702D8B">
        <w:rPr>
          <w:sz w:val="22"/>
          <w:szCs w:val="22"/>
        </w:rPr>
        <w:t xml:space="preserve">justice system’s capability of ensuring justice for OSEC victims. Often </w:t>
      </w:r>
      <w:r w:rsidR="000A2F0C" w:rsidRPr="00702D8B">
        <w:rPr>
          <w:sz w:val="22"/>
          <w:szCs w:val="22"/>
        </w:rPr>
        <w:t>prosecution of OSEC perpetrators is difficult due to the complexity of online e</w:t>
      </w:r>
      <w:r w:rsidR="00B93E78" w:rsidRPr="00702D8B">
        <w:rPr>
          <w:sz w:val="22"/>
          <w:szCs w:val="22"/>
        </w:rPr>
        <w:t xml:space="preserve">vidence. Furthermore, </w:t>
      </w:r>
      <w:r w:rsidR="0068726B" w:rsidRPr="00702D8B">
        <w:rPr>
          <w:sz w:val="22"/>
          <w:szCs w:val="22"/>
        </w:rPr>
        <w:t xml:space="preserve">massive under reporting of cases is also leading high impunity rates. Based on the justice sector review </w:t>
      </w:r>
      <w:r w:rsidR="007029E6" w:rsidRPr="00702D8B">
        <w:rPr>
          <w:sz w:val="22"/>
          <w:szCs w:val="22"/>
        </w:rPr>
        <w:t xml:space="preserve">capacity building actions will be implemented to enhance the referral system. </w:t>
      </w:r>
      <w:r w:rsidR="00AA09AC" w:rsidRPr="00702D8B">
        <w:rPr>
          <w:sz w:val="22"/>
          <w:szCs w:val="22"/>
        </w:rPr>
        <w:t>Local justice operators and key stakeholders will be trained on procedures and handling of OSEC cases</w:t>
      </w:r>
      <w:r w:rsidR="007029E6" w:rsidRPr="00702D8B">
        <w:rPr>
          <w:sz w:val="22"/>
          <w:szCs w:val="22"/>
        </w:rPr>
        <w:t>.</w:t>
      </w:r>
    </w:p>
    <w:p w14:paraId="0000019D" w14:textId="77777777" w:rsidR="00EC10A3" w:rsidRPr="00C31968" w:rsidRDefault="00EC10A3">
      <w:pPr>
        <w:rPr>
          <w:color w:val="FF0000"/>
          <w:sz w:val="10"/>
          <w:szCs w:val="10"/>
          <w:u w:val="single"/>
        </w:rPr>
      </w:pPr>
    </w:p>
    <w:p w14:paraId="0000019E" w14:textId="083F045B" w:rsidR="00EC10A3" w:rsidRPr="00F31242" w:rsidRDefault="00DB63BB">
      <w:pPr>
        <w:tabs>
          <w:tab w:val="left" w:pos="1"/>
          <w:tab w:val="left" w:pos="576"/>
        </w:tabs>
        <w:rPr>
          <w:sz w:val="22"/>
          <w:szCs w:val="22"/>
          <w:u w:val="single"/>
        </w:rPr>
      </w:pPr>
      <w:r w:rsidRPr="00F31242">
        <w:rPr>
          <w:sz w:val="22"/>
          <w:szCs w:val="22"/>
          <w:u w:val="single"/>
        </w:rPr>
        <w:t xml:space="preserve">Local civil society are capacitated and are actively promoting OSEC prevention at community level. </w:t>
      </w:r>
      <w:r w:rsidR="00AA09AC" w:rsidRPr="00F31242">
        <w:rPr>
          <w:sz w:val="22"/>
          <w:szCs w:val="22"/>
          <w:u w:val="single"/>
        </w:rPr>
        <w:t xml:space="preserve"> (Output 3.2)</w:t>
      </w:r>
    </w:p>
    <w:p w14:paraId="36B4E524" w14:textId="0CA36CF4" w:rsidR="000F38B1" w:rsidRDefault="00F27366" w:rsidP="00F31242">
      <w:pPr>
        <w:widowControl w:val="0"/>
        <w:jc w:val="both"/>
        <w:rPr>
          <w:sz w:val="22"/>
          <w:szCs w:val="22"/>
        </w:rPr>
      </w:pPr>
      <w:r w:rsidRPr="00F31242">
        <w:rPr>
          <w:iCs/>
          <w:sz w:val="22"/>
          <w:szCs w:val="22"/>
        </w:rPr>
        <w:t xml:space="preserve">Engaging with LCPCs </w:t>
      </w:r>
      <w:r w:rsidR="00072ABB" w:rsidRPr="00F31242">
        <w:rPr>
          <w:iCs/>
          <w:sz w:val="22"/>
          <w:szCs w:val="22"/>
        </w:rPr>
        <w:t xml:space="preserve">is decisive for achieving sustainable change at community level. LCPCs are mandated to formulate policies and create </w:t>
      </w:r>
      <w:r w:rsidR="004F343A" w:rsidRPr="00F31242">
        <w:rPr>
          <w:iCs/>
          <w:sz w:val="22"/>
          <w:szCs w:val="22"/>
        </w:rPr>
        <w:t xml:space="preserve">initiatives and programs for the welfare of children at community level. The BCPCs and VAWCs are sub-structures under the LCPC </w:t>
      </w:r>
      <w:r w:rsidR="00C03EEC" w:rsidRPr="00F31242">
        <w:rPr>
          <w:iCs/>
          <w:sz w:val="22"/>
          <w:szCs w:val="22"/>
        </w:rPr>
        <w:t xml:space="preserve">engaging with people at community level on </w:t>
      </w:r>
      <w:r w:rsidR="00BB61CD" w:rsidRPr="00F31242">
        <w:rPr>
          <w:iCs/>
          <w:sz w:val="22"/>
          <w:szCs w:val="22"/>
        </w:rPr>
        <w:t>day-to-day</w:t>
      </w:r>
      <w:r w:rsidR="00C03EEC" w:rsidRPr="00F31242">
        <w:rPr>
          <w:iCs/>
          <w:sz w:val="22"/>
          <w:szCs w:val="22"/>
        </w:rPr>
        <w:t xml:space="preserve"> basis. </w:t>
      </w:r>
      <w:r w:rsidR="00635F98" w:rsidRPr="00F31242">
        <w:rPr>
          <w:iCs/>
          <w:sz w:val="22"/>
          <w:szCs w:val="22"/>
        </w:rPr>
        <w:t xml:space="preserve">Advocacy and capacity building of LCPCs, BCPCs and VAWCs will be carried out to </w:t>
      </w:r>
      <w:r w:rsidR="003F5116" w:rsidRPr="00F31242">
        <w:rPr>
          <w:iCs/>
          <w:sz w:val="22"/>
          <w:szCs w:val="22"/>
        </w:rPr>
        <w:t xml:space="preserve">influence their planning and budgeting to include OSEC prevention and referral. </w:t>
      </w:r>
      <w:r w:rsidR="008513B0" w:rsidRPr="00F31242">
        <w:rPr>
          <w:iCs/>
          <w:sz w:val="22"/>
          <w:szCs w:val="22"/>
        </w:rPr>
        <w:t>BCPCs and VAWCs will also be trained and equipped to support bottom-up referral of abuse cases</w:t>
      </w:r>
      <w:r w:rsidR="00D820C9" w:rsidRPr="00F31242">
        <w:rPr>
          <w:iCs/>
          <w:sz w:val="22"/>
          <w:szCs w:val="22"/>
        </w:rPr>
        <w:t xml:space="preserve"> and to support victims and families in the process. </w:t>
      </w:r>
      <w:r w:rsidR="0063258C" w:rsidRPr="00F31242">
        <w:rPr>
          <w:sz w:val="22"/>
          <w:szCs w:val="22"/>
        </w:rPr>
        <w:t xml:space="preserve">The participation of VAWC is important, as they are mandated by law to accept reports, monitor violence, and abuse and refer cases to </w:t>
      </w:r>
      <w:r w:rsidR="00D164FE" w:rsidRPr="00F31242">
        <w:rPr>
          <w:sz w:val="22"/>
          <w:szCs w:val="22"/>
        </w:rPr>
        <w:t>relevant</w:t>
      </w:r>
      <w:r w:rsidR="0063258C" w:rsidRPr="00F31242">
        <w:rPr>
          <w:sz w:val="22"/>
          <w:szCs w:val="22"/>
        </w:rPr>
        <w:t xml:space="preserve"> agencies. As part of the capacity building for these officers and volunteers, several activities including referral pathway training, psychological first aid and paralegal training for OSEC related laws will be conducted. All these activities are geared towards revitalizing the VAWC officers as functional activities in safeguarding children in their communities.</w:t>
      </w:r>
      <w:r w:rsidR="000F38B1" w:rsidRPr="00F31242">
        <w:rPr>
          <w:sz w:val="22"/>
          <w:szCs w:val="22"/>
        </w:rPr>
        <w:t xml:space="preserve"> </w:t>
      </w:r>
      <w:r w:rsidR="00AA09AC" w:rsidRPr="00F31242">
        <w:rPr>
          <w:sz w:val="22"/>
          <w:szCs w:val="22"/>
        </w:rPr>
        <w:t xml:space="preserve">Awareness raising will be promoted in partnership with LGUs among vulnerable families through the </w:t>
      </w:r>
      <w:proofErr w:type="spellStart"/>
      <w:r w:rsidR="00AA09AC" w:rsidRPr="00F31242">
        <w:rPr>
          <w:sz w:val="22"/>
          <w:szCs w:val="22"/>
        </w:rPr>
        <w:t>Pantawid</w:t>
      </w:r>
      <w:proofErr w:type="spellEnd"/>
      <w:r w:rsidR="00AA09AC" w:rsidRPr="00F31242">
        <w:rPr>
          <w:sz w:val="22"/>
          <w:szCs w:val="22"/>
        </w:rPr>
        <w:t xml:space="preserve"> </w:t>
      </w:r>
      <w:proofErr w:type="spellStart"/>
      <w:r w:rsidR="00AA09AC" w:rsidRPr="00F31242">
        <w:rPr>
          <w:sz w:val="22"/>
          <w:szCs w:val="22"/>
        </w:rPr>
        <w:t>Pamilyang</w:t>
      </w:r>
      <w:proofErr w:type="spellEnd"/>
      <w:r w:rsidR="00AA09AC" w:rsidRPr="00F31242">
        <w:rPr>
          <w:sz w:val="22"/>
          <w:szCs w:val="22"/>
        </w:rPr>
        <w:t xml:space="preserve"> Pilipino Program (4Ps</w:t>
      </w:r>
      <w:r w:rsidR="00F31242" w:rsidRPr="00F31242">
        <w:rPr>
          <w:sz w:val="22"/>
          <w:szCs w:val="22"/>
        </w:rPr>
        <w:t>s) which is</w:t>
      </w:r>
      <w:r w:rsidR="00AA09AC" w:rsidRPr="00F31242">
        <w:rPr>
          <w:sz w:val="22"/>
          <w:szCs w:val="22"/>
        </w:rPr>
        <w:t xml:space="preserve"> a human development measure of the national government that provides conditional cash grants to the poorest of the poor to improve health, nutrition, and education of children aged 0-18. </w:t>
      </w:r>
    </w:p>
    <w:p w14:paraId="749789EE" w14:textId="74935FA0" w:rsidR="007E0907" w:rsidRDefault="007E0907" w:rsidP="00F31242">
      <w:pPr>
        <w:widowControl w:val="0"/>
        <w:jc w:val="both"/>
        <w:rPr>
          <w:sz w:val="22"/>
          <w:szCs w:val="22"/>
        </w:rPr>
      </w:pPr>
    </w:p>
    <w:p w14:paraId="54C87A2E" w14:textId="56A7431A" w:rsidR="007E0907" w:rsidRDefault="007E0907" w:rsidP="00F31242">
      <w:pPr>
        <w:widowControl w:val="0"/>
        <w:jc w:val="both"/>
        <w:rPr>
          <w:sz w:val="22"/>
          <w:szCs w:val="22"/>
          <w:u w:val="single"/>
        </w:rPr>
      </w:pPr>
      <w:r>
        <w:rPr>
          <w:sz w:val="22"/>
          <w:szCs w:val="22"/>
          <w:u w:val="single"/>
        </w:rPr>
        <w:t xml:space="preserve">Capacitated Justice Operators (output 3.3.) </w:t>
      </w:r>
    </w:p>
    <w:p w14:paraId="7E09EAFC" w14:textId="3D0F8066" w:rsidR="000F38B1" w:rsidRPr="009C7F5E" w:rsidRDefault="004D31B3" w:rsidP="00EF042D">
      <w:pPr>
        <w:widowControl w:val="0"/>
        <w:jc w:val="both"/>
        <w:rPr>
          <w:sz w:val="22"/>
          <w:szCs w:val="22"/>
        </w:rPr>
      </w:pPr>
      <w:r>
        <w:rPr>
          <w:sz w:val="22"/>
          <w:szCs w:val="22"/>
        </w:rPr>
        <w:t xml:space="preserve">Depending on the needs and gaps mapped through the local justice sector review </w:t>
      </w:r>
      <w:r w:rsidR="009A6F2C">
        <w:rPr>
          <w:sz w:val="22"/>
          <w:szCs w:val="22"/>
        </w:rPr>
        <w:t>several</w:t>
      </w:r>
      <w:r w:rsidR="00942DB6">
        <w:rPr>
          <w:sz w:val="22"/>
          <w:szCs w:val="22"/>
        </w:rPr>
        <w:t xml:space="preserve"> trainings will be carried out to capacity build local justice operators including police, social workers, </w:t>
      </w:r>
      <w:r w:rsidR="001F0E24">
        <w:rPr>
          <w:sz w:val="22"/>
          <w:szCs w:val="22"/>
        </w:rPr>
        <w:t xml:space="preserve">investigators, and aftercare personnel. IJM will conduct trainings which have shown effective in other regions of the Philippines. </w:t>
      </w:r>
      <w:r w:rsidR="00EE2E3C" w:rsidRPr="00092C68">
        <w:rPr>
          <w:i/>
          <w:iCs/>
          <w:sz w:val="22"/>
          <w:szCs w:val="22"/>
        </w:rPr>
        <w:t>Trauma Crisis Interventio</w:t>
      </w:r>
      <w:r w:rsidR="00092C68">
        <w:rPr>
          <w:i/>
          <w:iCs/>
          <w:sz w:val="22"/>
          <w:szCs w:val="22"/>
        </w:rPr>
        <w:t>n:</w:t>
      </w:r>
      <w:r w:rsidR="00092C68" w:rsidRPr="00092C68">
        <w:rPr>
          <w:sz w:val="22"/>
          <w:szCs w:val="22"/>
        </w:rPr>
        <w:t xml:space="preserve"> Trauma-informed crisis intervention is temporary [short-term] support designed to stabilize, protect, and assist crisis victims during the first response stage. Such an approach includes understanding the effects of the crisis on survivors' lives and the complexity involved in ensuring the proper crisis care towards them.</w:t>
      </w:r>
      <w:r w:rsidR="00093636">
        <w:rPr>
          <w:sz w:val="22"/>
          <w:szCs w:val="22"/>
        </w:rPr>
        <w:t xml:space="preserve"> </w:t>
      </w:r>
      <w:r w:rsidR="00E94BB7" w:rsidRPr="00093636">
        <w:rPr>
          <w:i/>
          <w:iCs/>
          <w:sz w:val="22"/>
          <w:szCs w:val="22"/>
        </w:rPr>
        <w:t>Collaborate Case Management Training:</w:t>
      </w:r>
      <w:r w:rsidR="00E94BB7">
        <w:rPr>
          <w:sz w:val="22"/>
          <w:szCs w:val="22"/>
        </w:rPr>
        <w:t xml:space="preserve"> </w:t>
      </w:r>
      <w:r w:rsidR="00093636" w:rsidRPr="00093636">
        <w:rPr>
          <w:sz w:val="22"/>
          <w:szCs w:val="22"/>
        </w:rPr>
        <w:t>The case management training aims to capacitate social workers who are handling the aftercare cases of OSEC survivors. This will allow them to increase their knowledge and skills and enhance their attitudes to practice effective case management that would aid in the recovery, reintegration, and restoration of the survivors.</w:t>
      </w:r>
      <w:r w:rsidR="0024577E">
        <w:rPr>
          <w:sz w:val="22"/>
          <w:szCs w:val="22"/>
        </w:rPr>
        <w:t xml:space="preserve"> </w:t>
      </w:r>
      <w:r w:rsidR="0024577E">
        <w:rPr>
          <w:i/>
          <w:iCs/>
          <w:sz w:val="22"/>
          <w:szCs w:val="22"/>
        </w:rPr>
        <w:t xml:space="preserve">Basic Internet Crimes Against Children (ICAC) Training: </w:t>
      </w:r>
      <w:r w:rsidR="00447CF6" w:rsidRPr="00447CF6">
        <w:rPr>
          <w:sz w:val="22"/>
          <w:szCs w:val="22"/>
        </w:rPr>
        <w:t xml:space="preserve">This conventional training program is intended to be foundational, equipping law enforcers with the </w:t>
      </w:r>
      <w:r w:rsidR="00B00E45" w:rsidRPr="00447CF6">
        <w:rPr>
          <w:sz w:val="22"/>
          <w:szCs w:val="22"/>
        </w:rPr>
        <w:t>legal</w:t>
      </w:r>
      <w:r w:rsidR="00447CF6" w:rsidRPr="00447CF6">
        <w:rPr>
          <w:sz w:val="22"/>
          <w:szCs w:val="22"/>
        </w:rPr>
        <w:t xml:space="preserve"> and investigative knowledge distinct to OSEC investigations</w:t>
      </w:r>
      <w:r w:rsidR="00B00E45">
        <w:rPr>
          <w:sz w:val="22"/>
          <w:szCs w:val="22"/>
        </w:rPr>
        <w:t xml:space="preserve">. </w:t>
      </w:r>
      <w:r w:rsidR="005D358E">
        <w:rPr>
          <w:i/>
          <w:iCs/>
          <w:sz w:val="22"/>
          <w:szCs w:val="22"/>
        </w:rPr>
        <w:t xml:space="preserve">Video In-depth Interviews (VIDI) Training: </w:t>
      </w:r>
      <w:r w:rsidR="005D358E" w:rsidRPr="005D358E">
        <w:rPr>
          <w:sz w:val="22"/>
          <w:szCs w:val="22"/>
        </w:rPr>
        <w:t>This training seeks to increase the capacity of OSEC caseworkers who are qualified to utilize VIDIs under the law to perform their tasks from the lens of child protection and in a manner that complies with evidentiary standards under the law. The training curriculum's overall design seeks to upskill the caseworkers in two areas: (1) conducting a child forensic interview and (2) video capturing the interview.</w:t>
      </w:r>
      <w:r w:rsidR="00C37B47">
        <w:rPr>
          <w:i/>
          <w:iCs/>
          <w:sz w:val="22"/>
          <w:szCs w:val="22"/>
        </w:rPr>
        <w:t xml:space="preserve"> </w:t>
      </w:r>
    </w:p>
    <w:p w14:paraId="000001A7" w14:textId="77777777" w:rsidR="00EC10A3" w:rsidRPr="00C31968" w:rsidRDefault="00EC10A3">
      <w:pPr>
        <w:widowControl w:val="0"/>
        <w:rPr>
          <w:i/>
          <w:sz w:val="10"/>
          <w:szCs w:val="10"/>
        </w:rPr>
      </w:pPr>
    </w:p>
    <w:p w14:paraId="000001A8" w14:textId="77777777" w:rsidR="00EC10A3" w:rsidRDefault="00AA09AC">
      <w:pPr>
        <w:rPr>
          <w:b/>
          <w:i/>
          <w:sz w:val="22"/>
          <w:szCs w:val="22"/>
        </w:rPr>
      </w:pPr>
      <w:r>
        <w:rPr>
          <w:b/>
          <w:sz w:val="22"/>
          <w:szCs w:val="22"/>
        </w:rPr>
        <w:t xml:space="preserve">Balance of the development triangle </w:t>
      </w:r>
    </w:p>
    <w:p w14:paraId="000001A9" w14:textId="77777777" w:rsidR="00EC10A3" w:rsidRDefault="00AA09AC">
      <w:pPr>
        <w:jc w:val="center"/>
        <w:rPr>
          <w:b/>
          <w:i/>
          <w:sz w:val="22"/>
          <w:szCs w:val="22"/>
        </w:rPr>
      </w:pPr>
      <w:r>
        <w:rPr>
          <w:b/>
          <w:i/>
          <w:noProof/>
          <w:sz w:val="22"/>
          <w:szCs w:val="22"/>
        </w:rPr>
        <w:drawing>
          <wp:inline distT="114300" distB="114300" distL="114300" distR="114300" wp14:anchorId="65FC3369" wp14:editId="174D2B26">
            <wp:extent cx="5656898" cy="3809388"/>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656898" cy="3809388"/>
                    </a:xfrm>
                    <a:prstGeom prst="rect">
                      <a:avLst/>
                    </a:prstGeom>
                    <a:ln/>
                  </pic:spPr>
                </pic:pic>
              </a:graphicData>
            </a:graphic>
          </wp:inline>
        </w:drawing>
      </w:r>
    </w:p>
    <w:p w14:paraId="000001AA" w14:textId="316BAD0C" w:rsidR="00EC10A3" w:rsidRDefault="00AA09AC">
      <w:pPr>
        <w:jc w:val="both"/>
        <w:rPr>
          <w:color w:val="FF0000"/>
          <w:sz w:val="22"/>
          <w:szCs w:val="22"/>
        </w:rPr>
      </w:pPr>
      <w:r>
        <w:rPr>
          <w:i/>
          <w:sz w:val="22"/>
          <w:szCs w:val="22"/>
        </w:rPr>
        <w:t>Strategic services</w:t>
      </w:r>
      <w:r>
        <w:rPr>
          <w:sz w:val="22"/>
          <w:szCs w:val="22"/>
        </w:rPr>
        <w:t xml:space="preserve"> </w:t>
      </w:r>
      <w:r w:rsidR="00DC504A">
        <w:rPr>
          <w:sz w:val="22"/>
          <w:szCs w:val="22"/>
        </w:rPr>
        <w:t>include</w:t>
      </w:r>
      <w:r>
        <w:rPr>
          <w:sz w:val="22"/>
          <w:szCs w:val="22"/>
        </w:rPr>
        <w:t xml:space="preserve"> support to DepEd in the printing and distribution of educational material on OSEC to chosen schools, 11-week phone mentoring program to support vulnerable families at risk of OSEC, direct awareness raising at community level through youth organizations, LCPCs, VAWS and through local radio stations and social media.  </w:t>
      </w:r>
      <w:r>
        <w:rPr>
          <w:color w:val="FF0000"/>
          <w:sz w:val="22"/>
          <w:szCs w:val="22"/>
        </w:rPr>
        <w:t xml:space="preserve"> </w:t>
      </w:r>
    </w:p>
    <w:p w14:paraId="000001AB" w14:textId="77777777" w:rsidR="00EC10A3" w:rsidRPr="00C31968" w:rsidRDefault="00EC10A3">
      <w:pPr>
        <w:jc w:val="both"/>
        <w:rPr>
          <w:i/>
          <w:color w:val="FF0000"/>
          <w:sz w:val="10"/>
          <w:szCs w:val="10"/>
        </w:rPr>
      </w:pPr>
    </w:p>
    <w:p w14:paraId="000001AC" w14:textId="52F648D5" w:rsidR="00EC10A3" w:rsidRDefault="00AA09AC">
      <w:pPr>
        <w:jc w:val="both"/>
        <w:rPr>
          <w:sz w:val="22"/>
          <w:szCs w:val="22"/>
        </w:rPr>
      </w:pPr>
      <w:r>
        <w:rPr>
          <w:i/>
          <w:sz w:val="22"/>
          <w:szCs w:val="22"/>
        </w:rPr>
        <w:t>Capacity building</w:t>
      </w:r>
      <w:r>
        <w:rPr>
          <w:sz w:val="22"/>
          <w:szCs w:val="22"/>
        </w:rPr>
        <w:t xml:space="preserve"> efforts are focused on </w:t>
      </w:r>
      <w:r w:rsidR="00DC504A">
        <w:rPr>
          <w:sz w:val="22"/>
          <w:szCs w:val="22"/>
        </w:rPr>
        <w:t>increasing the capacities of key justice operators including police, CSWDO</w:t>
      </w:r>
      <w:r w:rsidR="006555D7">
        <w:rPr>
          <w:sz w:val="22"/>
          <w:szCs w:val="22"/>
        </w:rPr>
        <w:t xml:space="preserve">, aftercare personnel etc. </w:t>
      </w:r>
      <w:r w:rsidR="00DC504A">
        <w:rPr>
          <w:sz w:val="22"/>
          <w:szCs w:val="22"/>
        </w:rPr>
        <w:t>to ensure justice for victims of OSEC</w:t>
      </w:r>
      <w:r>
        <w:rPr>
          <w:sz w:val="22"/>
          <w:szCs w:val="22"/>
        </w:rPr>
        <w:t>.</w:t>
      </w:r>
      <w:r w:rsidR="00DC504A">
        <w:rPr>
          <w:sz w:val="22"/>
          <w:szCs w:val="22"/>
        </w:rPr>
        <w:t xml:space="preserve"> </w:t>
      </w:r>
      <w:r>
        <w:rPr>
          <w:sz w:val="22"/>
          <w:szCs w:val="22"/>
        </w:rPr>
        <w:t>Another key capacity</w:t>
      </w:r>
      <w:r w:rsidR="006555D7">
        <w:rPr>
          <w:sz w:val="22"/>
          <w:szCs w:val="22"/>
        </w:rPr>
        <w:t>-</w:t>
      </w:r>
      <w:r>
        <w:rPr>
          <w:sz w:val="22"/>
          <w:szCs w:val="22"/>
        </w:rPr>
        <w:t xml:space="preserve">building </w:t>
      </w:r>
      <w:r>
        <w:rPr>
          <w:sz w:val="22"/>
          <w:szCs w:val="22"/>
        </w:rPr>
        <w:lastRenderedPageBreak/>
        <w:t>component is</w:t>
      </w:r>
      <w:r w:rsidR="003C7583">
        <w:rPr>
          <w:sz w:val="22"/>
          <w:szCs w:val="22"/>
        </w:rPr>
        <w:t xml:space="preserve"> capacitation of</w:t>
      </w:r>
      <w:r w:rsidR="00171789">
        <w:rPr>
          <w:sz w:val="22"/>
          <w:szCs w:val="22"/>
        </w:rPr>
        <w:t xml:space="preserve"> community-based structures’ including LCPCs, VAWCs, </w:t>
      </w:r>
      <w:proofErr w:type="spellStart"/>
      <w:r w:rsidR="00171789">
        <w:rPr>
          <w:sz w:val="22"/>
          <w:szCs w:val="22"/>
        </w:rPr>
        <w:t>Barangau</w:t>
      </w:r>
      <w:proofErr w:type="spellEnd"/>
      <w:r w:rsidR="00171789">
        <w:rPr>
          <w:sz w:val="22"/>
          <w:szCs w:val="22"/>
        </w:rPr>
        <w:t xml:space="preserve"> Officials and school Guidance Counsellors</w:t>
      </w:r>
      <w:r w:rsidR="00E577C6">
        <w:rPr>
          <w:sz w:val="22"/>
          <w:szCs w:val="22"/>
        </w:rPr>
        <w:t xml:space="preserve"> to </w:t>
      </w:r>
      <w:r w:rsidR="00171789">
        <w:rPr>
          <w:sz w:val="22"/>
          <w:szCs w:val="22"/>
        </w:rPr>
        <w:t>increas</w:t>
      </w:r>
      <w:r w:rsidR="00E577C6">
        <w:rPr>
          <w:sz w:val="22"/>
          <w:szCs w:val="22"/>
        </w:rPr>
        <w:t xml:space="preserve">e their </w:t>
      </w:r>
      <w:r w:rsidR="00171789">
        <w:rPr>
          <w:sz w:val="22"/>
          <w:szCs w:val="22"/>
        </w:rPr>
        <w:t>ability to prevent, detect and report on OSEC cases</w:t>
      </w:r>
      <w:r>
        <w:rPr>
          <w:sz w:val="22"/>
          <w:szCs w:val="22"/>
        </w:rPr>
        <w:t xml:space="preserve">. Finally, local youth organizations and youth leaders will be capacitated by the NYC and equipped to conduct youth-to-youth awareness raising </w:t>
      </w:r>
      <w:r w:rsidR="00D87472">
        <w:rPr>
          <w:sz w:val="22"/>
          <w:szCs w:val="22"/>
        </w:rPr>
        <w:t>activities</w:t>
      </w:r>
      <w:r>
        <w:rPr>
          <w:sz w:val="22"/>
          <w:szCs w:val="22"/>
        </w:rPr>
        <w:t xml:space="preserve">. </w:t>
      </w:r>
    </w:p>
    <w:p w14:paraId="000001AD" w14:textId="77777777" w:rsidR="00EC10A3" w:rsidRPr="00C31968" w:rsidRDefault="00EC10A3">
      <w:pPr>
        <w:jc w:val="both"/>
        <w:rPr>
          <w:i/>
          <w:color w:val="FF0000"/>
          <w:sz w:val="12"/>
          <w:szCs w:val="12"/>
        </w:rPr>
      </w:pPr>
    </w:p>
    <w:p w14:paraId="000001AE" w14:textId="77094559" w:rsidR="00EC10A3" w:rsidRDefault="00AA09AC">
      <w:pPr>
        <w:jc w:val="both"/>
        <w:rPr>
          <w:sz w:val="22"/>
          <w:szCs w:val="22"/>
        </w:rPr>
      </w:pPr>
      <w:r>
        <w:rPr>
          <w:i/>
          <w:sz w:val="22"/>
          <w:szCs w:val="22"/>
        </w:rPr>
        <w:t>Advocacy</w:t>
      </w:r>
      <w:r>
        <w:rPr>
          <w:sz w:val="22"/>
          <w:szCs w:val="22"/>
        </w:rPr>
        <w:t xml:space="preserve"> is </w:t>
      </w:r>
      <w:r w:rsidR="00D87472">
        <w:rPr>
          <w:sz w:val="22"/>
          <w:szCs w:val="22"/>
        </w:rPr>
        <w:t>achieved</w:t>
      </w:r>
      <w:r>
        <w:rPr>
          <w:sz w:val="22"/>
          <w:szCs w:val="22"/>
        </w:rPr>
        <w:t xml:space="preserve"> through two approaches; First, systemic advocacy is conducted by engaging regional and city level duty-bearers and decision-makers to influence policy reforms, policy formulation, implementation of existing policies and procedures related to OSEC as well as budget allocation. Second, advocacy is conducted at sectoral/</w:t>
      </w:r>
      <w:r w:rsidR="00D87472">
        <w:rPr>
          <w:sz w:val="22"/>
          <w:szCs w:val="22"/>
        </w:rPr>
        <w:t>community</w:t>
      </w:r>
      <w:r>
        <w:rPr>
          <w:sz w:val="22"/>
          <w:szCs w:val="22"/>
        </w:rPr>
        <w:t xml:space="preserve"> level to influence local community structures like LCPCs, </w:t>
      </w:r>
      <w:r w:rsidR="00D87472">
        <w:rPr>
          <w:sz w:val="22"/>
          <w:szCs w:val="22"/>
        </w:rPr>
        <w:t xml:space="preserve">BCPCs, </w:t>
      </w:r>
      <w:r>
        <w:rPr>
          <w:sz w:val="22"/>
          <w:szCs w:val="22"/>
        </w:rPr>
        <w:t xml:space="preserve">VAWCs, school councils, local faith-based </w:t>
      </w:r>
      <w:proofErr w:type="gramStart"/>
      <w:r>
        <w:rPr>
          <w:sz w:val="22"/>
          <w:szCs w:val="22"/>
        </w:rPr>
        <w:t>networks</w:t>
      </w:r>
      <w:proofErr w:type="gramEnd"/>
      <w:r>
        <w:rPr>
          <w:sz w:val="22"/>
          <w:szCs w:val="22"/>
        </w:rPr>
        <w:t xml:space="preserve"> and youth organizations to adopt strategies on OSEC prevention.</w:t>
      </w:r>
    </w:p>
    <w:p w14:paraId="000001AF" w14:textId="77777777" w:rsidR="00EC10A3" w:rsidRPr="00C31968" w:rsidRDefault="00EC10A3">
      <w:pPr>
        <w:rPr>
          <w:sz w:val="10"/>
          <w:szCs w:val="10"/>
          <w:u w:val="single"/>
        </w:rPr>
      </w:pPr>
    </w:p>
    <w:p w14:paraId="527C64E6" w14:textId="4F445B1E" w:rsidR="00544FCF" w:rsidRPr="00544FCF" w:rsidRDefault="00AA09AC">
      <w:pPr>
        <w:rPr>
          <w:i/>
          <w:sz w:val="22"/>
          <w:szCs w:val="22"/>
          <w:u w:val="single"/>
        </w:rPr>
        <w:sectPr w:rsidR="00544FCF" w:rsidRPr="00544FCF" w:rsidSect="00464198">
          <w:pgSz w:w="11900" w:h="16840"/>
          <w:pgMar w:top="1701" w:right="1134" w:bottom="1701" w:left="1134" w:header="794" w:footer="1417" w:gutter="0"/>
          <w:cols w:space="708"/>
        </w:sectPr>
      </w:pPr>
      <w:r>
        <w:rPr>
          <w:i/>
          <w:sz w:val="22"/>
          <w:szCs w:val="22"/>
          <w:u w:val="single"/>
        </w:rPr>
        <w:t>3.5. Describe the objectives, activities, expected results and indicators (or similar ways of formulating criteria of success) of the intervention.</w:t>
      </w:r>
    </w:p>
    <w:tbl>
      <w:tblPr>
        <w:tblpPr w:leftFromText="141" w:rightFromText="141" w:vertAnchor="text" w:horzAnchor="margin" w:tblpXSpec="center" w:tblpY="270"/>
        <w:tblW w:w="16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11"/>
        <w:gridCol w:w="3118"/>
        <w:gridCol w:w="5665"/>
        <w:gridCol w:w="1706"/>
        <w:gridCol w:w="3402"/>
      </w:tblGrid>
      <w:tr w:rsidR="0017008B" w14:paraId="5A74DEFB" w14:textId="77777777" w:rsidTr="0017008B">
        <w:trPr>
          <w:trHeight w:val="187"/>
        </w:trPr>
        <w:tc>
          <w:tcPr>
            <w:tcW w:w="16302" w:type="dxa"/>
            <w:gridSpan w:val="5"/>
            <w:shd w:val="clear" w:color="auto" w:fill="auto"/>
          </w:tcPr>
          <w:p w14:paraId="7E5693E6" w14:textId="77777777" w:rsidR="0017008B" w:rsidRPr="00F549EB" w:rsidRDefault="0017008B" w:rsidP="0017008B">
            <w:pPr>
              <w:keepNext/>
              <w:pBdr>
                <w:top w:val="nil"/>
                <w:left w:val="nil"/>
                <w:bottom w:val="nil"/>
                <w:right w:val="nil"/>
                <w:between w:val="nil"/>
              </w:pBdr>
              <w:tabs>
                <w:tab w:val="left" w:pos="1"/>
                <w:tab w:val="left" w:pos="576"/>
              </w:tabs>
              <w:ind w:left="577" w:hanging="576"/>
              <w:rPr>
                <w:rFonts w:asciiTheme="minorHAnsi" w:hAnsiTheme="minorHAnsi" w:cstheme="minorHAnsi"/>
                <w:b/>
                <w:color w:val="000000"/>
                <w:sz w:val="17"/>
                <w:szCs w:val="17"/>
              </w:rPr>
            </w:pPr>
            <w:r w:rsidRPr="00F549EB">
              <w:rPr>
                <w:rFonts w:asciiTheme="minorHAnsi" w:hAnsiTheme="minorHAnsi" w:cstheme="minorHAnsi"/>
                <w:b/>
                <w:color w:val="000000"/>
                <w:sz w:val="17"/>
                <w:szCs w:val="17"/>
              </w:rPr>
              <w:lastRenderedPageBreak/>
              <w:t xml:space="preserve">Overall development goal: </w:t>
            </w:r>
            <w:r w:rsidRPr="00F549EB">
              <w:rPr>
                <w:rFonts w:asciiTheme="minorHAnsi" w:hAnsiTheme="minorHAnsi" w:cstheme="minorHAnsi"/>
                <w:b/>
                <w:sz w:val="17"/>
                <w:szCs w:val="17"/>
              </w:rPr>
              <w:t>Reduced O</w:t>
            </w:r>
            <w:r w:rsidRPr="00F549EB">
              <w:rPr>
                <w:rFonts w:asciiTheme="minorHAnsi" w:hAnsiTheme="minorHAnsi" w:cstheme="minorHAnsi"/>
                <w:b/>
                <w:color w:val="000000"/>
                <w:sz w:val="17"/>
                <w:szCs w:val="17"/>
              </w:rPr>
              <w:t xml:space="preserve">nline </w:t>
            </w:r>
            <w:r w:rsidRPr="00F549EB">
              <w:rPr>
                <w:rFonts w:asciiTheme="minorHAnsi" w:hAnsiTheme="minorHAnsi" w:cstheme="minorHAnsi"/>
                <w:b/>
                <w:sz w:val="17"/>
                <w:szCs w:val="17"/>
              </w:rPr>
              <w:t>S</w:t>
            </w:r>
            <w:r w:rsidRPr="00F549EB">
              <w:rPr>
                <w:rFonts w:asciiTheme="minorHAnsi" w:hAnsiTheme="minorHAnsi" w:cstheme="minorHAnsi"/>
                <w:b/>
                <w:color w:val="000000"/>
                <w:sz w:val="17"/>
                <w:szCs w:val="17"/>
              </w:rPr>
              <w:t>exual</w:t>
            </w:r>
            <w:r w:rsidRPr="00F549EB">
              <w:rPr>
                <w:rFonts w:asciiTheme="minorHAnsi" w:hAnsiTheme="minorHAnsi" w:cstheme="minorHAnsi"/>
                <w:b/>
                <w:sz w:val="17"/>
                <w:szCs w:val="17"/>
              </w:rPr>
              <w:t xml:space="preserve"> E</w:t>
            </w:r>
            <w:r w:rsidRPr="00F549EB">
              <w:rPr>
                <w:rFonts w:asciiTheme="minorHAnsi" w:hAnsiTheme="minorHAnsi" w:cstheme="minorHAnsi"/>
                <w:b/>
                <w:color w:val="000000"/>
                <w:sz w:val="17"/>
                <w:szCs w:val="17"/>
              </w:rPr>
              <w:t xml:space="preserve">xploitation of </w:t>
            </w:r>
            <w:r w:rsidRPr="00F549EB">
              <w:rPr>
                <w:rFonts w:asciiTheme="minorHAnsi" w:hAnsiTheme="minorHAnsi" w:cstheme="minorHAnsi"/>
                <w:b/>
                <w:sz w:val="17"/>
                <w:szCs w:val="17"/>
              </w:rPr>
              <w:t>C</w:t>
            </w:r>
            <w:r w:rsidRPr="00F549EB">
              <w:rPr>
                <w:rFonts w:asciiTheme="minorHAnsi" w:hAnsiTheme="minorHAnsi" w:cstheme="minorHAnsi"/>
                <w:b/>
                <w:color w:val="000000"/>
                <w:sz w:val="17"/>
                <w:szCs w:val="17"/>
              </w:rPr>
              <w:t xml:space="preserve">hildren (OSEC) in Davao </w:t>
            </w:r>
            <w:r w:rsidRPr="00F549EB">
              <w:rPr>
                <w:rFonts w:asciiTheme="minorHAnsi" w:hAnsiTheme="minorHAnsi" w:cstheme="minorHAnsi"/>
                <w:b/>
                <w:sz w:val="17"/>
                <w:szCs w:val="17"/>
              </w:rPr>
              <w:t>R</w:t>
            </w:r>
            <w:r w:rsidRPr="00F549EB">
              <w:rPr>
                <w:rFonts w:asciiTheme="minorHAnsi" w:hAnsiTheme="minorHAnsi" w:cstheme="minorHAnsi"/>
                <w:b/>
                <w:color w:val="000000"/>
                <w:sz w:val="17"/>
                <w:szCs w:val="17"/>
              </w:rPr>
              <w:t xml:space="preserve">egion, Mindanao. </w:t>
            </w:r>
          </w:p>
        </w:tc>
      </w:tr>
      <w:tr w:rsidR="0017008B" w14:paraId="6BA3AA9B" w14:textId="77777777" w:rsidTr="0017008B">
        <w:trPr>
          <w:trHeight w:val="222"/>
        </w:trPr>
        <w:tc>
          <w:tcPr>
            <w:tcW w:w="16302" w:type="dxa"/>
            <w:gridSpan w:val="5"/>
            <w:shd w:val="clear" w:color="auto" w:fill="D9D9D9"/>
          </w:tcPr>
          <w:p w14:paraId="509B29E9" w14:textId="77777777" w:rsidR="0017008B" w:rsidRPr="00F549EB" w:rsidRDefault="0017008B" w:rsidP="0017008B">
            <w:pPr>
              <w:keepNext/>
              <w:pBdr>
                <w:top w:val="nil"/>
                <w:left w:val="nil"/>
                <w:bottom w:val="nil"/>
                <w:right w:val="nil"/>
                <w:between w:val="nil"/>
              </w:pBdr>
              <w:shd w:val="clear" w:color="auto" w:fill="D9D9D9"/>
              <w:tabs>
                <w:tab w:val="left" w:pos="1"/>
                <w:tab w:val="left" w:pos="576"/>
              </w:tabs>
              <w:rPr>
                <w:rFonts w:asciiTheme="minorHAnsi" w:hAnsiTheme="minorHAnsi" w:cstheme="minorHAnsi"/>
                <w:b/>
                <w:color w:val="000000"/>
                <w:sz w:val="17"/>
                <w:szCs w:val="17"/>
                <w:u w:val="single"/>
              </w:rPr>
            </w:pPr>
            <w:r w:rsidRPr="00F549EB">
              <w:rPr>
                <w:rFonts w:asciiTheme="minorHAnsi" w:hAnsiTheme="minorHAnsi" w:cstheme="minorHAnsi"/>
                <w:b/>
                <w:color w:val="000000"/>
                <w:sz w:val="17"/>
                <w:szCs w:val="17"/>
              </w:rPr>
              <w:t xml:space="preserve">Immediate objective 1: Strengthened public sector-civil society cooperation promotes secure (online) environments for children </w:t>
            </w:r>
          </w:p>
        </w:tc>
      </w:tr>
      <w:tr w:rsidR="0017008B" w14:paraId="3955A4DC" w14:textId="77777777" w:rsidTr="0017008B">
        <w:trPr>
          <w:trHeight w:val="222"/>
        </w:trPr>
        <w:tc>
          <w:tcPr>
            <w:tcW w:w="5529" w:type="dxa"/>
            <w:gridSpan w:val="2"/>
            <w:shd w:val="clear" w:color="auto" w:fill="D9D9D9"/>
            <w:vAlign w:val="center"/>
          </w:tcPr>
          <w:p w14:paraId="00D4E9C8" w14:textId="77777777" w:rsidR="0017008B" w:rsidRPr="00F549EB" w:rsidRDefault="0017008B" w:rsidP="0017008B">
            <w:pPr>
              <w:keepNext/>
              <w:pBdr>
                <w:top w:val="nil"/>
                <w:left w:val="nil"/>
                <w:bottom w:val="nil"/>
                <w:right w:val="nil"/>
                <w:between w:val="nil"/>
              </w:pBdr>
              <w:tabs>
                <w:tab w:val="left" w:pos="1"/>
                <w:tab w:val="left" w:pos="576"/>
              </w:tabs>
              <w:ind w:left="577" w:hanging="576"/>
              <w:rPr>
                <w:rFonts w:asciiTheme="minorHAnsi" w:hAnsiTheme="minorHAnsi" w:cstheme="minorHAnsi"/>
                <w:i/>
                <w:color w:val="000000"/>
                <w:sz w:val="17"/>
                <w:szCs w:val="17"/>
              </w:rPr>
            </w:pPr>
            <w:r w:rsidRPr="00F549EB">
              <w:rPr>
                <w:rFonts w:asciiTheme="minorHAnsi" w:hAnsiTheme="minorHAnsi" w:cstheme="minorHAnsi"/>
                <w:color w:val="000000"/>
                <w:sz w:val="17"/>
                <w:szCs w:val="17"/>
              </w:rPr>
              <w:t>I</w:t>
            </w:r>
            <w:r w:rsidRPr="00F549EB">
              <w:rPr>
                <w:rFonts w:asciiTheme="minorHAnsi" w:hAnsiTheme="minorHAnsi" w:cstheme="minorHAnsi"/>
                <w:b/>
                <w:color w:val="000000"/>
                <w:sz w:val="17"/>
                <w:szCs w:val="17"/>
              </w:rPr>
              <w:t>ndicators</w:t>
            </w:r>
            <w:r w:rsidRPr="00F549EB">
              <w:rPr>
                <w:rFonts w:asciiTheme="minorHAnsi" w:hAnsiTheme="minorHAnsi" w:cstheme="minorHAnsi"/>
                <w:i/>
                <w:color w:val="000000"/>
                <w:sz w:val="17"/>
                <w:szCs w:val="17"/>
              </w:rPr>
              <w:t xml:space="preserve"> (Year 1; Target)</w:t>
            </w:r>
          </w:p>
        </w:tc>
        <w:tc>
          <w:tcPr>
            <w:tcW w:w="5665" w:type="dxa"/>
            <w:shd w:val="clear" w:color="auto" w:fill="D9D9D9"/>
            <w:vAlign w:val="center"/>
          </w:tcPr>
          <w:p w14:paraId="03195FAC" w14:textId="77777777" w:rsidR="0017008B" w:rsidRPr="00F549EB" w:rsidRDefault="0017008B" w:rsidP="0017008B">
            <w:pPr>
              <w:keepNext/>
              <w:pBdr>
                <w:top w:val="nil"/>
                <w:left w:val="nil"/>
                <w:bottom w:val="nil"/>
                <w:right w:val="nil"/>
                <w:between w:val="nil"/>
              </w:pBdr>
              <w:tabs>
                <w:tab w:val="left" w:pos="1"/>
                <w:tab w:val="left" w:pos="576"/>
              </w:tabs>
              <w:ind w:left="577" w:hanging="576"/>
              <w:rPr>
                <w:rFonts w:asciiTheme="minorHAnsi" w:hAnsiTheme="minorHAnsi" w:cstheme="minorHAnsi"/>
                <w:b/>
                <w:color w:val="000000"/>
                <w:sz w:val="17"/>
                <w:szCs w:val="17"/>
              </w:rPr>
            </w:pPr>
            <w:r w:rsidRPr="00F549EB">
              <w:rPr>
                <w:rFonts w:asciiTheme="minorHAnsi" w:hAnsiTheme="minorHAnsi" w:cstheme="minorHAnsi"/>
                <w:b/>
                <w:color w:val="000000"/>
                <w:sz w:val="17"/>
                <w:szCs w:val="17"/>
              </w:rPr>
              <w:t>Means of verification (</w:t>
            </w:r>
            <w:proofErr w:type="spellStart"/>
            <w:r w:rsidRPr="00F549EB">
              <w:rPr>
                <w:rFonts w:asciiTheme="minorHAnsi" w:hAnsiTheme="minorHAnsi" w:cstheme="minorHAnsi"/>
                <w:b/>
                <w:color w:val="000000"/>
                <w:sz w:val="17"/>
                <w:szCs w:val="17"/>
              </w:rPr>
              <w:t>MoV</w:t>
            </w:r>
            <w:proofErr w:type="spellEnd"/>
            <w:r w:rsidRPr="00F549EB">
              <w:rPr>
                <w:rFonts w:asciiTheme="minorHAnsi" w:hAnsiTheme="minorHAnsi" w:cstheme="minorHAnsi"/>
                <w:b/>
                <w:color w:val="000000"/>
                <w:sz w:val="17"/>
                <w:szCs w:val="17"/>
              </w:rPr>
              <w:t>)</w:t>
            </w:r>
          </w:p>
        </w:tc>
        <w:tc>
          <w:tcPr>
            <w:tcW w:w="5108" w:type="dxa"/>
            <w:gridSpan w:val="2"/>
            <w:shd w:val="clear" w:color="auto" w:fill="D9D9D9"/>
            <w:vAlign w:val="center"/>
          </w:tcPr>
          <w:p w14:paraId="7F77FDEF" w14:textId="77777777" w:rsidR="0017008B" w:rsidRPr="00F549EB" w:rsidRDefault="0017008B" w:rsidP="0017008B">
            <w:pPr>
              <w:keepNext/>
              <w:pBdr>
                <w:top w:val="nil"/>
                <w:left w:val="nil"/>
                <w:bottom w:val="nil"/>
                <w:right w:val="nil"/>
                <w:between w:val="nil"/>
              </w:pBdr>
              <w:tabs>
                <w:tab w:val="left" w:pos="1"/>
                <w:tab w:val="left" w:pos="576"/>
              </w:tabs>
              <w:ind w:left="577" w:hanging="576"/>
              <w:rPr>
                <w:rFonts w:asciiTheme="minorHAnsi" w:hAnsiTheme="minorHAnsi" w:cstheme="minorHAnsi"/>
                <w:b/>
                <w:color w:val="000000"/>
                <w:sz w:val="17"/>
                <w:szCs w:val="17"/>
              </w:rPr>
            </w:pPr>
            <w:r w:rsidRPr="00F549EB">
              <w:rPr>
                <w:rFonts w:asciiTheme="minorHAnsi" w:hAnsiTheme="minorHAnsi" w:cstheme="minorHAnsi"/>
                <w:b/>
                <w:color w:val="000000"/>
                <w:sz w:val="17"/>
                <w:szCs w:val="17"/>
              </w:rPr>
              <w:t>Risks, assumptions</w:t>
            </w:r>
          </w:p>
        </w:tc>
      </w:tr>
      <w:tr w:rsidR="0017008B" w14:paraId="562E4F86" w14:textId="77777777" w:rsidTr="0017008B">
        <w:trPr>
          <w:trHeight w:val="511"/>
        </w:trPr>
        <w:tc>
          <w:tcPr>
            <w:tcW w:w="5529" w:type="dxa"/>
            <w:gridSpan w:val="2"/>
            <w:shd w:val="clear" w:color="auto" w:fill="auto"/>
          </w:tcPr>
          <w:p w14:paraId="25A24DC9"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1.1 Number</w:t>
            </w:r>
            <w:r>
              <w:rPr>
                <w:rFonts w:asciiTheme="minorHAnsi" w:hAnsiTheme="minorHAnsi" w:cstheme="minorHAnsi"/>
                <w:sz w:val="17"/>
                <w:szCs w:val="17"/>
              </w:rPr>
              <w:t xml:space="preserve"> of</w:t>
            </w:r>
            <w:r w:rsidRPr="00F549EB">
              <w:rPr>
                <w:rFonts w:asciiTheme="minorHAnsi" w:hAnsiTheme="minorHAnsi" w:cstheme="minorHAnsi"/>
                <w:sz w:val="17"/>
                <w:szCs w:val="17"/>
              </w:rPr>
              <w:t xml:space="preserve"> political actions, funding and policy change adopted at regional and city level. (Year 1: 1; Target: 3) </w:t>
            </w:r>
          </w:p>
        </w:tc>
        <w:tc>
          <w:tcPr>
            <w:tcW w:w="5665" w:type="dxa"/>
            <w:shd w:val="clear" w:color="auto" w:fill="auto"/>
          </w:tcPr>
          <w:p w14:paraId="5E8EE4E5"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Amended and/or adapted policy change at regional/city level in Davao</w:t>
            </w:r>
          </w:p>
        </w:tc>
        <w:tc>
          <w:tcPr>
            <w:tcW w:w="5108" w:type="dxa"/>
            <w:gridSpan w:val="2"/>
            <w:shd w:val="clear" w:color="auto" w:fill="auto"/>
            <w:vAlign w:val="center"/>
          </w:tcPr>
          <w:p w14:paraId="2AF00CF8" w14:textId="77777777" w:rsidR="0017008B" w:rsidRPr="00F549EB" w:rsidRDefault="0017008B" w:rsidP="0017008B">
            <w:pPr>
              <w:rPr>
                <w:rFonts w:asciiTheme="minorHAnsi" w:hAnsiTheme="minorHAnsi" w:cstheme="minorHAnsi"/>
                <w:sz w:val="17"/>
                <w:szCs w:val="17"/>
              </w:rPr>
            </w:pPr>
            <w:r>
              <w:rPr>
                <w:rFonts w:asciiTheme="minorHAnsi" w:hAnsiTheme="minorHAnsi" w:cstheme="minorHAnsi"/>
                <w:sz w:val="17"/>
                <w:szCs w:val="17"/>
              </w:rPr>
              <w:t>C</w:t>
            </w:r>
            <w:r w:rsidRPr="00F549EB">
              <w:rPr>
                <w:rFonts w:asciiTheme="minorHAnsi" w:hAnsiTheme="minorHAnsi" w:cstheme="minorHAnsi"/>
                <w:sz w:val="17"/>
                <w:szCs w:val="17"/>
              </w:rPr>
              <w:t xml:space="preserve">ooperation of </w:t>
            </w:r>
            <w:r>
              <w:rPr>
                <w:rFonts w:asciiTheme="minorHAnsi" w:hAnsiTheme="minorHAnsi" w:cstheme="minorHAnsi"/>
                <w:sz w:val="17"/>
                <w:szCs w:val="17"/>
              </w:rPr>
              <w:t>l</w:t>
            </w:r>
            <w:r w:rsidRPr="00F549EB">
              <w:rPr>
                <w:rFonts w:asciiTheme="minorHAnsi" w:hAnsiTheme="minorHAnsi" w:cstheme="minorHAnsi"/>
                <w:sz w:val="17"/>
                <w:szCs w:val="17"/>
              </w:rPr>
              <w:t>ocal government offices and key personnel</w:t>
            </w:r>
          </w:p>
        </w:tc>
      </w:tr>
      <w:tr w:rsidR="0017008B" w14:paraId="56918C02" w14:textId="77777777" w:rsidTr="0017008B">
        <w:trPr>
          <w:trHeight w:val="427"/>
        </w:trPr>
        <w:tc>
          <w:tcPr>
            <w:tcW w:w="5529" w:type="dxa"/>
            <w:gridSpan w:val="2"/>
            <w:shd w:val="clear" w:color="auto" w:fill="auto"/>
          </w:tcPr>
          <w:p w14:paraId="49ADA1D1"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1.</w:t>
            </w:r>
            <w:r>
              <w:rPr>
                <w:rFonts w:asciiTheme="minorHAnsi" w:hAnsiTheme="minorHAnsi" w:cstheme="minorHAnsi"/>
                <w:sz w:val="17"/>
                <w:szCs w:val="17"/>
              </w:rPr>
              <w:t>2</w:t>
            </w:r>
            <w:r w:rsidRPr="00F549EB">
              <w:rPr>
                <w:rFonts w:asciiTheme="minorHAnsi" w:hAnsiTheme="minorHAnsi" w:cstheme="minorHAnsi"/>
                <w:sz w:val="17"/>
                <w:szCs w:val="17"/>
              </w:rPr>
              <w:t xml:space="preserve"> Number of individuals reached through awareness-raising campaigns (Year 1: 25.000; Target: 50.000</w:t>
            </w:r>
          </w:p>
        </w:tc>
        <w:tc>
          <w:tcPr>
            <w:tcW w:w="5665" w:type="dxa"/>
            <w:shd w:val="clear" w:color="auto" w:fill="auto"/>
          </w:tcPr>
          <w:p w14:paraId="2525BC79"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Documentation from the rollout and worksheets of the Safety of Children Online Module</w:t>
            </w:r>
          </w:p>
        </w:tc>
        <w:tc>
          <w:tcPr>
            <w:tcW w:w="5108" w:type="dxa"/>
            <w:gridSpan w:val="2"/>
            <w:shd w:val="clear" w:color="auto" w:fill="auto"/>
            <w:vAlign w:val="center"/>
          </w:tcPr>
          <w:p w14:paraId="33BC36DD"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 xml:space="preserve">DepEd, LCPCs, VAWCs, and youth </w:t>
            </w:r>
            <w:proofErr w:type="spellStart"/>
            <w:r w:rsidRPr="00F549EB">
              <w:rPr>
                <w:rFonts w:asciiTheme="minorHAnsi" w:hAnsiTheme="minorHAnsi" w:cstheme="minorHAnsi"/>
                <w:sz w:val="17"/>
                <w:szCs w:val="17"/>
              </w:rPr>
              <w:t>organisations</w:t>
            </w:r>
            <w:proofErr w:type="spellEnd"/>
            <w:r w:rsidRPr="00F549EB">
              <w:rPr>
                <w:rFonts w:asciiTheme="minorHAnsi" w:hAnsiTheme="minorHAnsi" w:cstheme="minorHAnsi"/>
                <w:sz w:val="17"/>
                <w:szCs w:val="17"/>
              </w:rPr>
              <w:t xml:space="preserve"> are willing to collaborate</w:t>
            </w:r>
          </w:p>
        </w:tc>
      </w:tr>
      <w:tr w:rsidR="0017008B" w14:paraId="00B35C86" w14:textId="77777777" w:rsidTr="0017008B">
        <w:trPr>
          <w:trHeight w:val="60"/>
        </w:trPr>
        <w:tc>
          <w:tcPr>
            <w:tcW w:w="2411" w:type="dxa"/>
            <w:shd w:val="clear" w:color="auto" w:fill="D9D9D9"/>
            <w:vAlign w:val="center"/>
          </w:tcPr>
          <w:p w14:paraId="28B50CC2" w14:textId="77777777" w:rsidR="0017008B" w:rsidRPr="00F549EB" w:rsidRDefault="0017008B" w:rsidP="0017008B">
            <w:pPr>
              <w:keepNext/>
              <w:pBdr>
                <w:top w:val="nil"/>
                <w:left w:val="nil"/>
                <w:bottom w:val="nil"/>
                <w:right w:val="nil"/>
                <w:between w:val="nil"/>
              </w:pBdr>
              <w:tabs>
                <w:tab w:val="left" w:pos="1"/>
                <w:tab w:val="left" w:pos="576"/>
              </w:tabs>
              <w:ind w:left="577" w:hanging="576"/>
              <w:rPr>
                <w:rFonts w:asciiTheme="minorHAnsi" w:hAnsiTheme="minorHAnsi" w:cstheme="minorHAnsi"/>
                <w:b/>
                <w:color w:val="000000"/>
                <w:sz w:val="17"/>
                <w:szCs w:val="17"/>
              </w:rPr>
            </w:pPr>
            <w:r w:rsidRPr="00F549EB">
              <w:rPr>
                <w:rFonts w:asciiTheme="minorHAnsi" w:hAnsiTheme="minorHAnsi" w:cstheme="minorHAnsi"/>
                <w:b/>
                <w:color w:val="000000"/>
                <w:sz w:val="17"/>
                <w:szCs w:val="17"/>
              </w:rPr>
              <w:t>Outputs</w:t>
            </w:r>
          </w:p>
        </w:tc>
        <w:tc>
          <w:tcPr>
            <w:tcW w:w="3118" w:type="dxa"/>
            <w:shd w:val="clear" w:color="auto" w:fill="D9D9D9"/>
            <w:vAlign w:val="center"/>
          </w:tcPr>
          <w:p w14:paraId="44B734C2" w14:textId="77777777" w:rsidR="0017008B" w:rsidRPr="00F549EB" w:rsidRDefault="0017008B" w:rsidP="0017008B">
            <w:pPr>
              <w:keepNext/>
              <w:pBdr>
                <w:top w:val="nil"/>
                <w:left w:val="nil"/>
                <w:bottom w:val="nil"/>
                <w:right w:val="nil"/>
                <w:between w:val="nil"/>
              </w:pBdr>
              <w:tabs>
                <w:tab w:val="left" w:pos="1"/>
                <w:tab w:val="left" w:pos="576"/>
              </w:tabs>
              <w:ind w:left="577" w:hanging="576"/>
              <w:rPr>
                <w:rFonts w:asciiTheme="minorHAnsi" w:hAnsiTheme="minorHAnsi" w:cstheme="minorHAnsi"/>
                <w:color w:val="000000"/>
                <w:sz w:val="17"/>
                <w:szCs w:val="17"/>
              </w:rPr>
            </w:pPr>
            <w:r w:rsidRPr="00F549EB">
              <w:rPr>
                <w:rFonts w:asciiTheme="minorHAnsi" w:hAnsiTheme="minorHAnsi" w:cstheme="minorHAnsi"/>
                <w:color w:val="000000"/>
                <w:sz w:val="17"/>
                <w:szCs w:val="17"/>
              </w:rPr>
              <w:t>I</w:t>
            </w:r>
            <w:r w:rsidRPr="00F549EB">
              <w:rPr>
                <w:rFonts w:asciiTheme="minorHAnsi" w:hAnsiTheme="minorHAnsi" w:cstheme="minorHAnsi"/>
                <w:b/>
                <w:color w:val="000000"/>
                <w:sz w:val="17"/>
                <w:szCs w:val="17"/>
              </w:rPr>
              <w:t>ndicators</w:t>
            </w:r>
            <w:r w:rsidRPr="00F549EB">
              <w:rPr>
                <w:rFonts w:asciiTheme="minorHAnsi" w:hAnsiTheme="minorHAnsi" w:cstheme="minorHAnsi"/>
                <w:i/>
                <w:color w:val="FF0000"/>
                <w:sz w:val="17"/>
                <w:szCs w:val="17"/>
              </w:rPr>
              <w:t xml:space="preserve"> </w:t>
            </w:r>
            <w:r w:rsidRPr="00F549EB">
              <w:rPr>
                <w:rFonts w:asciiTheme="minorHAnsi" w:hAnsiTheme="minorHAnsi" w:cstheme="minorHAnsi"/>
                <w:i/>
                <w:color w:val="000000"/>
                <w:sz w:val="17"/>
                <w:szCs w:val="17"/>
              </w:rPr>
              <w:t>(Year 1; Target)</w:t>
            </w:r>
          </w:p>
        </w:tc>
        <w:tc>
          <w:tcPr>
            <w:tcW w:w="5665" w:type="dxa"/>
            <w:shd w:val="clear" w:color="auto" w:fill="D9D9D9"/>
            <w:vAlign w:val="center"/>
          </w:tcPr>
          <w:p w14:paraId="436FDEDA" w14:textId="77777777" w:rsidR="0017008B" w:rsidRPr="00F549EB" w:rsidRDefault="0017008B" w:rsidP="0017008B">
            <w:pPr>
              <w:keepNext/>
              <w:pBdr>
                <w:top w:val="nil"/>
                <w:left w:val="nil"/>
                <w:bottom w:val="nil"/>
                <w:right w:val="nil"/>
                <w:between w:val="nil"/>
              </w:pBdr>
              <w:tabs>
                <w:tab w:val="left" w:pos="1"/>
                <w:tab w:val="left" w:pos="576"/>
              </w:tabs>
              <w:ind w:left="577" w:hanging="576"/>
              <w:rPr>
                <w:rFonts w:asciiTheme="minorHAnsi" w:hAnsiTheme="minorHAnsi" w:cstheme="minorHAnsi"/>
                <w:color w:val="000000"/>
                <w:sz w:val="17"/>
                <w:szCs w:val="17"/>
              </w:rPr>
            </w:pPr>
            <w:r w:rsidRPr="00F549EB">
              <w:rPr>
                <w:rFonts w:asciiTheme="minorHAnsi" w:hAnsiTheme="minorHAnsi" w:cstheme="minorHAnsi"/>
                <w:b/>
                <w:color w:val="000000"/>
                <w:sz w:val="17"/>
                <w:szCs w:val="17"/>
              </w:rPr>
              <w:t>Activities</w:t>
            </w:r>
          </w:p>
        </w:tc>
        <w:tc>
          <w:tcPr>
            <w:tcW w:w="1706" w:type="dxa"/>
            <w:shd w:val="clear" w:color="auto" w:fill="D9D9D9"/>
            <w:vAlign w:val="center"/>
          </w:tcPr>
          <w:p w14:paraId="35C52C02" w14:textId="77777777" w:rsidR="0017008B" w:rsidRPr="00F549EB" w:rsidRDefault="0017008B" w:rsidP="0017008B">
            <w:pPr>
              <w:keepNext/>
              <w:pBdr>
                <w:top w:val="nil"/>
                <w:left w:val="nil"/>
                <w:bottom w:val="nil"/>
                <w:right w:val="nil"/>
                <w:between w:val="nil"/>
              </w:pBdr>
              <w:tabs>
                <w:tab w:val="left" w:pos="1"/>
                <w:tab w:val="left" w:pos="576"/>
              </w:tabs>
              <w:ind w:left="577" w:hanging="576"/>
              <w:rPr>
                <w:rFonts w:asciiTheme="minorHAnsi" w:hAnsiTheme="minorHAnsi" w:cstheme="minorHAnsi"/>
                <w:b/>
                <w:color w:val="000000"/>
                <w:sz w:val="17"/>
                <w:szCs w:val="17"/>
              </w:rPr>
            </w:pPr>
            <w:proofErr w:type="spellStart"/>
            <w:r w:rsidRPr="00F549EB">
              <w:rPr>
                <w:rFonts w:asciiTheme="minorHAnsi" w:hAnsiTheme="minorHAnsi" w:cstheme="minorHAnsi"/>
                <w:b/>
                <w:color w:val="000000"/>
                <w:sz w:val="17"/>
                <w:szCs w:val="17"/>
              </w:rPr>
              <w:t>MoV</w:t>
            </w:r>
            <w:proofErr w:type="spellEnd"/>
          </w:p>
        </w:tc>
        <w:tc>
          <w:tcPr>
            <w:tcW w:w="3402" w:type="dxa"/>
            <w:shd w:val="clear" w:color="auto" w:fill="D9D9D9"/>
            <w:vAlign w:val="center"/>
          </w:tcPr>
          <w:p w14:paraId="68362842" w14:textId="77777777" w:rsidR="0017008B" w:rsidRPr="00F549EB" w:rsidRDefault="0017008B" w:rsidP="0017008B">
            <w:pPr>
              <w:keepNext/>
              <w:pBdr>
                <w:top w:val="nil"/>
                <w:left w:val="nil"/>
                <w:bottom w:val="nil"/>
                <w:right w:val="nil"/>
                <w:between w:val="nil"/>
              </w:pBdr>
              <w:tabs>
                <w:tab w:val="left" w:pos="1"/>
                <w:tab w:val="left" w:pos="576"/>
              </w:tabs>
              <w:ind w:left="577" w:hanging="576"/>
              <w:rPr>
                <w:rFonts w:asciiTheme="minorHAnsi" w:hAnsiTheme="minorHAnsi" w:cstheme="minorHAnsi"/>
                <w:b/>
                <w:color w:val="000000"/>
                <w:sz w:val="17"/>
                <w:szCs w:val="17"/>
              </w:rPr>
            </w:pPr>
            <w:r w:rsidRPr="00F549EB">
              <w:rPr>
                <w:rFonts w:asciiTheme="minorHAnsi" w:hAnsiTheme="minorHAnsi" w:cstheme="minorHAnsi"/>
                <w:b/>
                <w:color w:val="000000"/>
                <w:sz w:val="17"/>
                <w:szCs w:val="17"/>
              </w:rPr>
              <w:t>Risks, assumptions</w:t>
            </w:r>
          </w:p>
        </w:tc>
      </w:tr>
      <w:tr w:rsidR="0017008B" w14:paraId="02F35CFD" w14:textId="77777777" w:rsidTr="0017008B">
        <w:trPr>
          <w:trHeight w:val="5976"/>
        </w:trPr>
        <w:tc>
          <w:tcPr>
            <w:tcW w:w="2411" w:type="dxa"/>
            <w:shd w:val="clear" w:color="auto" w:fill="auto"/>
          </w:tcPr>
          <w:p w14:paraId="7BF12D69" w14:textId="77777777" w:rsidR="0017008B" w:rsidRPr="00F549EB" w:rsidRDefault="0017008B" w:rsidP="0017008B">
            <w:pPr>
              <w:keepNext/>
              <w:pBdr>
                <w:top w:val="nil"/>
                <w:left w:val="nil"/>
                <w:bottom w:val="nil"/>
                <w:right w:val="nil"/>
                <w:between w:val="nil"/>
              </w:pBdr>
              <w:tabs>
                <w:tab w:val="left" w:pos="1"/>
                <w:tab w:val="left" w:pos="576"/>
              </w:tabs>
              <w:ind w:left="577" w:hanging="576"/>
              <w:rPr>
                <w:rFonts w:asciiTheme="minorHAnsi" w:hAnsiTheme="minorHAnsi" w:cstheme="minorHAnsi"/>
                <w:color w:val="000000"/>
                <w:sz w:val="17"/>
                <w:szCs w:val="17"/>
              </w:rPr>
            </w:pPr>
            <w:r w:rsidRPr="00F549EB">
              <w:rPr>
                <w:rFonts w:asciiTheme="minorHAnsi" w:hAnsiTheme="minorHAnsi" w:cstheme="minorHAnsi"/>
                <w:color w:val="000000"/>
                <w:sz w:val="17"/>
                <w:szCs w:val="17"/>
              </w:rPr>
              <w:t>1.1. Enhanced public sector-civil society co</w:t>
            </w:r>
            <w:r w:rsidRPr="00F549EB">
              <w:rPr>
                <w:rFonts w:asciiTheme="minorHAnsi" w:hAnsiTheme="minorHAnsi" w:cstheme="minorHAnsi"/>
                <w:sz w:val="17"/>
                <w:szCs w:val="17"/>
              </w:rPr>
              <w:t>llaboration</w:t>
            </w:r>
            <w:r w:rsidRPr="00F549EB">
              <w:rPr>
                <w:rFonts w:asciiTheme="minorHAnsi" w:hAnsiTheme="minorHAnsi" w:cstheme="minorHAnsi"/>
                <w:color w:val="000000"/>
                <w:sz w:val="17"/>
                <w:szCs w:val="17"/>
              </w:rPr>
              <w:t xml:space="preserve"> fostering political action, </w:t>
            </w:r>
            <w:proofErr w:type="gramStart"/>
            <w:r w:rsidRPr="00F549EB">
              <w:rPr>
                <w:rFonts w:asciiTheme="minorHAnsi" w:hAnsiTheme="minorHAnsi" w:cstheme="minorHAnsi"/>
                <w:color w:val="000000"/>
                <w:sz w:val="17"/>
                <w:szCs w:val="17"/>
              </w:rPr>
              <w:t>funding</w:t>
            </w:r>
            <w:proofErr w:type="gramEnd"/>
            <w:r w:rsidRPr="00F549EB">
              <w:rPr>
                <w:rFonts w:asciiTheme="minorHAnsi" w:hAnsiTheme="minorHAnsi" w:cstheme="minorHAnsi"/>
                <w:color w:val="000000"/>
                <w:sz w:val="17"/>
                <w:szCs w:val="17"/>
              </w:rPr>
              <w:t xml:space="preserve"> and policy change at regional and city level (t</w:t>
            </w:r>
            <w:r w:rsidRPr="00F549EB">
              <w:rPr>
                <w:rFonts w:asciiTheme="minorHAnsi" w:hAnsiTheme="minorHAnsi" w:cstheme="minorHAnsi"/>
                <w:sz w:val="17"/>
                <w:szCs w:val="17"/>
              </w:rPr>
              <w:t>wo</w:t>
            </w:r>
            <w:r w:rsidRPr="00F549EB">
              <w:rPr>
                <w:rFonts w:asciiTheme="minorHAnsi" w:hAnsiTheme="minorHAnsi" w:cstheme="minorHAnsi"/>
                <w:color w:val="000000"/>
                <w:sz w:val="17"/>
                <w:szCs w:val="17"/>
              </w:rPr>
              <w:t xml:space="preserve"> cities)</w:t>
            </w:r>
          </w:p>
        </w:tc>
        <w:tc>
          <w:tcPr>
            <w:tcW w:w="3118" w:type="dxa"/>
            <w:shd w:val="clear" w:color="auto" w:fill="auto"/>
          </w:tcPr>
          <w:p w14:paraId="6E67FFD7"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1.1.1 Number of signed agreements with local authorities. (Year 1: 1; Target: 2)</w:t>
            </w:r>
          </w:p>
          <w:p w14:paraId="26CED9A9" w14:textId="77777777" w:rsidR="0017008B" w:rsidRPr="00F549EB" w:rsidRDefault="0017008B" w:rsidP="0017008B">
            <w:pPr>
              <w:rPr>
                <w:rFonts w:asciiTheme="minorHAnsi" w:hAnsiTheme="minorHAnsi" w:cstheme="minorHAnsi"/>
                <w:sz w:val="17"/>
                <w:szCs w:val="17"/>
              </w:rPr>
            </w:pPr>
          </w:p>
          <w:p w14:paraId="6880FA4A" w14:textId="77777777" w:rsidR="0017008B" w:rsidRPr="00F549EB" w:rsidRDefault="0017008B" w:rsidP="0017008B">
            <w:pPr>
              <w:widowControl w:val="0"/>
              <w:rPr>
                <w:rFonts w:asciiTheme="minorHAnsi" w:hAnsiTheme="minorHAnsi" w:cstheme="minorHAnsi"/>
                <w:sz w:val="17"/>
                <w:szCs w:val="17"/>
              </w:rPr>
            </w:pPr>
            <w:r w:rsidRPr="00F549EB">
              <w:rPr>
                <w:rFonts w:asciiTheme="minorHAnsi" w:hAnsiTheme="minorHAnsi" w:cstheme="minorHAnsi"/>
                <w:sz w:val="17"/>
                <w:szCs w:val="17"/>
              </w:rPr>
              <w:t>1.1.2. Number of successful advocacy actions putting OSEC at the agenda of RIACAT in Davao Region. (Year 1: 2, Target: 4)</w:t>
            </w:r>
          </w:p>
          <w:p w14:paraId="370ED72E" w14:textId="77777777" w:rsidR="0017008B" w:rsidRPr="00F549EB" w:rsidRDefault="0017008B" w:rsidP="0017008B">
            <w:pPr>
              <w:widowControl w:val="0"/>
              <w:rPr>
                <w:rFonts w:asciiTheme="minorHAnsi" w:hAnsiTheme="minorHAnsi" w:cstheme="minorHAnsi"/>
                <w:sz w:val="17"/>
                <w:szCs w:val="17"/>
              </w:rPr>
            </w:pPr>
          </w:p>
          <w:p w14:paraId="4F61C193" w14:textId="77777777" w:rsidR="0017008B" w:rsidRPr="00F549EB" w:rsidRDefault="0017008B" w:rsidP="0017008B">
            <w:pPr>
              <w:widowControl w:val="0"/>
              <w:rPr>
                <w:rFonts w:asciiTheme="minorHAnsi" w:hAnsiTheme="minorHAnsi" w:cstheme="minorHAnsi"/>
                <w:sz w:val="17"/>
                <w:szCs w:val="17"/>
              </w:rPr>
            </w:pPr>
            <w:r w:rsidRPr="00F549EB">
              <w:rPr>
                <w:rFonts w:asciiTheme="minorHAnsi" w:hAnsiTheme="minorHAnsi" w:cstheme="minorHAnsi"/>
                <w:sz w:val="17"/>
                <w:szCs w:val="17"/>
              </w:rPr>
              <w:t>1.1.3 Number of policies drafted and/or amended on anti-OSEC for lobbying at city/regional level. (Year 1: 1; Target:2)</w:t>
            </w:r>
          </w:p>
          <w:p w14:paraId="744BF147" w14:textId="77777777" w:rsidR="0017008B" w:rsidRPr="00F549EB" w:rsidRDefault="0017008B" w:rsidP="0017008B">
            <w:pPr>
              <w:widowControl w:val="0"/>
              <w:rPr>
                <w:rFonts w:asciiTheme="minorHAnsi" w:hAnsiTheme="minorHAnsi" w:cstheme="minorHAnsi"/>
                <w:sz w:val="17"/>
                <w:szCs w:val="17"/>
              </w:rPr>
            </w:pPr>
          </w:p>
          <w:p w14:paraId="20741892"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1.1.4 Number of policy changes adopted at regional/city level.  (Year 1: 1; Target 2)</w:t>
            </w:r>
          </w:p>
          <w:p w14:paraId="20DF628C" w14:textId="77777777" w:rsidR="0017008B" w:rsidRPr="00F549EB" w:rsidRDefault="0017008B" w:rsidP="0017008B">
            <w:pPr>
              <w:rPr>
                <w:rFonts w:asciiTheme="minorHAnsi" w:hAnsiTheme="minorHAnsi" w:cstheme="minorHAnsi"/>
                <w:sz w:val="17"/>
                <w:szCs w:val="17"/>
              </w:rPr>
            </w:pPr>
          </w:p>
          <w:p w14:paraId="34D44F9B" w14:textId="77777777" w:rsidR="0017008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1.1.5. Number of policy changes in faith-based associations/local faith denominations at city level (Year 1:1; Target: 2)</w:t>
            </w:r>
          </w:p>
          <w:p w14:paraId="4FFEB05E" w14:textId="77777777" w:rsidR="0017008B" w:rsidRDefault="0017008B" w:rsidP="0017008B">
            <w:pPr>
              <w:rPr>
                <w:rFonts w:asciiTheme="minorHAnsi" w:hAnsiTheme="minorHAnsi" w:cstheme="minorHAnsi"/>
                <w:sz w:val="17"/>
                <w:szCs w:val="17"/>
              </w:rPr>
            </w:pPr>
          </w:p>
          <w:p w14:paraId="78C0F5CA" w14:textId="77777777" w:rsidR="0017008B" w:rsidRPr="00F549EB" w:rsidRDefault="0017008B" w:rsidP="0017008B">
            <w:pPr>
              <w:rPr>
                <w:rFonts w:asciiTheme="minorHAnsi" w:hAnsiTheme="minorHAnsi" w:cstheme="minorHAnsi"/>
                <w:sz w:val="17"/>
                <w:szCs w:val="17"/>
              </w:rPr>
            </w:pPr>
          </w:p>
          <w:p w14:paraId="1DA238F3"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1.1.6. Number of policies created and adopted by the National Youth Commission regional chapter (NYC) (Year 1:1; Target: 2)</w:t>
            </w:r>
          </w:p>
        </w:tc>
        <w:tc>
          <w:tcPr>
            <w:tcW w:w="5665" w:type="dxa"/>
            <w:shd w:val="clear" w:color="auto" w:fill="auto"/>
          </w:tcPr>
          <w:p w14:paraId="736F91C6" w14:textId="77777777" w:rsidR="0017008B" w:rsidRPr="0095149C" w:rsidRDefault="0017008B" w:rsidP="0017008B">
            <w:pPr>
              <w:widowControl w:val="0"/>
              <w:numPr>
                <w:ilvl w:val="2"/>
                <w:numId w:val="24"/>
              </w:numPr>
              <w:pBdr>
                <w:top w:val="nil"/>
                <w:left w:val="nil"/>
                <w:bottom w:val="nil"/>
                <w:right w:val="nil"/>
                <w:between w:val="nil"/>
              </w:pBdr>
              <w:rPr>
                <w:rFonts w:asciiTheme="minorHAnsi" w:hAnsiTheme="minorHAnsi" w:cstheme="minorHAnsi"/>
                <w:color w:val="000000"/>
                <w:sz w:val="17"/>
                <w:szCs w:val="17"/>
              </w:rPr>
            </w:pPr>
            <w:r w:rsidRPr="0095149C">
              <w:rPr>
                <w:rFonts w:asciiTheme="minorHAnsi" w:hAnsiTheme="minorHAnsi" w:cstheme="minorHAnsi"/>
                <w:color w:val="000000"/>
                <w:sz w:val="17"/>
                <w:szCs w:val="17"/>
              </w:rPr>
              <w:t>a. Meetin</w:t>
            </w:r>
            <w:r w:rsidRPr="0095149C">
              <w:rPr>
                <w:rFonts w:asciiTheme="minorHAnsi" w:hAnsiTheme="minorHAnsi" w:cstheme="minorHAnsi"/>
                <w:sz w:val="17"/>
                <w:szCs w:val="17"/>
              </w:rPr>
              <w:t>gs with City Officials of identified cities of implementation, other stakeholders, and the regional arm of the NYC</w:t>
            </w:r>
          </w:p>
          <w:p w14:paraId="1A384E6B" w14:textId="77777777" w:rsidR="0017008B" w:rsidRPr="00F549EB" w:rsidRDefault="0017008B" w:rsidP="0017008B">
            <w:pPr>
              <w:widowControl w:val="0"/>
              <w:pBdr>
                <w:top w:val="nil"/>
                <w:left w:val="nil"/>
                <w:bottom w:val="nil"/>
                <w:right w:val="nil"/>
                <w:between w:val="nil"/>
              </w:pBdr>
              <w:ind w:left="405"/>
              <w:rPr>
                <w:rFonts w:asciiTheme="minorHAnsi" w:hAnsiTheme="minorHAnsi" w:cstheme="minorHAnsi"/>
                <w:sz w:val="17"/>
                <w:szCs w:val="17"/>
              </w:rPr>
            </w:pPr>
            <w:r w:rsidRPr="00F549EB">
              <w:rPr>
                <w:rFonts w:asciiTheme="minorHAnsi" w:hAnsiTheme="minorHAnsi" w:cstheme="minorHAnsi"/>
                <w:sz w:val="17"/>
                <w:szCs w:val="17"/>
              </w:rPr>
              <w:t>b. Project launching</w:t>
            </w:r>
          </w:p>
          <w:p w14:paraId="7D253183" w14:textId="77777777" w:rsidR="0017008B" w:rsidRPr="00F549EB" w:rsidRDefault="0017008B" w:rsidP="0017008B">
            <w:pPr>
              <w:widowControl w:val="0"/>
              <w:pBdr>
                <w:top w:val="nil"/>
                <w:left w:val="nil"/>
                <w:bottom w:val="nil"/>
                <w:right w:val="nil"/>
                <w:between w:val="nil"/>
              </w:pBdr>
              <w:ind w:left="405"/>
              <w:rPr>
                <w:rFonts w:asciiTheme="minorHAnsi" w:hAnsiTheme="minorHAnsi" w:cstheme="minorHAnsi"/>
                <w:sz w:val="17"/>
                <w:szCs w:val="17"/>
              </w:rPr>
            </w:pPr>
            <w:r w:rsidRPr="00F549EB">
              <w:rPr>
                <w:rFonts w:asciiTheme="minorHAnsi" w:hAnsiTheme="minorHAnsi" w:cstheme="minorHAnsi"/>
                <w:sz w:val="17"/>
                <w:szCs w:val="17"/>
              </w:rPr>
              <w:t xml:space="preserve">c. Stakeholders' Summit/Forum / drawing of learnings </w:t>
            </w:r>
          </w:p>
          <w:p w14:paraId="16E97C35" w14:textId="77777777" w:rsidR="0017008B" w:rsidRPr="00CD44D7" w:rsidRDefault="0017008B" w:rsidP="0017008B">
            <w:pPr>
              <w:widowControl w:val="0"/>
              <w:pBdr>
                <w:top w:val="nil"/>
                <w:left w:val="nil"/>
                <w:bottom w:val="nil"/>
                <w:right w:val="nil"/>
                <w:between w:val="nil"/>
              </w:pBdr>
              <w:ind w:left="405"/>
              <w:rPr>
                <w:rFonts w:asciiTheme="minorHAnsi" w:hAnsiTheme="minorHAnsi" w:cstheme="minorHAnsi"/>
                <w:sz w:val="8"/>
                <w:szCs w:val="8"/>
              </w:rPr>
            </w:pPr>
          </w:p>
          <w:p w14:paraId="164EBC6C" w14:textId="77777777" w:rsidR="0017008B" w:rsidRPr="00F549EB" w:rsidRDefault="0017008B" w:rsidP="0017008B">
            <w:pPr>
              <w:ind w:left="450" w:hanging="450"/>
              <w:rPr>
                <w:rFonts w:asciiTheme="minorHAnsi" w:hAnsiTheme="minorHAnsi" w:cstheme="minorHAnsi"/>
                <w:sz w:val="17"/>
                <w:szCs w:val="17"/>
              </w:rPr>
            </w:pPr>
            <w:r w:rsidRPr="00F549EB">
              <w:rPr>
                <w:rFonts w:asciiTheme="minorHAnsi" w:hAnsiTheme="minorHAnsi" w:cstheme="minorHAnsi"/>
                <w:sz w:val="17"/>
                <w:szCs w:val="17"/>
              </w:rPr>
              <w:t>1.1.2 a. Membership to RIACAT and Attendance to Meetings</w:t>
            </w:r>
          </w:p>
          <w:p w14:paraId="659F336E"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 xml:space="preserve">          b. Attendance to other bodies relevant to the</w:t>
            </w:r>
            <w:r>
              <w:rPr>
                <w:rFonts w:asciiTheme="minorHAnsi" w:hAnsiTheme="minorHAnsi" w:cstheme="minorHAnsi"/>
                <w:sz w:val="17"/>
                <w:szCs w:val="17"/>
              </w:rPr>
              <w:t xml:space="preserve"> </w:t>
            </w:r>
            <w:r w:rsidRPr="00F549EB">
              <w:rPr>
                <w:rFonts w:asciiTheme="minorHAnsi" w:hAnsiTheme="minorHAnsi" w:cstheme="minorHAnsi"/>
                <w:sz w:val="17"/>
                <w:szCs w:val="17"/>
              </w:rPr>
              <w:t>policy agenda</w:t>
            </w:r>
          </w:p>
          <w:p w14:paraId="2784E5A5" w14:textId="77777777" w:rsidR="0017008B" w:rsidRPr="00CD44D7" w:rsidRDefault="0017008B" w:rsidP="0017008B">
            <w:pPr>
              <w:rPr>
                <w:rFonts w:asciiTheme="minorHAnsi" w:hAnsiTheme="minorHAnsi" w:cstheme="minorHAnsi"/>
                <w:sz w:val="8"/>
                <w:szCs w:val="8"/>
              </w:rPr>
            </w:pPr>
          </w:p>
          <w:p w14:paraId="306AA6E3" w14:textId="77777777" w:rsidR="0017008B" w:rsidRPr="00F549EB" w:rsidRDefault="0017008B" w:rsidP="0017008B">
            <w:pPr>
              <w:widowControl w:val="0"/>
              <w:rPr>
                <w:rFonts w:asciiTheme="minorHAnsi" w:hAnsiTheme="minorHAnsi" w:cstheme="minorHAnsi"/>
                <w:sz w:val="17"/>
                <w:szCs w:val="17"/>
              </w:rPr>
            </w:pPr>
            <w:r w:rsidRPr="00F549EB">
              <w:rPr>
                <w:rFonts w:asciiTheme="minorHAnsi" w:hAnsiTheme="minorHAnsi" w:cstheme="minorHAnsi"/>
                <w:sz w:val="17"/>
                <w:szCs w:val="17"/>
              </w:rPr>
              <w:t>1.1.3. a. Policy mapping and assessment</w:t>
            </w:r>
          </w:p>
          <w:p w14:paraId="069111EF" w14:textId="77777777" w:rsidR="0017008B" w:rsidRPr="00F549EB" w:rsidRDefault="0017008B" w:rsidP="0017008B">
            <w:pPr>
              <w:widowControl w:val="0"/>
              <w:rPr>
                <w:rFonts w:asciiTheme="minorHAnsi" w:hAnsiTheme="minorHAnsi" w:cstheme="minorHAnsi"/>
                <w:sz w:val="17"/>
                <w:szCs w:val="17"/>
              </w:rPr>
            </w:pPr>
            <w:r w:rsidRPr="00F549EB">
              <w:rPr>
                <w:rFonts w:asciiTheme="minorHAnsi" w:hAnsiTheme="minorHAnsi" w:cstheme="minorHAnsi"/>
                <w:sz w:val="17"/>
                <w:szCs w:val="17"/>
              </w:rPr>
              <w:t xml:space="preserve">           b. Policy analysis and recommendation</w:t>
            </w:r>
          </w:p>
          <w:p w14:paraId="0669AB89" w14:textId="77777777" w:rsidR="0017008B" w:rsidRPr="00F549EB" w:rsidRDefault="0017008B" w:rsidP="0017008B">
            <w:pPr>
              <w:widowControl w:val="0"/>
              <w:rPr>
                <w:rFonts w:asciiTheme="minorHAnsi" w:hAnsiTheme="minorHAnsi" w:cstheme="minorHAnsi"/>
                <w:sz w:val="17"/>
                <w:szCs w:val="17"/>
              </w:rPr>
            </w:pPr>
            <w:r w:rsidRPr="00F549EB">
              <w:rPr>
                <w:rFonts w:asciiTheme="minorHAnsi" w:hAnsiTheme="minorHAnsi" w:cstheme="minorHAnsi"/>
                <w:sz w:val="17"/>
                <w:szCs w:val="17"/>
              </w:rPr>
              <w:t xml:space="preserve">           c. Policy advocacy </w:t>
            </w:r>
          </w:p>
          <w:p w14:paraId="1EE6529B" w14:textId="77777777" w:rsidR="0017008B" w:rsidRPr="00F549EB" w:rsidRDefault="0017008B" w:rsidP="0017008B">
            <w:pPr>
              <w:widowControl w:val="0"/>
              <w:ind w:left="450"/>
              <w:rPr>
                <w:rFonts w:asciiTheme="minorHAnsi" w:hAnsiTheme="minorHAnsi" w:cstheme="minorHAnsi"/>
                <w:sz w:val="17"/>
                <w:szCs w:val="17"/>
              </w:rPr>
            </w:pPr>
            <w:r w:rsidRPr="00F549EB">
              <w:rPr>
                <w:rFonts w:asciiTheme="minorHAnsi" w:hAnsiTheme="minorHAnsi" w:cstheme="minorHAnsi"/>
                <w:sz w:val="17"/>
                <w:szCs w:val="17"/>
              </w:rPr>
              <w:t>d. Policy drafting and lobbying training.</w:t>
            </w:r>
          </w:p>
          <w:p w14:paraId="04FBC1C1" w14:textId="77777777" w:rsidR="0017008B" w:rsidRPr="00CD44D7" w:rsidRDefault="0017008B" w:rsidP="0017008B">
            <w:pPr>
              <w:widowControl w:val="0"/>
              <w:rPr>
                <w:rFonts w:asciiTheme="minorHAnsi" w:hAnsiTheme="minorHAnsi" w:cstheme="minorHAnsi"/>
                <w:sz w:val="8"/>
                <w:szCs w:val="8"/>
              </w:rPr>
            </w:pPr>
          </w:p>
          <w:p w14:paraId="4944BA7E" w14:textId="77777777" w:rsidR="0017008B" w:rsidRPr="00F549EB" w:rsidRDefault="0017008B" w:rsidP="0017008B">
            <w:pPr>
              <w:ind w:left="450" w:hanging="450"/>
              <w:rPr>
                <w:rFonts w:asciiTheme="minorHAnsi" w:hAnsiTheme="minorHAnsi" w:cstheme="minorHAnsi"/>
                <w:sz w:val="17"/>
                <w:szCs w:val="17"/>
              </w:rPr>
            </w:pPr>
            <w:r w:rsidRPr="00F549EB">
              <w:rPr>
                <w:rFonts w:asciiTheme="minorHAnsi" w:hAnsiTheme="minorHAnsi" w:cstheme="minorHAnsi"/>
                <w:sz w:val="17"/>
                <w:szCs w:val="17"/>
              </w:rPr>
              <w:t>1.1.4. a. Advocate for the creation and strengthening of City Inter</w:t>
            </w:r>
            <w:r>
              <w:rPr>
                <w:rFonts w:asciiTheme="minorHAnsi" w:hAnsiTheme="minorHAnsi" w:cstheme="minorHAnsi"/>
                <w:sz w:val="17"/>
                <w:szCs w:val="17"/>
              </w:rPr>
              <w:t>-</w:t>
            </w:r>
            <w:r w:rsidRPr="00F549EB">
              <w:rPr>
                <w:rFonts w:asciiTheme="minorHAnsi" w:hAnsiTheme="minorHAnsi" w:cstheme="minorHAnsi"/>
                <w:sz w:val="17"/>
                <w:szCs w:val="17"/>
              </w:rPr>
              <w:t>Agency Council Against Trafficking (CIACAT) and/or equivalent bodies.</w:t>
            </w:r>
          </w:p>
          <w:p w14:paraId="6CB34225" w14:textId="77777777" w:rsidR="0017008B" w:rsidRPr="00F549EB" w:rsidRDefault="0017008B" w:rsidP="0017008B">
            <w:pPr>
              <w:ind w:left="450"/>
              <w:rPr>
                <w:rFonts w:asciiTheme="minorHAnsi" w:hAnsiTheme="minorHAnsi" w:cstheme="minorHAnsi"/>
                <w:sz w:val="17"/>
                <w:szCs w:val="17"/>
              </w:rPr>
            </w:pPr>
            <w:r w:rsidRPr="00F549EB">
              <w:rPr>
                <w:rFonts w:asciiTheme="minorHAnsi" w:hAnsiTheme="minorHAnsi" w:cstheme="minorHAnsi"/>
                <w:sz w:val="17"/>
                <w:szCs w:val="17"/>
              </w:rPr>
              <w:t>b. Advocate for the participation of children in government processes and inclusion of children’s concern in local investment plan and budget at city level</w:t>
            </w:r>
          </w:p>
          <w:p w14:paraId="33FD857F" w14:textId="77777777" w:rsidR="0017008B" w:rsidRPr="00F549EB" w:rsidRDefault="0017008B" w:rsidP="0017008B">
            <w:pPr>
              <w:ind w:left="450"/>
              <w:rPr>
                <w:rFonts w:asciiTheme="minorHAnsi" w:hAnsiTheme="minorHAnsi" w:cstheme="minorHAnsi"/>
                <w:sz w:val="17"/>
                <w:szCs w:val="17"/>
              </w:rPr>
            </w:pPr>
            <w:r w:rsidRPr="00F549EB">
              <w:rPr>
                <w:rFonts w:asciiTheme="minorHAnsi" w:hAnsiTheme="minorHAnsi" w:cstheme="minorHAnsi"/>
                <w:sz w:val="17"/>
                <w:szCs w:val="17"/>
              </w:rPr>
              <w:t xml:space="preserve">c. Advocate for the creation and/or amendments of existing ordinances mandating local agencies against </w:t>
            </w:r>
            <w:proofErr w:type="gramStart"/>
            <w:r w:rsidRPr="00F549EB">
              <w:rPr>
                <w:rFonts w:asciiTheme="minorHAnsi" w:hAnsiTheme="minorHAnsi" w:cstheme="minorHAnsi"/>
                <w:sz w:val="17"/>
                <w:szCs w:val="17"/>
              </w:rPr>
              <w:t>OSEC</w:t>
            </w:r>
            <w:proofErr w:type="gramEnd"/>
          </w:p>
          <w:p w14:paraId="1FF71CF3" w14:textId="77777777" w:rsidR="0017008B" w:rsidRPr="00F549EB" w:rsidRDefault="0017008B" w:rsidP="0017008B">
            <w:pPr>
              <w:ind w:left="450"/>
              <w:rPr>
                <w:rFonts w:asciiTheme="minorHAnsi" w:hAnsiTheme="minorHAnsi" w:cstheme="minorHAnsi"/>
                <w:sz w:val="17"/>
                <w:szCs w:val="17"/>
              </w:rPr>
            </w:pPr>
            <w:r w:rsidRPr="00F549EB">
              <w:rPr>
                <w:rFonts w:asciiTheme="minorHAnsi" w:hAnsiTheme="minorHAnsi" w:cstheme="minorHAnsi"/>
                <w:sz w:val="17"/>
                <w:szCs w:val="17"/>
              </w:rPr>
              <w:t>d. Inclusion of orientation with hotel and resort owners on OSEC detection</w:t>
            </w:r>
          </w:p>
          <w:p w14:paraId="661E5883" w14:textId="77777777" w:rsidR="0017008B" w:rsidRPr="00CD44D7" w:rsidRDefault="0017008B" w:rsidP="0017008B">
            <w:pPr>
              <w:rPr>
                <w:rFonts w:asciiTheme="minorHAnsi" w:hAnsiTheme="minorHAnsi" w:cstheme="minorHAnsi"/>
                <w:sz w:val="8"/>
                <w:szCs w:val="8"/>
              </w:rPr>
            </w:pPr>
          </w:p>
          <w:p w14:paraId="3536894F"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1.1.5. a. Creation, adaption, and implementation of child protection policy with inclusion of OSEC in faith-based associations/denominations through PIMAHT initiative.</w:t>
            </w:r>
          </w:p>
          <w:p w14:paraId="083E6EE0" w14:textId="77777777" w:rsidR="0017008B" w:rsidRPr="00CD44D7" w:rsidRDefault="0017008B" w:rsidP="0017008B">
            <w:pPr>
              <w:rPr>
                <w:rFonts w:asciiTheme="minorHAnsi" w:hAnsiTheme="minorHAnsi" w:cstheme="minorHAnsi"/>
                <w:sz w:val="8"/>
                <w:szCs w:val="8"/>
              </w:rPr>
            </w:pPr>
          </w:p>
          <w:p w14:paraId="5E302C50" w14:textId="77777777" w:rsidR="0017008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1.1.6. a. Created and adopted policies that promote prevention of OSEC among youth.</w:t>
            </w:r>
          </w:p>
          <w:p w14:paraId="7920E7F4" w14:textId="77777777" w:rsidR="0017008B" w:rsidRDefault="0017008B" w:rsidP="0017008B">
            <w:pPr>
              <w:rPr>
                <w:rFonts w:asciiTheme="minorHAnsi" w:hAnsiTheme="minorHAnsi" w:cstheme="minorHAnsi"/>
                <w:sz w:val="17"/>
                <w:szCs w:val="17"/>
              </w:rPr>
            </w:pPr>
          </w:p>
          <w:p w14:paraId="7E6F753F" w14:textId="77777777" w:rsidR="0017008B" w:rsidRDefault="0017008B" w:rsidP="0017008B">
            <w:pPr>
              <w:rPr>
                <w:rFonts w:asciiTheme="minorHAnsi" w:hAnsiTheme="minorHAnsi" w:cstheme="minorHAnsi"/>
                <w:sz w:val="17"/>
                <w:szCs w:val="17"/>
              </w:rPr>
            </w:pPr>
          </w:p>
          <w:p w14:paraId="14F1EA99" w14:textId="77777777" w:rsidR="0017008B" w:rsidRDefault="0017008B" w:rsidP="0017008B">
            <w:pPr>
              <w:rPr>
                <w:rFonts w:asciiTheme="minorHAnsi" w:hAnsiTheme="minorHAnsi" w:cstheme="minorHAnsi"/>
                <w:sz w:val="17"/>
                <w:szCs w:val="17"/>
              </w:rPr>
            </w:pPr>
          </w:p>
          <w:p w14:paraId="1FC1BB0A" w14:textId="77777777" w:rsidR="0017008B" w:rsidRDefault="0017008B" w:rsidP="0017008B">
            <w:pPr>
              <w:rPr>
                <w:rFonts w:asciiTheme="minorHAnsi" w:hAnsiTheme="minorHAnsi" w:cstheme="minorHAnsi"/>
                <w:sz w:val="17"/>
                <w:szCs w:val="17"/>
              </w:rPr>
            </w:pPr>
          </w:p>
          <w:p w14:paraId="6682BFEB" w14:textId="63CF21D2" w:rsidR="0017008B" w:rsidRPr="00F549EB" w:rsidRDefault="0017008B" w:rsidP="0017008B">
            <w:pPr>
              <w:rPr>
                <w:rFonts w:asciiTheme="minorHAnsi" w:hAnsiTheme="minorHAnsi" w:cstheme="minorHAnsi"/>
                <w:sz w:val="17"/>
                <w:szCs w:val="17"/>
                <w:shd w:val="clear" w:color="auto" w:fill="4A86E8"/>
              </w:rPr>
            </w:pPr>
          </w:p>
        </w:tc>
        <w:tc>
          <w:tcPr>
            <w:tcW w:w="1706" w:type="dxa"/>
            <w:shd w:val="clear" w:color="auto" w:fill="auto"/>
          </w:tcPr>
          <w:p w14:paraId="4109885E"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1. Activity Reports</w:t>
            </w:r>
          </w:p>
          <w:p w14:paraId="25C14A81"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 xml:space="preserve">2. Documentations </w:t>
            </w:r>
          </w:p>
          <w:p w14:paraId="0353EDDD"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3. MOA with LGUs</w:t>
            </w:r>
          </w:p>
          <w:p w14:paraId="45D8F733"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4. TORs</w:t>
            </w:r>
          </w:p>
          <w:p w14:paraId="2F90370C"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5. Contracts</w:t>
            </w:r>
          </w:p>
          <w:p w14:paraId="4A9C97D5"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6. Printed various Information, Education and Communication (IEC) materials on OSEC</w:t>
            </w:r>
          </w:p>
          <w:p w14:paraId="7479A35D"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7. Copy of City Ordinances</w:t>
            </w:r>
          </w:p>
          <w:p w14:paraId="797D1095" w14:textId="77777777" w:rsidR="0017008B" w:rsidRPr="00F549EB" w:rsidRDefault="0017008B" w:rsidP="0017008B">
            <w:pPr>
              <w:rPr>
                <w:rFonts w:asciiTheme="minorHAnsi" w:hAnsiTheme="minorHAnsi" w:cstheme="minorHAnsi"/>
                <w:sz w:val="17"/>
                <w:szCs w:val="17"/>
              </w:rPr>
            </w:pPr>
          </w:p>
        </w:tc>
        <w:tc>
          <w:tcPr>
            <w:tcW w:w="3402" w:type="dxa"/>
            <w:shd w:val="clear" w:color="auto" w:fill="auto"/>
          </w:tcPr>
          <w:p w14:paraId="4DF21040"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1. Willingness of LGUs to adopt</w:t>
            </w:r>
          </w:p>
          <w:p w14:paraId="5A664549" w14:textId="77777777" w:rsidR="0017008B" w:rsidRPr="00F549EB" w:rsidRDefault="0017008B" w:rsidP="0017008B">
            <w:pPr>
              <w:ind w:left="113"/>
              <w:rPr>
                <w:rFonts w:asciiTheme="minorHAnsi" w:hAnsiTheme="minorHAnsi" w:cstheme="minorHAnsi"/>
                <w:sz w:val="17"/>
                <w:szCs w:val="17"/>
              </w:rPr>
            </w:pPr>
            <w:r w:rsidRPr="00F549EB">
              <w:rPr>
                <w:rFonts w:asciiTheme="minorHAnsi" w:hAnsiTheme="minorHAnsi" w:cstheme="minorHAnsi"/>
                <w:sz w:val="17"/>
                <w:szCs w:val="17"/>
              </w:rPr>
              <w:t>the intervention.</w:t>
            </w:r>
          </w:p>
          <w:p w14:paraId="207CD9CA" w14:textId="77777777" w:rsidR="0017008B" w:rsidRPr="00F549EB" w:rsidRDefault="0017008B" w:rsidP="0017008B">
            <w:pPr>
              <w:ind w:left="113"/>
              <w:rPr>
                <w:rFonts w:asciiTheme="minorHAnsi" w:hAnsiTheme="minorHAnsi" w:cstheme="minorHAnsi"/>
                <w:sz w:val="17"/>
                <w:szCs w:val="17"/>
              </w:rPr>
            </w:pPr>
          </w:p>
          <w:p w14:paraId="70BBCCCF"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2. Willingness of government line agencies to support the project in the light of the focus of the incoming National election.</w:t>
            </w:r>
          </w:p>
          <w:p w14:paraId="6FAD0467" w14:textId="77777777" w:rsidR="0017008B" w:rsidRPr="00F549EB" w:rsidRDefault="0017008B" w:rsidP="0017008B">
            <w:pPr>
              <w:rPr>
                <w:rFonts w:asciiTheme="minorHAnsi" w:hAnsiTheme="minorHAnsi" w:cstheme="minorHAnsi"/>
                <w:sz w:val="17"/>
                <w:szCs w:val="17"/>
              </w:rPr>
            </w:pPr>
          </w:p>
          <w:p w14:paraId="5B8ED023"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 xml:space="preserve">3. Key agencies assign dedicated personnel to work with the </w:t>
            </w:r>
            <w:proofErr w:type="spellStart"/>
            <w:r w:rsidRPr="00F549EB">
              <w:rPr>
                <w:rFonts w:asciiTheme="minorHAnsi" w:hAnsiTheme="minorHAnsi" w:cstheme="minorHAnsi"/>
                <w:sz w:val="17"/>
                <w:szCs w:val="17"/>
              </w:rPr>
              <w:t>programme</w:t>
            </w:r>
            <w:proofErr w:type="spellEnd"/>
            <w:r w:rsidRPr="00F549EB">
              <w:rPr>
                <w:rFonts w:asciiTheme="minorHAnsi" w:hAnsiTheme="minorHAnsi" w:cstheme="minorHAnsi"/>
                <w:sz w:val="17"/>
                <w:szCs w:val="17"/>
              </w:rPr>
              <w:t xml:space="preserve"> management team for the duration of the action.</w:t>
            </w:r>
          </w:p>
          <w:p w14:paraId="10D3BE23" w14:textId="77777777" w:rsidR="0017008B" w:rsidRPr="00F549EB" w:rsidRDefault="0017008B" w:rsidP="0017008B">
            <w:pPr>
              <w:rPr>
                <w:rFonts w:asciiTheme="minorHAnsi" w:hAnsiTheme="minorHAnsi" w:cstheme="minorHAnsi"/>
                <w:sz w:val="17"/>
                <w:szCs w:val="17"/>
              </w:rPr>
            </w:pPr>
          </w:p>
          <w:p w14:paraId="2631FC04"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4. Availability of LCPC and VAWC officers for the training.</w:t>
            </w:r>
          </w:p>
          <w:p w14:paraId="669DDAE0" w14:textId="77777777" w:rsidR="0017008B" w:rsidRPr="00F549EB" w:rsidRDefault="0017008B" w:rsidP="0017008B">
            <w:pPr>
              <w:rPr>
                <w:rFonts w:asciiTheme="minorHAnsi" w:hAnsiTheme="minorHAnsi" w:cstheme="minorHAnsi"/>
                <w:sz w:val="17"/>
                <w:szCs w:val="17"/>
              </w:rPr>
            </w:pPr>
          </w:p>
          <w:p w14:paraId="50E2B0C5"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 xml:space="preserve">5. Red Tagging by the government of churches engaged by the project. As a result, the project </w:t>
            </w:r>
          </w:p>
          <w:p w14:paraId="23A456E6"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 xml:space="preserve"> might be tagged which as well will affect the project implementation.</w:t>
            </w:r>
          </w:p>
          <w:p w14:paraId="72A68D85" w14:textId="77777777" w:rsidR="0017008B" w:rsidRPr="00F549EB" w:rsidRDefault="0017008B" w:rsidP="0017008B">
            <w:pPr>
              <w:rPr>
                <w:rFonts w:asciiTheme="minorHAnsi" w:hAnsiTheme="minorHAnsi" w:cstheme="minorHAnsi"/>
                <w:sz w:val="17"/>
                <w:szCs w:val="17"/>
              </w:rPr>
            </w:pPr>
          </w:p>
          <w:p w14:paraId="7A900A98"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6. Willingness of City Links in regional level to participate in training the parent-leaders on OSEC prevention.</w:t>
            </w:r>
          </w:p>
        </w:tc>
      </w:tr>
      <w:tr w:rsidR="0017008B" w14:paraId="0445F78B" w14:textId="77777777" w:rsidTr="0017008B">
        <w:trPr>
          <w:trHeight w:val="600"/>
        </w:trPr>
        <w:tc>
          <w:tcPr>
            <w:tcW w:w="2411" w:type="dxa"/>
            <w:shd w:val="clear" w:color="auto" w:fill="auto"/>
          </w:tcPr>
          <w:p w14:paraId="4D42FB73" w14:textId="77777777" w:rsidR="0017008B" w:rsidRPr="00F549EB" w:rsidRDefault="0017008B" w:rsidP="0017008B">
            <w:pPr>
              <w:keepNext/>
              <w:tabs>
                <w:tab w:val="left" w:pos="1"/>
                <w:tab w:val="left" w:pos="576"/>
              </w:tabs>
              <w:ind w:left="577" w:hanging="576"/>
              <w:rPr>
                <w:rFonts w:asciiTheme="minorHAnsi" w:hAnsiTheme="minorHAnsi" w:cstheme="minorHAnsi"/>
                <w:sz w:val="17"/>
                <w:szCs w:val="17"/>
              </w:rPr>
            </w:pPr>
            <w:r w:rsidRPr="00F549EB">
              <w:rPr>
                <w:rFonts w:asciiTheme="minorHAnsi" w:hAnsiTheme="minorHAnsi" w:cstheme="minorHAnsi"/>
                <w:sz w:val="17"/>
                <w:szCs w:val="17"/>
              </w:rPr>
              <w:lastRenderedPageBreak/>
              <w:t>1.2. Enhanced resilience of vulnerable families through psychosocial and child protection support</w:t>
            </w:r>
          </w:p>
        </w:tc>
        <w:tc>
          <w:tcPr>
            <w:tcW w:w="3118" w:type="dxa"/>
            <w:shd w:val="clear" w:color="auto" w:fill="auto"/>
          </w:tcPr>
          <w:p w14:paraId="1DB544B2"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1.2.1. Number of vulnerable families supported.</w:t>
            </w:r>
          </w:p>
          <w:p w14:paraId="4E1929F2"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(Year 1:200; Target: 400)</w:t>
            </w:r>
          </w:p>
        </w:tc>
        <w:tc>
          <w:tcPr>
            <w:tcW w:w="5665" w:type="dxa"/>
            <w:shd w:val="clear" w:color="auto" w:fill="auto"/>
          </w:tcPr>
          <w:p w14:paraId="366AF51E" w14:textId="77777777" w:rsidR="0017008B" w:rsidRDefault="0017008B" w:rsidP="0017008B">
            <w:pPr>
              <w:keepNext/>
              <w:pBdr>
                <w:top w:val="nil"/>
                <w:left w:val="nil"/>
                <w:bottom w:val="nil"/>
                <w:right w:val="nil"/>
                <w:between w:val="nil"/>
              </w:pBdr>
              <w:tabs>
                <w:tab w:val="left" w:pos="1"/>
                <w:tab w:val="left" w:pos="576"/>
              </w:tabs>
              <w:ind w:left="577" w:hanging="576"/>
              <w:rPr>
                <w:rFonts w:asciiTheme="minorHAnsi" w:hAnsiTheme="minorHAnsi" w:cstheme="minorHAnsi"/>
                <w:sz w:val="17"/>
                <w:szCs w:val="17"/>
              </w:rPr>
            </w:pPr>
            <w:r w:rsidRPr="00F549EB">
              <w:rPr>
                <w:rFonts w:asciiTheme="minorHAnsi" w:hAnsiTheme="minorHAnsi" w:cstheme="minorHAnsi"/>
                <w:sz w:val="17"/>
                <w:szCs w:val="17"/>
              </w:rPr>
              <w:t>1.2.1. a. Conduct of awareness-raising to vulnerable families at risk of OSEC</w:t>
            </w:r>
          </w:p>
          <w:p w14:paraId="404A4F53" w14:textId="77777777" w:rsidR="0017008B" w:rsidRDefault="0017008B" w:rsidP="0017008B">
            <w:pPr>
              <w:keepNext/>
              <w:pBdr>
                <w:top w:val="nil"/>
                <w:left w:val="nil"/>
                <w:bottom w:val="nil"/>
                <w:right w:val="nil"/>
                <w:between w:val="nil"/>
              </w:pBdr>
              <w:tabs>
                <w:tab w:val="left" w:pos="1"/>
                <w:tab w:val="left" w:pos="576"/>
              </w:tabs>
              <w:ind w:left="577" w:hanging="576"/>
              <w:rPr>
                <w:rFonts w:asciiTheme="minorHAnsi" w:hAnsiTheme="minorHAnsi" w:cstheme="minorHAnsi"/>
                <w:sz w:val="17"/>
                <w:szCs w:val="17"/>
              </w:rPr>
            </w:pPr>
            <w:r>
              <w:rPr>
                <w:rFonts w:asciiTheme="minorHAnsi" w:hAnsiTheme="minorHAnsi" w:cstheme="minorHAnsi"/>
                <w:sz w:val="17"/>
                <w:szCs w:val="17"/>
              </w:rPr>
              <w:t xml:space="preserve">           </w:t>
            </w:r>
            <w:r w:rsidRPr="00F549EB">
              <w:rPr>
                <w:rFonts w:asciiTheme="minorHAnsi" w:hAnsiTheme="minorHAnsi" w:cstheme="minorHAnsi"/>
                <w:sz w:val="17"/>
                <w:szCs w:val="17"/>
              </w:rPr>
              <w:t>b. Conduct of phone mentoring program</w:t>
            </w:r>
          </w:p>
          <w:p w14:paraId="7DD1EB4E" w14:textId="77777777" w:rsidR="0017008B" w:rsidRPr="00F549EB" w:rsidRDefault="0017008B" w:rsidP="0017008B">
            <w:pPr>
              <w:keepNext/>
              <w:pBdr>
                <w:top w:val="nil"/>
                <w:left w:val="nil"/>
                <w:bottom w:val="nil"/>
                <w:right w:val="nil"/>
                <w:between w:val="nil"/>
              </w:pBdr>
              <w:tabs>
                <w:tab w:val="left" w:pos="1"/>
                <w:tab w:val="left" w:pos="576"/>
              </w:tabs>
              <w:ind w:left="577" w:hanging="576"/>
              <w:rPr>
                <w:rFonts w:asciiTheme="minorHAnsi" w:hAnsiTheme="minorHAnsi" w:cstheme="minorHAnsi"/>
                <w:sz w:val="17"/>
                <w:szCs w:val="17"/>
              </w:rPr>
            </w:pPr>
            <w:r>
              <w:rPr>
                <w:rFonts w:asciiTheme="minorHAnsi" w:hAnsiTheme="minorHAnsi" w:cstheme="minorHAnsi"/>
                <w:sz w:val="17"/>
                <w:szCs w:val="17"/>
              </w:rPr>
              <w:t xml:space="preserve">           </w:t>
            </w:r>
            <w:r w:rsidRPr="00F549EB">
              <w:rPr>
                <w:rFonts w:asciiTheme="minorHAnsi" w:hAnsiTheme="minorHAnsi" w:cstheme="minorHAnsi"/>
                <w:sz w:val="17"/>
                <w:szCs w:val="17"/>
              </w:rPr>
              <w:t xml:space="preserve">c. Implement P4s curriculum (P300 x 40   </w:t>
            </w:r>
          </w:p>
          <w:p w14:paraId="793D0C77" w14:textId="77777777" w:rsidR="0017008B" w:rsidRPr="00F549EB" w:rsidRDefault="0017008B" w:rsidP="0017008B">
            <w:pPr>
              <w:keepNext/>
              <w:pBdr>
                <w:top w:val="nil"/>
                <w:left w:val="nil"/>
                <w:bottom w:val="nil"/>
                <w:right w:val="nil"/>
                <w:between w:val="nil"/>
              </w:pBdr>
              <w:tabs>
                <w:tab w:val="left" w:pos="534"/>
                <w:tab w:val="left" w:pos="576"/>
              </w:tabs>
              <w:ind w:left="450"/>
              <w:rPr>
                <w:rFonts w:asciiTheme="minorHAnsi" w:hAnsiTheme="minorHAnsi" w:cstheme="minorHAnsi"/>
                <w:sz w:val="17"/>
                <w:szCs w:val="17"/>
              </w:rPr>
            </w:pPr>
            <w:r w:rsidRPr="00F549EB">
              <w:rPr>
                <w:rFonts w:asciiTheme="minorHAnsi" w:hAnsiTheme="minorHAnsi" w:cstheme="minorHAnsi"/>
                <w:sz w:val="17"/>
                <w:szCs w:val="17"/>
              </w:rPr>
              <w:t xml:space="preserve">    leaders x 10 families)</w:t>
            </w:r>
          </w:p>
        </w:tc>
        <w:tc>
          <w:tcPr>
            <w:tcW w:w="1706" w:type="dxa"/>
            <w:shd w:val="clear" w:color="auto" w:fill="auto"/>
          </w:tcPr>
          <w:p w14:paraId="36141842"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1. Activity Reports</w:t>
            </w:r>
          </w:p>
          <w:p w14:paraId="3BF36C86"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 xml:space="preserve">2. Documentations </w:t>
            </w:r>
          </w:p>
          <w:p w14:paraId="049734A3"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 xml:space="preserve">3. Database on 4Ps Parent-Leaders, through </w:t>
            </w:r>
            <w:proofErr w:type="spellStart"/>
            <w:r w:rsidRPr="00F549EB">
              <w:rPr>
                <w:rFonts w:asciiTheme="minorHAnsi" w:hAnsiTheme="minorHAnsi" w:cstheme="minorHAnsi"/>
                <w:sz w:val="17"/>
                <w:szCs w:val="17"/>
              </w:rPr>
              <w:t>CIty</w:t>
            </w:r>
            <w:proofErr w:type="spellEnd"/>
            <w:r w:rsidRPr="00F549EB">
              <w:rPr>
                <w:rFonts w:asciiTheme="minorHAnsi" w:hAnsiTheme="minorHAnsi" w:cstheme="minorHAnsi"/>
                <w:sz w:val="17"/>
                <w:szCs w:val="17"/>
              </w:rPr>
              <w:t xml:space="preserve"> Links, </w:t>
            </w:r>
          </w:p>
        </w:tc>
        <w:tc>
          <w:tcPr>
            <w:tcW w:w="3402" w:type="dxa"/>
            <w:shd w:val="clear" w:color="auto" w:fill="auto"/>
          </w:tcPr>
          <w:p w14:paraId="37CB1088" w14:textId="77777777" w:rsidR="0017008B" w:rsidRPr="00F549EB" w:rsidRDefault="0017008B" w:rsidP="0017008B">
            <w:pPr>
              <w:widowControl w:val="0"/>
              <w:pBdr>
                <w:top w:val="nil"/>
                <w:left w:val="nil"/>
                <w:bottom w:val="nil"/>
                <w:right w:val="nil"/>
                <w:between w:val="nil"/>
              </w:pBdr>
              <w:rPr>
                <w:rFonts w:asciiTheme="minorHAnsi" w:hAnsiTheme="minorHAnsi" w:cstheme="minorHAnsi"/>
                <w:sz w:val="17"/>
                <w:szCs w:val="17"/>
              </w:rPr>
            </w:pPr>
          </w:p>
        </w:tc>
      </w:tr>
      <w:tr w:rsidR="0017008B" w14:paraId="5C557E96" w14:textId="77777777" w:rsidTr="0017008B">
        <w:trPr>
          <w:trHeight w:val="6044"/>
        </w:trPr>
        <w:tc>
          <w:tcPr>
            <w:tcW w:w="2411" w:type="dxa"/>
            <w:shd w:val="clear" w:color="auto" w:fill="auto"/>
          </w:tcPr>
          <w:p w14:paraId="0B364393" w14:textId="77777777" w:rsidR="0017008B" w:rsidRPr="00F549EB" w:rsidRDefault="0017008B" w:rsidP="0017008B">
            <w:pPr>
              <w:keepNext/>
              <w:pBdr>
                <w:top w:val="nil"/>
                <w:left w:val="nil"/>
                <w:bottom w:val="nil"/>
                <w:right w:val="nil"/>
                <w:between w:val="nil"/>
              </w:pBdr>
              <w:tabs>
                <w:tab w:val="left" w:pos="1"/>
                <w:tab w:val="left" w:pos="576"/>
              </w:tabs>
              <w:ind w:left="577" w:hanging="576"/>
              <w:rPr>
                <w:rFonts w:asciiTheme="minorHAnsi" w:hAnsiTheme="minorHAnsi" w:cstheme="minorHAnsi"/>
                <w:color w:val="000000"/>
                <w:sz w:val="17"/>
                <w:szCs w:val="17"/>
              </w:rPr>
            </w:pPr>
            <w:r w:rsidRPr="00F549EB">
              <w:rPr>
                <w:rFonts w:asciiTheme="minorHAnsi" w:hAnsiTheme="minorHAnsi" w:cstheme="minorHAnsi"/>
                <w:color w:val="000000"/>
                <w:sz w:val="17"/>
                <w:szCs w:val="17"/>
              </w:rPr>
              <w:t>1.</w:t>
            </w:r>
            <w:r w:rsidRPr="00F549EB">
              <w:rPr>
                <w:rFonts w:asciiTheme="minorHAnsi" w:hAnsiTheme="minorHAnsi" w:cstheme="minorHAnsi"/>
                <w:sz w:val="17"/>
                <w:szCs w:val="17"/>
              </w:rPr>
              <w:t>3</w:t>
            </w:r>
            <w:r w:rsidRPr="00F549EB">
              <w:rPr>
                <w:rFonts w:asciiTheme="minorHAnsi" w:hAnsiTheme="minorHAnsi" w:cstheme="minorHAnsi"/>
                <w:color w:val="000000"/>
                <w:sz w:val="17"/>
                <w:szCs w:val="17"/>
              </w:rPr>
              <w:t xml:space="preserve">. Enhanced awareness </w:t>
            </w:r>
            <w:r w:rsidRPr="00F549EB">
              <w:rPr>
                <w:rFonts w:asciiTheme="minorHAnsi" w:hAnsiTheme="minorHAnsi" w:cstheme="minorHAnsi"/>
                <w:sz w:val="17"/>
                <w:szCs w:val="17"/>
              </w:rPr>
              <w:t>of OSEC</w:t>
            </w:r>
            <w:r w:rsidRPr="00F549EB">
              <w:rPr>
                <w:rFonts w:asciiTheme="minorHAnsi" w:hAnsiTheme="minorHAnsi" w:cstheme="minorHAnsi"/>
                <w:color w:val="000000"/>
                <w:sz w:val="17"/>
                <w:szCs w:val="17"/>
              </w:rPr>
              <w:t xml:space="preserve"> through co</w:t>
            </w:r>
            <w:r w:rsidRPr="00F549EB">
              <w:rPr>
                <w:rFonts w:asciiTheme="minorHAnsi" w:hAnsiTheme="minorHAnsi" w:cstheme="minorHAnsi"/>
                <w:sz w:val="17"/>
                <w:szCs w:val="17"/>
              </w:rPr>
              <w:t>llaboration</w:t>
            </w:r>
            <w:r w:rsidRPr="00F549EB">
              <w:rPr>
                <w:rFonts w:asciiTheme="minorHAnsi" w:hAnsiTheme="minorHAnsi" w:cstheme="minorHAnsi"/>
                <w:color w:val="000000"/>
                <w:sz w:val="17"/>
                <w:szCs w:val="17"/>
              </w:rPr>
              <w:t xml:space="preserve"> </w:t>
            </w:r>
            <w:r w:rsidRPr="00F549EB">
              <w:rPr>
                <w:rFonts w:asciiTheme="minorHAnsi" w:hAnsiTheme="minorHAnsi" w:cstheme="minorHAnsi"/>
                <w:sz w:val="17"/>
                <w:szCs w:val="17"/>
              </w:rPr>
              <w:t>with the Department</w:t>
            </w:r>
            <w:r w:rsidRPr="00F549EB">
              <w:rPr>
                <w:rFonts w:asciiTheme="minorHAnsi" w:hAnsiTheme="minorHAnsi" w:cstheme="minorHAnsi"/>
                <w:color w:val="000000"/>
                <w:sz w:val="17"/>
                <w:szCs w:val="17"/>
              </w:rPr>
              <w:t xml:space="preserve"> of Education (DepEd). </w:t>
            </w:r>
          </w:p>
          <w:p w14:paraId="3BCB1B18" w14:textId="77777777" w:rsidR="0017008B" w:rsidRPr="00F549EB" w:rsidRDefault="0017008B" w:rsidP="0017008B">
            <w:pPr>
              <w:keepNext/>
              <w:pBdr>
                <w:top w:val="nil"/>
                <w:left w:val="nil"/>
                <w:bottom w:val="nil"/>
                <w:right w:val="nil"/>
                <w:between w:val="nil"/>
              </w:pBdr>
              <w:tabs>
                <w:tab w:val="left" w:pos="1"/>
                <w:tab w:val="left" w:pos="576"/>
              </w:tabs>
              <w:rPr>
                <w:rFonts w:asciiTheme="minorHAnsi" w:hAnsiTheme="minorHAnsi" w:cstheme="minorHAnsi"/>
                <w:color w:val="4472C4"/>
                <w:sz w:val="17"/>
                <w:szCs w:val="17"/>
              </w:rPr>
            </w:pPr>
          </w:p>
          <w:p w14:paraId="79DB4680" w14:textId="77777777" w:rsidR="0017008B" w:rsidRPr="00F549EB" w:rsidRDefault="0017008B" w:rsidP="0017008B">
            <w:pPr>
              <w:keepNext/>
              <w:pBdr>
                <w:top w:val="nil"/>
                <w:left w:val="nil"/>
                <w:bottom w:val="nil"/>
                <w:right w:val="nil"/>
                <w:between w:val="nil"/>
              </w:pBdr>
              <w:tabs>
                <w:tab w:val="left" w:pos="1"/>
                <w:tab w:val="left" w:pos="576"/>
              </w:tabs>
              <w:ind w:left="577" w:hanging="576"/>
              <w:rPr>
                <w:rFonts w:asciiTheme="minorHAnsi" w:hAnsiTheme="minorHAnsi" w:cstheme="minorHAnsi"/>
                <w:color w:val="000000"/>
                <w:sz w:val="17"/>
                <w:szCs w:val="17"/>
              </w:rPr>
            </w:pPr>
          </w:p>
          <w:p w14:paraId="6C2C9415" w14:textId="77777777" w:rsidR="0017008B" w:rsidRPr="00F549EB" w:rsidRDefault="0017008B" w:rsidP="0017008B">
            <w:pPr>
              <w:keepNext/>
              <w:pBdr>
                <w:top w:val="nil"/>
                <w:left w:val="nil"/>
                <w:bottom w:val="nil"/>
                <w:right w:val="nil"/>
                <w:between w:val="nil"/>
              </w:pBdr>
              <w:tabs>
                <w:tab w:val="left" w:pos="1"/>
                <w:tab w:val="left" w:pos="576"/>
              </w:tabs>
              <w:ind w:left="577" w:hanging="576"/>
              <w:rPr>
                <w:rFonts w:asciiTheme="minorHAnsi" w:hAnsiTheme="minorHAnsi" w:cstheme="minorHAnsi"/>
                <w:color w:val="000000"/>
                <w:sz w:val="17"/>
                <w:szCs w:val="17"/>
              </w:rPr>
            </w:pPr>
          </w:p>
        </w:tc>
        <w:tc>
          <w:tcPr>
            <w:tcW w:w="3118" w:type="dxa"/>
            <w:shd w:val="clear" w:color="auto" w:fill="auto"/>
          </w:tcPr>
          <w:p w14:paraId="0539E5F0" w14:textId="77777777" w:rsidR="0017008B" w:rsidRPr="00F549EB" w:rsidRDefault="0017008B" w:rsidP="0017008B">
            <w:pPr>
              <w:widowControl w:val="0"/>
              <w:rPr>
                <w:rFonts w:asciiTheme="minorHAnsi" w:hAnsiTheme="minorHAnsi" w:cstheme="minorHAnsi"/>
                <w:sz w:val="17"/>
                <w:szCs w:val="17"/>
              </w:rPr>
            </w:pPr>
            <w:r w:rsidRPr="00F549EB">
              <w:rPr>
                <w:rFonts w:asciiTheme="minorHAnsi" w:hAnsiTheme="minorHAnsi" w:cstheme="minorHAnsi"/>
                <w:sz w:val="17"/>
                <w:szCs w:val="17"/>
              </w:rPr>
              <w:t xml:space="preserve">1.3.1. Number of students reached with OSEC information, </w:t>
            </w:r>
            <w:proofErr w:type="gramStart"/>
            <w:r w:rsidRPr="00F549EB">
              <w:rPr>
                <w:rFonts w:asciiTheme="minorHAnsi" w:hAnsiTheme="minorHAnsi" w:cstheme="minorHAnsi"/>
                <w:sz w:val="17"/>
                <w:szCs w:val="17"/>
              </w:rPr>
              <w:t>education</w:t>
            </w:r>
            <w:proofErr w:type="gramEnd"/>
            <w:r w:rsidRPr="00F549EB">
              <w:rPr>
                <w:rFonts w:asciiTheme="minorHAnsi" w:hAnsiTheme="minorHAnsi" w:cstheme="minorHAnsi"/>
                <w:sz w:val="17"/>
                <w:szCs w:val="17"/>
              </w:rPr>
              <w:t xml:space="preserve"> and communication materials through the Department of Education. </w:t>
            </w:r>
          </w:p>
          <w:p w14:paraId="1936E8DA" w14:textId="77777777" w:rsidR="0017008B" w:rsidRPr="00F549EB" w:rsidRDefault="0017008B" w:rsidP="0017008B">
            <w:pPr>
              <w:widowControl w:val="0"/>
              <w:rPr>
                <w:rFonts w:asciiTheme="minorHAnsi" w:hAnsiTheme="minorHAnsi" w:cstheme="minorHAnsi"/>
                <w:sz w:val="17"/>
                <w:szCs w:val="17"/>
              </w:rPr>
            </w:pPr>
            <w:r w:rsidRPr="00F549EB">
              <w:rPr>
                <w:rFonts w:asciiTheme="minorHAnsi" w:hAnsiTheme="minorHAnsi" w:cstheme="minorHAnsi"/>
                <w:sz w:val="17"/>
                <w:szCs w:val="17"/>
              </w:rPr>
              <w:t>(Year 1:25.000; Target: 50.000)</w:t>
            </w:r>
          </w:p>
          <w:p w14:paraId="6A8FC3AB" w14:textId="77777777" w:rsidR="0017008B" w:rsidRPr="00F549EB" w:rsidRDefault="0017008B" w:rsidP="0017008B">
            <w:pPr>
              <w:widowControl w:val="0"/>
              <w:rPr>
                <w:rFonts w:asciiTheme="minorHAnsi" w:hAnsiTheme="minorHAnsi" w:cstheme="minorHAnsi"/>
                <w:sz w:val="17"/>
                <w:szCs w:val="17"/>
              </w:rPr>
            </w:pPr>
          </w:p>
          <w:p w14:paraId="2852541C" w14:textId="77777777" w:rsidR="0017008B" w:rsidRPr="00F549EB" w:rsidRDefault="0017008B" w:rsidP="0017008B">
            <w:pPr>
              <w:widowControl w:val="0"/>
              <w:rPr>
                <w:rFonts w:asciiTheme="minorHAnsi" w:hAnsiTheme="minorHAnsi" w:cstheme="minorHAnsi"/>
                <w:sz w:val="17"/>
                <w:szCs w:val="17"/>
              </w:rPr>
            </w:pPr>
            <w:r w:rsidRPr="00F549EB">
              <w:rPr>
                <w:rFonts w:asciiTheme="minorHAnsi" w:hAnsiTheme="minorHAnsi" w:cstheme="minorHAnsi"/>
                <w:sz w:val="17"/>
                <w:szCs w:val="17"/>
              </w:rPr>
              <w:t>1.3.2. Number of School Guidance Counselors and School Child Protection Committees capacitated (Year 1: 50; Target: 100)</w:t>
            </w:r>
          </w:p>
          <w:p w14:paraId="7971799B" w14:textId="77777777" w:rsidR="0017008B" w:rsidRPr="00F549EB" w:rsidRDefault="0017008B" w:rsidP="0017008B">
            <w:pPr>
              <w:widowControl w:val="0"/>
              <w:rPr>
                <w:rFonts w:asciiTheme="minorHAnsi" w:hAnsiTheme="minorHAnsi" w:cstheme="minorHAnsi"/>
                <w:sz w:val="17"/>
                <w:szCs w:val="17"/>
              </w:rPr>
            </w:pPr>
          </w:p>
          <w:p w14:paraId="11531B6F" w14:textId="77777777" w:rsidR="0017008B" w:rsidRPr="00F549EB" w:rsidRDefault="0017008B" w:rsidP="0017008B">
            <w:pPr>
              <w:widowControl w:val="0"/>
              <w:rPr>
                <w:rFonts w:asciiTheme="minorHAnsi" w:hAnsiTheme="minorHAnsi" w:cstheme="minorHAnsi"/>
                <w:sz w:val="17"/>
                <w:szCs w:val="17"/>
              </w:rPr>
            </w:pPr>
            <w:r w:rsidRPr="00F549EB">
              <w:rPr>
                <w:rFonts w:asciiTheme="minorHAnsi" w:hAnsiTheme="minorHAnsi" w:cstheme="minorHAnsi"/>
                <w:sz w:val="17"/>
                <w:szCs w:val="17"/>
              </w:rPr>
              <w:t>1.3.3 Number of IEC materials distributed (Target: 500 posters, 25.000 flyers, 10,000 bookmarks, 4 radio adverts)</w:t>
            </w:r>
          </w:p>
          <w:p w14:paraId="3C5028FF" w14:textId="77777777" w:rsidR="0017008B" w:rsidRPr="00F549EB" w:rsidRDefault="0017008B" w:rsidP="0017008B">
            <w:pPr>
              <w:widowControl w:val="0"/>
              <w:rPr>
                <w:rFonts w:asciiTheme="minorHAnsi" w:hAnsiTheme="minorHAnsi" w:cstheme="minorHAnsi"/>
                <w:sz w:val="17"/>
                <w:szCs w:val="17"/>
              </w:rPr>
            </w:pPr>
          </w:p>
        </w:tc>
        <w:tc>
          <w:tcPr>
            <w:tcW w:w="5665" w:type="dxa"/>
            <w:shd w:val="clear" w:color="auto" w:fill="auto"/>
          </w:tcPr>
          <w:p w14:paraId="6A4196E6" w14:textId="77777777" w:rsidR="0017008B" w:rsidRPr="00F549EB" w:rsidRDefault="0017008B" w:rsidP="0017008B">
            <w:pPr>
              <w:widowControl w:val="0"/>
              <w:rPr>
                <w:rFonts w:asciiTheme="minorHAnsi" w:hAnsiTheme="minorHAnsi" w:cstheme="minorHAnsi"/>
                <w:sz w:val="17"/>
                <w:szCs w:val="17"/>
              </w:rPr>
            </w:pPr>
            <w:r w:rsidRPr="00F549EB">
              <w:rPr>
                <w:rFonts w:asciiTheme="minorHAnsi" w:hAnsiTheme="minorHAnsi" w:cstheme="minorHAnsi"/>
                <w:sz w:val="17"/>
                <w:szCs w:val="17"/>
              </w:rPr>
              <w:t>1.3.1 a. Courtesy calls/visit to DepEd</w:t>
            </w:r>
          </w:p>
          <w:p w14:paraId="7146F4B5" w14:textId="77777777" w:rsidR="0017008B" w:rsidRPr="00F549EB" w:rsidRDefault="0017008B" w:rsidP="0017008B">
            <w:pPr>
              <w:widowControl w:val="0"/>
              <w:ind w:left="450"/>
              <w:rPr>
                <w:rFonts w:asciiTheme="minorHAnsi" w:hAnsiTheme="minorHAnsi" w:cstheme="minorHAnsi"/>
                <w:sz w:val="17"/>
                <w:szCs w:val="17"/>
              </w:rPr>
            </w:pPr>
            <w:r w:rsidRPr="00F549EB">
              <w:rPr>
                <w:rFonts w:asciiTheme="minorHAnsi" w:hAnsiTheme="minorHAnsi" w:cstheme="minorHAnsi"/>
                <w:sz w:val="17"/>
                <w:szCs w:val="17"/>
              </w:rPr>
              <w:t>b. Printing of worksheets of the Safety of Children Online Module</w:t>
            </w:r>
          </w:p>
          <w:p w14:paraId="4A26A6F5" w14:textId="77777777" w:rsidR="0017008B" w:rsidRPr="00F549EB" w:rsidRDefault="0017008B" w:rsidP="0017008B">
            <w:pPr>
              <w:widowControl w:val="0"/>
              <w:rPr>
                <w:rFonts w:asciiTheme="minorHAnsi" w:hAnsiTheme="minorHAnsi" w:cstheme="minorHAnsi"/>
                <w:sz w:val="17"/>
                <w:szCs w:val="17"/>
              </w:rPr>
            </w:pPr>
            <w:r w:rsidRPr="00F549EB">
              <w:rPr>
                <w:rFonts w:asciiTheme="minorHAnsi" w:hAnsiTheme="minorHAnsi" w:cstheme="minorHAnsi"/>
                <w:sz w:val="17"/>
                <w:szCs w:val="17"/>
              </w:rPr>
              <w:t xml:space="preserve">          c. Distribution and collection of worksheets</w:t>
            </w:r>
          </w:p>
          <w:p w14:paraId="47DFF1BA" w14:textId="77777777" w:rsidR="0017008B" w:rsidRPr="00F549EB" w:rsidRDefault="0017008B" w:rsidP="0017008B">
            <w:pPr>
              <w:widowControl w:val="0"/>
              <w:rPr>
                <w:rFonts w:asciiTheme="minorHAnsi" w:hAnsiTheme="minorHAnsi" w:cstheme="minorHAnsi"/>
                <w:sz w:val="17"/>
                <w:szCs w:val="17"/>
              </w:rPr>
            </w:pPr>
            <w:r w:rsidRPr="00F549EB">
              <w:rPr>
                <w:rFonts w:asciiTheme="minorHAnsi" w:hAnsiTheme="minorHAnsi" w:cstheme="minorHAnsi"/>
                <w:sz w:val="17"/>
                <w:szCs w:val="17"/>
              </w:rPr>
              <w:t xml:space="preserve">          d. Encoding of worksheets</w:t>
            </w:r>
          </w:p>
          <w:p w14:paraId="7549358C" w14:textId="77777777" w:rsidR="0017008B" w:rsidRPr="00F549EB" w:rsidRDefault="0017008B" w:rsidP="0017008B">
            <w:pPr>
              <w:widowControl w:val="0"/>
              <w:rPr>
                <w:rFonts w:asciiTheme="minorHAnsi" w:hAnsiTheme="minorHAnsi" w:cstheme="minorHAnsi"/>
                <w:sz w:val="17"/>
                <w:szCs w:val="17"/>
              </w:rPr>
            </w:pPr>
            <w:r w:rsidRPr="00F549EB">
              <w:rPr>
                <w:rFonts w:asciiTheme="minorHAnsi" w:hAnsiTheme="minorHAnsi" w:cstheme="minorHAnsi"/>
                <w:sz w:val="17"/>
                <w:szCs w:val="17"/>
              </w:rPr>
              <w:t xml:space="preserve">          e. Dialogue for Advocacy on policy change for</w:t>
            </w:r>
          </w:p>
          <w:p w14:paraId="149838EB" w14:textId="77777777" w:rsidR="0017008B" w:rsidRPr="00F549EB" w:rsidRDefault="0017008B" w:rsidP="0017008B">
            <w:pPr>
              <w:widowControl w:val="0"/>
              <w:rPr>
                <w:rFonts w:asciiTheme="minorHAnsi" w:hAnsiTheme="minorHAnsi" w:cstheme="minorHAnsi"/>
                <w:sz w:val="17"/>
                <w:szCs w:val="17"/>
              </w:rPr>
            </w:pPr>
            <w:r w:rsidRPr="00F549EB">
              <w:rPr>
                <w:rFonts w:asciiTheme="minorHAnsi" w:hAnsiTheme="minorHAnsi" w:cstheme="minorHAnsi"/>
                <w:sz w:val="17"/>
                <w:szCs w:val="17"/>
              </w:rPr>
              <w:t xml:space="preserve">              inclusion of OSEC in DepEd’s Child Protection</w:t>
            </w:r>
          </w:p>
          <w:p w14:paraId="2ECC48FE" w14:textId="77777777" w:rsidR="0017008B" w:rsidRPr="00F549EB" w:rsidRDefault="0017008B" w:rsidP="0017008B">
            <w:pPr>
              <w:widowControl w:val="0"/>
              <w:rPr>
                <w:rFonts w:asciiTheme="minorHAnsi" w:hAnsiTheme="minorHAnsi" w:cstheme="minorHAnsi"/>
                <w:sz w:val="17"/>
                <w:szCs w:val="17"/>
              </w:rPr>
            </w:pPr>
            <w:r w:rsidRPr="00F549EB">
              <w:rPr>
                <w:rFonts w:asciiTheme="minorHAnsi" w:hAnsiTheme="minorHAnsi" w:cstheme="minorHAnsi"/>
                <w:sz w:val="17"/>
                <w:szCs w:val="17"/>
              </w:rPr>
              <w:t xml:space="preserve">              Policy (local and national)</w:t>
            </w:r>
          </w:p>
          <w:p w14:paraId="6E1905E6" w14:textId="77777777" w:rsidR="0017008B" w:rsidRPr="00CD44D7" w:rsidRDefault="0017008B" w:rsidP="0017008B">
            <w:pPr>
              <w:widowControl w:val="0"/>
              <w:rPr>
                <w:rFonts w:asciiTheme="minorHAnsi" w:hAnsiTheme="minorHAnsi" w:cstheme="minorHAnsi"/>
                <w:sz w:val="8"/>
                <w:szCs w:val="8"/>
              </w:rPr>
            </w:pPr>
          </w:p>
          <w:p w14:paraId="51042949" w14:textId="77777777" w:rsidR="0017008B" w:rsidRPr="00F549EB" w:rsidRDefault="0017008B" w:rsidP="0017008B">
            <w:pPr>
              <w:widowControl w:val="0"/>
              <w:ind w:left="450" w:hanging="450"/>
              <w:rPr>
                <w:rFonts w:asciiTheme="minorHAnsi" w:hAnsiTheme="minorHAnsi" w:cstheme="minorHAnsi"/>
                <w:sz w:val="17"/>
                <w:szCs w:val="17"/>
              </w:rPr>
            </w:pPr>
            <w:r w:rsidRPr="00F549EB">
              <w:rPr>
                <w:rFonts w:asciiTheme="minorHAnsi" w:hAnsiTheme="minorHAnsi" w:cstheme="minorHAnsi"/>
                <w:sz w:val="17"/>
                <w:szCs w:val="17"/>
              </w:rPr>
              <w:t>1.3.2 a. Capacity building of Guidance Counselors and Child Protection Committees in the public school system on recognition and prevention of OSEC among vulnerable students.</w:t>
            </w:r>
          </w:p>
          <w:p w14:paraId="27B0C28B" w14:textId="77777777" w:rsidR="0017008B" w:rsidRPr="00F549EB" w:rsidRDefault="0017008B" w:rsidP="0017008B">
            <w:pPr>
              <w:widowControl w:val="0"/>
              <w:ind w:left="450"/>
              <w:rPr>
                <w:rFonts w:asciiTheme="minorHAnsi" w:hAnsiTheme="minorHAnsi" w:cstheme="minorHAnsi"/>
                <w:sz w:val="17"/>
                <w:szCs w:val="17"/>
              </w:rPr>
            </w:pPr>
            <w:r w:rsidRPr="00F549EB">
              <w:rPr>
                <w:rFonts w:asciiTheme="minorHAnsi" w:hAnsiTheme="minorHAnsi" w:cstheme="minorHAnsi"/>
                <w:sz w:val="17"/>
                <w:szCs w:val="17"/>
              </w:rPr>
              <w:t>b. Referral Pathway Training among Child Protection Committee Members</w:t>
            </w:r>
          </w:p>
          <w:p w14:paraId="43240CFD" w14:textId="77777777" w:rsidR="0017008B" w:rsidRPr="00F549EB" w:rsidRDefault="0017008B" w:rsidP="0017008B">
            <w:pPr>
              <w:widowControl w:val="0"/>
              <w:ind w:left="450"/>
              <w:rPr>
                <w:rFonts w:asciiTheme="minorHAnsi" w:hAnsiTheme="minorHAnsi" w:cstheme="minorHAnsi"/>
                <w:sz w:val="17"/>
                <w:szCs w:val="17"/>
              </w:rPr>
            </w:pPr>
            <w:r w:rsidRPr="00F549EB">
              <w:rPr>
                <w:rFonts w:asciiTheme="minorHAnsi" w:hAnsiTheme="minorHAnsi" w:cstheme="minorHAnsi"/>
                <w:sz w:val="17"/>
                <w:szCs w:val="17"/>
              </w:rPr>
              <w:t>c. Advocacy on the Enforcement of Child Protection Policy in Schools with inclusion of OSEC</w:t>
            </w:r>
          </w:p>
          <w:p w14:paraId="59130C1E" w14:textId="77777777" w:rsidR="0017008B" w:rsidRPr="00F549EB" w:rsidRDefault="0017008B" w:rsidP="0017008B">
            <w:pPr>
              <w:widowControl w:val="0"/>
              <w:ind w:left="450"/>
              <w:rPr>
                <w:rFonts w:asciiTheme="minorHAnsi" w:hAnsiTheme="minorHAnsi" w:cstheme="minorHAnsi"/>
                <w:sz w:val="17"/>
                <w:szCs w:val="17"/>
              </w:rPr>
            </w:pPr>
            <w:r w:rsidRPr="00F549EB">
              <w:rPr>
                <w:rFonts w:asciiTheme="minorHAnsi" w:hAnsiTheme="minorHAnsi" w:cstheme="minorHAnsi"/>
                <w:sz w:val="17"/>
                <w:szCs w:val="17"/>
              </w:rPr>
              <w:t xml:space="preserve">d. Awareness raising conducted by Child Protection Committees among PTA Federation Officers in the cities about </w:t>
            </w:r>
            <w:proofErr w:type="gramStart"/>
            <w:r w:rsidRPr="00F549EB">
              <w:rPr>
                <w:rFonts w:asciiTheme="minorHAnsi" w:hAnsiTheme="minorHAnsi" w:cstheme="minorHAnsi"/>
                <w:sz w:val="17"/>
                <w:szCs w:val="17"/>
              </w:rPr>
              <w:t>OSEC</w:t>
            </w:r>
            <w:proofErr w:type="gramEnd"/>
          </w:p>
          <w:p w14:paraId="4AC4BC4E" w14:textId="77777777" w:rsidR="0017008B" w:rsidRPr="00CD44D7" w:rsidRDefault="0017008B" w:rsidP="0017008B">
            <w:pPr>
              <w:widowControl w:val="0"/>
              <w:rPr>
                <w:rFonts w:asciiTheme="minorHAnsi" w:hAnsiTheme="minorHAnsi" w:cstheme="minorHAnsi"/>
                <w:sz w:val="8"/>
                <w:szCs w:val="8"/>
              </w:rPr>
            </w:pPr>
          </w:p>
          <w:p w14:paraId="7878DB44"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1.3.3 a. Printing and distribution of information,</w:t>
            </w:r>
          </w:p>
          <w:p w14:paraId="4F80C53A"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 xml:space="preserve">          education and communication (IEC) materials         b. Boosting of social media platforms with</w:t>
            </w:r>
          </w:p>
          <w:p w14:paraId="1A1B0FEC" w14:textId="77777777" w:rsidR="0017008B" w:rsidRPr="00F549EB" w:rsidRDefault="0017008B" w:rsidP="0017008B">
            <w:pPr>
              <w:ind w:left="108" w:hanging="1"/>
              <w:rPr>
                <w:rFonts w:asciiTheme="minorHAnsi" w:hAnsiTheme="minorHAnsi" w:cstheme="minorHAnsi"/>
                <w:sz w:val="17"/>
                <w:szCs w:val="17"/>
              </w:rPr>
            </w:pPr>
            <w:r w:rsidRPr="00F549EB">
              <w:rPr>
                <w:rFonts w:asciiTheme="minorHAnsi" w:hAnsiTheme="minorHAnsi" w:cstheme="minorHAnsi"/>
                <w:sz w:val="17"/>
                <w:szCs w:val="17"/>
              </w:rPr>
              <w:t xml:space="preserve">        updated child protection campaign messages</w:t>
            </w:r>
          </w:p>
          <w:p w14:paraId="1B3EA003" w14:textId="77777777" w:rsidR="0017008B" w:rsidRPr="00F549EB" w:rsidRDefault="0017008B" w:rsidP="0017008B">
            <w:pPr>
              <w:ind w:left="108" w:hanging="1"/>
              <w:rPr>
                <w:rFonts w:asciiTheme="minorHAnsi" w:hAnsiTheme="minorHAnsi" w:cstheme="minorHAnsi"/>
                <w:sz w:val="17"/>
                <w:szCs w:val="17"/>
              </w:rPr>
            </w:pPr>
            <w:r w:rsidRPr="00F549EB">
              <w:rPr>
                <w:rFonts w:asciiTheme="minorHAnsi" w:hAnsiTheme="minorHAnsi" w:cstheme="minorHAnsi"/>
                <w:sz w:val="17"/>
                <w:szCs w:val="17"/>
              </w:rPr>
              <w:t xml:space="preserve">        c. Different social media platforms are </w:t>
            </w:r>
            <w:proofErr w:type="gramStart"/>
            <w:r w:rsidRPr="00F549EB">
              <w:rPr>
                <w:rFonts w:asciiTheme="minorHAnsi" w:hAnsiTheme="minorHAnsi" w:cstheme="minorHAnsi"/>
                <w:sz w:val="17"/>
                <w:szCs w:val="17"/>
              </w:rPr>
              <w:t>boosted</w:t>
            </w:r>
            <w:proofErr w:type="gramEnd"/>
          </w:p>
          <w:p w14:paraId="4C8D4D4F" w14:textId="77777777" w:rsidR="0017008B" w:rsidRPr="00F549EB" w:rsidRDefault="0017008B" w:rsidP="0017008B">
            <w:pPr>
              <w:ind w:left="108" w:hanging="1"/>
              <w:rPr>
                <w:rFonts w:asciiTheme="minorHAnsi" w:hAnsiTheme="minorHAnsi" w:cstheme="minorHAnsi"/>
                <w:sz w:val="17"/>
                <w:szCs w:val="17"/>
              </w:rPr>
            </w:pPr>
            <w:r w:rsidRPr="00F549EB">
              <w:rPr>
                <w:rFonts w:asciiTheme="minorHAnsi" w:hAnsiTheme="minorHAnsi" w:cstheme="minorHAnsi"/>
                <w:sz w:val="17"/>
                <w:szCs w:val="17"/>
              </w:rPr>
              <w:t xml:space="preserve">        with updated child protection campaign</w:t>
            </w:r>
          </w:p>
          <w:p w14:paraId="63DBAEB5" w14:textId="77777777" w:rsidR="0017008B" w:rsidRPr="00F549EB" w:rsidRDefault="0017008B" w:rsidP="0017008B">
            <w:pPr>
              <w:ind w:left="108" w:hanging="1"/>
              <w:rPr>
                <w:rFonts w:asciiTheme="minorHAnsi" w:hAnsiTheme="minorHAnsi" w:cstheme="minorHAnsi"/>
                <w:sz w:val="17"/>
                <w:szCs w:val="17"/>
              </w:rPr>
            </w:pPr>
            <w:r w:rsidRPr="00F549EB">
              <w:rPr>
                <w:rFonts w:asciiTheme="minorHAnsi" w:hAnsiTheme="minorHAnsi" w:cstheme="minorHAnsi"/>
                <w:sz w:val="17"/>
                <w:szCs w:val="17"/>
              </w:rPr>
              <w:t xml:space="preserve">        messages</w:t>
            </w:r>
          </w:p>
          <w:p w14:paraId="7DCA3BE1" w14:textId="77777777" w:rsidR="0017008B" w:rsidRPr="00F549EB" w:rsidRDefault="0017008B" w:rsidP="0017008B">
            <w:pPr>
              <w:ind w:left="108" w:hanging="1"/>
              <w:rPr>
                <w:rFonts w:asciiTheme="minorHAnsi" w:hAnsiTheme="minorHAnsi" w:cstheme="minorHAnsi"/>
                <w:sz w:val="17"/>
                <w:szCs w:val="17"/>
              </w:rPr>
            </w:pPr>
            <w:r w:rsidRPr="00F549EB">
              <w:rPr>
                <w:rFonts w:asciiTheme="minorHAnsi" w:hAnsiTheme="minorHAnsi" w:cstheme="minorHAnsi"/>
                <w:sz w:val="17"/>
                <w:szCs w:val="17"/>
              </w:rPr>
              <w:t xml:space="preserve">        d. Advertisement on local radio station</w:t>
            </w:r>
          </w:p>
          <w:p w14:paraId="526816AE" w14:textId="77777777" w:rsidR="0017008B" w:rsidRPr="00F549EB" w:rsidRDefault="0017008B" w:rsidP="0017008B">
            <w:pPr>
              <w:ind w:left="108" w:hanging="1"/>
              <w:rPr>
                <w:rFonts w:asciiTheme="minorHAnsi" w:hAnsiTheme="minorHAnsi" w:cstheme="minorHAnsi"/>
                <w:sz w:val="17"/>
                <w:szCs w:val="17"/>
              </w:rPr>
            </w:pPr>
            <w:r w:rsidRPr="00F549EB">
              <w:rPr>
                <w:rFonts w:asciiTheme="minorHAnsi" w:hAnsiTheme="minorHAnsi" w:cstheme="minorHAnsi"/>
                <w:sz w:val="17"/>
                <w:szCs w:val="17"/>
              </w:rPr>
              <w:t xml:space="preserve">        e. Printing of OSEC T-shirts and uniforms of staff</w:t>
            </w:r>
          </w:p>
          <w:p w14:paraId="7E3AF96F" w14:textId="77777777" w:rsidR="0017008B" w:rsidRPr="00F549EB" w:rsidRDefault="0017008B" w:rsidP="0017008B">
            <w:pPr>
              <w:ind w:left="108" w:hanging="1"/>
              <w:rPr>
                <w:rFonts w:asciiTheme="minorHAnsi" w:hAnsiTheme="minorHAnsi" w:cstheme="minorHAnsi"/>
                <w:sz w:val="17"/>
                <w:szCs w:val="17"/>
              </w:rPr>
            </w:pPr>
            <w:r w:rsidRPr="00F549EB">
              <w:rPr>
                <w:rFonts w:asciiTheme="minorHAnsi" w:hAnsiTheme="minorHAnsi" w:cstheme="minorHAnsi"/>
                <w:sz w:val="17"/>
                <w:szCs w:val="17"/>
              </w:rPr>
              <w:t xml:space="preserve">            &amp; volunteers working for the project</w:t>
            </w:r>
          </w:p>
          <w:p w14:paraId="37800A91" w14:textId="77777777" w:rsidR="0017008B" w:rsidRPr="00F549EB" w:rsidRDefault="0017008B" w:rsidP="0017008B">
            <w:pPr>
              <w:ind w:left="108" w:hanging="1"/>
              <w:rPr>
                <w:rFonts w:asciiTheme="minorHAnsi" w:hAnsiTheme="minorHAnsi" w:cstheme="minorHAnsi"/>
                <w:sz w:val="17"/>
                <w:szCs w:val="17"/>
              </w:rPr>
            </w:pPr>
            <w:r w:rsidRPr="00F549EB">
              <w:rPr>
                <w:rFonts w:asciiTheme="minorHAnsi" w:hAnsiTheme="minorHAnsi" w:cstheme="minorHAnsi"/>
                <w:sz w:val="17"/>
                <w:szCs w:val="17"/>
              </w:rPr>
              <w:t xml:space="preserve">        f.   Printing of OSEC training supplies and</w:t>
            </w:r>
          </w:p>
          <w:p w14:paraId="46221E3D" w14:textId="77777777" w:rsidR="0017008B" w:rsidRPr="00F549EB" w:rsidRDefault="0017008B" w:rsidP="0017008B">
            <w:pPr>
              <w:ind w:left="108" w:hanging="1"/>
              <w:rPr>
                <w:rFonts w:asciiTheme="minorHAnsi" w:hAnsiTheme="minorHAnsi" w:cstheme="minorHAnsi"/>
                <w:sz w:val="17"/>
                <w:szCs w:val="17"/>
                <w:lang w:val="da-DK"/>
              </w:rPr>
            </w:pPr>
            <w:r w:rsidRPr="00F549EB">
              <w:rPr>
                <w:rFonts w:asciiTheme="minorHAnsi" w:hAnsiTheme="minorHAnsi" w:cstheme="minorHAnsi"/>
                <w:sz w:val="17"/>
                <w:szCs w:val="17"/>
              </w:rPr>
              <w:t xml:space="preserve">             </w:t>
            </w:r>
            <w:r w:rsidRPr="00F549EB">
              <w:rPr>
                <w:rFonts w:asciiTheme="minorHAnsi" w:hAnsiTheme="minorHAnsi" w:cstheme="minorHAnsi"/>
                <w:sz w:val="17"/>
                <w:szCs w:val="17"/>
                <w:lang w:val="da-DK"/>
              </w:rPr>
              <w:t xml:space="preserve">Materials (bag tag, </w:t>
            </w:r>
            <w:proofErr w:type="spellStart"/>
            <w:r w:rsidRPr="00F549EB">
              <w:rPr>
                <w:rFonts w:asciiTheme="minorHAnsi" w:hAnsiTheme="minorHAnsi" w:cstheme="minorHAnsi"/>
                <w:sz w:val="17"/>
                <w:szCs w:val="17"/>
                <w:lang w:val="da-DK"/>
              </w:rPr>
              <w:t>lanyard</w:t>
            </w:r>
            <w:proofErr w:type="spellEnd"/>
            <w:r w:rsidRPr="00F549EB">
              <w:rPr>
                <w:rFonts w:asciiTheme="minorHAnsi" w:hAnsiTheme="minorHAnsi" w:cstheme="minorHAnsi"/>
                <w:sz w:val="17"/>
                <w:szCs w:val="17"/>
                <w:lang w:val="da-DK"/>
              </w:rPr>
              <w:t xml:space="preserve">, </w:t>
            </w:r>
            <w:proofErr w:type="spellStart"/>
            <w:r w:rsidRPr="00F549EB">
              <w:rPr>
                <w:rFonts w:asciiTheme="minorHAnsi" w:hAnsiTheme="minorHAnsi" w:cstheme="minorHAnsi"/>
                <w:sz w:val="17"/>
                <w:szCs w:val="17"/>
                <w:lang w:val="da-DK"/>
              </w:rPr>
              <w:t>pins</w:t>
            </w:r>
            <w:proofErr w:type="spellEnd"/>
            <w:r w:rsidRPr="00F549EB">
              <w:rPr>
                <w:rFonts w:asciiTheme="minorHAnsi" w:hAnsiTheme="minorHAnsi" w:cstheme="minorHAnsi"/>
                <w:sz w:val="17"/>
                <w:szCs w:val="17"/>
                <w:lang w:val="da-DK"/>
              </w:rPr>
              <w:t>, baller,</w:t>
            </w:r>
          </w:p>
          <w:p w14:paraId="25EEE187" w14:textId="77777777" w:rsidR="0017008B" w:rsidRDefault="0017008B" w:rsidP="0017008B">
            <w:pPr>
              <w:ind w:left="108" w:hanging="1"/>
              <w:rPr>
                <w:rFonts w:asciiTheme="minorHAnsi" w:hAnsiTheme="minorHAnsi" w:cstheme="minorHAnsi"/>
                <w:sz w:val="17"/>
                <w:szCs w:val="17"/>
              </w:rPr>
            </w:pPr>
            <w:r w:rsidRPr="00F549EB">
              <w:rPr>
                <w:rFonts w:asciiTheme="minorHAnsi" w:hAnsiTheme="minorHAnsi" w:cstheme="minorHAnsi"/>
                <w:sz w:val="17"/>
                <w:szCs w:val="17"/>
                <w:lang w:val="da-DK"/>
              </w:rPr>
              <w:t xml:space="preserve">             </w:t>
            </w:r>
            <w:r w:rsidRPr="00F549EB">
              <w:rPr>
                <w:rFonts w:asciiTheme="minorHAnsi" w:hAnsiTheme="minorHAnsi" w:cstheme="minorHAnsi"/>
                <w:sz w:val="17"/>
                <w:szCs w:val="17"/>
              </w:rPr>
              <w:t>keychains)</w:t>
            </w:r>
          </w:p>
          <w:p w14:paraId="584EC9F0" w14:textId="77777777" w:rsidR="0017008B" w:rsidRDefault="0017008B" w:rsidP="0017008B">
            <w:pPr>
              <w:ind w:left="108" w:hanging="1"/>
              <w:rPr>
                <w:rFonts w:asciiTheme="minorHAnsi" w:hAnsiTheme="minorHAnsi" w:cstheme="minorHAnsi"/>
                <w:sz w:val="17"/>
                <w:szCs w:val="17"/>
              </w:rPr>
            </w:pPr>
          </w:p>
          <w:p w14:paraId="61A5EA7B" w14:textId="77777777" w:rsidR="0017008B" w:rsidRDefault="0017008B" w:rsidP="0017008B">
            <w:pPr>
              <w:ind w:left="108" w:hanging="1"/>
              <w:rPr>
                <w:rFonts w:asciiTheme="minorHAnsi" w:hAnsiTheme="minorHAnsi" w:cstheme="minorHAnsi"/>
                <w:sz w:val="17"/>
                <w:szCs w:val="17"/>
              </w:rPr>
            </w:pPr>
          </w:p>
          <w:p w14:paraId="352158E9" w14:textId="2FA7D5E8" w:rsidR="0017008B" w:rsidRDefault="0017008B" w:rsidP="0017008B">
            <w:pPr>
              <w:ind w:left="108" w:hanging="1"/>
              <w:rPr>
                <w:rFonts w:asciiTheme="minorHAnsi" w:hAnsiTheme="minorHAnsi" w:cstheme="minorHAnsi"/>
                <w:sz w:val="17"/>
                <w:szCs w:val="17"/>
              </w:rPr>
            </w:pPr>
          </w:p>
          <w:p w14:paraId="54C5F23B" w14:textId="77777777" w:rsidR="00636A8B" w:rsidRDefault="00636A8B" w:rsidP="0017008B">
            <w:pPr>
              <w:ind w:left="108" w:hanging="1"/>
              <w:rPr>
                <w:rFonts w:asciiTheme="minorHAnsi" w:hAnsiTheme="minorHAnsi" w:cstheme="minorHAnsi"/>
                <w:sz w:val="17"/>
                <w:szCs w:val="17"/>
              </w:rPr>
            </w:pPr>
          </w:p>
          <w:p w14:paraId="5B5CAF85" w14:textId="77777777" w:rsidR="0017008B" w:rsidRDefault="0017008B" w:rsidP="0017008B">
            <w:pPr>
              <w:ind w:left="108" w:hanging="1"/>
              <w:rPr>
                <w:rFonts w:asciiTheme="minorHAnsi" w:hAnsiTheme="minorHAnsi" w:cstheme="minorHAnsi"/>
                <w:sz w:val="17"/>
                <w:szCs w:val="17"/>
              </w:rPr>
            </w:pPr>
          </w:p>
          <w:p w14:paraId="0DC66918" w14:textId="77777777" w:rsidR="0017008B" w:rsidRDefault="0017008B" w:rsidP="0017008B">
            <w:pPr>
              <w:ind w:left="108" w:hanging="1"/>
              <w:rPr>
                <w:rFonts w:asciiTheme="minorHAnsi" w:hAnsiTheme="minorHAnsi" w:cstheme="minorHAnsi"/>
                <w:sz w:val="17"/>
                <w:szCs w:val="17"/>
              </w:rPr>
            </w:pPr>
          </w:p>
          <w:p w14:paraId="0FBA8727" w14:textId="77777777" w:rsidR="0017008B" w:rsidRPr="00F549EB" w:rsidRDefault="0017008B" w:rsidP="0017008B">
            <w:pPr>
              <w:ind w:left="108" w:hanging="1"/>
              <w:rPr>
                <w:rFonts w:asciiTheme="minorHAnsi" w:hAnsiTheme="minorHAnsi" w:cstheme="minorHAnsi"/>
                <w:sz w:val="17"/>
                <w:szCs w:val="17"/>
              </w:rPr>
            </w:pPr>
          </w:p>
        </w:tc>
        <w:tc>
          <w:tcPr>
            <w:tcW w:w="1706" w:type="dxa"/>
            <w:shd w:val="clear" w:color="auto" w:fill="auto"/>
          </w:tcPr>
          <w:p w14:paraId="01DF96F3"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1. Activity Reports</w:t>
            </w:r>
          </w:p>
          <w:p w14:paraId="79AE8918"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 xml:space="preserve">2. Documentations </w:t>
            </w:r>
          </w:p>
          <w:p w14:paraId="37CE4CFE"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3. List of training attendees</w:t>
            </w:r>
          </w:p>
          <w:p w14:paraId="006C6CA4"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4. Printed materials of the trainings</w:t>
            </w:r>
          </w:p>
          <w:p w14:paraId="5A90842D"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5. Printed various Information, Education and Communication (IEC) materials on OSEC.</w:t>
            </w:r>
          </w:p>
          <w:p w14:paraId="752B9FD1" w14:textId="77777777" w:rsidR="0017008B" w:rsidRPr="00F549EB" w:rsidRDefault="0017008B" w:rsidP="0017008B">
            <w:pPr>
              <w:rPr>
                <w:rFonts w:asciiTheme="minorHAnsi" w:hAnsiTheme="minorHAnsi" w:cstheme="minorHAnsi"/>
                <w:sz w:val="17"/>
                <w:szCs w:val="17"/>
              </w:rPr>
            </w:pPr>
          </w:p>
          <w:p w14:paraId="259F08B1" w14:textId="77777777" w:rsidR="0017008B" w:rsidRPr="00F549EB" w:rsidRDefault="0017008B" w:rsidP="0017008B">
            <w:pPr>
              <w:rPr>
                <w:rFonts w:asciiTheme="minorHAnsi" w:hAnsiTheme="minorHAnsi" w:cstheme="minorHAnsi"/>
                <w:sz w:val="17"/>
                <w:szCs w:val="17"/>
              </w:rPr>
            </w:pPr>
          </w:p>
        </w:tc>
        <w:tc>
          <w:tcPr>
            <w:tcW w:w="3402" w:type="dxa"/>
            <w:shd w:val="clear" w:color="auto" w:fill="auto"/>
          </w:tcPr>
          <w:p w14:paraId="611D3A34"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 xml:space="preserve">1.DepEd willing for collaboration </w:t>
            </w:r>
          </w:p>
          <w:p w14:paraId="394EB6CE"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2. Availability of printing press for printing various project related materials.</w:t>
            </w:r>
          </w:p>
          <w:p w14:paraId="1BC7D57B"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3. Availability of local radio stations.</w:t>
            </w:r>
          </w:p>
        </w:tc>
      </w:tr>
      <w:tr w:rsidR="0017008B" w14:paraId="589D91BC" w14:textId="77777777" w:rsidTr="0017008B">
        <w:trPr>
          <w:trHeight w:val="221"/>
        </w:trPr>
        <w:tc>
          <w:tcPr>
            <w:tcW w:w="16302" w:type="dxa"/>
            <w:gridSpan w:val="5"/>
            <w:shd w:val="clear" w:color="auto" w:fill="D9D9D9"/>
          </w:tcPr>
          <w:p w14:paraId="56E63574" w14:textId="77777777" w:rsidR="0017008B" w:rsidRPr="00F549EB" w:rsidRDefault="0017008B" w:rsidP="0017008B">
            <w:pPr>
              <w:keepNext/>
              <w:pBdr>
                <w:top w:val="nil"/>
                <w:left w:val="nil"/>
                <w:bottom w:val="nil"/>
                <w:right w:val="nil"/>
                <w:between w:val="nil"/>
              </w:pBdr>
              <w:shd w:val="clear" w:color="auto" w:fill="D9D9D9"/>
              <w:tabs>
                <w:tab w:val="left" w:pos="1"/>
                <w:tab w:val="left" w:pos="576"/>
              </w:tabs>
              <w:rPr>
                <w:rFonts w:asciiTheme="minorHAnsi" w:hAnsiTheme="minorHAnsi" w:cstheme="minorHAnsi"/>
                <w:b/>
                <w:color w:val="000000"/>
                <w:sz w:val="17"/>
                <w:szCs w:val="17"/>
              </w:rPr>
            </w:pPr>
            <w:r w:rsidRPr="00F549EB">
              <w:rPr>
                <w:rFonts w:asciiTheme="minorHAnsi" w:hAnsiTheme="minorHAnsi" w:cstheme="minorHAnsi"/>
                <w:b/>
                <w:color w:val="000000"/>
                <w:sz w:val="17"/>
                <w:szCs w:val="17"/>
              </w:rPr>
              <w:lastRenderedPageBreak/>
              <w:t xml:space="preserve">Immediate Objective 2: </w:t>
            </w:r>
            <w:r w:rsidRPr="00F549EB">
              <w:rPr>
                <w:rFonts w:asciiTheme="minorHAnsi" w:hAnsiTheme="minorHAnsi" w:cstheme="minorHAnsi"/>
                <w:sz w:val="17"/>
                <w:szCs w:val="17"/>
              </w:rPr>
              <w:t>Increased awareness of OSEC amongst youth through mobilization and capacity building of youth organizations</w:t>
            </w:r>
          </w:p>
        </w:tc>
      </w:tr>
      <w:tr w:rsidR="0017008B" w14:paraId="27195DD4" w14:textId="77777777" w:rsidTr="0017008B">
        <w:trPr>
          <w:trHeight w:val="294"/>
        </w:trPr>
        <w:tc>
          <w:tcPr>
            <w:tcW w:w="5529" w:type="dxa"/>
            <w:gridSpan w:val="2"/>
            <w:shd w:val="clear" w:color="auto" w:fill="D9D9D9"/>
          </w:tcPr>
          <w:p w14:paraId="2FECB709" w14:textId="77777777" w:rsidR="0017008B" w:rsidRPr="00F549EB" w:rsidRDefault="0017008B" w:rsidP="0017008B">
            <w:pPr>
              <w:keepNext/>
              <w:pBdr>
                <w:top w:val="nil"/>
                <w:left w:val="nil"/>
                <w:bottom w:val="nil"/>
                <w:right w:val="nil"/>
                <w:between w:val="nil"/>
              </w:pBdr>
              <w:tabs>
                <w:tab w:val="left" w:pos="1"/>
                <w:tab w:val="left" w:pos="576"/>
              </w:tabs>
              <w:ind w:left="577" w:hanging="576"/>
              <w:rPr>
                <w:rFonts w:asciiTheme="minorHAnsi" w:hAnsiTheme="minorHAnsi" w:cstheme="minorHAnsi"/>
                <w:b/>
                <w:color w:val="000000"/>
                <w:sz w:val="17"/>
                <w:szCs w:val="17"/>
              </w:rPr>
            </w:pPr>
            <w:r w:rsidRPr="00F549EB">
              <w:rPr>
                <w:rFonts w:asciiTheme="minorHAnsi" w:hAnsiTheme="minorHAnsi" w:cstheme="minorHAnsi"/>
                <w:color w:val="000000"/>
                <w:sz w:val="17"/>
                <w:szCs w:val="17"/>
              </w:rPr>
              <w:t>I</w:t>
            </w:r>
            <w:r w:rsidRPr="00F549EB">
              <w:rPr>
                <w:rFonts w:asciiTheme="minorHAnsi" w:hAnsiTheme="minorHAnsi" w:cstheme="minorHAnsi"/>
                <w:b/>
                <w:color w:val="000000"/>
                <w:sz w:val="17"/>
                <w:szCs w:val="17"/>
              </w:rPr>
              <w:t>ndicators</w:t>
            </w:r>
            <w:r w:rsidRPr="00F549EB">
              <w:rPr>
                <w:rFonts w:asciiTheme="minorHAnsi" w:hAnsiTheme="minorHAnsi" w:cstheme="minorHAnsi"/>
                <w:i/>
                <w:color w:val="FF0000"/>
                <w:sz w:val="17"/>
                <w:szCs w:val="17"/>
              </w:rPr>
              <w:t xml:space="preserve"> </w:t>
            </w:r>
            <w:r w:rsidRPr="00F549EB">
              <w:rPr>
                <w:rFonts w:asciiTheme="minorHAnsi" w:hAnsiTheme="minorHAnsi" w:cstheme="minorHAnsi"/>
                <w:i/>
                <w:color w:val="000000"/>
                <w:sz w:val="17"/>
                <w:szCs w:val="17"/>
              </w:rPr>
              <w:t>(Year 1; Target)</w:t>
            </w:r>
          </w:p>
        </w:tc>
        <w:tc>
          <w:tcPr>
            <w:tcW w:w="5665" w:type="dxa"/>
            <w:shd w:val="clear" w:color="auto" w:fill="D9D9D9"/>
          </w:tcPr>
          <w:p w14:paraId="273690AA" w14:textId="77777777" w:rsidR="0017008B" w:rsidRPr="00F549EB" w:rsidRDefault="0017008B" w:rsidP="0017008B">
            <w:pPr>
              <w:keepNext/>
              <w:pBdr>
                <w:top w:val="nil"/>
                <w:left w:val="nil"/>
                <w:bottom w:val="nil"/>
                <w:right w:val="nil"/>
                <w:between w:val="nil"/>
              </w:pBdr>
              <w:tabs>
                <w:tab w:val="left" w:pos="1"/>
                <w:tab w:val="left" w:pos="576"/>
              </w:tabs>
              <w:ind w:left="577" w:hanging="576"/>
              <w:rPr>
                <w:rFonts w:asciiTheme="minorHAnsi" w:hAnsiTheme="minorHAnsi" w:cstheme="minorHAnsi"/>
                <w:b/>
                <w:color w:val="000000"/>
                <w:sz w:val="17"/>
                <w:szCs w:val="17"/>
              </w:rPr>
            </w:pPr>
            <w:r w:rsidRPr="00F549EB">
              <w:rPr>
                <w:rFonts w:asciiTheme="minorHAnsi" w:hAnsiTheme="minorHAnsi" w:cstheme="minorHAnsi"/>
                <w:b/>
                <w:color w:val="000000"/>
                <w:sz w:val="17"/>
                <w:szCs w:val="17"/>
              </w:rPr>
              <w:t>Means of verification</w:t>
            </w:r>
          </w:p>
        </w:tc>
        <w:tc>
          <w:tcPr>
            <w:tcW w:w="5108" w:type="dxa"/>
            <w:gridSpan w:val="2"/>
            <w:shd w:val="clear" w:color="auto" w:fill="D9D9D9"/>
          </w:tcPr>
          <w:p w14:paraId="73588CAA" w14:textId="77777777" w:rsidR="0017008B" w:rsidRPr="00F549EB" w:rsidRDefault="0017008B" w:rsidP="0017008B">
            <w:pPr>
              <w:keepNext/>
              <w:pBdr>
                <w:top w:val="nil"/>
                <w:left w:val="nil"/>
                <w:bottom w:val="nil"/>
                <w:right w:val="nil"/>
                <w:between w:val="nil"/>
              </w:pBdr>
              <w:tabs>
                <w:tab w:val="left" w:pos="1"/>
                <w:tab w:val="left" w:pos="576"/>
              </w:tabs>
              <w:ind w:left="577" w:hanging="576"/>
              <w:rPr>
                <w:rFonts w:asciiTheme="minorHAnsi" w:hAnsiTheme="minorHAnsi" w:cstheme="minorHAnsi"/>
                <w:b/>
                <w:color w:val="000000"/>
                <w:sz w:val="17"/>
                <w:szCs w:val="17"/>
              </w:rPr>
            </w:pPr>
            <w:r w:rsidRPr="00F549EB">
              <w:rPr>
                <w:rFonts w:asciiTheme="minorHAnsi" w:hAnsiTheme="minorHAnsi" w:cstheme="minorHAnsi"/>
                <w:b/>
                <w:color w:val="000000"/>
                <w:sz w:val="17"/>
                <w:szCs w:val="17"/>
              </w:rPr>
              <w:t>Risks, assumptions</w:t>
            </w:r>
          </w:p>
        </w:tc>
      </w:tr>
      <w:tr w:rsidR="0017008B" w14:paraId="3F51CC47" w14:textId="77777777" w:rsidTr="0017008B">
        <w:trPr>
          <w:trHeight w:val="280"/>
        </w:trPr>
        <w:tc>
          <w:tcPr>
            <w:tcW w:w="5529" w:type="dxa"/>
            <w:gridSpan w:val="2"/>
            <w:shd w:val="clear" w:color="auto" w:fill="FFFFFF"/>
          </w:tcPr>
          <w:p w14:paraId="13316276" w14:textId="77777777" w:rsidR="0017008B" w:rsidRPr="00F549EB" w:rsidRDefault="0017008B" w:rsidP="0017008B">
            <w:pPr>
              <w:keepNext/>
              <w:pBdr>
                <w:top w:val="nil"/>
                <w:left w:val="nil"/>
                <w:bottom w:val="nil"/>
                <w:right w:val="nil"/>
                <w:between w:val="nil"/>
              </w:pBdr>
              <w:tabs>
                <w:tab w:val="left" w:pos="1"/>
                <w:tab w:val="left" w:pos="576"/>
              </w:tabs>
              <w:ind w:left="577" w:hanging="576"/>
              <w:jc w:val="both"/>
              <w:rPr>
                <w:rFonts w:asciiTheme="minorHAnsi" w:hAnsiTheme="minorHAnsi" w:cstheme="minorHAnsi"/>
                <w:sz w:val="17"/>
                <w:szCs w:val="17"/>
              </w:rPr>
            </w:pPr>
            <w:r w:rsidRPr="00F549EB">
              <w:rPr>
                <w:rFonts w:asciiTheme="minorHAnsi" w:hAnsiTheme="minorHAnsi" w:cstheme="minorHAnsi"/>
                <w:sz w:val="17"/>
                <w:szCs w:val="17"/>
              </w:rPr>
              <w:t>2.1 Number of LYDC mobilized and trained through the National Youth Commission (NYC). (Year 1:10; Target:20)</w:t>
            </w:r>
          </w:p>
        </w:tc>
        <w:tc>
          <w:tcPr>
            <w:tcW w:w="5665" w:type="dxa"/>
            <w:shd w:val="clear" w:color="auto" w:fill="FFFFFF"/>
          </w:tcPr>
          <w:p w14:paraId="689B178A"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Database, attendances, draft ordinances, and certificate of registration</w:t>
            </w:r>
          </w:p>
        </w:tc>
        <w:tc>
          <w:tcPr>
            <w:tcW w:w="5108" w:type="dxa"/>
            <w:gridSpan w:val="2"/>
            <w:shd w:val="clear" w:color="auto" w:fill="auto"/>
          </w:tcPr>
          <w:p w14:paraId="20E2FEB3" w14:textId="77777777" w:rsidR="0017008B" w:rsidRPr="00F549EB" w:rsidRDefault="0017008B" w:rsidP="0017008B">
            <w:pPr>
              <w:keepNext/>
              <w:pBdr>
                <w:top w:val="nil"/>
                <w:left w:val="nil"/>
                <w:bottom w:val="nil"/>
                <w:right w:val="nil"/>
                <w:between w:val="nil"/>
              </w:pBdr>
              <w:tabs>
                <w:tab w:val="left" w:pos="1"/>
                <w:tab w:val="left" w:pos="576"/>
              </w:tabs>
              <w:ind w:left="577" w:hanging="576"/>
              <w:rPr>
                <w:rFonts w:asciiTheme="minorHAnsi" w:hAnsiTheme="minorHAnsi" w:cstheme="minorHAnsi"/>
                <w:sz w:val="17"/>
                <w:szCs w:val="17"/>
              </w:rPr>
            </w:pPr>
            <w:r w:rsidRPr="00F549EB">
              <w:rPr>
                <w:rFonts w:asciiTheme="minorHAnsi" w:hAnsiTheme="minorHAnsi" w:cstheme="minorHAnsi"/>
                <w:sz w:val="17"/>
                <w:szCs w:val="17"/>
              </w:rPr>
              <w:t xml:space="preserve">Willingness of NYC and LYDCs </w:t>
            </w:r>
          </w:p>
        </w:tc>
      </w:tr>
      <w:tr w:rsidR="0017008B" w14:paraId="1021A4E9" w14:textId="77777777" w:rsidTr="0017008B">
        <w:trPr>
          <w:trHeight w:val="470"/>
        </w:trPr>
        <w:tc>
          <w:tcPr>
            <w:tcW w:w="5529" w:type="dxa"/>
            <w:gridSpan w:val="2"/>
            <w:shd w:val="clear" w:color="auto" w:fill="FFFFFF"/>
          </w:tcPr>
          <w:p w14:paraId="4016A2EC"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2.2 Number of Youth Organizations promoting OSEC awareness and conduct youth-led advocacy at regional level. (Year 1:10; Target:20)</w:t>
            </w:r>
          </w:p>
        </w:tc>
        <w:tc>
          <w:tcPr>
            <w:tcW w:w="5665" w:type="dxa"/>
            <w:shd w:val="clear" w:color="auto" w:fill="FFFFFF"/>
          </w:tcPr>
          <w:p w14:paraId="3F751D7D" w14:textId="77777777" w:rsidR="0017008B" w:rsidRPr="00F549EB" w:rsidRDefault="0017008B" w:rsidP="0017008B">
            <w:pPr>
              <w:keepNext/>
              <w:pBdr>
                <w:top w:val="nil"/>
                <w:left w:val="nil"/>
                <w:bottom w:val="nil"/>
                <w:right w:val="nil"/>
                <w:between w:val="nil"/>
              </w:pBdr>
              <w:tabs>
                <w:tab w:val="left" w:pos="1"/>
                <w:tab w:val="left" w:pos="576"/>
              </w:tabs>
              <w:ind w:left="577" w:hanging="576"/>
              <w:rPr>
                <w:rFonts w:asciiTheme="minorHAnsi" w:hAnsiTheme="minorHAnsi" w:cstheme="minorHAnsi"/>
                <w:color w:val="000000"/>
                <w:sz w:val="17"/>
                <w:szCs w:val="17"/>
              </w:rPr>
            </w:pPr>
            <w:r w:rsidRPr="00F549EB">
              <w:rPr>
                <w:rFonts w:asciiTheme="minorHAnsi" w:hAnsiTheme="minorHAnsi" w:cstheme="minorHAnsi"/>
                <w:sz w:val="17"/>
                <w:szCs w:val="17"/>
              </w:rPr>
              <w:t>Database, attendances, child protection policies</w:t>
            </w:r>
          </w:p>
        </w:tc>
        <w:tc>
          <w:tcPr>
            <w:tcW w:w="5108" w:type="dxa"/>
            <w:gridSpan w:val="2"/>
            <w:shd w:val="clear" w:color="auto" w:fill="auto"/>
          </w:tcPr>
          <w:p w14:paraId="0AF91184" w14:textId="77777777" w:rsidR="0017008B" w:rsidRPr="00F549EB" w:rsidRDefault="0017008B" w:rsidP="0017008B">
            <w:pPr>
              <w:keepNext/>
              <w:tabs>
                <w:tab w:val="left" w:pos="1"/>
                <w:tab w:val="left" w:pos="576"/>
              </w:tabs>
              <w:ind w:left="577" w:hanging="576"/>
              <w:rPr>
                <w:rFonts w:asciiTheme="minorHAnsi" w:hAnsiTheme="minorHAnsi" w:cstheme="minorHAnsi"/>
                <w:sz w:val="17"/>
                <w:szCs w:val="17"/>
              </w:rPr>
            </w:pPr>
            <w:r w:rsidRPr="00F549EB">
              <w:rPr>
                <w:rFonts w:asciiTheme="minorHAnsi" w:hAnsiTheme="minorHAnsi" w:cstheme="minorHAnsi"/>
                <w:sz w:val="17"/>
                <w:szCs w:val="17"/>
              </w:rPr>
              <w:t xml:space="preserve">Willingness of NYC and LYDCs </w:t>
            </w:r>
          </w:p>
        </w:tc>
      </w:tr>
      <w:tr w:rsidR="0017008B" w14:paraId="2EE53423" w14:textId="77777777" w:rsidTr="0017008B">
        <w:trPr>
          <w:trHeight w:val="294"/>
        </w:trPr>
        <w:tc>
          <w:tcPr>
            <w:tcW w:w="2411" w:type="dxa"/>
            <w:shd w:val="clear" w:color="auto" w:fill="D9D9D9"/>
          </w:tcPr>
          <w:p w14:paraId="75C03BB5" w14:textId="77777777" w:rsidR="0017008B" w:rsidRPr="00F549EB" w:rsidRDefault="0017008B" w:rsidP="0017008B">
            <w:pPr>
              <w:keepNext/>
              <w:pBdr>
                <w:top w:val="nil"/>
                <w:left w:val="nil"/>
                <w:bottom w:val="nil"/>
                <w:right w:val="nil"/>
                <w:between w:val="nil"/>
              </w:pBdr>
              <w:tabs>
                <w:tab w:val="left" w:pos="1"/>
                <w:tab w:val="left" w:pos="576"/>
              </w:tabs>
              <w:ind w:left="577" w:hanging="576"/>
              <w:rPr>
                <w:rFonts w:asciiTheme="minorHAnsi" w:hAnsiTheme="minorHAnsi" w:cstheme="minorHAnsi"/>
                <w:b/>
                <w:color w:val="000000"/>
                <w:sz w:val="17"/>
                <w:szCs w:val="17"/>
              </w:rPr>
            </w:pPr>
            <w:r w:rsidRPr="00F549EB">
              <w:rPr>
                <w:rFonts w:asciiTheme="minorHAnsi" w:hAnsiTheme="minorHAnsi" w:cstheme="minorHAnsi"/>
                <w:b/>
                <w:color w:val="000000"/>
                <w:sz w:val="17"/>
                <w:szCs w:val="17"/>
              </w:rPr>
              <w:t xml:space="preserve">Outputs </w:t>
            </w:r>
          </w:p>
        </w:tc>
        <w:tc>
          <w:tcPr>
            <w:tcW w:w="3118" w:type="dxa"/>
            <w:shd w:val="clear" w:color="auto" w:fill="D9D9D9"/>
          </w:tcPr>
          <w:p w14:paraId="6ABF9061" w14:textId="77777777" w:rsidR="0017008B" w:rsidRPr="00F549EB" w:rsidRDefault="0017008B" w:rsidP="0017008B">
            <w:pPr>
              <w:keepNext/>
              <w:pBdr>
                <w:top w:val="nil"/>
                <w:left w:val="nil"/>
                <w:bottom w:val="nil"/>
                <w:right w:val="nil"/>
                <w:between w:val="nil"/>
              </w:pBdr>
              <w:tabs>
                <w:tab w:val="left" w:pos="1"/>
                <w:tab w:val="left" w:pos="576"/>
              </w:tabs>
              <w:ind w:left="577" w:hanging="576"/>
              <w:rPr>
                <w:rFonts w:asciiTheme="minorHAnsi" w:hAnsiTheme="minorHAnsi" w:cstheme="minorHAnsi"/>
                <w:color w:val="000000"/>
                <w:sz w:val="17"/>
                <w:szCs w:val="17"/>
              </w:rPr>
            </w:pPr>
            <w:r w:rsidRPr="00F549EB">
              <w:rPr>
                <w:rFonts w:asciiTheme="minorHAnsi" w:hAnsiTheme="minorHAnsi" w:cstheme="minorHAnsi"/>
                <w:color w:val="000000"/>
                <w:sz w:val="17"/>
                <w:szCs w:val="17"/>
              </w:rPr>
              <w:t>I</w:t>
            </w:r>
            <w:r w:rsidRPr="00F549EB">
              <w:rPr>
                <w:rFonts w:asciiTheme="minorHAnsi" w:hAnsiTheme="minorHAnsi" w:cstheme="minorHAnsi"/>
                <w:b/>
                <w:color w:val="000000"/>
                <w:sz w:val="17"/>
                <w:szCs w:val="17"/>
              </w:rPr>
              <w:t>ndicators</w:t>
            </w:r>
            <w:r w:rsidRPr="00F549EB">
              <w:rPr>
                <w:rFonts w:asciiTheme="minorHAnsi" w:hAnsiTheme="minorHAnsi" w:cstheme="minorHAnsi"/>
                <w:i/>
                <w:color w:val="000000"/>
                <w:sz w:val="17"/>
                <w:szCs w:val="17"/>
              </w:rPr>
              <w:t xml:space="preserve"> (Year 1; Target)</w:t>
            </w:r>
          </w:p>
        </w:tc>
        <w:tc>
          <w:tcPr>
            <w:tcW w:w="5665" w:type="dxa"/>
            <w:shd w:val="clear" w:color="auto" w:fill="D9D9D9"/>
          </w:tcPr>
          <w:p w14:paraId="5212BC5E" w14:textId="77777777" w:rsidR="0017008B" w:rsidRPr="00F549EB" w:rsidRDefault="0017008B" w:rsidP="0017008B">
            <w:pPr>
              <w:keepNext/>
              <w:pBdr>
                <w:top w:val="nil"/>
                <w:left w:val="nil"/>
                <w:bottom w:val="nil"/>
                <w:right w:val="nil"/>
                <w:between w:val="nil"/>
              </w:pBdr>
              <w:tabs>
                <w:tab w:val="left" w:pos="1"/>
                <w:tab w:val="left" w:pos="576"/>
              </w:tabs>
              <w:ind w:left="577" w:hanging="576"/>
              <w:rPr>
                <w:rFonts w:asciiTheme="minorHAnsi" w:hAnsiTheme="minorHAnsi" w:cstheme="minorHAnsi"/>
                <w:color w:val="000000"/>
                <w:sz w:val="17"/>
                <w:szCs w:val="17"/>
              </w:rPr>
            </w:pPr>
            <w:r w:rsidRPr="00F549EB">
              <w:rPr>
                <w:rFonts w:asciiTheme="minorHAnsi" w:hAnsiTheme="minorHAnsi" w:cstheme="minorHAnsi"/>
                <w:b/>
                <w:color w:val="000000"/>
                <w:sz w:val="17"/>
                <w:szCs w:val="17"/>
              </w:rPr>
              <w:t>Activities</w:t>
            </w:r>
          </w:p>
        </w:tc>
        <w:tc>
          <w:tcPr>
            <w:tcW w:w="1706" w:type="dxa"/>
            <w:shd w:val="clear" w:color="auto" w:fill="D9D9D9"/>
          </w:tcPr>
          <w:p w14:paraId="33D147E7" w14:textId="77777777" w:rsidR="0017008B" w:rsidRPr="00F549EB" w:rsidRDefault="0017008B" w:rsidP="0017008B">
            <w:pPr>
              <w:keepNext/>
              <w:pBdr>
                <w:top w:val="nil"/>
                <w:left w:val="nil"/>
                <w:bottom w:val="nil"/>
                <w:right w:val="nil"/>
                <w:between w:val="nil"/>
              </w:pBdr>
              <w:tabs>
                <w:tab w:val="left" w:pos="1"/>
                <w:tab w:val="left" w:pos="576"/>
              </w:tabs>
              <w:ind w:left="577" w:hanging="576"/>
              <w:rPr>
                <w:rFonts w:asciiTheme="minorHAnsi" w:hAnsiTheme="minorHAnsi" w:cstheme="minorHAnsi"/>
                <w:b/>
                <w:color w:val="000000"/>
                <w:sz w:val="17"/>
                <w:szCs w:val="17"/>
              </w:rPr>
            </w:pPr>
            <w:proofErr w:type="spellStart"/>
            <w:r w:rsidRPr="00F549EB">
              <w:rPr>
                <w:rFonts w:asciiTheme="minorHAnsi" w:hAnsiTheme="minorHAnsi" w:cstheme="minorHAnsi"/>
                <w:b/>
                <w:color w:val="000000"/>
                <w:sz w:val="17"/>
                <w:szCs w:val="17"/>
              </w:rPr>
              <w:t>MoV</w:t>
            </w:r>
            <w:proofErr w:type="spellEnd"/>
          </w:p>
        </w:tc>
        <w:tc>
          <w:tcPr>
            <w:tcW w:w="3402" w:type="dxa"/>
            <w:shd w:val="clear" w:color="auto" w:fill="D9D9D9"/>
          </w:tcPr>
          <w:p w14:paraId="7EC03604" w14:textId="77777777" w:rsidR="0017008B" w:rsidRPr="00F549EB" w:rsidRDefault="0017008B" w:rsidP="0017008B">
            <w:pPr>
              <w:keepNext/>
              <w:pBdr>
                <w:top w:val="nil"/>
                <w:left w:val="nil"/>
                <w:bottom w:val="nil"/>
                <w:right w:val="nil"/>
                <w:between w:val="nil"/>
              </w:pBdr>
              <w:tabs>
                <w:tab w:val="left" w:pos="1"/>
                <w:tab w:val="left" w:pos="576"/>
              </w:tabs>
              <w:ind w:left="577" w:hanging="576"/>
              <w:rPr>
                <w:rFonts w:asciiTheme="minorHAnsi" w:hAnsiTheme="minorHAnsi" w:cstheme="minorHAnsi"/>
                <w:b/>
                <w:color w:val="000000"/>
                <w:sz w:val="17"/>
                <w:szCs w:val="17"/>
              </w:rPr>
            </w:pPr>
            <w:r w:rsidRPr="00F549EB">
              <w:rPr>
                <w:rFonts w:asciiTheme="minorHAnsi" w:hAnsiTheme="minorHAnsi" w:cstheme="minorHAnsi"/>
                <w:b/>
                <w:color w:val="000000"/>
                <w:sz w:val="17"/>
                <w:szCs w:val="17"/>
              </w:rPr>
              <w:t>Risks, assumptions</w:t>
            </w:r>
          </w:p>
        </w:tc>
      </w:tr>
      <w:tr w:rsidR="0017008B" w14:paraId="020F6161" w14:textId="77777777" w:rsidTr="0017008B">
        <w:trPr>
          <w:trHeight w:val="675"/>
        </w:trPr>
        <w:tc>
          <w:tcPr>
            <w:tcW w:w="2411" w:type="dxa"/>
            <w:shd w:val="clear" w:color="auto" w:fill="auto"/>
          </w:tcPr>
          <w:p w14:paraId="2A0DDFC8"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 xml:space="preserve">2.1. Local Youth Development Councils (LYDC) </w:t>
            </w:r>
            <w:proofErr w:type="gramStart"/>
            <w:r w:rsidRPr="00F549EB">
              <w:rPr>
                <w:rFonts w:asciiTheme="minorHAnsi" w:hAnsiTheme="minorHAnsi" w:cstheme="minorHAnsi"/>
                <w:sz w:val="17"/>
                <w:szCs w:val="17"/>
              </w:rPr>
              <w:t>mobilized, and</w:t>
            </w:r>
            <w:proofErr w:type="gramEnd"/>
            <w:r w:rsidRPr="00F549EB">
              <w:rPr>
                <w:rFonts w:asciiTheme="minorHAnsi" w:hAnsiTheme="minorHAnsi" w:cstheme="minorHAnsi"/>
                <w:sz w:val="17"/>
                <w:szCs w:val="17"/>
              </w:rPr>
              <w:t xml:space="preserve"> trained through the National Youth Commission (NYC).</w:t>
            </w:r>
          </w:p>
        </w:tc>
        <w:tc>
          <w:tcPr>
            <w:tcW w:w="3118" w:type="dxa"/>
            <w:shd w:val="clear" w:color="auto" w:fill="auto"/>
          </w:tcPr>
          <w:p w14:paraId="714ED6EB"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2.1.1. Number of Youth Organization Federated under five (5) provinces and six (6) cities trained on OSEC prevention.</w:t>
            </w:r>
          </w:p>
          <w:p w14:paraId="7897D859"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Orgs: (Year 1:10; Target 20)</w:t>
            </w:r>
          </w:p>
          <w:p w14:paraId="7453CC95"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Leaders: (Year 1:10; Target 25)</w:t>
            </w:r>
          </w:p>
          <w:p w14:paraId="4DDC72E1" w14:textId="77777777" w:rsidR="0017008B" w:rsidRPr="00F549EB" w:rsidRDefault="0017008B" w:rsidP="0017008B">
            <w:pPr>
              <w:rPr>
                <w:rFonts w:asciiTheme="minorHAnsi" w:hAnsiTheme="minorHAnsi" w:cstheme="minorHAnsi"/>
                <w:sz w:val="17"/>
                <w:szCs w:val="17"/>
              </w:rPr>
            </w:pPr>
          </w:p>
        </w:tc>
        <w:tc>
          <w:tcPr>
            <w:tcW w:w="5665" w:type="dxa"/>
            <w:shd w:val="clear" w:color="auto" w:fill="auto"/>
          </w:tcPr>
          <w:p w14:paraId="1D2FFA3B" w14:textId="77777777" w:rsidR="0017008B" w:rsidRPr="00F549EB" w:rsidRDefault="0017008B" w:rsidP="0017008B">
            <w:pPr>
              <w:widowControl w:val="0"/>
              <w:ind w:left="450" w:hanging="450"/>
              <w:rPr>
                <w:rFonts w:asciiTheme="minorHAnsi" w:hAnsiTheme="minorHAnsi" w:cstheme="minorHAnsi"/>
                <w:sz w:val="17"/>
                <w:szCs w:val="17"/>
              </w:rPr>
            </w:pPr>
            <w:r w:rsidRPr="00F549EB">
              <w:rPr>
                <w:rFonts w:asciiTheme="minorHAnsi" w:hAnsiTheme="minorHAnsi" w:cstheme="minorHAnsi"/>
                <w:sz w:val="17"/>
                <w:szCs w:val="17"/>
              </w:rPr>
              <w:t>2.1.1 a. Meetings with City Councilor and Sangguniang Kabataan (SK) Federation President</w:t>
            </w:r>
          </w:p>
          <w:p w14:paraId="549F70C4" w14:textId="77777777" w:rsidR="0017008B" w:rsidRPr="00F549EB" w:rsidRDefault="0017008B" w:rsidP="0017008B">
            <w:pPr>
              <w:widowControl w:val="0"/>
              <w:ind w:left="450"/>
              <w:rPr>
                <w:rFonts w:asciiTheme="minorHAnsi" w:hAnsiTheme="minorHAnsi" w:cstheme="minorHAnsi"/>
                <w:sz w:val="17"/>
                <w:szCs w:val="17"/>
              </w:rPr>
            </w:pPr>
            <w:r w:rsidRPr="00F549EB">
              <w:rPr>
                <w:rFonts w:asciiTheme="minorHAnsi" w:hAnsiTheme="minorHAnsi" w:cstheme="minorHAnsi"/>
                <w:sz w:val="17"/>
                <w:szCs w:val="17"/>
              </w:rPr>
              <w:t xml:space="preserve">b. Advocacy on enabling local ordinance on creation of </w:t>
            </w:r>
            <w:proofErr w:type="gramStart"/>
            <w:r w:rsidRPr="00F549EB">
              <w:rPr>
                <w:rFonts w:asciiTheme="minorHAnsi" w:hAnsiTheme="minorHAnsi" w:cstheme="minorHAnsi"/>
                <w:sz w:val="17"/>
                <w:szCs w:val="17"/>
              </w:rPr>
              <w:t>LYDC</w:t>
            </w:r>
            <w:proofErr w:type="gramEnd"/>
          </w:p>
          <w:p w14:paraId="03B5E60D" w14:textId="77777777" w:rsidR="0017008B" w:rsidRPr="00F549EB" w:rsidRDefault="0017008B" w:rsidP="0017008B">
            <w:pPr>
              <w:widowControl w:val="0"/>
              <w:ind w:left="450"/>
              <w:rPr>
                <w:rFonts w:asciiTheme="minorHAnsi" w:hAnsiTheme="minorHAnsi" w:cstheme="minorHAnsi"/>
                <w:sz w:val="17"/>
                <w:szCs w:val="17"/>
              </w:rPr>
            </w:pPr>
            <w:r w:rsidRPr="00F549EB">
              <w:rPr>
                <w:rFonts w:asciiTheme="minorHAnsi" w:hAnsiTheme="minorHAnsi" w:cstheme="minorHAnsi"/>
                <w:sz w:val="17"/>
                <w:szCs w:val="17"/>
              </w:rPr>
              <w:t>c. Registration of Youth Organizations to city level and to the</w:t>
            </w:r>
            <w:r>
              <w:rPr>
                <w:rFonts w:asciiTheme="minorHAnsi" w:hAnsiTheme="minorHAnsi" w:cstheme="minorHAnsi"/>
                <w:sz w:val="17"/>
                <w:szCs w:val="17"/>
              </w:rPr>
              <w:t xml:space="preserve"> </w:t>
            </w:r>
            <w:r w:rsidRPr="00F549EB">
              <w:rPr>
                <w:rFonts w:asciiTheme="minorHAnsi" w:hAnsiTheme="minorHAnsi" w:cstheme="minorHAnsi"/>
                <w:sz w:val="17"/>
                <w:szCs w:val="17"/>
              </w:rPr>
              <w:t>NYC</w:t>
            </w:r>
          </w:p>
          <w:p w14:paraId="744721D7" w14:textId="77777777" w:rsidR="0017008B" w:rsidRPr="00F549EB" w:rsidRDefault="0017008B" w:rsidP="0017008B">
            <w:pPr>
              <w:widowControl w:val="0"/>
              <w:ind w:left="450"/>
              <w:rPr>
                <w:rFonts w:asciiTheme="minorHAnsi" w:hAnsiTheme="minorHAnsi" w:cstheme="minorHAnsi"/>
                <w:sz w:val="17"/>
                <w:szCs w:val="17"/>
              </w:rPr>
            </w:pPr>
            <w:r w:rsidRPr="00F549EB">
              <w:rPr>
                <w:rFonts w:asciiTheme="minorHAnsi" w:hAnsiTheme="minorHAnsi" w:cstheme="minorHAnsi"/>
                <w:sz w:val="17"/>
                <w:szCs w:val="17"/>
              </w:rPr>
              <w:t>d. Training of Trainers (</w:t>
            </w:r>
            <w:proofErr w:type="spellStart"/>
            <w:r w:rsidRPr="00F549EB">
              <w:rPr>
                <w:rFonts w:asciiTheme="minorHAnsi" w:hAnsiTheme="minorHAnsi" w:cstheme="minorHAnsi"/>
                <w:sz w:val="17"/>
                <w:szCs w:val="17"/>
              </w:rPr>
              <w:t>ToT</w:t>
            </w:r>
            <w:proofErr w:type="spellEnd"/>
            <w:r w:rsidRPr="00F549EB">
              <w:rPr>
                <w:rFonts w:asciiTheme="minorHAnsi" w:hAnsiTheme="minorHAnsi" w:cstheme="minorHAnsi"/>
                <w:sz w:val="17"/>
                <w:szCs w:val="17"/>
              </w:rPr>
              <w:t>) on Safety of Children Online Module</w:t>
            </w:r>
          </w:p>
          <w:p w14:paraId="67EA19E2" w14:textId="77777777" w:rsidR="0017008B" w:rsidRPr="00F549EB" w:rsidRDefault="0017008B" w:rsidP="0017008B">
            <w:pPr>
              <w:widowControl w:val="0"/>
              <w:ind w:left="450"/>
              <w:rPr>
                <w:rFonts w:asciiTheme="minorHAnsi" w:hAnsiTheme="minorHAnsi" w:cstheme="minorHAnsi"/>
                <w:sz w:val="17"/>
                <w:szCs w:val="17"/>
              </w:rPr>
            </w:pPr>
            <w:r w:rsidRPr="00F549EB">
              <w:rPr>
                <w:rFonts w:asciiTheme="minorHAnsi" w:hAnsiTheme="minorHAnsi" w:cstheme="minorHAnsi"/>
                <w:sz w:val="17"/>
                <w:szCs w:val="17"/>
              </w:rPr>
              <w:t>e. Advocate to adapt resolutions to incorporate OSEC training of LCPCs and VAWCs at city and regional level</w:t>
            </w:r>
          </w:p>
        </w:tc>
        <w:tc>
          <w:tcPr>
            <w:tcW w:w="1706" w:type="dxa"/>
            <w:shd w:val="clear" w:color="auto" w:fill="auto"/>
          </w:tcPr>
          <w:p w14:paraId="1AEFD8C8"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1. Activity Reports</w:t>
            </w:r>
          </w:p>
          <w:p w14:paraId="7E5C36C9"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2. Documentations</w:t>
            </w:r>
          </w:p>
          <w:p w14:paraId="32AEBDD3"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3. Roster of youth leaders</w:t>
            </w:r>
          </w:p>
          <w:p w14:paraId="74B5046B" w14:textId="77777777" w:rsidR="0017008B" w:rsidRPr="00F549EB" w:rsidRDefault="0017008B" w:rsidP="0017008B">
            <w:pPr>
              <w:keepNext/>
              <w:pBdr>
                <w:top w:val="nil"/>
                <w:left w:val="nil"/>
                <w:bottom w:val="nil"/>
                <w:right w:val="nil"/>
                <w:between w:val="nil"/>
              </w:pBdr>
              <w:tabs>
                <w:tab w:val="left" w:pos="1"/>
                <w:tab w:val="left" w:pos="576"/>
                <w:tab w:val="left" w:pos="34"/>
                <w:tab w:val="left" w:pos="176"/>
              </w:tabs>
              <w:ind w:left="577" w:hanging="576"/>
              <w:rPr>
                <w:rFonts w:asciiTheme="minorHAnsi" w:hAnsiTheme="minorHAnsi" w:cstheme="minorHAnsi"/>
                <w:color w:val="000000"/>
                <w:sz w:val="17"/>
                <w:szCs w:val="17"/>
              </w:rPr>
            </w:pPr>
          </w:p>
        </w:tc>
        <w:tc>
          <w:tcPr>
            <w:tcW w:w="3402" w:type="dxa"/>
            <w:shd w:val="clear" w:color="auto" w:fill="auto"/>
          </w:tcPr>
          <w:p w14:paraId="5F77629F" w14:textId="77777777" w:rsidR="0017008B" w:rsidRPr="00F549EB" w:rsidRDefault="0017008B" w:rsidP="0017008B">
            <w:pPr>
              <w:keepNext/>
              <w:tabs>
                <w:tab w:val="left" w:pos="1"/>
                <w:tab w:val="left" w:pos="576"/>
              </w:tabs>
              <w:ind w:left="577" w:hanging="576"/>
              <w:rPr>
                <w:rFonts w:asciiTheme="minorHAnsi" w:hAnsiTheme="minorHAnsi" w:cstheme="minorHAnsi"/>
                <w:sz w:val="17"/>
                <w:szCs w:val="17"/>
              </w:rPr>
            </w:pPr>
            <w:r w:rsidRPr="00F549EB">
              <w:rPr>
                <w:rFonts w:asciiTheme="minorHAnsi" w:hAnsiTheme="minorHAnsi" w:cstheme="minorHAnsi"/>
                <w:sz w:val="17"/>
                <w:szCs w:val="17"/>
              </w:rPr>
              <w:t xml:space="preserve">Willingness of NYC and LYDCs </w:t>
            </w:r>
          </w:p>
        </w:tc>
      </w:tr>
      <w:tr w:rsidR="0017008B" w14:paraId="7C79A35E" w14:textId="77777777" w:rsidTr="0017008B">
        <w:trPr>
          <w:trHeight w:val="558"/>
        </w:trPr>
        <w:tc>
          <w:tcPr>
            <w:tcW w:w="2411" w:type="dxa"/>
            <w:shd w:val="clear" w:color="auto" w:fill="auto"/>
          </w:tcPr>
          <w:p w14:paraId="23178422"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 xml:space="preserve">2.2. Youth Organizations promote internet safety, OSEC awareness and conduct youth-led advocacy at regional level. </w:t>
            </w:r>
          </w:p>
        </w:tc>
        <w:tc>
          <w:tcPr>
            <w:tcW w:w="3118" w:type="dxa"/>
            <w:shd w:val="clear" w:color="auto" w:fill="auto"/>
          </w:tcPr>
          <w:p w14:paraId="5834C12D"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2.2.1. Number of prevention and awareness campaigns conducted by Youth Organizations.</w:t>
            </w:r>
          </w:p>
          <w:p w14:paraId="7AE3CE5C"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Orgs: (Year 1:10; Target: 20)</w:t>
            </w:r>
          </w:p>
          <w:p w14:paraId="107098A9"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Advocacy Actions: (Year 1: 1; Target: 3)</w:t>
            </w:r>
          </w:p>
          <w:p w14:paraId="4A9D3AF9"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 xml:space="preserve">Leaders engaged: (Year 1: 30; Target </w:t>
            </w:r>
            <w:r>
              <w:rPr>
                <w:rFonts w:asciiTheme="minorHAnsi" w:hAnsiTheme="minorHAnsi" w:cstheme="minorHAnsi"/>
                <w:sz w:val="17"/>
                <w:szCs w:val="17"/>
              </w:rPr>
              <w:t>9</w:t>
            </w:r>
            <w:r w:rsidRPr="00F549EB">
              <w:rPr>
                <w:rFonts w:asciiTheme="minorHAnsi" w:hAnsiTheme="minorHAnsi" w:cstheme="minorHAnsi"/>
                <w:sz w:val="17"/>
                <w:szCs w:val="17"/>
              </w:rPr>
              <w:t>0)</w:t>
            </w:r>
          </w:p>
          <w:p w14:paraId="0CEC4969"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Summits facilitated: (Year 1:1; Target: 2)</w:t>
            </w:r>
          </w:p>
        </w:tc>
        <w:tc>
          <w:tcPr>
            <w:tcW w:w="5665" w:type="dxa"/>
            <w:shd w:val="clear" w:color="auto" w:fill="auto"/>
          </w:tcPr>
          <w:p w14:paraId="5FC90AA6" w14:textId="77777777" w:rsidR="0017008B" w:rsidRPr="00F549EB" w:rsidRDefault="0017008B" w:rsidP="0017008B">
            <w:pPr>
              <w:widowControl w:val="0"/>
              <w:rPr>
                <w:rFonts w:asciiTheme="minorHAnsi" w:hAnsiTheme="minorHAnsi" w:cstheme="minorHAnsi"/>
                <w:sz w:val="17"/>
                <w:szCs w:val="17"/>
              </w:rPr>
            </w:pPr>
            <w:r w:rsidRPr="00F549EB">
              <w:rPr>
                <w:rFonts w:asciiTheme="minorHAnsi" w:hAnsiTheme="minorHAnsi" w:cstheme="minorHAnsi"/>
                <w:sz w:val="17"/>
                <w:szCs w:val="17"/>
              </w:rPr>
              <w:t>2.2.2 a. Mapping of youth organizations</w:t>
            </w:r>
          </w:p>
          <w:p w14:paraId="3EAA636A" w14:textId="77777777" w:rsidR="0017008B" w:rsidRPr="00F549EB" w:rsidRDefault="0017008B" w:rsidP="0017008B">
            <w:pPr>
              <w:ind w:left="450"/>
              <w:rPr>
                <w:rFonts w:asciiTheme="minorHAnsi" w:hAnsiTheme="minorHAnsi" w:cstheme="minorHAnsi"/>
                <w:sz w:val="17"/>
                <w:szCs w:val="17"/>
              </w:rPr>
            </w:pPr>
            <w:r w:rsidRPr="00F549EB">
              <w:rPr>
                <w:rFonts w:asciiTheme="minorHAnsi" w:hAnsiTheme="minorHAnsi" w:cstheme="minorHAnsi"/>
                <w:sz w:val="17"/>
                <w:szCs w:val="17"/>
              </w:rPr>
              <w:t xml:space="preserve">b. </w:t>
            </w:r>
            <w:proofErr w:type="spellStart"/>
            <w:r w:rsidRPr="00F549EB">
              <w:rPr>
                <w:rFonts w:asciiTheme="minorHAnsi" w:hAnsiTheme="minorHAnsi" w:cstheme="minorHAnsi"/>
                <w:sz w:val="17"/>
                <w:szCs w:val="17"/>
              </w:rPr>
              <w:t>ToT</w:t>
            </w:r>
            <w:proofErr w:type="spellEnd"/>
            <w:r w:rsidRPr="00F549EB">
              <w:rPr>
                <w:rFonts w:asciiTheme="minorHAnsi" w:hAnsiTheme="minorHAnsi" w:cstheme="minorHAnsi"/>
                <w:sz w:val="17"/>
                <w:szCs w:val="17"/>
              </w:rPr>
              <w:t xml:space="preserve"> for the Youth Federations on Safety of Children Online Module</w:t>
            </w:r>
          </w:p>
          <w:p w14:paraId="29B49C92" w14:textId="77777777" w:rsidR="0017008B" w:rsidRPr="00F549EB" w:rsidRDefault="0017008B" w:rsidP="0017008B">
            <w:pPr>
              <w:ind w:left="450"/>
              <w:rPr>
                <w:rFonts w:asciiTheme="minorHAnsi" w:hAnsiTheme="minorHAnsi" w:cstheme="minorHAnsi"/>
                <w:sz w:val="17"/>
                <w:szCs w:val="17"/>
              </w:rPr>
            </w:pPr>
            <w:r w:rsidRPr="00F549EB">
              <w:rPr>
                <w:rFonts w:asciiTheme="minorHAnsi" w:hAnsiTheme="minorHAnsi" w:cstheme="minorHAnsi"/>
                <w:sz w:val="17"/>
                <w:szCs w:val="17"/>
              </w:rPr>
              <w:t>c. Creation of Advocacy actions of Inter-Regional Youth Advocates against OSEC (NYC + Youth for Safety by Chapter)</w:t>
            </w:r>
          </w:p>
          <w:p w14:paraId="10E75652" w14:textId="77777777" w:rsidR="0017008B" w:rsidRPr="00F549EB" w:rsidRDefault="0017008B" w:rsidP="0017008B">
            <w:pPr>
              <w:ind w:left="450"/>
              <w:rPr>
                <w:rFonts w:asciiTheme="minorHAnsi" w:hAnsiTheme="minorHAnsi" w:cstheme="minorHAnsi"/>
                <w:sz w:val="17"/>
                <w:szCs w:val="17"/>
              </w:rPr>
            </w:pPr>
            <w:r w:rsidRPr="00F549EB">
              <w:rPr>
                <w:rFonts w:asciiTheme="minorHAnsi" w:hAnsiTheme="minorHAnsi" w:cstheme="minorHAnsi"/>
                <w:sz w:val="17"/>
                <w:szCs w:val="17"/>
              </w:rPr>
              <w:t>d. Conduct of two (2) Regional Summit of Youth Advocates against OSEC</w:t>
            </w:r>
          </w:p>
          <w:p w14:paraId="15E753FE" w14:textId="77777777" w:rsidR="0017008B" w:rsidRPr="00F549EB" w:rsidRDefault="0017008B" w:rsidP="0017008B">
            <w:pPr>
              <w:ind w:left="450"/>
              <w:rPr>
                <w:rFonts w:asciiTheme="minorHAnsi" w:hAnsiTheme="minorHAnsi" w:cstheme="minorHAnsi"/>
                <w:sz w:val="17"/>
                <w:szCs w:val="17"/>
              </w:rPr>
            </w:pPr>
            <w:r w:rsidRPr="00F549EB">
              <w:rPr>
                <w:rFonts w:asciiTheme="minorHAnsi" w:hAnsiTheme="minorHAnsi" w:cstheme="minorHAnsi"/>
                <w:sz w:val="17"/>
                <w:szCs w:val="17"/>
              </w:rPr>
              <w:t>e. Organizing local faith-based associations of Youth for Safety in coordination with PIMAHT.</w:t>
            </w:r>
          </w:p>
          <w:p w14:paraId="668E06B2" w14:textId="77777777" w:rsidR="0017008B" w:rsidRPr="00F549EB" w:rsidRDefault="0017008B" w:rsidP="0017008B">
            <w:pPr>
              <w:ind w:left="450"/>
              <w:rPr>
                <w:rFonts w:asciiTheme="minorHAnsi" w:hAnsiTheme="minorHAnsi" w:cstheme="minorHAnsi"/>
                <w:sz w:val="17"/>
                <w:szCs w:val="17"/>
              </w:rPr>
            </w:pPr>
            <w:r w:rsidRPr="00F549EB">
              <w:rPr>
                <w:rFonts w:asciiTheme="minorHAnsi" w:hAnsiTheme="minorHAnsi" w:cstheme="minorHAnsi"/>
                <w:sz w:val="17"/>
                <w:szCs w:val="17"/>
              </w:rPr>
              <w:t>f. Youth Organizing Youth and community</w:t>
            </w:r>
          </w:p>
          <w:p w14:paraId="71A3C92E" w14:textId="77777777" w:rsidR="0017008B" w:rsidRDefault="0017008B" w:rsidP="0017008B">
            <w:pPr>
              <w:ind w:left="450"/>
              <w:rPr>
                <w:rFonts w:asciiTheme="minorHAnsi" w:hAnsiTheme="minorHAnsi" w:cstheme="minorHAnsi"/>
                <w:sz w:val="17"/>
                <w:szCs w:val="17"/>
              </w:rPr>
            </w:pPr>
            <w:r w:rsidRPr="00F549EB">
              <w:rPr>
                <w:rFonts w:asciiTheme="minorHAnsi" w:hAnsiTheme="minorHAnsi" w:cstheme="minorHAnsi"/>
                <w:sz w:val="17"/>
                <w:szCs w:val="17"/>
              </w:rPr>
              <w:t xml:space="preserve">   volunteers</w:t>
            </w:r>
          </w:p>
          <w:p w14:paraId="3369E6D8" w14:textId="77777777" w:rsidR="0017008B" w:rsidRDefault="0017008B" w:rsidP="0017008B">
            <w:pPr>
              <w:ind w:left="450"/>
              <w:rPr>
                <w:rFonts w:asciiTheme="minorHAnsi" w:hAnsiTheme="minorHAnsi" w:cstheme="minorHAnsi"/>
                <w:sz w:val="17"/>
                <w:szCs w:val="17"/>
              </w:rPr>
            </w:pPr>
          </w:p>
          <w:p w14:paraId="00C9AD23" w14:textId="77777777" w:rsidR="0017008B" w:rsidRDefault="0017008B" w:rsidP="0017008B">
            <w:pPr>
              <w:ind w:left="450"/>
              <w:rPr>
                <w:rFonts w:asciiTheme="minorHAnsi" w:hAnsiTheme="minorHAnsi" w:cstheme="minorHAnsi"/>
                <w:sz w:val="17"/>
                <w:szCs w:val="17"/>
              </w:rPr>
            </w:pPr>
          </w:p>
          <w:p w14:paraId="5403C1D3" w14:textId="77777777" w:rsidR="0017008B" w:rsidRDefault="0017008B" w:rsidP="0017008B">
            <w:pPr>
              <w:ind w:left="450"/>
              <w:rPr>
                <w:rFonts w:asciiTheme="minorHAnsi" w:hAnsiTheme="minorHAnsi" w:cstheme="minorHAnsi"/>
                <w:sz w:val="17"/>
                <w:szCs w:val="17"/>
              </w:rPr>
            </w:pPr>
          </w:p>
          <w:p w14:paraId="2F2F98A4" w14:textId="77777777" w:rsidR="0017008B" w:rsidRDefault="0017008B" w:rsidP="0017008B">
            <w:pPr>
              <w:ind w:left="450"/>
              <w:rPr>
                <w:rFonts w:asciiTheme="minorHAnsi" w:hAnsiTheme="minorHAnsi" w:cstheme="minorHAnsi"/>
                <w:sz w:val="17"/>
                <w:szCs w:val="17"/>
              </w:rPr>
            </w:pPr>
          </w:p>
          <w:p w14:paraId="4FFF9A7A" w14:textId="77777777" w:rsidR="0017008B" w:rsidRDefault="0017008B" w:rsidP="0017008B">
            <w:pPr>
              <w:ind w:left="450"/>
              <w:rPr>
                <w:rFonts w:asciiTheme="minorHAnsi" w:hAnsiTheme="minorHAnsi" w:cstheme="minorHAnsi"/>
                <w:sz w:val="17"/>
                <w:szCs w:val="17"/>
              </w:rPr>
            </w:pPr>
          </w:p>
          <w:p w14:paraId="1BD61E6D" w14:textId="77777777" w:rsidR="0017008B" w:rsidRDefault="0017008B" w:rsidP="0017008B">
            <w:pPr>
              <w:ind w:left="450"/>
              <w:rPr>
                <w:rFonts w:asciiTheme="minorHAnsi" w:hAnsiTheme="minorHAnsi" w:cstheme="minorHAnsi"/>
                <w:sz w:val="17"/>
                <w:szCs w:val="17"/>
              </w:rPr>
            </w:pPr>
          </w:p>
          <w:p w14:paraId="005A08DA" w14:textId="77777777" w:rsidR="0017008B" w:rsidRDefault="0017008B" w:rsidP="0017008B">
            <w:pPr>
              <w:ind w:left="450"/>
              <w:rPr>
                <w:rFonts w:asciiTheme="minorHAnsi" w:hAnsiTheme="minorHAnsi" w:cstheme="minorHAnsi"/>
                <w:sz w:val="17"/>
                <w:szCs w:val="17"/>
              </w:rPr>
            </w:pPr>
          </w:p>
          <w:p w14:paraId="19125117" w14:textId="77777777" w:rsidR="0017008B" w:rsidRDefault="0017008B" w:rsidP="0017008B">
            <w:pPr>
              <w:ind w:left="450"/>
              <w:rPr>
                <w:rFonts w:asciiTheme="minorHAnsi" w:hAnsiTheme="minorHAnsi" w:cstheme="minorHAnsi"/>
                <w:sz w:val="17"/>
                <w:szCs w:val="17"/>
              </w:rPr>
            </w:pPr>
          </w:p>
          <w:p w14:paraId="6EBD942E" w14:textId="48EAB02D" w:rsidR="0017008B" w:rsidRDefault="0017008B" w:rsidP="0017008B">
            <w:pPr>
              <w:ind w:left="450"/>
              <w:rPr>
                <w:rFonts w:asciiTheme="minorHAnsi" w:hAnsiTheme="minorHAnsi" w:cstheme="minorHAnsi"/>
                <w:sz w:val="17"/>
                <w:szCs w:val="17"/>
              </w:rPr>
            </w:pPr>
          </w:p>
          <w:p w14:paraId="6E759A04" w14:textId="30A28C55" w:rsidR="00636A8B" w:rsidRDefault="00636A8B" w:rsidP="0017008B">
            <w:pPr>
              <w:ind w:left="450"/>
              <w:rPr>
                <w:rFonts w:asciiTheme="minorHAnsi" w:hAnsiTheme="minorHAnsi" w:cstheme="minorHAnsi"/>
                <w:sz w:val="17"/>
                <w:szCs w:val="17"/>
              </w:rPr>
            </w:pPr>
          </w:p>
          <w:p w14:paraId="66EE5C89" w14:textId="6160F4CB" w:rsidR="00636A8B" w:rsidRDefault="00636A8B" w:rsidP="0017008B">
            <w:pPr>
              <w:ind w:left="450"/>
              <w:rPr>
                <w:rFonts w:asciiTheme="minorHAnsi" w:hAnsiTheme="minorHAnsi" w:cstheme="minorHAnsi"/>
                <w:sz w:val="17"/>
                <w:szCs w:val="17"/>
              </w:rPr>
            </w:pPr>
          </w:p>
          <w:p w14:paraId="5F9C07B4" w14:textId="7FE07D2C" w:rsidR="00636A8B" w:rsidRDefault="00636A8B" w:rsidP="0017008B">
            <w:pPr>
              <w:ind w:left="450"/>
              <w:rPr>
                <w:rFonts w:asciiTheme="minorHAnsi" w:hAnsiTheme="minorHAnsi" w:cstheme="minorHAnsi"/>
                <w:sz w:val="17"/>
                <w:szCs w:val="17"/>
              </w:rPr>
            </w:pPr>
          </w:p>
          <w:p w14:paraId="622EF9B1" w14:textId="77777777" w:rsidR="00636A8B" w:rsidRDefault="00636A8B" w:rsidP="0017008B">
            <w:pPr>
              <w:ind w:left="450"/>
              <w:rPr>
                <w:rFonts w:asciiTheme="minorHAnsi" w:hAnsiTheme="minorHAnsi" w:cstheme="minorHAnsi"/>
                <w:sz w:val="17"/>
                <w:szCs w:val="17"/>
              </w:rPr>
            </w:pPr>
          </w:p>
          <w:p w14:paraId="79EA9316" w14:textId="77777777" w:rsidR="0017008B" w:rsidRDefault="0017008B" w:rsidP="0017008B">
            <w:pPr>
              <w:ind w:left="450"/>
              <w:rPr>
                <w:rFonts w:asciiTheme="minorHAnsi" w:hAnsiTheme="minorHAnsi" w:cstheme="minorHAnsi"/>
                <w:sz w:val="17"/>
                <w:szCs w:val="17"/>
              </w:rPr>
            </w:pPr>
          </w:p>
          <w:p w14:paraId="3719B871" w14:textId="77777777" w:rsidR="0017008B" w:rsidRDefault="0017008B" w:rsidP="0017008B">
            <w:pPr>
              <w:ind w:left="450"/>
              <w:rPr>
                <w:rFonts w:asciiTheme="minorHAnsi" w:hAnsiTheme="minorHAnsi" w:cstheme="minorHAnsi"/>
                <w:sz w:val="17"/>
                <w:szCs w:val="17"/>
              </w:rPr>
            </w:pPr>
          </w:p>
          <w:p w14:paraId="70C58DDB" w14:textId="77777777" w:rsidR="0017008B" w:rsidRDefault="0017008B" w:rsidP="0017008B">
            <w:pPr>
              <w:ind w:left="450"/>
              <w:rPr>
                <w:rFonts w:asciiTheme="minorHAnsi" w:hAnsiTheme="minorHAnsi" w:cstheme="minorHAnsi"/>
                <w:sz w:val="17"/>
                <w:szCs w:val="17"/>
              </w:rPr>
            </w:pPr>
          </w:p>
          <w:p w14:paraId="65DFFD59" w14:textId="77777777" w:rsidR="0017008B" w:rsidRPr="00F549EB" w:rsidRDefault="0017008B" w:rsidP="0017008B">
            <w:pPr>
              <w:ind w:left="450"/>
              <w:rPr>
                <w:rFonts w:asciiTheme="minorHAnsi" w:hAnsiTheme="minorHAnsi" w:cstheme="minorHAnsi"/>
                <w:sz w:val="17"/>
                <w:szCs w:val="17"/>
              </w:rPr>
            </w:pPr>
          </w:p>
        </w:tc>
        <w:tc>
          <w:tcPr>
            <w:tcW w:w="1706" w:type="dxa"/>
            <w:shd w:val="clear" w:color="auto" w:fill="auto"/>
          </w:tcPr>
          <w:p w14:paraId="5D0723A9"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1. Activity Reports</w:t>
            </w:r>
          </w:p>
          <w:p w14:paraId="75EFEC8C"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2. Documentations</w:t>
            </w:r>
          </w:p>
          <w:p w14:paraId="1052B51E"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3. List of youth organizations</w:t>
            </w:r>
          </w:p>
          <w:p w14:paraId="4FFAF5EC"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4. List of training attendees</w:t>
            </w:r>
          </w:p>
          <w:p w14:paraId="69B93726" w14:textId="77777777" w:rsidR="0017008B" w:rsidRPr="00F549EB" w:rsidRDefault="0017008B" w:rsidP="0017008B">
            <w:pPr>
              <w:rPr>
                <w:rFonts w:asciiTheme="minorHAnsi" w:hAnsiTheme="minorHAnsi" w:cstheme="minorHAnsi"/>
                <w:sz w:val="17"/>
                <w:szCs w:val="17"/>
              </w:rPr>
            </w:pPr>
          </w:p>
        </w:tc>
        <w:tc>
          <w:tcPr>
            <w:tcW w:w="3402" w:type="dxa"/>
            <w:shd w:val="clear" w:color="auto" w:fill="auto"/>
          </w:tcPr>
          <w:p w14:paraId="01859389" w14:textId="77777777" w:rsidR="0017008B" w:rsidRPr="00F549EB" w:rsidRDefault="0017008B" w:rsidP="0017008B">
            <w:pPr>
              <w:keepNext/>
              <w:tabs>
                <w:tab w:val="left" w:pos="1"/>
                <w:tab w:val="left" w:pos="576"/>
              </w:tabs>
              <w:ind w:left="577" w:hanging="576"/>
              <w:rPr>
                <w:rFonts w:asciiTheme="minorHAnsi" w:hAnsiTheme="minorHAnsi" w:cstheme="minorHAnsi"/>
                <w:sz w:val="17"/>
                <w:szCs w:val="17"/>
              </w:rPr>
            </w:pPr>
            <w:r w:rsidRPr="00F549EB">
              <w:rPr>
                <w:rFonts w:asciiTheme="minorHAnsi" w:hAnsiTheme="minorHAnsi" w:cstheme="minorHAnsi"/>
                <w:sz w:val="17"/>
                <w:szCs w:val="17"/>
              </w:rPr>
              <w:t xml:space="preserve">Willingness of NYC and LYDCs </w:t>
            </w:r>
          </w:p>
        </w:tc>
      </w:tr>
      <w:tr w:rsidR="0017008B" w14:paraId="1C3EB351" w14:textId="77777777" w:rsidTr="0017008B">
        <w:trPr>
          <w:trHeight w:val="127"/>
        </w:trPr>
        <w:tc>
          <w:tcPr>
            <w:tcW w:w="16302" w:type="dxa"/>
            <w:gridSpan w:val="5"/>
            <w:shd w:val="clear" w:color="auto" w:fill="D9D9D9"/>
          </w:tcPr>
          <w:p w14:paraId="617D3A9E" w14:textId="77777777" w:rsidR="0017008B" w:rsidRPr="00F549EB" w:rsidRDefault="0017008B" w:rsidP="0017008B">
            <w:pPr>
              <w:keepNext/>
              <w:pBdr>
                <w:top w:val="nil"/>
                <w:left w:val="nil"/>
                <w:bottom w:val="nil"/>
                <w:right w:val="nil"/>
                <w:between w:val="nil"/>
              </w:pBdr>
              <w:shd w:val="clear" w:color="auto" w:fill="D9D9D9"/>
              <w:tabs>
                <w:tab w:val="left" w:pos="1"/>
                <w:tab w:val="left" w:pos="576"/>
              </w:tabs>
              <w:rPr>
                <w:rFonts w:asciiTheme="minorHAnsi" w:hAnsiTheme="minorHAnsi" w:cstheme="minorHAnsi"/>
                <w:b/>
                <w:color w:val="000000"/>
                <w:sz w:val="17"/>
                <w:szCs w:val="17"/>
              </w:rPr>
            </w:pPr>
            <w:r w:rsidRPr="00CD44D7">
              <w:rPr>
                <w:rFonts w:asciiTheme="minorHAnsi" w:hAnsiTheme="minorHAnsi" w:cstheme="minorHAnsi"/>
                <w:b/>
                <w:color w:val="000000"/>
                <w:sz w:val="17"/>
                <w:szCs w:val="17"/>
              </w:rPr>
              <w:lastRenderedPageBreak/>
              <w:t>Immediate objective 3</w:t>
            </w:r>
            <w:r w:rsidRPr="00CD44D7">
              <w:rPr>
                <w:rFonts w:asciiTheme="minorHAnsi" w:hAnsiTheme="minorHAnsi" w:cstheme="minorHAnsi"/>
                <w:bCs/>
                <w:color w:val="000000"/>
                <w:sz w:val="17"/>
                <w:szCs w:val="17"/>
              </w:rPr>
              <w:t>: Improved access to justice for victims of OSEC.</w:t>
            </w:r>
          </w:p>
        </w:tc>
      </w:tr>
      <w:tr w:rsidR="0017008B" w14:paraId="5FDBB8E8" w14:textId="77777777" w:rsidTr="0017008B">
        <w:trPr>
          <w:trHeight w:val="202"/>
        </w:trPr>
        <w:tc>
          <w:tcPr>
            <w:tcW w:w="5529" w:type="dxa"/>
            <w:gridSpan w:val="2"/>
            <w:shd w:val="clear" w:color="auto" w:fill="D9D9D9"/>
          </w:tcPr>
          <w:p w14:paraId="2C71DDD4" w14:textId="77777777" w:rsidR="0017008B" w:rsidRPr="00F549EB" w:rsidRDefault="0017008B" w:rsidP="0017008B">
            <w:pPr>
              <w:keepNext/>
              <w:pBdr>
                <w:top w:val="nil"/>
                <w:left w:val="nil"/>
                <w:bottom w:val="nil"/>
                <w:right w:val="nil"/>
                <w:between w:val="nil"/>
              </w:pBdr>
              <w:tabs>
                <w:tab w:val="left" w:pos="1"/>
                <w:tab w:val="left" w:pos="576"/>
              </w:tabs>
              <w:ind w:left="577" w:hanging="576"/>
              <w:rPr>
                <w:rFonts w:asciiTheme="minorHAnsi" w:hAnsiTheme="minorHAnsi" w:cstheme="minorHAnsi"/>
                <w:b/>
                <w:color w:val="000000"/>
                <w:sz w:val="17"/>
                <w:szCs w:val="17"/>
              </w:rPr>
            </w:pPr>
            <w:r w:rsidRPr="00F549EB">
              <w:rPr>
                <w:rFonts w:asciiTheme="minorHAnsi" w:hAnsiTheme="minorHAnsi" w:cstheme="minorHAnsi"/>
                <w:color w:val="000000"/>
                <w:sz w:val="17"/>
                <w:szCs w:val="17"/>
              </w:rPr>
              <w:t>I</w:t>
            </w:r>
            <w:r w:rsidRPr="00F549EB">
              <w:rPr>
                <w:rFonts w:asciiTheme="minorHAnsi" w:hAnsiTheme="minorHAnsi" w:cstheme="minorHAnsi"/>
                <w:b/>
                <w:color w:val="000000"/>
                <w:sz w:val="17"/>
                <w:szCs w:val="17"/>
              </w:rPr>
              <w:t>ndicators</w:t>
            </w:r>
            <w:r w:rsidRPr="00F549EB">
              <w:rPr>
                <w:rFonts w:asciiTheme="minorHAnsi" w:hAnsiTheme="minorHAnsi" w:cstheme="minorHAnsi"/>
                <w:i/>
                <w:color w:val="000000"/>
                <w:sz w:val="17"/>
                <w:szCs w:val="17"/>
              </w:rPr>
              <w:t xml:space="preserve"> (Year 1; Target)</w:t>
            </w:r>
          </w:p>
        </w:tc>
        <w:tc>
          <w:tcPr>
            <w:tcW w:w="5665" w:type="dxa"/>
            <w:shd w:val="clear" w:color="auto" w:fill="D9D9D9"/>
          </w:tcPr>
          <w:p w14:paraId="2757D8B9" w14:textId="77777777" w:rsidR="0017008B" w:rsidRPr="00F549EB" w:rsidRDefault="0017008B" w:rsidP="0017008B">
            <w:pPr>
              <w:keepNext/>
              <w:pBdr>
                <w:top w:val="nil"/>
                <w:left w:val="nil"/>
                <w:bottom w:val="nil"/>
                <w:right w:val="nil"/>
                <w:between w:val="nil"/>
              </w:pBdr>
              <w:tabs>
                <w:tab w:val="left" w:pos="1"/>
                <w:tab w:val="left" w:pos="576"/>
              </w:tabs>
              <w:ind w:left="577" w:hanging="576"/>
              <w:rPr>
                <w:rFonts w:asciiTheme="minorHAnsi" w:hAnsiTheme="minorHAnsi" w:cstheme="minorHAnsi"/>
                <w:b/>
                <w:color w:val="000000"/>
                <w:sz w:val="17"/>
                <w:szCs w:val="17"/>
              </w:rPr>
            </w:pPr>
            <w:r w:rsidRPr="00F549EB">
              <w:rPr>
                <w:rFonts w:asciiTheme="minorHAnsi" w:hAnsiTheme="minorHAnsi" w:cstheme="minorHAnsi"/>
                <w:b/>
                <w:color w:val="000000"/>
                <w:sz w:val="17"/>
                <w:szCs w:val="17"/>
              </w:rPr>
              <w:t>Means of verification</w:t>
            </w:r>
          </w:p>
        </w:tc>
        <w:tc>
          <w:tcPr>
            <w:tcW w:w="5108" w:type="dxa"/>
            <w:gridSpan w:val="2"/>
            <w:shd w:val="clear" w:color="auto" w:fill="D9D9D9"/>
          </w:tcPr>
          <w:p w14:paraId="7021E85A" w14:textId="77777777" w:rsidR="0017008B" w:rsidRPr="00F549EB" w:rsidRDefault="0017008B" w:rsidP="0017008B">
            <w:pPr>
              <w:keepNext/>
              <w:pBdr>
                <w:top w:val="nil"/>
                <w:left w:val="nil"/>
                <w:bottom w:val="nil"/>
                <w:right w:val="nil"/>
                <w:between w:val="nil"/>
              </w:pBdr>
              <w:tabs>
                <w:tab w:val="left" w:pos="1"/>
                <w:tab w:val="left" w:pos="576"/>
              </w:tabs>
              <w:ind w:left="577" w:hanging="576"/>
              <w:rPr>
                <w:rFonts w:asciiTheme="minorHAnsi" w:hAnsiTheme="minorHAnsi" w:cstheme="minorHAnsi"/>
                <w:b/>
                <w:color w:val="000000"/>
                <w:sz w:val="17"/>
                <w:szCs w:val="17"/>
              </w:rPr>
            </w:pPr>
            <w:r w:rsidRPr="00F549EB">
              <w:rPr>
                <w:rFonts w:asciiTheme="minorHAnsi" w:hAnsiTheme="minorHAnsi" w:cstheme="minorHAnsi"/>
                <w:b/>
                <w:color w:val="000000"/>
                <w:sz w:val="17"/>
                <w:szCs w:val="17"/>
              </w:rPr>
              <w:t>Risks, assumptions</w:t>
            </w:r>
          </w:p>
        </w:tc>
      </w:tr>
      <w:tr w:rsidR="0017008B" w14:paraId="4D7E4DA2" w14:textId="77777777" w:rsidTr="0017008B">
        <w:trPr>
          <w:trHeight w:val="417"/>
        </w:trPr>
        <w:tc>
          <w:tcPr>
            <w:tcW w:w="5529" w:type="dxa"/>
            <w:gridSpan w:val="2"/>
            <w:shd w:val="clear" w:color="auto" w:fill="auto"/>
          </w:tcPr>
          <w:p w14:paraId="0B5191FF"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3.1 Number of trained and capacitated local civil society organizations (Year 1: 10; Target:20)</w:t>
            </w:r>
          </w:p>
        </w:tc>
        <w:tc>
          <w:tcPr>
            <w:tcW w:w="5665" w:type="dxa"/>
            <w:shd w:val="clear" w:color="auto" w:fill="auto"/>
          </w:tcPr>
          <w:p w14:paraId="535AA4D3" w14:textId="77777777" w:rsidR="0017008B" w:rsidRPr="00F549EB" w:rsidRDefault="0017008B" w:rsidP="0017008B">
            <w:pPr>
              <w:keepNext/>
              <w:pBdr>
                <w:top w:val="nil"/>
                <w:left w:val="nil"/>
                <w:bottom w:val="nil"/>
                <w:right w:val="nil"/>
                <w:between w:val="nil"/>
              </w:pBdr>
              <w:tabs>
                <w:tab w:val="left" w:pos="1"/>
                <w:tab w:val="left" w:pos="576"/>
              </w:tabs>
              <w:rPr>
                <w:rFonts w:asciiTheme="minorHAnsi" w:hAnsiTheme="minorHAnsi" w:cstheme="minorHAnsi"/>
                <w:sz w:val="17"/>
                <w:szCs w:val="17"/>
              </w:rPr>
            </w:pPr>
            <w:r w:rsidRPr="00F549EB">
              <w:rPr>
                <w:rFonts w:asciiTheme="minorHAnsi" w:hAnsiTheme="minorHAnsi" w:cstheme="minorHAnsi"/>
                <w:sz w:val="17"/>
                <w:szCs w:val="17"/>
              </w:rPr>
              <w:t>Database, attendances from the conduct of capacity building training for local society organizations</w:t>
            </w:r>
          </w:p>
        </w:tc>
        <w:tc>
          <w:tcPr>
            <w:tcW w:w="5108" w:type="dxa"/>
            <w:gridSpan w:val="2"/>
            <w:shd w:val="clear" w:color="auto" w:fill="auto"/>
          </w:tcPr>
          <w:p w14:paraId="57720D8A" w14:textId="77777777" w:rsidR="0017008B" w:rsidRPr="00F549EB" w:rsidRDefault="0017008B" w:rsidP="0017008B">
            <w:pPr>
              <w:keepNext/>
              <w:tabs>
                <w:tab w:val="left" w:pos="1"/>
                <w:tab w:val="left" w:pos="576"/>
              </w:tabs>
              <w:spacing w:after="240"/>
              <w:rPr>
                <w:rFonts w:asciiTheme="minorHAnsi" w:hAnsiTheme="minorHAnsi" w:cstheme="minorHAnsi"/>
                <w:sz w:val="17"/>
                <w:szCs w:val="17"/>
              </w:rPr>
            </w:pPr>
            <w:r w:rsidRPr="00F549EB">
              <w:rPr>
                <w:rFonts w:asciiTheme="minorHAnsi" w:hAnsiTheme="minorHAnsi" w:cstheme="minorHAnsi"/>
                <w:sz w:val="17"/>
                <w:szCs w:val="17"/>
              </w:rPr>
              <w:t xml:space="preserve">Willingness of civil society actors engaged in justice processes to participate including aftercare personnel. </w:t>
            </w:r>
          </w:p>
        </w:tc>
      </w:tr>
      <w:tr w:rsidR="0017008B" w14:paraId="0459C1D9" w14:textId="77777777" w:rsidTr="0017008B">
        <w:trPr>
          <w:trHeight w:val="294"/>
        </w:trPr>
        <w:tc>
          <w:tcPr>
            <w:tcW w:w="5529" w:type="dxa"/>
            <w:gridSpan w:val="2"/>
            <w:shd w:val="clear" w:color="auto" w:fill="auto"/>
          </w:tcPr>
          <w:p w14:paraId="01752C47"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3.2 Number of trained and capacitated local justice operators (duty-bearers) (Year 1: 25; Target: 50)</w:t>
            </w:r>
          </w:p>
        </w:tc>
        <w:tc>
          <w:tcPr>
            <w:tcW w:w="5665" w:type="dxa"/>
            <w:shd w:val="clear" w:color="auto" w:fill="auto"/>
          </w:tcPr>
          <w:p w14:paraId="07304CE7" w14:textId="77777777" w:rsidR="0017008B" w:rsidRPr="00F549EB" w:rsidRDefault="0017008B" w:rsidP="0017008B">
            <w:pPr>
              <w:keepNext/>
              <w:pBdr>
                <w:top w:val="nil"/>
                <w:left w:val="nil"/>
                <w:bottom w:val="nil"/>
                <w:right w:val="nil"/>
                <w:between w:val="nil"/>
              </w:pBdr>
              <w:tabs>
                <w:tab w:val="left" w:pos="1"/>
                <w:tab w:val="left" w:pos="576"/>
              </w:tabs>
              <w:rPr>
                <w:rFonts w:asciiTheme="minorHAnsi" w:hAnsiTheme="minorHAnsi" w:cstheme="minorHAnsi"/>
                <w:sz w:val="17"/>
                <w:szCs w:val="17"/>
              </w:rPr>
            </w:pPr>
            <w:r w:rsidRPr="00F549EB">
              <w:rPr>
                <w:rFonts w:asciiTheme="minorHAnsi" w:hAnsiTheme="minorHAnsi" w:cstheme="minorHAnsi"/>
                <w:sz w:val="17"/>
                <w:szCs w:val="17"/>
              </w:rPr>
              <w:t>Database, attendances from the conduct of capacity building training for local justice operators</w:t>
            </w:r>
          </w:p>
        </w:tc>
        <w:tc>
          <w:tcPr>
            <w:tcW w:w="5108" w:type="dxa"/>
            <w:gridSpan w:val="2"/>
            <w:shd w:val="clear" w:color="auto" w:fill="auto"/>
          </w:tcPr>
          <w:p w14:paraId="6302FABB" w14:textId="77777777" w:rsidR="0017008B" w:rsidRPr="00F549EB" w:rsidRDefault="0017008B" w:rsidP="0017008B">
            <w:pPr>
              <w:keepNext/>
              <w:tabs>
                <w:tab w:val="left" w:pos="1"/>
                <w:tab w:val="left" w:pos="576"/>
              </w:tabs>
              <w:rPr>
                <w:rFonts w:asciiTheme="minorHAnsi" w:hAnsiTheme="minorHAnsi" w:cstheme="minorHAnsi"/>
                <w:sz w:val="17"/>
                <w:szCs w:val="17"/>
              </w:rPr>
            </w:pPr>
            <w:r w:rsidRPr="00F549EB">
              <w:rPr>
                <w:rFonts w:asciiTheme="minorHAnsi" w:hAnsiTheme="minorHAnsi" w:cstheme="minorHAnsi"/>
                <w:sz w:val="17"/>
                <w:szCs w:val="17"/>
              </w:rPr>
              <w:t>Ensuring the cooperation and mobilization of local justice operators; Willingness of local justice operators to participate.</w:t>
            </w:r>
          </w:p>
        </w:tc>
      </w:tr>
      <w:tr w:rsidR="0017008B" w14:paraId="580520B1" w14:textId="77777777" w:rsidTr="0017008B">
        <w:trPr>
          <w:trHeight w:val="294"/>
        </w:trPr>
        <w:tc>
          <w:tcPr>
            <w:tcW w:w="2411" w:type="dxa"/>
            <w:shd w:val="clear" w:color="auto" w:fill="D9D9D9"/>
          </w:tcPr>
          <w:p w14:paraId="026E5ED4" w14:textId="77777777" w:rsidR="0017008B" w:rsidRPr="00F549EB" w:rsidRDefault="0017008B" w:rsidP="0017008B">
            <w:pPr>
              <w:keepNext/>
              <w:pBdr>
                <w:top w:val="nil"/>
                <w:left w:val="nil"/>
                <w:bottom w:val="nil"/>
                <w:right w:val="nil"/>
                <w:between w:val="nil"/>
              </w:pBdr>
              <w:tabs>
                <w:tab w:val="left" w:pos="1"/>
                <w:tab w:val="left" w:pos="576"/>
              </w:tabs>
              <w:ind w:left="577" w:hanging="576"/>
              <w:rPr>
                <w:rFonts w:asciiTheme="minorHAnsi" w:hAnsiTheme="minorHAnsi" w:cstheme="minorHAnsi"/>
                <w:b/>
                <w:color w:val="000000"/>
                <w:sz w:val="17"/>
                <w:szCs w:val="17"/>
              </w:rPr>
            </w:pPr>
            <w:r w:rsidRPr="00F549EB">
              <w:rPr>
                <w:rFonts w:asciiTheme="minorHAnsi" w:hAnsiTheme="minorHAnsi" w:cstheme="minorHAnsi"/>
                <w:b/>
                <w:color w:val="000000"/>
                <w:sz w:val="17"/>
                <w:szCs w:val="17"/>
              </w:rPr>
              <w:t>Outputs</w:t>
            </w:r>
          </w:p>
        </w:tc>
        <w:tc>
          <w:tcPr>
            <w:tcW w:w="3118" w:type="dxa"/>
            <w:shd w:val="clear" w:color="auto" w:fill="D9D9D9"/>
          </w:tcPr>
          <w:p w14:paraId="5F3898F2" w14:textId="77777777" w:rsidR="0017008B" w:rsidRPr="00F549EB" w:rsidRDefault="0017008B" w:rsidP="0017008B">
            <w:pPr>
              <w:keepNext/>
              <w:pBdr>
                <w:top w:val="nil"/>
                <w:left w:val="nil"/>
                <w:bottom w:val="nil"/>
                <w:right w:val="nil"/>
                <w:between w:val="nil"/>
              </w:pBdr>
              <w:tabs>
                <w:tab w:val="left" w:pos="1"/>
                <w:tab w:val="left" w:pos="576"/>
              </w:tabs>
              <w:ind w:left="577" w:hanging="576"/>
              <w:rPr>
                <w:rFonts w:asciiTheme="minorHAnsi" w:hAnsiTheme="minorHAnsi" w:cstheme="minorHAnsi"/>
                <w:color w:val="000000"/>
                <w:sz w:val="17"/>
                <w:szCs w:val="17"/>
              </w:rPr>
            </w:pPr>
            <w:r w:rsidRPr="00F549EB">
              <w:rPr>
                <w:rFonts w:asciiTheme="minorHAnsi" w:hAnsiTheme="minorHAnsi" w:cstheme="minorHAnsi"/>
                <w:color w:val="000000"/>
                <w:sz w:val="17"/>
                <w:szCs w:val="17"/>
              </w:rPr>
              <w:t>I</w:t>
            </w:r>
            <w:r w:rsidRPr="00F549EB">
              <w:rPr>
                <w:rFonts w:asciiTheme="minorHAnsi" w:hAnsiTheme="minorHAnsi" w:cstheme="minorHAnsi"/>
                <w:b/>
                <w:color w:val="000000"/>
                <w:sz w:val="17"/>
                <w:szCs w:val="17"/>
              </w:rPr>
              <w:t>ndicators</w:t>
            </w:r>
            <w:r w:rsidRPr="00F549EB">
              <w:rPr>
                <w:rFonts w:asciiTheme="minorHAnsi" w:hAnsiTheme="minorHAnsi" w:cstheme="minorHAnsi"/>
                <w:i/>
                <w:color w:val="000000"/>
                <w:sz w:val="17"/>
                <w:szCs w:val="17"/>
              </w:rPr>
              <w:t xml:space="preserve"> (Year 1; Target)</w:t>
            </w:r>
          </w:p>
        </w:tc>
        <w:tc>
          <w:tcPr>
            <w:tcW w:w="5665" w:type="dxa"/>
            <w:shd w:val="clear" w:color="auto" w:fill="D9D9D9"/>
          </w:tcPr>
          <w:p w14:paraId="19506305" w14:textId="77777777" w:rsidR="0017008B" w:rsidRPr="00F549EB" w:rsidRDefault="0017008B" w:rsidP="0017008B">
            <w:pPr>
              <w:keepNext/>
              <w:pBdr>
                <w:top w:val="nil"/>
                <w:left w:val="nil"/>
                <w:bottom w:val="nil"/>
                <w:right w:val="nil"/>
                <w:between w:val="nil"/>
              </w:pBdr>
              <w:tabs>
                <w:tab w:val="left" w:pos="1"/>
                <w:tab w:val="left" w:pos="576"/>
              </w:tabs>
              <w:ind w:left="577" w:hanging="576"/>
              <w:rPr>
                <w:rFonts w:asciiTheme="minorHAnsi" w:hAnsiTheme="minorHAnsi" w:cstheme="minorHAnsi"/>
                <w:color w:val="000000"/>
                <w:sz w:val="17"/>
                <w:szCs w:val="17"/>
              </w:rPr>
            </w:pPr>
            <w:r w:rsidRPr="00F549EB">
              <w:rPr>
                <w:rFonts w:asciiTheme="minorHAnsi" w:hAnsiTheme="minorHAnsi" w:cstheme="minorHAnsi"/>
                <w:b/>
                <w:color w:val="000000"/>
                <w:sz w:val="17"/>
                <w:szCs w:val="17"/>
              </w:rPr>
              <w:t>Activities</w:t>
            </w:r>
          </w:p>
        </w:tc>
        <w:tc>
          <w:tcPr>
            <w:tcW w:w="1706" w:type="dxa"/>
            <w:shd w:val="clear" w:color="auto" w:fill="D9D9D9"/>
          </w:tcPr>
          <w:p w14:paraId="3BF37EE6" w14:textId="77777777" w:rsidR="0017008B" w:rsidRPr="00F549EB" w:rsidRDefault="0017008B" w:rsidP="0017008B">
            <w:pPr>
              <w:keepNext/>
              <w:pBdr>
                <w:top w:val="nil"/>
                <w:left w:val="nil"/>
                <w:bottom w:val="nil"/>
                <w:right w:val="nil"/>
                <w:between w:val="nil"/>
              </w:pBdr>
              <w:tabs>
                <w:tab w:val="left" w:pos="1"/>
                <w:tab w:val="left" w:pos="576"/>
              </w:tabs>
              <w:ind w:left="577" w:hanging="576"/>
              <w:rPr>
                <w:rFonts w:asciiTheme="minorHAnsi" w:hAnsiTheme="minorHAnsi" w:cstheme="minorHAnsi"/>
                <w:b/>
                <w:color w:val="000000"/>
                <w:sz w:val="17"/>
                <w:szCs w:val="17"/>
              </w:rPr>
            </w:pPr>
            <w:proofErr w:type="spellStart"/>
            <w:r w:rsidRPr="00F549EB">
              <w:rPr>
                <w:rFonts w:asciiTheme="minorHAnsi" w:hAnsiTheme="minorHAnsi" w:cstheme="minorHAnsi"/>
                <w:b/>
                <w:color w:val="000000"/>
                <w:sz w:val="17"/>
                <w:szCs w:val="17"/>
              </w:rPr>
              <w:t>MoV</w:t>
            </w:r>
            <w:proofErr w:type="spellEnd"/>
          </w:p>
        </w:tc>
        <w:tc>
          <w:tcPr>
            <w:tcW w:w="3402" w:type="dxa"/>
            <w:shd w:val="clear" w:color="auto" w:fill="D9D9D9"/>
          </w:tcPr>
          <w:p w14:paraId="07580D5B" w14:textId="77777777" w:rsidR="0017008B" w:rsidRPr="00F549EB" w:rsidRDefault="0017008B" w:rsidP="0017008B">
            <w:pPr>
              <w:keepNext/>
              <w:pBdr>
                <w:top w:val="nil"/>
                <w:left w:val="nil"/>
                <w:bottom w:val="nil"/>
                <w:right w:val="nil"/>
                <w:between w:val="nil"/>
              </w:pBdr>
              <w:tabs>
                <w:tab w:val="left" w:pos="1"/>
                <w:tab w:val="left" w:pos="576"/>
              </w:tabs>
              <w:ind w:left="577" w:hanging="576"/>
              <w:rPr>
                <w:rFonts w:asciiTheme="minorHAnsi" w:hAnsiTheme="minorHAnsi" w:cstheme="minorHAnsi"/>
                <w:b/>
                <w:color w:val="000000"/>
                <w:sz w:val="17"/>
                <w:szCs w:val="17"/>
              </w:rPr>
            </w:pPr>
            <w:r w:rsidRPr="00F549EB">
              <w:rPr>
                <w:rFonts w:asciiTheme="minorHAnsi" w:hAnsiTheme="minorHAnsi" w:cstheme="minorHAnsi"/>
                <w:b/>
                <w:color w:val="000000"/>
                <w:sz w:val="17"/>
                <w:szCs w:val="17"/>
              </w:rPr>
              <w:t>Risks, assumptions</w:t>
            </w:r>
          </w:p>
        </w:tc>
      </w:tr>
      <w:tr w:rsidR="0017008B" w14:paraId="721C10A2" w14:textId="77777777" w:rsidTr="0017008B">
        <w:trPr>
          <w:trHeight w:val="599"/>
        </w:trPr>
        <w:tc>
          <w:tcPr>
            <w:tcW w:w="2411" w:type="dxa"/>
            <w:shd w:val="clear" w:color="auto" w:fill="auto"/>
          </w:tcPr>
          <w:p w14:paraId="57C40ED3" w14:textId="77777777" w:rsidR="0017008B" w:rsidRPr="00F549EB" w:rsidRDefault="0017008B" w:rsidP="0017008B">
            <w:pPr>
              <w:widowControl w:val="0"/>
              <w:rPr>
                <w:rFonts w:asciiTheme="minorHAnsi" w:hAnsiTheme="minorHAnsi" w:cstheme="minorHAnsi"/>
                <w:sz w:val="17"/>
                <w:szCs w:val="17"/>
              </w:rPr>
            </w:pPr>
            <w:r w:rsidRPr="00F549EB">
              <w:rPr>
                <w:rFonts w:asciiTheme="minorHAnsi" w:hAnsiTheme="minorHAnsi" w:cstheme="minorHAnsi"/>
                <w:sz w:val="17"/>
                <w:szCs w:val="17"/>
              </w:rPr>
              <w:t xml:space="preserve">3.1. Diagnosis of local justice system and mapping of referral/reporting mechanism. </w:t>
            </w:r>
          </w:p>
          <w:p w14:paraId="17799D68" w14:textId="77777777" w:rsidR="0017008B" w:rsidRPr="00F549EB" w:rsidRDefault="0017008B" w:rsidP="0017008B">
            <w:pPr>
              <w:widowControl w:val="0"/>
              <w:rPr>
                <w:rFonts w:asciiTheme="minorHAnsi" w:hAnsiTheme="minorHAnsi" w:cstheme="minorHAnsi"/>
                <w:sz w:val="17"/>
                <w:szCs w:val="17"/>
              </w:rPr>
            </w:pPr>
          </w:p>
          <w:p w14:paraId="2F984FB6" w14:textId="77777777" w:rsidR="0017008B" w:rsidRPr="00F549EB" w:rsidRDefault="0017008B" w:rsidP="0017008B">
            <w:pPr>
              <w:widowControl w:val="0"/>
              <w:rPr>
                <w:rFonts w:asciiTheme="minorHAnsi" w:hAnsiTheme="minorHAnsi" w:cstheme="minorHAnsi"/>
                <w:sz w:val="17"/>
                <w:szCs w:val="17"/>
              </w:rPr>
            </w:pPr>
          </w:p>
        </w:tc>
        <w:tc>
          <w:tcPr>
            <w:tcW w:w="3118" w:type="dxa"/>
            <w:shd w:val="clear" w:color="auto" w:fill="auto"/>
          </w:tcPr>
          <w:p w14:paraId="0136C40D" w14:textId="77777777" w:rsidR="0017008B" w:rsidRPr="00F549EB" w:rsidRDefault="0017008B" w:rsidP="0017008B">
            <w:pPr>
              <w:widowControl w:val="0"/>
              <w:rPr>
                <w:rFonts w:asciiTheme="minorHAnsi" w:hAnsiTheme="minorHAnsi" w:cstheme="minorHAnsi"/>
                <w:sz w:val="17"/>
                <w:szCs w:val="17"/>
              </w:rPr>
            </w:pPr>
            <w:r w:rsidRPr="00F549EB">
              <w:rPr>
                <w:rFonts w:asciiTheme="minorHAnsi" w:hAnsiTheme="minorHAnsi" w:cstheme="minorHAnsi"/>
                <w:sz w:val="17"/>
                <w:szCs w:val="17"/>
              </w:rPr>
              <w:t xml:space="preserve">3.2.1. Diagnosis of the local justice system conducted. </w:t>
            </w:r>
          </w:p>
          <w:p w14:paraId="2D0BCC6A" w14:textId="77777777" w:rsidR="0017008B" w:rsidRPr="00F549EB" w:rsidRDefault="0017008B" w:rsidP="0017008B">
            <w:pPr>
              <w:widowControl w:val="0"/>
              <w:rPr>
                <w:rFonts w:asciiTheme="minorHAnsi" w:hAnsiTheme="minorHAnsi" w:cstheme="minorHAnsi"/>
                <w:sz w:val="17"/>
                <w:szCs w:val="17"/>
              </w:rPr>
            </w:pPr>
          </w:p>
          <w:p w14:paraId="38ADBFFF" w14:textId="77777777" w:rsidR="0017008B" w:rsidRPr="00F549EB" w:rsidRDefault="0017008B" w:rsidP="0017008B">
            <w:pPr>
              <w:widowControl w:val="0"/>
              <w:rPr>
                <w:rFonts w:asciiTheme="minorHAnsi" w:hAnsiTheme="minorHAnsi" w:cstheme="minorHAnsi"/>
                <w:sz w:val="17"/>
                <w:szCs w:val="17"/>
              </w:rPr>
            </w:pPr>
            <w:r w:rsidRPr="00F549EB">
              <w:rPr>
                <w:rFonts w:asciiTheme="minorHAnsi" w:hAnsiTheme="minorHAnsi" w:cstheme="minorHAnsi"/>
                <w:sz w:val="17"/>
                <w:szCs w:val="17"/>
              </w:rPr>
              <w:t>3.2.2. Local referral mechanism mapped.</w:t>
            </w:r>
          </w:p>
        </w:tc>
        <w:tc>
          <w:tcPr>
            <w:tcW w:w="5665" w:type="dxa"/>
            <w:shd w:val="clear" w:color="auto" w:fill="auto"/>
          </w:tcPr>
          <w:p w14:paraId="7CAB7588" w14:textId="77777777" w:rsidR="0017008B" w:rsidRPr="00F549EB" w:rsidRDefault="0017008B" w:rsidP="0017008B">
            <w:pPr>
              <w:widowControl w:val="0"/>
              <w:ind w:left="450" w:hanging="450"/>
              <w:rPr>
                <w:rFonts w:asciiTheme="minorHAnsi" w:hAnsiTheme="minorHAnsi" w:cstheme="minorHAnsi"/>
                <w:sz w:val="17"/>
                <w:szCs w:val="17"/>
              </w:rPr>
            </w:pPr>
            <w:r w:rsidRPr="00F549EB">
              <w:rPr>
                <w:rFonts w:asciiTheme="minorHAnsi" w:hAnsiTheme="minorHAnsi" w:cstheme="minorHAnsi"/>
                <w:sz w:val="17"/>
                <w:szCs w:val="17"/>
              </w:rPr>
              <w:t xml:space="preserve">3.1.1. a. Local consultations for capacity, needs and gaps </w:t>
            </w:r>
            <w:proofErr w:type="gramStart"/>
            <w:r w:rsidRPr="00F549EB">
              <w:rPr>
                <w:rFonts w:asciiTheme="minorHAnsi" w:hAnsiTheme="minorHAnsi" w:cstheme="minorHAnsi"/>
                <w:sz w:val="17"/>
                <w:szCs w:val="17"/>
              </w:rPr>
              <w:t>assessment</w:t>
            </w:r>
            <w:proofErr w:type="gramEnd"/>
          </w:p>
          <w:p w14:paraId="58C8ED79" w14:textId="77777777" w:rsidR="0017008B" w:rsidRPr="00CD44D7" w:rsidRDefault="0017008B" w:rsidP="0017008B">
            <w:pPr>
              <w:widowControl w:val="0"/>
              <w:rPr>
                <w:rFonts w:asciiTheme="minorHAnsi" w:hAnsiTheme="minorHAnsi" w:cstheme="minorHAnsi"/>
                <w:sz w:val="8"/>
                <w:szCs w:val="8"/>
              </w:rPr>
            </w:pPr>
          </w:p>
          <w:p w14:paraId="2F4B1998" w14:textId="77777777" w:rsidR="0017008B" w:rsidRPr="00F549EB" w:rsidRDefault="0017008B" w:rsidP="0017008B">
            <w:pPr>
              <w:widowControl w:val="0"/>
              <w:ind w:left="450" w:hanging="450"/>
              <w:rPr>
                <w:rFonts w:asciiTheme="minorHAnsi" w:hAnsiTheme="minorHAnsi" w:cstheme="minorHAnsi"/>
                <w:sz w:val="17"/>
                <w:szCs w:val="17"/>
              </w:rPr>
            </w:pPr>
            <w:r w:rsidRPr="00F549EB">
              <w:rPr>
                <w:rFonts w:asciiTheme="minorHAnsi" w:hAnsiTheme="minorHAnsi" w:cstheme="minorHAnsi"/>
                <w:sz w:val="17"/>
                <w:szCs w:val="17"/>
              </w:rPr>
              <w:t>3.1.2. a. Local mapping of the existing referral mechanism in the local justice system.</w:t>
            </w:r>
          </w:p>
        </w:tc>
        <w:tc>
          <w:tcPr>
            <w:tcW w:w="1706" w:type="dxa"/>
            <w:shd w:val="clear" w:color="auto" w:fill="auto"/>
          </w:tcPr>
          <w:p w14:paraId="6F219F80" w14:textId="77777777" w:rsidR="0017008B" w:rsidRPr="00F549EB" w:rsidRDefault="0017008B" w:rsidP="0017008B">
            <w:pPr>
              <w:keepNext/>
              <w:pBdr>
                <w:top w:val="nil"/>
                <w:left w:val="nil"/>
                <w:bottom w:val="nil"/>
                <w:right w:val="nil"/>
                <w:between w:val="nil"/>
              </w:pBdr>
              <w:tabs>
                <w:tab w:val="left" w:pos="1"/>
                <w:tab w:val="left" w:pos="576"/>
                <w:tab w:val="left" w:pos="34"/>
                <w:tab w:val="left" w:pos="176"/>
              </w:tabs>
              <w:rPr>
                <w:rFonts w:asciiTheme="minorHAnsi" w:hAnsiTheme="minorHAnsi" w:cstheme="minorHAnsi"/>
                <w:color w:val="000000"/>
                <w:sz w:val="17"/>
                <w:szCs w:val="17"/>
              </w:rPr>
            </w:pPr>
            <w:r w:rsidRPr="00F549EB">
              <w:rPr>
                <w:rFonts w:asciiTheme="minorHAnsi" w:hAnsiTheme="minorHAnsi" w:cstheme="minorHAnsi"/>
                <w:sz w:val="17"/>
                <w:szCs w:val="17"/>
              </w:rPr>
              <w:t>Diagnosis repor</w:t>
            </w:r>
            <w:r>
              <w:rPr>
                <w:rFonts w:asciiTheme="minorHAnsi" w:hAnsiTheme="minorHAnsi" w:cstheme="minorHAnsi"/>
                <w:sz w:val="17"/>
                <w:szCs w:val="17"/>
              </w:rPr>
              <w:t>t /</w:t>
            </w:r>
            <w:r w:rsidRPr="00F549EB">
              <w:rPr>
                <w:rFonts w:asciiTheme="minorHAnsi" w:hAnsiTheme="minorHAnsi" w:cstheme="minorHAnsi"/>
                <w:sz w:val="17"/>
                <w:szCs w:val="17"/>
              </w:rPr>
              <w:t>mapping report</w:t>
            </w:r>
          </w:p>
        </w:tc>
        <w:tc>
          <w:tcPr>
            <w:tcW w:w="3402" w:type="dxa"/>
            <w:shd w:val="clear" w:color="auto" w:fill="auto"/>
          </w:tcPr>
          <w:p w14:paraId="77F0F60C" w14:textId="77777777" w:rsidR="0017008B" w:rsidRPr="00F549EB" w:rsidRDefault="0017008B" w:rsidP="0017008B">
            <w:pPr>
              <w:widowControl w:val="0"/>
              <w:rPr>
                <w:rFonts w:asciiTheme="minorHAnsi" w:hAnsiTheme="minorHAnsi" w:cstheme="minorHAnsi"/>
                <w:sz w:val="17"/>
                <w:szCs w:val="17"/>
              </w:rPr>
            </w:pPr>
            <w:r w:rsidRPr="00F549EB">
              <w:rPr>
                <w:rFonts w:asciiTheme="minorHAnsi" w:hAnsiTheme="minorHAnsi" w:cstheme="minorHAnsi"/>
                <w:sz w:val="17"/>
                <w:szCs w:val="17"/>
              </w:rPr>
              <w:t>Willingness of justice operators and relevant stakeholder to collaborate</w:t>
            </w:r>
          </w:p>
        </w:tc>
      </w:tr>
      <w:tr w:rsidR="0017008B" w14:paraId="60ABB009" w14:textId="77777777" w:rsidTr="0017008B">
        <w:trPr>
          <w:trHeight w:val="3068"/>
        </w:trPr>
        <w:tc>
          <w:tcPr>
            <w:tcW w:w="2411" w:type="dxa"/>
            <w:shd w:val="clear" w:color="auto" w:fill="auto"/>
          </w:tcPr>
          <w:p w14:paraId="39B714CF" w14:textId="77777777" w:rsidR="0017008B" w:rsidRPr="00F549EB" w:rsidRDefault="0017008B" w:rsidP="0017008B">
            <w:pPr>
              <w:keepNext/>
              <w:tabs>
                <w:tab w:val="left" w:pos="1"/>
                <w:tab w:val="left" w:pos="576"/>
              </w:tabs>
              <w:ind w:left="577" w:hanging="576"/>
              <w:rPr>
                <w:rFonts w:asciiTheme="minorHAnsi" w:hAnsiTheme="minorHAnsi" w:cstheme="minorHAnsi"/>
                <w:sz w:val="17"/>
                <w:szCs w:val="17"/>
              </w:rPr>
            </w:pPr>
            <w:r w:rsidRPr="00F549EB">
              <w:rPr>
                <w:rFonts w:asciiTheme="minorHAnsi" w:hAnsiTheme="minorHAnsi" w:cstheme="minorHAnsi"/>
                <w:sz w:val="17"/>
                <w:szCs w:val="17"/>
              </w:rPr>
              <w:t xml:space="preserve">3.2. Local civil society* are capacitated and are actively promoting OSEC prevention at community level. </w:t>
            </w:r>
          </w:p>
          <w:p w14:paraId="3FA609B6" w14:textId="77777777" w:rsidR="0017008B" w:rsidRPr="00F549EB" w:rsidRDefault="0017008B" w:rsidP="0017008B">
            <w:pPr>
              <w:keepNext/>
              <w:tabs>
                <w:tab w:val="left" w:pos="1"/>
                <w:tab w:val="left" w:pos="576"/>
              </w:tabs>
              <w:ind w:left="577" w:hanging="576"/>
              <w:rPr>
                <w:rFonts w:asciiTheme="minorHAnsi" w:hAnsiTheme="minorHAnsi" w:cstheme="minorHAnsi"/>
                <w:sz w:val="17"/>
                <w:szCs w:val="17"/>
              </w:rPr>
            </w:pPr>
          </w:p>
          <w:p w14:paraId="5FCF7404" w14:textId="77777777" w:rsidR="0017008B" w:rsidRPr="00F549EB" w:rsidRDefault="0017008B" w:rsidP="0017008B">
            <w:pPr>
              <w:keepNext/>
              <w:tabs>
                <w:tab w:val="left" w:pos="1"/>
                <w:tab w:val="left" w:pos="576"/>
              </w:tabs>
              <w:ind w:left="577" w:hanging="576"/>
              <w:rPr>
                <w:rFonts w:asciiTheme="minorHAnsi" w:hAnsiTheme="minorHAnsi" w:cstheme="minorHAnsi"/>
                <w:sz w:val="17"/>
                <w:szCs w:val="17"/>
              </w:rPr>
            </w:pPr>
            <w:r w:rsidRPr="00F549EB">
              <w:rPr>
                <w:rFonts w:asciiTheme="minorHAnsi" w:hAnsiTheme="minorHAnsi" w:cstheme="minorHAnsi"/>
                <w:i/>
                <w:sz w:val="17"/>
                <w:szCs w:val="17"/>
              </w:rPr>
              <w:t xml:space="preserve">*LCPC, BCPC, VAWC and local civil society </w:t>
            </w:r>
            <w:proofErr w:type="spellStart"/>
            <w:r w:rsidRPr="00F549EB">
              <w:rPr>
                <w:rFonts w:asciiTheme="minorHAnsi" w:hAnsiTheme="minorHAnsi" w:cstheme="minorHAnsi"/>
                <w:i/>
                <w:sz w:val="17"/>
                <w:szCs w:val="17"/>
              </w:rPr>
              <w:t>organisations</w:t>
            </w:r>
            <w:proofErr w:type="spellEnd"/>
          </w:p>
        </w:tc>
        <w:tc>
          <w:tcPr>
            <w:tcW w:w="3118" w:type="dxa"/>
            <w:shd w:val="clear" w:color="auto" w:fill="auto"/>
          </w:tcPr>
          <w:p w14:paraId="34A2A2AF" w14:textId="77777777" w:rsidR="0017008B" w:rsidRPr="00F549EB" w:rsidRDefault="0017008B" w:rsidP="0017008B">
            <w:pPr>
              <w:widowControl w:val="0"/>
              <w:rPr>
                <w:rFonts w:asciiTheme="minorHAnsi" w:hAnsiTheme="minorHAnsi" w:cstheme="minorHAnsi"/>
                <w:sz w:val="17"/>
                <w:szCs w:val="17"/>
              </w:rPr>
            </w:pPr>
            <w:r w:rsidRPr="00F549EB">
              <w:rPr>
                <w:rFonts w:asciiTheme="minorHAnsi" w:hAnsiTheme="minorHAnsi" w:cstheme="minorHAnsi"/>
                <w:sz w:val="17"/>
                <w:szCs w:val="17"/>
              </w:rPr>
              <w:t xml:space="preserve">3.2.1. Number of LCPCs have been mobilized and trained. </w:t>
            </w:r>
          </w:p>
          <w:p w14:paraId="5E47D642" w14:textId="77777777" w:rsidR="0017008B" w:rsidRPr="00F549EB" w:rsidRDefault="0017008B" w:rsidP="0017008B">
            <w:pPr>
              <w:widowControl w:val="0"/>
              <w:rPr>
                <w:rFonts w:asciiTheme="minorHAnsi" w:hAnsiTheme="minorHAnsi" w:cstheme="minorHAnsi"/>
                <w:sz w:val="17"/>
                <w:szCs w:val="17"/>
              </w:rPr>
            </w:pPr>
            <w:r w:rsidRPr="00F549EB">
              <w:rPr>
                <w:rFonts w:asciiTheme="minorHAnsi" w:hAnsiTheme="minorHAnsi" w:cstheme="minorHAnsi"/>
                <w:sz w:val="17"/>
                <w:szCs w:val="17"/>
              </w:rPr>
              <w:t>Members: (Year 1: 20) LCPC: (Year 1: 2)</w:t>
            </w:r>
          </w:p>
          <w:p w14:paraId="04F39525" w14:textId="77777777" w:rsidR="0017008B" w:rsidRPr="00F549EB" w:rsidRDefault="0017008B" w:rsidP="0017008B">
            <w:pPr>
              <w:widowControl w:val="0"/>
              <w:rPr>
                <w:rFonts w:asciiTheme="minorHAnsi" w:hAnsiTheme="minorHAnsi" w:cstheme="minorHAnsi"/>
                <w:sz w:val="17"/>
                <w:szCs w:val="17"/>
              </w:rPr>
            </w:pPr>
          </w:p>
          <w:p w14:paraId="0FAD66E4" w14:textId="77777777" w:rsidR="0017008B" w:rsidRPr="00F549EB" w:rsidRDefault="0017008B" w:rsidP="0017008B">
            <w:pPr>
              <w:widowControl w:val="0"/>
              <w:rPr>
                <w:rFonts w:asciiTheme="minorHAnsi" w:hAnsiTheme="minorHAnsi" w:cstheme="minorHAnsi"/>
                <w:sz w:val="17"/>
                <w:szCs w:val="17"/>
              </w:rPr>
            </w:pPr>
            <w:r w:rsidRPr="00F549EB">
              <w:rPr>
                <w:rFonts w:asciiTheme="minorHAnsi" w:hAnsiTheme="minorHAnsi" w:cstheme="minorHAnsi"/>
                <w:sz w:val="17"/>
                <w:szCs w:val="17"/>
              </w:rPr>
              <w:t xml:space="preserve">3.2.2. Number of VAWC Federations have been mobilized and trained. </w:t>
            </w:r>
          </w:p>
          <w:p w14:paraId="0A50E005" w14:textId="77777777" w:rsidR="0017008B" w:rsidRPr="00F549EB" w:rsidRDefault="0017008B" w:rsidP="0017008B">
            <w:pPr>
              <w:widowControl w:val="0"/>
              <w:rPr>
                <w:rFonts w:asciiTheme="minorHAnsi" w:hAnsiTheme="minorHAnsi" w:cstheme="minorHAnsi"/>
                <w:sz w:val="17"/>
                <w:szCs w:val="17"/>
              </w:rPr>
            </w:pPr>
            <w:r w:rsidRPr="00F549EB">
              <w:rPr>
                <w:rFonts w:asciiTheme="minorHAnsi" w:hAnsiTheme="minorHAnsi" w:cstheme="minorHAnsi"/>
                <w:sz w:val="17"/>
                <w:szCs w:val="17"/>
              </w:rPr>
              <w:t>Members: (Year 1: 20) LCPC: (Year 1: 2)</w:t>
            </w:r>
          </w:p>
          <w:p w14:paraId="5BAED337" w14:textId="77777777" w:rsidR="0017008B" w:rsidRPr="00F549EB" w:rsidRDefault="0017008B" w:rsidP="0017008B">
            <w:pPr>
              <w:widowControl w:val="0"/>
              <w:rPr>
                <w:rFonts w:asciiTheme="minorHAnsi" w:hAnsiTheme="minorHAnsi" w:cstheme="minorHAnsi"/>
                <w:sz w:val="17"/>
                <w:szCs w:val="17"/>
              </w:rPr>
            </w:pPr>
          </w:p>
          <w:p w14:paraId="5CE9D60C" w14:textId="77777777" w:rsidR="0017008B" w:rsidRPr="00F549EB" w:rsidRDefault="0017008B" w:rsidP="0017008B">
            <w:pPr>
              <w:widowControl w:val="0"/>
              <w:rPr>
                <w:rFonts w:asciiTheme="minorHAnsi" w:hAnsiTheme="minorHAnsi" w:cstheme="minorHAnsi"/>
                <w:sz w:val="17"/>
                <w:szCs w:val="17"/>
              </w:rPr>
            </w:pPr>
            <w:r w:rsidRPr="00F549EB">
              <w:rPr>
                <w:rFonts w:asciiTheme="minorHAnsi" w:hAnsiTheme="minorHAnsi" w:cstheme="minorHAnsi"/>
                <w:sz w:val="17"/>
                <w:szCs w:val="17"/>
              </w:rPr>
              <w:t>3.2.3. Community-Based Education targeting 4Ps parent-beneficiaries through Regional DSWD (City Link) on OSEC prevention at home.</w:t>
            </w:r>
          </w:p>
          <w:p w14:paraId="11C567DF" w14:textId="77777777" w:rsidR="0017008B" w:rsidRPr="00F549EB" w:rsidRDefault="0017008B" w:rsidP="0017008B">
            <w:pPr>
              <w:widowControl w:val="0"/>
              <w:rPr>
                <w:rFonts w:asciiTheme="minorHAnsi" w:hAnsiTheme="minorHAnsi" w:cstheme="minorHAnsi"/>
                <w:sz w:val="17"/>
                <w:szCs w:val="17"/>
              </w:rPr>
            </w:pPr>
            <w:r w:rsidRPr="00F549EB">
              <w:rPr>
                <w:rFonts w:asciiTheme="minorHAnsi" w:hAnsiTheme="minorHAnsi" w:cstheme="minorHAnsi"/>
                <w:sz w:val="17"/>
                <w:szCs w:val="17"/>
              </w:rPr>
              <w:t>(Year 1:100; Target:100)</w:t>
            </w:r>
          </w:p>
        </w:tc>
        <w:tc>
          <w:tcPr>
            <w:tcW w:w="5665" w:type="dxa"/>
            <w:shd w:val="clear" w:color="auto" w:fill="auto"/>
          </w:tcPr>
          <w:p w14:paraId="5D2EA3DC" w14:textId="77777777" w:rsidR="0017008B" w:rsidRPr="00F549EB" w:rsidRDefault="0017008B" w:rsidP="0017008B">
            <w:pPr>
              <w:widowControl w:val="0"/>
              <w:rPr>
                <w:rFonts w:asciiTheme="minorHAnsi" w:hAnsiTheme="minorHAnsi" w:cstheme="minorHAnsi"/>
                <w:sz w:val="17"/>
                <w:szCs w:val="17"/>
              </w:rPr>
            </w:pPr>
            <w:r w:rsidRPr="00F549EB">
              <w:rPr>
                <w:rFonts w:asciiTheme="minorHAnsi" w:hAnsiTheme="minorHAnsi" w:cstheme="minorHAnsi"/>
                <w:sz w:val="17"/>
                <w:szCs w:val="17"/>
              </w:rPr>
              <w:t>3.2.1. a. Capacity Building for Revitalization and</w:t>
            </w:r>
          </w:p>
          <w:p w14:paraId="6151248F" w14:textId="77777777" w:rsidR="0017008B" w:rsidRPr="00F549EB" w:rsidRDefault="0017008B" w:rsidP="0017008B">
            <w:pPr>
              <w:widowControl w:val="0"/>
              <w:rPr>
                <w:rFonts w:asciiTheme="minorHAnsi" w:hAnsiTheme="minorHAnsi" w:cstheme="minorHAnsi"/>
                <w:sz w:val="17"/>
                <w:szCs w:val="17"/>
              </w:rPr>
            </w:pPr>
            <w:r w:rsidRPr="00F549EB">
              <w:rPr>
                <w:rFonts w:asciiTheme="minorHAnsi" w:hAnsiTheme="minorHAnsi" w:cstheme="minorHAnsi"/>
                <w:sz w:val="17"/>
                <w:szCs w:val="17"/>
              </w:rPr>
              <w:t xml:space="preserve">               Strengthening of LCPCs</w:t>
            </w:r>
          </w:p>
          <w:p w14:paraId="00F46289" w14:textId="77777777" w:rsidR="0017008B" w:rsidRPr="00F549EB" w:rsidRDefault="0017008B" w:rsidP="0017008B">
            <w:pPr>
              <w:widowControl w:val="0"/>
              <w:rPr>
                <w:rFonts w:asciiTheme="minorHAnsi" w:hAnsiTheme="minorHAnsi" w:cstheme="minorHAnsi"/>
                <w:sz w:val="17"/>
                <w:szCs w:val="17"/>
              </w:rPr>
            </w:pPr>
            <w:r w:rsidRPr="00F549EB">
              <w:rPr>
                <w:rFonts w:asciiTheme="minorHAnsi" w:hAnsiTheme="minorHAnsi" w:cstheme="minorHAnsi"/>
                <w:sz w:val="17"/>
                <w:szCs w:val="17"/>
              </w:rPr>
              <w:t xml:space="preserve">           b. Planning workshop for budgeting</w:t>
            </w:r>
          </w:p>
          <w:p w14:paraId="3A74DA6A" w14:textId="77777777" w:rsidR="0017008B" w:rsidRPr="00F549EB" w:rsidRDefault="0017008B" w:rsidP="0017008B">
            <w:pPr>
              <w:widowControl w:val="0"/>
              <w:ind w:left="450"/>
              <w:rPr>
                <w:rFonts w:asciiTheme="minorHAnsi" w:hAnsiTheme="minorHAnsi" w:cstheme="minorHAnsi"/>
                <w:sz w:val="17"/>
                <w:szCs w:val="17"/>
              </w:rPr>
            </w:pPr>
            <w:r w:rsidRPr="00F549EB">
              <w:rPr>
                <w:rFonts w:asciiTheme="minorHAnsi" w:hAnsiTheme="minorHAnsi" w:cstheme="minorHAnsi"/>
                <w:sz w:val="17"/>
                <w:szCs w:val="17"/>
              </w:rPr>
              <w:t>c. Strengthening the Monitoring Function of LCPCs on OSEC cases</w:t>
            </w:r>
          </w:p>
          <w:p w14:paraId="2FEBFAA3" w14:textId="77777777" w:rsidR="0017008B" w:rsidRPr="00F549EB" w:rsidRDefault="0017008B" w:rsidP="0017008B">
            <w:pPr>
              <w:widowControl w:val="0"/>
              <w:ind w:left="450"/>
              <w:rPr>
                <w:rFonts w:asciiTheme="minorHAnsi" w:hAnsiTheme="minorHAnsi" w:cstheme="minorHAnsi"/>
                <w:i/>
                <w:sz w:val="17"/>
                <w:szCs w:val="17"/>
              </w:rPr>
            </w:pPr>
            <w:r w:rsidRPr="00F549EB">
              <w:rPr>
                <w:rFonts w:asciiTheme="minorHAnsi" w:hAnsiTheme="minorHAnsi" w:cstheme="minorHAnsi"/>
                <w:sz w:val="17"/>
                <w:szCs w:val="17"/>
              </w:rPr>
              <w:t>d. OSEC Case Management Training for Social Workers/service providers in the community level</w:t>
            </w:r>
          </w:p>
          <w:p w14:paraId="0AFB1443" w14:textId="77777777" w:rsidR="0017008B" w:rsidRPr="00CD44D7" w:rsidRDefault="0017008B" w:rsidP="0017008B">
            <w:pPr>
              <w:widowControl w:val="0"/>
              <w:ind w:left="450"/>
              <w:rPr>
                <w:rFonts w:asciiTheme="minorHAnsi" w:hAnsiTheme="minorHAnsi" w:cstheme="minorHAnsi"/>
                <w:i/>
                <w:sz w:val="8"/>
                <w:szCs w:val="8"/>
              </w:rPr>
            </w:pPr>
          </w:p>
          <w:p w14:paraId="5D450808" w14:textId="77777777" w:rsidR="0017008B" w:rsidRPr="00F549EB" w:rsidRDefault="0017008B" w:rsidP="0017008B">
            <w:pPr>
              <w:widowControl w:val="0"/>
              <w:rPr>
                <w:rFonts w:asciiTheme="minorHAnsi" w:hAnsiTheme="minorHAnsi" w:cstheme="minorHAnsi"/>
                <w:sz w:val="17"/>
                <w:szCs w:val="17"/>
              </w:rPr>
            </w:pPr>
            <w:r w:rsidRPr="00F549EB">
              <w:rPr>
                <w:rFonts w:asciiTheme="minorHAnsi" w:hAnsiTheme="minorHAnsi" w:cstheme="minorHAnsi"/>
                <w:sz w:val="17"/>
                <w:szCs w:val="17"/>
              </w:rPr>
              <w:t>3.2.2. a. Capacity Building for Revitalization and</w:t>
            </w:r>
          </w:p>
          <w:p w14:paraId="3C5215DD" w14:textId="77777777" w:rsidR="0017008B" w:rsidRPr="00F549EB" w:rsidRDefault="0017008B" w:rsidP="0017008B">
            <w:pPr>
              <w:widowControl w:val="0"/>
              <w:rPr>
                <w:rFonts w:asciiTheme="minorHAnsi" w:hAnsiTheme="minorHAnsi" w:cstheme="minorHAnsi"/>
                <w:sz w:val="17"/>
                <w:szCs w:val="17"/>
              </w:rPr>
            </w:pPr>
            <w:r w:rsidRPr="00F549EB">
              <w:rPr>
                <w:rFonts w:asciiTheme="minorHAnsi" w:hAnsiTheme="minorHAnsi" w:cstheme="minorHAnsi"/>
                <w:sz w:val="17"/>
                <w:szCs w:val="17"/>
              </w:rPr>
              <w:t xml:space="preserve">               Strengthening of VAWCs</w:t>
            </w:r>
          </w:p>
          <w:p w14:paraId="341D9BE6" w14:textId="77777777" w:rsidR="0017008B" w:rsidRPr="00F549EB" w:rsidRDefault="0017008B" w:rsidP="0017008B">
            <w:pPr>
              <w:widowControl w:val="0"/>
              <w:rPr>
                <w:rFonts w:asciiTheme="minorHAnsi" w:hAnsiTheme="minorHAnsi" w:cstheme="minorHAnsi"/>
                <w:sz w:val="17"/>
                <w:szCs w:val="17"/>
              </w:rPr>
            </w:pPr>
            <w:r w:rsidRPr="00F549EB">
              <w:rPr>
                <w:rFonts w:asciiTheme="minorHAnsi" w:hAnsiTheme="minorHAnsi" w:cstheme="minorHAnsi"/>
                <w:sz w:val="17"/>
                <w:szCs w:val="17"/>
              </w:rPr>
              <w:t xml:space="preserve">           b. Referral Pathway Training</w:t>
            </w:r>
          </w:p>
          <w:p w14:paraId="6EF28D82" w14:textId="77777777" w:rsidR="0017008B" w:rsidRPr="00F549EB" w:rsidRDefault="0017008B" w:rsidP="0017008B">
            <w:pPr>
              <w:widowControl w:val="0"/>
              <w:ind w:left="450"/>
              <w:rPr>
                <w:rFonts w:asciiTheme="minorHAnsi" w:hAnsiTheme="minorHAnsi" w:cstheme="minorHAnsi"/>
                <w:sz w:val="17"/>
                <w:szCs w:val="17"/>
              </w:rPr>
            </w:pPr>
            <w:r w:rsidRPr="00F549EB">
              <w:rPr>
                <w:rFonts w:asciiTheme="minorHAnsi" w:hAnsiTheme="minorHAnsi" w:cstheme="minorHAnsi"/>
                <w:sz w:val="17"/>
                <w:szCs w:val="17"/>
              </w:rPr>
              <w:t>c. Psychological First Aid Training for VAWC Officers</w:t>
            </w:r>
          </w:p>
          <w:p w14:paraId="6A2BB4F3" w14:textId="77777777" w:rsidR="0017008B" w:rsidRPr="00F549EB" w:rsidRDefault="0017008B" w:rsidP="0017008B">
            <w:pPr>
              <w:widowControl w:val="0"/>
              <w:ind w:left="450"/>
              <w:rPr>
                <w:rFonts w:asciiTheme="minorHAnsi" w:hAnsiTheme="minorHAnsi" w:cstheme="minorHAnsi"/>
                <w:sz w:val="17"/>
                <w:szCs w:val="17"/>
              </w:rPr>
            </w:pPr>
            <w:r w:rsidRPr="00F549EB">
              <w:rPr>
                <w:rFonts w:asciiTheme="minorHAnsi" w:hAnsiTheme="minorHAnsi" w:cstheme="minorHAnsi"/>
                <w:sz w:val="17"/>
                <w:szCs w:val="17"/>
              </w:rPr>
              <w:t>d. Paralegal Training for VAWC Officers on OSEC related laws</w:t>
            </w:r>
          </w:p>
          <w:p w14:paraId="29C9D0E1" w14:textId="77777777" w:rsidR="0017008B" w:rsidRPr="00F549EB" w:rsidRDefault="0017008B" w:rsidP="0017008B">
            <w:pPr>
              <w:widowControl w:val="0"/>
              <w:ind w:left="450"/>
              <w:rPr>
                <w:rFonts w:asciiTheme="minorHAnsi" w:hAnsiTheme="minorHAnsi" w:cstheme="minorHAnsi"/>
                <w:sz w:val="17"/>
                <w:szCs w:val="17"/>
              </w:rPr>
            </w:pPr>
          </w:p>
          <w:p w14:paraId="3E5F1238" w14:textId="77777777" w:rsidR="0017008B" w:rsidRPr="00F549EB" w:rsidRDefault="0017008B" w:rsidP="0017008B">
            <w:pPr>
              <w:widowControl w:val="0"/>
              <w:ind w:left="450"/>
              <w:rPr>
                <w:rFonts w:asciiTheme="minorHAnsi" w:hAnsiTheme="minorHAnsi" w:cstheme="minorHAnsi"/>
                <w:sz w:val="17"/>
                <w:szCs w:val="17"/>
              </w:rPr>
            </w:pPr>
            <w:r w:rsidRPr="00F549EB">
              <w:rPr>
                <w:rFonts w:asciiTheme="minorHAnsi" w:hAnsiTheme="minorHAnsi" w:cstheme="minorHAnsi"/>
                <w:sz w:val="17"/>
                <w:szCs w:val="17"/>
              </w:rPr>
              <w:t>3.2.3.a. Parenting OSEC Prevention at Home through government program: 4Ps</w:t>
            </w:r>
          </w:p>
        </w:tc>
        <w:tc>
          <w:tcPr>
            <w:tcW w:w="1706" w:type="dxa"/>
            <w:shd w:val="clear" w:color="auto" w:fill="auto"/>
          </w:tcPr>
          <w:p w14:paraId="604AB6F3" w14:textId="77777777" w:rsidR="0017008B" w:rsidRPr="00F549EB" w:rsidRDefault="0017008B" w:rsidP="0017008B">
            <w:pPr>
              <w:tabs>
                <w:tab w:val="left" w:pos="1"/>
                <w:tab w:val="left" w:pos="576"/>
                <w:tab w:val="left" w:pos="34"/>
                <w:tab w:val="left" w:pos="176"/>
              </w:tabs>
              <w:rPr>
                <w:rFonts w:asciiTheme="minorHAnsi" w:hAnsiTheme="minorHAnsi" w:cstheme="minorHAnsi"/>
                <w:sz w:val="17"/>
                <w:szCs w:val="17"/>
              </w:rPr>
            </w:pPr>
            <w:r w:rsidRPr="00F549EB">
              <w:rPr>
                <w:rFonts w:asciiTheme="minorHAnsi" w:hAnsiTheme="minorHAnsi" w:cstheme="minorHAnsi"/>
                <w:sz w:val="17"/>
                <w:szCs w:val="17"/>
              </w:rPr>
              <w:t>1. Activity Reports</w:t>
            </w:r>
          </w:p>
          <w:p w14:paraId="2D59627E" w14:textId="77777777" w:rsidR="0017008B" w:rsidRPr="00F549EB" w:rsidRDefault="0017008B" w:rsidP="0017008B">
            <w:pPr>
              <w:tabs>
                <w:tab w:val="left" w:pos="1"/>
                <w:tab w:val="left" w:pos="576"/>
                <w:tab w:val="left" w:pos="34"/>
                <w:tab w:val="left" w:pos="176"/>
              </w:tabs>
              <w:rPr>
                <w:rFonts w:asciiTheme="minorHAnsi" w:hAnsiTheme="minorHAnsi" w:cstheme="minorHAnsi"/>
                <w:sz w:val="17"/>
                <w:szCs w:val="17"/>
              </w:rPr>
            </w:pPr>
            <w:r w:rsidRPr="00F549EB">
              <w:rPr>
                <w:rFonts w:asciiTheme="minorHAnsi" w:hAnsiTheme="minorHAnsi" w:cstheme="minorHAnsi"/>
                <w:sz w:val="17"/>
                <w:szCs w:val="17"/>
              </w:rPr>
              <w:t xml:space="preserve">2. Documentations </w:t>
            </w:r>
          </w:p>
          <w:p w14:paraId="592449EC" w14:textId="77777777" w:rsidR="0017008B" w:rsidRPr="00F549EB" w:rsidRDefault="0017008B" w:rsidP="0017008B">
            <w:pPr>
              <w:tabs>
                <w:tab w:val="left" w:pos="1"/>
                <w:tab w:val="left" w:pos="576"/>
                <w:tab w:val="left" w:pos="34"/>
                <w:tab w:val="left" w:pos="176"/>
              </w:tabs>
              <w:rPr>
                <w:rFonts w:asciiTheme="minorHAnsi" w:hAnsiTheme="minorHAnsi" w:cstheme="minorHAnsi"/>
                <w:sz w:val="17"/>
                <w:szCs w:val="17"/>
              </w:rPr>
            </w:pPr>
            <w:r w:rsidRPr="00F549EB">
              <w:rPr>
                <w:rFonts w:asciiTheme="minorHAnsi" w:hAnsiTheme="minorHAnsi" w:cstheme="minorHAnsi"/>
                <w:sz w:val="17"/>
                <w:szCs w:val="17"/>
              </w:rPr>
              <w:t xml:space="preserve">3. Database on 4Ps Parent-Leaders, through </w:t>
            </w:r>
            <w:proofErr w:type="spellStart"/>
            <w:r w:rsidRPr="00F549EB">
              <w:rPr>
                <w:rFonts w:asciiTheme="minorHAnsi" w:hAnsiTheme="minorHAnsi" w:cstheme="minorHAnsi"/>
                <w:sz w:val="17"/>
                <w:szCs w:val="17"/>
              </w:rPr>
              <w:t>CIty</w:t>
            </w:r>
            <w:proofErr w:type="spellEnd"/>
            <w:r w:rsidRPr="00F549EB">
              <w:rPr>
                <w:rFonts w:asciiTheme="minorHAnsi" w:hAnsiTheme="minorHAnsi" w:cstheme="minorHAnsi"/>
                <w:sz w:val="17"/>
                <w:szCs w:val="17"/>
              </w:rPr>
              <w:t xml:space="preserve"> Links, participating on OSEC trainings inputted on KOBO.</w:t>
            </w:r>
          </w:p>
          <w:p w14:paraId="6034CDE1" w14:textId="77777777" w:rsidR="0017008B" w:rsidRPr="00F549EB" w:rsidRDefault="0017008B" w:rsidP="0017008B">
            <w:pPr>
              <w:tabs>
                <w:tab w:val="left" w:pos="1"/>
                <w:tab w:val="left" w:pos="576"/>
                <w:tab w:val="left" w:pos="34"/>
                <w:tab w:val="left" w:pos="176"/>
              </w:tabs>
              <w:rPr>
                <w:rFonts w:asciiTheme="minorHAnsi" w:hAnsiTheme="minorHAnsi" w:cstheme="minorHAnsi"/>
                <w:sz w:val="17"/>
                <w:szCs w:val="17"/>
              </w:rPr>
            </w:pPr>
          </w:p>
        </w:tc>
        <w:tc>
          <w:tcPr>
            <w:tcW w:w="3402" w:type="dxa"/>
            <w:shd w:val="clear" w:color="auto" w:fill="auto"/>
          </w:tcPr>
          <w:p w14:paraId="64CB2733" w14:textId="77777777" w:rsidR="0017008B" w:rsidRPr="00F549EB" w:rsidRDefault="0017008B" w:rsidP="0017008B">
            <w:pPr>
              <w:widowControl w:val="0"/>
              <w:rPr>
                <w:rFonts w:asciiTheme="minorHAnsi" w:hAnsiTheme="minorHAnsi" w:cstheme="minorHAnsi"/>
                <w:sz w:val="17"/>
                <w:szCs w:val="17"/>
              </w:rPr>
            </w:pPr>
          </w:p>
        </w:tc>
      </w:tr>
      <w:tr w:rsidR="0017008B" w14:paraId="621F0429" w14:textId="77777777" w:rsidTr="0017008B">
        <w:trPr>
          <w:trHeight w:val="702"/>
        </w:trPr>
        <w:tc>
          <w:tcPr>
            <w:tcW w:w="2411" w:type="dxa"/>
            <w:shd w:val="clear" w:color="auto" w:fill="auto"/>
          </w:tcPr>
          <w:p w14:paraId="358D2150"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3.3. Capacitated justice operators</w:t>
            </w:r>
          </w:p>
        </w:tc>
        <w:tc>
          <w:tcPr>
            <w:tcW w:w="3118" w:type="dxa"/>
            <w:shd w:val="clear" w:color="auto" w:fill="auto"/>
          </w:tcPr>
          <w:p w14:paraId="0243BDF4"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3.3.1. Number of officers from local law-enforcement agencies trained.  (year 1: 25; Target: 50)</w:t>
            </w:r>
          </w:p>
          <w:p w14:paraId="7BDADC7B" w14:textId="77777777" w:rsidR="0017008B" w:rsidRPr="00F549EB" w:rsidRDefault="0017008B" w:rsidP="0017008B">
            <w:pPr>
              <w:rPr>
                <w:rFonts w:asciiTheme="minorHAnsi" w:hAnsiTheme="minorHAnsi" w:cstheme="minorHAnsi"/>
                <w:sz w:val="17"/>
                <w:szCs w:val="17"/>
              </w:rPr>
            </w:pPr>
          </w:p>
        </w:tc>
        <w:tc>
          <w:tcPr>
            <w:tcW w:w="5665" w:type="dxa"/>
            <w:shd w:val="clear" w:color="auto" w:fill="auto"/>
          </w:tcPr>
          <w:p w14:paraId="16494649" w14:textId="77777777" w:rsidR="0017008B" w:rsidRPr="00F549EB" w:rsidRDefault="0017008B" w:rsidP="0017008B">
            <w:pPr>
              <w:widowControl w:val="0"/>
              <w:rPr>
                <w:rFonts w:asciiTheme="minorHAnsi" w:hAnsiTheme="minorHAnsi" w:cstheme="minorHAnsi"/>
                <w:sz w:val="17"/>
                <w:szCs w:val="17"/>
              </w:rPr>
            </w:pPr>
            <w:r w:rsidRPr="00F549EB">
              <w:rPr>
                <w:rFonts w:asciiTheme="minorHAnsi" w:hAnsiTheme="minorHAnsi" w:cstheme="minorHAnsi"/>
                <w:sz w:val="17"/>
                <w:szCs w:val="17"/>
              </w:rPr>
              <w:t>3.3.1. a. Coordination of justice operators’ Trainings</w:t>
            </w:r>
          </w:p>
          <w:p w14:paraId="141A22C8" w14:textId="77777777" w:rsidR="0017008B" w:rsidRPr="00F549EB" w:rsidRDefault="0017008B" w:rsidP="0017008B">
            <w:pPr>
              <w:widowControl w:val="0"/>
              <w:rPr>
                <w:rFonts w:asciiTheme="minorHAnsi" w:hAnsiTheme="minorHAnsi" w:cstheme="minorHAnsi"/>
                <w:sz w:val="17"/>
                <w:szCs w:val="17"/>
              </w:rPr>
            </w:pPr>
            <w:r w:rsidRPr="00F549EB">
              <w:rPr>
                <w:rFonts w:asciiTheme="minorHAnsi" w:hAnsiTheme="minorHAnsi" w:cstheme="minorHAnsi"/>
                <w:sz w:val="17"/>
                <w:szCs w:val="17"/>
              </w:rPr>
              <w:t xml:space="preserve">           b. Trauma crisis intervention training (police and social workers)</w:t>
            </w:r>
          </w:p>
          <w:p w14:paraId="49B51857" w14:textId="77777777" w:rsidR="0017008B" w:rsidRPr="00F549EB" w:rsidRDefault="0017008B" w:rsidP="0017008B">
            <w:pPr>
              <w:widowControl w:val="0"/>
              <w:rPr>
                <w:rFonts w:asciiTheme="minorHAnsi" w:hAnsiTheme="minorHAnsi" w:cstheme="minorHAnsi"/>
                <w:sz w:val="17"/>
                <w:szCs w:val="17"/>
              </w:rPr>
            </w:pPr>
            <w:r w:rsidRPr="00F549EB">
              <w:rPr>
                <w:rFonts w:asciiTheme="minorHAnsi" w:hAnsiTheme="minorHAnsi" w:cstheme="minorHAnsi"/>
                <w:sz w:val="17"/>
                <w:szCs w:val="17"/>
              </w:rPr>
              <w:t xml:space="preserve">          c. Collaborative case management Training </w:t>
            </w:r>
          </w:p>
          <w:p w14:paraId="43739899" w14:textId="77777777" w:rsidR="0017008B" w:rsidRPr="00F549EB" w:rsidRDefault="0017008B" w:rsidP="0017008B">
            <w:pPr>
              <w:widowControl w:val="0"/>
              <w:rPr>
                <w:rFonts w:asciiTheme="minorHAnsi" w:hAnsiTheme="minorHAnsi" w:cstheme="minorHAnsi"/>
                <w:sz w:val="17"/>
                <w:szCs w:val="17"/>
              </w:rPr>
            </w:pPr>
            <w:r w:rsidRPr="00F549EB">
              <w:rPr>
                <w:rFonts w:asciiTheme="minorHAnsi" w:hAnsiTheme="minorHAnsi" w:cstheme="minorHAnsi"/>
                <w:sz w:val="17"/>
                <w:szCs w:val="17"/>
              </w:rPr>
              <w:t xml:space="preserve">         d. Basic Internet Crimes Against Children (IACAC) Training</w:t>
            </w:r>
          </w:p>
          <w:p w14:paraId="44B1FB00" w14:textId="77777777" w:rsidR="0017008B" w:rsidRPr="00F549EB" w:rsidRDefault="0017008B" w:rsidP="0017008B">
            <w:pPr>
              <w:widowControl w:val="0"/>
              <w:rPr>
                <w:rFonts w:asciiTheme="minorHAnsi" w:hAnsiTheme="minorHAnsi" w:cstheme="minorHAnsi"/>
                <w:sz w:val="17"/>
                <w:szCs w:val="17"/>
              </w:rPr>
            </w:pPr>
            <w:r w:rsidRPr="00F549EB">
              <w:rPr>
                <w:rFonts w:asciiTheme="minorHAnsi" w:hAnsiTheme="minorHAnsi" w:cstheme="minorHAnsi"/>
                <w:sz w:val="17"/>
                <w:szCs w:val="17"/>
              </w:rPr>
              <w:t xml:space="preserve">        c. Video in-depth Interviews (VIDI) Training</w:t>
            </w:r>
          </w:p>
        </w:tc>
        <w:tc>
          <w:tcPr>
            <w:tcW w:w="1706" w:type="dxa"/>
            <w:shd w:val="clear" w:color="auto" w:fill="auto"/>
          </w:tcPr>
          <w:p w14:paraId="7AF70B88"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1. Training reports</w:t>
            </w:r>
          </w:p>
          <w:p w14:paraId="72826D1E"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2. Attendance list</w:t>
            </w:r>
          </w:p>
          <w:p w14:paraId="10A11CE6" w14:textId="77777777" w:rsidR="0017008B" w:rsidRPr="00F549EB" w:rsidRDefault="0017008B" w:rsidP="0017008B">
            <w:pPr>
              <w:rPr>
                <w:rFonts w:asciiTheme="minorHAnsi" w:hAnsiTheme="minorHAnsi" w:cstheme="minorHAnsi"/>
                <w:sz w:val="17"/>
                <w:szCs w:val="17"/>
              </w:rPr>
            </w:pPr>
            <w:r w:rsidRPr="00F549EB">
              <w:rPr>
                <w:rFonts w:asciiTheme="minorHAnsi" w:hAnsiTheme="minorHAnsi" w:cstheme="minorHAnsi"/>
                <w:sz w:val="17"/>
                <w:szCs w:val="17"/>
              </w:rPr>
              <w:t>3. Training curriculum/</w:t>
            </w:r>
            <w:proofErr w:type="spellStart"/>
            <w:r w:rsidRPr="00F549EB">
              <w:rPr>
                <w:rFonts w:asciiTheme="minorHAnsi" w:hAnsiTheme="minorHAnsi" w:cstheme="minorHAnsi"/>
                <w:sz w:val="17"/>
                <w:szCs w:val="17"/>
              </w:rPr>
              <w:t>progam</w:t>
            </w:r>
            <w:proofErr w:type="spellEnd"/>
          </w:p>
        </w:tc>
        <w:tc>
          <w:tcPr>
            <w:tcW w:w="3402" w:type="dxa"/>
            <w:shd w:val="clear" w:color="auto" w:fill="auto"/>
          </w:tcPr>
          <w:p w14:paraId="0FDE66EB" w14:textId="77777777" w:rsidR="0017008B" w:rsidRPr="00F549EB" w:rsidRDefault="0017008B" w:rsidP="0017008B">
            <w:pPr>
              <w:widowControl w:val="0"/>
              <w:rPr>
                <w:rFonts w:asciiTheme="minorHAnsi" w:hAnsiTheme="minorHAnsi" w:cstheme="minorHAnsi"/>
                <w:color w:val="000000"/>
                <w:sz w:val="17"/>
                <w:szCs w:val="17"/>
              </w:rPr>
            </w:pPr>
            <w:r w:rsidRPr="00F549EB">
              <w:rPr>
                <w:rFonts w:asciiTheme="minorHAnsi" w:hAnsiTheme="minorHAnsi" w:cstheme="minorHAnsi"/>
                <w:sz w:val="17"/>
                <w:szCs w:val="17"/>
              </w:rPr>
              <w:t>Willingness of local law enforcement agencies to participate in capacity building trainings</w:t>
            </w:r>
          </w:p>
        </w:tc>
      </w:tr>
    </w:tbl>
    <w:p w14:paraId="10608423" w14:textId="77777777" w:rsidR="00C9355B" w:rsidRDefault="00C9355B">
      <w:pPr>
        <w:rPr>
          <w:color w:val="FFC000"/>
          <w:sz w:val="22"/>
          <w:szCs w:val="22"/>
        </w:rPr>
      </w:pPr>
    </w:p>
    <w:p w14:paraId="55F99470" w14:textId="62C07536" w:rsidR="00182038" w:rsidRDefault="00182038">
      <w:pPr>
        <w:rPr>
          <w:color w:val="FFC000"/>
          <w:sz w:val="22"/>
          <w:szCs w:val="22"/>
        </w:rPr>
      </w:pPr>
    </w:p>
    <w:p w14:paraId="0C5D815F" w14:textId="7A38CA70" w:rsidR="00182038" w:rsidRDefault="00182038">
      <w:pPr>
        <w:rPr>
          <w:color w:val="FFC000"/>
          <w:sz w:val="22"/>
          <w:szCs w:val="22"/>
        </w:rPr>
      </w:pPr>
    </w:p>
    <w:p w14:paraId="3AB9385C" w14:textId="77777777" w:rsidR="00293C40" w:rsidRDefault="00293C40">
      <w:pPr>
        <w:rPr>
          <w:color w:val="FFC000"/>
          <w:sz w:val="22"/>
          <w:szCs w:val="22"/>
        </w:rPr>
        <w:sectPr w:rsidR="00293C40" w:rsidSect="00464198">
          <w:pgSz w:w="16840" w:h="11900" w:orient="landscape"/>
          <w:pgMar w:top="1134" w:right="1701" w:bottom="1134" w:left="1701" w:header="794" w:footer="1418" w:gutter="0"/>
          <w:cols w:space="708"/>
        </w:sectPr>
      </w:pPr>
    </w:p>
    <w:p w14:paraId="000001B4" w14:textId="67F93D24" w:rsidR="00EC10A3" w:rsidRDefault="00AA09AC">
      <w:pPr>
        <w:rPr>
          <w:i/>
          <w:sz w:val="22"/>
          <w:szCs w:val="22"/>
          <w:u w:val="single"/>
        </w:rPr>
      </w:pPr>
      <w:r>
        <w:rPr>
          <w:i/>
          <w:sz w:val="22"/>
          <w:szCs w:val="22"/>
          <w:u w:val="single"/>
        </w:rPr>
        <w:lastRenderedPageBreak/>
        <w:t xml:space="preserve">3.6. Describe how the intervention contributes to establishing sustainable and lasting improvements for poor, </w:t>
      </w:r>
      <w:r w:rsidR="0080259C">
        <w:rPr>
          <w:i/>
          <w:sz w:val="22"/>
          <w:szCs w:val="22"/>
          <w:u w:val="single"/>
        </w:rPr>
        <w:t>marginalized</w:t>
      </w:r>
      <w:r>
        <w:rPr>
          <w:i/>
          <w:sz w:val="22"/>
          <w:szCs w:val="22"/>
          <w:u w:val="single"/>
        </w:rPr>
        <w:t xml:space="preserve"> and vulnerable target groups and strengthening the partners’ capacities after the intervention period. </w:t>
      </w:r>
    </w:p>
    <w:p w14:paraId="000001B5" w14:textId="77777777" w:rsidR="00EC10A3" w:rsidRPr="00C31968" w:rsidRDefault="00EC10A3">
      <w:pPr>
        <w:rPr>
          <w:i/>
          <w:sz w:val="12"/>
          <w:szCs w:val="12"/>
          <w:u w:val="single"/>
        </w:rPr>
      </w:pPr>
    </w:p>
    <w:p w14:paraId="0B814619" w14:textId="3539DAE0" w:rsidR="00212847" w:rsidRDefault="00AA09AC">
      <w:pPr>
        <w:jc w:val="both"/>
        <w:rPr>
          <w:sz w:val="22"/>
          <w:szCs w:val="22"/>
        </w:rPr>
      </w:pPr>
      <w:r>
        <w:rPr>
          <w:sz w:val="22"/>
          <w:szCs w:val="22"/>
        </w:rPr>
        <w:t xml:space="preserve">The intervention contributes to </w:t>
      </w:r>
      <w:r w:rsidR="00171789">
        <w:rPr>
          <w:sz w:val="22"/>
          <w:szCs w:val="22"/>
        </w:rPr>
        <w:t xml:space="preserve">a </w:t>
      </w:r>
      <w:r>
        <w:rPr>
          <w:sz w:val="22"/>
          <w:szCs w:val="22"/>
        </w:rPr>
        <w:t>sustainable and lasting improvement by building on well-established partnership</w:t>
      </w:r>
      <w:r w:rsidR="00171789">
        <w:rPr>
          <w:sz w:val="22"/>
          <w:szCs w:val="22"/>
        </w:rPr>
        <w:t xml:space="preserve">s </w:t>
      </w:r>
      <w:r>
        <w:rPr>
          <w:sz w:val="22"/>
          <w:szCs w:val="22"/>
        </w:rPr>
        <w:t>to reduce OSEC through a framework of strengthened community structures, systemic improvement of key duty-bearers, and strengthened resilience of vulnerable families. Through an advocacy approach the partners ensure that results obtained during the intervention are not founded upon VD, PCMN and IJM, but instead on existing community structures, local organizations, and responsible duty-bearers. Therefore, improvements are sustainable as they will become an integral part of the social support systems, community structures, government line ministries, and Justice Operators at regional and city level. Specifically, the intervention will contribute to establish lasting improvements for children at risk of online sexual exploitation:</w:t>
      </w:r>
    </w:p>
    <w:p w14:paraId="15D94CBE" w14:textId="77777777" w:rsidR="00212847" w:rsidRPr="00C31968" w:rsidRDefault="00212847">
      <w:pPr>
        <w:jc w:val="both"/>
        <w:rPr>
          <w:sz w:val="12"/>
          <w:szCs w:val="12"/>
        </w:rPr>
      </w:pPr>
    </w:p>
    <w:p w14:paraId="000001B7" w14:textId="21E98BD5" w:rsidR="00EC10A3" w:rsidRDefault="00AA09AC">
      <w:pPr>
        <w:widowControl w:val="0"/>
        <w:numPr>
          <w:ilvl w:val="0"/>
          <w:numId w:val="11"/>
        </w:numPr>
        <w:jc w:val="both"/>
        <w:rPr>
          <w:sz w:val="22"/>
          <w:szCs w:val="22"/>
        </w:rPr>
      </w:pPr>
      <w:r>
        <w:rPr>
          <w:sz w:val="22"/>
          <w:szCs w:val="22"/>
        </w:rPr>
        <w:t xml:space="preserve">Through engaging local duty-bearers (RIACAT, CSWDO, DepEd, PIMAHT etc.) advocating for political action, policy change and increased funding to prevent OSEC through systemic change at regional and city level.  </w:t>
      </w:r>
    </w:p>
    <w:p w14:paraId="000001B8" w14:textId="51C96166" w:rsidR="00EC10A3" w:rsidRDefault="00AA09AC">
      <w:pPr>
        <w:widowControl w:val="0"/>
        <w:numPr>
          <w:ilvl w:val="0"/>
          <w:numId w:val="11"/>
        </w:numPr>
        <w:jc w:val="both"/>
        <w:rPr>
          <w:sz w:val="22"/>
          <w:szCs w:val="22"/>
        </w:rPr>
      </w:pPr>
      <w:r>
        <w:rPr>
          <w:sz w:val="22"/>
          <w:szCs w:val="22"/>
        </w:rPr>
        <w:t xml:space="preserve">Through mobilizing community-based structures (LCPCs, </w:t>
      </w:r>
      <w:r w:rsidR="005A7488">
        <w:rPr>
          <w:sz w:val="22"/>
          <w:szCs w:val="22"/>
        </w:rPr>
        <w:t>BCPC</w:t>
      </w:r>
      <w:r w:rsidR="004D5A0B">
        <w:rPr>
          <w:sz w:val="22"/>
          <w:szCs w:val="22"/>
        </w:rPr>
        <w:t xml:space="preserve">s, </w:t>
      </w:r>
      <w:r>
        <w:rPr>
          <w:sz w:val="22"/>
          <w:szCs w:val="22"/>
        </w:rPr>
        <w:t>VAW</w:t>
      </w:r>
      <w:r w:rsidR="004D5A0B">
        <w:rPr>
          <w:sz w:val="22"/>
          <w:szCs w:val="22"/>
        </w:rPr>
        <w:t>Cs</w:t>
      </w:r>
      <w:r>
        <w:rPr>
          <w:sz w:val="22"/>
          <w:szCs w:val="22"/>
        </w:rPr>
        <w:t xml:space="preserve">) and local youth organizations (SK, LYDC, NYC, Youth Advocates) as agents of change </w:t>
      </w:r>
      <w:r w:rsidR="00171789">
        <w:rPr>
          <w:sz w:val="22"/>
          <w:szCs w:val="22"/>
        </w:rPr>
        <w:t xml:space="preserve">of </w:t>
      </w:r>
      <w:r>
        <w:rPr>
          <w:sz w:val="22"/>
          <w:szCs w:val="22"/>
        </w:rPr>
        <w:t>harmful norms and practices in communities as well as</w:t>
      </w:r>
      <w:r w:rsidR="00626726">
        <w:rPr>
          <w:sz w:val="22"/>
          <w:szCs w:val="22"/>
        </w:rPr>
        <w:t xml:space="preserve"> to</w:t>
      </w:r>
      <w:r>
        <w:rPr>
          <w:sz w:val="22"/>
          <w:szCs w:val="22"/>
        </w:rPr>
        <w:t xml:space="preserve"> strength </w:t>
      </w:r>
      <w:r w:rsidR="004D5A0B">
        <w:rPr>
          <w:sz w:val="22"/>
          <w:szCs w:val="22"/>
        </w:rPr>
        <w:t>reporting and referral</w:t>
      </w:r>
      <w:r>
        <w:rPr>
          <w:sz w:val="22"/>
          <w:szCs w:val="22"/>
        </w:rPr>
        <w:t xml:space="preserve"> of OSEC </w:t>
      </w:r>
      <w:proofErr w:type="gramStart"/>
      <w:r>
        <w:rPr>
          <w:sz w:val="22"/>
          <w:szCs w:val="22"/>
        </w:rPr>
        <w:t>cases, and</w:t>
      </w:r>
      <w:proofErr w:type="gramEnd"/>
      <w:r>
        <w:rPr>
          <w:sz w:val="22"/>
          <w:szCs w:val="22"/>
        </w:rPr>
        <w:t xml:space="preserve"> promot</w:t>
      </w:r>
      <w:r w:rsidR="00626726">
        <w:rPr>
          <w:sz w:val="22"/>
          <w:szCs w:val="22"/>
        </w:rPr>
        <w:t xml:space="preserve">e </w:t>
      </w:r>
      <w:r>
        <w:rPr>
          <w:sz w:val="22"/>
          <w:szCs w:val="22"/>
        </w:rPr>
        <w:t xml:space="preserve">awareness at community level. </w:t>
      </w:r>
    </w:p>
    <w:p w14:paraId="000001B9" w14:textId="77777777" w:rsidR="00EC10A3" w:rsidRDefault="00AA09AC">
      <w:pPr>
        <w:widowControl w:val="0"/>
        <w:numPr>
          <w:ilvl w:val="0"/>
          <w:numId w:val="11"/>
        </w:numPr>
        <w:jc w:val="both"/>
        <w:rPr>
          <w:sz w:val="22"/>
          <w:szCs w:val="22"/>
        </w:rPr>
      </w:pPr>
      <w:r>
        <w:rPr>
          <w:sz w:val="22"/>
          <w:szCs w:val="22"/>
        </w:rPr>
        <w:t>Through leaving behind a city/regional level justice sector with consolidated interagency coordination, improved legal and technical capacities and resources to ensure access to justice for OSEC victims.</w:t>
      </w:r>
    </w:p>
    <w:p w14:paraId="000001BA" w14:textId="77777777" w:rsidR="00EC10A3" w:rsidRPr="00C31968" w:rsidRDefault="00EC10A3">
      <w:pPr>
        <w:widowControl w:val="0"/>
        <w:ind w:left="720"/>
        <w:jc w:val="both"/>
        <w:rPr>
          <w:sz w:val="10"/>
          <w:szCs w:val="10"/>
        </w:rPr>
      </w:pPr>
    </w:p>
    <w:p w14:paraId="000001BB" w14:textId="3E77F4D5" w:rsidR="00EC10A3" w:rsidRDefault="00036B3F">
      <w:pPr>
        <w:jc w:val="both"/>
        <w:rPr>
          <w:sz w:val="22"/>
          <w:szCs w:val="22"/>
        </w:rPr>
      </w:pPr>
      <w:r>
        <w:rPr>
          <w:sz w:val="22"/>
          <w:szCs w:val="22"/>
        </w:rPr>
        <w:t>I</w:t>
      </w:r>
      <w:r w:rsidR="00AA09AC">
        <w:rPr>
          <w:sz w:val="22"/>
          <w:szCs w:val="22"/>
        </w:rPr>
        <w:t xml:space="preserve">mproved structures and systems </w:t>
      </w:r>
      <w:r w:rsidR="00480C42">
        <w:rPr>
          <w:sz w:val="22"/>
          <w:szCs w:val="22"/>
        </w:rPr>
        <w:t xml:space="preserve">resulting from the intervention </w:t>
      </w:r>
      <w:r w:rsidR="00AA09AC">
        <w:rPr>
          <w:sz w:val="22"/>
          <w:szCs w:val="22"/>
        </w:rPr>
        <w:t xml:space="preserve">contribute to lasting improvement for at-risk children living in Davao, </w:t>
      </w:r>
      <w:r w:rsidR="00480C42">
        <w:rPr>
          <w:sz w:val="22"/>
          <w:szCs w:val="22"/>
        </w:rPr>
        <w:t xml:space="preserve">while </w:t>
      </w:r>
      <w:r w:rsidR="00AA09AC">
        <w:rPr>
          <w:sz w:val="22"/>
          <w:szCs w:val="22"/>
        </w:rPr>
        <w:t xml:space="preserve">the intervention </w:t>
      </w:r>
      <w:r w:rsidR="00480C42">
        <w:rPr>
          <w:sz w:val="22"/>
          <w:szCs w:val="22"/>
        </w:rPr>
        <w:t xml:space="preserve">at the same time </w:t>
      </w:r>
      <w:r w:rsidR="00AA09AC">
        <w:rPr>
          <w:sz w:val="22"/>
          <w:szCs w:val="22"/>
        </w:rPr>
        <w:t xml:space="preserve">directly </w:t>
      </w:r>
      <w:r w:rsidR="00E72372">
        <w:rPr>
          <w:sz w:val="22"/>
          <w:szCs w:val="22"/>
        </w:rPr>
        <w:t>reach</w:t>
      </w:r>
      <w:r w:rsidR="008873E4">
        <w:rPr>
          <w:sz w:val="22"/>
          <w:szCs w:val="22"/>
        </w:rPr>
        <w:t>es</w:t>
      </w:r>
      <w:r w:rsidR="00AA09AC">
        <w:rPr>
          <w:sz w:val="22"/>
          <w:szCs w:val="22"/>
        </w:rPr>
        <w:t xml:space="preserve"> at least 50.000 children through awareness campaigns. This deliverable has a direct and sustainable impact on the beneficiaries.</w:t>
      </w:r>
    </w:p>
    <w:p w14:paraId="000001BC" w14:textId="77777777" w:rsidR="00EC10A3" w:rsidRPr="00C31968" w:rsidRDefault="00EC10A3">
      <w:pPr>
        <w:jc w:val="both"/>
        <w:rPr>
          <w:sz w:val="10"/>
          <w:szCs w:val="10"/>
        </w:rPr>
      </w:pPr>
    </w:p>
    <w:p w14:paraId="4F6891B5" w14:textId="77777777" w:rsidR="00C31968" w:rsidRDefault="00AA09AC" w:rsidP="00C31968">
      <w:pPr>
        <w:pStyle w:val="Listeafsnit"/>
        <w:numPr>
          <w:ilvl w:val="0"/>
          <w:numId w:val="25"/>
        </w:numPr>
        <w:pBdr>
          <w:top w:val="nil"/>
          <w:left w:val="nil"/>
          <w:bottom w:val="nil"/>
          <w:right w:val="nil"/>
          <w:between w:val="nil"/>
        </w:pBdr>
        <w:rPr>
          <w:i/>
          <w:iCs/>
          <w:color w:val="000000"/>
          <w:sz w:val="22"/>
          <w:u w:val="single"/>
        </w:rPr>
      </w:pPr>
      <w:r w:rsidRPr="00171789">
        <w:rPr>
          <w:i/>
          <w:iCs/>
          <w:color w:val="000000"/>
          <w:sz w:val="22"/>
          <w:u w:val="single"/>
        </w:rPr>
        <w:t xml:space="preserve">If the intervention is an extension of a previous intervention, there needs to be an additional description of how relations with other actors, advocacy, and long-term sustainability will be strengthened. </w:t>
      </w:r>
    </w:p>
    <w:p w14:paraId="000001BE" w14:textId="79AABBDF" w:rsidR="00EC10A3" w:rsidRPr="00C31968" w:rsidRDefault="00AA09AC" w:rsidP="00C31968">
      <w:pPr>
        <w:pBdr>
          <w:top w:val="nil"/>
          <w:left w:val="nil"/>
          <w:bottom w:val="nil"/>
          <w:right w:val="nil"/>
          <w:between w:val="nil"/>
        </w:pBdr>
        <w:rPr>
          <w:i/>
          <w:iCs/>
          <w:color w:val="000000"/>
          <w:sz w:val="22"/>
          <w:u w:val="single"/>
        </w:rPr>
      </w:pPr>
      <w:r w:rsidRPr="00C31968">
        <w:rPr>
          <w:sz w:val="22"/>
        </w:rPr>
        <w:t>The intervention is not a direct extension of a previous intervention. However, the strategy and approach of the intervention builds on a modified model developed by the partners through the implementation of two previous interventions funded by CISU and the EU focused on OSEC. While the first OSEC intervention (17-2111-UI-sep) was implemented in Dasmariñas City (Region 4A, Luzon) and the second and ongoing OSEC intervention (funded by EU with supplementary financing from CISU (19-2379-SF-mar)) is being implemented in both Dasmariñas City and Iligan City (Region 10, Northern Mindanao)</w:t>
      </w:r>
      <w:r w:rsidR="00E8609C" w:rsidRPr="00C31968">
        <w:rPr>
          <w:sz w:val="22"/>
        </w:rPr>
        <w:t>. T</w:t>
      </w:r>
      <w:r w:rsidRPr="00C31968">
        <w:rPr>
          <w:sz w:val="22"/>
        </w:rPr>
        <w:t xml:space="preserve">he present intervention is being implemented in Davao City (Region 11, Southern Mindanao), where the partners are working against OSEC for the first time. The strategic approach applied draws on experiences from the two previous interventions and has been contextualized to respond to local conditions. In 2020, VD and PCMN implemented DERF-20-545-RR responding to earthquakes in two </w:t>
      </w:r>
      <w:r w:rsidR="00171789" w:rsidRPr="00C31968">
        <w:rPr>
          <w:sz w:val="22"/>
        </w:rPr>
        <w:t>neighboring</w:t>
      </w:r>
      <w:r w:rsidRPr="00C31968">
        <w:rPr>
          <w:sz w:val="22"/>
        </w:rPr>
        <w:t xml:space="preserve"> regions </w:t>
      </w:r>
      <w:r w:rsidR="00126F96" w:rsidRPr="00C31968">
        <w:rPr>
          <w:sz w:val="22"/>
        </w:rPr>
        <w:t>a</w:t>
      </w:r>
      <w:r w:rsidR="00171789" w:rsidRPr="00C31968">
        <w:rPr>
          <w:sz w:val="22"/>
        </w:rPr>
        <w:t xml:space="preserve">bout </w:t>
      </w:r>
      <w:r w:rsidRPr="00C31968">
        <w:rPr>
          <w:sz w:val="22"/>
        </w:rPr>
        <w:t xml:space="preserve">2-3 </w:t>
      </w:r>
      <w:r w:rsidR="00171789" w:rsidRPr="00C31968">
        <w:rPr>
          <w:sz w:val="22"/>
        </w:rPr>
        <w:t>hours’</w:t>
      </w:r>
      <w:r w:rsidRPr="00C31968">
        <w:rPr>
          <w:sz w:val="22"/>
        </w:rPr>
        <w:t xml:space="preserve"> drive from Davao City. PCMN’s local subnetwork</w:t>
      </w:r>
      <w:r w:rsidR="00171789" w:rsidRPr="00C31968">
        <w:rPr>
          <w:sz w:val="22"/>
        </w:rPr>
        <w:t>,</w:t>
      </w:r>
      <w:r w:rsidRPr="00C31968">
        <w:rPr>
          <w:sz w:val="22"/>
        </w:rPr>
        <w:t xml:space="preserve"> Mindanao Children’s Ministries Network (MCMN)</w:t>
      </w:r>
      <w:r w:rsidR="00171789" w:rsidRPr="00C31968">
        <w:rPr>
          <w:sz w:val="22"/>
        </w:rPr>
        <w:t>,</w:t>
      </w:r>
      <w:r w:rsidRPr="00C31968">
        <w:rPr>
          <w:sz w:val="22"/>
        </w:rPr>
        <w:t xml:space="preserve"> was </w:t>
      </w:r>
      <w:r w:rsidR="00171789" w:rsidRPr="00C31968">
        <w:rPr>
          <w:sz w:val="22"/>
        </w:rPr>
        <w:t>engaged</w:t>
      </w:r>
      <w:r w:rsidRPr="00C31968">
        <w:rPr>
          <w:sz w:val="22"/>
        </w:rPr>
        <w:t xml:space="preserve"> in the implementation of the DERF intervention and contributed to the mobilization of almost 200 local volunteers. MCMN will also be engaged in the present intervention.  </w:t>
      </w:r>
    </w:p>
    <w:p w14:paraId="000001BF" w14:textId="3D95100A" w:rsidR="00EC10A3" w:rsidRDefault="00AA09AC">
      <w:pPr>
        <w:rPr>
          <w:i/>
          <w:sz w:val="22"/>
          <w:szCs w:val="22"/>
          <w:u w:val="single"/>
        </w:rPr>
      </w:pPr>
      <w:r>
        <w:rPr>
          <w:i/>
          <w:sz w:val="22"/>
          <w:szCs w:val="22"/>
          <w:u w:val="single"/>
        </w:rPr>
        <w:t xml:space="preserve">3.7. Describe possible conditions (risks) that can hinder or delay fulfilment of the objectives and what possible solutions are available to mitigate these risks. </w:t>
      </w:r>
    </w:p>
    <w:p w14:paraId="1A9522A8" w14:textId="665F4465" w:rsidR="00D620C7" w:rsidRDefault="00D620C7">
      <w:pPr>
        <w:rPr>
          <w:i/>
          <w:sz w:val="22"/>
          <w:szCs w:val="22"/>
          <w:u w:val="single"/>
        </w:rPr>
      </w:pPr>
    </w:p>
    <w:p w14:paraId="6FCFCDD3" w14:textId="77777777" w:rsidR="00D620C7" w:rsidRDefault="00D620C7">
      <w:pPr>
        <w:rPr>
          <w:i/>
          <w:sz w:val="22"/>
          <w:szCs w:val="22"/>
          <w:u w:val="single"/>
        </w:rPr>
      </w:pPr>
    </w:p>
    <w:tbl>
      <w:tblPr>
        <w:tblStyle w:val="a3"/>
        <w:tblpPr w:leftFromText="141" w:rightFromText="141" w:vertAnchor="text" w:horzAnchor="margin" w:tblpXSpec="center" w:tblpY="-109"/>
        <w:tblW w:w="589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74"/>
        <w:gridCol w:w="1162"/>
        <w:gridCol w:w="1510"/>
        <w:gridCol w:w="7089"/>
      </w:tblGrid>
      <w:tr w:rsidR="00D620C7" w14:paraId="29556140" w14:textId="77777777" w:rsidTr="00D620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3D3159F8" w14:textId="77777777" w:rsidR="00D620C7" w:rsidRPr="00C94207" w:rsidRDefault="00D620C7" w:rsidP="00D620C7">
            <w:pPr>
              <w:rPr>
                <w:rFonts w:asciiTheme="minorHAnsi" w:hAnsiTheme="minorHAnsi"/>
                <w:sz w:val="20"/>
                <w:szCs w:val="20"/>
              </w:rPr>
            </w:pPr>
            <w:r w:rsidRPr="00C94207">
              <w:rPr>
                <w:rFonts w:asciiTheme="minorHAnsi" w:hAnsiTheme="minorHAnsi"/>
                <w:sz w:val="20"/>
                <w:szCs w:val="20"/>
              </w:rPr>
              <w:lastRenderedPageBreak/>
              <w:t>Risk Management Matrix</w:t>
            </w:r>
          </w:p>
        </w:tc>
      </w:tr>
      <w:tr w:rsidR="00D620C7" w14:paraId="5477D0E1" w14:textId="77777777" w:rsidTr="00D62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pct"/>
          </w:tcPr>
          <w:p w14:paraId="4B80AC24" w14:textId="77777777" w:rsidR="00D620C7" w:rsidRPr="00C94207" w:rsidRDefault="00D620C7" w:rsidP="00D620C7">
            <w:pPr>
              <w:rPr>
                <w:rFonts w:asciiTheme="minorHAnsi" w:hAnsiTheme="minorHAnsi"/>
                <w:bCs/>
                <w:sz w:val="20"/>
                <w:szCs w:val="20"/>
              </w:rPr>
            </w:pPr>
            <w:r w:rsidRPr="00C94207">
              <w:rPr>
                <w:rFonts w:asciiTheme="minorHAnsi" w:hAnsiTheme="minorHAnsi"/>
                <w:bCs/>
                <w:sz w:val="20"/>
                <w:szCs w:val="20"/>
              </w:rPr>
              <w:t>Risk Factor</w:t>
            </w:r>
          </w:p>
        </w:tc>
        <w:tc>
          <w:tcPr>
            <w:tcW w:w="513" w:type="pct"/>
          </w:tcPr>
          <w:p w14:paraId="2258BD64" w14:textId="77777777" w:rsidR="00D620C7" w:rsidRPr="00C94207" w:rsidRDefault="00D620C7" w:rsidP="00D620C7">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rPr>
            </w:pPr>
            <w:r w:rsidRPr="00C94207">
              <w:rPr>
                <w:rFonts w:asciiTheme="minorHAnsi" w:hAnsiTheme="minorHAnsi"/>
                <w:b/>
                <w:bCs/>
                <w:sz w:val="20"/>
                <w:szCs w:val="20"/>
              </w:rPr>
              <w:t>Likelihood</w:t>
            </w:r>
          </w:p>
        </w:tc>
        <w:tc>
          <w:tcPr>
            <w:tcW w:w="666" w:type="pct"/>
          </w:tcPr>
          <w:p w14:paraId="416676C7" w14:textId="77777777" w:rsidR="00D620C7" w:rsidRPr="00C94207" w:rsidRDefault="00D620C7" w:rsidP="00D620C7">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rPr>
            </w:pPr>
            <w:r w:rsidRPr="00C94207">
              <w:rPr>
                <w:rFonts w:asciiTheme="minorHAnsi" w:hAnsiTheme="minorHAnsi"/>
                <w:b/>
                <w:bCs/>
                <w:sz w:val="20"/>
                <w:szCs w:val="20"/>
              </w:rPr>
              <w:t>Impact</w:t>
            </w:r>
          </w:p>
        </w:tc>
        <w:tc>
          <w:tcPr>
            <w:tcW w:w="3127" w:type="pct"/>
          </w:tcPr>
          <w:p w14:paraId="12E774C8" w14:textId="77777777" w:rsidR="00D620C7" w:rsidRPr="00C94207" w:rsidRDefault="00D620C7" w:rsidP="00D620C7">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rPr>
            </w:pPr>
            <w:r w:rsidRPr="00C94207">
              <w:rPr>
                <w:rFonts w:asciiTheme="minorHAnsi" w:hAnsiTheme="minorHAnsi"/>
                <w:b/>
                <w:bCs/>
                <w:sz w:val="20"/>
                <w:szCs w:val="20"/>
              </w:rPr>
              <w:t xml:space="preserve">Description &amp; Mitigating actions </w:t>
            </w:r>
          </w:p>
        </w:tc>
      </w:tr>
      <w:tr w:rsidR="00D620C7" w14:paraId="4D1B7D1C" w14:textId="77777777" w:rsidTr="00D620C7">
        <w:tc>
          <w:tcPr>
            <w:cnfStyle w:val="001000000000" w:firstRow="0" w:lastRow="0" w:firstColumn="1" w:lastColumn="0" w:oddVBand="0" w:evenVBand="0" w:oddHBand="0" w:evenHBand="0" w:firstRowFirstColumn="0" w:firstRowLastColumn="0" w:lastRowFirstColumn="0" w:lastRowLastColumn="0"/>
            <w:tcW w:w="694" w:type="pct"/>
          </w:tcPr>
          <w:p w14:paraId="139538BC" w14:textId="77777777" w:rsidR="00D620C7" w:rsidRPr="00C94207" w:rsidRDefault="00D620C7" w:rsidP="00D620C7">
            <w:pPr>
              <w:rPr>
                <w:rFonts w:asciiTheme="minorHAnsi" w:hAnsiTheme="minorHAnsi"/>
                <w:sz w:val="20"/>
                <w:szCs w:val="20"/>
              </w:rPr>
            </w:pPr>
            <w:r w:rsidRPr="00C94207">
              <w:rPr>
                <w:rFonts w:asciiTheme="minorHAnsi" w:hAnsiTheme="minorHAnsi"/>
                <w:b w:val="0"/>
                <w:sz w:val="20"/>
                <w:szCs w:val="20"/>
              </w:rPr>
              <w:t xml:space="preserve">Covid-19 does not delay or affect implementation. </w:t>
            </w:r>
          </w:p>
        </w:tc>
        <w:tc>
          <w:tcPr>
            <w:tcW w:w="513" w:type="pct"/>
          </w:tcPr>
          <w:p w14:paraId="5EAE3479" w14:textId="77777777" w:rsidR="00D620C7" w:rsidRPr="00C94207" w:rsidRDefault="00D620C7" w:rsidP="00D620C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sdt>
              <w:sdtPr>
                <w:rPr>
                  <w:rFonts w:asciiTheme="minorHAnsi" w:hAnsiTheme="minorHAnsi"/>
                  <w:sz w:val="20"/>
                  <w:szCs w:val="20"/>
                </w:rPr>
                <w:tag w:val="goog_rdk_15"/>
                <w:id w:val="-1577592876"/>
              </w:sdtPr>
              <w:sdtContent>
                <w:r w:rsidRPr="00C94207">
                  <w:rPr>
                    <w:rFonts w:ascii="Segoe UI Symbol" w:eastAsia="Arial Unicode MS" w:hAnsi="Segoe UI Symbol" w:cs="Segoe UI Symbol"/>
                    <w:sz w:val="20"/>
                    <w:szCs w:val="20"/>
                  </w:rPr>
                  <w:t>☐</w:t>
                </w:r>
              </w:sdtContent>
            </w:sdt>
            <w:r w:rsidRPr="00C94207">
              <w:rPr>
                <w:rFonts w:asciiTheme="minorHAnsi" w:hAnsiTheme="minorHAnsi"/>
                <w:sz w:val="20"/>
                <w:szCs w:val="20"/>
              </w:rPr>
              <w:t xml:space="preserve"> Rare                     </w:t>
            </w:r>
          </w:p>
          <w:p w14:paraId="5C1FFE4A" w14:textId="77777777" w:rsidR="00D620C7" w:rsidRPr="00C94207" w:rsidRDefault="00D620C7" w:rsidP="00D620C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94207">
              <w:rPr>
                <w:rFonts w:ascii="Segoe UI Symbol" w:eastAsia="MS Gothic" w:hAnsi="Segoe UI Symbol" w:cs="Segoe UI Symbol"/>
                <w:sz w:val="20"/>
                <w:szCs w:val="20"/>
              </w:rPr>
              <w:t>☐</w:t>
            </w:r>
            <w:r w:rsidRPr="00C94207">
              <w:rPr>
                <w:rFonts w:asciiTheme="minorHAnsi" w:hAnsiTheme="minorHAnsi"/>
                <w:sz w:val="20"/>
                <w:szCs w:val="20"/>
              </w:rPr>
              <w:t xml:space="preserve"> Unlikely                  </w:t>
            </w:r>
            <w:r w:rsidRPr="00C94207">
              <w:rPr>
                <w:rFonts w:asciiTheme="minorHAnsi" w:eastAsia="MS Gothic" w:hAnsiTheme="minorHAnsi" w:cs="MS Gothic"/>
                <w:sz w:val="20"/>
                <w:szCs w:val="20"/>
              </w:rPr>
              <w:t xml:space="preserve"> </w:t>
            </w:r>
            <w:r w:rsidRPr="00C94207">
              <w:rPr>
                <w:rFonts w:asciiTheme="minorHAnsi" w:hAnsiTheme="minorHAnsi"/>
                <w:sz w:val="20"/>
                <w:szCs w:val="20"/>
              </w:rPr>
              <w:t xml:space="preserve">X Likely                   </w:t>
            </w:r>
            <w:sdt>
              <w:sdtPr>
                <w:rPr>
                  <w:rFonts w:asciiTheme="minorHAnsi" w:hAnsiTheme="minorHAnsi"/>
                  <w:sz w:val="20"/>
                  <w:szCs w:val="20"/>
                </w:rPr>
                <w:tag w:val="goog_rdk_16"/>
                <w:id w:val="1036082396"/>
              </w:sdtPr>
              <w:sdtContent>
                <w:r w:rsidRPr="00C94207">
                  <w:rPr>
                    <w:rFonts w:ascii="Segoe UI Symbol" w:eastAsia="Arial Unicode MS" w:hAnsi="Segoe UI Symbol" w:cs="Segoe UI Symbol"/>
                    <w:sz w:val="20"/>
                    <w:szCs w:val="20"/>
                  </w:rPr>
                  <w:t>☐</w:t>
                </w:r>
              </w:sdtContent>
            </w:sdt>
            <w:r w:rsidRPr="00C94207">
              <w:rPr>
                <w:rFonts w:asciiTheme="minorHAnsi" w:hAnsiTheme="minorHAnsi"/>
                <w:sz w:val="20"/>
                <w:szCs w:val="20"/>
              </w:rPr>
              <w:t xml:space="preserve"> Certain</w:t>
            </w:r>
          </w:p>
        </w:tc>
        <w:tc>
          <w:tcPr>
            <w:tcW w:w="666" w:type="pct"/>
          </w:tcPr>
          <w:p w14:paraId="526B5225" w14:textId="77777777" w:rsidR="00D620C7" w:rsidRPr="00C94207" w:rsidRDefault="00D620C7" w:rsidP="00D620C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sdt>
              <w:sdtPr>
                <w:rPr>
                  <w:rFonts w:asciiTheme="minorHAnsi" w:hAnsiTheme="minorHAnsi"/>
                  <w:sz w:val="20"/>
                  <w:szCs w:val="20"/>
                </w:rPr>
                <w:tag w:val="goog_rdk_17"/>
                <w:id w:val="-1384330336"/>
              </w:sdtPr>
              <w:sdtContent>
                <w:r w:rsidRPr="00C94207">
                  <w:rPr>
                    <w:rFonts w:ascii="Segoe UI Symbol" w:eastAsia="Arial Unicode MS" w:hAnsi="Segoe UI Symbol" w:cs="Segoe UI Symbol"/>
                    <w:sz w:val="20"/>
                    <w:szCs w:val="20"/>
                  </w:rPr>
                  <w:t>☐</w:t>
                </w:r>
              </w:sdtContent>
            </w:sdt>
            <w:r w:rsidRPr="00C94207">
              <w:rPr>
                <w:rFonts w:asciiTheme="minorHAnsi" w:hAnsiTheme="minorHAnsi"/>
                <w:sz w:val="20"/>
                <w:szCs w:val="20"/>
              </w:rPr>
              <w:t xml:space="preserve"> Insignificant    </w:t>
            </w:r>
            <w:sdt>
              <w:sdtPr>
                <w:rPr>
                  <w:rFonts w:asciiTheme="minorHAnsi" w:hAnsiTheme="minorHAnsi"/>
                  <w:sz w:val="20"/>
                  <w:szCs w:val="20"/>
                </w:rPr>
                <w:tag w:val="goog_rdk_18"/>
                <w:id w:val="871118515"/>
              </w:sdtPr>
              <w:sdtContent>
                <w:r w:rsidRPr="00C94207">
                  <w:rPr>
                    <w:rFonts w:ascii="Segoe UI Symbol" w:eastAsia="Arial Unicode MS" w:hAnsi="Segoe UI Symbol" w:cs="Segoe UI Symbol"/>
                    <w:sz w:val="20"/>
                    <w:szCs w:val="20"/>
                  </w:rPr>
                  <w:t>☐</w:t>
                </w:r>
              </w:sdtContent>
            </w:sdt>
            <w:r w:rsidRPr="00C94207">
              <w:rPr>
                <w:rFonts w:asciiTheme="minorHAnsi" w:hAnsiTheme="minorHAnsi"/>
                <w:sz w:val="20"/>
                <w:szCs w:val="20"/>
              </w:rPr>
              <w:t xml:space="preserve"> Minor              X Major              </w:t>
            </w:r>
            <w:sdt>
              <w:sdtPr>
                <w:rPr>
                  <w:rFonts w:asciiTheme="minorHAnsi" w:hAnsiTheme="minorHAnsi"/>
                  <w:sz w:val="20"/>
                  <w:szCs w:val="20"/>
                </w:rPr>
                <w:tag w:val="goog_rdk_19"/>
                <w:id w:val="-1253889459"/>
              </w:sdtPr>
              <w:sdtContent>
                <w:r w:rsidRPr="00C94207">
                  <w:rPr>
                    <w:rFonts w:ascii="Segoe UI Symbol" w:eastAsia="Arial Unicode MS" w:hAnsi="Segoe UI Symbol" w:cs="Segoe UI Symbol"/>
                    <w:sz w:val="20"/>
                    <w:szCs w:val="20"/>
                  </w:rPr>
                  <w:t>☐</w:t>
                </w:r>
              </w:sdtContent>
            </w:sdt>
            <w:r w:rsidRPr="00C94207">
              <w:rPr>
                <w:rFonts w:asciiTheme="minorHAnsi" w:hAnsiTheme="minorHAnsi"/>
                <w:sz w:val="20"/>
                <w:szCs w:val="20"/>
              </w:rPr>
              <w:t xml:space="preserve"> Significant</w:t>
            </w:r>
          </w:p>
        </w:tc>
        <w:tc>
          <w:tcPr>
            <w:tcW w:w="3127" w:type="pct"/>
          </w:tcPr>
          <w:p w14:paraId="7A3B398B" w14:textId="77777777" w:rsidR="00D620C7" w:rsidRPr="00C94207" w:rsidRDefault="00D620C7" w:rsidP="00D620C7">
            <w:pPr>
              <w:ind w:right="39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94207">
              <w:rPr>
                <w:rFonts w:asciiTheme="minorHAnsi" w:hAnsiTheme="minorHAnsi"/>
                <w:sz w:val="20"/>
                <w:szCs w:val="20"/>
              </w:rPr>
              <w:t xml:space="preserve">During the first year of the COVID-19 pandemic, PCMN have implemented two DERF interventions and made great progress on the EU OSEC intervention. Through these experiences PCMN has developed tools and strategies that are implementable under lockdown. </w:t>
            </w:r>
          </w:p>
        </w:tc>
      </w:tr>
      <w:tr w:rsidR="00D620C7" w14:paraId="442C2AB0" w14:textId="77777777" w:rsidTr="00D62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pct"/>
          </w:tcPr>
          <w:p w14:paraId="329B7F81" w14:textId="77777777" w:rsidR="00D620C7" w:rsidRPr="00C94207" w:rsidRDefault="00D620C7" w:rsidP="00D620C7">
            <w:pPr>
              <w:rPr>
                <w:rFonts w:asciiTheme="minorHAnsi" w:hAnsiTheme="minorHAnsi"/>
                <w:sz w:val="20"/>
                <w:szCs w:val="20"/>
              </w:rPr>
            </w:pPr>
            <w:r w:rsidRPr="00C94207">
              <w:rPr>
                <w:rFonts w:asciiTheme="minorHAnsi" w:hAnsiTheme="minorHAnsi"/>
                <w:b w:val="0"/>
                <w:sz w:val="20"/>
                <w:szCs w:val="20"/>
              </w:rPr>
              <w:t xml:space="preserve">Cooperation of Local Government Units </w:t>
            </w:r>
          </w:p>
        </w:tc>
        <w:tc>
          <w:tcPr>
            <w:tcW w:w="513" w:type="pct"/>
          </w:tcPr>
          <w:p w14:paraId="127733A9" w14:textId="77777777" w:rsidR="00D620C7" w:rsidRPr="00C94207" w:rsidRDefault="00D620C7" w:rsidP="00D620C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sdt>
              <w:sdtPr>
                <w:rPr>
                  <w:rFonts w:asciiTheme="minorHAnsi" w:hAnsiTheme="minorHAnsi"/>
                  <w:sz w:val="20"/>
                  <w:szCs w:val="20"/>
                </w:rPr>
                <w:tag w:val="goog_rdk_20"/>
                <w:id w:val="1343202276"/>
              </w:sdtPr>
              <w:sdtContent>
                <w:r w:rsidRPr="00C94207">
                  <w:rPr>
                    <w:rFonts w:ascii="Segoe UI Symbol" w:eastAsia="Arial Unicode MS" w:hAnsi="Segoe UI Symbol" w:cs="Segoe UI Symbol"/>
                    <w:sz w:val="20"/>
                    <w:szCs w:val="20"/>
                  </w:rPr>
                  <w:t>☐</w:t>
                </w:r>
              </w:sdtContent>
            </w:sdt>
            <w:r w:rsidRPr="00C94207">
              <w:rPr>
                <w:rFonts w:asciiTheme="minorHAnsi" w:hAnsiTheme="minorHAnsi"/>
                <w:sz w:val="20"/>
                <w:szCs w:val="20"/>
              </w:rPr>
              <w:t xml:space="preserve"> Rare                     </w:t>
            </w:r>
          </w:p>
          <w:p w14:paraId="02058BED" w14:textId="77777777" w:rsidR="00D620C7" w:rsidRPr="00C94207" w:rsidRDefault="00D620C7" w:rsidP="00D620C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94207">
              <w:rPr>
                <w:rFonts w:ascii="Segoe UI Symbol" w:eastAsia="MS Gothic" w:hAnsi="Segoe UI Symbol" w:cs="Segoe UI Symbol"/>
                <w:sz w:val="20"/>
                <w:szCs w:val="20"/>
              </w:rPr>
              <w:t>☐</w:t>
            </w:r>
            <w:r w:rsidRPr="00C94207">
              <w:rPr>
                <w:rFonts w:asciiTheme="minorHAnsi" w:hAnsiTheme="minorHAnsi"/>
                <w:sz w:val="20"/>
                <w:szCs w:val="20"/>
              </w:rPr>
              <w:t xml:space="preserve"> Unlikely                  </w:t>
            </w:r>
            <w:r w:rsidRPr="00C94207">
              <w:rPr>
                <w:rFonts w:asciiTheme="minorHAnsi" w:eastAsia="MS Gothic" w:hAnsiTheme="minorHAnsi" w:cs="MS Gothic"/>
                <w:sz w:val="20"/>
                <w:szCs w:val="20"/>
              </w:rPr>
              <w:t xml:space="preserve"> </w:t>
            </w:r>
            <w:r w:rsidRPr="00C94207">
              <w:rPr>
                <w:rFonts w:asciiTheme="minorHAnsi" w:hAnsiTheme="minorHAnsi"/>
                <w:sz w:val="20"/>
                <w:szCs w:val="20"/>
              </w:rPr>
              <w:t xml:space="preserve">X Likely                   </w:t>
            </w:r>
            <w:sdt>
              <w:sdtPr>
                <w:rPr>
                  <w:rFonts w:asciiTheme="minorHAnsi" w:hAnsiTheme="minorHAnsi"/>
                  <w:sz w:val="20"/>
                  <w:szCs w:val="20"/>
                </w:rPr>
                <w:tag w:val="goog_rdk_21"/>
                <w:id w:val="-869609475"/>
              </w:sdtPr>
              <w:sdtContent>
                <w:r w:rsidRPr="00C94207">
                  <w:rPr>
                    <w:rFonts w:ascii="Segoe UI Symbol" w:eastAsia="Arial Unicode MS" w:hAnsi="Segoe UI Symbol" w:cs="Segoe UI Symbol"/>
                    <w:sz w:val="20"/>
                    <w:szCs w:val="20"/>
                  </w:rPr>
                  <w:t>☐</w:t>
                </w:r>
              </w:sdtContent>
            </w:sdt>
            <w:r w:rsidRPr="00C94207">
              <w:rPr>
                <w:rFonts w:asciiTheme="minorHAnsi" w:hAnsiTheme="minorHAnsi"/>
                <w:sz w:val="20"/>
                <w:szCs w:val="20"/>
              </w:rPr>
              <w:t xml:space="preserve"> Certain</w:t>
            </w:r>
          </w:p>
        </w:tc>
        <w:tc>
          <w:tcPr>
            <w:tcW w:w="666" w:type="pct"/>
          </w:tcPr>
          <w:p w14:paraId="29D5B90C" w14:textId="77777777" w:rsidR="00D620C7" w:rsidRPr="00C94207" w:rsidRDefault="00D620C7" w:rsidP="00D620C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sdt>
              <w:sdtPr>
                <w:rPr>
                  <w:rFonts w:asciiTheme="minorHAnsi" w:hAnsiTheme="minorHAnsi"/>
                  <w:sz w:val="20"/>
                  <w:szCs w:val="20"/>
                </w:rPr>
                <w:tag w:val="goog_rdk_22"/>
                <w:id w:val="-1976522027"/>
              </w:sdtPr>
              <w:sdtContent>
                <w:r w:rsidRPr="00C94207">
                  <w:rPr>
                    <w:rFonts w:ascii="Segoe UI Symbol" w:eastAsia="Arial Unicode MS" w:hAnsi="Segoe UI Symbol" w:cs="Segoe UI Symbol"/>
                    <w:sz w:val="20"/>
                    <w:szCs w:val="20"/>
                  </w:rPr>
                  <w:t>☐</w:t>
                </w:r>
              </w:sdtContent>
            </w:sdt>
            <w:r w:rsidRPr="00C94207">
              <w:rPr>
                <w:rFonts w:asciiTheme="minorHAnsi" w:hAnsiTheme="minorHAnsi"/>
                <w:sz w:val="20"/>
                <w:szCs w:val="20"/>
              </w:rPr>
              <w:t xml:space="preserve"> Insignificant    </w:t>
            </w:r>
            <w:sdt>
              <w:sdtPr>
                <w:rPr>
                  <w:rFonts w:asciiTheme="minorHAnsi" w:hAnsiTheme="minorHAnsi"/>
                  <w:sz w:val="20"/>
                  <w:szCs w:val="20"/>
                </w:rPr>
                <w:tag w:val="goog_rdk_23"/>
                <w:id w:val="193360065"/>
              </w:sdtPr>
              <w:sdtContent>
                <w:r w:rsidRPr="00C94207">
                  <w:rPr>
                    <w:rFonts w:ascii="Segoe UI Symbol" w:eastAsia="Arial Unicode MS" w:hAnsi="Segoe UI Symbol" w:cs="Segoe UI Symbol"/>
                    <w:sz w:val="20"/>
                    <w:szCs w:val="20"/>
                  </w:rPr>
                  <w:t>☐</w:t>
                </w:r>
              </w:sdtContent>
            </w:sdt>
            <w:r w:rsidRPr="00C94207">
              <w:rPr>
                <w:rFonts w:asciiTheme="minorHAnsi" w:hAnsiTheme="minorHAnsi"/>
                <w:sz w:val="20"/>
                <w:szCs w:val="20"/>
              </w:rPr>
              <w:t xml:space="preserve"> Minor              X Major              </w:t>
            </w:r>
            <w:sdt>
              <w:sdtPr>
                <w:rPr>
                  <w:rFonts w:asciiTheme="minorHAnsi" w:hAnsiTheme="minorHAnsi"/>
                  <w:sz w:val="20"/>
                  <w:szCs w:val="20"/>
                </w:rPr>
                <w:tag w:val="goog_rdk_24"/>
                <w:id w:val="-256987882"/>
              </w:sdtPr>
              <w:sdtContent>
                <w:r w:rsidRPr="00C94207">
                  <w:rPr>
                    <w:rFonts w:ascii="Segoe UI Symbol" w:eastAsia="Arial Unicode MS" w:hAnsi="Segoe UI Symbol" w:cs="Segoe UI Symbol"/>
                    <w:sz w:val="20"/>
                    <w:szCs w:val="20"/>
                  </w:rPr>
                  <w:t>☐</w:t>
                </w:r>
              </w:sdtContent>
            </w:sdt>
            <w:r w:rsidRPr="00C94207">
              <w:rPr>
                <w:rFonts w:asciiTheme="minorHAnsi" w:hAnsiTheme="minorHAnsi"/>
                <w:sz w:val="20"/>
                <w:szCs w:val="20"/>
              </w:rPr>
              <w:t xml:space="preserve"> Significant</w:t>
            </w:r>
          </w:p>
        </w:tc>
        <w:tc>
          <w:tcPr>
            <w:tcW w:w="3127" w:type="pct"/>
          </w:tcPr>
          <w:p w14:paraId="0728D2D0" w14:textId="77777777" w:rsidR="00D620C7" w:rsidRPr="00C94207" w:rsidRDefault="00D620C7" w:rsidP="00D620C7">
            <w:pPr>
              <w:ind w:right="39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94207">
              <w:rPr>
                <w:rFonts w:asciiTheme="minorHAnsi" w:hAnsiTheme="minorHAnsi"/>
                <w:sz w:val="20"/>
                <w:szCs w:val="20"/>
              </w:rPr>
              <w:t>As the intervention will be introduced in the third quarter of 2021, there is a concern that the LGUs will be hesitant to adapt as it is rather difficult to reallocate budget by the end of the year. Proper introduction of the project and explanation of how the local government unit will benefit from the project as it supports their programs and services for children will be a strategic move to mitigate this risk and assumption.</w:t>
            </w:r>
          </w:p>
        </w:tc>
      </w:tr>
      <w:tr w:rsidR="00D620C7" w14:paraId="7E3D7517" w14:textId="77777777" w:rsidTr="00D620C7">
        <w:tc>
          <w:tcPr>
            <w:cnfStyle w:val="001000000000" w:firstRow="0" w:lastRow="0" w:firstColumn="1" w:lastColumn="0" w:oddVBand="0" w:evenVBand="0" w:oddHBand="0" w:evenHBand="0" w:firstRowFirstColumn="0" w:firstRowLastColumn="0" w:lastRowFirstColumn="0" w:lastRowLastColumn="0"/>
            <w:tcW w:w="694" w:type="pct"/>
          </w:tcPr>
          <w:p w14:paraId="6D6E7375" w14:textId="77777777" w:rsidR="00D620C7" w:rsidRPr="00C94207" w:rsidRDefault="00D620C7" w:rsidP="00D620C7">
            <w:pPr>
              <w:rPr>
                <w:rFonts w:asciiTheme="minorHAnsi" w:hAnsiTheme="minorHAnsi"/>
                <w:sz w:val="20"/>
                <w:szCs w:val="20"/>
              </w:rPr>
            </w:pPr>
            <w:r w:rsidRPr="00C94207">
              <w:rPr>
                <w:rFonts w:asciiTheme="minorHAnsi" w:hAnsiTheme="minorHAnsi"/>
                <w:b w:val="0"/>
                <w:sz w:val="20"/>
                <w:szCs w:val="20"/>
              </w:rPr>
              <w:t>Key agencies willingness to assign personnel</w:t>
            </w:r>
          </w:p>
        </w:tc>
        <w:tc>
          <w:tcPr>
            <w:tcW w:w="513" w:type="pct"/>
          </w:tcPr>
          <w:p w14:paraId="41504152" w14:textId="77777777" w:rsidR="00D620C7" w:rsidRPr="00C94207" w:rsidRDefault="00D620C7" w:rsidP="00D620C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sdt>
              <w:sdtPr>
                <w:rPr>
                  <w:rFonts w:asciiTheme="minorHAnsi" w:hAnsiTheme="minorHAnsi"/>
                  <w:sz w:val="20"/>
                  <w:szCs w:val="20"/>
                </w:rPr>
                <w:tag w:val="goog_rdk_25"/>
                <w:id w:val="-624617951"/>
              </w:sdtPr>
              <w:sdtContent>
                <w:r w:rsidRPr="00C94207">
                  <w:rPr>
                    <w:rFonts w:ascii="Segoe UI Symbol" w:eastAsia="Arial Unicode MS" w:hAnsi="Segoe UI Symbol" w:cs="Segoe UI Symbol"/>
                    <w:sz w:val="20"/>
                    <w:szCs w:val="20"/>
                  </w:rPr>
                  <w:t>☐</w:t>
                </w:r>
              </w:sdtContent>
            </w:sdt>
            <w:r w:rsidRPr="00C94207">
              <w:rPr>
                <w:rFonts w:asciiTheme="minorHAnsi" w:hAnsiTheme="minorHAnsi"/>
                <w:sz w:val="20"/>
                <w:szCs w:val="20"/>
              </w:rPr>
              <w:t xml:space="preserve"> Rare                      </w:t>
            </w:r>
            <w:r w:rsidRPr="00C94207">
              <w:rPr>
                <w:rFonts w:ascii="Segoe UI Symbol" w:hAnsi="Segoe UI Symbol" w:cs="Segoe UI Symbol"/>
                <w:sz w:val="20"/>
                <w:szCs w:val="20"/>
              </w:rPr>
              <w:t>☐</w:t>
            </w:r>
            <w:r w:rsidRPr="00C94207">
              <w:rPr>
                <w:rFonts w:asciiTheme="minorHAnsi" w:hAnsiTheme="minorHAnsi"/>
                <w:sz w:val="20"/>
                <w:szCs w:val="20"/>
              </w:rPr>
              <w:t xml:space="preserve"> Unlikely                X Likely                   </w:t>
            </w:r>
            <w:sdt>
              <w:sdtPr>
                <w:rPr>
                  <w:rFonts w:asciiTheme="minorHAnsi" w:hAnsiTheme="minorHAnsi"/>
                  <w:sz w:val="20"/>
                  <w:szCs w:val="20"/>
                </w:rPr>
                <w:tag w:val="goog_rdk_26"/>
                <w:id w:val="1122578590"/>
              </w:sdtPr>
              <w:sdtContent>
                <w:r w:rsidRPr="00C94207">
                  <w:rPr>
                    <w:rFonts w:ascii="Segoe UI Symbol" w:eastAsia="Arial Unicode MS" w:hAnsi="Segoe UI Symbol" w:cs="Segoe UI Symbol"/>
                    <w:sz w:val="20"/>
                    <w:szCs w:val="20"/>
                  </w:rPr>
                  <w:t>☐</w:t>
                </w:r>
              </w:sdtContent>
            </w:sdt>
            <w:r w:rsidRPr="00C94207">
              <w:rPr>
                <w:rFonts w:asciiTheme="minorHAnsi" w:hAnsiTheme="minorHAnsi"/>
                <w:sz w:val="20"/>
                <w:szCs w:val="20"/>
              </w:rPr>
              <w:t xml:space="preserve"> Certain</w:t>
            </w:r>
          </w:p>
        </w:tc>
        <w:tc>
          <w:tcPr>
            <w:tcW w:w="666" w:type="pct"/>
          </w:tcPr>
          <w:p w14:paraId="3EE6BD55" w14:textId="77777777" w:rsidR="00D620C7" w:rsidRPr="00C94207" w:rsidRDefault="00D620C7" w:rsidP="00D620C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sdt>
              <w:sdtPr>
                <w:rPr>
                  <w:rFonts w:asciiTheme="minorHAnsi" w:hAnsiTheme="minorHAnsi"/>
                  <w:sz w:val="20"/>
                  <w:szCs w:val="20"/>
                </w:rPr>
                <w:tag w:val="goog_rdk_27"/>
                <w:id w:val="1625039420"/>
              </w:sdtPr>
              <w:sdtContent>
                <w:r w:rsidRPr="00C94207">
                  <w:rPr>
                    <w:rFonts w:ascii="Segoe UI Symbol" w:eastAsia="Arial Unicode MS" w:hAnsi="Segoe UI Symbol" w:cs="Segoe UI Symbol"/>
                    <w:sz w:val="20"/>
                    <w:szCs w:val="20"/>
                  </w:rPr>
                  <w:t>☐</w:t>
                </w:r>
              </w:sdtContent>
            </w:sdt>
            <w:r w:rsidRPr="00C94207">
              <w:rPr>
                <w:rFonts w:asciiTheme="minorHAnsi" w:hAnsiTheme="minorHAnsi"/>
                <w:sz w:val="20"/>
                <w:szCs w:val="20"/>
              </w:rPr>
              <w:t xml:space="preserve"> Insignificant     </w:t>
            </w:r>
            <w:sdt>
              <w:sdtPr>
                <w:rPr>
                  <w:rFonts w:asciiTheme="minorHAnsi" w:hAnsiTheme="minorHAnsi"/>
                  <w:sz w:val="20"/>
                  <w:szCs w:val="20"/>
                </w:rPr>
                <w:tag w:val="goog_rdk_28"/>
                <w:id w:val="-1648892993"/>
              </w:sdtPr>
              <w:sdtContent>
                <w:r w:rsidRPr="00C94207">
                  <w:rPr>
                    <w:rFonts w:ascii="Segoe UI Symbol" w:eastAsia="Arial Unicode MS" w:hAnsi="Segoe UI Symbol" w:cs="Segoe UI Symbol"/>
                    <w:sz w:val="20"/>
                    <w:szCs w:val="20"/>
                  </w:rPr>
                  <w:t>☐</w:t>
                </w:r>
                <w:r w:rsidRPr="00C94207">
                  <w:rPr>
                    <w:rFonts w:asciiTheme="minorHAnsi" w:eastAsia="Arial Unicode MS" w:hAnsiTheme="minorHAnsi" w:cs="Arial Unicode MS"/>
                    <w:sz w:val="20"/>
                    <w:szCs w:val="20"/>
                  </w:rPr>
                  <w:t xml:space="preserve"> </w:t>
                </w:r>
              </w:sdtContent>
            </w:sdt>
            <w:r w:rsidRPr="00C94207">
              <w:rPr>
                <w:rFonts w:asciiTheme="minorHAnsi" w:hAnsiTheme="minorHAnsi"/>
                <w:sz w:val="20"/>
                <w:szCs w:val="20"/>
              </w:rPr>
              <w:t xml:space="preserve">Minor              X Major              </w:t>
            </w:r>
            <w:sdt>
              <w:sdtPr>
                <w:rPr>
                  <w:rFonts w:asciiTheme="minorHAnsi" w:hAnsiTheme="minorHAnsi"/>
                  <w:sz w:val="20"/>
                  <w:szCs w:val="20"/>
                </w:rPr>
                <w:tag w:val="goog_rdk_29"/>
                <w:id w:val="-1953857257"/>
              </w:sdtPr>
              <w:sdtContent>
                <w:r w:rsidRPr="00C94207">
                  <w:rPr>
                    <w:rFonts w:ascii="Segoe UI Symbol" w:eastAsia="Arial Unicode MS" w:hAnsi="Segoe UI Symbol" w:cs="Segoe UI Symbol"/>
                    <w:sz w:val="20"/>
                    <w:szCs w:val="20"/>
                  </w:rPr>
                  <w:t>☐</w:t>
                </w:r>
              </w:sdtContent>
            </w:sdt>
            <w:r w:rsidRPr="00C94207">
              <w:rPr>
                <w:rFonts w:asciiTheme="minorHAnsi" w:hAnsiTheme="minorHAnsi"/>
                <w:sz w:val="20"/>
                <w:szCs w:val="20"/>
              </w:rPr>
              <w:t xml:space="preserve"> Significant</w:t>
            </w:r>
          </w:p>
        </w:tc>
        <w:tc>
          <w:tcPr>
            <w:tcW w:w="3127" w:type="pct"/>
          </w:tcPr>
          <w:p w14:paraId="34FA37DA" w14:textId="77777777" w:rsidR="00D620C7" w:rsidRPr="00C94207" w:rsidRDefault="00D620C7" w:rsidP="00D620C7">
            <w:pPr>
              <w:ind w:right="30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Its</w:t>
            </w:r>
            <w:proofErr w:type="spellEnd"/>
            <w:r>
              <w:rPr>
                <w:rFonts w:asciiTheme="minorHAnsi" w:hAnsiTheme="minorHAnsi"/>
                <w:sz w:val="20"/>
                <w:szCs w:val="20"/>
              </w:rPr>
              <w:t xml:space="preserve"> important to introduce the intervention to local stakeholders at earlier stage and ensure political willingness and acceptance</w:t>
            </w:r>
          </w:p>
        </w:tc>
      </w:tr>
      <w:tr w:rsidR="00D620C7" w14:paraId="71974AE6" w14:textId="77777777" w:rsidTr="00D62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pct"/>
          </w:tcPr>
          <w:p w14:paraId="16C1FDD3" w14:textId="77777777" w:rsidR="00D620C7" w:rsidRPr="00C94207" w:rsidRDefault="00D620C7" w:rsidP="00D620C7">
            <w:pPr>
              <w:rPr>
                <w:rFonts w:asciiTheme="minorHAnsi" w:hAnsiTheme="minorHAnsi"/>
                <w:sz w:val="20"/>
                <w:szCs w:val="20"/>
              </w:rPr>
            </w:pPr>
            <w:r w:rsidRPr="00C94207">
              <w:rPr>
                <w:rFonts w:asciiTheme="minorHAnsi" w:hAnsiTheme="minorHAnsi"/>
                <w:b w:val="0"/>
                <w:sz w:val="20"/>
                <w:szCs w:val="20"/>
              </w:rPr>
              <w:t>Willingness of City Links at</w:t>
            </w:r>
          </w:p>
          <w:p w14:paraId="2B3354E8" w14:textId="77777777" w:rsidR="00D620C7" w:rsidRPr="00C94207" w:rsidRDefault="00D620C7" w:rsidP="00D620C7">
            <w:pPr>
              <w:rPr>
                <w:rFonts w:asciiTheme="minorHAnsi" w:hAnsiTheme="minorHAnsi"/>
                <w:sz w:val="20"/>
                <w:szCs w:val="20"/>
              </w:rPr>
            </w:pPr>
            <w:r w:rsidRPr="00C94207">
              <w:rPr>
                <w:rFonts w:asciiTheme="minorHAnsi" w:hAnsiTheme="minorHAnsi"/>
                <w:b w:val="0"/>
                <w:sz w:val="20"/>
                <w:szCs w:val="20"/>
              </w:rPr>
              <w:t>regional level to participate in</w:t>
            </w:r>
          </w:p>
          <w:p w14:paraId="6B4D062B" w14:textId="77777777" w:rsidR="00D620C7" w:rsidRPr="00C94207" w:rsidRDefault="00D620C7" w:rsidP="00D620C7">
            <w:pPr>
              <w:rPr>
                <w:rFonts w:asciiTheme="minorHAnsi" w:hAnsiTheme="minorHAnsi"/>
                <w:b w:val="0"/>
                <w:sz w:val="20"/>
                <w:szCs w:val="20"/>
              </w:rPr>
            </w:pPr>
            <w:r w:rsidRPr="00C94207">
              <w:rPr>
                <w:rFonts w:asciiTheme="minorHAnsi" w:hAnsiTheme="minorHAnsi"/>
                <w:b w:val="0"/>
                <w:sz w:val="20"/>
                <w:szCs w:val="20"/>
              </w:rPr>
              <w:t>training</w:t>
            </w:r>
            <w:r>
              <w:rPr>
                <w:rFonts w:asciiTheme="minorHAnsi" w:hAnsiTheme="minorHAnsi"/>
                <w:b w:val="0"/>
                <w:sz w:val="20"/>
                <w:szCs w:val="20"/>
              </w:rPr>
              <w:t>s</w:t>
            </w:r>
          </w:p>
          <w:p w14:paraId="04F2A12D" w14:textId="77777777" w:rsidR="00D620C7" w:rsidRPr="00C94207" w:rsidRDefault="00D620C7" w:rsidP="00D620C7">
            <w:pPr>
              <w:rPr>
                <w:rFonts w:asciiTheme="minorHAnsi" w:hAnsiTheme="minorHAnsi"/>
                <w:sz w:val="20"/>
                <w:szCs w:val="20"/>
              </w:rPr>
            </w:pPr>
          </w:p>
        </w:tc>
        <w:tc>
          <w:tcPr>
            <w:tcW w:w="513" w:type="pct"/>
          </w:tcPr>
          <w:p w14:paraId="6B1DF112" w14:textId="77777777" w:rsidR="00D620C7" w:rsidRPr="00C94207" w:rsidRDefault="00D620C7" w:rsidP="00D620C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sdt>
              <w:sdtPr>
                <w:rPr>
                  <w:rFonts w:asciiTheme="minorHAnsi" w:hAnsiTheme="minorHAnsi"/>
                  <w:sz w:val="20"/>
                  <w:szCs w:val="20"/>
                </w:rPr>
                <w:tag w:val="goog_rdk_35"/>
                <w:id w:val="-1475291981"/>
              </w:sdtPr>
              <w:sdtContent>
                <w:r w:rsidRPr="00C94207">
                  <w:rPr>
                    <w:rFonts w:ascii="Segoe UI Symbol" w:eastAsia="Arial Unicode MS" w:hAnsi="Segoe UI Symbol" w:cs="Segoe UI Symbol"/>
                    <w:sz w:val="20"/>
                    <w:szCs w:val="20"/>
                  </w:rPr>
                  <w:t>☐</w:t>
                </w:r>
              </w:sdtContent>
            </w:sdt>
            <w:r w:rsidRPr="00C94207">
              <w:rPr>
                <w:rFonts w:asciiTheme="minorHAnsi" w:hAnsiTheme="minorHAnsi"/>
                <w:sz w:val="20"/>
                <w:szCs w:val="20"/>
              </w:rPr>
              <w:t xml:space="preserve"> Rare                      </w:t>
            </w:r>
            <w:r w:rsidRPr="00C94207">
              <w:rPr>
                <w:rFonts w:ascii="Segoe UI Symbol" w:hAnsi="Segoe UI Symbol" w:cs="Segoe UI Symbol"/>
                <w:sz w:val="20"/>
                <w:szCs w:val="20"/>
              </w:rPr>
              <w:t>☐</w:t>
            </w:r>
            <w:r w:rsidRPr="00C94207">
              <w:rPr>
                <w:rFonts w:asciiTheme="minorHAnsi" w:hAnsiTheme="minorHAnsi"/>
                <w:sz w:val="20"/>
                <w:szCs w:val="20"/>
              </w:rPr>
              <w:t xml:space="preserve"> Unlikely                X Likely                   </w:t>
            </w:r>
            <w:sdt>
              <w:sdtPr>
                <w:rPr>
                  <w:rFonts w:asciiTheme="minorHAnsi" w:hAnsiTheme="minorHAnsi"/>
                  <w:sz w:val="20"/>
                  <w:szCs w:val="20"/>
                </w:rPr>
                <w:tag w:val="goog_rdk_36"/>
                <w:id w:val="981971516"/>
              </w:sdtPr>
              <w:sdtContent>
                <w:r w:rsidRPr="00C94207">
                  <w:rPr>
                    <w:rFonts w:ascii="Segoe UI Symbol" w:eastAsia="Arial Unicode MS" w:hAnsi="Segoe UI Symbol" w:cs="Segoe UI Symbol"/>
                    <w:sz w:val="20"/>
                    <w:szCs w:val="20"/>
                  </w:rPr>
                  <w:t>☐</w:t>
                </w:r>
              </w:sdtContent>
            </w:sdt>
            <w:r w:rsidRPr="00C94207">
              <w:rPr>
                <w:rFonts w:asciiTheme="minorHAnsi" w:hAnsiTheme="minorHAnsi"/>
                <w:sz w:val="20"/>
                <w:szCs w:val="20"/>
              </w:rPr>
              <w:t xml:space="preserve"> Certain</w:t>
            </w:r>
          </w:p>
        </w:tc>
        <w:tc>
          <w:tcPr>
            <w:tcW w:w="666" w:type="pct"/>
          </w:tcPr>
          <w:p w14:paraId="76B62271" w14:textId="77777777" w:rsidR="00D620C7" w:rsidRPr="00C94207" w:rsidRDefault="00D620C7" w:rsidP="00D620C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sdt>
              <w:sdtPr>
                <w:rPr>
                  <w:rFonts w:asciiTheme="minorHAnsi" w:hAnsiTheme="minorHAnsi"/>
                  <w:sz w:val="20"/>
                  <w:szCs w:val="20"/>
                </w:rPr>
                <w:tag w:val="goog_rdk_37"/>
                <w:id w:val="-31887100"/>
              </w:sdtPr>
              <w:sdtContent>
                <w:r w:rsidRPr="00C94207">
                  <w:rPr>
                    <w:rFonts w:ascii="Segoe UI Symbol" w:eastAsia="Arial Unicode MS" w:hAnsi="Segoe UI Symbol" w:cs="Segoe UI Symbol"/>
                    <w:sz w:val="20"/>
                    <w:szCs w:val="20"/>
                  </w:rPr>
                  <w:t>☐</w:t>
                </w:r>
              </w:sdtContent>
            </w:sdt>
            <w:r w:rsidRPr="00C94207">
              <w:rPr>
                <w:rFonts w:asciiTheme="minorHAnsi" w:hAnsiTheme="minorHAnsi"/>
                <w:sz w:val="20"/>
                <w:szCs w:val="20"/>
              </w:rPr>
              <w:t xml:space="preserve"> Insignificant     </w:t>
            </w:r>
            <w:sdt>
              <w:sdtPr>
                <w:rPr>
                  <w:rFonts w:asciiTheme="minorHAnsi" w:hAnsiTheme="minorHAnsi"/>
                  <w:sz w:val="20"/>
                  <w:szCs w:val="20"/>
                </w:rPr>
                <w:tag w:val="goog_rdk_38"/>
                <w:id w:val="161126643"/>
              </w:sdtPr>
              <w:sdtContent>
                <w:r w:rsidRPr="00C94207">
                  <w:rPr>
                    <w:rFonts w:ascii="Segoe UI Symbol" w:eastAsia="Arial Unicode MS" w:hAnsi="Segoe UI Symbol" w:cs="Segoe UI Symbol"/>
                    <w:sz w:val="20"/>
                    <w:szCs w:val="20"/>
                  </w:rPr>
                  <w:t>☐</w:t>
                </w:r>
                <w:r w:rsidRPr="00C94207">
                  <w:rPr>
                    <w:rFonts w:asciiTheme="minorHAnsi" w:eastAsia="Arial Unicode MS" w:hAnsiTheme="minorHAnsi" w:cs="Arial Unicode MS"/>
                    <w:sz w:val="20"/>
                    <w:szCs w:val="20"/>
                  </w:rPr>
                  <w:t xml:space="preserve"> </w:t>
                </w:r>
              </w:sdtContent>
            </w:sdt>
            <w:r w:rsidRPr="00C94207">
              <w:rPr>
                <w:rFonts w:asciiTheme="minorHAnsi" w:hAnsiTheme="minorHAnsi"/>
                <w:sz w:val="20"/>
                <w:szCs w:val="20"/>
              </w:rPr>
              <w:t xml:space="preserve">Minor              X Major              </w:t>
            </w:r>
            <w:sdt>
              <w:sdtPr>
                <w:rPr>
                  <w:rFonts w:asciiTheme="minorHAnsi" w:hAnsiTheme="minorHAnsi"/>
                  <w:sz w:val="20"/>
                  <w:szCs w:val="20"/>
                </w:rPr>
                <w:tag w:val="goog_rdk_39"/>
                <w:id w:val="-277186240"/>
              </w:sdtPr>
              <w:sdtContent>
                <w:r w:rsidRPr="00C94207">
                  <w:rPr>
                    <w:rFonts w:ascii="Segoe UI Symbol" w:eastAsia="Arial Unicode MS" w:hAnsi="Segoe UI Symbol" w:cs="Segoe UI Symbol"/>
                    <w:sz w:val="20"/>
                    <w:szCs w:val="20"/>
                  </w:rPr>
                  <w:t>☐</w:t>
                </w:r>
              </w:sdtContent>
            </w:sdt>
            <w:r w:rsidRPr="00C94207">
              <w:rPr>
                <w:rFonts w:asciiTheme="minorHAnsi" w:hAnsiTheme="minorHAnsi"/>
                <w:sz w:val="20"/>
                <w:szCs w:val="20"/>
              </w:rPr>
              <w:t xml:space="preserve"> Significant</w:t>
            </w:r>
          </w:p>
        </w:tc>
        <w:tc>
          <w:tcPr>
            <w:tcW w:w="3127" w:type="pct"/>
          </w:tcPr>
          <w:p w14:paraId="44544043" w14:textId="77777777" w:rsidR="00D620C7" w:rsidRDefault="00D620C7" w:rsidP="00D620C7">
            <w:pPr>
              <w:ind w:right="21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Its</w:t>
            </w:r>
            <w:proofErr w:type="spellEnd"/>
            <w:r>
              <w:rPr>
                <w:rFonts w:asciiTheme="minorHAnsi" w:hAnsiTheme="minorHAnsi"/>
                <w:sz w:val="20"/>
                <w:szCs w:val="20"/>
              </w:rPr>
              <w:t xml:space="preserve"> important to assess how the trainings can benefit existing programming and priorities of city links to make training relevant and attractive. </w:t>
            </w:r>
          </w:p>
          <w:p w14:paraId="6F3223E0" w14:textId="77777777" w:rsidR="00D620C7" w:rsidRPr="00C94207" w:rsidRDefault="00D620C7" w:rsidP="00D620C7">
            <w:pPr>
              <w:ind w:right="21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D620C7" w14:paraId="5D3EEF0F" w14:textId="77777777" w:rsidTr="00D620C7">
        <w:trPr>
          <w:trHeight w:val="1242"/>
        </w:trPr>
        <w:tc>
          <w:tcPr>
            <w:cnfStyle w:val="001000000000" w:firstRow="0" w:lastRow="0" w:firstColumn="1" w:lastColumn="0" w:oddVBand="0" w:evenVBand="0" w:oddHBand="0" w:evenHBand="0" w:firstRowFirstColumn="0" w:firstRowLastColumn="0" w:lastRowFirstColumn="0" w:lastRowLastColumn="0"/>
            <w:tcW w:w="694" w:type="pct"/>
          </w:tcPr>
          <w:p w14:paraId="54214394" w14:textId="77777777" w:rsidR="00D620C7" w:rsidRPr="00C94207" w:rsidRDefault="00D620C7" w:rsidP="00D620C7">
            <w:pPr>
              <w:rPr>
                <w:rFonts w:asciiTheme="minorHAnsi" w:hAnsiTheme="minorHAnsi"/>
                <w:sz w:val="20"/>
                <w:szCs w:val="20"/>
              </w:rPr>
            </w:pPr>
            <w:r w:rsidRPr="00C94207">
              <w:rPr>
                <w:rFonts w:asciiTheme="minorHAnsi" w:hAnsiTheme="minorHAnsi"/>
                <w:b w:val="0"/>
                <w:sz w:val="20"/>
                <w:szCs w:val="20"/>
              </w:rPr>
              <w:t xml:space="preserve">Red Tagging (communist) </w:t>
            </w:r>
            <w:r>
              <w:rPr>
                <w:rFonts w:asciiTheme="minorHAnsi" w:hAnsiTheme="minorHAnsi"/>
                <w:b w:val="0"/>
                <w:sz w:val="20"/>
                <w:szCs w:val="20"/>
              </w:rPr>
              <w:t>of engaged stakeholders</w:t>
            </w:r>
            <w:r w:rsidRPr="00C94207">
              <w:rPr>
                <w:rFonts w:asciiTheme="minorHAnsi" w:hAnsiTheme="minorHAnsi"/>
                <w:b w:val="0"/>
                <w:sz w:val="20"/>
                <w:szCs w:val="20"/>
              </w:rPr>
              <w:t>.</w:t>
            </w:r>
          </w:p>
        </w:tc>
        <w:tc>
          <w:tcPr>
            <w:tcW w:w="513" w:type="pct"/>
          </w:tcPr>
          <w:p w14:paraId="1B2A5F82" w14:textId="77777777" w:rsidR="00D620C7" w:rsidRPr="00C94207" w:rsidRDefault="00D620C7" w:rsidP="00D620C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94207">
              <w:rPr>
                <w:rFonts w:ascii="Segoe UI Symbol" w:hAnsi="Segoe UI Symbol" w:cs="Segoe UI Symbol"/>
                <w:sz w:val="20"/>
                <w:szCs w:val="20"/>
              </w:rPr>
              <w:t>☐</w:t>
            </w:r>
            <w:r w:rsidRPr="00C94207">
              <w:rPr>
                <w:rFonts w:asciiTheme="minorHAnsi" w:hAnsiTheme="minorHAnsi"/>
                <w:sz w:val="20"/>
                <w:szCs w:val="20"/>
              </w:rPr>
              <w:t xml:space="preserve"> Rare                      </w:t>
            </w:r>
            <w:r w:rsidRPr="00C94207">
              <w:rPr>
                <w:rFonts w:ascii="Segoe UI Symbol" w:hAnsi="Segoe UI Symbol" w:cs="Segoe UI Symbol"/>
                <w:sz w:val="20"/>
                <w:szCs w:val="20"/>
              </w:rPr>
              <w:t>☐</w:t>
            </w:r>
            <w:r w:rsidRPr="00C94207">
              <w:rPr>
                <w:rFonts w:asciiTheme="minorHAnsi" w:hAnsiTheme="minorHAnsi"/>
                <w:sz w:val="20"/>
                <w:szCs w:val="20"/>
              </w:rPr>
              <w:t xml:space="preserve"> Unlikely                X Likely                   </w:t>
            </w:r>
            <w:r w:rsidRPr="00C94207">
              <w:rPr>
                <w:rFonts w:ascii="Segoe UI Symbol" w:hAnsi="Segoe UI Symbol" w:cs="Segoe UI Symbol"/>
                <w:sz w:val="20"/>
                <w:szCs w:val="20"/>
              </w:rPr>
              <w:t>☐</w:t>
            </w:r>
            <w:r w:rsidRPr="00C94207">
              <w:rPr>
                <w:rFonts w:asciiTheme="minorHAnsi" w:hAnsiTheme="minorHAnsi"/>
                <w:sz w:val="20"/>
                <w:szCs w:val="20"/>
              </w:rPr>
              <w:t xml:space="preserve"> Certain</w:t>
            </w:r>
          </w:p>
        </w:tc>
        <w:tc>
          <w:tcPr>
            <w:tcW w:w="666" w:type="pct"/>
          </w:tcPr>
          <w:p w14:paraId="439EB06E" w14:textId="77777777" w:rsidR="00D620C7" w:rsidRPr="00C94207" w:rsidRDefault="00D620C7" w:rsidP="00D620C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94207">
              <w:rPr>
                <w:rFonts w:ascii="Segoe UI Symbol" w:hAnsi="Segoe UI Symbol" w:cs="Segoe UI Symbol"/>
                <w:sz w:val="20"/>
                <w:szCs w:val="20"/>
              </w:rPr>
              <w:t>☐</w:t>
            </w:r>
            <w:r w:rsidRPr="00C94207">
              <w:rPr>
                <w:rFonts w:asciiTheme="minorHAnsi" w:hAnsiTheme="minorHAnsi"/>
                <w:sz w:val="20"/>
                <w:szCs w:val="20"/>
              </w:rPr>
              <w:t xml:space="preserve"> Insignificant     </w:t>
            </w:r>
            <w:r w:rsidRPr="00C94207">
              <w:rPr>
                <w:rFonts w:ascii="Segoe UI Symbol" w:hAnsi="Segoe UI Symbol" w:cs="Segoe UI Symbol"/>
                <w:sz w:val="20"/>
                <w:szCs w:val="20"/>
              </w:rPr>
              <w:t>☐</w:t>
            </w:r>
            <w:r w:rsidRPr="00C94207">
              <w:rPr>
                <w:rFonts w:asciiTheme="minorHAnsi" w:hAnsiTheme="minorHAnsi"/>
                <w:sz w:val="20"/>
                <w:szCs w:val="20"/>
              </w:rPr>
              <w:t xml:space="preserve"> Minor              X Major              </w:t>
            </w:r>
            <w:r w:rsidRPr="00C94207">
              <w:rPr>
                <w:rFonts w:ascii="Segoe UI Symbol" w:hAnsi="Segoe UI Symbol" w:cs="Segoe UI Symbol"/>
                <w:sz w:val="20"/>
                <w:szCs w:val="20"/>
              </w:rPr>
              <w:t>☐</w:t>
            </w:r>
            <w:r w:rsidRPr="00C94207">
              <w:rPr>
                <w:rFonts w:asciiTheme="minorHAnsi" w:hAnsiTheme="minorHAnsi"/>
                <w:sz w:val="20"/>
                <w:szCs w:val="20"/>
              </w:rPr>
              <w:t xml:space="preserve"> Significant</w:t>
            </w:r>
          </w:p>
        </w:tc>
        <w:tc>
          <w:tcPr>
            <w:tcW w:w="3127" w:type="pct"/>
          </w:tcPr>
          <w:p w14:paraId="39E33A43" w14:textId="77777777" w:rsidR="00D620C7" w:rsidRPr="00C94207" w:rsidRDefault="00D620C7" w:rsidP="00D620C7">
            <w:pPr>
              <w:ind w:right="48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94207">
              <w:rPr>
                <w:rFonts w:asciiTheme="minorHAnsi" w:hAnsiTheme="minorHAnsi"/>
                <w:sz w:val="20"/>
                <w:szCs w:val="20"/>
              </w:rPr>
              <w:t>Due to the Anti-Terror Bill passed in the Philippines</w:t>
            </w:r>
            <w:r>
              <w:rPr>
                <w:rFonts w:asciiTheme="minorHAnsi" w:hAnsiTheme="minorHAnsi"/>
                <w:sz w:val="20"/>
                <w:szCs w:val="20"/>
              </w:rPr>
              <w:t xml:space="preserve"> ‘red-tagging’ of organizations and churches associating with communist group can be a threat to the intervention. The partners will be careful not to engage with potential red-tag stakeholders. </w:t>
            </w:r>
          </w:p>
        </w:tc>
      </w:tr>
      <w:tr w:rsidR="00D620C7" w14:paraId="10C0D17B" w14:textId="77777777" w:rsidTr="00D620C7">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694" w:type="pct"/>
          </w:tcPr>
          <w:p w14:paraId="526600AB" w14:textId="77777777" w:rsidR="00D620C7" w:rsidRPr="00C94207" w:rsidRDefault="00D620C7" w:rsidP="00D620C7">
            <w:pPr>
              <w:ind w:right="390"/>
              <w:rPr>
                <w:rFonts w:asciiTheme="minorHAnsi" w:hAnsiTheme="minorHAnsi"/>
                <w:sz w:val="20"/>
                <w:szCs w:val="20"/>
              </w:rPr>
            </w:pPr>
            <w:r>
              <w:rPr>
                <w:rFonts w:asciiTheme="minorHAnsi" w:hAnsiTheme="minorHAnsi"/>
                <w:b w:val="0"/>
                <w:sz w:val="20"/>
                <w:szCs w:val="20"/>
              </w:rPr>
              <w:t>National election 2022</w:t>
            </w:r>
          </w:p>
        </w:tc>
        <w:tc>
          <w:tcPr>
            <w:tcW w:w="513" w:type="pct"/>
          </w:tcPr>
          <w:p w14:paraId="2E348161" w14:textId="77777777" w:rsidR="00D620C7" w:rsidRPr="00C94207" w:rsidRDefault="00D620C7" w:rsidP="00D620C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sdt>
              <w:sdtPr>
                <w:rPr>
                  <w:rFonts w:asciiTheme="minorHAnsi" w:hAnsiTheme="minorHAnsi"/>
                  <w:sz w:val="20"/>
                  <w:szCs w:val="20"/>
                </w:rPr>
                <w:tag w:val="goog_rdk_40"/>
                <w:id w:val="-376549309"/>
              </w:sdtPr>
              <w:sdtContent>
                <w:r w:rsidRPr="00C94207">
                  <w:rPr>
                    <w:rFonts w:ascii="Segoe UI Symbol" w:eastAsia="Arial Unicode MS" w:hAnsi="Segoe UI Symbol" w:cs="Segoe UI Symbol"/>
                    <w:sz w:val="20"/>
                    <w:szCs w:val="20"/>
                  </w:rPr>
                  <w:t>☐</w:t>
                </w:r>
              </w:sdtContent>
            </w:sdt>
            <w:r w:rsidRPr="00C94207">
              <w:rPr>
                <w:rFonts w:asciiTheme="minorHAnsi" w:hAnsiTheme="minorHAnsi"/>
                <w:sz w:val="20"/>
                <w:szCs w:val="20"/>
              </w:rPr>
              <w:t xml:space="preserve"> Rare                      </w:t>
            </w:r>
            <w:r w:rsidRPr="00C94207">
              <w:rPr>
                <w:rFonts w:ascii="Segoe UI Symbol" w:hAnsi="Segoe UI Symbol" w:cs="Segoe UI Symbol"/>
                <w:sz w:val="20"/>
                <w:szCs w:val="20"/>
              </w:rPr>
              <w:t>☐</w:t>
            </w:r>
            <w:r w:rsidRPr="00C94207">
              <w:rPr>
                <w:rFonts w:asciiTheme="minorHAnsi" w:hAnsiTheme="minorHAnsi"/>
                <w:sz w:val="20"/>
                <w:szCs w:val="20"/>
              </w:rPr>
              <w:t xml:space="preserve"> Unlikely                X Likely                   </w:t>
            </w:r>
            <w:sdt>
              <w:sdtPr>
                <w:rPr>
                  <w:rFonts w:asciiTheme="minorHAnsi" w:hAnsiTheme="minorHAnsi"/>
                  <w:sz w:val="20"/>
                  <w:szCs w:val="20"/>
                </w:rPr>
                <w:tag w:val="goog_rdk_41"/>
                <w:id w:val="1662883552"/>
              </w:sdtPr>
              <w:sdtContent>
                <w:r w:rsidRPr="00C94207">
                  <w:rPr>
                    <w:rFonts w:ascii="Segoe UI Symbol" w:eastAsia="Arial Unicode MS" w:hAnsi="Segoe UI Symbol" w:cs="Segoe UI Symbol"/>
                    <w:sz w:val="20"/>
                    <w:szCs w:val="20"/>
                  </w:rPr>
                  <w:t>☐</w:t>
                </w:r>
              </w:sdtContent>
            </w:sdt>
            <w:r w:rsidRPr="00C94207">
              <w:rPr>
                <w:rFonts w:asciiTheme="minorHAnsi" w:hAnsiTheme="minorHAnsi"/>
                <w:sz w:val="20"/>
                <w:szCs w:val="20"/>
              </w:rPr>
              <w:t xml:space="preserve"> Certain</w:t>
            </w:r>
          </w:p>
        </w:tc>
        <w:tc>
          <w:tcPr>
            <w:tcW w:w="666" w:type="pct"/>
          </w:tcPr>
          <w:p w14:paraId="2F54373D" w14:textId="77777777" w:rsidR="00D620C7" w:rsidRPr="00C94207" w:rsidRDefault="00D620C7" w:rsidP="00D620C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sdt>
              <w:sdtPr>
                <w:rPr>
                  <w:rFonts w:asciiTheme="minorHAnsi" w:hAnsiTheme="minorHAnsi"/>
                  <w:sz w:val="20"/>
                  <w:szCs w:val="20"/>
                </w:rPr>
                <w:tag w:val="goog_rdk_42"/>
                <w:id w:val="1933080697"/>
              </w:sdtPr>
              <w:sdtContent>
                <w:r w:rsidRPr="00C94207">
                  <w:rPr>
                    <w:rFonts w:ascii="Segoe UI Symbol" w:eastAsia="Arial Unicode MS" w:hAnsi="Segoe UI Symbol" w:cs="Segoe UI Symbol"/>
                    <w:sz w:val="20"/>
                    <w:szCs w:val="20"/>
                  </w:rPr>
                  <w:t>☐</w:t>
                </w:r>
              </w:sdtContent>
            </w:sdt>
            <w:r w:rsidRPr="00C94207">
              <w:rPr>
                <w:rFonts w:asciiTheme="minorHAnsi" w:hAnsiTheme="minorHAnsi"/>
                <w:sz w:val="20"/>
                <w:szCs w:val="20"/>
              </w:rPr>
              <w:t xml:space="preserve"> Insignificant     </w:t>
            </w:r>
            <w:r w:rsidRPr="00C94207">
              <w:rPr>
                <w:rFonts w:ascii="Segoe UI Symbol" w:hAnsi="Segoe UI Symbol" w:cs="Segoe UI Symbol"/>
                <w:sz w:val="20"/>
                <w:szCs w:val="20"/>
              </w:rPr>
              <w:t>☐</w:t>
            </w:r>
            <w:r w:rsidRPr="00C94207">
              <w:rPr>
                <w:rFonts w:asciiTheme="minorHAnsi" w:hAnsiTheme="minorHAnsi"/>
                <w:sz w:val="20"/>
                <w:szCs w:val="20"/>
              </w:rPr>
              <w:t xml:space="preserve"> Minor              X Major              </w:t>
            </w:r>
            <w:sdt>
              <w:sdtPr>
                <w:rPr>
                  <w:rFonts w:asciiTheme="minorHAnsi" w:hAnsiTheme="minorHAnsi"/>
                  <w:sz w:val="20"/>
                  <w:szCs w:val="20"/>
                </w:rPr>
                <w:tag w:val="goog_rdk_43"/>
                <w:id w:val="559214748"/>
              </w:sdtPr>
              <w:sdtContent>
                <w:r w:rsidRPr="00C94207">
                  <w:rPr>
                    <w:rFonts w:ascii="Segoe UI Symbol" w:eastAsia="Arial Unicode MS" w:hAnsi="Segoe UI Symbol" w:cs="Segoe UI Symbol"/>
                    <w:sz w:val="20"/>
                    <w:szCs w:val="20"/>
                  </w:rPr>
                  <w:t>☐</w:t>
                </w:r>
              </w:sdtContent>
            </w:sdt>
            <w:r w:rsidRPr="00C94207">
              <w:rPr>
                <w:rFonts w:asciiTheme="minorHAnsi" w:hAnsiTheme="minorHAnsi"/>
                <w:sz w:val="20"/>
                <w:szCs w:val="20"/>
              </w:rPr>
              <w:t xml:space="preserve"> Significant</w:t>
            </w:r>
          </w:p>
        </w:tc>
        <w:tc>
          <w:tcPr>
            <w:tcW w:w="3127" w:type="pct"/>
          </w:tcPr>
          <w:p w14:paraId="4CD7E033" w14:textId="77777777" w:rsidR="00D620C7" w:rsidRPr="00C94207" w:rsidRDefault="00D620C7" w:rsidP="00D620C7">
            <w:pPr>
              <w:ind w:right="39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Authorities and decision-makers might be reluctant adopting policy changes up to the election while community-based activities might be delayed </w:t>
            </w:r>
            <w:proofErr w:type="gramStart"/>
            <w:r>
              <w:rPr>
                <w:rFonts w:asciiTheme="minorHAnsi" w:hAnsiTheme="minorHAnsi"/>
                <w:sz w:val="20"/>
                <w:szCs w:val="20"/>
              </w:rPr>
              <w:t>to avoid</w:t>
            </w:r>
            <w:proofErr w:type="gramEnd"/>
            <w:r>
              <w:rPr>
                <w:rFonts w:asciiTheme="minorHAnsi" w:hAnsiTheme="minorHAnsi"/>
                <w:sz w:val="20"/>
                <w:szCs w:val="20"/>
              </w:rPr>
              <w:t xml:space="preserve"> being associated with political campaigns. This has been included in the planning. </w:t>
            </w:r>
          </w:p>
        </w:tc>
      </w:tr>
      <w:tr w:rsidR="00D620C7" w14:paraId="6065E61E" w14:textId="77777777" w:rsidTr="00D620C7">
        <w:trPr>
          <w:trHeight w:val="1134"/>
        </w:trPr>
        <w:tc>
          <w:tcPr>
            <w:cnfStyle w:val="001000000000" w:firstRow="0" w:lastRow="0" w:firstColumn="1" w:lastColumn="0" w:oddVBand="0" w:evenVBand="0" w:oddHBand="0" w:evenHBand="0" w:firstRowFirstColumn="0" w:firstRowLastColumn="0" w:lastRowFirstColumn="0" w:lastRowLastColumn="0"/>
            <w:tcW w:w="694" w:type="pct"/>
          </w:tcPr>
          <w:p w14:paraId="50312410" w14:textId="77777777" w:rsidR="00D620C7" w:rsidRPr="00C94207" w:rsidRDefault="00D620C7" w:rsidP="00D620C7">
            <w:pPr>
              <w:ind w:right="390"/>
              <w:rPr>
                <w:rFonts w:asciiTheme="minorHAnsi" w:hAnsiTheme="minorHAnsi"/>
                <w:sz w:val="20"/>
                <w:szCs w:val="20"/>
              </w:rPr>
            </w:pPr>
            <w:r>
              <w:rPr>
                <w:rFonts w:asciiTheme="minorHAnsi" w:hAnsiTheme="minorHAnsi"/>
                <w:b w:val="0"/>
                <w:sz w:val="20"/>
                <w:szCs w:val="20"/>
              </w:rPr>
              <w:t>Terrorist threat (</w:t>
            </w:r>
            <w:proofErr w:type="gramStart"/>
            <w:r>
              <w:rPr>
                <w:rFonts w:asciiTheme="minorHAnsi" w:hAnsiTheme="minorHAnsi"/>
                <w:b w:val="0"/>
                <w:sz w:val="20"/>
                <w:szCs w:val="20"/>
              </w:rPr>
              <w:t>e.g.</w:t>
            </w:r>
            <w:proofErr w:type="gramEnd"/>
            <w:r>
              <w:rPr>
                <w:rFonts w:asciiTheme="minorHAnsi" w:hAnsiTheme="minorHAnsi"/>
                <w:b w:val="0"/>
                <w:sz w:val="20"/>
                <w:szCs w:val="20"/>
              </w:rPr>
              <w:t xml:space="preserve"> ambush, abduction)</w:t>
            </w:r>
          </w:p>
        </w:tc>
        <w:tc>
          <w:tcPr>
            <w:tcW w:w="513" w:type="pct"/>
          </w:tcPr>
          <w:p w14:paraId="0841657D" w14:textId="77777777" w:rsidR="00D620C7" w:rsidRPr="00C94207" w:rsidRDefault="00D620C7" w:rsidP="00D620C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94207">
              <w:rPr>
                <w:rFonts w:asciiTheme="minorHAnsi" w:hAnsiTheme="minorHAnsi"/>
                <w:sz w:val="20"/>
                <w:szCs w:val="20"/>
              </w:rPr>
              <w:t xml:space="preserve">X Rare                      </w:t>
            </w:r>
            <w:r w:rsidRPr="00C94207">
              <w:rPr>
                <w:rFonts w:ascii="Segoe UI Symbol" w:hAnsi="Segoe UI Symbol" w:cs="Segoe UI Symbol"/>
                <w:sz w:val="20"/>
                <w:szCs w:val="20"/>
              </w:rPr>
              <w:t>☐</w:t>
            </w:r>
            <w:r w:rsidRPr="00C94207">
              <w:rPr>
                <w:rFonts w:asciiTheme="minorHAnsi" w:hAnsiTheme="minorHAnsi"/>
                <w:sz w:val="20"/>
                <w:szCs w:val="20"/>
              </w:rPr>
              <w:t xml:space="preserve"> Unlikely                </w:t>
            </w:r>
            <w:r w:rsidRPr="00C94207">
              <w:rPr>
                <w:rFonts w:ascii="Segoe UI Symbol" w:hAnsi="Segoe UI Symbol" w:cs="Segoe UI Symbol"/>
                <w:sz w:val="20"/>
                <w:szCs w:val="20"/>
              </w:rPr>
              <w:t>☐</w:t>
            </w:r>
            <w:r w:rsidRPr="00C94207">
              <w:rPr>
                <w:rFonts w:asciiTheme="minorHAnsi" w:hAnsiTheme="minorHAnsi"/>
                <w:sz w:val="20"/>
                <w:szCs w:val="20"/>
              </w:rPr>
              <w:t xml:space="preserve"> Likely                   </w:t>
            </w:r>
            <w:r w:rsidRPr="00C94207">
              <w:rPr>
                <w:rFonts w:ascii="Segoe UI Symbol" w:hAnsi="Segoe UI Symbol" w:cs="Segoe UI Symbol"/>
                <w:sz w:val="20"/>
                <w:szCs w:val="20"/>
              </w:rPr>
              <w:t>☐</w:t>
            </w:r>
            <w:r w:rsidRPr="00C94207">
              <w:rPr>
                <w:rFonts w:asciiTheme="minorHAnsi" w:hAnsiTheme="minorHAnsi"/>
                <w:sz w:val="20"/>
                <w:szCs w:val="20"/>
              </w:rPr>
              <w:t xml:space="preserve"> Certain</w:t>
            </w:r>
          </w:p>
        </w:tc>
        <w:tc>
          <w:tcPr>
            <w:tcW w:w="666" w:type="pct"/>
          </w:tcPr>
          <w:p w14:paraId="4FDF208F" w14:textId="77777777" w:rsidR="00D620C7" w:rsidRPr="00C94207" w:rsidRDefault="00D620C7" w:rsidP="00D620C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94207">
              <w:rPr>
                <w:rFonts w:ascii="Segoe UI Symbol" w:hAnsi="Segoe UI Symbol" w:cs="Segoe UI Symbol"/>
                <w:sz w:val="20"/>
                <w:szCs w:val="20"/>
              </w:rPr>
              <w:t>☐</w:t>
            </w:r>
            <w:r w:rsidRPr="00C94207">
              <w:rPr>
                <w:rFonts w:asciiTheme="minorHAnsi" w:hAnsiTheme="minorHAnsi"/>
                <w:sz w:val="20"/>
                <w:szCs w:val="20"/>
              </w:rPr>
              <w:t xml:space="preserve"> Insignificant     </w:t>
            </w:r>
            <w:r w:rsidRPr="00C94207">
              <w:rPr>
                <w:rFonts w:ascii="Segoe UI Symbol" w:hAnsi="Segoe UI Symbol" w:cs="Segoe UI Symbol"/>
                <w:sz w:val="20"/>
                <w:szCs w:val="20"/>
              </w:rPr>
              <w:t>☐</w:t>
            </w:r>
            <w:r w:rsidRPr="00C94207">
              <w:rPr>
                <w:rFonts w:asciiTheme="minorHAnsi" w:hAnsiTheme="minorHAnsi"/>
                <w:sz w:val="20"/>
                <w:szCs w:val="20"/>
              </w:rPr>
              <w:t xml:space="preserve"> Minor              X Major              </w:t>
            </w:r>
            <w:r w:rsidRPr="00C94207">
              <w:rPr>
                <w:rFonts w:ascii="Segoe UI Symbol" w:hAnsi="Segoe UI Symbol" w:cs="Segoe UI Symbol"/>
                <w:sz w:val="20"/>
                <w:szCs w:val="20"/>
              </w:rPr>
              <w:t>☐</w:t>
            </w:r>
            <w:r w:rsidRPr="00C94207">
              <w:rPr>
                <w:rFonts w:asciiTheme="minorHAnsi" w:hAnsiTheme="minorHAnsi"/>
                <w:sz w:val="20"/>
                <w:szCs w:val="20"/>
              </w:rPr>
              <w:t xml:space="preserve"> Significant</w:t>
            </w:r>
          </w:p>
        </w:tc>
        <w:tc>
          <w:tcPr>
            <w:tcW w:w="3127" w:type="pct"/>
          </w:tcPr>
          <w:p w14:paraId="3DF0F7F9" w14:textId="77777777" w:rsidR="00D620C7" w:rsidRPr="00C94207" w:rsidRDefault="00D620C7" w:rsidP="00D620C7">
            <w:pPr>
              <w:ind w:right="39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94207">
              <w:rPr>
                <w:rFonts w:asciiTheme="minorHAnsi" w:hAnsiTheme="minorHAnsi"/>
                <w:sz w:val="20"/>
                <w:szCs w:val="20"/>
              </w:rPr>
              <w:t xml:space="preserve">Davao City and Samal Islands are areas affected by terrorist and pirate attacks. Since the project personnel will be traveling across the project area, there is a risk of abduction, ambush and ransom by terrorists and pirates. To improve safety, a risk and security consultant will provide safety guidance and </w:t>
            </w:r>
            <w:r>
              <w:rPr>
                <w:rFonts w:asciiTheme="minorHAnsi" w:hAnsiTheme="minorHAnsi"/>
                <w:sz w:val="20"/>
                <w:szCs w:val="20"/>
              </w:rPr>
              <w:t>security measures</w:t>
            </w:r>
            <w:r w:rsidRPr="00C94207">
              <w:rPr>
                <w:rFonts w:asciiTheme="minorHAnsi" w:hAnsiTheme="minorHAnsi"/>
                <w:sz w:val="20"/>
                <w:szCs w:val="20"/>
              </w:rPr>
              <w:t xml:space="preserve">, and </w:t>
            </w:r>
            <w:r>
              <w:rPr>
                <w:rFonts w:asciiTheme="minorHAnsi" w:hAnsiTheme="minorHAnsi"/>
                <w:sz w:val="20"/>
                <w:szCs w:val="20"/>
              </w:rPr>
              <w:t>a</w:t>
            </w:r>
            <w:r w:rsidRPr="00C94207">
              <w:rPr>
                <w:rFonts w:asciiTheme="minorHAnsi" w:hAnsiTheme="minorHAnsi"/>
                <w:sz w:val="20"/>
                <w:szCs w:val="20"/>
              </w:rPr>
              <w:t xml:space="preserve"> vehicle will be rented for the first 6 month</w:t>
            </w:r>
            <w:r>
              <w:rPr>
                <w:rFonts w:asciiTheme="minorHAnsi" w:hAnsiTheme="minorHAnsi"/>
                <w:sz w:val="20"/>
                <w:szCs w:val="20"/>
              </w:rPr>
              <w:t xml:space="preserve">. By </w:t>
            </w:r>
            <w:proofErr w:type="gramStart"/>
            <w:r>
              <w:rPr>
                <w:rFonts w:asciiTheme="minorHAnsi" w:hAnsiTheme="minorHAnsi"/>
                <w:sz w:val="20"/>
                <w:szCs w:val="20"/>
              </w:rPr>
              <w:t>June 2022</w:t>
            </w:r>
            <w:proofErr w:type="gramEnd"/>
            <w:r>
              <w:rPr>
                <w:rFonts w:asciiTheme="minorHAnsi" w:hAnsiTheme="minorHAnsi"/>
                <w:sz w:val="20"/>
                <w:szCs w:val="20"/>
              </w:rPr>
              <w:t xml:space="preserve"> a vehicle owned by PCMN will be shipped to the project site. </w:t>
            </w:r>
          </w:p>
        </w:tc>
      </w:tr>
    </w:tbl>
    <w:p w14:paraId="403E4AFB" w14:textId="77777777" w:rsidR="00D620C7" w:rsidRPr="00D620C7" w:rsidRDefault="00D620C7">
      <w:pPr>
        <w:rPr>
          <w:i/>
          <w:sz w:val="14"/>
          <w:szCs w:val="14"/>
          <w:u w:val="single"/>
        </w:rPr>
      </w:pPr>
    </w:p>
    <w:p w14:paraId="000001F7" w14:textId="12181084" w:rsidR="00EC10A3" w:rsidRDefault="00AA09AC">
      <w:pPr>
        <w:rPr>
          <w:i/>
          <w:sz w:val="22"/>
          <w:szCs w:val="22"/>
          <w:u w:val="single"/>
        </w:rPr>
      </w:pPr>
      <w:r>
        <w:rPr>
          <w:i/>
          <w:sz w:val="22"/>
          <w:szCs w:val="22"/>
          <w:u w:val="single"/>
        </w:rPr>
        <w:t>3.8. Describe the plans to monitor, collect and use experiences along the way and at the end of the intervention. If an external evaluation has been planned (obligatory for interventions above DKK 2 million), this should be described.</w:t>
      </w:r>
    </w:p>
    <w:p w14:paraId="000001F8" w14:textId="77777777" w:rsidR="00EC10A3" w:rsidRPr="00C31968" w:rsidRDefault="00EC10A3">
      <w:pPr>
        <w:rPr>
          <w:sz w:val="12"/>
          <w:szCs w:val="12"/>
          <w:u w:val="single"/>
        </w:rPr>
      </w:pPr>
    </w:p>
    <w:p w14:paraId="000001F9" w14:textId="77777777" w:rsidR="00EC10A3" w:rsidRDefault="00AA09AC">
      <w:pPr>
        <w:jc w:val="both"/>
        <w:rPr>
          <w:color w:val="000000"/>
          <w:sz w:val="22"/>
          <w:szCs w:val="22"/>
        </w:rPr>
      </w:pPr>
      <w:r>
        <w:rPr>
          <w:color w:val="000000"/>
          <w:sz w:val="22"/>
          <w:szCs w:val="22"/>
        </w:rPr>
        <w:t>VD, PCMN and IJM apply VD’s Monitoring, Evaluation and Learning (MEL) system constructed around the DAC Principles for Evaluation of Development Assistance. In addition to ensuring regular review of the interventions Relevance, Effectiveness, Efficiency, Impact, and Sustainability, the system allows partners to adjust strategies or objectives to contextual changes, threats, and opportunities while providing a framework for systematizing and institutionalizing experiences along the way and at the end of the intervention. The VD MEL system (</w:t>
      </w:r>
      <w:r>
        <w:rPr>
          <w:sz w:val="22"/>
          <w:szCs w:val="22"/>
        </w:rPr>
        <w:t>forwarded upon request)</w:t>
      </w:r>
      <w:r>
        <w:rPr>
          <w:color w:val="000000"/>
          <w:sz w:val="22"/>
          <w:szCs w:val="22"/>
        </w:rPr>
        <w:t xml:space="preserve"> comprises of the following elements:</w:t>
      </w:r>
    </w:p>
    <w:p w14:paraId="000001FA" w14:textId="77777777" w:rsidR="00EC10A3" w:rsidRPr="00D91813" w:rsidRDefault="00EC10A3">
      <w:pPr>
        <w:widowControl w:val="0"/>
        <w:pBdr>
          <w:top w:val="nil"/>
          <w:left w:val="nil"/>
          <w:bottom w:val="nil"/>
          <w:right w:val="nil"/>
          <w:between w:val="nil"/>
        </w:pBdr>
        <w:ind w:left="360" w:hanging="720"/>
        <w:jc w:val="both"/>
        <w:rPr>
          <w:color w:val="000000"/>
          <w:sz w:val="10"/>
          <w:szCs w:val="10"/>
        </w:rPr>
      </w:pPr>
    </w:p>
    <w:p w14:paraId="000001FB" w14:textId="77777777" w:rsidR="00EC10A3" w:rsidRDefault="00AA09AC">
      <w:pPr>
        <w:jc w:val="both"/>
        <w:rPr>
          <w:sz w:val="22"/>
          <w:szCs w:val="22"/>
        </w:rPr>
      </w:pPr>
      <w:r>
        <w:rPr>
          <w:b/>
          <w:color w:val="000000"/>
          <w:sz w:val="22"/>
          <w:szCs w:val="22"/>
        </w:rPr>
        <w:t>Monitoring visits.</w:t>
      </w:r>
      <w:r>
        <w:rPr>
          <w:color w:val="000000"/>
          <w:sz w:val="22"/>
          <w:szCs w:val="22"/>
        </w:rPr>
        <w:t xml:space="preserve"> During the intervention period, VD will conduct two monitoring visits. VD follows the travel recommendations of the Danish Ministry of Foreign Affairs. Should the situation in the Philippines render monitoring visits impossible, adjustments will be made in accordance with VD’s Safety Policy. VD has strong </w:t>
      </w:r>
      <w:r>
        <w:rPr>
          <w:color w:val="000000"/>
          <w:sz w:val="22"/>
          <w:szCs w:val="22"/>
        </w:rPr>
        <w:lastRenderedPageBreak/>
        <w:t xml:space="preserve">experience working in fragile contexts, including monitoring per distance and via local external consultants. </w:t>
      </w:r>
      <w:r>
        <w:rPr>
          <w:sz w:val="22"/>
          <w:szCs w:val="22"/>
        </w:rPr>
        <w:t xml:space="preserve">Activities during monitoring visits will be carried out in accordance with CISU monitoring guidelines. </w:t>
      </w:r>
    </w:p>
    <w:p w14:paraId="000001FC" w14:textId="77777777" w:rsidR="00EC10A3" w:rsidRDefault="00EC10A3">
      <w:pPr>
        <w:jc w:val="both"/>
        <w:rPr>
          <w:sz w:val="22"/>
          <w:szCs w:val="22"/>
        </w:rPr>
      </w:pPr>
    </w:p>
    <w:p w14:paraId="000001FD" w14:textId="77777777" w:rsidR="00EC10A3" w:rsidRDefault="00AA09AC">
      <w:pPr>
        <w:jc w:val="both"/>
        <w:rPr>
          <w:color w:val="000000"/>
          <w:sz w:val="22"/>
          <w:szCs w:val="22"/>
        </w:rPr>
      </w:pPr>
      <w:r>
        <w:rPr>
          <w:b/>
          <w:color w:val="000000"/>
          <w:sz w:val="22"/>
          <w:szCs w:val="22"/>
        </w:rPr>
        <w:t xml:space="preserve">Progress reports. </w:t>
      </w:r>
      <w:r>
        <w:rPr>
          <w:color w:val="000000"/>
          <w:sz w:val="22"/>
          <w:szCs w:val="22"/>
        </w:rPr>
        <w:t xml:space="preserve">Reports will be submitted by PCMN and IJM to VD on a quarterly basis and subsequent follow-up meetings will be held with participation of program and finance staff from both partners. VD uses the same Progress Report format across its various interventions to ensure systematic monitoring of all interventions. Therefore, PCMN and IJM </w:t>
      </w:r>
      <w:r>
        <w:rPr>
          <w:sz w:val="22"/>
          <w:szCs w:val="22"/>
        </w:rPr>
        <w:t>are</w:t>
      </w:r>
      <w:r>
        <w:rPr>
          <w:color w:val="000000"/>
          <w:sz w:val="22"/>
          <w:szCs w:val="22"/>
        </w:rPr>
        <w:t xml:space="preserve"> familiar with the format. The format is a self-evaluation tool to allow the local partner to reflect on progress on achieving targets and give space to propose adjustments of the intervention based on contextual changes. The progress report format includes LFA progress </w:t>
      </w:r>
      <w:r>
        <w:rPr>
          <w:sz w:val="22"/>
          <w:szCs w:val="22"/>
        </w:rPr>
        <w:t>statements</w:t>
      </w:r>
      <w:r>
        <w:rPr>
          <w:color w:val="000000"/>
          <w:sz w:val="22"/>
          <w:szCs w:val="22"/>
        </w:rPr>
        <w:t xml:space="preserve">, measuring progress via LFA indicators, output and activities, financial progress including summary of accounts and expenses, as well as considerations on delays, challenges, changes, and lessons learned. A comprehensive baseline and end-line study will be carried out to be able to measure results. </w:t>
      </w:r>
    </w:p>
    <w:p w14:paraId="000001FE" w14:textId="77777777" w:rsidR="00EC10A3" w:rsidRPr="00D91813" w:rsidRDefault="00EC10A3">
      <w:pPr>
        <w:jc w:val="both"/>
        <w:rPr>
          <w:sz w:val="10"/>
          <w:szCs w:val="10"/>
        </w:rPr>
      </w:pPr>
    </w:p>
    <w:p w14:paraId="000001FF" w14:textId="7FED47B0" w:rsidR="00EC10A3" w:rsidRDefault="00AA09AC">
      <w:pPr>
        <w:jc w:val="both"/>
        <w:rPr>
          <w:sz w:val="22"/>
          <w:szCs w:val="22"/>
        </w:rPr>
      </w:pPr>
      <w:r>
        <w:rPr>
          <w:b/>
          <w:sz w:val="22"/>
          <w:szCs w:val="22"/>
        </w:rPr>
        <w:t>Local monitoring.</w:t>
      </w:r>
      <w:r>
        <w:rPr>
          <w:sz w:val="22"/>
          <w:szCs w:val="22"/>
        </w:rPr>
        <w:t xml:space="preserve"> PCMN will be responsible for implementing the MEL system locally. Monitoring will be done regularly by the Program Officer and the Assistant Program Officer and will involve continuous tracking of progress of performance indicators, </w:t>
      </w:r>
      <w:proofErr w:type="gramStart"/>
      <w:r>
        <w:rPr>
          <w:sz w:val="22"/>
          <w:szCs w:val="22"/>
        </w:rPr>
        <w:t>outputs</w:t>
      </w:r>
      <w:proofErr w:type="gramEnd"/>
      <w:r>
        <w:rPr>
          <w:sz w:val="22"/>
          <w:szCs w:val="22"/>
        </w:rPr>
        <w:t xml:space="preserve"> and activities according to LFA and financial reports. Monthly report templates will be developed and compiled into quarterly reports submitted to VD. Based on this, VD will convene quarterly review meetings with VNZ to receive and provide feedback about the project and identify bottlenecks. A mid-term review including stakeholder meetings will be conducted to identify </w:t>
      </w:r>
      <w:r w:rsidR="00CF22F3">
        <w:rPr>
          <w:sz w:val="22"/>
          <w:szCs w:val="22"/>
        </w:rPr>
        <w:t xml:space="preserve">whether </w:t>
      </w:r>
      <w:r>
        <w:rPr>
          <w:sz w:val="22"/>
          <w:szCs w:val="22"/>
        </w:rPr>
        <w:t>the intervention is on track. The project staff, partners, and other stakeholders will be involved in gathering data.</w:t>
      </w:r>
    </w:p>
    <w:p w14:paraId="00000200" w14:textId="77777777" w:rsidR="00EC10A3" w:rsidRPr="00D91813" w:rsidRDefault="00EC10A3">
      <w:pPr>
        <w:jc w:val="both"/>
        <w:rPr>
          <w:color w:val="000000"/>
          <w:sz w:val="12"/>
          <w:szCs w:val="12"/>
        </w:rPr>
      </w:pPr>
    </w:p>
    <w:p w14:paraId="00000201" w14:textId="31538351" w:rsidR="00EC10A3" w:rsidRDefault="00AA09AC">
      <w:pPr>
        <w:jc w:val="both"/>
        <w:rPr>
          <w:color w:val="000000"/>
          <w:sz w:val="22"/>
          <w:szCs w:val="22"/>
        </w:rPr>
      </w:pPr>
      <w:r>
        <w:rPr>
          <w:b/>
          <w:color w:val="000000"/>
          <w:sz w:val="22"/>
          <w:szCs w:val="22"/>
        </w:rPr>
        <w:t>External evaluation.</w:t>
      </w:r>
      <w:r>
        <w:rPr>
          <w:color w:val="000000"/>
          <w:sz w:val="22"/>
          <w:szCs w:val="22"/>
        </w:rPr>
        <w:t xml:space="preserve"> An external evaluation will be conducted to ensure transparency towards external stakeholders and systematizing learnings internally. A tendering process will be undertaken, and </w:t>
      </w:r>
      <w:proofErr w:type="spellStart"/>
      <w:r w:rsidR="00CF22F3">
        <w:rPr>
          <w:color w:val="000000"/>
          <w:sz w:val="22"/>
          <w:szCs w:val="22"/>
        </w:rPr>
        <w:t>a</w:t>
      </w:r>
      <w:r>
        <w:rPr>
          <w:color w:val="000000"/>
          <w:sz w:val="22"/>
          <w:szCs w:val="22"/>
        </w:rPr>
        <w:t>local</w:t>
      </w:r>
      <w:proofErr w:type="spellEnd"/>
      <w:r>
        <w:rPr>
          <w:color w:val="000000"/>
          <w:sz w:val="22"/>
          <w:szCs w:val="22"/>
        </w:rPr>
        <w:t xml:space="preserve"> external consultant selected. Representatives from all target groups will be interviewed as part of the evaluation, and learnings will be documented for future interventions. VD will participate in the evaluation to ensure that learnings are systematized and institutionalized. Conclusions and recommendations will be collected in a Final Evaluation Report</w:t>
      </w:r>
      <w:r w:rsidR="00CF22F3">
        <w:rPr>
          <w:color w:val="000000"/>
          <w:sz w:val="22"/>
          <w:szCs w:val="22"/>
        </w:rPr>
        <w:t>,</w:t>
      </w:r>
      <w:r>
        <w:rPr>
          <w:color w:val="000000"/>
          <w:sz w:val="22"/>
          <w:szCs w:val="22"/>
        </w:rPr>
        <w:t xml:space="preserve"> which will be shared with CISU.</w:t>
      </w:r>
    </w:p>
    <w:p w14:paraId="00000202" w14:textId="77777777" w:rsidR="00EC10A3" w:rsidRPr="00D91813" w:rsidRDefault="00EC10A3">
      <w:pPr>
        <w:rPr>
          <w:sz w:val="10"/>
          <w:szCs w:val="10"/>
          <w:u w:val="single"/>
        </w:rPr>
      </w:pPr>
    </w:p>
    <w:p w14:paraId="00000203" w14:textId="77777777" w:rsidR="00EC10A3" w:rsidRDefault="00AA09AC">
      <w:pPr>
        <w:numPr>
          <w:ilvl w:val="0"/>
          <w:numId w:val="1"/>
        </w:numPr>
        <w:pBdr>
          <w:top w:val="nil"/>
          <w:left w:val="nil"/>
          <w:bottom w:val="nil"/>
          <w:right w:val="nil"/>
          <w:between w:val="nil"/>
        </w:pBdr>
        <w:rPr>
          <w:sz w:val="22"/>
          <w:szCs w:val="22"/>
        </w:rPr>
      </w:pPr>
      <w:r>
        <w:rPr>
          <w:b/>
          <w:color w:val="000000"/>
          <w:sz w:val="22"/>
          <w:szCs w:val="22"/>
        </w:rPr>
        <w:t>Intervention-related information work in Denmark</w:t>
      </w:r>
    </w:p>
    <w:p w14:paraId="00000204" w14:textId="77777777" w:rsidR="00EC10A3" w:rsidRDefault="00AA09AC">
      <w:pPr>
        <w:jc w:val="both"/>
        <w:rPr>
          <w:sz w:val="22"/>
          <w:szCs w:val="22"/>
          <w:u w:val="single"/>
        </w:rPr>
      </w:pPr>
      <w:r>
        <w:rPr>
          <w:sz w:val="22"/>
          <w:szCs w:val="22"/>
          <w:u w:val="single"/>
        </w:rPr>
        <w:t xml:space="preserve">The purpose of the information work </w:t>
      </w:r>
    </w:p>
    <w:p w14:paraId="00000205" w14:textId="38410200" w:rsidR="00EC10A3" w:rsidRDefault="00AA09AC">
      <w:pPr>
        <w:jc w:val="both"/>
        <w:rPr>
          <w:sz w:val="22"/>
          <w:szCs w:val="22"/>
        </w:rPr>
      </w:pPr>
      <w:r>
        <w:rPr>
          <w:sz w:val="22"/>
          <w:szCs w:val="22"/>
        </w:rPr>
        <w:t xml:space="preserve">The information work related </w:t>
      </w:r>
      <w:r w:rsidR="00CF22F3">
        <w:rPr>
          <w:sz w:val="22"/>
          <w:szCs w:val="22"/>
        </w:rPr>
        <w:t xml:space="preserve">to </w:t>
      </w:r>
      <w:r>
        <w:rPr>
          <w:sz w:val="22"/>
          <w:szCs w:val="22"/>
        </w:rPr>
        <w:t xml:space="preserve">“Reduce Online Sexual Exploitation of Children in Davao region” will be embedded in VD’s general work seeking to engage the Danish public in a joint response to global transboundary issues of child abuse and exploitation. Materials that create awareness of opportunities to become involved in the presentation of and fight for child justice will be produced. The purpose of the information work is to mobilize popular support among Danes to reduce online sexual exploitation of children </w:t>
      </w:r>
      <w:proofErr w:type="gramStart"/>
      <w:r>
        <w:rPr>
          <w:sz w:val="22"/>
          <w:szCs w:val="22"/>
        </w:rPr>
        <w:t>by:</w:t>
      </w:r>
      <w:proofErr w:type="gramEnd"/>
      <w:r>
        <w:rPr>
          <w:sz w:val="22"/>
          <w:szCs w:val="22"/>
        </w:rPr>
        <w:t xml:space="preserve"> 1) providing quality information </w:t>
      </w:r>
      <w:r w:rsidR="00CF22F3">
        <w:rPr>
          <w:sz w:val="22"/>
          <w:szCs w:val="22"/>
        </w:rPr>
        <w:t>on</w:t>
      </w:r>
      <w:r>
        <w:rPr>
          <w:sz w:val="22"/>
          <w:szCs w:val="22"/>
        </w:rPr>
        <w:t xml:space="preserve"> the nature and root causes of the problem; 2) demonstrating results-oriented and effective solutions to the problem; and 3) providing ways to engage and participate in the fight for justice for children. The information work will be closely linked to the CISU funded engagement intervention</w:t>
      </w:r>
      <w:r w:rsidR="00CF22F3">
        <w:rPr>
          <w:sz w:val="22"/>
          <w:szCs w:val="22"/>
        </w:rPr>
        <w:t>,</w:t>
      </w:r>
      <w:r>
        <w:rPr>
          <w:sz w:val="22"/>
          <w:szCs w:val="22"/>
        </w:rPr>
        <w:t xml:space="preserve"> Digital Justice</w:t>
      </w:r>
      <w:r w:rsidR="00CF22F3">
        <w:rPr>
          <w:sz w:val="22"/>
          <w:szCs w:val="22"/>
        </w:rPr>
        <w:t>,</w:t>
      </w:r>
      <w:r>
        <w:rPr>
          <w:sz w:val="22"/>
          <w:szCs w:val="22"/>
        </w:rPr>
        <w:t xml:space="preserve"> which is implemented by VD in Denmark. Digital Justice has a strong focus on engaging danish youth in the global challenge of OSEC by linking digital challenges of danish youth (“revenge porn”, sharing of private pictures etc.) with digital challenges in the Philippines (OSEC, child pornography etc.). Through Digital Justice</w:t>
      </w:r>
      <w:r w:rsidR="00CF22F3">
        <w:rPr>
          <w:sz w:val="22"/>
          <w:szCs w:val="22"/>
        </w:rPr>
        <w:t>,</w:t>
      </w:r>
      <w:r>
        <w:rPr>
          <w:sz w:val="22"/>
          <w:szCs w:val="22"/>
        </w:rPr>
        <w:t xml:space="preserve"> information </w:t>
      </w:r>
      <w:r w:rsidR="00CF22F3">
        <w:rPr>
          <w:sz w:val="22"/>
          <w:szCs w:val="22"/>
        </w:rPr>
        <w:t>on</w:t>
      </w:r>
      <w:r>
        <w:rPr>
          <w:sz w:val="22"/>
          <w:szCs w:val="22"/>
        </w:rPr>
        <w:t xml:space="preserve"> the intervention will be shared on danish boarding schools, colleges, and folk schools.</w:t>
      </w:r>
    </w:p>
    <w:p w14:paraId="00000206" w14:textId="77777777" w:rsidR="00EC10A3" w:rsidRPr="00D91813" w:rsidRDefault="00EC10A3">
      <w:pPr>
        <w:jc w:val="both"/>
        <w:rPr>
          <w:sz w:val="10"/>
          <w:szCs w:val="10"/>
        </w:rPr>
      </w:pPr>
    </w:p>
    <w:p w14:paraId="00000207" w14:textId="77777777" w:rsidR="00EC10A3" w:rsidRDefault="00AA09AC">
      <w:pPr>
        <w:jc w:val="both"/>
        <w:rPr>
          <w:sz w:val="22"/>
          <w:szCs w:val="22"/>
          <w:u w:val="single"/>
        </w:rPr>
      </w:pPr>
      <w:r>
        <w:rPr>
          <w:sz w:val="22"/>
          <w:szCs w:val="22"/>
          <w:u w:val="single"/>
        </w:rPr>
        <w:t xml:space="preserve">The target groups of the information work and means of communication to be </w:t>
      </w:r>
      <w:proofErr w:type="gramStart"/>
      <w:r>
        <w:rPr>
          <w:sz w:val="22"/>
          <w:szCs w:val="22"/>
          <w:u w:val="single"/>
        </w:rPr>
        <w:t>used</w:t>
      </w:r>
      <w:proofErr w:type="gramEnd"/>
    </w:p>
    <w:p w14:paraId="00000208" w14:textId="77777777" w:rsidR="00EC10A3" w:rsidRDefault="00AA09AC">
      <w:pPr>
        <w:jc w:val="both"/>
        <w:rPr>
          <w:sz w:val="22"/>
          <w:szCs w:val="22"/>
        </w:rPr>
      </w:pPr>
      <w:r>
        <w:rPr>
          <w:sz w:val="22"/>
          <w:szCs w:val="22"/>
        </w:rPr>
        <w:t>A) Danish public, primarily Danish youth at schools, associations, churches, etc.</w:t>
      </w:r>
    </w:p>
    <w:p w14:paraId="00000209" w14:textId="77777777" w:rsidR="00EC10A3" w:rsidRDefault="00AA09AC">
      <w:pPr>
        <w:jc w:val="both"/>
        <w:rPr>
          <w:color w:val="000000"/>
          <w:sz w:val="22"/>
          <w:szCs w:val="22"/>
        </w:rPr>
      </w:pPr>
      <w:r>
        <w:rPr>
          <w:sz w:val="22"/>
          <w:szCs w:val="22"/>
        </w:rPr>
        <w:t>B)  1. Social Media sites, primarily Facebook and Instagram, 2. Video and photo material produced locally, 3. Presentations at schools, associations, organizations etc.</w:t>
      </w:r>
    </w:p>
    <w:p w14:paraId="0000020A" w14:textId="77777777" w:rsidR="00EC10A3" w:rsidRDefault="00EC10A3">
      <w:pPr>
        <w:rPr>
          <w:sz w:val="22"/>
          <w:szCs w:val="22"/>
        </w:rPr>
      </w:pPr>
    </w:p>
    <w:sectPr w:rsidR="00EC10A3" w:rsidSect="00464198">
      <w:pgSz w:w="11900" w:h="16840"/>
      <w:pgMar w:top="1701" w:right="1134" w:bottom="1701" w:left="1134" w:header="794" w:footer="14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FB8CB" w14:textId="77777777" w:rsidR="009D7B5A" w:rsidRDefault="009D7B5A">
      <w:r>
        <w:separator/>
      </w:r>
    </w:p>
  </w:endnote>
  <w:endnote w:type="continuationSeparator" w:id="0">
    <w:p w14:paraId="23058978" w14:textId="77777777" w:rsidR="009D7B5A" w:rsidRDefault="009D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bas Neue">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0E" w14:textId="0FA26DFD" w:rsidR="00A806C0" w:rsidRDefault="00A806C0">
    <w:pPr>
      <w:pBdr>
        <w:top w:val="nil"/>
        <w:left w:val="nil"/>
        <w:bottom w:val="nil"/>
        <w:right w:val="nil"/>
        <w:between w:val="nil"/>
      </w:pBdr>
      <w:rPr>
        <w:b/>
        <w:smallCaps/>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Pr>
        <w:b/>
        <w:noProof/>
        <w:color w:val="000000"/>
        <w:sz w:val="18"/>
        <w:szCs w:val="18"/>
      </w:rPr>
      <w:t>1</w:t>
    </w:r>
    <w:r>
      <w:rPr>
        <w:b/>
        <w:color w:val="000000"/>
        <w:sz w:val="18"/>
        <w:szCs w:val="18"/>
      </w:rPr>
      <w:fldChar w:fldCharType="end"/>
    </w:r>
    <w:r>
      <w:rPr>
        <w:b/>
        <w:color w:val="000000"/>
        <w:sz w:val="18"/>
        <w:szCs w:val="18"/>
      </w:rPr>
      <w:t xml:space="preserve">  </w:t>
    </w:r>
    <w:r>
      <w:rPr>
        <w:color w:val="000000"/>
        <w:sz w:val="18"/>
        <w:szCs w:val="18"/>
      </w:rPr>
      <w:t>|</w:t>
    </w:r>
    <w:r>
      <w:rPr>
        <w:b/>
        <w:color w:val="000000"/>
        <w:sz w:val="18"/>
        <w:szCs w:val="18"/>
      </w:rPr>
      <w:t xml:space="preserve"> </w:t>
    </w:r>
    <w:r>
      <w:rPr>
        <w:color w:val="000000"/>
        <w:sz w:val="18"/>
        <w:szCs w:val="18"/>
      </w:rPr>
      <w:t>THE CIVIL SOCIETY FUND, Development Interventions. Revised April 2020</w:t>
    </w:r>
  </w:p>
  <w:p w14:paraId="0000020F" w14:textId="77777777" w:rsidR="00A806C0" w:rsidRDefault="00A806C0">
    <w:pPr>
      <w:pBdr>
        <w:top w:val="nil"/>
        <w:left w:val="nil"/>
        <w:bottom w:val="nil"/>
        <w:right w:val="nil"/>
        <w:between w:val="nil"/>
      </w:pBdr>
      <w:tabs>
        <w:tab w:val="center" w:pos="4986"/>
        <w:tab w:val="right" w:pos="9972"/>
      </w:tabs>
      <w:rPr>
        <w:color w:val="000000"/>
      </w:rPr>
    </w:pPr>
    <w:r>
      <w:rPr>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D2419" w14:textId="77777777" w:rsidR="009D7B5A" w:rsidRDefault="009D7B5A">
      <w:r>
        <w:separator/>
      </w:r>
    </w:p>
  </w:footnote>
  <w:footnote w:type="continuationSeparator" w:id="0">
    <w:p w14:paraId="2C0B4B27" w14:textId="77777777" w:rsidR="009D7B5A" w:rsidRDefault="009D7B5A">
      <w:r>
        <w:continuationSeparator/>
      </w:r>
    </w:p>
  </w:footnote>
  <w:footnote w:id="1">
    <w:p w14:paraId="00000210" w14:textId="77777777" w:rsidR="00A806C0" w:rsidRPr="00ED1EEA" w:rsidRDefault="00A806C0">
      <w:pPr>
        <w:rPr>
          <w:rFonts w:asciiTheme="minorHAnsi" w:eastAsia="Times New Roman" w:hAnsiTheme="minorHAnsi" w:cstheme="minorHAnsi"/>
          <w:sz w:val="16"/>
          <w:szCs w:val="16"/>
        </w:rPr>
      </w:pPr>
      <w:r w:rsidRPr="00ED1EEA">
        <w:rPr>
          <w:rStyle w:val="Fodnotehenvisning"/>
          <w:rFonts w:asciiTheme="minorHAnsi" w:hAnsiTheme="minorHAnsi" w:cstheme="minorHAnsi"/>
          <w:sz w:val="16"/>
          <w:szCs w:val="16"/>
        </w:rPr>
        <w:footnoteRef/>
      </w:r>
      <w:r w:rsidRPr="00ED1EEA">
        <w:rPr>
          <w:rFonts w:asciiTheme="minorHAnsi" w:eastAsia="Times New Roman" w:hAnsiTheme="minorHAnsi" w:cstheme="minorHAnsi"/>
          <w:sz w:val="16"/>
          <w:szCs w:val="16"/>
        </w:rPr>
        <w:t xml:space="preserve"> International </w:t>
      </w:r>
      <w:proofErr w:type="spellStart"/>
      <w:r w:rsidRPr="00ED1EEA">
        <w:rPr>
          <w:rFonts w:asciiTheme="minorHAnsi" w:eastAsia="Times New Roman" w:hAnsiTheme="minorHAnsi" w:cstheme="minorHAnsi"/>
          <w:sz w:val="16"/>
          <w:szCs w:val="16"/>
        </w:rPr>
        <w:t>Labour</w:t>
      </w:r>
      <w:proofErr w:type="spellEnd"/>
      <w:r w:rsidRPr="00ED1EEA">
        <w:rPr>
          <w:rFonts w:asciiTheme="minorHAnsi" w:eastAsia="Times New Roman" w:hAnsiTheme="minorHAnsi" w:cstheme="minorHAnsi"/>
          <w:sz w:val="16"/>
          <w:szCs w:val="16"/>
        </w:rPr>
        <w:t xml:space="preserve"> Organization, “A Global Alliance against Forced </w:t>
      </w:r>
      <w:proofErr w:type="spellStart"/>
      <w:r w:rsidRPr="00ED1EEA">
        <w:rPr>
          <w:rFonts w:asciiTheme="minorHAnsi" w:eastAsia="Times New Roman" w:hAnsiTheme="minorHAnsi" w:cstheme="minorHAnsi"/>
          <w:sz w:val="16"/>
          <w:szCs w:val="16"/>
        </w:rPr>
        <w:t>Labour</w:t>
      </w:r>
      <w:proofErr w:type="spellEnd"/>
      <w:r w:rsidRPr="00ED1EEA">
        <w:rPr>
          <w:rFonts w:asciiTheme="minorHAnsi" w:eastAsia="Times New Roman" w:hAnsiTheme="minorHAnsi" w:cstheme="minorHAnsi"/>
          <w:sz w:val="16"/>
          <w:szCs w:val="16"/>
        </w:rPr>
        <w:t>”, 2005: pp. 12, 15</w:t>
      </w:r>
    </w:p>
  </w:footnote>
  <w:footnote w:id="2">
    <w:p w14:paraId="00000211" w14:textId="77777777" w:rsidR="00A806C0" w:rsidRPr="00ED1EEA" w:rsidRDefault="00A806C0">
      <w:pPr>
        <w:rPr>
          <w:rFonts w:asciiTheme="minorHAnsi" w:eastAsia="Times New Roman" w:hAnsiTheme="minorHAnsi" w:cstheme="minorHAnsi"/>
          <w:sz w:val="16"/>
          <w:szCs w:val="16"/>
        </w:rPr>
      </w:pPr>
      <w:r w:rsidRPr="00ED1EEA">
        <w:rPr>
          <w:rStyle w:val="Fodnotehenvisning"/>
          <w:rFonts w:asciiTheme="minorHAnsi" w:hAnsiTheme="minorHAnsi" w:cstheme="minorHAnsi"/>
          <w:sz w:val="16"/>
          <w:szCs w:val="16"/>
        </w:rPr>
        <w:footnoteRef/>
      </w:r>
      <w:r w:rsidRPr="00ED1EEA">
        <w:rPr>
          <w:rFonts w:asciiTheme="minorHAnsi" w:eastAsia="Times New Roman" w:hAnsiTheme="minorHAnsi" w:cstheme="minorHAnsi"/>
          <w:sz w:val="16"/>
          <w:szCs w:val="16"/>
        </w:rPr>
        <w:t xml:space="preserve"> IJM, ”Online Sexual Exploitation of Children in the Philippines”, 2020: pp. 10</w:t>
      </w:r>
    </w:p>
  </w:footnote>
  <w:footnote w:id="3">
    <w:p w14:paraId="00000212" w14:textId="77777777" w:rsidR="00A806C0" w:rsidRPr="00ED1EEA" w:rsidRDefault="00A806C0">
      <w:pPr>
        <w:tabs>
          <w:tab w:val="center" w:pos="4680"/>
          <w:tab w:val="right" w:pos="9360"/>
        </w:tabs>
        <w:rPr>
          <w:rFonts w:asciiTheme="minorHAnsi" w:eastAsia="Times New Roman" w:hAnsiTheme="minorHAnsi" w:cstheme="minorHAnsi"/>
          <w:sz w:val="16"/>
          <w:szCs w:val="16"/>
        </w:rPr>
      </w:pPr>
      <w:r w:rsidRPr="00ED1EEA">
        <w:rPr>
          <w:rStyle w:val="Fodnotehenvisning"/>
          <w:rFonts w:asciiTheme="minorHAnsi" w:hAnsiTheme="minorHAnsi" w:cstheme="minorHAnsi"/>
          <w:sz w:val="16"/>
          <w:szCs w:val="16"/>
        </w:rPr>
        <w:footnoteRef/>
      </w:r>
      <w:r w:rsidRPr="00ED1EEA">
        <w:rPr>
          <w:rFonts w:asciiTheme="minorHAnsi" w:eastAsia="Times New Roman" w:hAnsiTheme="minorHAnsi" w:cstheme="minorHAnsi"/>
          <w:sz w:val="16"/>
          <w:szCs w:val="16"/>
        </w:rPr>
        <w:t xml:space="preserve"> UNICEF, ”Safe from harm: Tackling webcam child sexual abuse in the Philippines”, 2016: </w:t>
      </w:r>
      <w:hyperlink r:id="rId1">
        <w:r w:rsidRPr="00ED1EEA">
          <w:rPr>
            <w:rFonts w:asciiTheme="minorHAnsi" w:eastAsia="Times New Roman" w:hAnsiTheme="minorHAnsi" w:cstheme="minorHAnsi"/>
            <w:color w:val="5EC484"/>
            <w:sz w:val="16"/>
            <w:szCs w:val="16"/>
            <w:u w:val="single"/>
          </w:rPr>
          <w:t>https://www.unicef.org/stories/safe-from-harm-tackling-webcam-child-sexual-abuse-philippines</w:t>
        </w:r>
      </w:hyperlink>
      <w:r w:rsidRPr="00ED1EEA">
        <w:rPr>
          <w:rFonts w:asciiTheme="minorHAnsi" w:eastAsia="Times New Roman" w:hAnsiTheme="minorHAnsi" w:cstheme="minorHAnsi"/>
          <w:sz w:val="16"/>
          <w:szCs w:val="16"/>
        </w:rPr>
        <w:t xml:space="preserve"> </w:t>
      </w:r>
    </w:p>
  </w:footnote>
  <w:footnote w:id="4">
    <w:p w14:paraId="00000213" w14:textId="77777777" w:rsidR="00A806C0" w:rsidRPr="00ED1EEA" w:rsidRDefault="00A806C0">
      <w:pPr>
        <w:tabs>
          <w:tab w:val="center" w:pos="4680"/>
          <w:tab w:val="right" w:pos="9360"/>
        </w:tabs>
        <w:rPr>
          <w:rFonts w:asciiTheme="minorHAnsi" w:eastAsia="Times New Roman" w:hAnsiTheme="minorHAnsi" w:cstheme="minorHAnsi"/>
          <w:sz w:val="16"/>
          <w:szCs w:val="16"/>
        </w:rPr>
      </w:pPr>
      <w:r w:rsidRPr="00ED1EEA">
        <w:rPr>
          <w:rStyle w:val="Fodnotehenvisning"/>
          <w:rFonts w:asciiTheme="minorHAnsi" w:hAnsiTheme="minorHAnsi" w:cstheme="minorHAnsi"/>
          <w:sz w:val="16"/>
          <w:szCs w:val="16"/>
        </w:rPr>
        <w:footnoteRef/>
      </w:r>
      <w:r w:rsidRPr="00ED1EEA">
        <w:rPr>
          <w:rFonts w:asciiTheme="minorHAnsi" w:eastAsia="Times New Roman" w:hAnsiTheme="minorHAnsi" w:cstheme="minorHAnsi"/>
          <w:sz w:val="16"/>
          <w:szCs w:val="16"/>
        </w:rPr>
        <w:t xml:space="preserve"> CNN, ”Reports on alleged online sexual exploitation of children up three-fold in 2020 – anti-trafficking council”, 202: https://cnnphilippines.com/news/2021/1/20/children-online-sexual-exploitation-2020.html</w:t>
      </w:r>
    </w:p>
  </w:footnote>
  <w:footnote w:id="5">
    <w:p w14:paraId="00000214" w14:textId="77777777" w:rsidR="00A806C0" w:rsidRPr="00ED1EEA" w:rsidRDefault="00A806C0">
      <w:pPr>
        <w:rPr>
          <w:rFonts w:asciiTheme="minorHAnsi" w:hAnsiTheme="minorHAnsi" w:cstheme="minorHAnsi"/>
          <w:sz w:val="16"/>
          <w:szCs w:val="16"/>
        </w:rPr>
      </w:pPr>
      <w:r w:rsidRPr="00ED1EEA">
        <w:rPr>
          <w:rStyle w:val="Fodnotehenvisning"/>
          <w:rFonts w:asciiTheme="minorHAnsi" w:hAnsiTheme="minorHAnsi" w:cstheme="minorHAnsi"/>
          <w:sz w:val="16"/>
          <w:szCs w:val="16"/>
        </w:rPr>
        <w:footnoteRef/>
      </w:r>
      <w:r w:rsidRPr="00ED1EEA">
        <w:rPr>
          <w:rFonts w:asciiTheme="minorHAnsi" w:eastAsia="Times New Roman" w:hAnsiTheme="minorHAnsi" w:cstheme="minorHAnsi"/>
          <w:sz w:val="16"/>
          <w:szCs w:val="16"/>
        </w:rPr>
        <w:t xml:space="preserve"> Terre de Hommes, ”Webcam Child Sex Tourism”, 2013: pp. 15</w:t>
      </w:r>
    </w:p>
  </w:footnote>
  <w:footnote w:id="6">
    <w:p w14:paraId="00000215" w14:textId="77777777" w:rsidR="00A806C0" w:rsidRPr="004D0A03" w:rsidRDefault="00A806C0">
      <w:pPr>
        <w:rPr>
          <w:rFonts w:asciiTheme="minorHAnsi" w:eastAsia="Times New Roman" w:hAnsiTheme="minorHAnsi" w:cstheme="minorHAnsi"/>
          <w:sz w:val="16"/>
          <w:szCs w:val="16"/>
        </w:rPr>
      </w:pPr>
      <w:r w:rsidRPr="004D0A03">
        <w:rPr>
          <w:rStyle w:val="Fodnotehenvisning"/>
          <w:rFonts w:asciiTheme="minorHAnsi" w:hAnsiTheme="minorHAnsi" w:cstheme="minorHAnsi"/>
          <w:sz w:val="16"/>
          <w:szCs w:val="16"/>
        </w:rPr>
        <w:footnoteRef/>
      </w:r>
      <w:r w:rsidRPr="004D0A03">
        <w:rPr>
          <w:rFonts w:asciiTheme="minorHAnsi" w:eastAsia="Times New Roman" w:hAnsiTheme="minorHAnsi" w:cstheme="minorHAnsi"/>
          <w:sz w:val="16"/>
          <w:szCs w:val="16"/>
        </w:rPr>
        <w:t xml:space="preserve"> UNHCR, Mindanao Displacement Dashboard, Issue NO. 76, Philippines, 2020: pp. 1. Accessed the 24/2-21 via </w:t>
      </w:r>
      <w:hyperlink r:id="rId2">
        <w:r w:rsidRPr="004D0A03">
          <w:rPr>
            <w:rFonts w:asciiTheme="minorHAnsi" w:eastAsia="Times New Roman" w:hAnsiTheme="minorHAnsi" w:cstheme="minorHAnsi"/>
            <w:color w:val="5EC484"/>
            <w:sz w:val="16"/>
            <w:szCs w:val="16"/>
            <w:u w:val="single"/>
          </w:rPr>
          <w:t>http://www.protectionclusterphilippines.org/wp-content/uploads/2021/01/Mindanao-Displacement-Dashboard_-DEC-2020-3.pdf</w:t>
        </w:r>
      </w:hyperlink>
      <w:r w:rsidRPr="004D0A03">
        <w:rPr>
          <w:rFonts w:asciiTheme="minorHAnsi" w:eastAsia="Times New Roman" w:hAnsiTheme="minorHAnsi" w:cstheme="minorHAnsi"/>
          <w:sz w:val="16"/>
          <w:szCs w:val="16"/>
        </w:rPr>
        <w:t xml:space="preserve"> </w:t>
      </w:r>
    </w:p>
  </w:footnote>
  <w:footnote w:id="7">
    <w:p w14:paraId="00000216" w14:textId="77777777" w:rsidR="00A806C0" w:rsidRPr="004D0A03" w:rsidRDefault="00A806C0">
      <w:pPr>
        <w:rPr>
          <w:rFonts w:asciiTheme="minorHAnsi" w:eastAsia="Times New Roman" w:hAnsiTheme="minorHAnsi" w:cstheme="minorHAnsi"/>
          <w:sz w:val="16"/>
          <w:szCs w:val="16"/>
        </w:rPr>
      </w:pPr>
      <w:r w:rsidRPr="004D0A03">
        <w:rPr>
          <w:rStyle w:val="Fodnotehenvisning"/>
          <w:rFonts w:asciiTheme="minorHAnsi" w:hAnsiTheme="minorHAnsi" w:cstheme="minorHAnsi"/>
          <w:sz w:val="16"/>
          <w:szCs w:val="16"/>
        </w:rPr>
        <w:footnoteRef/>
      </w:r>
      <w:r w:rsidRPr="004D0A03">
        <w:rPr>
          <w:rFonts w:asciiTheme="minorHAnsi" w:eastAsia="Times New Roman" w:hAnsiTheme="minorHAnsi" w:cstheme="minorHAnsi"/>
          <w:sz w:val="16"/>
          <w:szCs w:val="16"/>
        </w:rPr>
        <w:t xml:space="preserve"> Philippine Statistics Authority – Region XI, Davao Region, “Poverty Estimates of Davao Region”, 2018, pp. 1, Accessed the 24/2-21 via </w:t>
      </w:r>
      <w:hyperlink r:id="rId3">
        <w:r w:rsidRPr="004D0A03">
          <w:rPr>
            <w:rFonts w:asciiTheme="minorHAnsi" w:eastAsia="Times New Roman" w:hAnsiTheme="minorHAnsi" w:cstheme="minorHAnsi"/>
            <w:color w:val="5EC484"/>
            <w:sz w:val="16"/>
            <w:szCs w:val="16"/>
            <w:u w:val="single"/>
          </w:rPr>
          <w:t>http://rsso11.psa.gov.ph/article/2018-poverty-estimates-davao-region</w:t>
        </w:r>
      </w:hyperlink>
      <w:r w:rsidRPr="004D0A03">
        <w:rPr>
          <w:rFonts w:asciiTheme="minorHAnsi" w:eastAsia="Times New Roman" w:hAnsiTheme="minorHAnsi" w:cstheme="minorHAnsi"/>
          <w:sz w:val="16"/>
          <w:szCs w:val="16"/>
        </w:rPr>
        <w:t xml:space="preserve"> </w:t>
      </w:r>
    </w:p>
  </w:footnote>
  <w:footnote w:id="8">
    <w:p w14:paraId="00000218" w14:textId="77777777" w:rsidR="00A806C0" w:rsidRPr="004D0A03" w:rsidRDefault="00A806C0">
      <w:pPr>
        <w:rPr>
          <w:rFonts w:asciiTheme="minorHAnsi" w:eastAsia="Times New Roman" w:hAnsiTheme="minorHAnsi" w:cstheme="minorHAnsi"/>
          <w:sz w:val="16"/>
          <w:szCs w:val="16"/>
        </w:rPr>
      </w:pPr>
      <w:r w:rsidRPr="004D0A03">
        <w:rPr>
          <w:rStyle w:val="Fodnotehenvisning"/>
          <w:rFonts w:asciiTheme="minorHAnsi" w:hAnsiTheme="minorHAnsi" w:cstheme="minorHAnsi"/>
          <w:sz w:val="16"/>
          <w:szCs w:val="16"/>
        </w:rPr>
        <w:footnoteRef/>
      </w:r>
      <w:r w:rsidRPr="004D0A03">
        <w:rPr>
          <w:rFonts w:asciiTheme="minorHAnsi" w:eastAsia="Times New Roman" w:hAnsiTheme="minorHAnsi" w:cstheme="minorHAnsi"/>
          <w:sz w:val="16"/>
          <w:szCs w:val="16"/>
        </w:rPr>
        <w:t xml:space="preserve"> </w:t>
      </w:r>
      <w:proofErr w:type="spellStart"/>
      <w:r w:rsidRPr="004D0A03">
        <w:rPr>
          <w:rFonts w:asciiTheme="minorHAnsi" w:eastAsia="Times New Roman" w:hAnsiTheme="minorHAnsi" w:cstheme="minorHAnsi"/>
          <w:sz w:val="16"/>
          <w:szCs w:val="16"/>
        </w:rPr>
        <w:t>Germanwatch</w:t>
      </w:r>
      <w:proofErr w:type="spellEnd"/>
      <w:r w:rsidRPr="004D0A03">
        <w:rPr>
          <w:rFonts w:asciiTheme="minorHAnsi" w:eastAsia="Times New Roman" w:hAnsiTheme="minorHAnsi" w:cstheme="minorHAnsi"/>
          <w:sz w:val="16"/>
          <w:szCs w:val="16"/>
        </w:rPr>
        <w:t xml:space="preserve">, “Global Climate Index”, 2018. </w:t>
      </w:r>
    </w:p>
  </w:footnote>
  <w:footnote w:id="9">
    <w:p w14:paraId="00000219" w14:textId="77777777" w:rsidR="00A806C0" w:rsidRPr="004D0A03" w:rsidRDefault="00A806C0">
      <w:pPr>
        <w:rPr>
          <w:rFonts w:asciiTheme="minorHAnsi" w:eastAsia="Times New Roman" w:hAnsiTheme="minorHAnsi" w:cstheme="minorHAnsi"/>
          <w:sz w:val="16"/>
          <w:szCs w:val="16"/>
        </w:rPr>
      </w:pPr>
      <w:r w:rsidRPr="004D0A03">
        <w:rPr>
          <w:rStyle w:val="Fodnotehenvisning"/>
          <w:rFonts w:asciiTheme="minorHAnsi" w:hAnsiTheme="minorHAnsi" w:cstheme="minorHAnsi"/>
          <w:sz w:val="16"/>
          <w:szCs w:val="16"/>
        </w:rPr>
        <w:footnoteRef/>
      </w:r>
      <w:r w:rsidRPr="004D0A03">
        <w:rPr>
          <w:rFonts w:asciiTheme="minorHAnsi" w:eastAsia="Times New Roman" w:hAnsiTheme="minorHAnsi" w:cstheme="minorHAnsi"/>
          <w:sz w:val="16"/>
          <w:szCs w:val="16"/>
        </w:rPr>
        <w:t xml:space="preserve"> Philippines Climate Change Commission, “National Climate Change Action Plan 2011-2028”, 2011.</w:t>
      </w:r>
    </w:p>
  </w:footnote>
  <w:footnote w:id="10">
    <w:p w14:paraId="0000021E" w14:textId="77777777" w:rsidR="00A806C0" w:rsidRPr="004D0A03" w:rsidRDefault="00A806C0">
      <w:pPr>
        <w:rPr>
          <w:rFonts w:asciiTheme="minorHAnsi" w:eastAsia="Times New Roman" w:hAnsiTheme="minorHAnsi" w:cstheme="minorHAnsi"/>
          <w:sz w:val="16"/>
          <w:szCs w:val="16"/>
        </w:rPr>
      </w:pPr>
      <w:r w:rsidRPr="004D0A03">
        <w:rPr>
          <w:rStyle w:val="Fodnotehenvisning"/>
          <w:rFonts w:asciiTheme="minorHAnsi" w:hAnsiTheme="minorHAnsi" w:cstheme="minorHAnsi"/>
          <w:sz w:val="16"/>
          <w:szCs w:val="16"/>
        </w:rPr>
        <w:footnoteRef/>
      </w:r>
      <w:r w:rsidRPr="004D0A03">
        <w:rPr>
          <w:rFonts w:asciiTheme="minorHAnsi" w:hAnsiTheme="minorHAnsi" w:cstheme="minorHAnsi"/>
          <w:sz w:val="16"/>
          <w:szCs w:val="16"/>
        </w:rPr>
        <w:t xml:space="preserve"> </w:t>
      </w:r>
      <w:r w:rsidRPr="004D0A03">
        <w:rPr>
          <w:rFonts w:asciiTheme="minorHAnsi" w:eastAsia="Times New Roman" w:hAnsiTheme="minorHAnsi" w:cstheme="minorHAnsi"/>
          <w:sz w:val="16"/>
          <w:szCs w:val="16"/>
        </w:rPr>
        <w:t>Global Impact, https://myglobal.org/about-us/</w:t>
      </w:r>
    </w:p>
  </w:footnote>
  <w:footnote w:id="11">
    <w:p w14:paraId="0000021F" w14:textId="77777777" w:rsidR="00A806C0" w:rsidRPr="004D0A03" w:rsidRDefault="00A806C0">
      <w:pPr>
        <w:rPr>
          <w:rFonts w:asciiTheme="minorHAnsi" w:eastAsia="Times New Roman" w:hAnsiTheme="minorHAnsi" w:cstheme="minorHAnsi"/>
          <w:sz w:val="16"/>
          <w:szCs w:val="16"/>
        </w:rPr>
      </w:pPr>
      <w:r w:rsidRPr="004D0A03">
        <w:rPr>
          <w:rStyle w:val="Fodnotehenvisning"/>
          <w:rFonts w:asciiTheme="minorHAnsi" w:hAnsiTheme="minorHAnsi" w:cstheme="minorHAnsi"/>
          <w:sz w:val="16"/>
          <w:szCs w:val="16"/>
        </w:rPr>
        <w:footnoteRef/>
      </w:r>
      <w:r w:rsidRPr="004D0A03">
        <w:rPr>
          <w:rFonts w:asciiTheme="minorHAnsi" w:hAnsiTheme="minorHAnsi" w:cstheme="minorHAnsi"/>
          <w:sz w:val="16"/>
          <w:szCs w:val="16"/>
        </w:rPr>
        <w:t xml:space="preserve"> </w:t>
      </w:r>
      <w:r w:rsidRPr="004D0A03">
        <w:rPr>
          <w:rFonts w:asciiTheme="minorHAnsi" w:eastAsia="Times New Roman" w:hAnsiTheme="minorHAnsi" w:cstheme="minorHAnsi"/>
          <w:sz w:val="16"/>
          <w:szCs w:val="16"/>
        </w:rPr>
        <w:t>AWO International. “Fight Against Sexual Exploitation of Girls and Women in Davao.” https://www.awointernational.de/en/our-work/countries-and-regions/southeast-asia/philippines/fight-against-sexual-exploitation-of-girls-and-women-in-davao/</w:t>
      </w:r>
    </w:p>
  </w:footnote>
  <w:footnote w:id="12">
    <w:p w14:paraId="00000220" w14:textId="77777777" w:rsidR="00A806C0" w:rsidRPr="004D0A03" w:rsidRDefault="00A806C0">
      <w:pPr>
        <w:rPr>
          <w:rFonts w:asciiTheme="minorHAnsi" w:eastAsia="Times New Roman" w:hAnsiTheme="minorHAnsi" w:cstheme="minorHAnsi"/>
          <w:sz w:val="16"/>
          <w:szCs w:val="16"/>
        </w:rPr>
      </w:pPr>
      <w:r w:rsidRPr="004D0A03">
        <w:rPr>
          <w:rStyle w:val="Fodnotehenvisning"/>
          <w:rFonts w:asciiTheme="minorHAnsi" w:hAnsiTheme="minorHAnsi" w:cstheme="minorHAnsi"/>
          <w:sz w:val="16"/>
          <w:szCs w:val="16"/>
        </w:rPr>
        <w:footnoteRef/>
      </w:r>
      <w:r w:rsidRPr="004D0A03">
        <w:rPr>
          <w:rFonts w:asciiTheme="minorHAnsi" w:hAnsiTheme="minorHAnsi" w:cstheme="minorHAnsi"/>
          <w:sz w:val="16"/>
          <w:szCs w:val="16"/>
        </w:rPr>
        <w:t xml:space="preserve"> </w:t>
      </w:r>
      <w:r w:rsidRPr="004D0A03">
        <w:rPr>
          <w:rFonts w:asciiTheme="minorHAnsi" w:eastAsia="Times New Roman" w:hAnsiTheme="minorHAnsi" w:cstheme="minorHAnsi"/>
          <w:sz w:val="16"/>
          <w:szCs w:val="16"/>
        </w:rPr>
        <w:t>Compassion International Philippines. https://www.compassion.com/about/where/philippines-facts.htm</w:t>
      </w:r>
    </w:p>
  </w:footnote>
  <w:footnote w:id="13">
    <w:p w14:paraId="00000221" w14:textId="77777777" w:rsidR="00A806C0" w:rsidRPr="004D0A03" w:rsidRDefault="00A806C0">
      <w:pPr>
        <w:rPr>
          <w:rFonts w:asciiTheme="minorHAnsi" w:eastAsia="Times New Roman" w:hAnsiTheme="minorHAnsi" w:cstheme="minorHAnsi"/>
          <w:sz w:val="16"/>
          <w:szCs w:val="16"/>
        </w:rPr>
      </w:pPr>
      <w:r w:rsidRPr="004D0A03">
        <w:rPr>
          <w:rStyle w:val="Fodnotehenvisning"/>
          <w:rFonts w:asciiTheme="minorHAnsi" w:hAnsiTheme="minorHAnsi" w:cstheme="minorHAnsi"/>
          <w:sz w:val="16"/>
          <w:szCs w:val="16"/>
        </w:rPr>
        <w:footnoteRef/>
      </w:r>
      <w:r w:rsidRPr="004D0A03">
        <w:rPr>
          <w:rFonts w:asciiTheme="minorHAnsi" w:hAnsiTheme="minorHAnsi" w:cstheme="minorHAnsi"/>
          <w:sz w:val="16"/>
          <w:szCs w:val="16"/>
        </w:rPr>
        <w:t xml:space="preserve"> </w:t>
      </w:r>
      <w:r w:rsidRPr="004D0A03">
        <w:rPr>
          <w:rFonts w:asciiTheme="minorHAnsi" w:eastAsia="Times New Roman" w:hAnsiTheme="minorHAnsi" w:cstheme="minorHAnsi"/>
          <w:sz w:val="16"/>
          <w:szCs w:val="16"/>
        </w:rPr>
        <w:t>SOS Children’s Village Davao. https://www.sosphilippines.org/where-we-work/davao</w:t>
      </w:r>
    </w:p>
  </w:footnote>
  <w:footnote w:id="14">
    <w:p w14:paraId="0000021A" w14:textId="77777777" w:rsidR="00A806C0" w:rsidRPr="004D0A03" w:rsidRDefault="00A806C0">
      <w:pPr>
        <w:rPr>
          <w:rFonts w:asciiTheme="minorHAnsi" w:eastAsia="Times New Roman" w:hAnsiTheme="minorHAnsi" w:cstheme="minorHAnsi"/>
          <w:sz w:val="16"/>
          <w:szCs w:val="16"/>
        </w:rPr>
      </w:pPr>
      <w:r w:rsidRPr="004D0A03">
        <w:rPr>
          <w:rStyle w:val="Fodnotehenvisning"/>
          <w:rFonts w:asciiTheme="minorHAnsi" w:hAnsiTheme="minorHAnsi" w:cstheme="minorHAnsi"/>
          <w:sz w:val="16"/>
          <w:szCs w:val="16"/>
        </w:rPr>
        <w:footnoteRef/>
      </w:r>
      <w:r w:rsidRPr="004D0A03">
        <w:rPr>
          <w:rFonts w:asciiTheme="minorHAnsi" w:eastAsia="Times New Roman" w:hAnsiTheme="minorHAnsi" w:cstheme="minorHAnsi"/>
          <w:sz w:val="16"/>
          <w:szCs w:val="16"/>
        </w:rPr>
        <w:t xml:space="preserve"> FFP, “Fragile State Index: Indicators”, 2018. Accessed the 24/2-21 via </w:t>
      </w:r>
      <w:hyperlink r:id="rId4">
        <w:r w:rsidRPr="004D0A03">
          <w:rPr>
            <w:rFonts w:asciiTheme="minorHAnsi" w:eastAsia="Times New Roman" w:hAnsiTheme="minorHAnsi" w:cstheme="minorHAnsi"/>
            <w:color w:val="5EC484"/>
            <w:sz w:val="16"/>
            <w:szCs w:val="16"/>
            <w:u w:val="single"/>
          </w:rPr>
          <w:t>https://fragilestatesindex.org/indicators/c2/</w:t>
        </w:r>
      </w:hyperlink>
      <w:r w:rsidRPr="004D0A03">
        <w:rPr>
          <w:rFonts w:asciiTheme="minorHAnsi" w:eastAsia="Times New Roman" w:hAnsiTheme="minorHAnsi" w:cstheme="minorHAnsi"/>
          <w:sz w:val="16"/>
          <w:szCs w:val="16"/>
        </w:rPr>
        <w:t xml:space="preserve"> </w:t>
      </w:r>
    </w:p>
  </w:footnote>
  <w:footnote w:id="15">
    <w:p w14:paraId="0000021B" w14:textId="77777777" w:rsidR="00A806C0" w:rsidRPr="004D0A03" w:rsidRDefault="00A806C0">
      <w:pPr>
        <w:rPr>
          <w:rFonts w:asciiTheme="minorHAnsi" w:eastAsia="Times New Roman" w:hAnsiTheme="minorHAnsi" w:cstheme="minorHAnsi"/>
          <w:sz w:val="16"/>
          <w:szCs w:val="16"/>
        </w:rPr>
      </w:pPr>
      <w:r w:rsidRPr="004D0A03">
        <w:rPr>
          <w:rStyle w:val="Fodnotehenvisning"/>
          <w:rFonts w:asciiTheme="minorHAnsi" w:hAnsiTheme="minorHAnsi" w:cstheme="minorHAnsi"/>
          <w:sz w:val="16"/>
          <w:szCs w:val="16"/>
        </w:rPr>
        <w:footnoteRef/>
      </w:r>
      <w:r w:rsidRPr="004D0A03">
        <w:rPr>
          <w:rFonts w:asciiTheme="minorHAnsi" w:eastAsia="Times New Roman" w:hAnsiTheme="minorHAnsi" w:cstheme="minorHAnsi"/>
          <w:sz w:val="16"/>
          <w:szCs w:val="16"/>
        </w:rPr>
        <w:t xml:space="preserve"> Transparency International, “Corruption Perceptions Index”, 2016.</w:t>
      </w:r>
    </w:p>
  </w:footnote>
  <w:footnote w:id="16">
    <w:p w14:paraId="0000021C" w14:textId="77777777" w:rsidR="00A806C0" w:rsidRPr="00031A54" w:rsidRDefault="00A806C0">
      <w:pPr>
        <w:rPr>
          <w:rFonts w:asciiTheme="minorHAnsi" w:eastAsia="Times New Roman" w:hAnsiTheme="minorHAnsi" w:cstheme="minorHAnsi"/>
          <w:sz w:val="16"/>
          <w:szCs w:val="16"/>
        </w:rPr>
      </w:pPr>
      <w:r w:rsidRPr="00031A54">
        <w:rPr>
          <w:rStyle w:val="Fodnotehenvisning"/>
          <w:rFonts w:asciiTheme="minorHAnsi" w:hAnsiTheme="minorHAnsi" w:cstheme="minorHAnsi"/>
          <w:sz w:val="16"/>
          <w:szCs w:val="16"/>
        </w:rPr>
        <w:footnoteRef/>
      </w:r>
      <w:r w:rsidRPr="00031A54">
        <w:rPr>
          <w:rFonts w:asciiTheme="minorHAnsi" w:eastAsia="Times New Roman" w:hAnsiTheme="minorHAnsi" w:cstheme="minorHAnsi"/>
          <w:sz w:val="16"/>
          <w:szCs w:val="16"/>
        </w:rPr>
        <w:t xml:space="preserve"> UNHCR, “Mindanao Displacement Dashboard”, 2020, pp. 1. Accessed the 24/2-21 via </w:t>
      </w:r>
      <w:hyperlink r:id="rId5">
        <w:r w:rsidRPr="00031A54">
          <w:rPr>
            <w:rFonts w:asciiTheme="minorHAnsi" w:eastAsia="Times New Roman" w:hAnsiTheme="minorHAnsi" w:cstheme="minorHAnsi"/>
            <w:color w:val="5EC484"/>
            <w:sz w:val="16"/>
            <w:szCs w:val="16"/>
            <w:u w:val="single"/>
          </w:rPr>
          <w:t>http://www.protectionclusterphilippines.org/wp-content/uploads/2021/01/Mindanao-Displacement-Dashboard_-DEC-2020-3.pdf</w:t>
        </w:r>
      </w:hyperlink>
    </w:p>
  </w:footnote>
  <w:footnote w:id="17">
    <w:p w14:paraId="0000021D" w14:textId="77777777" w:rsidR="00A806C0" w:rsidRPr="00ED1EEA" w:rsidRDefault="00A806C0">
      <w:pPr>
        <w:rPr>
          <w:rFonts w:asciiTheme="minorHAnsi" w:hAnsiTheme="minorHAnsi" w:cstheme="minorHAnsi"/>
          <w:sz w:val="16"/>
          <w:szCs w:val="16"/>
        </w:rPr>
      </w:pPr>
      <w:r w:rsidRPr="00ED1EEA">
        <w:rPr>
          <w:rStyle w:val="Fodnotehenvisning"/>
          <w:rFonts w:asciiTheme="minorHAnsi" w:hAnsiTheme="minorHAnsi" w:cstheme="minorHAnsi"/>
          <w:sz w:val="16"/>
          <w:szCs w:val="16"/>
        </w:rPr>
        <w:footnoteRef/>
      </w:r>
      <w:r w:rsidRPr="00ED1EEA">
        <w:rPr>
          <w:rFonts w:asciiTheme="minorHAnsi" w:eastAsia="Times New Roman" w:hAnsiTheme="minorHAnsi" w:cstheme="minorHAnsi"/>
          <w:sz w:val="16"/>
          <w:szCs w:val="16"/>
        </w:rPr>
        <w:t xml:space="preserve"> DRMKC, ”Country Profile – Philippines”, 2020. Accessed the 24/2-21 via </w:t>
      </w:r>
      <w:hyperlink r:id="rId6">
        <w:r w:rsidRPr="00ED1EEA">
          <w:rPr>
            <w:rFonts w:asciiTheme="minorHAnsi" w:eastAsia="Times New Roman" w:hAnsiTheme="minorHAnsi" w:cstheme="minorHAnsi"/>
            <w:color w:val="5EC484"/>
            <w:sz w:val="16"/>
            <w:szCs w:val="16"/>
            <w:u w:val="single"/>
          </w:rPr>
          <w:t>https://drmkc.jrc.ec.europa.eu/inform-index/INFORM-Risk/Country-Profile/moduleId/1767/id/419/controller/Admin/action/CountryProfile</w:t>
        </w:r>
      </w:hyperlink>
      <w:r w:rsidRPr="00ED1EEA">
        <w:rPr>
          <w:rFonts w:asciiTheme="minorHAnsi" w:hAnsiTheme="minorHAnsi" w:cstheme="minorHAns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0C" w14:textId="77777777" w:rsidR="00A806C0" w:rsidRDefault="00A806C0">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0B" w14:textId="77777777" w:rsidR="00A806C0" w:rsidRDefault="00A806C0">
    <w:pPr>
      <w:pBdr>
        <w:top w:val="nil"/>
        <w:left w:val="nil"/>
        <w:bottom w:val="nil"/>
        <w:right w:val="nil"/>
        <w:between w:val="nil"/>
      </w:pBdr>
      <w:tabs>
        <w:tab w:val="center" w:pos="4986"/>
        <w:tab w:val="right" w:pos="9972"/>
      </w:tabs>
      <w:rPr>
        <w:color w:val="000000"/>
      </w:rPr>
    </w:pPr>
    <w:r>
      <w:rPr>
        <w:noProof/>
        <w:color w:val="000000"/>
      </w:rPr>
      <mc:AlternateContent>
        <mc:Choice Requires="wps">
          <w:drawing>
            <wp:anchor distT="0" distB="0" distL="114300" distR="114300" simplePos="0" relativeHeight="251658240" behindDoc="0" locked="0" layoutInCell="1" hidden="0" allowOverlap="1" wp14:anchorId="067D08C8" wp14:editId="05C68813">
              <wp:simplePos x="0" y="0"/>
              <wp:positionH relativeFrom="margin">
                <wp:align>left</wp:align>
              </wp:positionH>
              <wp:positionV relativeFrom="page">
                <wp:posOffset>2858</wp:posOffset>
              </wp:positionV>
              <wp:extent cx="2061210" cy="836295"/>
              <wp:effectExtent l="0" t="0" r="0" b="0"/>
              <wp:wrapSquare wrapText="bothSides" distT="0" distB="0" distL="114300" distR="114300"/>
              <wp:docPr id="7" name="Rektangel 7"/>
              <wp:cNvGraphicFramePr/>
              <a:graphic xmlns:a="http://schemas.openxmlformats.org/drawingml/2006/main">
                <a:graphicData uri="http://schemas.microsoft.com/office/word/2010/wordprocessingShape">
                  <wps:wsp>
                    <wps:cNvSpPr/>
                    <wps:spPr>
                      <a:xfrm>
                        <a:off x="4320158" y="3366615"/>
                        <a:ext cx="2051685" cy="826770"/>
                      </a:xfrm>
                      <a:prstGeom prst="rect">
                        <a:avLst/>
                      </a:prstGeom>
                      <a:solidFill>
                        <a:srgbClr val="20547A"/>
                      </a:solidFill>
                      <a:ln>
                        <a:noFill/>
                      </a:ln>
                    </wps:spPr>
                    <wps:txbx>
                      <w:txbxContent>
                        <w:p w14:paraId="651A18DF" w14:textId="77777777" w:rsidR="00A806C0" w:rsidRDefault="00A806C0">
                          <w:pPr>
                            <w:spacing w:before="40"/>
                            <w:textDirection w:val="btLr"/>
                          </w:pPr>
                          <w:r>
                            <w:rPr>
                              <w:b/>
                              <w:color w:val="FFFFFF"/>
                              <w:sz w:val="22"/>
                            </w:rPr>
                            <w:t xml:space="preserve">Application format </w:t>
                          </w:r>
                        </w:p>
                        <w:p w14:paraId="353920E4" w14:textId="77777777" w:rsidR="00A806C0" w:rsidRDefault="00A806C0">
                          <w:pPr>
                            <w:spacing w:before="40"/>
                            <w:textDirection w:val="btLr"/>
                          </w:pPr>
                          <w:r>
                            <w:rPr>
                              <w:b/>
                              <w:color w:val="FFFFFF"/>
                              <w:sz w:val="22"/>
                            </w:rPr>
                            <w:t>Development Interventions</w:t>
                          </w:r>
                        </w:p>
                        <w:p w14:paraId="6BAFAAA9" w14:textId="1C4415C3" w:rsidR="00A806C0" w:rsidRDefault="00A806C0">
                          <w:pPr>
                            <w:spacing w:before="40"/>
                            <w:textDirection w:val="btLr"/>
                            <w:rPr>
                              <w:color w:val="FFFFFF"/>
                              <w:sz w:val="26"/>
                            </w:rPr>
                          </w:pPr>
                          <w:r>
                            <w:rPr>
                              <w:color w:val="FFFFFF"/>
                              <w:sz w:val="26"/>
                            </w:rPr>
                            <w:t>THE CIVIL SOCIETY FUND</w:t>
                          </w:r>
                        </w:p>
                        <w:p w14:paraId="114932B0" w14:textId="77777777" w:rsidR="004F42FA" w:rsidRDefault="004F42FA">
                          <w:pPr>
                            <w:spacing w:before="40"/>
                            <w:textDirection w:val="btLr"/>
                            <w:rPr>
                              <w:color w:val="FFFFFF"/>
                              <w:sz w:val="26"/>
                            </w:rPr>
                          </w:pPr>
                        </w:p>
                        <w:p w14:paraId="11E2810B" w14:textId="77777777" w:rsidR="004F42FA" w:rsidRDefault="004F42FA">
                          <w:pPr>
                            <w:spacing w:before="40"/>
                            <w:textDirection w:val="btLr"/>
                          </w:pPr>
                        </w:p>
                      </w:txbxContent>
                    </wps:txbx>
                    <wps:bodyPr spcFirstLastPara="1" wrap="square" lIns="144000" tIns="144000" rIns="144000" bIns="144000" anchor="b" anchorCtr="0">
                      <a:noAutofit/>
                    </wps:bodyPr>
                  </wps:wsp>
                </a:graphicData>
              </a:graphic>
            </wp:anchor>
          </w:drawing>
        </mc:Choice>
        <mc:Fallback>
          <w:pict>
            <v:rect w14:anchorId="067D08C8" id="Rektangel 7" o:spid="_x0000_s1026" style="position:absolute;margin-left:0;margin-top:.25pt;width:162.3pt;height:65.85pt;z-index:251658240;visibility:visible;mso-wrap-style:square;mso-wrap-distance-left:9pt;mso-wrap-distance-top:0;mso-wrap-distance-right:9pt;mso-wrap-distance-bottom:0;mso-position-horizontal:left;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pD5gEAAK0DAAAOAAAAZHJzL2Uyb0RvYy54bWysU9uO2yAQfa/Uf0C8N7ZzcSIrzmq1q1SV&#10;Vm20234AxthGxUAHEjt/3wG7u037VvUFM3CYOWfmeH839opcBDhpdEmzRUqJ0NzUUrcl/fb1+GFH&#10;ifNM10wZLUp6FY7eHd6/2w+2EEvTGVULIJhEu2KwJe28t0WSON6JnrmFsULjZWOgZx5DaJMa2IDZ&#10;e5Us0zRPBgO1BcOFc3j6OF3SQ8zfNIL7L03jhCeqpMjNxxXiWoU1OexZ0QKzneQzDfYPLHomNRZ9&#10;TfXIPCNnkH+l6iUH40zjF9z0iWkayUXUgGqy9A81Lx2zImrB5jj72ib3/9Lyz5cTEFmXdEuJZj2O&#10;6Fl8x4G1QpFtaM9gXYGoF3uCOXK4DVrHBvrwRRVkLOl6hRI2OO9rSVerPM+zzdReMXrCEbBMN1m+&#10;21DCEbFb5ttt7H/ylsmC8x+F6UnYlBRwfLGr7PLkPFZH6C9IKOyMkvVRKhUDaKsHBeTCcNRYar29&#10;D+XxyQ1M6QDWJjybrsNJElROusLOj9U4i61MfcUOOcuPEkk9MedPDNAjGSUD+qak7seZgaBEfdI4&#10;mGy9TtPgtJsIbqLqJmKadwYtWVEybR98NOjE8/7sTSOj+MBsojMTRk9EgbN/g+l+jyPq7S87/AQA&#10;AP//AwBQSwMEFAAGAAgAAAAhAPy5RYDdAAAABQEAAA8AAABkcnMvZG93bnJldi54bWxMj8FOwzAQ&#10;RO9I/IO1SNyoQ0KqKsSpEIJTES2lUjm68TYJxOsodluXr2c5wXE0o5k35TzaXhxx9J0jBbeTBARS&#10;7UxHjYLN+/PNDIQPmozuHaGCM3qYV5cXpS6MO9EbHtehEVxCvtAK2hCGQkpft2i1n7gBib29G60O&#10;LMdGmlGfuNz2Mk2SqbS6I15o9YCPLdZf64NV4PJskZ+fVosYX+zn9+Zjv9y+LpW6vooP9yACxvAX&#10;hl98RoeKmXbuQMaLXgEfCQpyEOxl6d0UxI5DWZqCrEr5n776AQAA//8DAFBLAQItABQABgAIAAAA&#10;IQC2gziS/gAAAOEBAAATAAAAAAAAAAAAAAAAAAAAAABbQ29udGVudF9UeXBlc10ueG1sUEsBAi0A&#10;FAAGAAgAAAAhADj9If/WAAAAlAEAAAsAAAAAAAAAAAAAAAAALwEAAF9yZWxzLy5yZWxzUEsBAi0A&#10;FAAGAAgAAAAhAFPEGkPmAQAArQMAAA4AAAAAAAAAAAAAAAAALgIAAGRycy9lMm9Eb2MueG1sUEsB&#10;Ai0AFAAGAAgAAAAhAPy5RYDdAAAABQEAAA8AAAAAAAAAAAAAAAAAQAQAAGRycy9kb3ducmV2Lnht&#10;bFBLBQYAAAAABAAEAPMAAABKBQAAAAA=&#10;" fillcolor="#20547a" stroked="f">
              <v:textbox inset="4mm,4mm,4mm,4mm">
                <w:txbxContent>
                  <w:p w14:paraId="651A18DF" w14:textId="77777777" w:rsidR="00A806C0" w:rsidRDefault="00A806C0">
                    <w:pPr>
                      <w:spacing w:before="40"/>
                      <w:textDirection w:val="btLr"/>
                    </w:pPr>
                    <w:r>
                      <w:rPr>
                        <w:b/>
                        <w:color w:val="FFFFFF"/>
                        <w:sz w:val="22"/>
                      </w:rPr>
                      <w:t xml:space="preserve">Application format </w:t>
                    </w:r>
                  </w:p>
                  <w:p w14:paraId="353920E4" w14:textId="77777777" w:rsidR="00A806C0" w:rsidRDefault="00A806C0">
                    <w:pPr>
                      <w:spacing w:before="40"/>
                      <w:textDirection w:val="btLr"/>
                    </w:pPr>
                    <w:r>
                      <w:rPr>
                        <w:b/>
                        <w:color w:val="FFFFFF"/>
                        <w:sz w:val="22"/>
                      </w:rPr>
                      <w:t>Development Interventions</w:t>
                    </w:r>
                  </w:p>
                  <w:p w14:paraId="6BAFAAA9" w14:textId="1C4415C3" w:rsidR="00A806C0" w:rsidRDefault="00A806C0">
                    <w:pPr>
                      <w:spacing w:before="40"/>
                      <w:textDirection w:val="btLr"/>
                      <w:rPr>
                        <w:color w:val="FFFFFF"/>
                        <w:sz w:val="26"/>
                      </w:rPr>
                    </w:pPr>
                    <w:r>
                      <w:rPr>
                        <w:color w:val="FFFFFF"/>
                        <w:sz w:val="26"/>
                      </w:rPr>
                      <w:t>THE CIVIL SOCIETY FUND</w:t>
                    </w:r>
                  </w:p>
                  <w:p w14:paraId="114932B0" w14:textId="77777777" w:rsidR="004F42FA" w:rsidRDefault="004F42FA">
                    <w:pPr>
                      <w:spacing w:before="40"/>
                      <w:textDirection w:val="btLr"/>
                      <w:rPr>
                        <w:color w:val="FFFFFF"/>
                        <w:sz w:val="26"/>
                      </w:rPr>
                    </w:pPr>
                  </w:p>
                  <w:p w14:paraId="11E2810B" w14:textId="77777777" w:rsidR="004F42FA" w:rsidRDefault="004F42FA">
                    <w:pPr>
                      <w:spacing w:before="40"/>
                      <w:textDirection w:val="btLr"/>
                    </w:pPr>
                  </w:p>
                </w:txbxContent>
              </v:textbox>
              <w10:wrap type="square" anchorx="margin" anchory="page"/>
            </v:rect>
          </w:pict>
        </mc:Fallback>
      </mc:AlternateContent>
    </w:r>
    <w:r>
      <w:rPr>
        <w:noProof/>
      </w:rPr>
      <w:drawing>
        <wp:anchor distT="0" distB="0" distL="114300" distR="114300" simplePos="0" relativeHeight="251659264" behindDoc="0" locked="0" layoutInCell="1" hidden="0" allowOverlap="1" wp14:anchorId="2C5EE2D9" wp14:editId="4F315D2C">
          <wp:simplePos x="0" y="0"/>
          <wp:positionH relativeFrom="column">
            <wp:posOffset>3912870</wp:posOffset>
          </wp:positionH>
          <wp:positionV relativeFrom="paragraph">
            <wp:posOffset>-212089</wp:posOffset>
          </wp:positionV>
          <wp:extent cx="2203450" cy="415925"/>
          <wp:effectExtent l="0" t="0" r="0" b="0"/>
          <wp:wrapSquare wrapText="bothSides" distT="0" distB="0" distL="114300" distR="114300"/>
          <wp:docPr id="2" name="image1.png" descr="Et billede, der indeholder ur, tegning&#10;&#10;Automatisk genereret beskrivelse"/>
          <wp:cNvGraphicFramePr/>
          <a:graphic xmlns:a="http://schemas.openxmlformats.org/drawingml/2006/main">
            <a:graphicData uri="http://schemas.openxmlformats.org/drawingml/2006/picture">
              <pic:pic xmlns:pic="http://schemas.openxmlformats.org/drawingml/2006/picture">
                <pic:nvPicPr>
                  <pic:cNvPr id="0" name="image1.png" descr="Et billede, der indeholder ur, tegning&#10;&#10;Automatisk genereret beskrivelse"/>
                  <pic:cNvPicPr preferRelativeResize="0"/>
                </pic:nvPicPr>
                <pic:blipFill>
                  <a:blip r:embed="rId1"/>
                  <a:srcRect/>
                  <a:stretch>
                    <a:fillRect/>
                  </a:stretch>
                </pic:blipFill>
                <pic:spPr>
                  <a:xfrm>
                    <a:off x="0" y="0"/>
                    <a:ext cx="2203450" cy="41592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0D" w14:textId="77777777" w:rsidR="00A806C0" w:rsidRDefault="00A806C0">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7A90"/>
    <w:multiLevelType w:val="multilevel"/>
    <w:tmpl w:val="81E0F0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171075E"/>
    <w:multiLevelType w:val="multilevel"/>
    <w:tmpl w:val="A57AD9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4E91959"/>
    <w:multiLevelType w:val="multilevel"/>
    <w:tmpl w:val="A25C24EC"/>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0BC53E97"/>
    <w:multiLevelType w:val="multilevel"/>
    <w:tmpl w:val="5ED6CF60"/>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0D0D4CBB"/>
    <w:multiLevelType w:val="multilevel"/>
    <w:tmpl w:val="B1E87D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E0F06F1"/>
    <w:multiLevelType w:val="multilevel"/>
    <w:tmpl w:val="EB7A60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9516549"/>
    <w:multiLevelType w:val="multilevel"/>
    <w:tmpl w:val="DD5E1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A927BD"/>
    <w:multiLevelType w:val="multilevel"/>
    <w:tmpl w:val="791EE5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C744E85"/>
    <w:multiLevelType w:val="multilevel"/>
    <w:tmpl w:val="2F7AE5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4B591D"/>
    <w:multiLevelType w:val="multilevel"/>
    <w:tmpl w:val="B5C00538"/>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257946D1"/>
    <w:multiLevelType w:val="multilevel"/>
    <w:tmpl w:val="151E8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71F03D4"/>
    <w:multiLevelType w:val="multilevel"/>
    <w:tmpl w:val="343C56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78B44AE"/>
    <w:multiLevelType w:val="multilevel"/>
    <w:tmpl w:val="2DDE2C8E"/>
    <w:lvl w:ilvl="0">
      <w:start w:val="1"/>
      <w:numFmt w:val="bullet"/>
      <w:pStyle w:val="CISUansgningstekstSfremtliste"/>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D066FCC"/>
    <w:multiLevelType w:val="multilevel"/>
    <w:tmpl w:val="4B08E8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33E35490"/>
    <w:multiLevelType w:val="multilevel"/>
    <w:tmpl w:val="D1623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4776C9D"/>
    <w:multiLevelType w:val="multilevel"/>
    <w:tmpl w:val="3A88F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5F95BF1"/>
    <w:multiLevelType w:val="hybridMultilevel"/>
    <w:tmpl w:val="F9B8B732"/>
    <w:lvl w:ilvl="0" w:tplc="04060005">
      <w:start w:val="1"/>
      <w:numFmt w:val="bullet"/>
      <w:lvlText w:val=""/>
      <w:lvlJc w:val="left"/>
      <w:pPr>
        <w:ind w:left="360" w:hanging="360"/>
      </w:pPr>
      <w:rPr>
        <w:rFonts w:ascii="Wingdings" w:hAnsi="Wingding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36C90C8C"/>
    <w:multiLevelType w:val="hybridMultilevel"/>
    <w:tmpl w:val="05725C9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7614933"/>
    <w:multiLevelType w:val="multilevel"/>
    <w:tmpl w:val="ED849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88027AC"/>
    <w:multiLevelType w:val="multilevel"/>
    <w:tmpl w:val="48565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9050FF8"/>
    <w:multiLevelType w:val="multilevel"/>
    <w:tmpl w:val="A0B848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4CED57EF"/>
    <w:multiLevelType w:val="multilevel"/>
    <w:tmpl w:val="6F2E98E4"/>
    <w:lvl w:ilvl="0">
      <w:start w:val="1"/>
      <w:numFmt w:val="bullet"/>
      <w:pStyle w:val="CISUansgningstekstARIAL"/>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55B66296"/>
    <w:multiLevelType w:val="multilevel"/>
    <w:tmpl w:val="E41E0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8172ECF"/>
    <w:multiLevelType w:val="hybridMultilevel"/>
    <w:tmpl w:val="3A0077A8"/>
    <w:lvl w:ilvl="0" w:tplc="50A42268">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4" w15:restartNumberingAfterBreak="0">
    <w:nsid w:val="60073F71"/>
    <w:multiLevelType w:val="multilevel"/>
    <w:tmpl w:val="3E3021FC"/>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405" w:hanging="405"/>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5" w15:restartNumberingAfterBreak="0">
    <w:nsid w:val="61BC43AB"/>
    <w:multiLevelType w:val="multilevel"/>
    <w:tmpl w:val="EE6A1ABC"/>
    <w:lvl w:ilvl="0">
      <w:start w:val="1"/>
      <w:numFmt w:val="bullet"/>
      <w:pStyle w:val="CISUansgningstekst1"/>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6" w15:restartNumberingAfterBreak="0">
    <w:nsid w:val="634E7CFD"/>
    <w:multiLevelType w:val="multilevel"/>
    <w:tmpl w:val="82823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2"/>
  </w:num>
  <w:num w:numId="3">
    <w:abstractNumId w:val="21"/>
  </w:num>
  <w:num w:numId="4">
    <w:abstractNumId w:val="1"/>
  </w:num>
  <w:num w:numId="5">
    <w:abstractNumId w:val="25"/>
  </w:num>
  <w:num w:numId="6">
    <w:abstractNumId w:val="14"/>
  </w:num>
  <w:num w:numId="7">
    <w:abstractNumId w:val="5"/>
  </w:num>
  <w:num w:numId="8">
    <w:abstractNumId w:val="11"/>
  </w:num>
  <w:num w:numId="9">
    <w:abstractNumId w:val="20"/>
  </w:num>
  <w:num w:numId="10">
    <w:abstractNumId w:val="9"/>
  </w:num>
  <w:num w:numId="11">
    <w:abstractNumId w:val="8"/>
  </w:num>
  <w:num w:numId="12">
    <w:abstractNumId w:val="10"/>
  </w:num>
  <w:num w:numId="13">
    <w:abstractNumId w:val="19"/>
  </w:num>
  <w:num w:numId="14">
    <w:abstractNumId w:val="22"/>
  </w:num>
  <w:num w:numId="15">
    <w:abstractNumId w:val="3"/>
  </w:num>
  <w:num w:numId="16">
    <w:abstractNumId w:val="18"/>
  </w:num>
  <w:num w:numId="17">
    <w:abstractNumId w:val="2"/>
  </w:num>
  <w:num w:numId="18">
    <w:abstractNumId w:val="26"/>
  </w:num>
  <w:num w:numId="19">
    <w:abstractNumId w:val="6"/>
  </w:num>
  <w:num w:numId="20">
    <w:abstractNumId w:val="13"/>
  </w:num>
  <w:num w:numId="21">
    <w:abstractNumId w:val="4"/>
  </w:num>
  <w:num w:numId="22">
    <w:abstractNumId w:val="7"/>
  </w:num>
  <w:num w:numId="23">
    <w:abstractNumId w:val="15"/>
  </w:num>
  <w:num w:numId="24">
    <w:abstractNumId w:val="24"/>
  </w:num>
  <w:num w:numId="25">
    <w:abstractNumId w:val="23"/>
  </w:num>
  <w:num w:numId="26">
    <w:abstractNumId w:val="1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2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0A3"/>
    <w:rsid w:val="000031A2"/>
    <w:rsid w:val="00004E8A"/>
    <w:rsid w:val="00005D93"/>
    <w:rsid w:val="000115E7"/>
    <w:rsid w:val="000206A6"/>
    <w:rsid w:val="0002477F"/>
    <w:rsid w:val="00031A54"/>
    <w:rsid w:val="00032C97"/>
    <w:rsid w:val="00033B7F"/>
    <w:rsid w:val="000347FF"/>
    <w:rsid w:val="00036B3F"/>
    <w:rsid w:val="00044364"/>
    <w:rsid w:val="00052803"/>
    <w:rsid w:val="00055F5F"/>
    <w:rsid w:val="0006037F"/>
    <w:rsid w:val="00061C23"/>
    <w:rsid w:val="00062CC6"/>
    <w:rsid w:val="00072ABB"/>
    <w:rsid w:val="00074074"/>
    <w:rsid w:val="000813DE"/>
    <w:rsid w:val="0008143D"/>
    <w:rsid w:val="0008325B"/>
    <w:rsid w:val="00083F9C"/>
    <w:rsid w:val="000851E3"/>
    <w:rsid w:val="000858D0"/>
    <w:rsid w:val="00092C68"/>
    <w:rsid w:val="00093636"/>
    <w:rsid w:val="000976F8"/>
    <w:rsid w:val="000A2F0C"/>
    <w:rsid w:val="000A5221"/>
    <w:rsid w:val="000B3878"/>
    <w:rsid w:val="000C5DF2"/>
    <w:rsid w:val="000C5DF7"/>
    <w:rsid w:val="000C7349"/>
    <w:rsid w:val="000D61AE"/>
    <w:rsid w:val="000E151D"/>
    <w:rsid w:val="000E4395"/>
    <w:rsid w:val="000E74EF"/>
    <w:rsid w:val="000F155F"/>
    <w:rsid w:val="000F38B1"/>
    <w:rsid w:val="001001A5"/>
    <w:rsid w:val="00126F96"/>
    <w:rsid w:val="00143B7A"/>
    <w:rsid w:val="001456D9"/>
    <w:rsid w:val="0015617B"/>
    <w:rsid w:val="001625B8"/>
    <w:rsid w:val="0017008B"/>
    <w:rsid w:val="00171789"/>
    <w:rsid w:val="00182038"/>
    <w:rsid w:val="001866D0"/>
    <w:rsid w:val="001A0698"/>
    <w:rsid w:val="001A077F"/>
    <w:rsid w:val="001A4CCE"/>
    <w:rsid w:val="001A62FB"/>
    <w:rsid w:val="001A642A"/>
    <w:rsid w:val="001C358C"/>
    <w:rsid w:val="001C3F4F"/>
    <w:rsid w:val="001C4A33"/>
    <w:rsid w:val="001D4B23"/>
    <w:rsid w:val="001D5710"/>
    <w:rsid w:val="001E271D"/>
    <w:rsid w:val="001F0E24"/>
    <w:rsid w:val="00207BFE"/>
    <w:rsid w:val="00212847"/>
    <w:rsid w:val="0021298A"/>
    <w:rsid w:val="00215509"/>
    <w:rsid w:val="00224B8F"/>
    <w:rsid w:val="002355A6"/>
    <w:rsid w:val="0023766E"/>
    <w:rsid w:val="00237FA4"/>
    <w:rsid w:val="00243A25"/>
    <w:rsid w:val="0024577E"/>
    <w:rsid w:val="00246CA9"/>
    <w:rsid w:val="00246D38"/>
    <w:rsid w:val="00253D62"/>
    <w:rsid w:val="002568CE"/>
    <w:rsid w:val="00274E38"/>
    <w:rsid w:val="00284760"/>
    <w:rsid w:val="00293C40"/>
    <w:rsid w:val="00295C3B"/>
    <w:rsid w:val="002D0311"/>
    <w:rsid w:val="002D14EA"/>
    <w:rsid w:val="002E32A0"/>
    <w:rsid w:val="00300C53"/>
    <w:rsid w:val="00311626"/>
    <w:rsid w:val="00320E5B"/>
    <w:rsid w:val="00321D83"/>
    <w:rsid w:val="003236F0"/>
    <w:rsid w:val="0033193F"/>
    <w:rsid w:val="00342F53"/>
    <w:rsid w:val="0034749C"/>
    <w:rsid w:val="00351835"/>
    <w:rsid w:val="00352EC8"/>
    <w:rsid w:val="003532C1"/>
    <w:rsid w:val="00355DAB"/>
    <w:rsid w:val="00356CC1"/>
    <w:rsid w:val="00365765"/>
    <w:rsid w:val="00366239"/>
    <w:rsid w:val="00392B16"/>
    <w:rsid w:val="00394E82"/>
    <w:rsid w:val="003A5D13"/>
    <w:rsid w:val="003B3270"/>
    <w:rsid w:val="003C1DD5"/>
    <w:rsid w:val="003C7583"/>
    <w:rsid w:val="003D7D16"/>
    <w:rsid w:val="003E0AD1"/>
    <w:rsid w:val="003E1422"/>
    <w:rsid w:val="003E3FAD"/>
    <w:rsid w:val="003E7E6B"/>
    <w:rsid w:val="003F1A62"/>
    <w:rsid w:val="003F3965"/>
    <w:rsid w:val="003F5116"/>
    <w:rsid w:val="003F5FF6"/>
    <w:rsid w:val="003F6035"/>
    <w:rsid w:val="0042401F"/>
    <w:rsid w:val="004300E2"/>
    <w:rsid w:val="00442472"/>
    <w:rsid w:val="00447CF6"/>
    <w:rsid w:val="0045515A"/>
    <w:rsid w:val="00461ED0"/>
    <w:rsid w:val="00462A76"/>
    <w:rsid w:val="00464198"/>
    <w:rsid w:val="00470BC0"/>
    <w:rsid w:val="004712E3"/>
    <w:rsid w:val="00475DA6"/>
    <w:rsid w:val="00475FBE"/>
    <w:rsid w:val="00480C42"/>
    <w:rsid w:val="00482C98"/>
    <w:rsid w:val="004879DC"/>
    <w:rsid w:val="004A2488"/>
    <w:rsid w:val="004B51C8"/>
    <w:rsid w:val="004B7100"/>
    <w:rsid w:val="004C3599"/>
    <w:rsid w:val="004D0A03"/>
    <w:rsid w:val="004D0D07"/>
    <w:rsid w:val="004D31B3"/>
    <w:rsid w:val="004D5A0B"/>
    <w:rsid w:val="004D5D6B"/>
    <w:rsid w:val="004E1AFB"/>
    <w:rsid w:val="004E1FC7"/>
    <w:rsid w:val="004F00A4"/>
    <w:rsid w:val="004F32BD"/>
    <w:rsid w:val="004F343A"/>
    <w:rsid w:val="004F42FA"/>
    <w:rsid w:val="004F610A"/>
    <w:rsid w:val="00505023"/>
    <w:rsid w:val="005050C0"/>
    <w:rsid w:val="00507F6E"/>
    <w:rsid w:val="0051062D"/>
    <w:rsid w:val="00511604"/>
    <w:rsid w:val="005120DB"/>
    <w:rsid w:val="005418D1"/>
    <w:rsid w:val="00544FCF"/>
    <w:rsid w:val="0055794C"/>
    <w:rsid w:val="00564D60"/>
    <w:rsid w:val="00567739"/>
    <w:rsid w:val="00576244"/>
    <w:rsid w:val="005802D1"/>
    <w:rsid w:val="00582CD8"/>
    <w:rsid w:val="005A0596"/>
    <w:rsid w:val="005A0E49"/>
    <w:rsid w:val="005A2E11"/>
    <w:rsid w:val="005A3598"/>
    <w:rsid w:val="005A7488"/>
    <w:rsid w:val="005A7DFC"/>
    <w:rsid w:val="005D2DB2"/>
    <w:rsid w:val="005D358E"/>
    <w:rsid w:val="005D37EC"/>
    <w:rsid w:val="005D5665"/>
    <w:rsid w:val="005E29CA"/>
    <w:rsid w:val="005E4566"/>
    <w:rsid w:val="005E66C2"/>
    <w:rsid w:val="00605DBA"/>
    <w:rsid w:val="006065D8"/>
    <w:rsid w:val="00607455"/>
    <w:rsid w:val="00607AF6"/>
    <w:rsid w:val="006126F8"/>
    <w:rsid w:val="0061458A"/>
    <w:rsid w:val="00626726"/>
    <w:rsid w:val="0063258C"/>
    <w:rsid w:val="00635F98"/>
    <w:rsid w:val="00636A8B"/>
    <w:rsid w:val="00645C1E"/>
    <w:rsid w:val="00653678"/>
    <w:rsid w:val="006538D1"/>
    <w:rsid w:val="00654238"/>
    <w:rsid w:val="006555D7"/>
    <w:rsid w:val="0066453F"/>
    <w:rsid w:val="00673C62"/>
    <w:rsid w:val="00675444"/>
    <w:rsid w:val="00676085"/>
    <w:rsid w:val="00680F22"/>
    <w:rsid w:val="00681181"/>
    <w:rsid w:val="0068726B"/>
    <w:rsid w:val="00690ACC"/>
    <w:rsid w:val="0069581E"/>
    <w:rsid w:val="006A6484"/>
    <w:rsid w:val="006B046D"/>
    <w:rsid w:val="006B138C"/>
    <w:rsid w:val="006B5160"/>
    <w:rsid w:val="006C0C81"/>
    <w:rsid w:val="006D7C60"/>
    <w:rsid w:val="006E20C0"/>
    <w:rsid w:val="006E4146"/>
    <w:rsid w:val="006E6F52"/>
    <w:rsid w:val="006E75F4"/>
    <w:rsid w:val="006F5FDD"/>
    <w:rsid w:val="006F6022"/>
    <w:rsid w:val="007029E6"/>
    <w:rsid w:val="00702D8B"/>
    <w:rsid w:val="00703755"/>
    <w:rsid w:val="007102C5"/>
    <w:rsid w:val="00712255"/>
    <w:rsid w:val="00715D83"/>
    <w:rsid w:val="00716720"/>
    <w:rsid w:val="007216BC"/>
    <w:rsid w:val="007258FE"/>
    <w:rsid w:val="00740045"/>
    <w:rsid w:val="00743333"/>
    <w:rsid w:val="00747979"/>
    <w:rsid w:val="00750095"/>
    <w:rsid w:val="00755520"/>
    <w:rsid w:val="0076275D"/>
    <w:rsid w:val="00770119"/>
    <w:rsid w:val="00770A1F"/>
    <w:rsid w:val="007710E7"/>
    <w:rsid w:val="007758D7"/>
    <w:rsid w:val="007774E7"/>
    <w:rsid w:val="00777B0D"/>
    <w:rsid w:val="00785A85"/>
    <w:rsid w:val="007875FF"/>
    <w:rsid w:val="00794E49"/>
    <w:rsid w:val="007A1CE8"/>
    <w:rsid w:val="007A3848"/>
    <w:rsid w:val="007A75B0"/>
    <w:rsid w:val="007B3D88"/>
    <w:rsid w:val="007B5F07"/>
    <w:rsid w:val="007C0F5C"/>
    <w:rsid w:val="007C4FB5"/>
    <w:rsid w:val="007D08E6"/>
    <w:rsid w:val="007D1214"/>
    <w:rsid w:val="007E0907"/>
    <w:rsid w:val="007E60DF"/>
    <w:rsid w:val="007F7334"/>
    <w:rsid w:val="008007CB"/>
    <w:rsid w:val="0080259C"/>
    <w:rsid w:val="008045A4"/>
    <w:rsid w:val="00817935"/>
    <w:rsid w:val="00822386"/>
    <w:rsid w:val="0082467B"/>
    <w:rsid w:val="00824CD0"/>
    <w:rsid w:val="008265DA"/>
    <w:rsid w:val="008318B7"/>
    <w:rsid w:val="00836928"/>
    <w:rsid w:val="00840C46"/>
    <w:rsid w:val="008513B0"/>
    <w:rsid w:val="00862034"/>
    <w:rsid w:val="00880CBE"/>
    <w:rsid w:val="008873E4"/>
    <w:rsid w:val="008A2135"/>
    <w:rsid w:val="008B2E94"/>
    <w:rsid w:val="008B52B5"/>
    <w:rsid w:val="008C03E3"/>
    <w:rsid w:val="008C40E8"/>
    <w:rsid w:val="008C41D5"/>
    <w:rsid w:val="008C4BF5"/>
    <w:rsid w:val="008C549C"/>
    <w:rsid w:val="008C5E2E"/>
    <w:rsid w:val="008C7307"/>
    <w:rsid w:val="008D3D30"/>
    <w:rsid w:val="008D475A"/>
    <w:rsid w:val="008D53BE"/>
    <w:rsid w:val="008D70C5"/>
    <w:rsid w:val="008E1E1E"/>
    <w:rsid w:val="008E29F7"/>
    <w:rsid w:val="008E3926"/>
    <w:rsid w:val="008F72E4"/>
    <w:rsid w:val="009028E2"/>
    <w:rsid w:val="00905352"/>
    <w:rsid w:val="00910FDD"/>
    <w:rsid w:val="00916340"/>
    <w:rsid w:val="00920BB8"/>
    <w:rsid w:val="0092563F"/>
    <w:rsid w:val="0093347B"/>
    <w:rsid w:val="00942DB6"/>
    <w:rsid w:val="00945F40"/>
    <w:rsid w:val="009466D9"/>
    <w:rsid w:val="00947CFD"/>
    <w:rsid w:val="0095149C"/>
    <w:rsid w:val="00952EB2"/>
    <w:rsid w:val="009605E1"/>
    <w:rsid w:val="0097296F"/>
    <w:rsid w:val="009A67C3"/>
    <w:rsid w:val="009A6F2C"/>
    <w:rsid w:val="009C58BC"/>
    <w:rsid w:val="009C7F5E"/>
    <w:rsid w:val="009D69C4"/>
    <w:rsid w:val="009D7B5A"/>
    <w:rsid w:val="009E2747"/>
    <w:rsid w:val="009E4DD9"/>
    <w:rsid w:val="009E74AE"/>
    <w:rsid w:val="009F2AC9"/>
    <w:rsid w:val="009F544F"/>
    <w:rsid w:val="00A01A8B"/>
    <w:rsid w:val="00A178C9"/>
    <w:rsid w:val="00A26353"/>
    <w:rsid w:val="00A32547"/>
    <w:rsid w:val="00A33AE2"/>
    <w:rsid w:val="00A353F0"/>
    <w:rsid w:val="00A36BE1"/>
    <w:rsid w:val="00A41448"/>
    <w:rsid w:val="00A438E8"/>
    <w:rsid w:val="00A50E5C"/>
    <w:rsid w:val="00A51E11"/>
    <w:rsid w:val="00A56590"/>
    <w:rsid w:val="00A601B5"/>
    <w:rsid w:val="00A71844"/>
    <w:rsid w:val="00A73426"/>
    <w:rsid w:val="00A75425"/>
    <w:rsid w:val="00A806C0"/>
    <w:rsid w:val="00A853D6"/>
    <w:rsid w:val="00A97273"/>
    <w:rsid w:val="00AA04E5"/>
    <w:rsid w:val="00AA09AC"/>
    <w:rsid w:val="00AB16C1"/>
    <w:rsid w:val="00AC2388"/>
    <w:rsid w:val="00AC71AC"/>
    <w:rsid w:val="00AC74CE"/>
    <w:rsid w:val="00AD0665"/>
    <w:rsid w:val="00AD2DFD"/>
    <w:rsid w:val="00AE5886"/>
    <w:rsid w:val="00AF066D"/>
    <w:rsid w:val="00AF0E1D"/>
    <w:rsid w:val="00AF1866"/>
    <w:rsid w:val="00B00E45"/>
    <w:rsid w:val="00B014FE"/>
    <w:rsid w:val="00B03490"/>
    <w:rsid w:val="00B14673"/>
    <w:rsid w:val="00B2249F"/>
    <w:rsid w:val="00B24B8E"/>
    <w:rsid w:val="00B26166"/>
    <w:rsid w:val="00B27B1A"/>
    <w:rsid w:val="00B304D9"/>
    <w:rsid w:val="00B3098F"/>
    <w:rsid w:val="00B32A9D"/>
    <w:rsid w:val="00B3438C"/>
    <w:rsid w:val="00B365AD"/>
    <w:rsid w:val="00B369BA"/>
    <w:rsid w:val="00B36DC9"/>
    <w:rsid w:val="00B45112"/>
    <w:rsid w:val="00B62CC4"/>
    <w:rsid w:val="00B63C29"/>
    <w:rsid w:val="00B674AD"/>
    <w:rsid w:val="00B71031"/>
    <w:rsid w:val="00B7601A"/>
    <w:rsid w:val="00B76C9D"/>
    <w:rsid w:val="00B80C6B"/>
    <w:rsid w:val="00B93B9B"/>
    <w:rsid w:val="00B93E78"/>
    <w:rsid w:val="00B94E45"/>
    <w:rsid w:val="00BA6AC3"/>
    <w:rsid w:val="00BB61CD"/>
    <w:rsid w:val="00C00F0A"/>
    <w:rsid w:val="00C00F3A"/>
    <w:rsid w:val="00C03EEC"/>
    <w:rsid w:val="00C063FB"/>
    <w:rsid w:val="00C15F78"/>
    <w:rsid w:val="00C22C8C"/>
    <w:rsid w:val="00C23C74"/>
    <w:rsid w:val="00C31968"/>
    <w:rsid w:val="00C33E91"/>
    <w:rsid w:val="00C37B47"/>
    <w:rsid w:val="00C40199"/>
    <w:rsid w:val="00C46914"/>
    <w:rsid w:val="00C47CD1"/>
    <w:rsid w:val="00C56DBF"/>
    <w:rsid w:val="00C60C02"/>
    <w:rsid w:val="00C65ED8"/>
    <w:rsid w:val="00C86B0D"/>
    <w:rsid w:val="00C9355B"/>
    <w:rsid w:val="00C94207"/>
    <w:rsid w:val="00C95204"/>
    <w:rsid w:val="00C95AFC"/>
    <w:rsid w:val="00CA0802"/>
    <w:rsid w:val="00CA20F9"/>
    <w:rsid w:val="00CA54CD"/>
    <w:rsid w:val="00CB1A6A"/>
    <w:rsid w:val="00CB4D50"/>
    <w:rsid w:val="00CC720A"/>
    <w:rsid w:val="00CD44D7"/>
    <w:rsid w:val="00CD626F"/>
    <w:rsid w:val="00CD6B09"/>
    <w:rsid w:val="00CE2F7E"/>
    <w:rsid w:val="00CE420D"/>
    <w:rsid w:val="00CF22F3"/>
    <w:rsid w:val="00D04E63"/>
    <w:rsid w:val="00D125DD"/>
    <w:rsid w:val="00D138B7"/>
    <w:rsid w:val="00D164FE"/>
    <w:rsid w:val="00D25304"/>
    <w:rsid w:val="00D30CA5"/>
    <w:rsid w:val="00D42747"/>
    <w:rsid w:val="00D44A0A"/>
    <w:rsid w:val="00D52C04"/>
    <w:rsid w:val="00D5370C"/>
    <w:rsid w:val="00D620C7"/>
    <w:rsid w:val="00D820C9"/>
    <w:rsid w:val="00D87472"/>
    <w:rsid w:val="00D91557"/>
    <w:rsid w:val="00D91813"/>
    <w:rsid w:val="00D91835"/>
    <w:rsid w:val="00D9255A"/>
    <w:rsid w:val="00D94C0B"/>
    <w:rsid w:val="00D959D7"/>
    <w:rsid w:val="00D95D04"/>
    <w:rsid w:val="00DA644E"/>
    <w:rsid w:val="00DB0E59"/>
    <w:rsid w:val="00DB17DF"/>
    <w:rsid w:val="00DB3CF1"/>
    <w:rsid w:val="00DB4521"/>
    <w:rsid w:val="00DB63BB"/>
    <w:rsid w:val="00DC1A2B"/>
    <w:rsid w:val="00DC504A"/>
    <w:rsid w:val="00DD5972"/>
    <w:rsid w:val="00DD7CAE"/>
    <w:rsid w:val="00DE3891"/>
    <w:rsid w:val="00DE471D"/>
    <w:rsid w:val="00DF0251"/>
    <w:rsid w:val="00DF672E"/>
    <w:rsid w:val="00E039BB"/>
    <w:rsid w:val="00E073F4"/>
    <w:rsid w:val="00E11A6D"/>
    <w:rsid w:val="00E21342"/>
    <w:rsid w:val="00E31E5A"/>
    <w:rsid w:val="00E37189"/>
    <w:rsid w:val="00E5574C"/>
    <w:rsid w:val="00E577C6"/>
    <w:rsid w:val="00E65FB6"/>
    <w:rsid w:val="00E704BA"/>
    <w:rsid w:val="00E70B00"/>
    <w:rsid w:val="00E72372"/>
    <w:rsid w:val="00E75B5D"/>
    <w:rsid w:val="00E7703E"/>
    <w:rsid w:val="00E84339"/>
    <w:rsid w:val="00E8609C"/>
    <w:rsid w:val="00E943B4"/>
    <w:rsid w:val="00E94BB7"/>
    <w:rsid w:val="00E96AF6"/>
    <w:rsid w:val="00EA51FB"/>
    <w:rsid w:val="00EB14AD"/>
    <w:rsid w:val="00EB596D"/>
    <w:rsid w:val="00EC0A95"/>
    <w:rsid w:val="00EC0CB6"/>
    <w:rsid w:val="00EC10A3"/>
    <w:rsid w:val="00EC3571"/>
    <w:rsid w:val="00EC6C92"/>
    <w:rsid w:val="00ED1EEA"/>
    <w:rsid w:val="00ED46DA"/>
    <w:rsid w:val="00ED63E8"/>
    <w:rsid w:val="00ED777D"/>
    <w:rsid w:val="00EE2E3C"/>
    <w:rsid w:val="00EE3650"/>
    <w:rsid w:val="00EE3D5C"/>
    <w:rsid w:val="00EE7283"/>
    <w:rsid w:val="00EF042D"/>
    <w:rsid w:val="00EF399D"/>
    <w:rsid w:val="00EF4E22"/>
    <w:rsid w:val="00EF510E"/>
    <w:rsid w:val="00F2034B"/>
    <w:rsid w:val="00F2261E"/>
    <w:rsid w:val="00F2392F"/>
    <w:rsid w:val="00F249E2"/>
    <w:rsid w:val="00F24D2B"/>
    <w:rsid w:val="00F27366"/>
    <w:rsid w:val="00F31242"/>
    <w:rsid w:val="00F449CD"/>
    <w:rsid w:val="00F46D9C"/>
    <w:rsid w:val="00F549EB"/>
    <w:rsid w:val="00F5509A"/>
    <w:rsid w:val="00F6010D"/>
    <w:rsid w:val="00F62ABA"/>
    <w:rsid w:val="00F62F18"/>
    <w:rsid w:val="00F62F51"/>
    <w:rsid w:val="00F64508"/>
    <w:rsid w:val="00F76357"/>
    <w:rsid w:val="00F865AD"/>
    <w:rsid w:val="00F948DD"/>
    <w:rsid w:val="00FA0902"/>
    <w:rsid w:val="00FA4625"/>
    <w:rsid w:val="00FB60DF"/>
    <w:rsid w:val="00FD0597"/>
    <w:rsid w:val="00FE0345"/>
    <w:rsid w:val="00FF2066"/>
    <w:rsid w:val="00FF299B"/>
    <w:rsid w:val="00FF6A5B"/>
    <w:rsid w:val="00FF79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ECEE8F"/>
  <w15:docId w15:val="{912104C8-2D68-4C8C-962D-9FC101CE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eastAsiaTheme="majorEastAsia"/>
      <w:caps/>
      <w:sz w:val="64"/>
      <w:szCs w:val="64"/>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F46A9"/>
    <w:pPr>
      <w:jc w:val="both"/>
    </w:pPr>
    <w:rPr>
      <w:rFonts w:cs="Arial"/>
      <w:color w:val="FFFFFF" w:themeColor="background1"/>
      <w:sz w:val="22"/>
      <w:szCs w:val="22"/>
      <w:lang w:val="en-GB"/>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120CC9"/>
    <w:pPr>
      <w:widowControl w:val="0"/>
      <w:spacing w:after="200" w:line="276" w:lineRule="auto"/>
      <w:ind w:left="720"/>
      <w:contextualSpacing/>
    </w:pPr>
    <w:rPr>
      <w:szCs w:val="22"/>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autoRedefine/>
    <w:rsid w:val="00435244"/>
    <w:pPr>
      <w:numPr>
        <w:numId w:val="3"/>
      </w:numPr>
      <w:snapToGrid w:val="0"/>
    </w:pPr>
    <w:rPr>
      <w:rFonts w:ascii="Arial" w:hAnsi="Arial" w:cs="Arial"/>
      <w:sz w:val="22"/>
      <w:szCs w:val="22"/>
    </w:rPr>
  </w:style>
  <w:style w:type="paragraph" w:customStyle="1" w:styleId="CISUansgningstekst1">
    <w:name w:val="CISU ansøgningstekst 1"/>
    <w:aliases w:val="2,3"/>
    <w:link w:val="CISUansgningstekst1Tegn"/>
    <w:autoRedefine/>
    <w:qFormat/>
    <w:rsid w:val="00073783"/>
    <w:pPr>
      <w:numPr>
        <w:numId w:val="5"/>
      </w:numPr>
      <w:snapToGrid w:val="0"/>
    </w:pPr>
    <w:rPr>
      <w:rFonts w:cs="Arial"/>
      <w:b/>
      <w:sz w:val="22"/>
      <w:szCs w:val="22"/>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2"/>
      </w:numPr>
    </w:pPr>
  </w:style>
  <w:style w:type="character" w:styleId="Kommentarhenvisning">
    <w:name w:val="annotation reference"/>
    <w:basedOn w:val="Standardskrifttypeiafsnit"/>
    <w:uiPriority w:val="99"/>
    <w:unhideWhenUsed/>
    <w:rsid w:val="007B01B5"/>
    <w:rPr>
      <w:sz w:val="16"/>
      <w:szCs w:val="16"/>
    </w:rPr>
  </w:style>
  <w:style w:type="paragraph" w:styleId="Kommentartekst">
    <w:name w:val="annotation text"/>
    <w:basedOn w:val="Normal"/>
    <w:link w:val="KommentartekstTegn"/>
    <w:uiPriority w:val="99"/>
    <w:semiHidden/>
    <w:unhideWhenUsed/>
    <w:rsid w:val="007B01B5"/>
    <w:rPr>
      <w:sz w:val="20"/>
      <w:szCs w:val="20"/>
    </w:rPr>
  </w:style>
  <w:style w:type="character" w:customStyle="1" w:styleId="KommentartekstTegn">
    <w:name w:val="Kommentartekst Tegn"/>
    <w:basedOn w:val="Standardskrifttypeiafsnit"/>
    <w:link w:val="Kommentartekst"/>
    <w:uiPriority w:val="99"/>
    <w:semiHidden/>
    <w:rsid w:val="007B01B5"/>
    <w:rPr>
      <w:sz w:val="20"/>
      <w:szCs w:val="20"/>
    </w:rPr>
  </w:style>
  <w:style w:type="paragraph" w:styleId="Kommentaremne">
    <w:name w:val="annotation subject"/>
    <w:basedOn w:val="Kommentartekst"/>
    <w:next w:val="Kommentartekst"/>
    <w:link w:val="KommentaremneTegn"/>
    <w:uiPriority w:val="99"/>
    <w:semiHidden/>
    <w:unhideWhenUsed/>
    <w:rsid w:val="007B01B5"/>
    <w:rPr>
      <w:b/>
      <w:bCs/>
    </w:rPr>
  </w:style>
  <w:style w:type="character" w:customStyle="1" w:styleId="KommentaremneTegn">
    <w:name w:val="Kommentaremne Tegn"/>
    <w:basedOn w:val="KommentartekstTegn"/>
    <w:link w:val="Kommentaremne"/>
    <w:uiPriority w:val="99"/>
    <w:semiHidden/>
    <w:rsid w:val="007B01B5"/>
    <w:rPr>
      <w:b/>
      <w:bCs/>
      <w:sz w:val="20"/>
      <w:szCs w:val="20"/>
    </w:rPr>
  </w:style>
  <w:style w:type="character" w:styleId="Ulstomtale">
    <w:name w:val="Unresolved Mention"/>
    <w:basedOn w:val="Standardskrifttypeiafsnit"/>
    <w:uiPriority w:val="99"/>
    <w:semiHidden/>
    <w:unhideWhenUsed/>
    <w:rsid w:val="00A50E77"/>
    <w:rPr>
      <w:color w:val="605E5C"/>
      <w:shd w:val="clear" w:color="auto" w:fill="E1DFDD"/>
    </w:rPr>
  </w:style>
  <w:style w:type="paragraph" w:customStyle="1" w:styleId="Default">
    <w:name w:val="Default"/>
    <w:rsid w:val="001754AF"/>
    <w:pPr>
      <w:autoSpaceDE w:val="0"/>
      <w:autoSpaceDN w:val="0"/>
      <w:adjustRightInd w:val="0"/>
    </w:pPr>
    <w:rPr>
      <w:rFonts w:ascii="Myriad Pro" w:hAnsi="Myriad Pro" w:cs="Myriad Pro"/>
      <w:color w:val="000000"/>
    </w:rPr>
  </w:style>
  <w:style w:type="paragraph" w:customStyle="1" w:styleId="Pa13">
    <w:name w:val="Pa13"/>
    <w:basedOn w:val="Default"/>
    <w:next w:val="Default"/>
    <w:uiPriority w:val="99"/>
    <w:rsid w:val="001754AF"/>
    <w:pPr>
      <w:spacing w:line="179" w:lineRule="atLeast"/>
    </w:pPr>
    <w:rPr>
      <w:rFonts w:cstheme="minorBidi"/>
      <w:color w:val="auto"/>
    </w:rPr>
  </w:style>
  <w:style w:type="character" w:customStyle="1" w:styleId="CISUansgningstekst1Tegn">
    <w:name w:val="CISU ansøgningstekst 1 Tegn"/>
    <w:aliases w:val="2 Tegn,3 Tegn"/>
    <w:basedOn w:val="Standardskrifttypeiafsnit"/>
    <w:link w:val="CISUansgningstekst1"/>
    <w:rsid w:val="00073783"/>
    <w:rPr>
      <w:rFonts w:cs="Arial"/>
      <w:b/>
      <w:sz w:val="22"/>
      <w:szCs w:val="22"/>
      <w:lang w:val="en-US"/>
    </w:rPr>
  </w:style>
  <w:style w:type="paragraph" w:customStyle="1" w:styleId="BRUGDENNEOVERSKRIFT">
    <w:name w:val="BRUG DENNE OVERSKRIFT"/>
    <w:basedOn w:val="CISUansgningstekst1"/>
    <w:link w:val="BRUGDENNEOVERSKRIFTTegn"/>
    <w:qFormat/>
    <w:rsid w:val="00C47F36"/>
    <w:pPr>
      <w:numPr>
        <w:numId w:val="0"/>
      </w:numPr>
      <w:ind w:left="720" w:hanging="360"/>
    </w:pPr>
    <w:rPr>
      <w:rFonts w:asciiTheme="majorHAnsi" w:hAnsiTheme="majorHAnsi" w:cstheme="majorHAnsi"/>
    </w:rPr>
  </w:style>
  <w:style w:type="character" w:customStyle="1" w:styleId="BRUGDENNEOVERSKRIFTTegn">
    <w:name w:val="BRUG DENNE OVERSKRIFT Tegn"/>
    <w:basedOn w:val="CISUansgningstekst1Tegn"/>
    <w:link w:val="BRUGDENNEOVERSKRIFT"/>
    <w:rsid w:val="00C47F36"/>
    <w:rPr>
      <w:rFonts w:asciiTheme="majorHAnsi" w:hAnsiTheme="majorHAnsi" w:cstheme="majorHAnsi"/>
      <w:b/>
      <w:sz w:val="22"/>
      <w:szCs w:val="22"/>
      <w:lang w:val="en-US"/>
    </w:rPr>
  </w:style>
  <w:style w:type="paragraph" w:styleId="Almindeligtekst">
    <w:name w:val="Plain Text"/>
    <w:basedOn w:val="Normal"/>
    <w:link w:val="AlmindeligtekstTegn"/>
    <w:uiPriority w:val="99"/>
    <w:semiHidden/>
    <w:unhideWhenUsed/>
    <w:rsid w:val="009E1E73"/>
    <w:rPr>
      <w:sz w:val="22"/>
      <w:szCs w:val="21"/>
    </w:rPr>
  </w:style>
  <w:style w:type="character" w:customStyle="1" w:styleId="AlmindeligtekstTegn">
    <w:name w:val="Almindelig tekst Tegn"/>
    <w:basedOn w:val="Standardskrifttypeiafsnit"/>
    <w:link w:val="Almindeligtekst"/>
    <w:uiPriority w:val="99"/>
    <w:semiHidden/>
    <w:rsid w:val="009E1E73"/>
    <w:rPr>
      <w:rFonts w:ascii="Calibri" w:hAnsi="Calibri"/>
      <w:sz w:val="22"/>
      <w:szCs w:val="21"/>
    </w:rPr>
  </w:style>
  <w:style w:type="table" w:styleId="Almindeligtabel1">
    <w:name w:val="Plain Table 1"/>
    <w:basedOn w:val="Tabel-Normal"/>
    <w:uiPriority w:val="41"/>
    <w:rsid w:val="005A20D7"/>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dnotetekst">
    <w:name w:val="footnote text"/>
    <w:aliases w:val="single space,Fußnotentextf,Footnote text,fn,Schriftart: 9 pt,Schriftart: 10 pt,Schriftart: 8 pt,WB-Fußnotentext,footnote text,Footnote Text2,Footnote Text11,ALTS FOOTNOTE11,Footnote Text Char111,ALTS FOOTNOTE2,Char Char,Fuﬂnotentextf,Fuß"/>
    <w:basedOn w:val="Normal"/>
    <w:link w:val="FodnotetekstTegn"/>
    <w:uiPriority w:val="99"/>
    <w:unhideWhenUsed/>
    <w:rsid w:val="00316F26"/>
    <w:rPr>
      <w:sz w:val="20"/>
      <w:szCs w:val="20"/>
    </w:rPr>
  </w:style>
  <w:style w:type="character" w:customStyle="1" w:styleId="FodnotetekstTegn">
    <w:name w:val="Fodnotetekst Tegn"/>
    <w:aliases w:val="single space Tegn,Fußnotentextf Tegn,Footnote text Tegn,fn Tegn,Schriftart: 9 pt Tegn,Schriftart: 10 pt Tegn,Schriftart: 8 pt Tegn,WB-Fußnotentext Tegn,footnote text Tegn,Footnote Text2 Tegn,Footnote Text11 Tegn,ALTS FOOTNOTE11 Tegn"/>
    <w:basedOn w:val="Standardskrifttypeiafsnit"/>
    <w:link w:val="Fodnotetekst"/>
    <w:uiPriority w:val="99"/>
    <w:rsid w:val="00316F26"/>
    <w:rPr>
      <w:sz w:val="20"/>
      <w:szCs w:val="20"/>
    </w:rPr>
  </w:style>
  <w:style w:type="character" w:styleId="Fodnotehenvisning">
    <w:name w:val="footnote reference"/>
    <w:aliases w:val="Footnote symbol,BVI fnr,Voetnootverwijzing,Times 10 Point,Exposant 3 Point,Appel note de bas de p,Footnote Refernece,Fußnotenzeichen_Raxen,callout,Footnote Reference Number,SUPERS,Footnote reference number,note TESI,ftref"/>
    <w:basedOn w:val="Standardskrifttypeiafsnit"/>
    <w:uiPriority w:val="99"/>
    <w:unhideWhenUsed/>
    <w:rsid w:val="00316F26"/>
    <w:rPr>
      <w:vertAlign w:val="superscript"/>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rPr>
      <w:sz w:val="22"/>
      <w:szCs w:val="22"/>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el-Normal"/>
    <w:rPr>
      <w:sz w:val="22"/>
      <w:szCs w:val="22"/>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el-Normal"/>
    <w:rPr>
      <w:sz w:val="22"/>
      <w:szCs w:val="22"/>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el-Normal"/>
    <w:rPr>
      <w:sz w:val="22"/>
      <w:szCs w:val="22"/>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el-Normal"/>
    <w:rPr>
      <w:sz w:val="22"/>
      <w:szCs w:val="22"/>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styleId="Tabel-Gitter">
    <w:name w:val="Table Grid"/>
    <w:basedOn w:val="Tabel-Normal"/>
    <w:uiPriority w:val="39"/>
    <w:rsid w:val="008D7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252916">
      <w:bodyDiv w:val="1"/>
      <w:marLeft w:val="0"/>
      <w:marRight w:val="0"/>
      <w:marTop w:val="0"/>
      <w:marBottom w:val="0"/>
      <w:divBdr>
        <w:top w:val="none" w:sz="0" w:space="0" w:color="auto"/>
        <w:left w:val="none" w:sz="0" w:space="0" w:color="auto"/>
        <w:bottom w:val="none" w:sz="0" w:space="0" w:color="auto"/>
        <w:right w:val="none" w:sz="0" w:space="0" w:color="auto"/>
      </w:divBdr>
    </w:div>
    <w:div w:id="1734617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isu.dk/nexus" TargetMode="Externa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rsso11.psa.gov.ph/article/2018-poverty-estimates-davao-region" TargetMode="External"/><Relationship Id="rId2" Type="http://schemas.openxmlformats.org/officeDocument/2006/relationships/hyperlink" Target="http://www.protectionclusterphilippines.org/wp-content/uploads/2021/01/Mindanao-Displacement-Dashboard_-DEC-2020-3.pdf" TargetMode="External"/><Relationship Id="rId1" Type="http://schemas.openxmlformats.org/officeDocument/2006/relationships/hyperlink" Target="https://www.unicef.org/stories/safe-from-harm-tackling-webcam-child-sexual-abuse-philippines" TargetMode="External"/><Relationship Id="rId6" Type="http://schemas.openxmlformats.org/officeDocument/2006/relationships/hyperlink" Target="https://drmkc.jrc.ec.europa.eu/inform-index/INFORM-Risk/Country-Profile/moduleId/1767/id/419/controller/Admin/action/CountryProfile" TargetMode="External"/><Relationship Id="rId5" Type="http://schemas.openxmlformats.org/officeDocument/2006/relationships/hyperlink" Target="http://www.protectionclusterphilippines.org/wp-content/uploads/2021/01/Mindanao-Displacement-Dashboard_-DEC-2020-3.pdf" TargetMode="External"/><Relationship Id="rId4" Type="http://schemas.openxmlformats.org/officeDocument/2006/relationships/hyperlink" Target="https://fragilestatesindex.org/indicators/c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WMkMvVwI6f7ASiXs26WiAGz7hkg==">AMUW2mVtblax/GrGjlYDZH25zXXJbPXmuBx6jx/YLq21ZZiTojEWz3l6bz/tU2/eSi/VavynsP1sBcgI/tFNmmRnoqg7drgw3z4Xsi/uZFroEPA08sORfyRcAX4I+tuW914hqTIvPgR04MQ3WpsOdjzziuBzSIxU++6pMnsVjeTXXzEW14l4313wonefasgYGA/eS9mSZmlfvVObMU8/F3aFUi2eIbhijNhuBO8XxRsHhGbP/ssyMYs2mVCzoQYsOWT5X6I6vu7l5zIoiOdQEsrJ1CfC5t/SRKAGTelXf39Ya6WhzBjsirjVnc9BBPTHe50vs0OzsdI2Nics9/8EiI+L+b4GskdTEyD0XfLQdd3sQs9noFBMBko61JIH4Kx2AqRQuiK3X9oTb0xxnky/QIvN2JlXx9VnJFdsDtlknodaR577/H5gSbhceJ8JoASHMw5px4Cfz0x7YXvPLMDQKoIyus6Mbqm6YuAo+Gf0UAc+v8o7q4oCUtwUp1sKd4jsljAsE7cdEUirHeQGnygt97SXvi9gOsTtm9uPEsuZx2ela1YdniZnte/vsii6kxBXauW7ew0oQn6U1e+3/fTFtVpBsQdjRfuQr6LP1VbYtHnQWQiHTqu56OZLop7zu+lNFGLU3FIjn1QxnyErmd1NICpm5csG4ISAkG2xcINXb+GcR0tOD1r0V/l1R/yEz8985BSuNkdbpZR8e3Hz+JyQV4EQJ9hIcqXusExR055o3R424u82xMC8JLiSl6pFky7vKiEplwROHBKw5dZqOSK2j1ta2zLhu1CH13ZHd37PX7oXdyg2bHo541Ss9KsusZde6/cewBvVgRmvCNfpENHmqeeFUF4lqr686AFP+Zt2qaDz3+EWhXfxvc/1Vz5mFBWzg/aJfmv1of+bZHYTYKlQqb54m8Zwn5K4O4AX6NOnijX0DJw110ScPgD/21/A8KFdHHvm9I+VCkGEQkW5VRtx5Pi17X0BeJGUNtxSFqQgm91LbVSWQHt5VYBl0KIGwCpWiVP/q+Bo4XwG7njJrJ0fHLu7UVbD8YIFlZQV2No8LdviOWhkHohNEGOhA9OfaHpn7yoMtqmAGjbubR6fl6J2wII+2i5FGdY5zNnjsSLOwAw+6N2znHVG9IjitEJ54BSBwzEV2uNT8Ev4xkcdneXim2YsMPaqghqCYYAlMkgeXWrYKhAcHMsvmLBofrYh4jgTjAwqt5se5Sp7OOuu1YzsYxLOYImKLF5fBYFNwzNsKP27QMmUVwA2nbeSClPcDehfCXE1e9FzNO4yg2fSlvE6FLP3s0Yp9zLL8KJB9zjthDqIsy1Yy4JfW7SllTOn60qlJwEbespUFOO821SBmMbXEtlpHttam/z4CD8z6zOdlkqUT6WgeOhkb2QDaHHrzu0HpkmDhh11DYO8yCsF7rpkSCo08VsdYWjsDZSj+gCNbNJb3HOXMyqSejwNbU2OEo1hKLg0hT5By78V8f293C/ak1F8BbAso4Xxm0F+GM2Jo8Bsn+1MMOqMi+kGDQSAyVDHhek/jV+oKBYThQ6DZG1E2D3arqugUsaLjIHAFGOKQsbyarPg0CIKDrXOQ7mU8waYDWYlsSpVtTxwbTFX901IhyHLLvLU6byYcUV92vsJpyVNW+3KERwTsHrAl2ZXIkqvpd45tI9i1Jtj0OOquVieZouSHwuRwX7GXleu2Vt+Fa2CQ2ND2WBn1sVsaJcw+sLGNCO+4kAjlCQqscleZf4BLiNkkoeLU1GmRlPv/PSnbNHmNm/x/NbEU9GkFGMArZqOkWyO1kgnqvJ5a771mq38vRgVDNTWTSUnPnJWF1RwVJoDdz5fKmI9f7SO5rRZmJ/Wq/JxaxlPuHGghIcIh50RfGlcGGNK3MGodJH6r1Vl4K54dPAlI3p7R9Odqv3y5SgHJxZAyu3+7N72qg0UiihxmStkTp1hKqNG0DNyYztBjLvmL80jTv4Igg4W4kmuxQ18Qy+hEqegyQ/JF6MM5Ao5GAejbGg9p9q7ha6GQv/7hPVO323fI03J4ViXNXhitm5WLHx7TlhLjxnPtyfg+e+hLNV3lqqC2e1DZNIyLXlsQcGylHNBeRmbMIoggRziiN2BwSKYExjVb79QWN1Ur79r3XdD7jVBqdyUMNcpSx2WAnhOOs39dOXlkPpl9tOgYO1xWsXhzHBCXPwQ6NGdmax3qtQ6p3cqwYTONEcYmrRyy1+YaAvs6aaCph7e98rIgvyFYNHkgpmd00eMfsGA7jAfA+Bp2dLb5/dgcHO0Nc/nor1PQoZAHRb8E0zuhD3xsAPSkhRGTRF2OZO9N3NxOsIoIqedp5eeHpDrdiBjEzWfO0nK5phSupH6ROHA0E97Rzubq9fpqXQ5yFEJESJKmpgidaBzqje+RZ3F5YtCbwlxSw5OrgIONfbG34P8DnKtYFoqTIWQ1D7nSsfDsRa4hq/ijSsf6HJGPKHyoae3mbw0ZWGOfwrS0Rtrb9l5mtqISO2yRD9RyCg5PiooMx4EE+ekIN5jMaoP23rGwH2VFrbxeIXsEax4YFlD/A/DCCDhDRXKKhuQ+XBylo2ovJspWAKEtlZRH3zfmeiR1bE2xG+84fpwUiOwgYI6+G44MWSOulEybjvxQyVAsmr2BDyu+Oow+pn3AOia9k7WWYCSKibcpKQ2ijuyCR4qWhMWt2JoBpN2MG3kc2G40D+tzdSSbGBFy9AMIqhB3ekO2GVAbooPc22clbC6LO0A6/OipP7et8UjQElylEKvI0JypjzDDpJnfsClVVirZldGWTqWT/+s23N6rGmzvjMN6ifx6OhcQGNcUmfLEIk7UAJaSnIuVuvE3r/pZOQYEolP4fR4QotHI/FKByf7kxDXOjBzSfg2NezA6OL19na9u1XetJtjmXnLxmCDXrSao3NFBIx+fUTi1jpW94MbxHTxJbbUoiwCrznkcqmFDZ6A6SIvs/Ti+fVHcAz6zTpgi9cAxNi17b/fM57KO7Cqtj69q+86GRBOhpWBwqr9MvmyGNYh0Hj8MhhqkvCgSl9RGC5CJt6hFHUgD6rYPC9RyWvES1/M1wgtujJPpX2sgh6738CJ6kqd3yfqODPw69ZjDUHthU2roUKvZVpNxoHVpLoAHPTvS31FKT7YyKPHp6lNa/+8nSye13MS9704a3Gp9U2sf0R1AC/PW6iwgEBaEPquiHk0/J/yvlrmkh6qn4XGpifHVqRZM1hw/icT1DDlxRcpepzMFeaM9FT5vlS4HOsW3TVAV72/wma27c7+s0LmlZ9JHV4Idn//5XZ9ods9YPQDSWcea6tfSGfhStCY1+F+0e63D84nzvIcYNTXwmHOXIQhC+hw0nKO3PymIE0C8EXwfQ48QI9IGz+OcRLC3GZzPwdwWjLIVqwm06qv/kjBO4xhEacpjqt8D5UpRda2SRIs0GDy9XgHafxIGogP+ctl39GtH//cXsLOsDInlJPuyORTmSM4iJeBY3qvnHFn/QRCwHkjrX4riqe7i7CgU2CcG0IOFHOAJuxu7FbkHm1RkQ7RLQmsH8vTXhCqPBPTMF2af0kNbFKY7Qj3FMSgj/GZ0kqlq2zkIpcG+Eui/fjBfgn0cXgf7OW06bik45DpEShX+FFkz4GW6jr2YStHpKpQ3OZeFt4HfKPnr/E+m6RVWnil+xD5wK2G/NG+eD6ir3ZulMZttpsx3da3SfyHEYAch7BziRcBoSWCK3Z7RScz5V7wthkpBnnyiPFA4nCcclFl1gD0+6/JsYxnM8Q52RVI2ZgXMf2k26x+oKEORnnNMrXZxSK0Sig0P+dhA7gRs1xYTV6wX1arYRTPSVNl8Ctrv0CdLiSi+nfj+fGlQ5TRwzeSbJkK8w5cGGhchndkYk2yLwVtLbBFLNNhKwAXFgwL/oJfQ7ho/wNXMfu+ZdTsL0//QMPvUO8opPTRXOM4AEQjTib5TudE/FTkqLTa+U4WgUW6Ne5nB7b4WsGpPdEVZL2uk08oVVf9CPK7vMr5PBeOXXFHkBeGG7KpJSaIKCAkbWs3eC15teiGC+rGMe+GkM3ZSvpjkWL2c7+Yl/NN6UGBe8jnNuxz04y84IwJoRgSseGPZGz/0ZuKcQ0TnOJykNA/eqsDvrex9+ycr7yJ6EeYlF+J8iV4fHUW8DysVqiR8j5NKUH4n8t9YcnpsESnu2+8Om4xql1/Fmw2H14E8dN3yYR+5cavA7tfc72hs/9At8Ev4XcpReF0EPvKrVec0z48gKWw0gumKEPEJ6KhJgzlh66QpXiHPxkPMY/LqMavDGdoczbiSL78fZ8cgnJnW7JQuBnq721Ls5MDxtEnA2iVqhqwSCs5QN8bjCRX4DehgVGau6RDQrYVPvsCh0TYVO3QD6bCE2Gnl2ILI06HOqfgQDkxQfpIIMCNChfTzcz4ApgfxiFsOzStmoiA25J5/flgL/65Qq2vynxctlHkDkXKtiYaBGg/ybX9RxlUiOwWqhpDRtc9DFsCQxY8w9HYD+k3Xh6rzrzOTU+1mACWgpn8QYV22QeTFFWd71+0u+vZjJUEKfwbaRLtXoJq6c4JgAEqYUjTmUnrSREokylY24M3yRv6QX1sjCD2ub3yFKtPP1PkvKMn8kLr0iMqxhKOK45UPXcqRT+aAN1ZIZ3afk76/MaBrcF6WKJePndt8kN6S43Puv/qfLM4y1yw1LuuU0MIxs4SS2Zl6UBY0Rs9qoWLrG15tv4a+MQsSgGcDXiYtTChfpCFLhmuLnk9w6J66cV3xVh/OE/PlfjH5fGiSNslLZ2JiwB1EC/5rBTbtGQc/Gl63aCY434ZhZFbHhXTRa+dJ5/la4L3FOseDosuaKAK03vstYolPg00myBOHWlfmsIRsdBQiFzVNGb0GRDYgB8NoTF4uu20etpEChrBHRtyKCrunHYfvChck1BS1d762Ir1ntZq2DxZimTccpCq69e9aYPbekOgARWoJnltYwU/6joWvCfcNoXDSV9M9FOPiSFyleIFskpj7xQLqqGG/V2uQfXKYjm1NIL2ackYEtPhuRNTRyettDJjsav/rLf/VtrwsEGC9CjLT+3devt0/3m4w/HOF2/eS+i48O7vwA9T2w0dgLTNvZXe4eS8lhxibqZnUpXQH6d8giwyloQCNJmLlhV4oCrByUs3HS1vfSCrNAsAkiPI2D+tMV4fGMFhugV1MpdRnUdjMSK12ACwSu5z08BrRYDMjfHLbBfcLj15Q1qA1WM6rAvlaRT23JpMM/6Y8Ecf4mWeotYbjak45a9CappWL1UueDa2cvTSpjd5VL2neReiFSpqDsGdSqv7fpnK5v0IM5CmdUvvnGDX6rhiYqKIpWzcbQg9aa+kDnJFwHpjBltKMlVPBqdX8iO8ZzP36DDDdaGa6zK8hCWf10H79lDSNW8RQ6VKdJ3Qg2ql+CkW/UILMVpngx0yK6mbF8iYsxzFSaYQkMehI6rVx654KzR40W2vxtjwpF2K42SQxqAg3jfzu6Yud6MaaEVNasu0zldTn0DWgTKlR18q4wsMZSO5zi5nmvtc0Zs2qqZWKRoDoMwASkwde2kZ44XrEEYmK3pnv3OFvxzZjDXjqK9d4irmB4qT1CS9S7U267pzUWllCzdhve+ziIa4dYjyB9/em50fl3epK9fwbt6TZHhbahfyk44aDI/Fre7E7cfbqO8Zs5cc23ibs+ZHMtlBTDiA7E5/+qXwij3uS4WBU8VwpNaytLX5Xpuim7Qqem8B7IF2dRX1fscK+ivTwilX2oIxfXz0xIM5DqQcFeHN5LqIOQOn8DcW/p4RafF+bVMhf1z4die/Ezzra07zq7FLBFFgELQWiFAR396wcc9v+k/l+X1iduCVCJSmAKsuUbCgkYrvH5XA24iOBWn41VITeIhu6zwJOuA4kAjdlw6lk2NkolpBFNy7xP6RohAoI8XmYkD5TDAr/P7/V1xyVR241U+tza/S5ItfG2XPMrrsDNrfBpNoU70UsHE/veDS1sDXl+maHSwHQtSmyGSjkq41qlkXWHtyF9z/Ip9IhVT5EbxtbvvlvuJqx+vwm39JCf2cIMf3Rh4DrXC0i0Z7up27QFrH7aFZoFDt5F4ANga6qfxLKVOHtTaIt7vi49OFeIoBxnBlK3K+N0udbsqK+bYYpevQW2wGehvyPSyIyQJRDX0ffTmFK/xvmUPHb9prFhB/rlvW7coNrq77npMbhBJKSOftICeZm2JUM53b1pscAtXFHZ5N+5N26d6nyszyJ8hJhcoo3lL9jRhEDx3ZKZgmHGsqGrpH0UHJjys/tmJKPKYMG4QyELNNs4kUmr9z/iEdXlQa5uw7US3evOatx6nfaxbJ1hKfDbe3uVgb0BdfNcc3wEcr7ytIljqe+KDf3qRQQn5CRQo5Gsoxwk98/wHxqvOJDndLqZS7NLH5Ld6dOzaSqHFoM9GqC2crT8bBV/z22pOBfOxSII6DNLVauRvRG+iJddN2SJ+veSWCbDwyYTwtmT7Q71bjxJkSHKe1Bb+q5C44SylZ+J8AaXAA6jBrLkGJVGm0+9CqZtzm5L18n1fj2eVDRUDSQO56nqCLAaACp7TY9oxb1rR4jjsZjRTblH1DK5hjdLhpAoboHTwG9gdV7jdqHX/vJs+j1UxxPo81EnrWzjmeM7HXRDKBu4IHKPKpiAo6HQUT/t6KdYhBdySP1gFBVDFbx71wJTBzh/SwKcgKWGqxZ9KHGYDBNjkpR4G3mMfaUWAapwiZ4YZK+OLUV2dKimO6JLOMowqXP1qs9FZ2nJXVfNDicL6I8dzYZbXnXRm8It79Nixs7lvV6rcUjIfM5BWjQulGsEIqNqkl0UIWr6rzvph3pni3XfP7q9ysAP80vYwOlns6owd49NU07WjbY25ckTz+pvu0AVi+ArcuzLErzkGUKaCO9fY9n9nNCgRmTYDx/X0SdVZVMfBGeQwzMXEpTIMI0Iu5AZw4n609Xbst1hkYJBEghuHoIJBQ/isowTmfNeq9r+z62Q0Jf3gyMANBBFZHqyBlfLFPmNSznp1OvB5RMw8PXHYT5iB8ncFz2bOP64E0z0vMPsr5/h0ErNB8RINRkMjh0T3MTWiQ85qO2tX1EcFyX4S7UojTCIaYMId6m4eIMEesg4f8GaalelBANN54Tq5WMUbj6mzOlmhKbhGYtJiF1o36Ot+0dw5hsdC9ilygws+CJMv4CEL5xv3eO9pwz15ItTkrluRhcE6fWFzgLYWj4rplAWXf8cVeSCvdqkekCyd3wW/OvJ+A+e/0OfHEqMMHF8NGXCmTkpgSlMViEh9ebGU5SIgFVtmLZxhc49gpht6G1I9Be1rIayAH1DpFScBTFK92o/f+gojaaqJAI+uwQ4lKz4js8kH1uoL6fCI1cqkcBGu2KtOkpAFxDA5KQ39rNbAUy1kYOBa+g2dbAkex9olDdg7nSWPxEgUL4ScNpVjyimAQ9OC76fUHL7RAKJgC9xPj6ZY8g022yt/uk+cu88uEHx7v19D7+GX6zzoYjI9SAt6EIjXySWfL9jxk75AYjjB7tZQA/tWjLBAi85kDuooJPsOyYGUy3d4n7STfd9YlBQxxI9FCTbpNxcyytz5M4+1oteNwcPfxl53suyEabMC3uZsW3xFfuL/ZrWD94UTdVr0cASQZ4zsm0njJbkWN5Hm7ZaP/bdDQiUwwRDGy3Q/pkC7CmWUzweNvUs2baf1p8ZUKQJ4v2/+PonggPPhUKfR5+EkBzf1oV07z+dEOOogF8vo69Uo9YffuOguKJOzHBQEJKwwJbM8Csy6rlKANnAqKvIyu71jatW1kjvyjjBxt4+HdpKSVGQtme+uEztfVMI2qrwbzaUaHfYL6c9RvTbzXhvI79t4PXz2AGSV14daND2w7lVwnyC9mc4NURQ/g29LAIEJBY9mJYOLjTFISOtm6TBDcBOpkMCsrxt7bR0VKrUD338AF9r1e1Rzphz/1IOJziNnn1pwZ0RveUXc6qAf15DE3eU/VzWWdnmBttIjsnsI1sHkXTmRYXsNmJvzqqGoTuPUyQ8aTN1LbhXTp5q4DvhxOiNsM8a6LAjLhFmgR5/4hsQHezv0fLBMp+IygRCYBA6Gs8AbDCHbyF84ipVQcLEL9c1WXWCScs0ytpbfUK5vVxk7sVfOsptNmoajqOhD4uZEiCQ63eIhmET6ddr3H3ccjv7K1WRvLSPqEQijC+ypu3KRjRIVq08V9IthMKFo6L8grdtAcwHf88YFeSTQAK1vFubDZVhVQ7QMiNC9yplx8/GZmlJ5FrioTV/PzDpEm+cyNlNUhkIbA3LpUtrvH74gPl/H2pnZUWNyTHFHL1dPoLYblOZtdcWTU0wJc/u0VTRHEMKTqb13BXFnWQxinxx92XrD0d8c1pWP564PfL4OtF/L36FTpujhMj93nW88ytiIUA3AdCj55fTOPpqvWy5AJzzQtY5NggcCJ9Iyw2CORnVTChL3Mm9aOvJgL9rRTgTLGN/hUnhPOromWY+paqO8zHXj4N7xpK/VM4IUw/owDINRSGzhOAEMwkGGzJll7IKT24zoLvGqiqC+hsJYjM5AKoNyx+v98nVhl91H6UfKGPPJG1vtbiEOsdxkG2Kb1B/dam7wpEX0xkGUYPk/BrEbKcmWF7yB68S60oEHe2FPdsxb3QfLlRf9IiVQlIuStGZjFftU1fquJPxO83ZpCClDgIfKNtUdYesGAgsBPCODJg5d5Ef7krAQzkNkNKOa7qMYrmBpXxoiGgzjV2lmM6jcOQAEhgt11IXGIPxkTW92rb/vXOeaDu4kAQfLZgh2DWh9GGeKt63UfXwJ+8gFCwZCy/XU6IY40stcwSI1dK4du5HdVFLAjsyrVdw+NXWuTlyIEqPgR5oDTFrPj134LI5YlGJ41oiX4/cF9s90Q5UknqrKI/SHnmDbvWB/IJzim+dSxoiRrEgq+iX8KTP8Ek02bwasQoCiyyPS4Z7qilC/jqZOmHtpQhUrZ5hMh9ZBCJ4n9/A6r6eyIC7WGSkT68y+oDcRW5GcOCmfXgtliTTALAZGlCGSgorlt9jvsaVVXLAUjzoeu/fZ0R/lbI6vL4C6Ai7SiS32+mBV7Ghvjy+BOku/SqDO0jC5gsbm3hJCQhideVHDiMzh0ddXP3QIGoR+BjBbPW1/KVunBcueBZZNc5oMpeGoYtS1XS9X98C9WBDKpSh3d9fWfSTxmfGWR0oHMNkkWS84CVRHwHQbHBn+XoiIISipT/Yj8fxJGVxc0uVtVXbNYTmTKODGOGkpUO6mgyPZFAU+JambE6J3HBkSDlCHGFh5rZDI9uisboXpbNJUSpj+ktJOpWAJ38x8MdCan1KHrQmEVqE19l3KZrFlGrar60+3uwToUy8LHYknJAkjR5hBblxX89mOZ3nnUyJ4w9MDEZjE1sIsj0phADRuZKfAB7rdvzMQwMjEpzQhaoRNqM4DQIlVeuVrTuC74rB+/j/Rx0GYZlj4rvit+SQ3d+2CQjw8B0S48eoUXOPwnfaizIecxjIjpPs+jYpz5hk/f9KvceWdhK4cjOXiIUh5f7itNIKW7RbRzQ5bQui3Nlgc4DDJfVMdckPwJPucmlRT1rhqjCSdOG1kxe+vybzQUnuACjRWB/TvBpCW3uCozUPk7VxCSzBgx6iQWPOOP2F6NjGMzxfmy4edc7ZGqLrRY3zhfPtabmcBTT63yXrHlQOCLslFfQxkjm1Paid3/6701YlluxTUhLUl0PLzac0Hc1hHjyo9xU2S2Guzyf8t4j24DXOSXKO3aupwFKQfrJp9TKoVQ1eEoCrHLp2iD4ut0NlmDnOMxEP48HZSWZOvSLPRFHrYBhlgrJ+gBPmzVlToawiyL0PHASsPfW2xMHhZaE5OKfSvWHzdsQBYKBk9fc7DqCFBXmVFTLS6ni9ck9qpCK3MAMLL0W/TZ2JLLYD03UwaFHPCwffk+zuyf+A8TId4UiVgAnVv3tSUzebZJRLNL6Om/FTmEH5V/KmVrHmNrsmgULujgu7AKVbNcHPeTquo/DOJE+wE+sWYxRXv/rHcncI+EY7cYa4226pYTkH3ecGRfv3Sr7zRG2XuELRU+BEhB8eSsw66c35aJZhJO2/CWq0/Wn/MvPIbvwypfbCDwiU4jr0/qf2ZJCxJCYA1qPdqmuAdqUzWPL6AaYu3/YQ05e4n17FP9w+f5EsY+uA0+dzYDFEp0YW2qDlbW+ackbsXZcATdwagDWfp1JUDVwf/R1IWwVaB/e85owTuga3lTOos8HV1GRJrOpHabmDgkpzGcneweTmHn3aN81279aAUwJrIoHNZtssLoyFN/UGsw3NSbY2NaqQN6NJmaWk3baCBJl1j8zJSkNdutF5Lwwym5Al6f7jhANHgEvjwagR+/nq/WCNMzEXAEuPRsptBxvHW9QkRNkZyKGxOdFNGirJ9dUs3N+ZIDz2qggWsp8w93NldSWwwiYDFQJR+adubvIw6saG4r1PxiF0Du7MrmP+p7L9tl+nAfFFmrGpTd/UrW3X2YzWH0jS8r4hmlImymqjO3LojBzWxiSsNVsNziNF95yKevD89I+8seuNL7eq+KR3GQ5Ci1+rWRrEbyPc07RGmRXt/Jdi1DR4U1ag2zxvk6mct9KxkCCpoZ44I+ibjWq29xjs6dP4xeCvS1so2XOtOW965eOpyF1tLZv0hmdYY0GOr6LCVEMcd3a44jyvjpmwT7Eo4K4ZDMQDXsvojEXfpRwn4WZVip5iBHa2rF1WwrGUTnjDFohWvKDbEM4RqcFvn1yxpyhCisGW+cOKB8qjfYrUfiUSSdXISsg7ND7Xuu4QnQN+JkhoxKuSdvbG0H1ge+kMVnbG0rTfVfWVY6k1DKQR1bzzaj/K+GmhCZzPVEXH12hKmEfNXfoWAPLfFbrhTsQelSKygqRNKEbWgRsVBcYb3StIPEDuJGeLkMY5ti9CzeVzW0Vc7dVMMHHM6sXEzTVrKBDvCdmRFtc96SL0BdQJCr0FS96tpudzEIAFeQZKhe6SwUK7DEUF9BbtYys2TS7+Fg9y9c2X7tshB4bjpQNXg3DSrn7QTlgI2/Kl8us6iQRpBdZzYcoZb8VvUpgohbV73ufs+dCGJGNXlte9vdp9+H9lNuN+y2btwsSxmUmiOd4mRnlqgdNYJNpRouWTuvDetxIVihxf2sWmg3bM15O/cUN/ngA/wEta56lSpqBWXty4zmgdkUNxcMsyCbsu1WQ2BvHyDepvkdBzm1GXhtWl/79co7Z3ox3G2ubq0wHOdRSpTXl51HCBuY8JhuiHQP50fm97RuYGD1loQq5vICmJHZJHdEI1JoQciFyKCI/nuxn2GEZ3sz8Uz2BLQOPr+8CAjzwyEWGwc4dROQd0dWdfHN64zNH5MNxmiZ+ccmxUyN/4UfMy4MNrUttT0oD5NW94Qw0nqAPXgkFAODLapp8Iq3jD5hQW1ixMlgsxBpEmXvWZbfNP353SfsHGrnu/zEblWq1NOmWgZNlgZsn16VYlIzrj6rqsGC+27tHG6II+NJ3JQvyAg2iUrZ7PH+Aq1QNEvOAs4sCKV00FXPX58Ry1XR9zmfmzdNstBhJMcz4WgPgcJgZGH1tRmyjgrtaKoD1IZf8aoWT0zX1AqYhrgvSIICV4XOpYaen5GXkaQd+OpENcFRQF1XYEWx3UAm4/k7D27qevV29Om1ObvkkDL3SjLX9DwF+QqtaceIr3tlLcchAOLOGAbPhTziF3Sfb5WFD6Z8gLTX1Wd7UoaV72eGw4dNsKnXBVQeTypxw+ahAig3i2QWWOq8O5WEVXFO79LfVnn4BIA1j/i5R0ofkRFRQAjmw3XmMsrElDgSXSe45c1IW+67pYYvzmodltZZozCUGAgmsKDiUhH+/0AE+ptUm6Vw8unoL657yFiUwB/QfJFHtwBKREF2UPSXYGX0lhpvKQqGPLiPQPppRKM9YEHcaQs5pPoXOu+1k2NLWW6aiTvD4gb14Da9kMBVJEl8f+xbLKmDbBpmVT4Qds+nWeICpiUtxDoZAagp06xXmcos2NrAaZsw8uhrd/OIxLgzqUOK+K3IUpzKzhzc2alRaNHGiYAUBk4DXgQ5gjI8C/+C5bnStksNZRfCG7HR9zsn6iWg2J75nwnUp6RD4/okfwAKj+ITQbMploOU1wsHIGnDJLwiNNZHnrcMAMP1+D7iIppMalPEVd1SVbybcq2yQpXip9njyjF8L88CDC6++N9k21bJrKj018GMy5SvlncaBL1GrY3GSpwzEiU55sM/Kma6g5NSyhvz1ihQXMpnlwOs0LgvRQ3quLId8/8UcirAKvpRAi6pdsir32Wv0mtgzy4xB6S0gWf0+bl15J9IqVasnoY3n4sSTG2XqXpgXaoX1c7b0lu89HUnwUKOBFLQm9f9AdoHVwNzI2GMYSxTFiMYy8+yI2wQ0WnPKKw5SBczx5oGvV/cEM3tFljgqB4vi+Xnh+02HmyVujTdb62Erv3UM5SnUTvT0sLaiPKylSlVqFs9N6N7F3mpZH0RWr5r9dU1lCXkYWybNAV5FEZmjgDLJjIQAQDu/NVNFlJNm8R7GX39I3tMzzP76X+zCzvPqATBnbLz8NVL+Yi0sIvqK5oCKHZYa/eqhRwX+LelQwQT0xI9qwlTdl+Y7fUF5vYjQ0M8y+0mUCL7B5zOlJlZwTLmvWwHnn8zUNPsSwo2fw2Q+KvYsAaDzzzpan5g1I8nFCYLvAJOV1kdFLGccGDnyQ4/v5VMY/F0QhJp5rR8p4HldDdswaxcG/5oVoFK+kcRCjjpr9fWEN+KWdp6f1O4fEWD6d6+L6ri2IHfephmGBXY33rDP5LJ9VZkhRIDzMoCeX977yCOaduJX8uJZNdm9b6ExPm+jtCNuNDztv6p74UjHikc6dGwvcqr1lzypRwkt5no44ObX2CqN2e6DLMnCki2MM9lK7ZqSGvUpLBG70dZicfsd6V6w26muXHEsv+p1rZzdgIU80hespFijG5SGShSSZb4ir2/i1k5405qtMiNmU1j/+9B/sJJy1HXOsDbPPlKNSEL6mhtvT26Mvld+/t9CBnl4Gei/musc7W7pJm2pozfGfnuZRUXS6yspZYqmv7XqnxTESOH+6I4RgEhPEK4+fZNFPB5d0VimyLj39xL9vXqFYuIZtowb+qFUcWNFC6r5bTp/6JvA7KmvqLDEML+WcGHaaKTv6F2axqrD2MUy2VsQHfBIF49cfL4fZT7AgeEunWpFrld2L8sUZgnS9itfbHDg8tGkyV9s4bFJdhiunh98o6dJK5Fpi4V9Qx9b9zfRLXE1764X8b9N/1OIVW8fbVE/hOHeAT3vdV62YBR7Ht2qz9/XfsuQiKdKbnQH/KhW2bwOJRMCHtp0cmgj2s/p70lCRvrfBYFqrDR5X8hFI1iIGz2/W0mTv4wGVSr3fUnY2mrmHvscrXkRBMyTeCT8SwSxKj/TgZNcxgv3nJ1V+6D7YEZRescUN+qDuCGFUkAo4KPVc9nPXjACmN/BbyPvK1V1YPynQHSTrUT9IhcY2gYgyalLelwPRxvcjijrM9BbpFq9ebw6zBImsaQjI6x+RXCjszZ45p9tj6RlpSwrH1OYvCKJ9gIKsPpeRmUiMlRcDKgdYcPpG8eni76kvE+7ZbhGclSRCH7CaMTJrFLalfVmJHcd+8NuU8kC81HXSbns2TaerI4r8UFtVV5DpfYnquiIK0740SFBhroUw0cVLreBDvDHGr6jITQSRaMIVonMToWCqOHD2G20wby1mMLtxxQLa4sxF6W7hcTscvUGh9hQWp1LliU9A0X6k182lfIICSQ0laA1lyXIkHlrsGVITfty3zqIYWyow91GN/0tu5lEvOW+jgCy1maHyj/6/fR8b2vgUhRyrPqetb0EO3MNxU55pxUZVYiZRpffPg3bLuskyNxAmpUC38NLYqatopbyj/QfODxujKOeiafLqTkhxe9igsJQSJoRO8OfI0GmyNeqEtSHYeY9LbmokmawbKy+6+H+oGuRcRAFE0iMzHjnOUVhS8fbXwj0YPu9Nas4G/TmRhhGDKp7V2USO/lwRchaKuPBVfspUbTx5f4Un8K77f9dCtvsDR52MQ6wLu3axBrrx4qGWeT4S8Z/joO5m6i01qapDy6d0YeX2q7qSAPFOYRzylqZxQCtTEOg8aPPn3SAq+iGEwt9iilw7CcAtvkQwcuMTUhazJLGlV4/inyj0eIElrxHLmT75VfdpOWB6DpqOHDrxPv6fXEQuia0G4Oc2flofFdKilS6BrALinACiW4UzZ1oXNrG5eeR9ZTMRnPxJrqEdJuhvEwjtyuNU8WsQhKIlhikqJE0ROqkurGsKmzRJV2bUBJOinPowpyoF42/jwd6b5ml2rFvnqyKJmsK3c41h5e5iGaCYMKgqtUKYTWvp7KLvQYSrNRKIHUwx731qF+jv0SIGMW4HwA5NgC/iSjTX4BGKyOGT5jkhjVtLAV0xi4waBzGzFXw5npe6Y/Dy/nPfV13FrpmvWEP/FDavKI5U69WHV8nksQstJgYtP8CMzj2P6IZsrpks8yeY5Z8s/FJ+P3ZSZXXdFKhgbDEAsxHvU9hXVCKNOazoLLdGw/TOZvb+FlKxVX1fvWBEG3Jb+Uw8x70qBaiJ1G7MZAebrsjOD6/gQSA2kVhXnO33NfZrGPknRMDoH7yklfl5wTUSbEhV/f75cLvK6LHAafalE7hOVmtFGEUW0F5cr7r5OaHLljKF1y0ongifEzXdG7b3wZTLVIdaB6UZqkocUe5+mE6er/CAn9mkB6D2sTJYNUKcnxSltruM4risyd4vAkWt/9qUGCCL6OAqtqC6b0LuAf9topYK/vhvex8rXX5BUJN0Gv4Rp7Auv3Yv4=</go:docsCustomData>
</go:gDocsCustomXmlDataStorage>
</file>

<file path=customXml/itemProps1.xml><?xml version="1.0" encoding="utf-8"?>
<ds:datastoreItem xmlns:ds="http://schemas.openxmlformats.org/officeDocument/2006/customXml" ds:itemID="{07652D61-E700-4251-BAD1-63A60A3ED2D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12566</Words>
  <Characters>76657</Characters>
  <Application>Microsoft Office Word</Application>
  <DocSecurity>2</DocSecurity>
  <Lines>638</Lines>
  <Paragraphs>178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Kjærtinge</dc:creator>
  <cp:lastModifiedBy>Thomas Langvad</cp:lastModifiedBy>
  <cp:revision>5</cp:revision>
  <dcterms:created xsi:type="dcterms:W3CDTF">2021-03-10T09:52:00Z</dcterms:created>
  <dcterms:modified xsi:type="dcterms:W3CDTF">2021-03-10T09:56:00Z</dcterms:modified>
</cp:coreProperties>
</file>