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56" w:rsidRPr="00A507AA" w:rsidRDefault="00EA2C56" w:rsidP="00736B41">
      <w:pPr>
        <w:pStyle w:val="Ingenafstand"/>
        <w:rPr>
          <w:rFonts w:ascii="Arial" w:hAnsi="Arial" w:cs="Arial"/>
          <w:spacing w:val="-3"/>
          <w:sz w:val="48"/>
          <w:highlight w:val="lightGray"/>
          <w:lang w:val="en-GB"/>
        </w:rPr>
      </w:pPr>
      <w:r w:rsidRPr="00A507AA">
        <w:rPr>
          <w:rFonts w:ascii="Arial" w:hAnsi="Arial" w:cs="Arial"/>
          <w:spacing w:val="-3"/>
          <w:sz w:val="48"/>
          <w:highlight w:val="lightGray"/>
          <w:lang w:val="en-GB"/>
        </w:rPr>
        <w:t>Org</w:t>
      </w:r>
      <w:r w:rsidR="00E44A4A" w:rsidRPr="00A507AA">
        <w:rPr>
          <w:rFonts w:ascii="Arial" w:hAnsi="Arial" w:cs="Arial"/>
          <w:spacing w:val="-3"/>
          <w:sz w:val="48"/>
          <w:highlight w:val="lightGray"/>
          <w:lang w:val="en-GB"/>
        </w:rPr>
        <w:t>anisational capacity assessment</w:t>
      </w:r>
    </w:p>
    <w:tbl>
      <w:tblPr>
        <w:tblStyle w:val="Tabel-Gitter"/>
        <w:tblW w:w="10915" w:type="dxa"/>
        <w:tblInd w:w="-459" w:type="dxa"/>
        <w:tblLook w:val="04A0" w:firstRow="1" w:lastRow="0" w:firstColumn="1" w:lastColumn="0" w:noHBand="0" w:noVBand="1"/>
      </w:tblPr>
      <w:tblGrid>
        <w:gridCol w:w="3686"/>
        <w:gridCol w:w="7229"/>
      </w:tblGrid>
      <w:tr w:rsidR="00A507AA" w:rsidRPr="00A507AA" w:rsidTr="000F5975">
        <w:trPr>
          <w:trHeight w:val="497"/>
        </w:trPr>
        <w:tc>
          <w:tcPr>
            <w:tcW w:w="3686" w:type="dxa"/>
          </w:tcPr>
          <w:p w:rsidR="00A74D1E" w:rsidRPr="00A507AA" w:rsidRDefault="00A74D1E" w:rsidP="000F5975">
            <w:pPr>
              <w:pStyle w:val="Ingenafstand"/>
              <w:rPr>
                <w:rFonts w:ascii="Arial" w:hAnsi="Arial" w:cs="Arial"/>
                <w:sz w:val="18"/>
                <w:szCs w:val="18"/>
                <w:lang w:val="en-GB"/>
              </w:rPr>
            </w:pPr>
            <w:r w:rsidRPr="00A507AA">
              <w:rPr>
                <w:rFonts w:ascii="Arial" w:hAnsi="Arial" w:cs="Arial"/>
                <w:sz w:val="18"/>
                <w:szCs w:val="18"/>
                <w:lang w:val="en-GB"/>
              </w:rPr>
              <w:t>Has your organisation prequalified for DERF funding?</w:t>
            </w:r>
          </w:p>
        </w:tc>
        <w:tc>
          <w:tcPr>
            <w:tcW w:w="7229" w:type="dxa"/>
          </w:tcPr>
          <w:p w:rsidR="00A74D1E" w:rsidRPr="00A507AA" w:rsidRDefault="007A5B13" w:rsidP="003B5888">
            <w:pPr>
              <w:pStyle w:val="Default"/>
              <w:numPr>
                <w:ilvl w:val="0"/>
                <w:numId w:val="5"/>
              </w:numPr>
              <w:rPr>
                <w:bCs/>
                <w:i/>
                <w:color w:val="auto"/>
                <w:sz w:val="18"/>
                <w:szCs w:val="18"/>
                <w:lang w:val="en-GB"/>
              </w:rPr>
            </w:pPr>
            <w:r w:rsidRPr="00A507AA">
              <w:rPr>
                <w:i/>
                <w:color w:val="auto"/>
                <w:sz w:val="18"/>
                <w:szCs w:val="18"/>
                <w:lang w:val="en-GB"/>
              </w:rPr>
              <w:t>Yes</w:t>
            </w:r>
          </w:p>
        </w:tc>
      </w:tr>
      <w:tr w:rsidR="00A507AA" w:rsidRPr="00A507AA" w:rsidTr="000F5975">
        <w:trPr>
          <w:trHeight w:val="230"/>
        </w:trPr>
        <w:tc>
          <w:tcPr>
            <w:tcW w:w="10915" w:type="dxa"/>
            <w:gridSpan w:val="2"/>
          </w:tcPr>
          <w:p w:rsidR="002F09F2" w:rsidRPr="00A507AA" w:rsidRDefault="00E44A4A" w:rsidP="002F09F2">
            <w:pPr>
              <w:pStyle w:val="Ingenafstand"/>
              <w:rPr>
                <w:rFonts w:ascii="Arial" w:hAnsi="Arial" w:cs="Arial"/>
                <w:b/>
                <w:sz w:val="18"/>
                <w:szCs w:val="18"/>
                <w:lang w:val="en-GB"/>
              </w:rPr>
            </w:pPr>
            <w:r w:rsidRPr="00A507AA">
              <w:rPr>
                <w:rFonts w:ascii="Arial" w:hAnsi="Arial" w:cs="Arial"/>
                <w:b/>
                <w:sz w:val="18"/>
                <w:szCs w:val="18"/>
                <w:lang w:val="en-GB"/>
              </w:rPr>
              <w:t xml:space="preserve">IF “YES” </w:t>
            </w:r>
          </w:p>
        </w:tc>
      </w:tr>
      <w:tr w:rsidR="00A507AA" w:rsidRPr="00A507AA" w:rsidTr="000F5975">
        <w:tc>
          <w:tcPr>
            <w:tcW w:w="3686" w:type="dxa"/>
          </w:tcPr>
          <w:p w:rsidR="00525932" w:rsidRPr="00A507AA" w:rsidRDefault="00525932" w:rsidP="005E07EC">
            <w:pPr>
              <w:pStyle w:val="Ingenafstand"/>
              <w:spacing w:line="276" w:lineRule="auto"/>
              <w:rPr>
                <w:rFonts w:ascii="Arial" w:hAnsi="Arial" w:cs="Arial"/>
                <w:sz w:val="18"/>
                <w:szCs w:val="18"/>
                <w:lang w:val="en-GB"/>
              </w:rPr>
            </w:pPr>
            <w:r w:rsidRPr="00A507AA">
              <w:rPr>
                <w:rFonts w:ascii="Arial" w:hAnsi="Arial" w:cs="Arial"/>
                <w:sz w:val="18"/>
                <w:szCs w:val="18"/>
                <w:lang w:val="en-GB"/>
              </w:rPr>
              <w:t>Were there given any conditions in the pre-qualification decision:</w:t>
            </w:r>
          </w:p>
        </w:tc>
        <w:tc>
          <w:tcPr>
            <w:tcW w:w="7229" w:type="dxa"/>
          </w:tcPr>
          <w:p w:rsidR="00525932" w:rsidRPr="00A507AA" w:rsidRDefault="00525932" w:rsidP="00525932">
            <w:pPr>
              <w:pStyle w:val="Ingenafstand"/>
              <w:spacing w:line="276" w:lineRule="auto"/>
              <w:rPr>
                <w:rFonts w:ascii="Arial" w:hAnsi="Arial" w:cs="Arial"/>
                <w:i/>
                <w:sz w:val="18"/>
                <w:szCs w:val="18"/>
                <w:lang w:val="en-GB"/>
              </w:rPr>
            </w:pPr>
            <w:r w:rsidRPr="00A507AA">
              <w:rPr>
                <w:rFonts w:ascii="Arial" w:hAnsi="Arial" w:cs="Arial"/>
                <w:i/>
                <w:sz w:val="18"/>
                <w:szCs w:val="18"/>
                <w:lang w:val="en-GB"/>
              </w:rPr>
              <w:t>If any, please list them here and clarify whether and how you have responded to these.</w:t>
            </w:r>
          </w:p>
        </w:tc>
      </w:tr>
      <w:tr w:rsidR="00A507AA" w:rsidRPr="00A507AA" w:rsidTr="000F5975">
        <w:tc>
          <w:tcPr>
            <w:tcW w:w="3686" w:type="dxa"/>
          </w:tcPr>
          <w:p w:rsidR="00A6302F" w:rsidRPr="00A507AA" w:rsidRDefault="00A6302F" w:rsidP="003B5888">
            <w:pPr>
              <w:shd w:val="clear" w:color="auto" w:fill="FFFFFF"/>
              <w:overflowPunct w:val="0"/>
              <w:autoSpaceDE w:val="0"/>
              <w:autoSpaceDN w:val="0"/>
              <w:adjustRightInd w:val="0"/>
              <w:textAlignment w:val="baseline"/>
              <w:rPr>
                <w:rFonts w:ascii="Arial" w:hAnsi="Arial" w:cs="Arial"/>
                <w:sz w:val="18"/>
                <w:szCs w:val="18"/>
                <w:lang w:val="en-GB"/>
              </w:rPr>
            </w:pPr>
            <w:r w:rsidRPr="00A507AA">
              <w:rPr>
                <w:rFonts w:ascii="Arial" w:hAnsi="Arial" w:cs="Arial"/>
                <w:sz w:val="18"/>
                <w:szCs w:val="18"/>
                <w:lang w:val="en-GB"/>
              </w:rPr>
              <w:t>The organisation’s statutes, the latest annual report and the latest audited annual accounts.</w:t>
            </w:r>
          </w:p>
        </w:tc>
        <w:tc>
          <w:tcPr>
            <w:tcW w:w="7229" w:type="dxa"/>
          </w:tcPr>
          <w:p w:rsidR="00A6302F" w:rsidRPr="00A507AA" w:rsidRDefault="00A6302F" w:rsidP="003B5888">
            <w:pPr>
              <w:shd w:val="clear" w:color="auto" w:fill="FFFFFF"/>
              <w:jc w:val="both"/>
              <w:rPr>
                <w:rFonts w:ascii="Arial" w:hAnsi="Arial" w:cs="Arial"/>
                <w:i/>
                <w:sz w:val="18"/>
                <w:szCs w:val="18"/>
                <w:lang w:val="en-GB"/>
              </w:rPr>
            </w:pPr>
            <w:r w:rsidRPr="00A507AA">
              <w:rPr>
                <w:rFonts w:ascii="Arial" w:hAnsi="Arial" w:cs="Arial"/>
                <w:i/>
                <w:sz w:val="18"/>
                <w:szCs w:val="18"/>
                <w:lang w:val="en-GB"/>
              </w:rPr>
              <w:t xml:space="preserve">Please make sure that the newest approved and available versions </w:t>
            </w:r>
            <w:proofErr w:type="gramStart"/>
            <w:r w:rsidRPr="00A507AA">
              <w:rPr>
                <w:rFonts w:ascii="Arial" w:hAnsi="Arial" w:cs="Arial"/>
                <w:i/>
                <w:sz w:val="18"/>
                <w:szCs w:val="18"/>
                <w:lang w:val="en-GB"/>
              </w:rPr>
              <w:t>are uploaded</w:t>
            </w:r>
            <w:proofErr w:type="gramEnd"/>
            <w:r w:rsidRPr="00A507AA">
              <w:rPr>
                <w:rFonts w:ascii="Arial" w:hAnsi="Arial" w:cs="Arial"/>
                <w:i/>
                <w:sz w:val="18"/>
                <w:szCs w:val="18"/>
                <w:lang w:val="en-GB"/>
              </w:rPr>
              <w:t xml:space="preserve"> via the online application module. The audit should be signed by the auditor and the management/board of the organisation)</w:t>
            </w:r>
          </w:p>
        </w:tc>
      </w:tr>
    </w:tbl>
    <w:p w:rsidR="00650CE1" w:rsidRPr="00A507AA" w:rsidRDefault="006F1730" w:rsidP="00736B41">
      <w:pPr>
        <w:spacing w:after="0" w:line="240" w:lineRule="auto"/>
        <w:rPr>
          <w:rFonts w:ascii="Arial" w:hAnsi="Arial" w:cs="Arial"/>
          <w:spacing w:val="-3"/>
          <w:sz w:val="48"/>
          <w:lang w:val="en-GB"/>
        </w:rPr>
      </w:pPr>
      <w:r w:rsidRPr="00A507AA">
        <w:rPr>
          <w:rFonts w:ascii="Arial" w:hAnsi="Arial" w:cs="Arial"/>
          <w:spacing w:val="-3"/>
          <w:sz w:val="48"/>
          <w:highlight w:val="lightGray"/>
          <w:lang w:val="en-GB"/>
        </w:rPr>
        <w:t>A</w:t>
      </w:r>
      <w:r w:rsidR="007330CC" w:rsidRPr="00A507AA">
        <w:rPr>
          <w:rFonts w:ascii="Arial" w:hAnsi="Arial" w:cs="Arial"/>
          <w:spacing w:val="-3"/>
          <w:sz w:val="48"/>
          <w:highlight w:val="lightGray"/>
          <w:lang w:val="en-GB"/>
        </w:rPr>
        <w:t>pplication text</w:t>
      </w:r>
    </w:p>
    <w:p w:rsidR="006E534C" w:rsidRPr="00A507AA" w:rsidRDefault="002776E8" w:rsidP="004703E1">
      <w:pPr>
        <w:pStyle w:val="Listeafsnit"/>
        <w:numPr>
          <w:ilvl w:val="0"/>
          <w:numId w:val="1"/>
        </w:numPr>
        <w:spacing w:after="0"/>
        <w:ind w:left="426" w:hanging="426"/>
        <w:rPr>
          <w:rFonts w:ascii="Arial" w:hAnsi="Arial" w:cs="Arial"/>
          <w:b/>
          <w:lang w:val="en-GB"/>
        </w:rPr>
      </w:pPr>
      <w:r w:rsidRPr="00A507AA">
        <w:rPr>
          <w:rFonts w:ascii="Arial" w:hAnsi="Arial" w:cs="Arial"/>
          <w:b/>
          <w:lang w:val="en-GB"/>
        </w:rPr>
        <w:t>Relevance</w:t>
      </w:r>
      <w:r w:rsidR="00B55DF5" w:rsidRPr="00A507AA">
        <w:rPr>
          <w:rFonts w:ascii="Arial" w:hAnsi="Arial" w:cs="Arial"/>
          <w:b/>
          <w:lang w:val="en-GB"/>
        </w:rPr>
        <w:t>, appropriateness and timeliness</w:t>
      </w:r>
      <w:r w:rsidRPr="00A507AA">
        <w:rPr>
          <w:rFonts w:ascii="Arial" w:hAnsi="Arial" w:cs="Arial"/>
          <w:b/>
          <w:lang w:val="en-GB"/>
        </w:rPr>
        <w:t xml:space="preserve"> of the intervention</w:t>
      </w:r>
    </w:p>
    <w:tbl>
      <w:tblPr>
        <w:tblStyle w:val="Tabel-Gitter"/>
        <w:tblW w:w="10915" w:type="dxa"/>
        <w:tblInd w:w="-459" w:type="dxa"/>
        <w:tblLook w:val="04A0" w:firstRow="1" w:lastRow="0" w:firstColumn="1" w:lastColumn="0" w:noHBand="0" w:noVBand="1"/>
      </w:tblPr>
      <w:tblGrid>
        <w:gridCol w:w="10915"/>
      </w:tblGrid>
      <w:tr w:rsidR="00A507AA" w:rsidRPr="00A507AA" w:rsidTr="000F5975">
        <w:tc>
          <w:tcPr>
            <w:tcW w:w="10915" w:type="dxa"/>
          </w:tcPr>
          <w:p w:rsidR="00E82D8B" w:rsidRPr="00A507AA" w:rsidRDefault="00E82D8B" w:rsidP="000F5975">
            <w:pPr>
              <w:pStyle w:val="Ingenafstand"/>
              <w:rPr>
                <w:rFonts w:ascii="Arial" w:hAnsi="Arial" w:cs="Arial"/>
                <w:b/>
                <w:i/>
                <w:sz w:val="18"/>
                <w:szCs w:val="18"/>
                <w:lang w:val="en-GB"/>
              </w:rPr>
            </w:pPr>
            <w:r w:rsidRPr="00A507AA">
              <w:rPr>
                <w:rFonts w:ascii="Arial" w:hAnsi="Arial" w:cs="Arial"/>
                <w:b/>
                <w:i/>
                <w:sz w:val="18"/>
                <w:szCs w:val="18"/>
                <w:lang w:val="en-GB"/>
              </w:rPr>
              <w:t>Explain why you have selected this particular response to the crisis</w:t>
            </w:r>
            <w:r w:rsidR="00476804" w:rsidRPr="00A507AA">
              <w:rPr>
                <w:rFonts w:ascii="Arial" w:hAnsi="Arial" w:cs="Arial"/>
                <w:b/>
                <w:i/>
                <w:sz w:val="18"/>
                <w:szCs w:val="18"/>
                <w:lang w:val="en-GB"/>
              </w:rPr>
              <w:t xml:space="preserve">. The following points can be relevant to reflect upon: </w:t>
            </w:r>
          </w:p>
          <w:p w:rsidR="000F5975" w:rsidRPr="00A507AA" w:rsidRDefault="000F5975" w:rsidP="000F5975">
            <w:pPr>
              <w:pStyle w:val="Ingenafstand"/>
              <w:numPr>
                <w:ilvl w:val="0"/>
                <w:numId w:val="6"/>
              </w:numPr>
              <w:ind w:left="360"/>
              <w:jc w:val="both"/>
              <w:rPr>
                <w:rFonts w:ascii="Arial" w:hAnsi="Arial" w:cs="Arial"/>
                <w:sz w:val="18"/>
                <w:szCs w:val="22"/>
                <w:lang w:val="en-GB"/>
              </w:rPr>
            </w:pPr>
            <w:r w:rsidRPr="00A507AA">
              <w:rPr>
                <w:rFonts w:ascii="Arial" w:hAnsi="Arial" w:cs="Arial"/>
                <w:sz w:val="18"/>
                <w:szCs w:val="22"/>
                <w:lang w:val="en-GB"/>
              </w:rPr>
              <w:t>The nature of the crisis, how it is likely to develop over the next months and its impact on the target group</w:t>
            </w:r>
          </w:p>
          <w:p w:rsidR="000F5975" w:rsidRPr="00A507AA" w:rsidRDefault="000F5975" w:rsidP="000F5975">
            <w:pPr>
              <w:pStyle w:val="Ingenafstand"/>
              <w:numPr>
                <w:ilvl w:val="0"/>
                <w:numId w:val="6"/>
              </w:numPr>
              <w:ind w:left="360"/>
              <w:jc w:val="both"/>
              <w:rPr>
                <w:rFonts w:ascii="Arial" w:hAnsi="Arial" w:cs="Arial"/>
                <w:sz w:val="18"/>
                <w:szCs w:val="22"/>
                <w:lang w:val="en-GB"/>
              </w:rPr>
            </w:pPr>
            <w:r w:rsidRPr="00A507AA">
              <w:rPr>
                <w:rFonts w:ascii="Arial" w:hAnsi="Arial" w:cs="Arial"/>
                <w:sz w:val="18"/>
                <w:szCs w:val="22"/>
                <w:lang w:val="en-GB"/>
              </w:rPr>
              <w:t>Available resources and structures within the local context of the crisis which can be drawn upon in addressing life-saving and protection needs of the target group</w:t>
            </w:r>
          </w:p>
          <w:p w:rsidR="000F5975" w:rsidRPr="00A507AA" w:rsidRDefault="000F5975" w:rsidP="000F5975">
            <w:pPr>
              <w:pStyle w:val="Ingenafstand"/>
              <w:numPr>
                <w:ilvl w:val="0"/>
                <w:numId w:val="6"/>
              </w:numPr>
              <w:ind w:left="360"/>
              <w:jc w:val="both"/>
              <w:rPr>
                <w:rFonts w:ascii="Arial" w:hAnsi="Arial" w:cs="Arial"/>
                <w:sz w:val="18"/>
                <w:szCs w:val="22"/>
                <w:lang w:val="en-GB"/>
              </w:rPr>
            </w:pPr>
            <w:r w:rsidRPr="00A507AA">
              <w:rPr>
                <w:rFonts w:ascii="Arial" w:hAnsi="Arial" w:cs="Arial"/>
                <w:sz w:val="18"/>
                <w:szCs w:val="22"/>
                <w:lang w:val="en-GB"/>
              </w:rPr>
              <w:t>Potential contribution of the proposed intervention towards saving lives and responding to urgent protection needs of the target group – and in addition to this, in the case of DERF Funding Modality 2, the contribution of the intervention towards supporting target group capacities to participate in a transition towards early recovery</w:t>
            </w:r>
          </w:p>
          <w:p w:rsidR="000F5975" w:rsidRPr="00A507AA" w:rsidRDefault="000F5975" w:rsidP="000F5975">
            <w:pPr>
              <w:pStyle w:val="Ingenafstand"/>
              <w:numPr>
                <w:ilvl w:val="0"/>
                <w:numId w:val="6"/>
              </w:numPr>
              <w:ind w:left="360"/>
              <w:jc w:val="both"/>
              <w:rPr>
                <w:rFonts w:ascii="Arial" w:hAnsi="Arial" w:cs="Arial"/>
                <w:sz w:val="18"/>
                <w:szCs w:val="22"/>
                <w:lang w:val="en-GB"/>
              </w:rPr>
            </w:pPr>
            <w:r w:rsidRPr="00A507AA">
              <w:rPr>
                <w:rFonts w:ascii="Arial" w:hAnsi="Arial" w:cs="Arial"/>
                <w:sz w:val="18"/>
                <w:szCs w:val="22"/>
                <w:lang w:val="en-GB"/>
              </w:rPr>
              <w:t>The timeliness of the proposed intervention</w:t>
            </w:r>
          </w:p>
          <w:p w:rsidR="00BD050C" w:rsidRPr="00A507AA" w:rsidRDefault="00A6780A" w:rsidP="00736B41">
            <w:pPr>
              <w:rPr>
                <w:rFonts w:ascii="Arial" w:hAnsi="Arial" w:cs="Arial"/>
                <w:sz w:val="22"/>
                <w:szCs w:val="22"/>
                <w:shd w:val="clear" w:color="auto" w:fill="FFFFFF"/>
              </w:rPr>
            </w:pPr>
            <w:r w:rsidRPr="00A507AA">
              <w:rPr>
                <w:rFonts w:ascii="Arial" w:hAnsi="Arial" w:cs="Arial"/>
                <w:sz w:val="22"/>
                <w:szCs w:val="22"/>
                <w:shd w:val="clear" w:color="auto" w:fill="FFFFFF"/>
              </w:rPr>
              <w:t xml:space="preserve">FSNAU-FEWS NET-Post-Deyr-Technical-Release-February-2019. </w:t>
            </w:r>
            <w:r w:rsidR="007B21BF" w:rsidRPr="00A507AA">
              <w:rPr>
                <w:rFonts w:ascii="Arial" w:hAnsi="Arial" w:cs="Arial"/>
                <w:sz w:val="22"/>
                <w:szCs w:val="22"/>
                <w:shd w:val="clear" w:color="auto" w:fill="FFFFFF"/>
              </w:rPr>
              <w:t>released a</w:t>
            </w:r>
            <w:r w:rsidR="0052635E" w:rsidRPr="00A507AA">
              <w:rPr>
                <w:rFonts w:ascii="Arial" w:hAnsi="Arial" w:cs="Arial"/>
                <w:sz w:val="22"/>
                <w:szCs w:val="22"/>
                <w:shd w:val="clear" w:color="auto" w:fill="FFFFFF"/>
              </w:rPr>
              <w:t xml:space="preserve"> report analyses and reported t</w:t>
            </w:r>
            <w:r w:rsidRPr="00A507AA">
              <w:rPr>
                <w:rFonts w:ascii="Arial" w:hAnsi="Arial" w:cs="Arial"/>
                <w:sz w:val="22"/>
                <w:szCs w:val="22"/>
                <w:shd w:val="clear" w:color="auto" w:fill="FFFFFF"/>
              </w:rPr>
              <w:t xml:space="preserve">hat– </w:t>
            </w:r>
            <w:r w:rsidR="0052635E" w:rsidRPr="00A507AA">
              <w:rPr>
                <w:rFonts w:ascii="Arial" w:hAnsi="Arial" w:cs="Arial"/>
                <w:sz w:val="22"/>
                <w:szCs w:val="22"/>
                <w:shd w:val="clear" w:color="auto" w:fill="FFFFFF"/>
              </w:rPr>
              <w:t>d</w:t>
            </w:r>
            <w:r w:rsidRPr="00A507AA">
              <w:rPr>
                <w:rFonts w:ascii="Arial" w:hAnsi="Arial" w:cs="Arial"/>
                <w:sz w:val="22"/>
                <w:szCs w:val="22"/>
                <w:shd w:val="clear" w:color="auto" w:fill="FFFFFF"/>
              </w:rPr>
              <w:t xml:space="preserve">riven by the impacts of below-average </w:t>
            </w:r>
            <w:proofErr w:type="spellStart"/>
            <w:r w:rsidR="000A61C5">
              <w:rPr>
                <w:rFonts w:ascii="Arial" w:hAnsi="Arial" w:cs="Arial"/>
                <w:sz w:val="22"/>
                <w:szCs w:val="22"/>
                <w:shd w:val="clear" w:color="auto" w:fill="FFFFFF"/>
              </w:rPr>
              <w:t>D</w:t>
            </w:r>
            <w:r w:rsidRPr="00A507AA">
              <w:rPr>
                <w:rFonts w:ascii="Arial" w:hAnsi="Arial" w:cs="Arial"/>
                <w:sz w:val="22"/>
                <w:szCs w:val="22"/>
                <w:shd w:val="clear" w:color="auto" w:fill="FFFFFF"/>
              </w:rPr>
              <w:t>eyr</w:t>
            </w:r>
            <w:proofErr w:type="spellEnd"/>
            <w:r w:rsidRPr="00A507AA">
              <w:rPr>
                <w:rFonts w:ascii="Arial" w:hAnsi="Arial" w:cs="Arial"/>
                <w:sz w:val="22"/>
                <w:szCs w:val="22"/>
                <w:shd w:val="clear" w:color="auto" w:fill="FFFFFF"/>
              </w:rPr>
              <w:t xml:space="preserve"> seasonal (October to December 2018) rainfall and large-scale destitution and displacement from the 2016/2017 drought and protracted conflict, more than 1.5 million people in Somalia are expected to be in Crisis (IPC Phase 3)1 or worse through June 2019. In addition, 903</w:t>
            </w:r>
            <w:r w:rsidR="00F240ED">
              <w:rPr>
                <w:rFonts w:ascii="Arial" w:hAnsi="Arial" w:cs="Arial"/>
                <w:sz w:val="22"/>
                <w:szCs w:val="22"/>
                <w:shd w:val="clear" w:color="auto" w:fill="FFFFFF"/>
              </w:rPr>
              <w:t>,</w:t>
            </w:r>
            <w:r w:rsidRPr="00A507AA">
              <w:rPr>
                <w:rFonts w:ascii="Arial" w:hAnsi="Arial" w:cs="Arial"/>
                <w:sz w:val="22"/>
                <w:szCs w:val="22"/>
                <w:shd w:val="clear" w:color="auto" w:fill="FFFFFF"/>
              </w:rPr>
              <w:t>100 children under the age of five are likely to be acutely malnourished in 2019, according to findings from the post-</w:t>
            </w:r>
            <w:proofErr w:type="spellStart"/>
            <w:r w:rsidRPr="00A507AA">
              <w:rPr>
                <w:rFonts w:ascii="Arial" w:hAnsi="Arial" w:cs="Arial"/>
                <w:sz w:val="22"/>
                <w:szCs w:val="22"/>
                <w:shd w:val="clear" w:color="auto" w:fill="FFFFFF"/>
              </w:rPr>
              <w:t>Deyr</w:t>
            </w:r>
            <w:proofErr w:type="spellEnd"/>
            <w:r w:rsidRPr="00A507AA">
              <w:rPr>
                <w:rFonts w:ascii="Arial" w:hAnsi="Arial" w:cs="Arial"/>
                <w:sz w:val="22"/>
                <w:szCs w:val="22"/>
                <w:shd w:val="clear" w:color="auto" w:fill="FFFFFF"/>
              </w:rPr>
              <w:t xml:space="preserve"> seasonal assessment conducted in November and December 2018. Households in urban areas in Awdal and </w:t>
            </w:r>
            <w:proofErr w:type="spellStart"/>
            <w:r w:rsidRPr="00A507AA">
              <w:rPr>
                <w:rFonts w:ascii="Arial" w:hAnsi="Arial" w:cs="Arial"/>
                <w:sz w:val="22"/>
                <w:szCs w:val="22"/>
                <w:shd w:val="clear" w:color="auto" w:fill="FFFFFF"/>
              </w:rPr>
              <w:t>Sool</w:t>
            </w:r>
            <w:proofErr w:type="spellEnd"/>
            <w:r w:rsidRPr="00A507AA">
              <w:rPr>
                <w:rFonts w:ascii="Arial" w:hAnsi="Arial" w:cs="Arial"/>
                <w:sz w:val="22"/>
                <w:szCs w:val="22"/>
                <w:shd w:val="clear" w:color="auto" w:fill="FFFFFF"/>
              </w:rPr>
              <w:t xml:space="preserve"> regions are facing food consumption gaps and are classified as Crisis (IPC Phase 3), driven by high cost of living and local currency depreciation.</w:t>
            </w:r>
            <w:r w:rsidR="000F5975" w:rsidRPr="00A507AA">
              <w:rPr>
                <w:rFonts w:ascii="Arial" w:hAnsi="Arial" w:cs="Arial"/>
                <w:sz w:val="22"/>
                <w:szCs w:val="22"/>
                <w:shd w:val="clear" w:color="auto" w:fill="FFFFFF"/>
              </w:rPr>
              <w:t xml:space="preserve"> </w:t>
            </w:r>
            <w:r w:rsidRPr="00A507AA">
              <w:rPr>
                <w:rFonts w:ascii="Arial" w:hAnsi="Arial" w:cs="Arial"/>
                <w:sz w:val="22"/>
                <w:szCs w:val="22"/>
                <w:shd w:val="clear" w:color="auto" w:fill="FFFFFF"/>
              </w:rPr>
              <w:t xml:space="preserve">In the absence of assistance, food security outcomes are expected to deteriorate to Emergency (IPC Phase 4) in </w:t>
            </w:r>
            <w:proofErr w:type="spellStart"/>
            <w:r w:rsidRPr="00A507AA">
              <w:rPr>
                <w:rFonts w:ascii="Arial" w:hAnsi="Arial" w:cs="Arial"/>
                <w:sz w:val="22"/>
                <w:szCs w:val="22"/>
                <w:shd w:val="clear" w:color="auto" w:fill="FFFFFF"/>
              </w:rPr>
              <w:t>Guban</w:t>
            </w:r>
            <w:proofErr w:type="spellEnd"/>
            <w:r w:rsidRPr="00A507AA">
              <w:rPr>
                <w:rFonts w:ascii="Arial" w:hAnsi="Arial" w:cs="Arial"/>
                <w:sz w:val="22"/>
                <w:szCs w:val="22"/>
                <w:shd w:val="clear" w:color="auto" w:fill="FFFFFF"/>
              </w:rPr>
              <w:t xml:space="preserve"> Pastoral livelihood zone and to Crisis (IPC Phase 3) in central </w:t>
            </w:r>
            <w:proofErr w:type="spellStart"/>
            <w:r w:rsidRPr="00A507AA">
              <w:rPr>
                <w:rFonts w:ascii="Arial" w:hAnsi="Arial" w:cs="Arial"/>
                <w:sz w:val="22"/>
                <w:szCs w:val="22"/>
                <w:shd w:val="clear" w:color="auto" w:fill="FFFFFF"/>
              </w:rPr>
              <w:t>Addun</w:t>
            </w:r>
            <w:proofErr w:type="spellEnd"/>
            <w:r w:rsidRPr="00A507AA">
              <w:rPr>
                <w:rFonts w:ascii="Arial" w:hAnsi="Arial" w:cs="Arial"/>
                <w:sz w:val="22"/>
                <w:szCs w:val="22"/>
                <w:shd w:val="clear" w:color="auto" w:fill="FFFFFF"/>
              </w:rPr>
              <w:t xml:space="preserve"> Pastoral, Northern Inland Pastoral, </w:t>
            </w:r>
            <w:proofErr w:type="gramStart"/>
            <w:r w:rsidRPr="00A507AA">
              <w:rPr>
                <w:rFonts w:ascii="Arial" w:hAnsi="Arial" w:cs="Arial"/>
                <w:sz w:val="22"/>
                <w:szCs w:val="22"/>
                <w:shd w:val="clear" w:color="auto" w:fill="FFFFFF"/>
              </w:rPr>
              <w:t>East</w:t>
            </w:r>
            <w:proofErr w:type="gramEnd"/>
            <w:r w:rsidRPr="00A507AA">
              <w:rPr>
                <w:rFonts w:ascii="Arial" w:hAnsi="Arial" w:cs="Arial"/>
                <w:sz w:val="22"/>
                <w:szCs w:val="22"/>
                <w:shd w:val="clear" w:color="auto" w:fill="FFFFFF"/>
              </w:rPr>
              <w:t xml:space="preserve"> </w:t>
            </w:r>
            <w:proofErr w:type="spellStart"/>
            <w:r w:rsidRPr="00A507AA">
              <w:rPr>
                <w:rFonts w:ascii="Arial" w:hAnsi="Arial" w:cs="Arial"/>
                <w:sz w:val="22"/>
                <w:szCs w:val="22"/>
                <w:shd w:val="clear" w:color="auto" w:fill="FFFFFF"/>
              </w:rPr>
              <w:t>Golis</w:t>
            </w:r>
            <w:proofErr w:type="spellEnd"/>
            <w:r w:rsidRPr="00A507AA">
              <w:rPr>
                <w:rFonts w:ascii="Arial" w:hAnsi="Arial" w:cs="Arial"/>
                <w:sz w:val="22"/>
                <w:szCs w:val="22"/>
                <w:shd w:val="clear" w:color="auto" w:fill="FFFFFF"/>
              </w:rPr>
              <w:t xml:space="preserve"> Pastoral of </w:t>
            </w:r>
            <w:proofErr w:type="spellStart"/>
            <w:r w:rsidRPr="00A507AA">
              <w:rPr>
                <w:rFonts w:ascii="Arial" w:hAnsi="Arial" w:cs="Arial"/>
                <w:sz w:val="22"/>
                <w:szCs w:val="22"/>
                <w:shd w:val="clear" w:color="auto" w:fill="FFFFFF"/>
              </w:rPr>
              <w:t>Sanaag</w:t>
            </w:r>
            <w:proofErr w:type="spellEnd"/>
            <w:r w:rsidRPr="00A507AA">
              <w:rPr>
                <w:rFonts w:ascii="Arial" w:hAnsi="Arial" w:cs="Arial"/>
                <w:sz w:val="22"/>
                <w:szCs w:val="22"/>
                <w:shd w:val="clear" w:color="auto" w:fill="FFFFFF"/>
              </w:rPr>
              <w:t xml:space="preserve">. </w:t>
            </w:r>
            <w:r w:rsidR="007B21BF" w:rsidRPr="00A507AA">
              <w:rPr>
                <w:rFonts w:ascii="Arial" w:hAnsi="Arial" w:cs="Arial"/>
                <w:sz w:val="22"/>
                <w:szCs w:val="22"/>
                <w:shd w:val="clear" w:color="auto" w:fill="FFFFFF"/>
              </w:rPr>
              <w:t xml:space="preserve"> </w:t>
            </w:r>
            <w:proofErr w:type="gramStart"/>
            <w:r w:rsidRPr="00A507AA">
              <w:rPr>
                <w:rFonts w:ascii="Arial" w:hAnsi="Arial" w:cs="Arial"/>
                <w:sz w:val="22"/>
                <w:szCs w:val="22"/>
                <w:shd w:val="clear" w:color="auto" w:fill="FFFFFF"/>
              </w:rPr>
              <w:t>Additionally;</w:t>
            </w:r>
            <w:proofErr w:type="gramEnd"/>
            <w:r w:rsidRPr="00A507AA">
              <w:rPr>
                <w:rFonts w:ascii="Arial" w:hAnsi="Arial" w:cs="Arial"/>
                <w:sz w:val="22"/>
                <w:szCs w:val="22"/>
                <w:shd w:val="clear" w:color="auto" w:fill="FFFFFF"/>
              </w:rPr>
              <w:t xml:space="preserve"> Somaliland National disaster prevention and food reserve agency (NADFOR) and National Displacement and Resettlement agency (NDRA) </w:t>
            </w:r>
            <w:r w:rsidR="00467208" w:rsidRPr="00A507AA">
              <w:rPr>
                <w:rFonts w:ascii="Arial" w:hAnsi="Arial" w:cs="Arial"/>
                <w:sz w:val="22"/>
                <w:szCs w:val="22"/>
                <w:shd w:val="clear" w:color="auto" w:fill="FFFFFF"/>
              </w:rPr>
              <w:t>appealed in February 2019</w:t>
            </w:r>
            <w:r w:rsidR="000A61C5">
              <w:rPr>
                <w:rFonts w:ascii="Arial" w:hAnsi="Arial" w:cs="Arial"/>
                <w:sz w:val="22"/>
                <w:szCs w:val="22"/>
                <w:shd w:val="clear" w:color="auto" w:fill="FFFFFF"/>
              </w:rPr>
              <w:t>,</w:t>
            </w:r>
            <w:r w:rsidR="00467208" w:rsidRPr="00A507AA">
              <w:rPr>
                <w:rFonts w:ascii="Arial" w:hAnsi="Arial" w:cs="Arial"/>
                <w:sz w:val="22"/>
                <w:szCs w:val="22"/>
                <w:shd w:val="clear" w:color="auto" w:fill="FFFFFF"/>
              </w:rPr>
              <w:t xml:space="preserve"> </w:t>
            </w:r>
            <w:r w:rsidRPr="00A507AA">
              <w:rPr>
                <w:rFonts w:ascii="Arial" w:hAnsi="Arial" w:cs="Arial"/>
                <w:sz w:val="22"/>
                <w:szCs w:val="22"/>
                <w:shd w:val="clear" w:color="auto" w:fill="FFFFFF"/>
              </w:rPr>
              <w:t>to</w:t>
            </w:r>
            <w:r w:rsidR="00243076" w:rsidRPr="00A507AA">
              <w:rPr>
                <w:rFonts w:ascii="Arial" w:hAnsi="Arial" w:cs="Arial"/>
                <w:sz w:val="22"/>
                <w:szCs w:val="22"/>
                <w:shd w:val="clear" w:color="auto" w:fill="FFFFFF"/>
              </w:rPr>
              <w:t xml:space="preserve"> the</w:t>
            </w:r>
            <w:r w:rsidRPr="00A507AA">
              <w:rPr>
                <w:rFonts w:ascii="Arial" w:hAnsi="Arial" w:cs="Arial"/>
                <w:sz w:val="22"/>
                <w:szCs w:val="22"/>
                <w:shd w:val="clear" w:color="auto" w:fill="FFFFFF"/>
              </w:rPr>
              <w:t xml:space="preserve"> international </w:t>
            </w:r>
            <w:r w:rsidR="0006108B" w:rsidRPr="00A507AA">
              <w:rPr>
                <w:rFonts w:ascii="Arial" w:hAnsi="Arial" w:cs="Arial"/>
                <w:sz w:val="22"/>
                <w:szCs w:val="22"/>
                <w:shd w:val="clear" w:color="auto" w:fill="FFFFFF"/>
              </w:rPr>
              <w:t>humanitarian</w:t>
            </w:r>
            <w:r w:rsidRPr="00A507AA">
              <w:rPr>
                <w:rFonts w:ascii="Arial" w:hAnsi="Arial" w:cs="Arial"/>
                <w:sz w:val="22"/>
                <w:szCs w:val="22"/>
                <w:shd w:val="clear" w:color="auto" w:fill="FFFFFF"/>
              </w:rPr>
              <w:t xml:space="preserve"> </w:t>
            </w:r>
            <w:r w:rsidR="00467208" w:rsidRPr="00A507AA">
              <w:rPr>
                <w:rFonts w:ascii="Arial" w:hAnsi="Arial" w:cs="Arial"/>
                <w:sz w:val="22"/>
                <w:szCs w:val="22"/>
                <w:shd w:val="clear" w:color="auto" w:fill="FFFFFF"/>
              </w:rPr>
              <w:t>actors/</w:t>
            </w:r>
            <w:r w:rsidR="00BD050C" w:rsidRPr="00A507AA">
              <w:rPr>
                <w:rFonts w:ascii="Arial" w:hAnsi="Arial" w:cs="Arial"/>
                <w:sz w:val="22"/>
                <w:szCs w:val="22"/>
                <w:shd w:val="clear" w:color="auto" w:fill="FFFFFF"/>
              </w:rPr>
              <w:t xml:space="preserve">agencies to respond </w:t>
            </w:r>
            <w:r w:rsidR="00467208" w:rsidRPr="00A507AA">
              <w:rPr>
                <w:rFonts w:ascii="Arial" w:hAnsi="Arial" w:cs="Arial"/>
                <w:sz w:val="22"/>
                <w:szCs w:val="22"/>
                <w:shd w:val="clear" w:color="auto" w:fill="FFFFFF"/>
              </w:rPr>
              <w:t xml:space="preserve">the </w:t>
            </w:r>
            <w:r w:rsidR="00BD050C" w:rsidRPr="00A507AA">
              <w:rPr>
                <w:rFonts w:ascii="Arial" w:hAnsi="Arial" w:cs="Arial"/>
                <w:sz w:val="22"/>
                <w:szCs w:val="22"/>
                <w:shd w:val="clear" w:color="auto" w:fill="FFFFFF"/>
              </w:rPr>
              <w:t>current humanitarian emergency situation</w:t>
            </w:r>
            <w:r w:rsidR="0006108B" w:rsidRPr="00A507AA">
              <w:rPr>
                <w:rFonts w:ascii="Arial" w:hAnsi="Arial" w:cs="Arial"/>
                <w:sz w:val="22"/>
                <w:szCs w:val="22"/>
                <w:shd w:val="clear" w:color="auto" w:fill="FFFFFF"/>
              </w:rPr>
              <w:t xml:space="preserve"> for drought </w:t>
            </w:r>
            <w:r w:rsidR="00243076" w:rsidRPr="00A507AA">
              <w:rPr>
                <w:rFonts w:ascii="Arial" w:hAnsi="Arial" w:cs="Arial"/>
                <w:sz w:val="22"/>
                <w:szCs w:val="22"/>
                <w:shd w:val="clear" w:color="auto" w:fill="FFFFFF"/>
              </w:rPr>
              <w:t>affected</w:t>
            </w:r>
            <w:r w:rsidR="00BD050C" w:rsidRPr="00A507AA">
              <w:rPr>
                <w:rFonts w:ascii="Arial" w:hAnsi="Arial" w:cs="Arial"/>
                <w:sz w:val="22"/>
                <w:szCs w:val="22"/>
                <w:shd w:val="clear" w:color="auto" w:fill="FFFFFF"/>
              </w:rPr>
              <w:t xml:space="preserve"> communities in </w:t>
            </w:r>
            <w:proofErr w:type="spellStart"/>
            <w:r w:rsidR="00BD050C" w:rsidRPr="00A507AA">
              <w:rPr>
                <w:rFonts w:ascii="Arial" w:hAnsi="Arial" w:cs="Arial"/>
                <w:sz w:val="22"/>
                <w:szCs w:val="22"/>
                <w:shd w:val="clear" w:color="auto" w:fill="FFFFFF"/>
              </w:rPr>
              <w:t>Sanaag</w:t>
            </w:r>
            <w:proofErr w:type="spellEnd"/>
            <w:r w:rsidR="00BD050C" w:rsidRPr="00A507AA">
              <w:rPr>
                <w:rFonts w:ascii="Arial" w:hAnsi="Arial" w:cs="Arial"/>
                <w:sz w:val="22"/>
                <w:szCs w:val="22"/>
                <w:shd w:val="clear" w:color="auto" w:fill="FFFFFF"/>
              </w:rPr>
              <w:t xml:space="preserve"> region. </w:t>
            </w:r>
            <w:r w:rsidR="00D935C7" w:rsidRPr="00A507AA">
              <w:rPr>
                <w:rFonts w:ascii="Arial" w:hAnsi="Arial" w:cs="Arial"/>
                <w:sz w:val="22"/>
                <w:szCs w:val="22"/>
                <w:lang w:val="en-GB"/>
              </w:rPr>
              <w:t>TASCO has been rece</w:t>
            </w:r>
            <w:r w:rsidR="00FE6735" w:rsidRPr="00A507AA">
              <w:rPr>
                <w:rFonts w:ascii="Arial" w:hAnsi="Arial" w:cs="Arial"/>
                <w:sz w:val="22"/>
                <w:szCs w:val="22"/>
                <w:lang w:val="en-GB"/>
              </w:rPr>
              <w:t xml:space="preserve">iving alarming information from </w:t>
            </w:r>
            <w:proofErr w:type="spellStart"/>
            <w:proofErr w:type="gramStart"/>
            <w:r w:rsidR="00D935C7" w:rsidRPr="00A507AA">
              <w:rPr>
                <w:rFonts w:ascii="Arial" w:hAnsi="Arial" w:cs="Arial"/>
                <w:sz w:val="22"/>
                <w:szCs w:val="22"/>
                <w:lang w:val="en-GB"/>
              </w:rPr>
              <w:t>Sanaag</w:t>
            </w:r>
            <w:proofErr w:type="spellEnd"/>
            <w:r w:rsidR="00D935C7" w:rsidRPr="00A507AA">
              <w:rPr>
                <w:rFonts w:ascii="Arial" w:hAnsi="Arial" w:cs="Arial"/>
                <w:sz w:val="22"/>
                <w:szCs w:val="22"/>
                <w:lang w:val="en-GB"/>
              </w:rPr>
              <w:t>,</w:t>
            </w:r>
            <w:proofErr w:type="gramEnd"/>
            <w:r w:rsidR="00D935C7" w:rsidRPr="00A507AA">
              <w:rPr>
                <w:rFonts w:ascii="Arial" w:hAnsi="Arial" w:cs="Arial"/>
                <w:sz w:val="22"/>
                <w:szCs w:val="22"/>
                <w:lang w:val="en-GB"/>
              </w:rPr>
              <w:t xml:space="preserve"> </w:t>
            </w:r>
            <w:r w:rsidR="00BD050C" w:rsidRPr="00A507AA">
              <w:rPr>
                <w:rFonts w:ascii="Arial" w:hAnsi="Arial" w:cs="Arial"/>
                <w:sz w:val="22"/>
                <w:szCs w:val="22"/>
                <w:lang w:val="en-GB"/>
              </w:rPr>
              <w:t>these</w:t>
            </w:r>
            <w:r w:rsidR="00D935C7" w:rsidRPr="00A507AA">
              <w:rPr>
                <w:rFonts w:ascii="Arial" w:hAnsi="Arial" w:cs="Arial"/>
                <w:sz w:val="22"/>
                <w:szCs w:val="22"/>
                <w:lang w:val="en-GB"/>
              </w:rPr>
              <w:t xml:space="preserve"> concerns </w:t>
            </w:r>
            <w:r w:rsidR="000A61C5">
              <w:rPr>
                <w:rFonts w:ascii="Arial" w:hAnsi="Arial" w:cs="Arial"/>
                <w:sz w:val="22"/>
                <w:szCs w:val="22"/>
                <w:lang w:val="en-GB"/>
              </w:rPr>
              <w:t>involve</w:t>
            </w:r>
            <w:r w:rsidR="00D935C7" w:rsidRPr="00A507AA">
              <w:rPr>
                <w:rFonts w:ascii="Arial" w:hAnsi="Arial" w:cs="Arial"/>
                <w:sz w:val="22"/>
                <w:szCs w:val="22"/>
                <w:lang w:val="en-GB"/>
              </w:rPr>
              <w:t xml:space="preserve"> acute humanitarian crisis, food shortages </w:t>
            </w:r>
            <w:r w:rsidR="00FE6735" w:rsidRPr="00A507AA">
              <w:rPr>
                <w:rFonts w:ascii="Arial" w:hAnsi="Arial" w:cs="Arial"/>
                <w:sz w:val="22"/>
                <w:szCs w:val="22"/>
                <w:lang w:val="en-GB"/>
              </w:rPr>
              <w:t xml:space="preserve">and </w:t>
            </w:r>
            <w:r w:rsidR="00BD050C" w:rsidRPr="00A507AA">
              <w:rPr>
                <w:rFonts w:ascii="Arial" w:hAnsi="Arial" w:cs="Arial"/>
                <w:sz w:val="22"/>
                <w:szCs w:val="22"/>
                <w:lang w:val="en-GB"/>
              </w:rPr>
              <w:t xml:space="preserve">water caused by prolonged drought, </w:t>
            </w:r>
            <w:r w:rsidR="007777E5" w:rsidRPr="00A507AA">
              <w:rPr>
                <w:rFonts w:ascii="Arial" w:hAnsi="Arial" w:cs="Arial"/>
                <w:sz w:val="22"/>
                <w:szCs w:val="22"/>
                <w:lang w:val="en-GB"/>
              </w:rPr>
              <w:t xml:space="preserve">where water price per </w:t>
            </w:r>
            <w:r w:rsidR="00BD050C" w:rsidRPr="00A507AA">
              <w:rPr>
                <w:rFonts w:ascii="Arial" w:hAnsi="Arial" w:cs="Arial"/>
                <w:sz w:val="22"/>
                <w:szCs w:val="22"/>
                <w:lang w:val="en-GB"/>
              </w:rPr>
              <w:t>barrel</w:t>
            </w:r>
            <w:r w:rsidR="007777E5" w:rsidRPr="00A507AA">
              <w:rPr>
                <w:rFonts w:ascii="Arial" w:hAnsi="Arial" w:cs="Arial"/>
                <w:sz w:val="22"/>
                <w:szCs w:val="22"/>
                <w:lang w:val="en-GB"/>
              </w:rPr>
              <w:t xml:space="preserve"> is $6 in </w:t>
            </w:r>
            <w:proofErr w:type="spellStart"/>
            <w:r w:rsidR="007777E5" w:rsidRPr="00A507AA">
              <w:rPr>
                <w:rFonts w:ascii="Arial" w:hAnsi="Arial" w:cs="Arial"/>
                <w:sz w:val="22"/>
                <w:szCs w:val="22"/>
                <w:lang w:val="en-GB"/>
              </w:rPr>
              <w:t>Sanaag</w:t>
            </w:r>
            <w:proofErr w:type="spellEnd"/>
            <w:r w:rsidR="007777E5" w:rsidRPr="00A507AA">
              <w:rPr>
                <w:rFonts w:ascii="Arial" w:hAnsi="Arial" w:cs="Arial"/>
                <w:sz w:val="22"/>
                <w:szCs w:val="22"/>
                <w:lang w:val="en-GB"/>
              </w:rPr>
              <w:t xml:space="preserve"> Region</w:t>
            </w:r>
            <w:r w:rsidR="00BD050C" w:rsidRPr="00A507AA">
              <w:rPr>
                <w:rFonts w:ascii="Arial" w:hAnsi="Arial" w:cs="Arial"/>
                <w:sz w:val="22"/>
                <w:szCs w:val="22"/>
                <w:lang w:val="en-GB"/>
              </w:rPr>
              <w:t xml:space="preserve">. </w:t>
            </w:r>
          </w:p>
          <w:p w:rsidR="0052635E" w:rsidRPr="00A507AA" w:rsidRDefault="0052635E" w:rsidP="00736B41">
            <w:pPr>
              <w:rPr>
                <w:rFonts w:ascii="Arial" w:hAnsi="Arial" w:cs="Arial"/>
                <w:sz w:val="22"/>
                <w:szCs w:val="22"/>
                <w:shd w:val="clear" w:color="auto" w:fill="FFFFFF"/>
              </w:rPr>
            </w:pPr>
          </w:p>
          <w:p w:rsidR="00217D67" w:rsidRDefault="00FB2699" w:rsidP="00B85C77">
            <w:pPr>
              <w:pStyle w:val="Ingenafstand"/>
              <w:rPr>
                <w:rFonts w:ascii="Arial" w:hAnsi="Arial" w:cs="Arial"/>
                <w:sz w:val="22"/>
                <w:szCs w:val="22"/>
              </w:rPr>
            </w:pPr>
            <w:proofErr w:type="gramStart"/>
            <w:r w:rsidRPr="00A507AA">
              <w:rPr>
                <w:rFonts w:ascii="Arial" w:hAnsi="Arial" w:cs="Arial"/>
                <w:sz w:val="22"/>
                <w:szCs w:val="22"/>
              </w:rPr>
              <w:t>TASCO and Danish M</w:t>
            </w:r>
            <w:r w:rsidR="000A61C5">
              <w:rPr>
                <w:rFonts w:ascii="Arial" w:hAnsi="Arial" w:cs="Arial"/>
                <w:sz w:val="22"/>
                <w:szCs w:val="22"/>
              </w:rPr>
              <w:t>uslim A</w:t>
            </w:r>
            <w:r w:rsidR="00E64488" w:rsidRPr="00A507AA">
              <w:rPr>
                <w:rFonts w:ascii="Arial" w:hAnsi="Arial" w:cs="Arial"/>
                <w:sz w:val="22"/>
                <w:szCs w:val="22"/>
              </w:rPr>
              <w:t xml:space="preserve">id (DM-Aid) </w:t>
            </w:r>
            <w:r w:rsidR="002D643B" w:rsidRPr="00A507AA">
              <w:rPr>
                <w:rFonts w:ascii="Arial" w:hAnsi="Arial" w:cs="Arial"/>
                <w:sz w:val="22"/>
                <w:szCs w:val="22"/>
              </w:rPr>
              <w:t>plan to</w:t>
            </w:r>
            <w:r w:rsidR="00E64488" w:rsidRPr="00A507AA">
              <w:rPr>
                <w:rFonts w:ascii="Arial" w:hAnsi="Arial" w:cs="Arial"/>
                <w:sz w:val="22"/>
                <w:szCs w:val="22"/>
              </w:rPr>
              <w:t xml:space="preserve"> respond </w:t>
            </w:r>
            <w:r w:rsidR="000A61C5">
              <w:rPr>
                <w:rFonts w:ascii="Arial" w:hAnsi="Arial" w:cs="Arial"/>
                <w:sz w:val="22"/>
                <w:szCs w:val="22"/>
              </w:rPr>
              <w:t xml:space="preserve">to </w:t>
            </w:r>
            <w:r w:rsidR="00E64488" w:rsidRPr="00A507AA">
              <w:rPr>
                <w:rFonts w:ascii="Arial" w:hAnsi="Arial" w:cs="Arial"/>
                <w:sz w:val="22"/>
                <w:szCs w:val="22"/>
              </w:rPr>
              <w:t xml:space="preserve">the current emergency situation in </w:t>
            </w:r>
            <w:proofErr w:type="spellStart"/>
            <w:r w:rsidR="00441E8C" w:rsidRPr="00A507AA">
              <w:rPr>
                <w:rFonts w:ascii="Arial" w:hAnsi="Arial" w:cs="Arial"/>
                <w:sz w:val="22"/>
                <w:szCs w:val="22"/>
              </w:rPr>
              <w:t>Sanaag</w:t>
            </w:r>
            <w:proofErr w:type="spellEnd"/>
            <w:r w:rsidR="00441E8C" w:rsidRPr="00A507AA">
              <w:rPr>
                <w:rFonts w:ascii="Arial" w:hAnsi="Arial" w:cs="Arial"/>
                <w:sz w:val="22"/>
                <w:szCs w:val="22"/>
              </w:rPr>
              <w:t xml:space="preserve"> region</w:t>
            </w:r>
            <w:r w:rsidR="00E64488" w:rsidRPr="00A507AA">
              <w:rPr>
                <w:rFonts w:ascii="Arial" w:hAnsi="Arial" w:cs="Arial"/>
                <w:sz w:val="22"/>
                <w:szCs w:val="22"/>
              </w:rPr>
              <w:t xml:space="preserve"> a</w:t>
            </w:r>
            <w:r w:rsidR="00EE06F2" w:rsidRPr="00A507AA">
              <w:rPr>
                <w:rFonts w:ascii="Arial" w:hAnsi="Arial" w:cs="Arial"/>
                <w:sz w:val="22"/>
                <w:szCs w:val="22"/>
              </w:rPr>
              <w:t xml:space="preserve">s described in the </w:t>
            </w:r>
            <w:r w:rsidR="00E64488" w:rsidRPr="00A507AA">
              <w:rPr>
                <w:rFonts w:ascii="Arial" w:hAnsi="Arial" w:cs="Arial"/>
                <w:sz w:val="22"/>
                <w:szCs w:val="22"/>
              </w:rPr>
              <w:t xml:space="preserve">alert posting on DERF website February 20, 2019; TASCO is proposing </w:t>
            </w:r>
            <w:r w:rsidR="00EE06F2" w:rsidRPr="00A507AA">
              <w:rPr>
                <w:rFonts w:ascii="Arial" w:hAnsi="Arial" w:cs="Arial"/>
                <w:sz w:val="22"/>
                <w:szCs w:val="22"/>
              </w:rPr>
              <w:t>two</w:t>
            </w:r>
            <w:r w:rsidR="002D643B" w:rsidRPr="00A507AA">
              <w:rPr>
                <w:rFonts w:ascii="Arial" w:hAnsi="Arial" w:cs="Arial"/>
                <w:sz w:val="22"/>
                <w:szCs w:val="22"/>
              </w:rPr>
              <w:t xml:space="preserve"> (</w:t>
            </w:r>
            <w:r w:rsidR="00EE06F2" w:rsidRPr="00A507AA">
              <w:rPr>
                <w:rFonts w:ascii="Arial" w:hAnsi="Arial" w:cs="Arial"/>
                <w:sz w:val="22"/>
                <w:szCs w:val="22"/>
              </w:rPr>
              <w:t>2</w:t>
            </w:r>
            <w:r w:rsidR="002D643B" w:rsidRPr="00A507AA">
              <w:rPr>
                <w:rFonts w:ascii="Arial" w:hAnsi="Arial" w:cs="Arial"/>
                <w:sz w:val="22"/>
                <w:szCs w:val="22"/>
              </w:rPr>
              <w:t>)</w:t>
            </w:r>
            <w:r w:rsidR="00E64488" w:rsidRPr="00A507AA">
              <w:rPr>
                <w:rFonts w:ascii="Arial" w:hAnsi="Arial" w:cs="Arial"/>
                <w:sz w:val="22"/>
                <w:szCs w:val="22"/>
              </w:rPr>
              <w:t xml:space="preserve"> months for </w:t>
            </w:r>
            <w:r w:rsidR="00441E8C" w:rsidRPr="00A507AA">
              <w:rPr>
                <w:rFonts w:ascii="Arial" w:hAnsi="Arial" w:cs="Arial"/>
                <w:sz w:val="22"/>
                <w:szCs w:val="22"/>
              </w:rPr>
              <w:t>unconditional</w:t>
            </w:r>
            <w:r w:rsidR="00E64488" w:rsidRPr="00A507AA">
              <w:rPr>
                <w:rFonts w:ascii="Arial" w:hAnsi="Arial" w:cs="Arial"/>
                <w:sz w:val="22"/>
                <w:szCs w:val="22"/>
              </w:rPr>
              <w:t xml:space="preserve"> cash/Food and </w:t>
            </w:r>
            <w:r w:rsidR="00441E8C" w:rsidRPr="00A507AA">
              <w:rPr>
                <w:rFonts w:ascii="Arial" w:hAnsi="Arial" w:cs="Arial"/>
                <w:sz w:val="22"/>
                <w:szCs w:val="22"/>
              </w:rPr>
              <w:t>water Voucher</w:t>
            </w:r>
            <w:r w:rsidR="00E64488" w:rsidRPr="00A507AA">
              <w:rPr>
                <w:rFonts w:ascii="Arial" w:hAnsi="Arial" w:cs="Arial"/>
                <w:sz w:val="22"/>
                <w:szCs w:val="22"/>
              </w:rPr>
              <w:t xml:space="preserve"> for t</w:t>
            </w:r>
            <w:r w:rsidR="000F5975" w:rsidRPr="00A507AA">
              <w:rPr>
                <w:rFonts w:ascii="Arial" w:hAnsi="Arial" w:cs="Arial"/>
                <w:sz w:val="22"/>
                <w:szCs w:val="22"/>
              </w:rPr>
              <w:t xml:space="preserve">he vulnerable households; for </w:t>
            </w:r>
            <w:r w:rsidR="00B85C77">
              <w:rPr>
                <w:rFonts w:ascii="Arial" w:hAnsi="Arial" w:cs="Arial"/>
                <w:sz w:val="22"/>
                <w:szCs w:val="22"/>
              </w:rPr>
              <w:t>315</w:t>
            </w:r>
            <w:r w:rsidR="00E64488" w:rsidRPr="00A507AA">
              <w:rPr>
                <w:rFonts w:ascii="Arial" w:hAnsi="Arial" w:cs="Arial"/>
                <w:sz w:val="22"/>
                <w:szCs w:val="22"/>
              </w:rPr>
              <w:t xml:space="preserve"> households in </w:t>
            </w:r>
            <w:r w:rsidR="00B85C77">
              <w:rPr>
                <w:rFonts w:ascii="Arial" w:hAnsi="Arial" w:cs="Arial"/>
                <w:sz w:val="22"/>
                <w:szCs w:val="22"/>
              </w:rPr>
              <w:t>five</w:t>
            </w:r>
            <w:r w:rsidR="002D643B" w:rsidRPr="00A507AA">
              <w:rPr>
                <w:rFonts w:ascii="Arial" w:hAnsi="Arial" w:cs="Arial"/>
                <w:sz w:val="22"/>
                <w:szCs w:val="22"/>
              </w:rPr>
              <w:t xml:space="preserve"> </w:t>
            </w:r>
            <w:r w:rsidR="00217D67" w:rsidRPr="00A507AA">
              <w:rPr>
                <w:rFonts w:ascii="Arial" w:hAnsi="Arial" w:cs="Arial"/>
                <w:sz w:val="22"/>
                <w:szCs w:val="22"/>
              </w:rPr>
              <w:t>(</w:t>
            </w:r>
            <w:r w:rsidR="00B85C77">
              <w:rPr>
                <w:rFonts w:ascii="Arial" w:hAnsi="Arial" w:cs="Arial"/>
                <w:sz w:val="22"/>
                <w:szCs w:val="22"/>
              </w:rPr>
              <w:t>5</w:t>
            </w:r>
            <w:r w:rsidR="002D643B" w:rsidRPr="00A507AA">
              <w:rPr>
                <w:rFonts w:ascii="Arial" w:hAnsi="Arial" w:cs="Arial"/>
                <w:sz w:val="22"/>
                <w:szCs w:val="22"/>
              </w:rPr>
              <w:t>)</w:t>
            </w:r>
            <w:r w:rsidR="000A61C5">
              <w:rPr>
                <w:rFonts w:ascii="Arial" w:hAnsi="Arial" w:cs="Arial"/>
                <w:sz w:val="22"/>
                <w:szCs w:val="22"/>
              </w:rPr>
              <w:t xml:space="preserve"> targeted l</w:t>
            </w:r>
            <w:r w:rsidR="00E64488" w:rsidRPr="00A507AA">
              <w:rPr>
                <w:rFonts w:ascii="Arial" w:hAnsi="Arial" w:cs="Arial"/>
                <w:sz w:val="22"/>
                <w:szCs w:val="22"/>
              </w:rPr>
              <w:t xml:space="preserve">ocations </w:t>
            </w:r>
            <w:proofErr w:type="spellStart"/>
            <w:r w:rsidR="00B85C77" w:rsidRPr="00B85C77">
              <w:rPr>
                <w:rFonts w:ascii="Arial" w:hAnsi="Arial" w:cs="Arial"/>
                <w:sz w:val="22"/>
                <w:szCs w:val="22"/>
              </w:rPr>
              <w:t>Sincarro</w:t>
            </w:r>
            <w:proofErr w:type="spellEnd"/>
            <w:r w:rsidR="00B85C77">
              <w:rPr>
                <w:rFonts w:ascii="Arial" w:hAnsi="Arial" w:cs="Arial"/>
                <w:sz w:val="22"/>
                <w:szCs w:val="22"/>
              </w:rPr>
              <w:t xml:space="preserve">, </w:t>
            </w:r>
            <w:proofErr w:type="spellStart"/>
            <w:r w:rsidR="00B85C77" w:rsidRPr="00B85C77">
              <w:rPr>
                <w:rFonts w:ascii="Arial" w:hAnsi="Arial" w:cs="Arial"/>
                <w:sz w:val="22"/>
                <w:szCs w:val="22"/>
              </w:rPr>
              <w:t>Dhooba</w:t>
            </w:r>
            <w:proofErr w:type="spellEnd"/>
            <w:r w:rsidR="00B85C77" w:rsidRPr="00B85C77">
              <w:rPr>
                <w:rFonts w:ascii="Arial" w:hAnsi="Arial" w:cs="Arial"/>
                <w:sz w:val="22"/>
                <w:szCs w:val="22"/>
              </w:rPr>
              <w:t xml:space="preserve"> </w:t>
            </w:r>
            <w:proofErr w:type="spellStart"/>
            <w:r w:rsidR="00B85C77" w:rsidRPr="00B85C77">
              <w:rPr>
                <w:rFonts w:ascii="Arial" w:hAnsi="Arial" w:cs="Arial"/>
                <w:sz w:val="22"/>
                <w:szCs w:val="22"/>
              </w:rPr>
              <w:t>cantuug</w:t>
            </w:r>
            <w:proofErr w:type="spellEnd"/>
            <w:r w:rsidR="00B85C77">
              <w:rPr>
                <w:rFonts w:ascii="Arial" w:hAnsi="Arial" w:cs="Arial"/>
                <w:sz w:val="22"/>
                <w:szCs w:val="22"/>
              </w:rPr>
              <w:t xml:space="preserve">, </w:t>
            </w:r>
            <w:proofErr w:type="spellStart"/>
            <w:r w:rsidR="00B85C77" w:rsidRPr="00B85C77">
              <w:rPr>
                <w:rFonts w:ascii="Arial" w:hAnsi="Arial" w:cs="Arial"/>
                <w:sz w:val="22"/>
                <w:szCs w:val="22"/>
              </w:rPr>
              <w:t>Qoridheere</w:t>
            </w:r>
            <w:proofErr w:type="spellEnd"/>
            <w:r w:rsidR="00B85C77">
              <w:rPr>
                <w:rFonts w:ascii="Arial" w:hAnsi="Arial" w:cs="Arial"/>
                <w:sz w:val="22"/>
                <w:szCs w:val="22"/>
              </w:rPr>
              <w:t xml:space="preserve">, </w:t>
            </w:r>
            <w:proofErr w:type="spellStart"/>
            <w:r w:rsidR="00B85C77" w:rsidRPr="00B85C77">
              <w:rPr>
                <w:rFonts w:ascii="Arial" w:hAnsi="Arial" w:cs="Arial"/>
                <w:sz w:val="22"/>
                <w:szCs w:val="22"/>
              </w:rPr>
              <w:t>Galool</w:t>
            </w:r>
            <w:proofErr w:type="spellEnd"/>
            <w:r w:rsidR="00B85C77" w:rsidRPr="00B85C77">
              <w:rPr>
                <w:rFonts w:ascii="Arial" w:hAnsi="Arial" w:cs="Arial"/>
                <w:sz w:val="22"/>
                <w:szCs w:val="22"/>
              </w:rPr>
              <w:t xml:space="preserve"> </w:t>
            </w:r>
            <w:proofErr w:type="spellStart"/>
            <w:r w:rsidR="00B85C77" w:rsidRPr="00B85C77">
              <w:rPr>
                <w:rFonts w:ascii="Arial" w:hAnsi="Arial" w:cs="Arial"/>
                <w:sz w:val="22"/>
                <w:szCs w:val="22"/>
              </w:rPr>
              <w:t>tubane</w:t>
            </w:r>
            <w:proofErr w:type="spellEnd"/>
            <w:r w:rsidR="00B85C77">
              <w:rPr>
                <w:rFonts w:ascii="Arial" w:hAnsi="Arial" w:cs="Arial"/>
                <w:sz w:val="22"/>
                <w:szCs w:val="22"/>
              </w:rPr>
              <w:t xml:space="preserve"> and </w:t>
            </w:r>
            <w:r w:rsidR="00B85C77" w:rsidRPr="00B85C77">
              <w:rPr>
                <w:rFonts w:ascii="Arial" w:hAnsi="Arial" w:cs="Arial"/>
                <w:sz w:val="22"/>
                <w:szCs w:val="22"/>
              </w:rPr>
              <w:t xml:space="preserve">Gal </w:t>
            </w:r>
            <w:proofErr w:type="spellStart"/>
            <w:r w:rsidR="00B85C77" w:rsidRPr="00B85C77">
              <w:rPr>
                <w:rFonts w:ascii="Arial" w:hAnsi="Arial" w:cs="Arial"/>
                <w:sz w:val="22"/>
                <w:szCs w:val="22"/>
              </w:rPr>
              <w:t>ciilde</w:t>
            </w:r>
            <w:proofErr w:type="spellEnd"/>
            <w:r w:rsidRPr="00A507AA">
              <w:rPr>
                <w:rFonts w:ascii="Arial" w:hAnsi="Arial" w:cs="Arial"/>
                <w:sz w:val="22"/>
                <w:szCs w:val="22"/>
              </w:rPr>
              <w:t>.</w:t>
            </w:r>
            <w:proofErr w:type="gramEnd"/>
            <w:r w:rsidR="002D643B" w:rsidRPr="00A507AA">
              <w:rPr>
                <w:rFonts w:ascii="Arial" w:hAnsi="Arial" w:cs="Arial"/>
                <w:sz w:val="22"/>
                <w:szCs w:val="22"/>
              </w:rPr>
              <w:t xml:space="preserve"> The </w:t>
            </w:r>
            <w:proofErr w:type="gramStart"/>
            <w:r w:rsidR="00B85C77">
              <w:rPr>
                <w:rFonts w:ascii="Arial" w:hAnsi="Arial" w:cs="Arial"/>
                <w:sz w:val="22"/>
                <w:szCs w:val="22"/>
              </w:rPr>
              <w:t>five</w:t>
            </w:r>
            <w:r w:rsidR="002D643B" w:rsidRPr="00A507AA">
              <w:rPr>
                <w:rFonts w:ascii="Arial" w:hAnsi="Arial" w:cs="Arial"/>
                <w:sz w:val="22"/>
                <w:szCs w:val="22"/>
              </w:rPr>
              <w:t xml:space="preserve"> targeted</w:t>
            </w:r>
            <w:proofErr w:type="gramEnd"/>
            <w:r w:rsidR="002D643B" w:rsidRPr="00A507AA">
              <w:rPr>
                <w:rFonts w:ascii="Arial" w:hAnsi="Arial" w:cs="Arial"/>
                <w:sz w:val="22"/>
                <w:szCs w:val="22"/>
              </w:rPr>
              <w:t xml:space="preserve"> locations are high priority according to NADFOR’s report. Additionally, the report mentions that the area received many displaced </w:t>
            </w:r>
            <w:proofErr w:type="gramStart"/>
            <w:r w:rsidR="002D643B" w:rsidRPr="00A507AA">
              <w:rPr>
                <w:rFonts w:ascii="Arial" w:hAnsi="Arial" w:cs="Arial"/>
                <w:sz w:val="22"/>
                <w:szCs w:val="22"/>
              </w:rPr>
              <w:t>people which</w:t>
            </w:r>
            <w:proofErr w:type="gramEnd"/>
            <w:r w:rsidR="002D643B" w:rsidRPr="00A507AA">
              <w:rPr>
                <w:rFonts w:ascii="Arial" w:hAnsi="Arial" w:cs="Arial"/>
                <w:sz w:val="22"/>
                <w:szCs w:val="22"/>
              </w:rPr>
              <w:t xml:space="preserve"> lost their livestock </w:t>
            </w:r>
            <w:r w:rsidR="0052635E" w:rsidRPr="00A507AA">
              <w:rPr>
                <w:rFonts w:ascii="Arial" w:hAnsi="Arial" w:cs="Arial"/>
                <w:sz w:val="22"/>
                <w:szCs w:val="22"/>
              </w:rPr>
              <w:t xml:space="preserve">for drought and evacuated from border between Somaliland and </w:t>
            </w:r>
            <w:proofErr w:type="spellStart"/>
            <w:r w:rsidR="0052635E" w:rsidRPr="00A507AA">
              <w:rPr>
                <w:rFonts w:ascii="Arial" w:hAnsi="Arial" w:cs="Arial"/>
                <w:sz w:val="22"/>
                <w:szCs w:val="22"/>
              </w:rPr>
              <w:t>Puntland</w:t>
            </w:r>
            <w:proofErr w:type="spellEnd"/>
            <w:r w:rsidR="0052635E" w:rsidRPr="00A507AA">
              <w:rPr>
                <w:rFonts w:ascii="Arial" w:hAnsi="Arial" w:cs="Arial"/>
                <w:sz w:val="22"/>
                <w:szCs w:val="22"/>
              </w:rPr>
              <w:t xml:space="preserve">. The </w:t>
            </w:r>
            <w:r w:rsidR="00467208" w:rsidRPr="00A507AA">
              <w:rPr>
                <w:rFonts w:ascii="Arial" w:hAnsi="Arial" w:cs="Arial"/>
                <w:sz w:val="22"/>
                <w:szCs w:val="22"/>
              </w:rPr>
              <w:t>targeted</w:t>
            </w:r>
            <w:r w:rsidR="0052635E" w:rsidRPr="00A507AA">
              <w:rPr>
                <w:rFonts w:ascii="Arial" w:hAnsi="Arial" w:cs="Arial"/>
                <w:sz w:val="22"/>
                <w:szCs w:val="22"/>
              </w:rPr>
              <w:t xml:space="preserve"> areas where many livestock dead due to lack of water in areas of </w:t>
            </w:r>
            <w:proofErr w:type="spellStart"/>
            <w:r w:rsidR="0052635E" w:rsidRPr="00A507AA">
              <w:rPr>
                <w:rFonts w:ascii="Arial" w:hAnsi="Arial" w:cs="Arial"/>
                <w:sz w:val="22"/>
                <w:szCs w:val="22"/>
              </w:rPr>
              <w:t>Garadag</w:t>
            </w:r>
            <w:proofErr w:type="spellEnd"/>
            <w:r w:rsidR="0052635E" w:rsidRPr="00A507AA">
              <w:rPr>
                <w:rFonts w:ascii="Arial" w:hAnsi="Arial" w:cs="Arial"/>
                <w:sz w:val="22"/>
                <w:szCs w:val="22"/>
              </w:rPr>
              <w:t xml:space="preserve"> and </w:t>
            </w:r>
            <w:proofErr w:type="spellStart"/>
            <w:r w:rsidR="0052635E" w:rsidRPr="00A507AA">
              <w:rPr>
                <w:rFonts w:ascii="Arial" w:hAnsi="Arial" w:cs="Arial"/>
                <w:sz w:val="22"/>
                <w:szCs w:val="22"/>
              </w:rPr>
              <w:t>E</w:t>
            </w:r>
            <w:r w:rsidR="00467208" w:rsidRPr="00A507AA">
              <w:rPr>
                <w:rFonts w:ascii="Arial" w:hAnsi="Arial" w:cs="Arial"/>
                <w:sz w:val="22"/>
                <w:szCs w:val="22"/>
              </w:rPr>
              <w:t>lafweyn</w:t>
            </w:r>
            <w:proofErr w:type="spellEnd"/>
            <w:r w:rsidR="00467208" w:rsidRPr="00A507AA">
              <w:rPr>
                <w:rFonts w:ascii="Arial" w:hAnsi="Arial" w:cs="Arial"/>
                <w:sz w:val="22"/>
                <w:szCs w:val="22"/>
              </w:rPr>
              <w:t xml:space="preserve"> di</w:t>
            </w:r>
            <w:r w:rsidR="0052635E" w:rsidRPr="00A507AA">
              <w:rPr>
                <w:rFonts w:ascii="Arial" w:hAnsi="Arial" w:cs="Arial"/>
                <w:sz w:val="22"/>
                <w:szCs w:val="22"/>
              </w:rPr>
              <w:t xml:space="preserve">strict in </w:t>
            </w:r>
            <w:proofErr w:type="spellStart"/>
            <w:r w:rsidR="0052635E" w:rsidRPr="00A507AA">
              <w:rPr>
                <w:rFonts w:ascii="Arial" w:hAnsi="Arial" w:cs="Arial"/>
                <w:sz w:val="22"/>
                <w:szCs w:val="22"/>
              </w:rPr>
              <w:t>Sanaag</w:t>
            </w:r>
            <w:proofErr w:type="spellEnd"/>
            <w:r w:rsidR="0052635E" w:rsidRPr="00A507AA">
              <w:rPr>
                <w:rFonts w:ascii="Arial" w:hAnsi="Arial" w:cs="Arial"/>
                <w:sz w:val="22"/>
                <w:szCs w:val="22"/>
              </w:rPr>
              <w:t xml:space="preserve"> </w:t>
            </w:r>
            <w:r w:rsidR="00467208" w:rsidRPr="00A507AA">
              <w:rPr>
                <w:rFonts w:ascii="Arial" w:hAnsi="Arial" w:cs="Arial"/>
                <w:sz w:val="22"/>
                <w:szCs w:val="22"/>
              </w:rPr>
              <w:t>region. In</w:t>
            </w:r>
            <w:r w:rsidR="0052635E" w:rsidRPr="00A507AA">
              <w:rPr>
                <w:rFonts w:ascii="Arial" w:hAnsi="Arial" w:cs="Arial"/>
                <w:sz w:val="22"/>
                <w:szCs w:val="22"/>
              </w:rPr>
              <w:t xml:space="preserve"> </w:t>
            </w:r>
            <w:r w:rsidR="00693A25" w:rsidRPr="00A507AA">
              <w:rPr>
                <w:rFonts w:ascii="Arial" w:hAnsi="Arial" w:cs="Arial"/>
                <w:sz w:val="22"/>
                <w:szCs w:val="22"/>
              </w:rPr>
              <w:t>Addition,</w:t>
            </w:r>
            <w:r w:rsidR="0052635E" w:rsidRPr="00A507AA">
              <w:rPr>
                <w:rFonts w:ascii="Arial" w:hAnsi="Arial" w:cs="Arial"/>
                <w:sz w:val="22"/>
                <w:szCs w:val="22"/>
              </w:rPr>
              <w:t xml:space="preserve"> during conflict </w:t>
            </w:r>
            <w:r w:rsidR="00467208" w:rsidRPr="00A507AA">
              <w:rPr>
                <w:rFonts w:ascii="Arial" w:hAnsi="Arial" w:cs="Arial"/>
                <w:sz w:val="22"/>
                <w:szCs w:val="22"/>
              </w:rPr>
              <w:t>i</w:t>
            </w:r>
            <w:r w:rsidR="0052635E" w:rsidRPr="00A507AA">
              <w:rPr>
                <w:rFonts w:ascii="Arial" w:hAnsi="Arial" w:cs="Arial"/>
                <w:sz w:val="22"/>
                <w:szCs w:val="22"/>
              </w:rPr>
              <w:t xml:space="preserve">n </w:t>
            </w:r>
            <w:proofErr w:type="spellStart"/>
            <w:r w:rsidR="0052635E" w:rsidRPr="00A507AA">
              <w:rPr>
                <w:rFonts w:ascii="Arial" w:hAnsi="Arial" w:cs="Arial"/>
                <w:sz w:val="22"/>
                <w:szCs w:val="22"/>
              </w:rPr>
              <w:t>Tukaraq</w:t>
            </w:r>
            <w:proofErr w:type="spellEnd"/>
            <w:r w:rsidR="0052635E" w:rsidRPr="00A507AA">
              <w:rPr>
                <w:rFonts w:ascii="Arial" w:hAnsi="Arial" w:cs="Arial"/>
                <w:sz w:val="22"/>
                <w:szCs w:val="22"/>
              </w:rPr>
              <w:t xml:space="preserve"> many </w:t>
            </w:r>
            <w:r w:rsidR="00467208" w:rsidRPr="00A507AA">
              <w:rPr>
                <w:rFonts w:ascii="Arial" w:hAnsi="Arial" w:cs="Arial"/>
                <w:sz w:val="22"/>
                <w:szCs w:val="22"/>
              </w:rPr>
              <w:t xml:space="preserve">people </w:t>
            </w:r>
            <w:proofErr w:type="gramStart"/>
            <w:r w:rsidR="00693A25" w:rsidRPr="00A507AA">
              <w:rPr>
                <w:rFonts w:ascii="Arial" w:hAnsi="Arial" w:cs="Arial"/>
                <w:sz w:val="22"/>
                <w:szCs w:val="22"/>
              </w:rPr>
              <w:t>were</w:t>
            </w:r>
            <w:r w:rsidR="00467208" w:rsidRPr="00A507AA">
              <w:rPr>
                <w:rFonts w:ascii="Arial" w:hAnsi="Arial" w:cs="Arial"/>
                <w:sz w:val="22"/>
                <w:szCs w:val="22"/>
              </w:rPr>
              <w:t xml:space="preserve"> displaced</w:t>
            </w:r>
            <w:proofErr w:type="gramEnd"/>
            <w:r w:rsidR="00467208" w:rsidRPr="00A507AA">
              <w:rPr>
                <w:rFonts w:ascii="Arial" w:hAnsi="Arial" w:cs="Arial"/>
                <w:sz w:val="22"/>
                <w:szCs w:val="22"/>
              </w:rPr>
              <w:t xml:space="preserve"> from parts of </w:t>
            </w:r>
            <w:proofErr w:type="spellStart"/>
            <w:r w:rsidR="00467208" w:rsidRPr="00A507AA">
              <w:rPr>
                <w:rFonts w:ascii="Arial" w:hAnsi="Arial" w:cs="Arial"/>
                <w:sz w:val="22"/>
                <w:szCs w:val="22"/>
              </w:rPr>
              <w:t>Sool</w:t>
            </w:r>
            <w:proofErr w:type="spellEnd"/>
            <w:r w:rsidR="00467208" w:rsidRPr="00A507AA">
              <w:rPr>
                <w:rFonts w:ascii="Arial" w:hAnsi="Arial" w:cs="Arial"/>
                <w:sz w:val="22"/>
                <w:szCs w:val="22"/>
              </w:rPr>
              <w:t xml:space="preserve"> region and </w:t>
            </w:r>
            <w:r w:rsidR="0052635E" w:rsidRPr="00A507AA">
              <w:rPr>
                <w:rFonts w:ascii="Arial" w:hAnsi="Arial" w:cs="Arial"/>
                <w:sz w:val="22"/>
                <w:szCs w:val="22"/>
              </w:rPr>
              <w:t xml:space="preserve">have migrated to </w:t>
            </w:r>
            <w:r w:rsidR="00467208" w:rsidRPr="00A507AA">
              <w:rPr>
                <w:rFonts w:ascii="Arial" w:hAnsi="Arial" w:cs="Arial"/>
                <w:sz w:val="22"/>
                <w:szCs w:val="22"/>
              </w:rPr>
              <w:t>the v</w:t>
            </w:r>
            <w:r w:rsidR="0052635E" w:rsidRPr="00A507AA">
              <w:rPr>
                <w:rFonts w:ascii="Arial" w:hAnsi="Arial" w:cs="Arial"/>
                <w:sz w:val="22"/>
                <w:szCs w:val="22"/>
              </w:rPr>
              <w:t xml:space="preserve">illages under </w:t>
            </w:r>
            <w:proofErr w:type="spellStart"/>
            <w:r w:rsidR="00693A25" w:rsidRPr="00A507AA">
              <w:rPr>
                <w:rFonts w:ascii="Arial" w:hAnsi="Arial" w:cs="Arial"/>
                <w:sz w:val="22"/>
                <w:szCs w:val="22"/>
              </w:rPr>
              <w:t>Gadarag</w:t>
            </w:r>
            <w:proofErr w:type="spellEnd"/>
            <w:r w:rsidR="00693A25" w:rsidRPr="00A507AA">
              <w:rPr>
                <w:rFonts w:ascii="Arial" w:hAnsi="Arial" w:cs="Arial"/>
                <w:sz w:val="22"/>
                <w:szCs w:val="22"/>
              </w:rPr>
              <w:t xml:space="preserve"> and</w:t>
            </w:r>
            <w:r w:rsidR="00467208" w:rsidRPr="00A507AA">
              <w:rPr>
                <w:rFonts w:ascii="Arial" w:hAnsi="Arial" w:cs="Arial"/>
                <w:sz w:val="22"/>
                <w:szCs w:val="22"/>
              </w:rPr>
              <w:t xml:space="preserve"> </w:t>
            </w:r>
            <w:proofErr w:type="spellStart"/>
            <w:r w:rsidR="00467208" w:rsidRPr="00A507AA">
              <w:rPr>
                <w:rFonts w:ascii="Arial" w:hAnsi="Arial" w:cs="Arial"/>
                <w:sz w:val="22"/>
                <w:szCs w:val="22"/>
              </w:rPr>
              <w:t>Elafweyn</w:t>
            </w:r>
            <w:proofErr w:type="spellEnd"/>
            <w:r w:rsidR="00467208" w:rsidRPr="00A507AA">
              <w:rPr>
                <w:rFonts w:ascii="Arial" w:hAnsi="Arial" w:cs="Arial"/>
                <w:sz w:val="22"/>
                <w:szCs w:val="22"/>
              </w:rPr>
              <w:t xml:space="preserve"> </w:t>
            </w:r>
            <w:r w:rsidR="0052635E" w:rsidRPr="00A507AA">
              <w:rPr>
                <w:rFonts w:ascii="Arial" w:hAnsi="Arial" w:cs="Arial"/>
                <w:sz w:val="22"/>
                <w:szCs w:val="22"/>
              </w:rPr>
              <w:t>district</w:t>
            </w:r>
            <w:r w:rsidR="00693A25" w:rsidRPr="00A507AA">
              <w:rPr>
                <w:rFonts w:ascii="Arial" w:hAnsi="Arial" w:cs="Arial"/>
                <w:sz w:val="22"/>
                <w:szCs w:val="22"/>
              </w:rPr>
              <w:t xml:space="preserve">. </w:t>
            </w:r>
            <w:r w:rsidR="0052635E" w:rsidRPr="00A507AA">
              <w:rPr>
                <w:rFonts w:ascii="Arial" w:hAnsi="Arial" w:cs="Arial"/>
                <w:sz w:val="22"/>
                <w:szCs w:val="22"/>
              </w:rPr>
              <w:t xml:space="preserve">The humanitarian response in Somaliland has been chronically underfunded, and inadequate to meet emergency needs and </w:t>
            </w:r>
            <w:proofErr w:type="gramStart"/>
            <w:r w:rsidR="0052635E" w:rsidRPr="00A507AA">
              <w:rPr>
                <w:rFonts w:ascii="Arial" w:hAnsi="Arial" w:cs="Arial"/>
                <w:sz w:val="22"/>
                <w:szCs w:val="22"/>
              </w:rPr>
              <w:t>to adequately respond</w:t>
            </w:r>
            <w:proofErr w:type="gramEnd"/>
            <w:r w:rsidR="0052635E" w:rsidRPr="00A507AA">
              <w:rPr>
                <w:rFonts w:ascii="Arial" w:hAnsi="Arial" w:cs="Arial"/>
                <w:sz w:val="22"/>
                <w:szCs w:val="22"/>
              </w:rPr>
              <w:t xml:space="preserve"> to the deteriorating situation. </w:t>
            </w:r>
            <w:r w:rsidR="00217D67" w:rsidRPr="00A507AA">
              <w:rPr>
                <w:rFonts w:ascii="Arial" w:hAnsi="Arial" w:cs="Arial"/>
                <w:sz w:val="22"/>
                <w:szCs w:val="22"/>
              </w:rPr>
              <w:t xml:space="preserve">These </w:t>
            </w:r>
            <w:r w:rsidR="00693A25" w:rsidRPr="00A507AA">
              <w:rPr>
                <w:rFonts w:ascii="Arial" w:hAnsi="Arial" w:cs="Arial"/>
                <w:sz w:val="22"/>
                <w:szCs w:val="22"/>
              </w:rPr>
              <w:t xml:space="preserve">drought affected regions especially </w:t>
            </w:r>
            <w:proofErr w:type="spellStart"/>
            <w:r w:rsidR="00693A25" w:rsidRPr="00A507AA">
              <w:rPr>
                <w:rFonts w:ascii="Arial" w:hAnsi="Arial" w:cs="Arial"/>
                <w:sz w:val="22"/>
                <w:szCs w:val="22"/>
              </w:rPr>
              <w:t>San</w:t>
            </w:r>
            <w:r w:rsidR="007B21BF" w:rsidRPr="00A507AA">
              <w:rPr>
                <w:rFonts w:ascii="Arial" w:hAnsi="Arial" w:cs="Arial"/>
                <w:sz w:val="22"/>
                <w:szCs w:val="22"/>
              </w:rPr>
              <w:t>a</w:t>
            </w:r>
            <w:r w:rsidR="00693A25" w:rsidRPr="00A507AA">
              <w:rPr>
                <w:rFonts w:ascii="Arial" w:hAnsi="Arial" w:cs="Arial"/>
                <w:sz w:val="22"/>
                <w:szCs w:val="22"/>
              </w:rPr>
              <w:t>ag</w:t>
            </w:r>
            <w:proofErr w:type="spellEnd"/>
            <w:r w:rsidR="00693A25" w:rsidRPr="00A507AA">
              <w:rPr>
                <w:rFonts w:ascii="Arial" w:hAnsi="Arial" w:cs="Arial"/>
                <w:sz w:val="22"/>
                <w:szCs w:val="22"/>
              </w:rPr>
              <w:t xml:space="preserve"> regions </w:t>
            </w:r>
            <w:r w:rsidR="00217D67" w:rsidRPr="00A507AA">
              <w:rPr>
                <w:rFonts w:ascii="Arial" w:hAnsi="Arial" w:cs="Arial"/>
                <w:sz w:val="22"/>
                <w:szCs w:val="22"/>
              </w:rPr>
              <w:t>fare in need of urgent</w:t>
            </w:r>
            <w:r w:rsidR="0052635E" w:rsidRPr="00A507AA">
              <w:rPr>
                <w:rFonts w:ascii="Arial" w:hAnsi="Arial" w:cs="Arial"/>
                <w:sz w:val="22"/>
                <w:szCs w:val="22"/>
              </w:rPr>
              <w:t xml:space="preserve"> emergency relief, to save the livelihoods and disaster risk reduction activities that address the vulnerabilities of communities, strengthening their coping strategies, and building their resilience to future disasters.</w:t>
            </w:r>
            <w:r w:rsidR="007B21BF" w:rsidRPr="00A507AA">
              <w:rPr>
                <w:rFonts w:ascii="Arial" w:hAnsi="Arial" w:cs="Arial"/>
                <w:sz w:val="22"/>
                <w:szCs w:val="22"/>
              </w:rPr>
              <w:t xml:space="preserve"> </w:t>
            </w:r>
            <w:r w:rsidR="00217D67" w:rsidRPr="00A507AA">
              <w:rPr>
                <w:rFonts w:ascii="Arial" w:hAnsi="Arial" w:cs="Arial"/>
                <w:sz w:val="22"/>
                <w:szCs w:val="22"/>
              </w:rPr>
              <w:t>The partnership</w:t>
            </w:r>
            <w:r w:rsidR="007B21BF" w:rsidRPr="00A507AA">
              <w:rPr>
                <w:rFonts w:ascii="Arial" w:hAnsi="Arial" w:cs="Arial"/>
                <w:sz w:val="22"/>
                <w:szCs w:val="22"/>
              </w:rPr>
              <w:t xml:space="preserve"> has full competency </w:t>
            </w:r>
            <w:r w:rsidR="00217D67" w:rsidRPr="00A507AA">
              <w:rPr>
                <w:rFonts w:ascii="Arial" w:hAnsi="Arial" w:cs="Arial"/>
                <w:sz w:val="22"/>
                <w:szCs w:val="22"/>
              </w:rPr>
              <w:t xml:space="preserve">and presence </w:t>
            </w:r>
            <w:r w:rsidR="007B21BF" w:rsidRPr="00A507AA">
              <w:rPr>
                <w:rFonts w:ascii="Arial" w:hAnsi="Arial" w:cs="Arial"/>
                <w:sz w:val="22"/>
                <w:szCs w:val="22"/>
              </w:rPr>
              <w:t xml:space="preserve">in the </w:t>
            </w:r>
            <w:r w:rsidR="00217D67" w:rsidRPr="00A507AA">
              <w:rPr>
                <w:rFonts w:ascii="Arial" w:hAnsi="Arial" w:cs="Arial"/>
                <w:sz w:val="22"/>
                <w:szCs w:val="22"/>
              </w:rPr>
              <w:t>region, with</w:t>
            </w:r>
            <w:r w:rsidR="007B21BF" w:rsidRPr="00A507AA">
              <w:rPr>
                <w:rFonts w:ascii="Arial" w:hAnsi="Arial" w:cs="Arial"/>
                <w:sz w:val="22"/>
                <w:szCs w:val="22"/>
              </w:rPr>
              <w:t xml:space="preserve"> past and</w:t>
            </w:r>
            <w:r w:rsidR="00217D67" w:rsidRPr="00A507AA">
              <w:rPr>
                <w:rFonts w:ascii="Arial" w:hAnsi="Arial" w:cs="Arial"/>
                <w:sz w:val="22"/>
                <w:szCs w:val="22"/>
              </w:rPr>
              <w:t xml:space="preserve"> ongoing projects in </w:t>
            </w:r>
            <w:proofErr w:type="spellStart"/>
            <w:r w:rsidR="00217D67" w:rsidRPr="00A507AA">
              <w:rPr>
                <w:rFonts w:ascii="Arial" w:hAnsi="Arial" w:cs="Arial"/>
                <w:sz w:val="22"/>
                <w:szCs w:val="22"/>
              </w:rPr>
              <w:t>Sool</w:t>
            </w:r>
            <w:proofErr w:type="spellEnd"/>
            <w:r w:rsidR="00217D67" w:rsidRPr="00A507AA">
              <w:rPr>
                <w:rFonts w:ascii="Arial" w:hAnsi="Arial" w:cs="Arial"/>
                <w:sz w:val="22"/>
                <w:szCs w:val="22"/>
              </w:rPr>
              <w:t xml:space="preserve"> and </w:t>
            </w:r>
            <w:proofErr w:type="spellStart"/>
            <w:r w:rsidR="00217D67" w:rsidRPr="00A507AA">
              <w:rPr>
                <w:rFonts w:ascii="Arial" w:hAnsi="Arial" w:cs="Arial"/>
                <w:sz w:val="22"/>
                <w:szCs w:val="22"/>
              </w:rPr>
              <w:t>Sanaag</w:t>
            </w:r>
            <w:proofErr w:type="spellEnd"/>
            <w:r w:rsidR="00217D67" w:rsidRPr="00A507AA">
              <w:rPr>
                <w:rFonts w:ascii="Arial" w:hAnsi="Arial" w:cs="Arial"/>
                <w:sz w:val="22"/>
                <w:szCs w:val="22"/>
              </w:rPr>
              <w:t>.</w:t>
            </w:r>
            <w:r w:rsidR="007B21BF" w:rsidRPr="00A507AA">
              <w:rPr>
                <w:rFonts w:ascii="Arial" w:hAnsi="Arial" w:cs="Arial"/>
                <w:sz w:val="22"/>
                <w:szCs w:val="22"/>
              </w:rPr>
              <w:t xml:space="preserve"> </w:t>
            </w:r>
            <w:r w:rsidR="00D07506">
              <w:rPr>
                <w:rFonts w:ascii="Arial" w:hAnsi="Arial" w:cs="Arial"/>
                <w:sz w:val="22"/>
                <w:szCs w:val="22"/>
              </w:rPr>
              <w:t>TASCO’s</w:t>
            </w:r>
            <w:r w:rsidR="007B21BF" w:rsidRPr="00A507AA">
              <w:rPr>
                <w:rFonts w:ascii="Arial" w:hAnsi="Arial" w:cs="Arial"/>
                <w:sz w:val="22"/>
                <w:szCs w:val="22"/>
              </w:rPr>
              <w:t xml:space="preserve"> personnel have sufficient skills/capacity </w:t>
            </w:r>
            <w:r w:rsidR="00217D67" w:rsidRPr="00A507AA">
              <w:rPr>
                <w:rFonts w:ascii="Arial" w:hAnsi="Arial" w:cs="Arial"/>
                <w:sz w:val="22"/>
                <w:szCs w:val="22"/>
              </w:rPr>
              <w:t xml:space="preserve">in </w:t>
            </w:r>
            <w:r w:rsidR="007B21BF" w:rsidRPr="00A507AA">
              <w:rPr>
                <w:rFonts w:ascii="Arial" w:hAnsi="Arial" w:cs="Arial"/>
                <w:sz w:val="22"/>
                <w:szCs w:val="22"/>
              </w:rPr>
              <w:t>implement</w:t>
            </w:r>
            <w:r w:rsidR="00217D67" w:rsidRPr="00A507AA">
              <w:rPr>
                <w:rFonts w:ascii="Arial" w:hAnsi="Arial" w:cs="Arial"/>
                <w:sz w:val="22"/>
                <w:szCs w:val="22"/>
              </w:rPr>
              <w:t>ing</w:t>
            </w:r>
            <w:r w:rsidR="007B21BF" w:rsidRPr="00A507AA">
              <w:rPr>
                <w:rFonts w:ascii="Arial" w:hAnsi="Arial" w:cs="Arial"/>
                <w:sz w:val="22"/>
                <w:szCs w:val="22"/>
              </w:rPr>
              <w:t xml:space="preserve"> the proposed </w:t>
            </w:r>
            <w:r w:rsidR="00D07506">
              <w:rPr>
                <w:rFonts w:ascii="Arial" w:hAnsi="Arial" w:cs="Arial"/>
                <w:sz w:val="22"/>
                <w:szCs w:val="22"/>
              </w:rPr>
              <w:t>intervention</w:t>
            </w:r>
            <w:r w:rsidR="007B21BF" w:rsidRPr="00A507AA">
              <w:rPr>
                <w:rFonts w:ascii="Arial" w:hAnsi="Arial" w:cs="Arial"/>
                <w:sz w:val="22"/>
                <w:szCs w:val="22"/>
              </w:rPr>
              <w:t xml:space="preserve">; </w:t>
            </w:r>
            <w:r w:rsidR="00D07506">
              <w:rPr>
                <w:rFonts w:ascii="Arial" w:hAnsi="Arial" w:cs="Arial"/>
                <w:sz w:val="22"/>
                <w:szCs w:val="22"/>
              </w:rPr>
              <w:t>developed through many</w:t>
            </w:r>
            <w:r w:rsidR="007B21BF" w:rsidRPr="00A507AA">
              <w:rPr>
                <w:rFonts w:ascii="Arial" w:hAnsi="Arial" w:cs="Arial"/>
                <w:sz w:val="22"/>
                <w:szCs w:val="22"/>
              </w:rPr>
              <w:t xml:space="preserve"> </w:t>
            </w:r>
            <w:r w:rsidR="00D07506">
              <w:rPr>
                <w:rFonts w:ascii="Arial" w:hAnsi="Arial" w:cs="Arial"/>
                <w:sz w:val="22"/>
                <w:szCs w:val="22"/>
              </w:rPr>
              <w:t xml:space="preserve">similar interventions including </w:t>
            </w:r>
            <w:r w:rsidR="00217D67" w:rsidRPr="00A507AA">
              <w:rPr>
                <w:rFonts w:ascii="Arial" w:hAnsi="Arial" w:cs="Arial"/>
                <w:sz w:val="22"/>
                <w:szCs w:val="22"/>
              </w:rPr>
              <w:t>in 2016</w:t>
            </w:r>
            <w:r w:rsidR="007B21BF" w:rsidRPr="00A507AA">
              <w:rPr>
                <w:rFonts w:ascii="Arial" w:hAnsi="Arial" w:cs="Arial"/>
                <w:sz w:val="22"/>
                <w:szCs w:val="22"/>
              </w:rPr>
              <w:t xml:space="preserve"> - </w:t>
            </w:r>
            <w:r w:rsidR="007B21BF" w:rsidRPr="00A507AA">
              <w:rPr>
                <w:rFonts w:ascii="Arial" w:hAnsi="Arial" w:cs="Arial"/>
                <w:sz w:val="22"/>
                <w:szCs w:val="22"/>
              </w:rPr>
              <w:lastRenderedPageBreak/>
              <w:t xml:space="preserve">2018 with the Support of Danish Muslim Aid (DM-AID). Under DERF, TASCO has implemented successfully food and water project in emergency aid to </w:t>
            </w:r>
            <w:proofErr w:type="spellStart"/>
            <w:r w:rsidR="007B21BF" w:rsidRPr="00A507AA">
              <w:rPr>
                <w:rFonts w:ascii="Arial" w:hAnsi="Arial" w:cs="Arial"/>
                <w:sz w:val="22"/>
                <w:szCs w:val="22"/>
              </w:rPr>
              <w:t>Sool</w:t>
            </w:r>
            <w:proofErr w:type="spellEnd"/>
            <w:r w:rsidR="007B21BF" w:rsidRPr="00A507AA">
              <w:rPr>
                <w:rFonts w:ascii="Arial" w:hAnsi="Arial" w:cs="Arial"/>
                <w:sz w:val="22"/>
                <w:szCs w:val="22"/>
              </w:rPr>
              <w:t xml:space="preserve"> and Awdal regions, </w:t>
            </w:r>
            <w:r w:rsidR="00D07506">
              <w:rPr>
                <w:rFonts w:ascii="Arial" w:hAnsi="Arial" w:cs="Arial"/>
                <w:sz w:val="22"/>
                <w:szCs w:val="22"/>
              </w:rPr>
              <w:t>in response to</w:t>
            </w:r>
            <w:r w:rsidR="007B21BF" w:rsidRPr="00A507AA">
              <w:rPr>
                <w:rFonts w:ascii="Arial" w:hAnsi="Arial" w:cs="Arial"/>
                <w:sz w:val="22"/>
                <w:szCs w:val="22"/>
              </w:rPr>
              <w:t xml:space="preserve"> the </w:t>
            </w:r>
            <w:proofErr w:type="spellStart"/>
            <w:r w:rsidR="007B21BF" w:rsidRPr="00A507AA">
              <w:rPr>
                <w:rFonts w:ascii="Arial" w:hAnsi="Arial" w:cs="Arial"/>
                <w:sz w:val="22"/>
                <w:szCs w:val="22"/>
              </w:rPr>
              <w:t>Sagar</w:t>
            </w:r>
            <w:proofErr w:type="spellEnd"/>
            <w:r w:rsidR="007B21BF" w:rsidRPr="00A507AA">
              <w:rPr>
                <w:rFonts w:ascii="Arial" w:hAnsi="Arial" w:cs="Arial"/>
                <w:sz w:val="22"/>
                <w:szCs w:val="22"/>
              </w:rPr>
              <w:t xml:space="preserve"> cyclone disaster and clan conflict affected communities</w:t>
            </w:r>
            <w:r w:rsidR="00217D67" w:rsidRPr="00A507AA">
              <w:rPr>
                <w:rFonts w:ascii="Arial" w:hAnsi="Arial" w:cs="Arial"/>
                <w:sz w:val="22"/>
                <w:szCs w:val="22"/>
              </w:rPr>
              <w:t xml:space="preserve"> in </w:t>
            </w:r>
            <w:proofErr w:type="spellStart"/>
            <w:r w:rsidR="00217D67" w:rsidRPr="00A507AA">
              <w:rPr>
                <w:rFonts w:ascii="Arial" w:hAnsi="Arial" w:cs="Arial"/>
                <w:sz w:val="22"/>
                <w:szCs w:val="22"/>
              </w:rPr>
              <w:t>Sool</w:t>
            </w:r>
            <w:proofErr w:type="spellEnd"/>
            <w:r w:rsidR="00217D67" w:rsidRPr="00A507AA">
              <w:rPr>
                <w:rFonts w:ascii="Arial" w:hAnsi="Arial" w:cs="Arial"/>
                <w:sz w:val="22"/>
                <w:szCs w:val="22"/>
              </w:rPr>
              <w:t xml:space="preserve">, which </w:t>
            </w:r>
            <w:proofErr w:type="gramStart"/>
            <w:r w:rsidR="00217D67" w:rsidRPr="00A507AA">
              <w:rPr>
                <w:rFonts w:ascii="Arial" w:hAnsi="Arial" w:cs="Arial"/>
                <w:sz w:val="22"/>
                <w:szCs w:val="22"/>
              </w:rPr>
              <w:t>has just been concluded</w:t>
            </w:r>
            <w:proofErr w:type="gramEnd"/>
            <w:r w:rsidR="007B21BF" w:rsidRPr="00A507AA">
              <w:rPr>
                <w:rFonts w:ascii="Arial" w:hAnsi="Arial" w:cs="Arial"/>
                <w:sz w:val="22"/>
                <w:szCs w:val="22"/>
              </w:rPr>
              <w:t>.</w:t>
            </w:r>
            <w:r w:rsidR="00217D67" w:rsidRPr="00A507AA">
              <w:rPr>
                <w:rFonts w:ascii="Arial" w:hAnsi="Arial" w:cs="Arial"/>
                <w:sz w:val="22"/>
                <w:szCs w:val="22"/>
              </w:rPr>
              <w:t xml:space="preserve"> Additionally, </w:t>
            </w:r>
            <w:r w:rsidR="007B21BF" w:rsidRPr="00A507AA">
              <w:rPr>
                <w:rFonts w:ascii="Arial" w:hAnsi="Arial" w:cs="Arial"/>
                <w:sz w:val="22"/>
                <w:szCs w:val="22"/>
              </w:rPr>
              <w:t xml:space="preserve">TASCO has long-term partners working with emergency response for </w:t>
            </w:r>
            <w:r w:rsidR="00217D67" w:rsidRPr="00A507AA">
              <w:rPr>
                <w:rFonts w:ascii="Arial" w:hAnsi="Arial" w:cs="Arial"/>
                <w:sz w:val="22"/>
                <w:szCs w:val="22"/>
              </w:rPr>
              <w:t xml:space="preserve">the </w:t>
            </w:r>
            <w:r w:rsidR="007B21BF" w:rsidRPr="00A507AA">
              <w:rPr>
                <w:rFonts w:ascii="Arial" w:hAnsi="Arial" w:cs="Arial"/>
                <w:sz w:val="22"/>
                <w:szCs w:val="22"/>
              </w:rPr>
              <w:t xml:space="preserve">last several years include ISRA-UK, IAS, UNICEF and WFP. TASCO and DMAID have been responding to similar inter communal/clan conflict affected communities in </w:t>
            </w:r>
            <w:proofErr w:type="spellStart"/>
            <w:r w:rsidR="007B21BF" w:rsidRPr="00A507AA">
              <w:rPr>
                <w:rFonts w:ascii="Arial" w:hAnsi="Arial" w:cs="Arial"/>
                <w:sz w:val="22"/>
                <w:szCs w:val="22"/>
              </w:rPr>
              <w:t>Sanaag</w:t>
            </w:r>
            <w:proofErr w:type="spellEnd"/>
            <w:r w:rsidR="007B21BF" w:rsidRPr="00A507AA">
              <w:rPr>
                <w:rFonts w:ascii="Arial" w:hAnsi="Arial" w:cs="Arial"/>
                <w:sz w:val="22"/>
                <w:szCs w:val="22"/>
              </w:rPr>
              <w:t xml:space="preserve"> region (</w:t>
            </w:r>
            <w:proofErr w:type="spellStart"/>
            <w:r w:rsidR="007B21BF" w:rsidRPr="00A507AA">
              <w:rPr>
                <w:rFonts w:ascii="Arial" w:hAnsi="Arial" w:cs="Arial"/>
                <w:sz w:val="22"/>
                <w:szCs w:val="22"/>
              </w:rPr>
              <w:t>Ceel-afwayn</w:t>
            </w:r>
            <w:proofErr w:type="spellEnd"/>
            <w:r w:rsidR="007B21BF" w:rsidRPr="00A507AA">
              <w:rPr>
                <w:rFonts w:ascii="Arial" w:hAnsi="Arial" w:cs="Arial"/>
                <w:sz w:val="22"/>
                <w:szCs w:val="22"/>
              </w:rPr>
              <w:t>), with emergency food aid and livestock replenishment to build resilience, water trucking during recent droughts</w:t>
            </w:r>
            <w:r w:rsidR="00217D67" w:rsidRPr="00A507AA">
              <w:rPr>
                <w:rFonts w:ascii="Arial" w:hAnsi="Arial" w:cs="Arial"/>
                <w:sz w:val="22"/>
                <w:szCs w:val="22"/>
              </w:rPr>
              <w:t xml:space="preserve"> in 2017,</w:t>
            </w:r>
            <w:r w:rsidR="007B21BF" w:rsidRPr="00A507AA">
              <w:rPr>
                <w:rFonts w:ascii="Arial" w:hAnsi="Arial" w:cs="Arial"/>
                <w:sz w:val="22"/>
                <w:szCs w:val="22"/>
              </w:rPr>
              <w:t xml:space="preserve"> </w:t>
            </w:r>
            <w:r w:rsidR="00D07506">
              <w:rPr>
                <w:rFonts w:ascii="Arial" w:hAnsi="Arial" w:cs="Arial"/>
                <w:sz w:val="22"/>
                <w:szCs w:val="22"/>
              </w:rPr>
              <w:t>as well as to other</w:t>
            </w:r>
            <w:r w:rsidR="007B21BF" w:rsidRPr="00A507AA">
              <w:rPr>
                <w:rFonts w:ascii="Arial" w:hAnsi="Arial" w:cs="Arial"/>
                <w:sz w:val="22"/>
                <w:szCs w:val="22"/>
              </w:rPr>
              <w:t xml:space="preserve"> communities in Somaliland, especially in the worst affected regions of </w:t>
            </w:r>
            <w:proofErr w:type="spellStart"/>
            <w:r w:rsidR="007B21BF" w:rsidRPr="00A507AA">
              <w:rPr>
                <w:rFonts w:ascii="Arial" w:hAnsi="Arial" w:cs="Arial"/>
                <w:sz w:val="22"/>
                <w:szCs w:val="22"/>
              </w:rPr>
              <w:t>Sool</w:t>
            </w:r>
            <w:proofErr w:type="spellEnd"/>
            <w:r w:rsidR="007B21BF" w:rsidRPr="00A507AA">
              <w:rPr>
                <w:rFonts w:ascii="Arial" w:hAnsi="Arial" w:cs="Arial"/>
                <w:sz w:val="22"/>
                <w:szCs w:val="22"/>
              </w:rPr>
              <w:t xml:space="preserve">, </w:t>
            </w:r>
            <w:proofErr w:type="spellStart"/>
            <w:r w:rsidR="007B21BF" w:rsidRPr="00A507AA">
              <w:rPr>
                <w:rFonts w:ascii="Arial" w:hAnsi="Arial" w:cs="Arial"/>
                <w:sz w:val="22"/>
                <w:szCs w:val="22"/>
              </w:rPr>
              <w:t>Sanaag</w:t>
            </w:r>
            <w:proofErr w:type="spellEnd"/>
            <w:r w:rsidR="007B21BF" w:rsidRPr="00A507AA">
              <w:rPr>
                <w:rFonts w:ascii="Arial" w:hAnsi="Arial" w:cs="Arial"/>
                <w:sz w:val="22"/>
                <w:szCs w:val="22"/>
              </w:rPr>
              <w:t xml:space="preserve"> and </w:t>
            </w:r>
            <w:proofErr w:type="spellStart"/>
            <w:r w:rsidR="007B21BF" w:rsidRPr="00A507AA">
              <w:rPr>
                <w:rFonts w:ascii="Arial" w:hAnsi="Arial" w:cs="Arial"/>
                <w:sz w:val="22"/>
                <w:szCs w:val="22"/>
              </w:rPr>
              <w:t>Togdheer</w:t>
            </w:r>
            <w:proofErr w:type="spellEnd"/>
            <w:r w:rsidR="007B21BF" w:rsidRPr="00A507AA">
              <w:rPr>
                <w:rFonts w:ascii="Arial" w:hAnsi="Arial" w:cs="Arial"/>
                <w:sz w:val="22"/>
                <w:szCs w:val="22"/>
              </w:rPr>
              <w:t xml:space="preserve">. TASCO have also conducted </w:t>
            </w:r>
            <w:proofErr w:type="gramStart"/>
            <w:r w:rsidR="007B21BF" w:rsidRPr="00A507AA">
              <w:rPr>
                <w:rFonts w:ascii="Arial" w:hAnsi="Arial" w:cs="Arial"/>
                <w:sz w:val="22"/>
                <w:szCs w:val="22"/>
              </w:rPr>
              <w:t>diaspora funded</w:t>
            </w:r>
            <w:proofErr w:type="gramEnd"/>
            <w:r w:rsidR="007B21BF" w:rsidRPr="00A507AA">
              <w:rPr>
                <w:rFonts w:ascii="Arial" w:hAnsi="Arial" w:cs="Arial"/>
                <w:sz w:val="22"/>
                <w:szCs w:val="22"/>
              </w:rPr>
              <w:t xml:space="preserve"> activities in Awdal, </w:t>
            </w:r>
            <w:proofErr w:type="spellStart"/>
            <w:r w:rsidR="007B21BF" w:rsidRPr="00A507AA">
              <w:rPr>
                <w:rFonts w:ascii="Arial" w:hAnsi="Arial" w:cs="Arial"/>
                <w:sz w:val="22"/>
                <w:szCs w:val="22"/>
              </w:rPr>
              <w:t>Woqooyi</w:t>
            </w:r>
            <w:proofErr w:type="spellEnd"/>
            <w:r w:rsidR="007B21BF" w:rsidRPr="00A507AA">
              <w:rPr>
                <w:rFonts w:ascii="Arial" w:hAnsi="Arial" w:cs="Arial"/>
                <w:sz w:val="22"/>
                <w:szCs w:val="22"/>
              </w:rPr>
              <w:t xml:space="preserve"> </w:t>
            </w:r>
            <w:proofErr w:type="spellStart"/>
            <w:r w:rsidR="007B21BF" w:rsidRPr="00A507AA">
              <w:rPr>
                <w:rFonts w:ascii="Arial" w:hAnsi="Arial" w:cs="Arial"/>
                <w:sz w:val="22"/>
                <w:szCs w:val="22"/>
              </w:rPr>
              <w:t>Galbeed</w:t>
            </w:r>
            <w:proofErr w:type="spellEnd"/>
            <w:r w:rsidR="007B21BF" w:rsidRPr="00A507AA">
              <w:rPr>
                <w:rFonts w:ascii="Arial" w:hAnsi="Arial" w:cs="Arial"/>
                <w:sz w:val="22"/>
                <w:szCs w:val="22"/>
              </w:rPr>
              <w:t xml:space="preserve"> and </w:t>
            </w:r>
            <w:proofErr w:type="spellStart"/>
            <w:r w:rsidR="007B21BF" w:rsidRPr="00A507AA">
              <w:rPr>
                <w:rFonts w:ascii="Arial" w:hAnsi="Arial" w:cs="Arial"/>
                <w:sz w:val="22"/>
                <w:szCs w:val="22"/>
              </w:rPr>
              <w:t>Saaxil</w:t>
            </w:r>
            <w:proofErr w:type="spellEnd"/>
            <w:r w:rsidR="007B21BF" w:rsidRPr="00A507AA">
              <w:rPr>
                <w:rFonts w:ascii="Arial" w:hAnsi="Arial" w:cs="Arial"/>
                <w:sz w:val="22"/>
                <w:szCs w:val="22"/>
              </w:rPr>
              <w:t xml:space="preserve">. We have reached over 126,480 families with these kind of activities for the last two years from December 2016 to 2018. </w:t>
            </w:r>
          </w:p>
          <w:p w:rsidR="00D07506" w:rsidRPr="00A507AA" w:rsidRDefault="00D07506" w:rsidP="00736B41">
            <w:pPr>
              <w:pStyle w:val="Ingenafstand"/>
              <w:rPr>
                <w:rFonts w:ascii="Arial" w:hAnsi="Arial" w:cs="Arial"/>
                <w:b/>
                <w:i/>
                <w:sz w:val="18"/>
                <w:szCs w:val="18"/>
                <w:lang w:val="en-GB"/>
              </w:rPr>
            </w:pPr>
          </w:p>
          <w:p w:rsidR="0009681E" w:rsidRPr="00A507AA" w:rsidRDefault="00BD4A82" w:rsidP="00736B41">
            <w:pPr>
              <w:pStyle w:val="Ingenafstand"/>
              <w:rPr>
                <w:rFonts w:ascii="Arial" w:hAnsi="Arial" w:cs="Arial"/>
                <w:sz w:val="22"/>
                <w:szCs w:val="22"/>
              </w:rPr>
            </w:pPr>
            <w:r w:rsidRPr="00A507AA">
              <w:rPr>
                <w:rFonts w:ascii="Arial" w:hAnsi="Arial" w:cs="Arial"/>
                <w:sz w:val="22"/>
                <w:szCs w:val="22"/>
                <w:lang w:val="en-GB"/>
              </w:rPr>
              <w:t xml:space="preserve">TASCO will work closely for local community and District management </w:t>
            </w:r>
            <w:r w:rsidR="0009681E" w:rsidRPr="00A507AA">
              <w:rPr>
                <w:rFonts w:ascii="Arial" w:hAnsi="Arial" w:cs="Arial"/>
                <w:sz w:val="22"/>
                <w:szCs w:val="22"/>
                <w:lang w:val="en-GB"/>
              </w:rPr>
              <w:t>council</w:t>
            </w:r>
            <w:r w:rsidR="009B007F" w:rsidRPr="00A507AA">
              <w:rPr>
                <w:rFonts w:ascii="Arial" w:hAnsi="Arial" w:cs="Arial"/>
                <w:sz w:val="22"/>
                <w:szCs w:val="22"/>
                <w:lang w:val="en-GB"/>
              </w:rPr>
              <w:t>/committees and NADFOR which coordinated the emergency response in Somaliland</w:t>
            </w:r>
            <w:r w:rsidR="0009681E" w:rsidRPr="00A507AA">
              <w:rPr>
                <w:rFonts w:ascii="Arial" w:hAnsi="Arial" w:cs="Arial"/>
                <w:sz w:val="22"/>
                <w:szCs w:val="22"/>
                <w:lang w:val="en-GB"/>
              </w:rPr>
              <w:t xml:space="preserve">; </w:t>
            </w:r>
            <w:r w:rsidR="0009681E" w:rsidRPr="00A507AA">
              <w:rPr>
                <w:rFonts w:ascii="Arial" w:hAnsi="Arial" w:cs="Arial"/>
                <w:sz w:val="22"/>
                <w:szCs w:val="22"/>
              </w:rPr>
              <w:t xml:space="preserve">TASCO staff will undertake the project management </w:t>
            </w:r>
            <w:r w:rsidR="009B007F" w:rsidRPr="00A507AA">
              <w:rPr>
                <w:rFonts w:ascii="Arial" w:hAnsi="Arial" w:cs="Arial"/>
                <w:sz w:val="22"/>
                <w:szCs w:val="22"/>
              </w:rPr>
              <w:t xml:space="preserve">and project plans and </w:t>
            </w:r>
            <w:r w:rsidR="0009681E" w:rsidRPr="00A507AA">
              <w:rPr>
                <w:rFonts w:ascii="Arial" w:hAnsi="Arial" w:cs="Arial"/>
                <w:sz w:val="22"/>
                <w:szCs w:val="22"/>
              </w:rPr>
              <w:t>work closely with the local community, local administration to select the right beneficiaries.  Prior to implementation, TASCO will facilitate the community to come up with their own action plan and prioritize the beneficiaries</w:t>
            </w:r>
            <w:r w:rsidR="009B007F" w:rsidRPr="00A507AA">
              <w:rPr>
                <w:rFonts w:ascii="Arial" w:hAnsi="Arial" w:cs="Arial"/>
                <w:sz w:val="22"/>
                <w:szCs w:val="22"/>
              </w:rPr>
              <w:t xml:space="preserve"> select the most vulnerable persons among them</w:t>
            </w:r>
            <w:r w:rsidR="0009681E" w:rsidRPr="00A507AA">
              <w:rPr>
                <w:rFonts w:ascii="Arial" w:hAnsi="Arial" w:cs="Arial"/>
                <w:sz w:val="22"/>
                <w:szCs w:val="22"/>
              </w:rPr>
              <w:t xml:space="preserve">. The community is the major stakeholder and </w:t>
            </w:r>
            <w:proofErr w:type="gramStart"/>
            <w:r w:rsidR="0009681E" w:rsidRPr="00A507AA">
              <w:rPr>
                <w:rFonts w:ascii="Arial" w:hAnsi="Arial" w:cs="Arial"/>
                <w:sz w:val="22"/>
                <w:szCs w:val="22"/>
              </w:rPr>
              <w:t>will be given</w:t>
            </w:r>
            <w:proofErr w:type="gramEnd"/>
            <w:r w:rsidR="0009681E" w:rsidRPr="00A507AA">
              <w:rPr>
                <w:rFonts w:ascii="Arial" w:hAnsi="Arial" w:cs="Arial"/>
                <w:sz w:val="22"/>
                <w:szCs w:val="22"/>
              </w:rPr>
              <w:t xml:space="preserve"> the chance to prioritize their selection criteria. Other stakeholders and partners </w:t>
            </w:r>
            <w:proofErr w:type="gramStart"/>
            <w:r w:rsidR="0009681E" w:rsidRPr="00A507AA">
              <w:rPr>
                <w:rFonts w:ascii="Arial" w:hAnsi="Arial" w:cs="Arial"/>
                <w:sz w:val="22"/>
                <w:szCs w:val="22"/>
              </w:rPr>
              <w:t>will also be contacted</w:t>
            </w:r>
            <w:proofErr w:type="gramEnd"/>
            <w:r w:rsidR="0009681E" w:rsidRPr="00A507AA">
              <w:rPr>
                <w:rFonts w:ascii="Arial" w:hAnsi="Arial" w:cs="Arial"/>
                <w:sz w:val="22"/>
                <w:szCs w:val="22"/>
              </w:rPr>
              <w:t xml:space="preserve"> to share their experiences and avoid duplication. TASCO has been always transparent and accountable to the community, local authority and its donors.</w:t>
            </w:r>
            <w:r w:rsidR="00ED514A" w:rsidRPr="00A507AA">
              <w:rPr>
                <w:rFonts w:ascii="Arial" w:hAnsi="Arial" w:cs="Arial"/>
                <w:sz w:val="22"/>
                <w:szCs w:val="22"/>
              </w:rPr>
              <w:t xml:space="preserve"> </w:t>
            </w:r>
            <w:r w:rsidR="004B7F53" w:rsidRPr="00A507AA">
              <w:rPr>
                <w:rFonts w:ascii="Arial" w:hAnsi="Arial" w:cs="Arial"/>
                <w:sz w:val="22"/>
                <w:szCs w:val="22"/>
              </w:rPr>
              <w:t xml:space="preserve">TASCO currently Implementing WFP food Voucher in </w:t>
            </w:r>
            <w:proofErr w:type="spellStart"/>
            <w:r w:rsidR="004B7F53" w:rsidRPr="00A507AA">
              <w:rPr>
                <w:rFonts w:ascii="Arial" w:hAnsi="Arial" w:cs="Arial"/>
                <w:sz w:val="22"/>
                <w:szCs w:val="22"/>
              </w:rPr>
              <w:t>Sanaag</w:t>
            </w:r>
            <w:proofErr w:type="spellEnd"/>
            <w:r w:rsidR="004B7F53" w:rsidRPr="00A507AA">
              <w:rPr>
                <w:rFonts w:ascii="Arial" w:hAnsi="Arial" w:cs="Arial"/>
                <w:sz w:val="22"/>
                <w:szCs w:val="22"/>
              </w:rPr>
              <w:t xml:space="preserve"> and </w:t>
            </w:r>
            <w:r w:rsidR="00327859" w:rsidRPr="00A507AA">
              <w:rPr>
                <w:rFonts w:ascii="Arial" w:hAnsi="Arial" w:cs="Arial"/>
                <w:sz w:val="22"/>
                <w:szCs w:val="22"/>
              </w:rPr>
              <w:t>Part</w:t>
            </w:r>
            <w:r w:rsidR="009B007F" w:rsidRPr="00A507AA">
              <w:rPr>
                <w:rFonts w:ascii="Arial" w:hAnsi="Arial" w:cs="Arial"/>
                <w:sz w:val="22"/>
                <w:szCs w:val="22"/>
              </w:rPr>
              <w:t>s</w:t>
            </w:r>
            <w:r w:rsidR="00327859" w:rsidRPr="00A507AA">
              <w:rPr>
                <w:rFonts w:ascii="Arial" w:hAnsi="Arial" w:cs="Arial"/>
                <w:sz w:val="22"/>
                <w:szCs w:val="22"/>
              </w:rPr>
              <w:t xml:space="preserve"> of </w:t>
            </w:r>
            <w:proofErr w:type="spellStart"/>
            <w:r w:rsidR="00327859" w:rsidRPr="00A507AA">
              <w:rPr>
                <w:rFonts w:ascii="Arial" w:hAnsi="Arial" w:cs="Arial"/>
                <w:sz w:val="22"/>
                <w:szCs w:val="22"/>
              </w:rPr>
              <w:t>Sool</w:t>
            </w:r>
            <w:proofErr w:type="spellEnd"/>
            <w:r w:rsidR="00327859" w:rsidRPr="00A507AA">
              <w:rPr>
                <w:rFonts w:ascii="Arial" w:hAnsi="Arial" w:cs="Arial"/>
                <w:sz w:val="22"/>
                <w:szCs w:val="22"/>
              </w:rPr>
              <w:t xml:space="preserve"> region targeting 6598</w:t>
            </w:r>
            <w:r w:rsidR="004B7F53" w:rsidRPr="00A507AA">
              <w:rPr>
                <w:rFonts w:ascii="Arial" w:hAnsi="Arial" w:cs="Arial"/>
                <w:sz w:val="22"/>
                <w:szCs w:val="22"/>
              </w:rPr>
              <w:t xml:space="preserve"> HH</w:t>
            </w:r>
            <w:r w:rsidR="00E64488" w:rsidRPr="00A507AA">
              <w:rPr>
                <w:rFonts w:ascii="Arial" w:hAnsi="Arial" w:cs="Arial"/>
                <w:sz w:val="22"/>
                <w:szCs w:val="22"/>
              </w:rPr>
              <w:t>.</w:t>
            </w:r>
          </w:p>
        </w:tc>
      </w:tr>
      <w:tr w:rsidR="00A507AA" w:rsidRPr="00A507AA" w:rsidTr="000F5975">
        <w:tc>
          <w:tcPr>
            <w:tcW w:w="10915" w:type="dxa"/>
          </w:tcPr>
          <w:p w:rsidR="00E82D8B" w:rsidRPr="00A507AA" w:rsidRDefault="00E82D8B" w:rsidP="000F5975">
            <w:pPr>
              <w:pStyle w:val="Ingenafstand"/>
              <w:rPr>
                <w:rFonts w:ascii="Arial" w:hAnsi="Arial" w:cs="Arial"/>
                <w:b/>
                <w:i/>
                <w:sz w:val="18"/>
                <w:szCs w:val="18"/>
                <w:lang w:val="en-GB"/>
              </w:rPr>
            </w:pPr>
            <w:r w:rsidRPr="00A507AA">
              <w:rPr>
                <w:rFonts w:ascii="Arial" w:hAnsi="Arial" w:cs="Arial"/>
                <w:b/>
                <w:i/>
                <w:sz w:val="18"/>
                <w:szCs w:val="18"/>
                <w:lang w:val="en-GB"/>
              </w:rPr>
              <w:lastRenderedPageBreak/>
              <w:t>Explain how you will start your activities in 7 days and finish the duration of the proposed intervention</w:t>
            </w:r>
          </w:p>
          <w:p w:rsidR="00E0073B" w:rsidRPr="00A507AA" w:rsidRDefault="00B50AAB" w:rsidP="00736B41">
            <w:pPr>
              <w:pStyle w:val="Ingenafstand"/>
              <w:rPr>
                <w:rFonts w:ascii="Arial" w:hAnsi="Arial" w:cs="Arial"/>
                <w:sz w:val="22"/>
                <w:szCs w:val="22"/>
                <w:lang w:val="en-GB"/>
              </w:rPr>
            </w:pPr>
            <w:proofErr w:type="gramStart"/>
            <w:r w:rsidRPr="00A507AA">
              <w:rPr>
                <w:rFonts w:ascii="Arial" w:hAnsi="Arial" w:cs="Arial"/>
                <w:sz w:val="22"/>
                <w:szCs w:val="22"/>
                <w:lang w:val="en-GB"/>
              </w:rPr>
              <w:t xml:space="preserve">We will start immediately (within 7-days) without further delay as our teams are already on the ground and TASCO has ongoing project near villages in </w:t>
            </w:r>
            <w:proofErr w:type="spellStart"/>
            <w:r w:rsidRPr="00A507AA">
              <w:rPr>
                <w:rFonts w:ascii="Arial" w:hAnsi="Arial" w:cs="Arial"/>
                <w:sz w:val="22"/>
                <w:szCs w:val="22"/>
                <w:lang w:val="en-GB"/>
              </w:rPr>
              <w:t>Elafweyne</w:t>
            </w:r>
            <w:proofErr w:type="spellEnd"/>
            <w:r w:rsidRPr="00A507AA">
              <w:rPr>
                <w:rFonts w:ascii="Arial" w:hAnsi="Arial" w:cs="Arial"/>
                <w:sz w:val="22"/>
                <w:szCs w:val="22"/>
                <w:lang w:val="en-GB"/>
              </w:rPr>
              <w:t xml:space="preserve"> and </w:t>
            </w:r>
            <w:proofErr w:type="spellStart"/>
            <w:r w:rsidRPr="00A507AA">
              <w:rPr>
                <w:rFonts w:ascii="Arial" w:hAnsi="Arial" w:cs="Arial"/>
                <w:sz w:val="22"/>
                <w:szCs w:val="22"/>
                <w:lang w:val="en-GB"/>
              </w:rPr>
              <w:t>Garadag</w:t>
            </w:r>
            <w:proofErr w:type="spellEnd"/>
            <w:r w:rsidRPr="00A507AA">
              <w:rPr>
                <w:rFonts w:ascii="Arial" w:hAnsi="Arial" w:cs="Arial"/>
                <w:sz w:val="22"/>
                <w:szCs w:val="22"/>
                <w:lang w:val="en-GB"/>
              </w:rPr>
              <w:t xml:space="preserve"> Districts</w:t>
            </w:r>
            <w:r w:rsidR="002D75D2" w:rsidRPr="00A507AA">
              <w:rPr>
                <w:rFonts w:ascii="Arial" w:hAnsi="Arial" w:cs="Arial"/>
                <w:sz w:val="22"/>
                <w:szCs w:val="22"/>
                <w:lang w:val="en-GB"/>
              </w:rPr>
              <w:t xml:space="preserve">, TASCO Program, Project officer will follow the </w:t>
            </w:r>
            <w:r w:rsidR="002D75D2" w:rsidRPr="00A507AA">
              <w:rPr>
                <w:rFonts w:ascii="Arial" w:hAnsi="Arial" w:cs="Arial"/>
                <w:noProof/>
                <w:sz w:val="22"/>
                <w:szCs w:val="22"/>
                <w:lang w:val="en-GB"/>
              </w:rPr>
              <w:t>action</w:t>
            </w:r>
            <w:r w:rsidR="002D75D2" w:rsidRPr="00A507AA">
              <w:rPr>
                <w:rFonts w:ascii="Arial" w:hAnsi="Arial" w:cs="Arial"/>
                <w:sz w:val="22"/>
                <w:szCs w:val="22"/>
                <w:lang w:val="en-GB"/>
              </w:rPr>
              <w:t xml:space="preserve"> plan which </w:t>
            </w:r>
            <w:r w:rsidR="002D75D2" w:rsidRPr="00A507AA">
              <w:rPr>
                <w:rFonts w:ascii="Arial" w:hAnsi="Arial" w:cs="Arial"/>
                <w:noProof/>
                <w:sz w:val="22"/>
                <w:szCs w:val="22"/>
                <w:lang w:val="en-GB"/>
              </w:rPr>
              <w:t>will be base</w:t>
            </w:r>
            <w:r w:rsidR="002D75D2" w:rsidRPr="00A507AA">
              <w:rPr>
                <w:rFonts w:ascii="Arial" w:hAnsi="Arial" w:cs="Arial"/>
                <w:sz w:val="22"/>
                <w:szCs w:val="22"/>
                <w:lang w:val="en-GB"/>
              </w:rPr>
              <w:t xml:space="preserve"> on </w:t>
            </w:r>
            <w:r w:rsidR="00EE06F2" w:rsidRPr="00A507AA">
              <w:rPr>
                <w:rFonts w:ascii="Arial" w:hAnsi="Arial" w:cs="Arial"/>
                <w:sz w:val="22"/>
                <w:szCs w:val="22"/>
                <w:lang w:val="en-GB"/>
              </w:rPr>
              <w:t>two</w:t>
            </w:r>
            <w:r w:rsidR="002D75D2" w:rsidRPr="00A507AA">
              <w:rPr>
                <w:rFonts w:ascii="Arial" w:hAnsi="Arial" w:cs="Arial"/>
                <w:sz w:val="22"/>
                <w:szCs w:val="22"/>
                <w:lang w:val="en-GB"/>
              </w:rPr>
              <w:t xml:space="preserve"> months of emergency</w:t>
            </w:r>
            <w:r w:rsidRPr="00A507AA">
              <w:rPr>
                <w:rFonts w:ascii="Arial" w:hAnsi="Arial" w:cs="Arial"/>
                <w:sz w:val="22"/>
                <w:szCs w:val="22"/>
                <w:lang w:val="en-GB"/>
              </w:rPr>
              <w:t xml:space="preserve"> respond and </w:t>
            </w:r>
            <w:r w:rsidRPr="00A507AA">
              <w:rPr>
                <w:rStyle w:val="normaltextrun"/>
                <w:rFonts w:ascii="Arial" w:hAnsi="Arial" w:cs="Arial"/>
                <w:sz w:val="22"/>
                <w:szCs w:val="22"/>
                <w:lang w:val="en-GB"/>
              </w:rPr>
              <w:t>Local staff who have the knowledge of culture and access to community structure in the S</w:t>
            </w:r>
            <w:proofErr w:type="spellStart"/>
            <w:r w:rsidRPr="00A507AA">
              <w:rPr>
                <w:rStyle w:val="normaltextrun"/>
                <w:rFonts w:ascii="Arial" w:hAnsi="Arial" w:cs="Arial"/>
                <w:sz w:val="22"/>
                <w:szCs w:val="22"/>
              </w:rPr>
              <w:t>anaag</w:t>
            </w:r>
            <w:proofErr w:type="spellEnd"/>
            <w:r w:rsidRPr="00A507AA">
              <w:rPr>
                <w:rStyle w:val="normaltextrun"/>
                <w:rFonts w:ascii="Arial" w:hAnsi="Arial" w:cs="Arial"/>
                <w:sz w:val="22"/>
                <w:szCs w:val="22"/>
                <w:lang w:val="en-GB"/>
              </w:rPr>
              <w:t xml:space="preserve"> Region, field staff and volunteer groups will be mobilized for an inception meeting.</w:t>
            </w:r>
            <w:proofErr w:type="gramEnd"/>
            <w:r w:rsidRPr="00A507AA">
              <w:rPr>
                <w:rFonts w:ascii="Arial" w:hAnsi="Arial" w:cs="Arial"/>
                <w:sz w:val="22"/>
                <w:szCs w:val="22"/>
                <w:lang w:val="en-GB"/>
              </w:rPr>
              <w:t xml:space="preserve"> </w:t>
            </w:r>
            <w:r w:rsidR="00D07506">
              <w:rPr>
                <w:rFonts w:ascii="Arial" w:hAnsi="Arial" w:cs="Arial"/>
                <w:sz w:val="22"/>
                <w:szCs w:val="22"/>
                <w:lang w:val="en-GB"/>
              </w:rPr>
              <w:t>Action Plan:</w:t>
            </w:r>
          </w:p>
          <w:p w:rsidR="00B50AAB" w:rsidRPr="00A507AA" w:rsidRDefault="00B50AAB" w:rsidP="00736B41">
            <w:pPr>
              <w:pStyle w:val="Ingenafstand"/>
              <w:numPr>
                <w:ilvl w:val="0"/>
                <w:numId w:val="4"/>
              </w:numPr>
              <w:rPr>
                <w:rFonts w:ascii="Arial" w:hAnsi="Arial" w:cs="Arial"/>
                <w:sz w:val="22"/>
                <w:szCs w:val="22"/>
                <w:lang w:val="en-GB"/>
              </w:rPr>
            </w:pPr>
            <w:r w:rsidRPr="00A507AA">
              <w:rPr>
                <w:rFonts w:ascii="Arial" w:hAnsi="Arial" w:cs="Arial"/>
                <w:sz w:val="22"/>
                <w:szCs w:val="22"/>
                <w:lang w:val="en-GB"/>
              </w:rPr>
              <w:t>1</w:t>
            </w:r>
            <w:r w:rsidRPr="00A507AA">
              <w:rPr>
                <w:rFonts w:ascii="Arial" w:hAnsi="Arial" w:cs="Arial"/>
                <w:sz w:val="22"/>
                <w:szCs w:val="22"/>
                <w:vertAlign w:val="superscript"/>
                <w:lang w:val="en-GB"/>
              </w:rPr>
              <w:t>st</w:t>
            </w:r>
            <w:r w:rsidRPr="00A507AA">
              <w:rPr>
                <w:rFonts w:ascii="Arial" w:hAnsi="Arial" w:cs="Arial"/>
                <w:sz w:val="22"/>
                <w:szCs w:val="22"/>
                <w:lang w:val="en-GB"/>
              </w:rPr>
              <w:t xml:space="preserve"> Day Government engagement/briefing and Travelling</w:t>
            </w:r>
          </w:p>
          <w:p w:rsidR="00B50AAB" w:rsidRPr="00A507AA" w:rsidRDefault="00B50AAB" w:rsidP="00736B41">
            <w:pPr>
              <w:pStyle w:val="Ingenafstand"/>
              <w:numPr>
                <w:ilvl w:val="0"/>
                <w:numId w:val="4"/>
              </w:numPr>
              <w:rPr>
                <w:rFonts w:ascii="Arial" w:hAnsi="Arial" w:cs="Arial"/>
                <w:sz w:val="22"/>
                <w:szCs w:val="22"/>
                <w:lang w:val="en-GB"/>
              </w:rPr>
            </w:pPr>
            <w:r w:rsidRPr="00A507AA">
              <w:rPr>
                <w:rFonts w:ascii="Arial" w:hAnsi="Arial" w:cs="Arial"/>
                <w:sz w:val="22"/>
                <w:szCs w:val="22"/>
                <w:lang w:val="en-GB"/>
              </w:rPr>
              <w:t>2nd Day Site one visit and Community committees briefing and beneficiary r</w:t>
            </w:r>
            <w:r w:rsidRPr="00A507AA">
              <w:rPr>
                <w:rFonts w:ascii="Arial" w:hAnsi="Arial" w:cs="Arial"/>
                <w:noProof/>
                <w:sz w:val="22"/>
                <w:szCs w:val="22"/>
                <w:lang w:val="en-GB"/>
              </w:rPr>
              <w:t>egistration</w:t>
            </w:r>
          </w:p>
          <w:p w:rsidR="00B50AAB" w:rsidRPr="00A507AA" w:rsidRDefault="00B50AAB" w:rsidP="00736B41">
            <w:pPr>
              <w:pStyle w:val="Ingenafstand"/>
              <w:numPr>
                <w:ilvl w:val="0"/>
                <w:numId w:val="4"/>
              </w:numPr>
              <w:rPr>
                <w:rFonts w:ascii="Arial" w:hAnsi="Arial" w:cs="Arial"/>
                <w:sz w:val="22"/>
                <w:szCs w:val="22"/>
                <w:lang w:val="en-GB"/>
              </w:rPr>
            </w:pPr>
            <w:proofErr w:type="gramStart"/>
            <w:r w:rsidRPr="00A507AA">
              <w:rPr>
                <w:rFonts w:ascii="Arial" w:hAnsi="Arial" w:cs="Arial"/>
                <w:sz w:val="22"/>
                <w:szCs w:val="22"/>
                <w:lang w:val="en-GB"/>
              </w:rPr>
              <w:t>3</w:t>
            </w:r>
            <w:r w:rsidRPr="00A507AA">
              <w:rPr>
                <w:rFonts w:ascii="Arial" w:hAnsi="Arial" w:cs="Arial"/>
                <w:sz w:val="22"/>
                <w:szCs w:val="22"/>
                <w:vertAlign w:val="superscript"/>
                <w:lang w:val="en-GB"/>
              </w:rPr>
              <w:t>rd</w:t>
            </w:r>
            <w:proofErr w:type="gramEnd"/>
            <w:r w:rsidRPr="00A507AA">
              <w:rPr>
                <w:rFonts w:ascii="Arial" w:hAnsi="Arial" w:cs="Arial"/>
                <w:sz w:val="22"/>
                <w:szCs w:val="22"/>
                <w:lang w:val="en-GB"/>
              </w:rPr>
              <w:t xml:space="preserve"> Day beneficiary r</w:t>
            </w:r>
            <w:r w:rsidRPr="00A507AA">
              <w:rPr>
                <w:rFonts w:ascii="Arial" w:hAnsi="Arial" w:cs="Arial"/>
                <w:noProof/>
                <w:sz w:val="22"/>
                <w:szCs w:val="22"/>
                <w:lang w:val="en-GB"/>
              </w:rPr>
              <w:t>egistration is ongoing and finalising site one.</w:t>
            </w:r>
          </w:p>
          <w:p w:rsidR="00B50AAB" w:rsidRPr="00A507AA" w:rsidRDefault="00B50AAB" w:rsidP="00736B41">
            <w:pPr>
              <w:pStyle w:val="Ingenafstand"/>
              <w:numPr>
                <w:ilvl w:val="0"/>
                <w:numId w:val="4"/>
              </w:numPr>
              <w:rPr>
                <w:rFonts w:ascii="Arial" w:hAnsi="Arial" w:cs="Arial"/>
                <w:sz w:val="22"/>
                <w:szCs w:val="22"/>
                <w:lang w:val="en-GB"/>
              </w:rPr>
            </w:pPr>
            <w:proofErr w:type="gramStart"/>
            <w:r w:rsidRPr="00A507AA">
              <w:rPr>
                <w:rFonts w:ascii="Arial" w:hAnsi="Arial" w:cs="Arial"/>
                <w:sz w:val="22"/>
                <w:szCs w:val="22"/>
                <w:lang w:val="en-GB"/>
              </w:rPr>
              <w:t>4</w:t>
            </w:r>
            <w:r w:rsidRPr="00A507AA">
              <w:rPr>
                <w:rFonts w:ascii="Arial" w:hAnsi="Arial" w:cs="Arial"/>
                <w:sz w:val="22"/>
                <w:szCs w:val="22"/>
                <w:vertAlign w:val="superscript"/>
                <w:lang w:val="en-GB"/>
              </w:rPr>
              <w:t>th</w:t>
            </w:r>
            <w:proofErr w:type="gramEnd"/>
            <w:r w:rsidRPr="00A507AA">
              <w:rPr>
                <w:rFonts w:ascii="Arial" w:hAnsi="Arial" w:cs="Arial"/>
                <w:sz w:val="22"/>
                <w:szCs w:val="22"/>
                <w:lang w:val="en-GB"/>
              </w:rPr>
              <w:t xml:space="preserve"> Day Site two visit and Community committees briefing and beneficiary r</w:t>
            </w:r>
            <w:r w:rsidRPr="00A507AA">
              <w:rPr>
                <w:rFonts w:ascii="Arial" w:hAnsi="Arial" w:cs="Arial"/>
                <w:noProof/>
                <w:sz w:val="22"/>
                <w:szCs w:val="22"/>
                <w:lang w:val="en-GB"/>
              </w:rPr>
              <w:t>egistration.</w:t>
            </w:r>
          </w:p>
          <w:p w:rsidR="00B50AAB" w:rsidRPr="00A507AA" w:rsidRDefault="00B50AAB" w:rsidP="00736B41">
            <w:pPr>
              <w:pStyle w:val="Ingenafstand"/>
              <w:numPr>
                <w:ilvl w:val="0"/>
                <w:numId w:val="4"/>
              </w:numPr>
              <w:rPr>
                <w:rFonts w:ascii="Arial" w:hAnsi="Arial" w:cs="Arial"/>
                <w:sz w:val="22"/>
                <w:szCs w:val="22"/>
                <w:lang w:val="en-GB"/>
              </w:rPr>
            </w:pPr>
            <w:r w:rsidRPr="00A507AA">
              <w:rPr>
                <w:rFonts w:ascii="Arial" w:hAnsi="Arial" w:cs="Arial"/>
                <w:sz w:val="22"/>
                <w:szCs w:val="22"/>
                <w:lang w:val="en-GB"/>
              </w:rPr>
              <w:t>5</w:t>
            </w:r>
            <w:r w:rsidRPr="00A507AA">
              <w:rPr>
                <w:rFonts w:ascii="Arial" w:hAnsi="Arial" w:cs="Arial"/>
                <w:sz w:val="22"/>
                <w:szCs w:val="22"/>
                <w:vertAlign w:val="superscript"/>
                <w:lang w:val="en-GB"/>
              </w:rPr>
              <w:t>th</w:t>
            </w:r>
            <w:r w:rsidRPr="00A507AA">
              <w:rPr>
                <w:rFonts w:ascii="Arial" w:hAnsi="Arial" w:cs="Arial"/>
                <w:sz w:val="22"/>
                <w:szCs w:val="22"/>
                <w:lang w:val="en-GB"/>
              </w:rPr>
              <w:t xml:space="preserve"> Day beneficiary r</w:t>
            </w:r>
            <w:r w:rsidRPr="00A507AA">
              <w:rPr>
                <w:rFonts w:ascii="Arial" w:hAnsi="Arial" w:cs="Arial"/>
                <w:noProof/>
                <w:sz w:val="22"/>
                <w:szCs w:val="22"/>
                <w:lang w:val="en-GB"/>
              </w:rPr>
              <w:t>egistration is ongoing and finalising site two and so on till all target sites are finalised</w:t>
            </w:r>
          </w:p>
          <w:p w:rsidR="00CF056B" w:rsidRPr="00A507AA" w:rsidRDefault="00B50AAB" w:rsidP="00736B41">
            <w:pPr>
              <w:pStyle w:val="Ingenafstand"/>
              <w:rPr>
                <w:rFonts w:ascii="Arial" w:hAnsi="Arial" w:cs="Arial"/>
                <w:sz w:val="22"/>
                <w:szCs w:val="22"/>
                <w:lang w:val="en-GB"/>
              </w:rPr>
            </w:pPr>
            <w:proofErr w:type="gramStart"/>
            <w:r w:rsidRPr="00A507AA">
              <w:rPr>
                <w:rFonts w:ascii="Arial" w:hAnsi="Arial" w:cs="Arial"/>
                <w:sz w:val="22"/>
                <w:szCs w:val="22"/>
                <w:lang w:val="en-GB"/>
              </w:rPr>
              <w:t>The team will be supported by community groups, CSO’s and government officials</w:t>
            </w:r>
            <w:proofErr w:type="gramEnd"/>
            <w:r w:rsidRPr="00A507AA">
              <w:rPr>
                <w:rFonts w:ascii="Arial" w:hAnsi="Arial" w:cs="Arial"/>
                <w:sz w:val="22"/>
                <w:szCs w:val="22"/>
                <w:lang w:val="en-GB"/>
              </w:rPr>
              <w:t xml:space="preserve">. The </w:t>
            </w:r>
            <w:proofErr w:type="gramStart"/>
            <w:r w:rsidRPr="00A507AA">
              <w:rPr>
                <w:rFonts w:ascii="Arial" w:hAnsi="Arial" w:cs="Arial"/>
                <w:sz w:val="22"/>
                <w:szCs w:val="22"/>
                <w:lang w:val="en-GB"/>
              </w:rPr>
              <w:t>list of affected people will be obtained by the designated village heads or community leaders</w:t>
            </w:r>
            <w:proofErr w:type="gramEnd"/>
            <w:r w:rsidRPr="00A507AA">
              <w:rPr>
                <w:rFonts w:ascii="Arial" w:hAnsi="Arial" w:cs="Arial"/>
                <w:sz w:val="22"/>
                <w:szCs w:val="22"/>
                <w:lang w:val="en-GB"/>
              </w:rPr>
              <w:t>.</w:t>
            </w:r>
          </w:p>
        </w:tc>
      </w:tr>
      <w:tr w:rsidR="00A507AA" w:rsidRPr="00A507AA" w:rsidTr="000F5975">
        <w:tc>
          <w:tcPr>
            <w:tcW w:w="10915" w:type="dxa"/>
          </w:tcPr>
          <w:p w:rsidR="00E82D8B" w:rsidRPr="00A507AA" w:rsidRDefault="00E82D8B" w:rsidP="000F5975">
            <w:pPr>
              <w:pStyle w:val="Ingenafstand"/>
              <w:rPr>
                <w:rFonts w:ascii="Arial" w:hAnsi="Arial" w:cs="Arial"/>
                <w:b/>
                <w:i/>
                <w:sz w:val="18"/>
                <w:szCs w:val="18"/>
                <w:lang w:val="en-GB"/>
              </w:rPr>
            </w:pPr>
            <w:r w:rsidRPr="00A507AA">
              <w:rPr>
                <w:rFonts w:ascii="Arial" w:hAnsi="Arial" w:cs="Arial"/>
                <w:b/>
                <w:i/>
                <w:sz w:val="18"/>
                <w:szCs w:val="18"/>
                <w:lang w:val="en-GB"/>
              </w:rPr>
              <w:t xml:space="preserve">How are you </w:t>
            </w:r>
            <w:r w:rsidRPr="00A507AA">
              <w:rPr>
                <w:rFonts w:ascii="Arial" w:hAnsi="Arial" w:cs="Arial"/>
                <w:b/>
                <w:i/>
                <w:noProof/>
                <w:sz w:val="18"/>
                <w:szCs w:val="18"/>
                <w:lang w:val="en-GB"/>
              </w:rPr>
              <w:t>co-ordinating</w:t>
            </w:r>
            <w:r w:rsidRPr="00A507AA">
              <w:rPr>
                <w:rFonts w:ascii="Arial" w:hAnsi="Arial" w:cs="Arial"/>
                <w:b/>
                <w:i/>
                <w:sz w:val="18"/>
                <w:szCs w:val="18"/>
                <w:lang w:val="en-GB"/>
              </w:rPr>
              <w:t>, and with whom?</w:t>
            </w:r>
            <w:r w:rsidR="00E0073B" w:rsidRPr="00A507AA">
              <w:rPr>
                <w:rFonts w:ascii="Arial" w:hAnsi="Arial" w:cs="Arial"/>
                <w:b/>
                <w:i/>
                <w:sz w:val="18"/>
                <w:szCs w:val="18"/>
                <w:lang w:val="en-GB"/>
              </w:rPr>
              <w:t xml:space="preserve"> Kindly include a reflection on how this contributes towards ensuring that the target group will receive coordinated and complementary assistance</w:t>
            </w:r>
          </w:p>
          <w:p w:rsidR="00AA5617" w:rsidRPr="00A507AA" w:rsidRDefault="00AA5617" w:rsidP="00736B41">
            <w:pPr>
              <w:pStyle w:val="Ingenafstand"/>
              <w:rPr>
                <w:rFonts w:ascii="Arial" w:hAnsi="Arial" w:cs="Arial"/>
                <w:sz w:val="22"/>
                <w:szCs w:val="22"/>
                <w:lang w:val="en-GB"/>
              </w:rPr>
            </w:pPr>
            <w:r w:rsidRPr="00A507AA">
              <w:rPr>
                <w:rFonts w:ascii="Arial" w:hAnsi="Arial" w:cs="Arial"/>
                <w:sz w:val="22"/>
                <w:szCs w:val="22"/>
                <w:lang w:val="en-GB"/>
              </w:rPr>
              <w:t xml:space="preserve">TASCO already coordinated with NADFOR in </w:t>
            </w:r>
            <w:proofErr w:type="spellStart"/>
            <w:r w:rsidRPr="00A507AA">
              <w:rPr>
                <w:rFonts w:ascii="Arial" w:hAnsi="Arial" w:cs="Arial"/>
                <w:sz w:val="22"/>
                <w:szCs w:val="22"/>
                <w:lang w:val="en-GB"/>
              </w:rPr>
              <w:t>San</w:t>
            </w:r>
            <w:r w:rsidR="00D07506">
              <w:rPr>
                <w:rFonts w:ascii="Arial" w:hAnsi="Arial" w:cs="Arial"/>
                <w:sz w:val="22"/>
                <w:szCs w:val="22"/>
                <w:lang w:val="en-GB"/>
              </w:rPr>
              <w:t>aag</w:t>
            </w:r>
            <w:proofErr w:type="spellEnd"/>
            <w:r w:rsidR="00D07506">
              <w:rPr>
                <w:rFonts w:ascii="Arial" w:hAnsi="Arial" w:cs="Arial"/>
                <w:sz w:val="22"/>
                <w:szCs w:val="22"/>
                <w:lang w:val="en-GB"/>
              </w:rPr>
              <w:t xml:space="preserve"> region, </w:t>
            </w:r>
            <w:proofErr w:type="spellStart"/>
            <w:r w:rsidR="00D07506">
              <w:rPr>
                <w:rFonts w:ascii="Arial" w:hAnsi="Arial" w:cs="Arial"/>
                <w:sz w:val="22"/>
                <w:szCs w:val="22"/>
                <w:lang w:val="en-GB"/>
              </w:rPr>
              <w:t>Elafweyne</w:t>
            </w:r>
            <w:proofErr w:type="spellEnd"/>
            <w:r w:rsidR="00D07506">
              <w:rPr>
                <w:rFonts w:ascii="Arial" w:hAnsi="Arial" w:cs="Arial"/>
                <w:sz w:val="22"/>
                <w:szCs w:val="22"/>
                <w:lang w:val="en-GB"/>
              </w:rPr>
              <w:t xml:space="preserve"> District, and will </w:t>
            </w:r>
            <w:r w:rsidRPr="00A507AA">
              <w:rPr>
                <w:rFonts w:ascii="Arial" w:hAnsi="Arial" w:cs="Arial"/>
                <w:sz w:val="22"/>
                <w:szCs w:val="22"/>
                <w:lang w:val="en-GB"/>
              </w:rPr>
              <w:t xml:space="preserve">engage with NADFOR, Local community heads, </w:t>
            </w:r>
            <w:proofErr w:type="spellStart"/>
            <w:r w:rsidRPr="00A507AA">
              <w:rPr>
                <w:rFonts w:ascii="Arial" w:hAnsi="Arial" w:cs="Arial"/>
                <w:sz w:val="22"/>
                <w:szCs w:val="22"/>
                <w:lang w:val="en-GB"/>
              </w:rPr>
              <w:t>Sanaag</w:t>
            </w:r>
            <w:proofErr w:type="spellEnd"/>
            <w:r w:rsidRPr="00A507AA">
              <w:rPr>
                <w:rFonts w:ascii="Arial" w:hAnsi="Arial" w:cs="Arial"/>
                <w:sz w:val="22"/>
                <w:szCs w:val="22"/>
                <w:lang w:val="en-GB"/>
              </w:rPr>
              <w:t xml:space="preserve"> Regional Governor office and local authorities to participate in the implementation of this </w:t>
            </w:r>
            <w:proofErr w:type="gramStart"/>
            <w:r w:rsidRPr="00A507AA">
              <w:rPr>
                <w:rFonts w:ascii="Arial" w:hAnsi="Arial" w:cs="Arial"/>
                <w:sz w:val="22"/>
                <w:szCs w:val="22"/>
                <w:lang w:val="en-GB"/>
              </w:rPr>
              <w:t>project,</w:t>
            </w:r>
            <w:proofErr w:type="gramEnd"/>
            <w:r w:rsidRPr="00A507AA">
              <w:rPr>
                <w:rFonts w:ascii="Arial" w:hAnsi="Arial" w:cs="Arial"/>
                <w:sz w:val="22"/>
                <w:szCs w:val="22"/>
                <w:lang w:val="en-GB"/>
              </w:rPr>
              <w:t xml:space="preserve"> TASCO is a member of the SLN Food Security and WASH clusters and will share all information about the project activities and target groups. TASCO has already </w:t>
            </w:r>
            <w:r w:rsidR="00ED514A" w:rsidRPr="00A507AA">
              <w:rPr>
                <w:rFonts w:ascii="Arial" w:hAnsi="Arial" w:cs="Arial"/>
                <w:sz w:val="22"/>
                <w:szCs w:val="22"/>
                <w:lang w:val="en-GB"/>
              </w:rPr>
              <w:t xml:space="preserve">coordinated with NRC on the ground, as they have secured funding from the Start Network Fund to ensure emergency response coordinated and timely. </w:t>
            </w:r>
            <w:r w:rsidRPr="00A507AA">
              <w:rPr>
                <w:rFonts w:ascii="Arial" w:hAnsi="Arial" w:cs="Arial"/>
                <w:sz w:val="22"/>
                <w:szCs w:val="22"/>
                <w:lang w:val="en-GB"/>
              </w:rPr>
              <w:t xml:space="preserve">TASCO builds on local capacity when responding to crisis and always forges stronger links with local communities, ensuring that the beneficiaries have greater control over the project implementation and decision-making process. TASCO is currently a member of the following organisations, Somalia NGO consortium, SONSAF, </w:t>
            </w:r>
            <w:proofErr w:type="spellStart"/>
            <w:r w:rsidRPr="00A507AA">
              <w:rPr>
                <w:rFonts w:ascii="Arial" w:hAnsi="Arial" w:cs="Arial"/>
                <w:sz w:val="22"/>
                <w:szCs w:val="22"/>
                <w:lang w:val="en-GB"/>
              </w:rPr>
              <w:t>Nafis</w:t>
            </w:r>
            <w:proofErr w:type="spellEnd"/>
            <w:r w:rsidRPr="00A507AA">
              <w:rPr>
                <w:rFonts w:ascii="Arial" w:hAnsi="Arial" w:cs="Arial"/>
                <w:sz w:val="22"/>
                <w:szCs w:val="22"/>
                <w:lang w:val="en-GB"/>
              </w:rPr>
              <w:t xml:space="preserve"> Network. TASCO is also an active member of the </w:t>
            </w:r>
            <w:r w:rsidR="00D07506">
              <w:rPr>
                <w:rFonts w:ascii="Arial" w:hAnsi="Arial" w:cs="Arial"/>
                <w:sz w:val="22"/>
                <w:szCs w:val="22"/>
                <w:lang w:val="en-GB"/>
              </w:rPr>
              <w:t xml:space="preserve">major </w:t>
            </w:r>
            <w:r w:rsidRPr="00A507AA">
              <w:rPr>
                <w:rFonts w:ascii="Arial" w:hAnsi="Arial" w:cs="Arial"/>
                <w:sz w:val="22"/>
                <w:szCs w:val="22"/>
                <w:lang w:val="en-GB"/>
              </w:rPr>
              <w:t>clusters</w:t>
            </w:r>
            <w:r w:rsidR="00D07506">
              <w:rPr>
                <w:rFonts w:ascii="Arial" w:hAnsi="Arial" w:cs="Arial"/>
                <w:sz w:val="22"/>
                <w:szCs w:val="22"/>
                <w:lang w:val="en-GB"/>
              </w:rPr>
              <w:t xml:space="preserve"> both local and national,</w:t>
            </w:r>
            <w:r w:rsidRPr="00A507AA">
              <w:rPr>
                <w:rFonts w:ascii="Arial" w:hAnsi="Arial" w:cs="Arial"/>
                <w:sz w:val="22"/>
                <w:szCs w:val="22"/>
                <w:lang w:val="en-GB"/>
              </w:rPr>
              <w:t xml:space="preserve"> attending all relevant cluster sessions to keep abreast of latest activities and </w:t>
            </w:r>
            <w:r w:rsidR="00D07506">
              <w:rPr>
                <w:rFonts w:ascii="Arial" w:hAnsi="Arial" w:cs="Arial"/>
                <w:sz w:val="22"/>
                <w:szCs w:val="22"/>
                <w:lang w:val="en-GB"/>
              </w:rPr>
              <w:t xml:space="preserve">coordination news, where this intervention’s scope </w:t>
            </w:r>
            <w:proofErr w:type="gramStart"/>
            <w:r w:rsidR="00D07506">
              <w:rPr>
                <w:rFonts w:ascii="Arial" w:hAnsi="Arial" w:cs="Arial"/>
                <w:sz w:val="22"/>
                <w:szCs w:val="22"/>
                <w:lang w:val="en-GB"/>
              </w:rPr>
              <w:t>will be shared</w:t>
            </w:r>
            <w:proofErr w:type="gramEnd"/>
            <w:r w:rsidRPr="00A507AA">
              <w:rPr>
                <w:rFonts w:ascii="Arial" w:hAnsi="Arial" w:cs="Arial"/>
                <w:sz w:val="22"/>
                <w:szCs w:val="22"/>
                <w:lang w:val="en-GB"/>
              </w:rPr>
              <w:t>.</w:t>
            </w:r>
          </w:p>
        </w:tc>
      </w:tr>
      <w:tr w:rsidR="00A507AA" w:rsidRPr="00A507AA" w:rsidTr="000F5975">
        <w:tc>
          <w:tcPr>
            <w:tcW w:w="10915" w:type="dxa"/>
          </w:tcPr>
          <w:p w:rsidR="00E82D8B" w:rsidRPr="00A507AA" w:rsidRDefault="00E82D8B" w:rsidP="000F5975">
            <w:pPr>
              <w:pStyle w:val="Ingenafstand"/>
              <w:rPr>
                <w:rFonts w:ascii="Arial" w:hAnsi="Arial" w:cs="Arial"/>
                <w:b/>
                <w:i/>
                <w:sz w:val="18"/>
                <w:szCs w:val="18"/>
                <w:lang w:val="en-GB"/>
              </w:rPr>
            </w:pPr>
            <w:r w:rsidRPr="00A507AA">
              <w:rPr>
                <w:rFonts w:ascii="Arial" w:hAnsi="Arial" w:cs="Arial"/>
                <w:b/>
                <w:i/>
                <w:sz w:val="18"/>
                <w:szCs w:val="18"/>
                <w:lang w:val="en-GB"/>
              </w:rPr>
              <w:t xml:space="preserve">What will success look like, and in what </w:t>
            </w:r>
            <w:proofErr w:type="gramStart"/>
            <w:r w:rsidRPr="00A507AA">
              <w:rPr>
                <w:rFonts w:ascii="Arial" w:hAnsi="Arial" w:cs="Arial"/>
                <w:b/>
                <w:i/>
                <w:sz w:val="18"/>
                <w:szCs w:val="18"/>
                <w:lang w:val="en-GB"/>
              </w:rPr>
              <w:t>time frame</w:t>
            </w:r>
            <w:proofErr w:type="gramEnd"/>
            <w:r w:rsidRPr="00A507AA">
              <w:rPr>
                <w:rFonts w:ascii="Arial" w:hAnsi="Arial" w:cs="Arial"/>
                <w:b/>
                <w:i/>
                <w:sz w:val="18"/>
                <w:szCs w:val="18"/>
                <w:lang w:val="en-GB"/>
              </w:rPr>
              <w:t>?</w:t>
            </w:r>
          </w:p>
          <w:p w:rsidR="0041655F" w:rsidRPr="00A507AA" w:rsidRDefault="00AA5617" w:rsidP="000F5975">
            <w:pPr>
              <w:pStyle w:val="Ingenafstand"/>
              <w:jc w:val="both"/>
              <w:rPr>
                <w:rFonts w:ascii="Arial" w:hAnsi="Arial" w:cs="Arial"/>
                <w:b/>
                <w:i/>
                <w:sz w:val="18"/>
                <w:szCs w:val="18"/>
                <w:lang w:val="en-GB"/>
              </w:rPr>
            </w:pPr>
            <w:r w:rsidRPr="00A507AA">
              <w:rPr>
                <w:rFonts w:ascii="Arial" w:hAnsi="Arial" w:cs="Arial"/>
                <w:b/>
                <w:i/>
                <w:sz w:val="18"/>
                <w:szCs w:val="18"/>
                <w:lang w:val="en-GB"/>
              </w:rPr>
              <w:t xml:space="preserve">The Intervention will provide </w:t>
            </w:r>
            <w:r w:rsidR="00EE06F2" w:rsidRPr="00A507AA">
              <w:rPr>
                <w:rFonts w:ascii="Arial" w:hAnsi="Arial" w:cs="Arial"/>
                <w:b/>
                <w:i/>
                <w:sz w:val="18"/>
                <w:szCs w:val="18"/>
                <w:lang w:val="en-GB"/>
              </w:rPr>
              <w:t>two</w:t>
            </w:r>
            <w:r w:rsidRPr="00A507AA">
              <w:rPr>
                <w:rFonts w:ascii="Arial" w:hAnsi="Arial" w:cs="Arial"/>
                <w:b/>
                <w:i/>
                <w:sz w:val="18"/>
                <w:szCs w:val="18"/>
                <w:lang w:val="en-GB"/>
              </w:rPr>
              <w:t xml:space="preserve"> months’ Cash/Food and water Voucher for the vulnerable drought affected communities in eight locations.</w:t>
            </w:r>
          </w:p>
          <w:p w:rsidR="00CE121A" w:rsidRPr="00A507AA" w:rsidRDefault="00B85C77" w:rsidP="00736B41">
            <w:pPr>
              <w:pStyle w:val="Listeafsnit"/>
              <w:numPr>
                <w:ilvl w:val="0"/>
                <w:numId w:val="11"/>
              </w:numPr>
              <w:ind w:left="641" w:hanging="357"/>
              <w:rPr>
                <w:rFonts w:ascii="Arial" w:hAnsi="Arial" w:cs="Arial"/>
                <w:iCs/>
                <w:sz w:val="22"/>
                <w:szCs w:val="22"/>
                <w:lang w:val="en-GB"/>
              </w:rPr>
            </w:pPr>
            <w:r>
              <w:rPr>
                <w:rFonts w:ascii="Arial" w:hAnsi="Arial" w:cs="Arial"/>
                <w:iCs/>
                <w:sz w:val="22"/>
                <w:szCs w:val="22"/>
                <w:lang w:val="en-GB"/>
              </w:rPr>
              <w:t>315</w:t>
            </w:r>
            <w:r w:rsidR="00CE121A" w:rsidRPr="00A507AA">
              <w:rPr>
                <w:rFonts w:ascii="Arial" w:hAnsi="Arial" w:cs="Arial"/>
                <w:iCs/>
                <w:sz w:val="22"/>
                <w:szCs w:val="22"/>
                <w:lang w:val="en-GB"/>
              </w:rPr>
              <w:t xml:space="preserve"> Vulnerable HHs would have met immediate nutritional food and clear water needs and life saved</w:t>
            </w:r>
          </w:p>
          <w:p w:rsidR="00CE121A" w:rsidRPr="00A507AA" w:rsidRDefault="00CE121A" w:rsidP="00736B41">
            <w:pPr>
              <w:pStyle w:val="Listeafsnit"/>
              <w:numPr>
                <w:ilvl w:val="0"/>
                <w:numId w:val="11"/>
              </w:numPr>
              <w:ind w:left="641" w:hanging="357"/>
              <w:rPr>
                <w:rFonts w:ascii="Arial" w:hAnsi="Arial" w:cs="Arial"/>
                <w:iCs/>
                <w:sz w:val="22"/>
                <w:szCs w:val="22"/>
                <w:lang w:val="en-GB"/>
              </w:rPr>
            </w:pPr>
            <w:r w:rsidRPr="00A507AA">
              <w:rPr>
                <w:rFonts w:ascii="Arial" w:hAnsi="Arial" w:cs="Arial"/>
                <w:iCs/>
                <w:sz w:val="22"/>
                <w:szCs w:val="22"/>
                <w:lang w:val="en-GB"/>
              </w:rPr>
              <w:t>Improved Sanitation, nutrition and health status of target group consisting of Female HHs, those with small children, pregnant and lactating women, elderly and PSNs as a priority</w:t>
            </w:r>
          </w:p>
          <w:p w:rsidR="00CE121A" w:rsidRPr="00A507AA" w:rsidRDefault="00CE121A" w:rsidP="00736B41">
            <w:pPr>
              <w:pStyle w:val="Listeafsnit"/>
              <w:numPr>
                <w:ilvl w:val="0"/>
                <w:numId w:val="11"/>
              </w:numPr>
              <w:ind w:left="641" w:hanging="357"/>
              <w:rPr>
                <w:rFonts w:ascii="Arial" w:hAnsi="Arial" w:cs="Arial"/>
                <w:iCs/>
                <w:sz w:val="22"/>
                <w:szCs w:val="22"/>
                <w:lang w:val="en-GB"/>
              </w:rPr>
            </w:pPr>
            <w:r w:rsidRPr="00A507AA">
              <w:rPr>
                <w:rFonts w:ascii="Arial" w:hAnsi="Arial" w:cs="Arial"/>
                <w:iCs/>
                <w:sz w:val="22"/>
                <w:szCs w:val="22"/>
                <w:lang w:val="en-GB"/>
              </w:rPr>
              <w:t xml:space="preserve">The Target villages have improved food availability and able to survive the next coming months for </w:t>
            </w:r>
            <w:r w:rsidRPr="00A507AA">
              <w:rPr>
                <w:rFonts w:ascii="Arial" w:hAnsi="Arial" w:cs="Arial"/>
                <w:iCs/>
                <w:sz w:val="22"/>
                <w:szCs w:val="22"/>
                <w:lang w:val="en-GB"/>
              </w:rPr>
              <w:lastRenderedPageBreak/>
              <w:t>adequate nutritional needs.</w:t>
            </w:r>
          </w:p>
          <w:p w:rsidR="00EB0897" w:rsidRPr="00A507AA" w:rsidRDefault="00CE121A" w:rsidP="00736B41">
            <w:pPr>
              <w:pStyle w:val="Listeafsnit"/>
              <w:numPr>
                <w:ilvl w:val="0"/>
                <w:numId w:val="11"/>
              </w:numPr>
              <w:ind w:left="641" w:hanging="357"/>
              <w:rPr>
                <w:rFonts w:ascii="Arial" w:hAnsi="Arial" w:cs="Arial"/>
                <w:iCs/>
                <w:lang w:val="en-GB"/>
              </w:rPr>
            </w:pPr>
            <w:r w:rsidRPr="00A507AA">
              <w:rPr>
                <w:rFonts w:ascii="Arial" w:hAnsi="Arial" w:cs="Arial"/>
                <w:iCs/>
                <w:sz w:val="22"/>
                <w:szCs w:val="22"/>
                <w:lang w:val="en-GB"/>
              </w:rPr>
              <w:t xml:space="preserve">Conducted hygiene and sanitation awareness and improved health status through awareness raising with cooperation of regional Authority and religious leaders where TASCO will contribute hygiene promotion. </w:t>
            </w:r>
          </w:p>
        </w:tc>
      </w:tr>
    </w:tbl>
    <w:p w:rsidR="00476804" w:rsidRPr="00A507AA" w:rsidRDefault="00BE0F89" w:rsidP="00CD5828">
      <w:pPr>
        <w:pStyle w:val="Listeafsnit"/>
        <w:numPr>
          <w:ilvl w:val="0"/>
          <w:numId w:val="1"/>
        </w:numPr>
        <w:spacing w:after="0"/>
        <w:ind w:left="426" w:hanging="426"/>
        <w:rPr>
          <w:rFonts w:ascii="Arial" w:hAnsi="Arial" w:cs="Arial"/>
          <w:b/>
          <w:lang w:val="en-GB"/>
        </w:rPr>
      </w:pPr>
      <w:r w:rsidRPr="00A507AA">
        <w:rPr>
          <w:rFonts w:ascii="Arial" w:hAnsi="Arial" w:cs="Arial"/>
          <w:b/>
          <w:lang w:val="en-GB"/>
        </w:rPr>
        <w:lastRenderedPageBreak/>
        <w:t>P</w:t>
      </w:r>
      <w:r w:rsidR="002776E8" w:rsidRPr="00A507AA">
        <w:rPr>
          <w:rFonts w:ascii="Arial" w:hAnsi="Arial" w:cs="Arial"/>
          <w:b/>
          <w:lang w:val="en-GB"/>
        </w:rPr>
        <w:t>artnership</w:t>
      </w:r>
    </w:p>
    <w:tbl>
      <w:tblPr>
        <w:tblStyle w:val="Tabel-Gitter"/>
        <w:tblW w:w="10915" w:type="dxa"/>
        <w:tblInd w:w="-459" w:type="dxa"/>
        <w:tblLook w:val="04A0" w:firstRow="1" w:lastRow="0" w:firstColumn="1" w:lastColumn="0" w:noHBand="0" w:noVBand="1"/>
      </w:tblPr>
      <w:tblGrid>
        <w:gridCol w:w="10915"/>
      </w:tblGrid>
      <w:tr w:rsidR="00A507AA" w:rsidRPr="00A507AA" w:rsidTr="000F5975">
        <w:tc>
          <w:tcPr>
            <w:tcW w:w="10915" w:type="dxa"/>
          </w:tcPr>
          <w:p w:rsidR="00916E32" w:rsidRPr="00A507AA" w:rsidRDefault="00916E32" w:rsidP="00916E32">
            <w:pPr>
              <w:rPr>
                <w:rFonts w:ascii="Arial" w:hAnsi="Arial" w:cs="Arial"/>
                <w:b/>
                <w:i/>
                <w:sz w:val="18"/>
                <w:szCs w:val="18"/>
                <w:lang w:val="en-GB"/>
              </w:rPr>
            </w:pPr>
            <w:r w:rsidRPr="00A507AA">
              <w:rPr>
                <w:rFonts w:ascii="Arial" w:hAnsi="Arial" w:cs="Arial"/>
                <w:b/>
                <w:i/>
                <w:sz w:val="18"/>
                <w:szCs w:val="18"/>
                <w:lang w:val="en-GB"/>
              </w:rPr>
              <w:t xml:space="preserve">Describe the contributions, roles and areas of responsibility of all partners of the proposed intervention including each partner’s implementation responsibility. (maximum </w:t>
            </w:r>
            <w:r w:rsidR="00476804" w:rsidRPr="00A507AA">
              <w:rPr>
                <w:rFonts w:ascii="Arial" w:hAnsi="Arial" w:cs="Arial"/>
                <w:b/>
                <w:i/>
                <w:noProof/>
                <w:sz w:val="18"/>
                <w:szCs w:val="18"/>
                <w:lang w:val="en-GB"/>
              </w:rPr>
              <w:t>5</w:t>
            </w:r>
            <w:r w:rsidRPr="00A507AA">
              <w:rPr>
                <w:rFonts w:ascii="Arial" w:hAnsi="Arial" w:cs="Arial"/>
                <w:b/>
                <w:i/>
                <w:sz w:val="18"/>
                <w:szCs w:val="18"/>
                <w:lang w:val="en-GB"/>
              </w:rPr>
              <w:t xml:space="preserve"> bullet points)</w:t>
            </w:r>
          </w:p>
          <w:p w:rsidR="00CE121A" w:rsidRPr="00A507AA" w:rsidRDefault="00CE121A" w:rsidP="00736B41">
            <w:pPr>
              <w:pStyle w:val="Listeafsnit"/>
              <w:numPr>
                <w:ilvl w:val="0"/>
                <w:numId w:val="4"/>
              </w:numPr>
              <w:ind w:left="1077" w:hanging="357"/>
              <w:rPr>
                <w:rFonts w:ascii="Arial" w:hAnsi="Arial" w:cs="Arial"/>
                <w:sz w:val="22"/>
                <w:szCs w:val="22"/>
                <w:lang w:val="en-GB"/>
              </w:rPr>
            </w:pPr>
            <w:r w:rsidRPr="00A507AA">
              <w:rPr>
                <w:rFonts w:ascii="Arial" w:hAnsi="Arial" w:cs="Arial"/>
                <w:sz w:val="22"/>
                <w:szCs w:val="22"/>
                <w:lang w:val="en-GB"/>
              </w:rPr>
              <w:t xml:space="preserve">Danish Muslim Aid will run the overall project coordination, management of funds and </w:t>
            </w:r>
          </w:p>
          <w:p w:rsidR="00CE121A" w:rsidRPr="00A507AA" w:rsidRDefault="00CE121A" w:rsidP="00736B41">
            <w:pPr>
              <w:pStyle w:val="Listeafsnit"/>
              <w:numPr>
                <w:ilvl w:val="0"/>
                <w:numId w:val="4"/>
              </w:numPr>
              <w:ind w:left="1077" w:hanging="357"/>
              <w:rPr>
                <w:rFonts w:ascii="Arial" w:hAnsi="Arial" w:cs="Arial"/>
                <w:sz w:val="22"/>
                <w:szCs w:val="22"/>
                <w:lang w:val="en-GB"/>
              </w:rPr>
            </w:pPr>
            <w:r w:rsidRPr="00A507AA">
              <w:rPr>
                <w:rFonts w:ascii="Arial" w:hAnsi="Arial" w:cs="Arial"/>
                <w:sz w:val="22"/>
                <w:szCs w:val="22"/>
                <w:lang w:val="en-GB"/>
              </w:rPr>
              <w:t>TASCO’s central and local teams will be responsible for local project planning, monitoring and reporting (both financial and site distribution evaluations); Community Registration/Verification with support from NADFOR, Line Ministries, local clusters and community leaders; Food voucher Distribution, Site Verification, Complaint handling and community engagements.</w:t>
            </w:r>
          </w:p>
          <w:p w:rsidR="006871DF" w:rsidRDefault="00CE121A" w:rsidP="006871DF">
            <w:pPr>
              <w:pStyle w:val="Listeafsnit"/>
              <w:numPr>
                <w:ilvl w:val="0"/>
                <w:numId w:val="4"/>
              </w:numPr>
              <w:ind w:left="1077" w:hanging="357"/>
              <w:rPr>
                <w:rFonts w:ascii="Arial" w:hAnsi="Arial" w:cs="Arial"/>
                <w:sz w:val="22"/>
                <w:szCs w:val="22"/>
                <w:lang w:val="en-GB"/>
              </w:rPr>
            </w:pPr>
            <w:r w:rsidRPr="00A507AA">
              <w:rPr>
                <w:rFonts w:ascii="Arial" w:hAnsi="Arial" w:cs="Arial"/>
                <w:sz w:val="22"/>
                <w:szCs w:val="22"/>
                <w:lang w:val="en-GB"/>
              </w:rPr>
              <w:t xml:space="preserve">We have already implemented a DERF M2 project with Food distribution in the </w:t>
            </w:r>
            <w:proofErr w:type="spellStart"/>
            <w:r w:rsidRPr="00A507AA">
              <w:rPr>
                <w:rFonts w:ascii="Arial" w:hAnsi="Arial" w:cs="Arial"/>
                <w:sz w:val="22"/>
                <w:szCs w:val="22"/>
                <w:lang w:val="en-GB"/>
              </w:rPr>
              <w:t>Sool</w:t>
            </w:r>
            <w:proofErr w:type="spellEnd"/>
            <w:r w:rsidRPr="00A507AA">
              <w:rPr>
                <w:rFonts w:ascii="Arial" w:hAnsi="Arial" w:cs="Arial"/>
                <w:sz w:val="22"/>
                <w:szCs w:val="22"/>
                <w:lang w:val="en-GB"/>
              </w:rPr>
              <w:t xml:space="preserve"> and Awdal Regions of SLN, thus valuable experience </w:t>
            </w:r>
            <w:proofErr w:type="gramStart"/>
            <w:r w:rsidRPr="00A507AA">
              <w:rPr>
                <w:rFonts w:ascii="Arial" w:hAnsi="Arial" w:cs="Arial"/>
                <w:sz w:val="22"/>
                <w:szCs w:val="22"/>
                <w:lang w:val="en-GB"/>
              </w:rPr>
              <w:t>has been gained</w:t>
            </w:r>
            <w:proofErr w:type="gramEnd"/>
            <w:r w:rsidRPr="00A507AA">
              <w:rPr>
                <w:rFonts w:ascii="Arial" w:hAnsi="Arial" w:cs="Arial"/>
                <w:sz w:val="22"/>
                <w:szCs w:val="22"/>
                <w:lang w:val="en-GB"/>
              </w:rPr>
              <w:t xml:space="preserve"> in delivering a timely and relevant intervention to the affected communities.</w:t>
            </w:r>
          </w:p>
          <w:p w:rsidR="00CE121A" w:rsidRPr="006871DF" w:rsidRDefault="00CE121A" w:rsidP="006871DF">
            <w:pPr>
              <w:pStyle w:val="Listeafsnit"/>
              <w:numPr>
                <w:ilvl w:val="0"/>
                <w:numId w:val="4"/>
              </w:numPr>
              <w:ind w:left="1077" w:hanging="357"/>
              <w:rPr>
                <w:rFonts w:ascii="Arial" w:hAnsi="Arial" w:cs="Arial"/>
                <w:sz w:val="22"/>
                <w:szCs w:val="22"/>
                <w:lang w:val="en-GB"/>
              </w:rPr>
            </w:pPr>
            <w:r w:rsidRPr="006871DF">
              <w:rPr>
                <w:rFonts w:ascii="Arial" w:hAnsi="Arial" w:cs="Arial"/>
                <w:lang w:val="en-GB"/>
              </w:rPr>
              <w:t>An external M&amp;E expert, accompanied by NADFOR M&amp;E personnel will handle M&amp;E activities based on DERF guidelines.</w:t>
            </w:r>
            <w:r w:rsidR="006871DF" w:rsidRPr="006871DF">
              <w:rPr>
                <w:rFonts w:ascii="Arial" w:hAnsi="Arial" w:cs="Arial"/>
                <w:lang w:val="en-GB"/>
              </w:rPr>
              <w:t xml:space="preserve"> Pre-</w:t>
            </w:r>
            <w:r w:rsidR="006871DF">
              <w:rPr>
                <w:rFonts w:ascii="Arial" w:hAnsi="Arial" w:cs="Arial"/>
                <w:lang w:val="en-GB"/>
              </w:rPr>
              <w:t>defined</w:t>
            </w:r>
            <w:r w:rsidR="006871DF" w:rsidRPr="006871DF">
              <w:rPr>
                <w:rFonts w:ascii="Arial" w:hAnsi="Arial" w:cs="Arial"/>
                <w:lang w:val="en-GB"/>
              </w:rPr>
              <w:t xml:space="preserve"> </w:t>
            </w:r>
            <w:proofErr w:type="spellStart"/>
            <w:r w:rsidR="006871DF" w:rsidRPr="006871DF">
              <w:rPr>
                <w:rFonts w:ascii="Arial" w:hAnsi="Arial" w:cs="Arial"/>
                <w:lang w:val="en-GB"/>
              </w:rPr>
              <w:t>ToRs</w:t>
            </w:r>
            <w:proofErr w:type="spellEnd"/>
            <w:r w:rsidR="006871DF" w:rsidRPr="006871DF">
              <w:rPr>
                <w:rFonts w:ascii="Arial" w:hAnsi="Arial" w:cs="Arial"/>
                <w:lang w:val="en-GB"/>
              </w:rPr>
              <w:t xml:space="preserve"> </w:t>
            </w:r>
            <w:proofErr w:type="gramStart"/>
            <w:r w:rsidR="006871DF" w:rsidRPr="006871DF">
              <w:rPr>
                <w:rFonts w:ascii="Arial" w:hAnsi="Arial" w:cs="Arial"/>
                <w:lang w:val="en-GB"/>
              </w:rPr>
              <w:t>will be completed</w:t>
            </w:r>
            <w:proofErr w:type="gramEnd"/>
            <w:r w:rsidR="006871DF" w:rsidRPr="006871DF">
              <w:rPr>
                <w:rFonts w:ascii="Arial" w:hAnsi="Arial" w:cs="Arial"/>
                <w:lang w:val="en-GB"/>
              </w:rPr>
              <w:t xml:space="preserve"> to ensure M&amp;E activities are planned</w:t>
            </w:r>
            <w:r w:rsidR="006871DF">
              <w:rPr>
                <w:rFonts w:ascii="Arial" w:hAnsi="Arial" w:cs="Arial"/>
                <w:lang w:val="en-GB"/>
              </w:rPr>
              <w:t>, shared</w:t>
            </w:r>
            <w:r w:rsidR="006871DF" w:rsidRPr="006871DF">
              <w:rPr>
                <w:rFonts w:ascii="Arial" w:hAnsi="Arial" w:cs="Arial"/>
                <w:lang w:val="en-GB"/>
              </w:rPr>
              <w:t xml:space="preserve"> and ex</w:t>
            </w:r>
            <w:r w:rsidR="006871DF">
              <w:rPr>
                <w:rFonts w:ascii="Arial" w:hAnsi="Arial" w:cs="Arial"/>
                <w:lang w:val="en-GB"/>
              </w:rPr>
              <w:t>e</w:t>
            </w:r>
            <w:r w:rsidR="006871DF" w:rsidRPr="006871DF">
              <w:rPr>
                <w:rFonts w:ascii="Arial" w:hAnsi="Arial" w:cs="Arial"/>
                <w:lang w:val="en-GB"/>
              </w:rPr>
              <w:t>cuted in a coordinated manner.</w:t>
            </w:r>
          </w:p>
          <w:p w:rsidR="000C5A2A" w:rsidRPr="00A507AA" w:rsidRDefault="006871DF" w:rsidP="00736B41">
            <w:pPr>
              <w:pStyle w:val="Listeafsnit"/>
              <w:numPr>
                <w:ilvl w:val="0"/>
                <w:numId w:val="4"/>
              </w:numPr>
              <w:ind w:left="1077" w:hanging="357"/>
              <w:rPr>
                <w:rFonts w:ascii="Arial" w:hAnsi="Arial" w:cs="Arial"/>
                <w:lang w:val="en-GB"/>
              </w:rPr>
            </w:pPr>
            <w:r>
              <w:rPr>
                <w:rFonts w:ascii="Arial" w:hAnsi="Arial" w:cs="Arial"/>
                <w:sz w:val="22"/>
                <w:szCs w:val="22"/>
                <w:lang w:val="en-GB"/>
              </w:rPr>
              <w:t>TASCO will be Responsible for p</w:t>
            </w:r>
            <w:r w:rsidR="000C5A2A" w:rsidRPr="00A507AA">
              <w:rPr>
                <w:rFonts w:ascii="Arial" w:hAnsi="Arial" w:cs="Arial"/>
                <w:sz w:val="22"/>
                <w:szCs w:val="22"/>
                <w:lang w:val="en-GB"/>
              </w:rPr>
              <w:t>ro</w:t>
            </w:r>
            <w:r>
              <w:rPr>
                <w:rFonts w:ascii="Arial" w:hAnsi="Arial" w:cs="Arial"/>
                <w:sz w:val="22"/>
                <w:szCs w:val="22"/>
                <w:lang w:val="en-GB"/>
              </w:rPr>
              <w:t>ject planning, site selection, c</w:t>
            </w:r>
            <w:r w:rsidR="000C5A2A" w:rsidRPr="00A507AA">
              <w:rPr>
                <w:rFonts w:ascii="Arial" w:hAnsi="Arial" w:cs="Arial"/>
                <w:sz w:val="22"/>
                <w:szCs w:val="22"/>
                <w:lang w:val="en-GB"/>
              </w:rPr>
              <w:t xml:space="preserve">ommunity Registration/Verification, Food </w:t>
            </w:r>
            <w:r w:rsidR="008C2DE5" w:rsidRPr="00A507AA">
              <w:rPr>
                <w:rFonts w:ascii="Arial" w:hAnsi="Arial" w:cs="Arial"/>
                <w:sz w:val="22"/>
                <w:szCs w:val="22"/>
                <w:lang w:val="en-GB"/>
              </w:rPr>
              <w:t xml:space="preserve">and water </w:t>
            </w:r>
            <w:r w:rsidR="000C5A2A" w:rsidRPr="00A507AA">
              <w:rPr>
                <w:rFonts w:ascii="Arial" w:hAnsi="Arial" w:cs="Arial"/>
                <w:sz w:val="22"/>
                <w:szCs w:val="22"/>
                <w:lang w:val="en-GB"/>
              </w:rPr>
              <w:t>voucher Distribution, Site monitoring, Reporting both (Financial and Site distribution Activity)</w:t>
            </w:r>
            <w:r w:rsidR="000C5A2A" w:rsidRPr="00A507AA">
              <w:rPr>
                <w:rFonts w:ascii="Arial" w:hAnsi="Arial" w:cs="Arial"/>
                <w:sz w:val="22"/>
                <w:lang w:val="en-GB"/>
              </w:rPr>
              <w:t xml:space="preserve"> </w:t>
            </w:r>
          </w:p>
        </w:tc>
      </w:tr>
    </w:tbl>
    <w:p w:rsidR="005E07EC" w:rsidRPr="00A507AA" w:rsidRDefault="00733A43" w:rsidP="00181A81">
      <w:pPr>
        <w:pStyle w:val="Listeafsnit"/>
        <w:numPr>
          <w:ilvl w:val="0"/>
          <w:numId w:val="1"/>
        </w:numPr>
        <w:spacing w:after="0"/>
        <w:ind w:left="426" w:hanging="426"/>
        <w:rPr>
          <w:rFonts w:ascii="Arial" w:hAnsi="Arial" w:cs="Arial"/>
          <w:b/>
          <w:lang w:val="en-GB"/>
        </w:rPr>
      </w:pPr>
      <w:r w:rsidRPr="00A507AA">
        <w:rPr>
          <w:rFonts w:ascii="Arial" w:hAnsi="Arial" w:cs="Arial"/>
          <w:b/>
          <w:lang w:val="en-GB"/>
        </w:rPr>
        <w:t>Target groups</w:t>
      </w:r>
      <w:r w:rsidR="006E534C" w:rsidRPr="00A507AA">
        <w:rPr>
          <w:rFonts w:ascii="Arial" w:hAnsi="Arial" w:cs="Arial"/>
          <w:b/>
          <w:lang w:val="en-GB"/>
        </w:rPr>
        <w:t xml:space="preserve"> </w:t>
      </w:r>
    </w:p>
    <w:tbl>
      <w:tblPr>
        <w:tblStyle w:val="Tabel-Gitter"/>
        <w:tblW w:w="10915" w:type="dxa"/>
        <w:tblInd w:w="-459" w:type="dxa"/>
        <w:tblLook w:val="04A0" w:firstRow="1" w:lastRow="0" w:firstColumn="1" w:lastColumn="0" w:noHBand="0" w:noVBand="1"/>
      </w:tblPr>
      <w:tblGrid>
        <w:gridCol w:w="3544"/>
        <w:gridCol w:w="706"/>
        <w:gridCol w:w="993"/>
        <w:gridCol w:w="883"/>
        <w:gridCol w:w="820"/>
        <w:gridCol w:w="992"/>
        <w:gridCol w:w="1843"/>
        <w:gridCol w:w="1134"/>
      </w:tblGrid>
      <w:tr w:rsidR="00A507AA" w:rsidRPr="00A507AA" w:rsidTr="00AA3507">
        <w:tc>
          <w:tcPr>
            <w:tcW w:w="10915" w:type="dxa"/>
            <w:gridSpan w:val="8"/>
          </w:tcPr>
          <w:p w:rsidR="005E07EC" w:rsidRPr="00A507AA" w:rsidRDefault="005E07EC" w:rsidP="006C19FD">
            <w:pPr>
              <w:jc w:val="center"/>
              <w:rPr>
                <w:rFonts w:ascii="Arial" w:hAnsi="Arial" w:cs="Arial"/>
                <w:sz w:val="22"/>
                <w:szCs w:val="22"/>
                <w:lang w:val="en-GB"/>
              </w:rPr>
            </w:pPr>
            <w:r w:rsidRPr="00A507AA">
              <w:rPr>
                <w:rFonts w:ascii="Arial" w:hAnsi="Arial" w:cs="Arial"/>
                <w:sz w:val="22"/>
                <w:szCs w:val="22"/>
                <w:lang w:val="en-GB"/>
              </w:rPr>
              <w:t>Planned target population:</w:t>
            </w:r>
          </w:p>
        </w:tc>
      </w:tr>
      <w:tr w:rsidR="00A507AA" w:rsidRPr="00A507AA" w:rsidTr="00AA3507">
        <w:tc>
          <w:tcPr>
            <w:tcW w:w="3544" w:type="dxa"/>
            <w:vMerge w:val="restart"/>
          </w:tcPr>
          <w:p w:rsidR="00A507AA" w:rsidRPr="00A507AA" w:rsidRDefault="005E07EC" w:rsidP="00736B41">
            <w:pPr>
              <w:rPr>
                <w:rFonts w:ascii="Arial" w:hAnsi="Arial" w:cs="Arial"/>
                <w:sz w:val="22"/>
                <w:szCs w:val="22"/>
                <w:lang w:val="en-GB"/>
              </w:rPr>
            </w:pPr>
            <w:r w:rsidRPr="00A507AA">
              <w:rPr>
                <w:rFonts w:ascii="Arial" w:hAnsi="Arial" w:cs="Arial"/>
                <w:szCs w:val="22"/>
                <w:lang w:val="en-GB"/>
              </w:rPr>
              <w:t>Type of Activity</w:t>
            </w:r>
            <w:r w:rsidR="00A507AA" w:rsidRPr="00A507AA">
              <w:rPr>
                <w:rFonts w:ascii="Arial" w:hAnsi="Arial" w:cs="Arial"/>
                <w:iCs/>
                <w:szCs w:val="22"/>
                <w:lang w:val="en-GB"/>
              </w:rPr>
              <w:t>: immediate nutritional food and clean water needs</w:t>
            </w:r>
          </w:p>
        </w:tc>
        <w:tc>
          <w:tcPr>
            <w:tcW w:w="2582" w:type="dxa"/>
            <w:gridSpan w:val="3"/>
          </w:tcPr>
          <w:p w:rsidR="005E07EC" w:rsidRPr="00A507AA" w:rsidRDefault="005E07EC" w:rsidP="006C19FD">
            <w:pPr>
              <w:rPr>
                <w:rFonts w:ascii="Arial" w:hAnsi="Arial" w:cs="Arial"/>
                <w:szCs w:val="22"/>
                <w:lang w:val="en-GB"/>
              </w:rPr>
            </w:pPr>
            <w:r w:rsidRPr="00A507AA">
              <w:rPr>
                <w:rFonts w:ascii="Arial" w:hAnsi="Arial" w:cs="Arial"/>
                <w:szCs w:val="22"/>
                <w:lang w:val="en-GB"/>
              </w:rPr>
              <w:t>Female (by age)</w:t>
            </w:r>
          </w:p>
        </w:tc>
        <w:tc>
          <w:tcPr>
            <w:tcW w:w="3655" w:type="dxa"/>
            <w:gridSpan w:val="3"/>
          </w:tcPr>
          <w:p w:rsidR="005E07EC" w:rsidRPr="00A507AA" w:rsidRDefault="005E07EC" w:rsidP="006C19FD">
            <w:pPr>
              <w:rPr>
                <w:rFonts w:ascii="Arial" w:hAnsi="Arial" w:cs="Arial"/>
                <w:szCs w:val="22"/>
                <w:lang w:val="en-GB"/>
              </w:rPr>
            </w:pPr>
            <w:r w:rsidRPr="00A507AA">
              <w:rPr>
                <w:rFonts w:ascii="Arial" w:hAnsi="Arial" w:cs="Arial"/>
                <w:szCs w:val="22"/>
                <w:lang w:val="en-GB"/>
              </w:rPr>
              <w:t>Male (by age)</w:t>
            </w:r>
          </w:p>
        </w:tc>
        <w:tc>
          <w:tcPr>
            <w:tcW w:w="1134" w:type="dxa"/>
          </w:tcPr>
          <w:p w:rsidR="005E07EC" w:rsidRPr="00A507AA" w:rsidRDefault="005E07EC" w:rsidP="00AA3507">
            <w:pPr>
              <w:jc w:val="center"/>
              <w:rPr>
                <w:rFonts w:ascii="Arial" w:hAnsi="Arial" w:cs="Arial"/>
                <w:sz w:val="22"/>
                <w:szCs w:val="22"/>
                <w:lang w:val="en-GB"/>
              </w:rPr>
            </w:pPr>
            <w:r w:rsidRPr="00A507AA">
              <w:rPr>
                <w:rFonts w:ascii="Arial" w:hAnsi="Arial" w:cs="Arial"/>
                <w:sz w:val="22"/>
                <w:szCs w:val="22"/>
                <w:lang w:val="en-GB"/>
              </w:rPr>
              <w:t>Total</w:t>
            </w:r>
          </w:p>
        </w:tc>
      </w:tr>
      <w:tr w:rsidR="006C19FD" w:rsidRPr="00A507AA" w:rsidTr="00AA3507">
        <w:trPr>
          <w:trHeight w:val="141"/>
        </w:trPr>
        <w:tc>
          <w:tcPr>
            <w:tcW w:w="3544" w:type="dxa"/>
            <w:vMerge/>
          </w:tcPr>
          <w:p w:rsidR="006C19FD" w:rsidRPr="00A507AA" w:rsidRDefault="006C19FD" w:rsidP="006C19FD">
            <w:pPr>
              <w:rPr>
                <w:rFonts w:ascii="Arial" w:hAnsi="Arial" w:cs="Arial"/>
                <w:sz w:val="22"/>
                <w:szCs w:val="22"/>
                <w:lang w:val="en-GB"/>
              </w:rPr>
            </w:pPr>
          </w:p>
        </w:tc>
        <w:tc>
          <w:tcPr>
            <w:tcW w:w="706" w:type="dxa"/>
          </w:tcPr>
          <w:p w:rsidR="006C19FD" w:rsidRPr="00A507AA" w:rsidRDefault="006C19FD" w:rsidP="006C19FD">
            <w:pPr>
              <w:rPr>
                <w:rFonts w:ascii="Arial" w:hAnsi="Arial" w:cs="Arial"/>
                <w:sz w:val="18"/>
                <w:szCs w:val="22"/>
                <w:lang w:val="en-GB"/>
              </w:rPr>
            </w:pPr>
            <w:r w:rsidRPr="00A507AA">
              <w:rPr>
                <w:rFonts w:ascii="Arial" w:hAnsi="Arial" w:cs="Arial"/>
                <w:sz w:val="18"/>
                <w:szCs w:val="22"/>
                <w:lang w:val="en-GB"/>
              </w:rPr>
              <w:t xml:space="preserve"> </w:t>
            </w:r>
            <w:r>
              <w:rPr>
                <w:rFonts w:ascii="Arial" w:hAnsi="Arial" w:cs="Arial"/>
                <w:sz w:val="18"/>
                <w:szCs w:val="22"/>
                <w:lang w:val="en-GB"/>
              </w:rPr>
              <w:t>&lt;</w:t>
            </w:r>
            <w:r w:rsidRPr="00A507AA">
              <w:rPr>
                <w:rFonts w:ascii="Arial" w:hAnsi="Arial" w:cs="Arial"/>
                <w:sz w:val="18"/>
                <w:szCs w:val="22"/>
                <w:lang w:val="en-GB"/>
              </w:rPr>
              <w:t>18</w:t>
            </w:r>
          </w:p>
        </w:tc>
        <w:tc>
          <w:tcPr>
            <w:tcW w:w="993" w:type="dxa"/>
          </w:tcPr>
          <w:p w:rsidR="006C19FD" w:rsidRPr="00A507AA" w:rsidRDefault="006C19FD" w:rsidP="006C19FD">
            <w:pPr>
              <w:rPr>
                <w:rFonts w:ascii="Arial" w:hAnsi="Arial" w:cs="Arial"/>
                <w:sz w:val="18"/>
                <w:szCs w:val="22"/>
                <w:lang w:val="en-GB"/>
              </w:rPr>
            </w:pPr>
            <w:r>
              <w:rPr>
                <w:rFonts w:ascii="Arial" w:hAnsi="Arial" w:cs="Arial"/>
                <w:sz w:val="18"/>
                <w:szCs w:val="22"/>
                <w:lang w:val="en-GB"/>
              </w:rPr>
              <w:t>&gt;5</w:t>
            </w:r>
            <w:r w:rsidRPr="00A507AA">
              <w:rPr>
                <w:rFonts w:ascii="Arial" w:hAnsi="Arial" w:cs="Arial"/>
                <w:sz w:val="18"/>
                <w:szCs w:val="22"/>
                <w:lang w:val="en-GB"/>
              </w:rPr>
              <w:t>0</w:t>
            </w:r>
          </w:p>
        </w:tc>
        <w:tc>
          <w:tcPr>
            <w:tcW w:w="883" w:type="dxa"/>
          </w:tcPr>
          <w:p w:rsidR="006C19FD" w:rsidRPr="00A507AA" w:rsidRDefault="006C19FD" w:rsidP="006C19FD">
            <w:pPr>
              <w:rPr>
                <w:rFonts w:ascii="Arial" w:hAnsi="Arial" w:cs="Arial"/>
                <w:sz w:val="18"/>
                <w:szCs w:val="22"/>
                <w:lang w:val="en-GB"/>
              </w:rPr>
            </w:pPr>
            <w:r w:rsidRPr="00A507AA">
              <w:rPr>
                <w:rFonts w:ascii="Arial" w:hAnsi="Arial" w:cs="Arial"/>
                <w:sz w:val="18"/>
                <w:szCs w:val="22"/>
                <w:lang w:val="en-GB"/>
              </w:rPr>
              <w:t>18-50</w:t>
            </w:r>
          </w:p>
        </w:tc>
        <w:tc>
          <w:tcPr>
            <w:tcW w:w="820" w:type="dxa"/>
          </w:tcPr>
          <w:p w:rsidR="006C19FD" w:rsidRPr="00A507AA" w:rsidRDefault="006C19FD" w:rsidP="006C19FD">
            <w:pPr>
              <w:rPr>
                <w:rFonts w:ascii="Arial" w:hAnsi="Arial" w:cs="Arial"/>
                <w:sz w:val="18"/>
                <w:szCs w:val="22"/>
                <w:lang w:val="en-GB"/>
              </w:rPr>
            </w:pPr>
            <w:r w:rsidRPr="00A507AA">
              <w:rPr>
                <w:rFonts w:ascii="Arial" w:hAnsi="Arial" w:cs="Arial"/>
                <w:sz w:val="18"/>
                <w:szCs w:val="22"/>
                <w:lang w:val="en-GB"/>
              </w:rPr>
              <w:t xml:space="preserve"> </w:t>
            </w:r>
            <w:r>
              <w:rPr>
                <w:rFonts w:ascii="Arial" w:hAnsi="Arial" w:cs="Arial"/>
                <w:sz w:val="18"/>
                <w:szCs w:val="22"/>
                <w:lang w:val="en-GB"/>
              </w:rPr>
              <w:t>&lt;</w:t>
            </w:r>
            <w:r w:rsidRPr="00A507AA">
              <w:rPr>
                <w:rFonts w:ascii="Arial" w:hAnsi="Arial" w:cs="Arial"/>
                <w:sz w:val="18"/>
                <w:szCs w:val="22"/>
                <w:lang w:val="en-GB"/>
              </w:rPr>
              <w:t>18</w:t>
            </w:r>
          </w:p>
        </w:tc>
        <w:tc>
          <w:tcPr>
            <w:tcW w:w="992" w:type="dxa"/>
          </w:tcPr>
          <w:p w:rsidR="006C19FD" w:rsidRPr="00A507AA" w:rsidRDefault="006C19FD" w:rsidP="006C19FD">
            <w:pPr>
              <w:rPr>
                <w:rFonts w:ascii="Arial" w:hAnsi="Arial" w:cs="Arial"/>
                <w:sz w:val="18"/>
                <w:szCs w:val="22"/>
                <w:lang w:val="en-GB"/>
              </w:rPr>
            </w:pPr>
            <w:r>
              <w:rPr>
                <w:rFonts w:ascii="Arial" w:hAnsi="Arial" w:cs="Arial"/>
                <w:sz w:val="18"/>
                <w:szCs w:val="22"/>
                <w:lang w:val="en-GB"/>
              </w:rPr>
              <w:t>&gt;5</w:t>
            </w:r>
            <w:r w:rsidRPr="00A507AA">
              <w:rPr>
                <w:rFonts w:ascii="Arial" w:hAnsi="Arial" w:cs="Arial"/>
                <w:sz w:val="18"/>
                <w:szCs w:val="22"/>
                <w:lang w:val="en-GB"/>
              </w:rPr>
              <w:t>0</w:t>
            </w:r>
          </w:p>
        </w:tc>
        <w:tc>
          <w:tcPr>
            <w:tcW w:w="1843" w:type="dxa"/>
          </w:tcPr>
          <w:p w:rsidR="006C19FD" w:rsidRPr="00A507AA" w:rsidRDefault="006C19FD" w:rsidP="006C19FD">
            <w:pPr>
              <w:rPr>
                <w:rFonts w:ascii="Arial" w:hAnsi="Arial" w:cs="Arial"/>
                <w:sz w:val="18"/>
                <w:szCs w:val="22"/>
                <w:lang w:val="en-GB"/>
              </w:rPr>
            </w:pPr>
            <w:r w:rsidRPr="00A507AA">
              <w:rPr>
                <w:rFonts w:ascii="Arial" w:hAnsi="Arial" w:cs="Arial"/>
                <w:sz w:val="18"/>
                <w:szCs w:val="22"/>
                <w:lang w:val="en-GB"/>
              </w:rPr>
              <w:t>18-50</w:t>
            </w:r>
          </w:p>
        </w:tc>
        <w:tc>
          <w:tcPr>
            <w:tcW w:w="1134" w:type="dxa"/>
          </w:tcPr>
          <w:p w:rsidR="006C19FD" w:rsidRPr="00A507AA" w:rsidRDefault="006C19FD" w:rsidP="006C19FD">
            <w:pPr>
              <w:rPr>
                <w:rFonts w:ascii="Arial" w:hAnsi="Arial" w:cs="Arial"/>
                <w:sz w:val="18"/>
                <w:szCs w:val="22"/>
                <w:lang w:val="en-GB"/>
              </w:rPr>
            </w:pPr>
          </w:p>
        </w:tc>
      </w:tr>
      <w:tr w:rsidR="006C19FD" w:rsidRPr="00A507AA" w:rsidTr="00AA3507">
        <w:tc>
          <w:tcPr>
            <w:tcW w:w="3544" w:type="dxa"/>
            <w:vAlign w:val="center"/>
          </w:tcPr>
          <w:p w:rsidR="00862C76" w:rsidRPr="00A507AA" w:rsidRDefault="00AA3507" w:rsidP="00AA3507">
            <w:pPr>
              <w:jc w:val="center"/>
              <w:rPr>
                <w:rFonts w:ascii="Arial" w:hAnsi="Arial" w:cs="Arial"/>
              </w:rPr>
            </w:pPr>
            <w:r w:rsidRPr="00A507AA">
              <w:rPr>
                <w:rFonts w:ascii="Arial" w:hAnsi="Arial" w:cs="Arial"/>
                <w:lang w:val="en-GB"/>
              </w:rPr>
              <w:t>Villages</w:t>
            </w:r>
          </w:p>
        </w:tc>
        <w:tc>
          <w:tcPr>
            <w:tcW w:w="706" w:type="dxa"/>
            <w:vAlign w:val="center"/>
          </w:tcPr>
          <w:p w:rsidR="00862C76" w:rsidRPr="00A507AA" w:rsidRDefault="00862C76" w:rsidP="00862C76">
            <w:pPr>
              <w:jc w:val="center"/>
              <w:rPr>
                <w:rFonts w:ascii="Arial" w:hAnsi="Arial" w:cs="Arial"/>
              </w:rPr>
            </w:pPr>
          </w:p>
        </w:tc>
        <w:tc>
          <w:tcPr>
            <w:tcW w:w="993" w:type="dxa"/>
            <w:vAlign w:val="center"/>
          </w:tcPr>
          <w:p w:rsidR="00862C76" w:rsidRPr="00A507AA" w:rsidRDefault="00862C76" w:rsidP="00862C76">
            <w:pPr>
              <w:jc w:val="center"/>
              <w:rPr>
                <w:rFonts w:ascii="Arial" w:hAnsi="Arial" w:cs="Arial"/>
              </w:rPr>
            </w:pPr>
          </w:p>
        </w:tc>
        <w:tc>
          <w:tcPr>
            <w:tcW w:w="883" w:type="dxa"/>
            <w:vAlign w:val="center"/>
          </w:tcPr>
          <w:p w:rsidR="00862C76" w:rsidRPr="00A507AA" w:rsidRDefault="00862C76" w:rsidP="00862C76">
            <w:pPr>
              <w:jc w:val="center"/>
              <w:rPr>
                <w:rFonts w:ascii="Arial" w:hAnsi="Arial" w:cs="Arial"/>
              </w:rPr>
            </w:pPr>
          </w:p>
        </w:tc>
        <w:tc>
          <w:tcPr>
            <w:tcW w:w="820" w:type="dxa"/>
            <w:vAlign w:val="center"/>
          </w:tcPr>
          <w:p w:rsidR="00862C76" w:rsidRPr="00A507AA" w:rsidRDefault="00862C76" w:rsidP="00862C76">
            <w:pPr>
              <w:jc w:val="center"/>
              <w:rPr>
                <w:rFonts w:ascii="Arial" w:hAnsi="Arial" w:cs="Arial"/>
              </w:rPr>
            </w:pPr>
          </w:p>
        </w:tc>
        <w:tc>
          <w:tcPr>
            <w:tcW w:w="992" w:type="dxa"/>
            <w:vAlign w:val="center"/>
          </w:tcPr>
          <w:p w:rsidR="00862C76" w:rsidRPr="00A507AA" w:rsidRDefault="00862C76" w:rsidP="00862C76">
            <w:pPr>
              <w:jc w:val="center"/>
              <w:rPr>
                <w:rFonts w:ascii="Arial" w:hAnsi="Arial" w:cs="Arial"/>
              </w:rPr>
            </w:pPr>
          </w:p>
        </w:tc>
        <w:tc>
          <w:tcPr>
            <w:tcW w:w="1843" w:type="dxa"/>
            <w:vAlign w:val="center"/>
          </w:tcPr>
          <w:p w:rsidR="00862C76" w:rsidRPr="00A507AA" w:rsidRDefault="00862C76" w:rsidP="00862C76">
            <w:pPr>
              <w:jc w:val="center"/>
              <w:rPr>
                <w:rFonts w:ascii="Arial" w:hAnsi="Arial" w:cs="Arial"/>
              </w:rPr>
            </w:pPr>
          </w:p>
        </w:tc>
        <w:tc>
          <w:tcPr>
            <w:tcW w:w="1134" w:type="dxa"/>
            <w:vAlign w:val="center"/>
          </w:tcPr>
          <w:p w:rsidR="00862C76" w:rsidRPr="00A507AA" w:rsidRDefault="00862C76" w:rsidP="00862C76">
            <w:pPr>
              <w:jc w:val="center"/>
              <w:rPr>
                <w:rFonts w:ascii="Arial" w:hAnsi="Arial" w:cs="Arial"/>
              </w:rPr>
            </w:pPr>
          </w:p>
        </w:tc>
      </w:tr>
      <w:tr w:rsidR="0027007A" w:rsidRPr="00A507AA" w:rsidTr="00AA3507">
        <w:tc>
          <w:tcPr>
            <w:tcW w:w="3544" w:type="dxa"/>
            <w:vAlign w:val="center"/>
          </w:tcPr>
          <w:p w:rsidR="0027007A" w:rsidRPr="0027007A" w:rsidRDefault="0027007A" w:rsidP="00AA3507">
            <w:pPr>
              <w:jc w:val="center"/>
              <w:rPr>
                <w:rFonts w:ascii="Arial" w:eastAsia="Times New Roman" w:hAnsi="Arial" w:cs="Arial"/>
                <w:lang w:val="en-GB" w:eastAsia="en-GB"/>
              </w:rPr>
            </w:pPr>
            <w:proofErr w:type="spellStart"/>
            <w:r w:rsidRPr="0027007A">
              <w:rPr>
                <w:rFonts w:ascii="Arial" w:eastAsia="Times New Roman" w:hAnsi="Arial" w:cs="Arial"/>
                <w:lang w:val="en-GB" w:eastAsia="en-GB"/>
              </w:rPr>
              <w:t>Sincarro</w:t>
            </w:r>
            <w:proofErr w:type="spellEnd"/>
          </w:p>
        </w:tc>
        <w:tc>
          <w:tcPr>
            <w:tcW w:w="706"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137</w:t>
            </w:r>
          </w:p>
        </w:tc>
        <w:tc>
          <w:tcPr>
            <w:tcW w:w="99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47</w:t>
            </w:r>
          </w:p>
        </w:tc>
        <w:tc>
          <w:tcPr>
            <w:tcW w:w="88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90</w:t>
            </w:r>
          </w:p>
        </w:tc>
        <w:tc>
          <w:tcPr>
            <w:tcW w:w="820"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90</w:t>
            </w:r>
          </w:p>
        </w:tc>
        <w:tc>
          <w:tcPr>
            <w:tcW w:w="992"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22</w:t>
            </w:r>
          </w:p>
        </w:tc>
        <w:tc>
          <w:tcPr>
            <w:tcW w:w="184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64</w:t>
            </w:r>
          </w:p>
        </w:tc>
        <w:tc>
          <w:tcPr>
            <w:tcW w:w="1134"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450</w:t>
            </w:r>
          </w:p>
        </w:tc>
      </w:tr>
      <w:tr w:rsidR="0027007A" w:rsidRPr="00A507AA" w:rsidTr="00AA3507">
        <w:tc>
          <w:tcPr>
            <w:tcW w:w="3544" w:type="dxa"/>
            <w:vAlign w:val="center"/>
          </w:tcPr>
          <w:p w:rsidR="0027007A" w:rsidRPr="0027007A" w:rsidRDefault="0027007A" w:rsidP="00AA3507">
            <w:pPr>
              <w:jc w:val="center"/>
              <w:rPr>
                <w:rFonts w:ascii="Arial" w:eastAsia="Times New Roman" w:hAnsi="Arial" w:cs="Arial"/>
                <w:lang w:val="en-GB" w:eastAsia="en-GB"/>
              </w:rPr>
            </w:pPr>
            <w:proofErr w:type="spellStart"/>
            <w:r w:rsidRPr="0027007A">
              <w:rPr>
                <w:rFonts w:ascii="Arial" w:eastAsia="Times New Roman" w:hAnsi="Arial" w:cs="Arial"/>
                <w:lang w:val="en-GB" w:eastAsia="en-GB"/>
              </w:rPr>
              <w:t>Dhooba</w:t>
            </w:r>
            <w:proofErr w:type="spellEnd"/>
            <w:r w:rsidRPr="0027007A">
              <w:rPr>
                <w:rFonts w:ascii="Arial" w:eastAsia="Times New Roman" w:hAnsi="Arial" w:cs="Arial"/>
                <w:lang w:val="en-GB" w:eastAsia="en-GB"/>
              </w:rPr>
              <w:t xml:space="preserve"> </w:t>
            </w:r>
            <w:proofErr w:type="spellStart"/>
            <w:r w:rsidRPr="0027007A">
              <w:rPr>
                <w:rFonts w:ascii="Arial" w:eastAsia="Times New Roman" w:hAnsi="Arial" w:cs="Arial"/>
                <w:lang w:val="en-GB" w:eastAsia="en-GB"/>
              </w:rPr>
              <w:t>cantuug</w:t>
            </w:r>
            <w:proofErr w:type="spellEnd"/>
          </w:p>
        </w:tc>
        <w:tc>
          <w:tcPr>
            <w:tcW w:w="706"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108</w:t>
            </w:r>
          </w:p>
        </w:tc>
        <w:tc>
          <w:tcPr>
            <w:tcW w:w="99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36</w:t>
            </w:r>
          </w:p>
        </w:tc>
        <w:tc>
          <w:tcPr>
            <w:tcW w:w="88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72</w:t>
            </w:r>
          </w:p>
        </w:tc>
        <w:tc>
          <w:tcPr>
            <w:tcW w:w="820"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72</w:t>
            </w:r>
          </w:p>
        </w:tc>
        <w:tc>
          <w:tcPr>
            <w:tcW w:w="992"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18</w:t>
            </w:r>
          </w:p>
        </w:tc>
        <w:tc>
          <w:tcPr>
            <w:tcW w:w="184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54</w:t>
            </w:r>
          </w:p>
        </w:tc>
        <w:tc>
          <w:tcPr>
            <w:tcW w:w="1134"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360</w:t>
            </w:r>
          </w:p>
        </w:tc>
      </w:tr>
      <w:tr w:rsidR="0027007A" w:rsidRPr="00A507AA" w:rsidTr="00AA3507">
        <w:tc>
          <w:tcPr>
            <w:tcW w:w="3544" w:type="dxa"/>
            <w:vAlign w:val="center"/>
          </w:tcPr>
          <w:p w:rsidR="0027007A" w:rsidRPr="0027007A" w:rsidRDefault="0027007A" w:rsidP="00AA3507">
            <w:pPr>
              <w:jc w:val="center"/>
              <w:rPr>
                <w:rFonts w:ascii="Arial" w:eastAsia="Times New Roman" w:hAnsi="Arial" w:cs="Arial"/>
                <w:lang w:val="en-GB" w:eastAsia="en-GB"/>
              </w:rPr>
            </w:pPr>
            <w:proofErr w:type="spellStart"/>
            <w:r w:rsidRPr="0027007A">
              <w:rPr>
                <w:rFonts w:ascii="Arial" w:eastAsia="Times New Roman" w:hAnsi="Arial" w:cs="Arial"/>
                <w:lang w:val="en-GB" w:eastAsia="en-GB"/>
              </w:rPr>
              <w:t>Qoridheere</w:t>
            </w:r>
            <w:proofErr w:type="spellEnd"/>
          </w:p>
        </w:tc>
        <w:tc>
          <w:tcPr>
            <w:tcW w:w="706"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90</w:t>
            </w:r>
          </w:p>
        </w:tc>
        <w:tc>
          <w:tcPr>
            <w:tcW w:w="99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25</w:t>
            </w:r>
          </w:p>
        </w:tc>
        <w:tc>
          <w:tcPr>
            <w:tcW w:w="88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62</w:t>
            </w:r>
          </w:p>
        </w:tc>
        <w:tc>
          <w:tcPr>
            <w:tcW w:w="820"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62</w:t>
            </w:r>
          </w:p>
        </w:tc>
        <w:tc>
          <w:tcPr>
            <w:tcW w:w="992"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13</w:t>
            </w:r>
          </w:p>
        </w:tc>
        <w:tc>
          <w:tcPr>
            <w:tcW w:w="184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48</w:t>
            </w:r>
          </w:p>
        </w:tc>
        <w:tc>
          <w:tcPr>
            <w:tcW w:w="1134"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300</w:t>
            </w:r>
          </w:p>
        </w:tc>
      </w:tr>
      <w:tr w:rsidR="0027007A" w:rsidRPr="00A507AA" w:rsidTr="00AA3507">
        <w:tc>
          <w:tcPr>
            <w:tcW w:w="3544" w:type="dxa"/>
            <w:vAlign w:val="center"/>
          </w:tcPr>
          <w:p w:rsidR="0027007A" w:rsidRPr="0027007A" w:rsidRDefault="0027007A" w:rsidP="00AA3507">
            <w:pPr>
              <w:jc w:val="center"/>
              <w:rPr>
                <w:rFonts w:ascii="Arial" w:eastAsia="Times New Roman" w:hAnsi="Arial" w:cs="Arial"/>
                <w:lang w:val="en-GB" w:eastAsia="en-GB"/>
              </w:rPr>
            </w:pPr>
            <w:proofErr w:type="spellStart"/>
            <w:r w:rsidRPr="0027007A">
              <w:rPr>
                <w:rFonts w:ascii="Arial" w:eastAsia="Times New Roman" w:hAnsi="Arial" w:cs="Arial"/>
                <w:lang w:val="en-GB" w:eastAsia="en-GB"/>
              </w:rPr>
              <w:t>Galool</w:t>
            </w:r>
            <w:proofErr w:type="spellEnd"/>
            <w:r w:rsidRPr="0027007A">
              <w:rPr>
                <w:rFonts w:ascii="Arial" w:eastAsia="Times New Roman" w:hAnsi="Arial" w:cs="Arial"/>
                <w:lang w:val="en-GB" w:eastAsia="en-GB"/>
              </w:rPr>
              <w:t xml:space="preserve"> </w:t>
            </w:r>
            <w:proofErr w:type="spellStart"/>
            <w:r w:rsidRPr="0027007A">
              <w:rPr>
                <w:rFonts w:ascii="Arial" w:eastAsia="Times New Roman" w:hAnsi="Arial" w:cs="Arial"/>
                <w:lang w:val="en-GB" w:eastAsia="en-GB"/>
              </w:rPr>
              <w:t>tubane</w:t>
            </w:r>
            <w:proofErr w:type="spellEnd"/>
          </w:p>
        </w:tc>
        <w:tc>
          <w:tcPr>
            <w:tcW w:w="706"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108</w:t>
            </w:r>
          </w:p>
        </w:tc>
        <w:tc>
          <w:tcPr>
            <w:tcW w:w="99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36</w:t>
            </w:r>
          </w:p>
        </w:tc>
        <w:tc>
          <w:tcPr>
            <w:tcW w:w="88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72</w:t>
            </w:r>
          </w:p>
        </w:tc>
        <w:tc>
          <w:tcPr>
            <w:tcW w:w="820"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72</w:t>
            </w:r>
          </w:p>
        </w:tc>
        <w:tc>
          <w:tcPr>
            <w:tcW w:w="992"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18</w:t>
            </w:r>
          </w:p>
        </w:tc>
        <w:tc>
          <w:tcPr>
            <w:tcW w:w="184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54</w:t>
            </w:r>
          </w:p>
        </w:tc>
        <w:tc>
          <w:tcPr>
            <w:tcW w:w="1134"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360</w:t>
            </w:r>
          </w:p>
        </w:tc>
      </w:tr>
      <w:tr w:rsidR="0027007A" w:rsidRPr="00A507AA" w:rsidTr="00AA3507">
        <w:tc>
          <w:tcPr>
            <w:tcW w:w="3544"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 xml:space="preserve">Gal </w:t>
            </w:r>
            <w:proofErr w:type="spellStart"/>
            <w:r w:rsidRPr="0027007A">
              <w:rPr>
                <w:rFonts w:ascii="Arial" w:eastAsia="Times New Roman" w:hAnsi="Arial" w:cs="Arial"/>
                <w:lang w:val="en-GB" w:eastAsia="en-GB"/>
              </w:rPr>
              <w:t>ciilde</w:t>
            </w:r>
            <w:proofErr w:type="spellEnd"/>
          </w:p>
        </w:tc>
        <w:tc>
          <w:tcPr>
            <w:tcW w:w="706"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132</w:t>
            </w:r>
          </w:p>
        </w:tc>
        <w:tc>
          <w:tcPr>
            <w:tcW w:w="99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42</w:t>
            </w:r>
          </w:p>
        </w:tc>
        <w:tc>
          <w:tcPr>
            <w:tcW w:w="88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84</w:t>
            </w:r>
          </w:p>
        </w:tc>
        <w:tc>
          <w:tcPr>
            <w:tcW w:w="820"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84</w:t>
            </w:r>
          </w:p>
        </w:tc>
        <w:tc>
          <w:tcPr>
            <w:tcW w:w="992"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18</w:t>
            </w:r>
          </w:p>
        </w:tc>
        <w:tc>
          <w:tcPr>
            <w:tcW w:w="1843"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60</w:t>
            </w:r>
          </w:p>
        </w:tc>
        <w:tc>
          <w:tcPr>
            <w:tcW w:w="1134" w:type="dxa"/>
            <w:vAlign w:val="center"/>
          </w:tcPr>
          <w:p w:rsidR="0027007A" w:rsidRPr="0027007A" w:rsidRDefault="0027007A" w:rsidP="00AA3507">
            <w:pPr>
              <w:jc w:val="center"/>
              <w:rPr>
                <w:rFonts w:ascii="Arial" w:eastAsia="Times New Roman" w:hAnsi="Arial" w:cs="Arial"/>
                <w:lang w:val="en-GB" w:eastAsia="en-GB"/>
              </w:rPr>
            </w:pPr>
            <w:r w:rsidRPr="0027007A">
              <w:rPr>
                <w:rFonts w:ascii="Arial" w:eastAsia="Times New Roman" w:hAnsi="Arial" w:cs="Arial"/>
                <w:lang w:val="en-GB" w:eastAsia="en-GB"/>
              </w:rPr>
              <w:t>420</w:t>
            </w:r>
          </w:p>
        </w:tc>
      </w:tr>
      <w:tr w:rsidR="0027007A" w:rsidRPr="00A507AA" w:rsidTr="00AA3507">
        <w:tc>
          <w:tcPr>
            <w:tcW w:w="3544" w:type="dxa"/>
            <w:vAlign w:val="center"/>
          </w:tcPr>
          <w:p w:rsidR="0027007A" w:rsidRPr="00A507AA" w:rsidRDefault="0027007A" w:rsidP="0027007A">
            <w:pPr>
              <w:jc w:val="center"/>
              <w:rPr>
                <w:rFonts w:ascii="Arial" w:hAnsi="Arial" w:cs="Arial"/>
              </w:rPr>
            </w:pPr>
          </w:p>
        </w:tc>
        <w:tc>
          <w:tcPr>
            <w:tcW w:w="706" w:type="dxa"/>
            <w:vAlign w:val="center"/>
          </w:tcPr>
          <w:p w:rsidR="0027007A" w:rsidRPr="00A507AA" w:rsidRDefault="0027007A" w:rsidP="00AA3507">
            <w:pPr>
              <w:jc w:val="center"/>
              <w:rPr>
                <w:rFonts w:ascii="Arial" w:hAnsi="Arial" w:cs="Arial"/>
              </w:rPr>
            </w:pPr>
          </w:p>
        </w:tc>
        <w:tc>
          <w:tcPr>
            <w:tcW w:w="993" w:type="dxa"/>
            <w:vAlign w:val="center"/>
          </w:tcPr>
          <w:p w:rsidR="0027007A" w:rsidRPr="00A507AA" w:rsidRDefault="0027007A" w:rsidP="00AA3507">
            <w:pPr>
              <w:jc w:val="center"/>
              <w:rPr>
                <w:rFonts w:ascii="Arial" w:hAnsi="Arial" w:cs="Arial"/>
              </w:rPr>
            </w:pPr>
          </w:p>
        </w:tc>
        <w:tc>
          <w:tcPr>
            <w:tcW w:w="883" w:type="dxa"/>
            <w:vAlign w:val="center"/>
          </w:tcPr>
          <w:p w:rsidR="0027007A" w:rsidRPr="00A507AA" w:rsidRDefault="0027007A" w:rsidP="00AA3507">
            <w:pPr>
              <w:jc w:val="center"/>
              <w:rPr>
                <w:rFonts w:ascii="Arial" w:hAnsi="Arial" w:cs="Arial"/>
              </w:rPr>
            </w:pPr>
          </w:p>
        </w:tc>
        <w:tc>
          <w:tcPr>
            <w:tcW w:w="820" w:type="dxa"/>
            <w:vAlign w:val="center"/>
          </w:tcPr>
          <w:p w:rsidR="0027007A" w:rsidRPr="00A507AA" w:rsidRDefault="0027007A" w:rsidP="00AA3507">
            <w:pPr>
              <w:jc w:val="center"/>
              <w:rPr>
                <w:rFonts w:ascii="Arial" w:hAnsi="Arial" w:cs="Arial"/>
              </w:rPr>
            </w:pPr>
          </w:p>
        </w:tc>
        <w:tc>
          <w:tcPr>
            <w:tcW w:w="992" w:type="dxa"/>
            <w:vAlign w:val="center"/>
          </w:tcPr>
          <w:p w:rsidR="0027007A" w:rsidRPr="00A507AA" w:rsidRDefault="0027007A" w:rsidP="00AA3507">
            <w:pPr>
              <w:jc w:val="center"/>
              <w:rPr>
                <w:rFonts w:ascii="Arial" w:hAnsi="Arial" w:cs="Arial"/>
              </w:rPr>
            </w:pPr>
          </w:p>
        </w:tc>
        <w:tc>
          <w:tcPr>
            <w:tcW w:w="1843" w:type="dxa"/>
            <w:vAlign w:val="center"/>
          </w:tcPr>
          <w:p w:rsidR="0027007A" w:rsidRPr="00A507AA" w:rsidRDefault="0027007A" w:rsidP="00AA3507">
            <w:pPr>
              <w:jc w:val="center"/>
              <w:rPr>
                <w:rFonts w:ascii="Arial" w:hAnsi="Arial" w:cs="Arial"/>
              </w:rPr>
            </w:pPr>
          </w:p>
        </w:tc>
        <w:tc>
          <w:tcPr>
            <w:tcW w:w="1134" w:type="dxa"/>
            <w:vAlign w:val="center"/>
          </w:tcPr>
          <w:p w:rsidR="0027007A" w:rsidRPr="00A507AA" w:rsidRDefault="0027007A" w:rsidP="00AA3507">
            <w:pPr>
              <w:jc w:val="center"/>
              <w:rPr>
                <w:rFonts w:ascii="Arial" w:hAnsi="Arial" w:cs="Arial"/>
              </w:rPr>
            </w:pPr>
          </w:p>
        </w:tc>
      </w:tr>
      <w:tr w:rsidR="0027007A" w:rsidRPr="00A507AA" w:rsidTr="00AA3507">
        <w:tc>
          <w:tcPr>
            <w:tcW w:w="3544" w:type="dxa"/>
            <w:vAlign w:val="center"/>
          </w:tcPr>
          <w:p w:rsidR="0027007A" w:rsidRPr="00A507AA" w:rsidRDefault="0027007A" w:rsidP="0027007A">
            <w:pPr>
              <w:rPr>
                <w:rFonts w:ascii="Arial" w:hAnsi="Arial" w:cs="Arial"/>
                <w:sz w:val="22"/>
                <w:szCs w:val="22"/>
              </w:rPr>
            </w:pPr>
            <w:r w:rsidRPr="00A507AA">
              <w:rPr>
                <w:rFonts w:ascii="Arial" w:hAnsi="Arial" w:cs="Arial"/>
                <w:sz w:val="22"/>
                <w:szCs w:val="22"/>
              </w:rPr>
              <w:t>Total:</w:t>
            </w:r>
          </w:p>
        </w:tc>
        <w:tc>
          <w:tcPr>
            <w:tcW w:w="706" w:type="dxa"/>
            <w:vAlign w:val="center"/>
          </w:tcPr>
          <w:p w:rsidR="0027007A" w:rsidRDefault="0027007A" w:rsidP="00AA3507">
            <w:pPr>
              <w:jc w:val="center"/>
              <w:rPr>
                <w:rFonts w:ascii="Arial" w:hAnsi="Arial" w:cs="Arial"/>
                <w:b/>
                <w:bCs/>
                <w:sz w:val="22"/>
                <w:szCs w:val="22"/>
              </w:rPr>
            </w:pPr>
            <w:r>
              <w:rPr>
                <w:rFonts w:ascii="Arial" w:hAnsi="Arial" w:cs="Arial"/>
                <w:b/>
                <w:bCs/>
                <w:sz w:val="22"/>
                <w:szCs w:val="22"/>
              </w:rPr>
              <w:t>575</w:t>
            </w:r>
          </w:p>
        </w:tc>
        <w:tc>
          <w:tcPr>
            <w:tcW w:w="993" w:type="dxa"/>
            <w:vAlign w:val="center"/>
          </w:tcPr>
          <w:p w:rsidR="0027007A" w:rsidRDefault="0027007A" w:rsidP="00AA3507">
            <w:pPr>
              <w:jc w:val="center"/>
              <w:rPr>
                <w:rFonts w:ascii="Arial" w:hAnsi="Arial" w:cs="Arial"/>
                <w:b/>
                <w:bCs/>
                <w:sz w:val="22"/>
                <w:szCs w:val="22"/>
              </w:rPr>
            </w:pPr>
            <w:r>
              <w:rPr>
                <w:rFonts w:ascii="Arial" w:hAnsi="Arial" w:cs="Arial"/>
                <w:b/>
                <w:bCs/>
                <w:sz w:val="22"/>
                <w:szCs w:val="22"/>
              </w:rPr>
              <w:t>186</w:t>
            </w:r>
          </w:p>
        </w:tc>
        <w:tc>
          <w:tcPr>
            <w:tcW w:w="883" w:type="dxa"/>
            <w:vAlign w:val="center"/>
          </w:tcPr>
          <w:p w:rsidR="0027007A" w:rsidRDefault="0027007A" w:rsidP="00AA3507">
            <w:pPr>
              <w:jc w:val="center"/>
              <w:rPr>
                <w:rFonts w:ascii="Arial" w:hAnsi="Arial" w:cs="Arial"/>
                <w:b/>
                <w:bCs/>
                <w:sz w:val="22"/>
                <w:szCs w:val="22"/>
              </w:rPr>
            </w:pPr>
            <w:r>
              <w:rPr>
                <w:rFonts w:ascii="Arial" w:hAnsi="Arial" w:cs="Arial"/>
                <w:b/>
                <w:bCs/>
                <w:sz w:val="22"/>
                <w:szCs w:val="22"/>
              </w:rPr>
              <w:t>380</w:t>
            </w:r>
          </w:p>
        </w:tc>
        <w:tc>
          <w:tcPr>
            <w:tcW w:w="820" w:type="dxa"/>
            <w:vAlign w:val="center"/>
          </w:tcPr>
          <w:p w:rsidR="0027007A" w:rsidRDefault="0027007A" w:rsidP="00AA3507">
            <w:pPr>
              <w:jc w:val="center"/>
              <w:rPr>
                <w:rFonts w:ascii="Arial" w:hAnsi="Arial" w:cs="Arial"/>
                <w:b/>
                <w:bCs/>
                <w:sz w:val="22"/>
                <w:szCs w:val="22"/>
              </w:rPr>
            </w:pPr>
            <w:r>
              <w:rPr>
                <w:rFonts w:ascii="Arial" w:hAnsi="Arial" w:cs="Arial"/>
                <w:b/>
                <w:bCs/>
                <w:sz w:val="22"/>
                <w:szCs w:val="22"/>
              </w:rPr>
              <w:t>380</w:t>
            </w:r>
          </w:p>
        </w:tc>
        <w:tc>
          <w:tcPr>
            <w:tcW w:w="992" w:type="dxa"/>
            <w:vAlign w:val="center"/>
          </w:tcPr>
          <w:p w:rsidR="0027007A" w:rsidRDefault="0027007A" w:rsidP="00AA3507">
            <w:pPr>
              <w:jc w:val="center"/>
              <w:rPr>
                <w:rFonts w:ascii="Arial" w:hAnsi="Arial" w:cs="Arial"/>
                <w:b/>
                <w:bCs/>
                <w:sz w:val="22"/>
                <w:szCs w:val="22"/>
              </w:rPr>
            </w:pPr>
            <w:r>
              <w:rPr>
                <w:rFonts w:ascii="Arial" w:hAnsi="Arial" w:cs="Arial"/>
                <w:b/>
                <w:bCs/>
                <w:sz w:val="22"/>
                <w:szCs w:val="22"/>
              </w:rPr>
              <w:t>89</w:t>
            </w:r>
          </w:p>
        </w:tc>
        <w:tc>
          <w:tcPr>
            <w:tcW w:w="1843" w:type="dxa"/>
            <w:vAlign w:val="center"/>
          </w:tcPr>
          <w:p w:rsidR="0027007A" w:rsidRDefault="0027007A" w:rsidP="00AA3507">
            <w:pPr>
              <w:jc w:val="center"/>
              <w:rPr>
                <w:rFonts w:ascii="Arial" w:hAnsi="Arial" w:cs="Arial"/>
                <w:b/>
                <w:bCs/>
                <w:sz w:val="22"/>
                <w:szCs w:val="22"/>
              </w:rPr>
            </w:pPr>
            <w:r>
              <w:rPr>
                <w:rFonts w:ascii="Arial" w:hAnsi="Arial" w:cs="Arial"/>
                <w:b/>
                <w:bCs/>
                <w:sz w:val="22"/>
                <w:szCs w:val="22"/>
              </w:rPr>
              <w:t>280</w:t>
            </w:r>
          </w:p>
        </w:tc>
        <w:tc>
          <w:tcPr>
            <w:tcW w:w="1134" w:type="dxa"/>
            <w:vAlign w:val="center"/>
          </w:tcPr>
          <w:p w:rsidR="0027007A" w:rsidRDefault="0027007A" w:rsidP="00AA3507">
            <w:pPr>
              <w:jc w:val="center"/>
              <w:rPr>
                <w:rFonts w:ascii="Arial" w:hAnsi="Arial" w:cs="Arial"/>
                <w:b/>
                <w:bCs/>
                <w:sz w:val="22"/>
                <w:szCs w:val="22"/>
              </w:rPr>
            </w:pPr>
            <w:r>
              <w:rPr>
                <w:rFonts w:ascii="Arial" w:hAnsi="Arial" w:cs="Arial"/>
                <w:b/>
                <w:bCs/>
                <w:sz w:val="22"/>
                <w:szCs w:val="22"/>
              </w:rPr>
              <w:t>1890</w:t>
            </w:r>
          </w:p>
        </w:tc>
      </w:tr>
      <w:tr w:rsidR="0027007A" w:rsidRPr="00A507AA" w:rsidTr="00AA3507">
        <w:tc>
          <w:tcPr>
            <w:tcW w:w="3544" w:type="dxa"/>
          </w:tcPr>
          <w:p w:rsidR="0027007A" w:rsidRPr="00A507AA" w:rsidRDefault="0027007A" w:rsidP="0027007A">
            <w:pPr>
              <w:rPr>
                <w:rFonts w:ascii="Arial" w:hAnsi="Arial" w:cs="Arial"/>
                <w:sz w:val="22"/>
                <w:szCs w:val="22"/>
                <w:lang w:val="en-GB"/>
              </w:rPr>
            </w:pPr>
            <w:r w:rsidRPr="00736B41">
              <w:rPr>
                <w:rFonts w:ascii="Arial" w:hAnsi="Arial" w:cs="Arial"/>
                <w:szCs w:val="22"/>
                <w:lang w:val="en-GB"/>
              </w:rPr>
              <w:t>Total adjusted for double counting:</w:t>
            </w:r>
          </w:p>
        </w:tc>
        <w:tc>
          <w:tcPr>
            <w:tcW w:w="706" w:type="dxa"/>
            <w:vAlign w:val="center"/>
          </w:tcPr>
          <w:p w:rsidR="0027007A" w:rsidRPr="00A507AA" w:rsidRDefault="0027007A" w:rsidP="0027007A">
            <w:pPr>
              <w:jc w:val="right"/>
              <w:rPr>
                <w:rFonts w:ascii="Arial" w:hAnsi="Arial" w:cs="Arial"/>
                <w:sz w:val="22"/>
                <w:szCs w:val="22"/>
              </w:rPr>
            </w:pPr>
          </w:p>
        </w:tc>
        <w:tc>
          <w:tcPr>
            <w:tcW w:w="993" w:type="dxa"/>
            <w:vAlign w:val="center"/>
          </w:tcPr>
          <w:p w:rsidR="0027007A" w:rsidRPr="00A507AA" w:rsidRDefault="0027007A" w:rsidP="0027007A">
            <w:pPr>
              <w:jc w:val="right"/>
              <w:rPr>
                <w:rFonts w:ascii="Arial" w:hAnsi="Arial" w:cs="Arial"/>
                <w:sz w:val="22"/>
                <w:szCs w:val="22"/>
              </w:rPr>
            </w:pPr>
          </w:p>
        </w:tc>
        <w:tc>
          <w:tcPr>
            <w:tcW w:w="883" w:type="dxa"/>
            <w:vAlign w:val="center"/>
          </w:tcPr>
          <w:p w:rsidR="0027007A" w:rsidRPr="00A507AA" w:rsidRDefault="0027007A" w:rsidP="0027007A">
            <w:pPr>
              <w:jc w:val="right"/>
              <w:rPr>
                <w:rFonts w:ascii="Arial" w:hAnsi="Arial" w:cs="Arial"/>
                <w:sz w:val="22"/>
                <w:szCs w:val="22"/>
              </w:rPr>
            </w:pPr>
          </w:p>
        </w:tc>
        <w:tc>
          <w:tcPr>
            <w:tcW w:w="820" w:type="dxa"/>
            <w:vAlign w:val="center"/>
          </w:tcPr>
          <w:p w:rsidR="0027007A" w:rsidRPr="00A507AA" w:rsidRDefault="0027007A" w:rsidP="0027007A">
            <w:pPr>
              <w:jc w:val="right"/>
              <w:rPr>
                <w:rFonts w:ascii="Arial" w:hAnsi="Arial" w:cs="Arial"/>
                <w:sz w:val="22"/>
                <w:szCs w:val="22"/>
              </w:rPr>
            </w:pPr>
          </w:p>
        </w:tc>
        <w:tc>
          <w:tcPr>
            <w:tcW w:w="992" w:type="dxa"/>
            <w:vAlign w:val="center"/>
          </w:tcPr>
          <w:p w:rsidR="0027007A" w:rsidRPr="00A507AA" w:rsidRDefault="0027007A" w:rsidP="0027007A">
            <w:pPr>
              <w:jc w:val="right"/>
              <w:rPr>
                <w:rFonts w:ascii="Arial" w:hAnsi="Arial" w:cs="Arial"/>
                <w:sz w:val="22"/>
                <w:szCs w:val="22"/>
              </w:rPr>
            </w:pPr>
          </w:p>
        </w:tc>
        <w:tc>
          <w:tcPr>
            <w:tcW w:w="1843" w:type="dxa"/>
            <w:vAlign w:val="center"/>
          </w:tcPr>
          <w:p w:rsidR="0027007A" w:rsidRPr="00A507AA" w:rsidRDefault="0027007A" w:rsidP="0027007A">
            <w:pPr>
              <w:jc w:val="right"/>
              <w:rPr>
                <w:rFonts w:ascii="Arial" w:hAnsi="Arial" w:cs="Arial"/>
                <w:sz w:val="22"/>
                <w:szCs w:val="22"/>
              </w:rPr>
            </w:pPr>
          </w:p>
        </w:tc>
        <w:tc>
          <w:tcPr>
            <w:tcW w:w="1134" w:type="dxa"/>
            <w:vAlign w:val="center"/>
          </w:tcPr>
          <w:p w:rsidR="0027007A" w:rsidRPr="00A507AA" w:rsidRDefault="0027007A" w:rsidP="0027007A">
            <w:pPr>
              <w:jc w:val="right"/>
              <w:rPr>
                <w:rFonts w:ascii="Arial" w:hAnsi="Arial" w:cs="Arial"/>
                <w:sz w:val="22"/>
                <w:szCs w:val="22"/>
              </w:rPr>
            </w:pPr>
          </w:p>
        </w:tc>
      </w:tr>
      <w:tr w:rsidR="0027007A" w:rsidRPr="00A507AA" w:rsidTr="00AA3507">
        <w:tc>
          <w:tcPr>
            <w:tcW w:w="3544" w:type="dxa"/>
          </w:tcPr>
          <w:p w:rsidR="0027007A" w:rsidRPr="00A507AA" w:rsidRDefault="0027007A" w:rsidP="0027007A">
            <w:pPr>
              <w:rPr>
                <w:rFonts w:ascii="Arial" w:hAnsi="Arial" w:cs="Arial"/>
                <w:sz w:val="22"/>
                <w:szCs w:val="22"/>
                <w:lang w:val="en-GB"/>
              </w:rPr>
            </w:pPr>
          </w:p>
        </w:tc>
        <w:tc>
          <w:tcPr>
            <w:tcW w:w="706" w:type="dxa"/>
          </w:tcPr>
          <w:p w:rsidR="0027007A" w:rsidRPr="00A507AA" w:rsidRDefault="0027007A" w:rsidP="0027007A">
            <w:pPr>
              <w:rPr>
                <w:rFonts w:ascii="Arial" w:hAnsi="Arial" w:cs="Arial"/>
                <w:sz w:val="22"/>
                <w:szCs w:val="22"/>
                <w:lang w:val="en-GB"/>
              </w:rPr>
            </w:pPr>
          </w:p>
        </w:tc>
        <w:tc>
          <w:tcPr>
            <w:tcW w:w="993" w:type="dxa"/>
          </w:tcPr>
          <w:p w:rsidR="0027007A" w:rsidRPr="00A507AA" w:rsidRDefault="0027007A" w:rsidP="0027007A">
            <w:pPr>
              <w:rPr>
                <w:rFonts w:ascii="Arial" w:hAnsi="Arial" w:cs="Arial"/>
                <w:sz w:val="22"/>
                <w:szCs w:val="22"/>
                <w:lang w:val="en-GB"/>
              </w:rPr>
            </w:pPr>
          </w:p>
        </w:tc>
        <w:tc>
          <w:tcPr>
            <w:tcW w:w="883" w:type="dxa"/>
          </w:tcPr>
          <w:p w:rsidR="0027007A" w:rsidRPr="00A507AA" w:rsidRDefault="0027007A" w:rsidP="0027007A">
            <w:pPr>
              <w:rPr>
                <w:rFonts w:ascii="Arial" w:hAnsi="Arial" w:cs="Arial"/>
                <w:sz w:val="22"/>
                <w:szCs w:val="22"/>
                <w:lang w:val="en-GB"/>
              </w:rPr>
            </w:pPr>
          </w:p>
        </w:tc>
        <w:tc>
          <w:tcPr>
            <w:tcW w:w="820" w:type="dxa"/>
          </w:tcPr>
          <w:p w:rsidR="0027007A" w:rsidRPr="00A507AA" w:rsidRDefault="0027007A" w:rsidP="0027007A">
            <w:pPr>
              <w:rPr>
                <w:rFonts w:ascii="Arial" w:hAnsi="Arial" w:cs="Arial"/>
                <w:sz w:val="22"/>
                <w:szCs w:val="22"/>
                <w:lang w:val="en-GB"/>
              </w:rPr>
            </w:pPr>
          </w:p>
        </w:tc>
        <w:tc>
          <w:tcPr>
            <w:tcW w:w="992" w:type="dxa"/>
          </w:tcPr>
          <w:p w:rsidR="0027007A" w:rsidRPr="00A507AA" w:rsidRDefault="0027007A" w:rsidP="0027007A">
            <w:pPr>
              <w:rPr>
                <w:rFonts w:ascii="Arial" w:hAnsi="Arial" w:cs="Arial"/>
                <w:sz w:val="22"/>
                <w:szCs w:val="22"/>
                <w:lang w:val="en-GB"/>
              </w:rPr>
            </w:pPr>
          </w:p>
        </w:tc>
        <w:tc>
          <w:tcPr>
            <w:tcW w:w="1843" w:type="dxa"/>
          </w:tcPr>
          <w:p w:rsidR="0027007A" w:rsidRPr="00A507AA" w:rsidRDefault="0027007A" w:rsidP="0027007A">
            <w:pPr>
              <w:rPr>
                <w:rFonts w:ascii="Arial" w:hAnsi="Arial" w:cs="Arial"/>
                <w:sz w:val="22"/>
                <w:szCs w:val="22"/>
                <w:lang w:val="en-GB"/>
              </w:rPr>
            </w:pPr>
          </w:p>
        </w:tc>
        <w:tc>
          <w:tcPr>
            <w:tcW w:w="1134" w:type="dxa"/>
          </w:tcPr>
          <w:p w:rsidR="0027007A" w:rsidRPr="00A507AA" w:rsidRDefault="0027007A" w:rsidP="0027007A">
            <w:pPr>
              <w:rPr>
                <w:rFonts w:ascii="Arial" w:hAnsi="Arial" w:cs="Arial"/>
                <w:sz w:val="22"/>
                <w:szCs w:val="22"/>
                <w:lang w:val="en-GB"/>
              </w:rPr>
            </w:pPr>
          </w:p>
        </w:tc>
      </w:tr>
      <w:tr w:rsidR="0027007A" w:rsidRPr="00A507AA" w:rsidTr="00AA3507">
        <w:tc>
          <w:tcPr>
            <w:tcW w:w="10915" w:type="dxa"/>
            <w:gridSpan w:val="8"/>
          </w:tcPr>
          <w:p w:rsidR="0027007A" w:rsidRPr="00A507AA" w:rsidRDefault="0027007A" w:rsidP="0027007A">
            <w:pPr>
              <w:rPr>
                <w:rFonts w:ascii="Arial" w:hAnsi="Arial" w:cs="Arial"/>
                <w:b/>
                <w:i/>
                <w:sz w:val="18"/>
                <w:szCs w:val="18"/>
                <w:lang w:val="en-GB"/>
              </w:rPr>
            </w:pPr>
            <w:r w:rsidRPr="00A507AA">
              <w:rPr>
                <w:rFonts w:ascii="Arial" w:hAnsi="Arial" w:cs="Arial"/>
                <w:b/>
                <w:i/>
                <w:sz w:val="18"/>
                <w:szCs w:val="18"/>
                <w:lang w:val="en-GB"/>
              </w:rPr>
              <w:t xml:space="preserve">How do you calculate the number of people who </w:t>
            </w:r>
            <w:proofErr w:type="gramStart"/>
            <w:r w:rsidRPr="00A507AA">
              <w:rPr>
                <w:rFonts w:ascii="Arial" w:hAnsi="Arial" w:cs="Arial"/>
                <w:b/>
                <w:i/>
                <w:sz w:val="18"/>
                <w:szCs w:val="18"/>
                <w:lang w:val="en-GB"/>
              </w:rPr>
              <w:t>shall be assisted</w:t>
            </w:r>
            <w:proofErr w:type="gramEnd"/>
            <w:r w:rsidRPr="00A507AA">
              <w:rPr>
                <w:rFonts w:ascii="Arial" w:hAnsi="Arial" w:cs="Arial"/>
                <w:b/>
                <w:i/>
                <w:sz w:val="18"/>
                <w:szCs w:val="18"/>
                <w:lang w:val="en-GB"/>
              </w:rPr>
              <w:t xml:space="preserve"> through the various activities? For example, food and hygiene kits to 2500 families, and 1 family = 6x people: </w:t>
            </w:r>
          </w:p>
          <w:p w:rsidR="0027007A" w:rsidRPr="00A507AA" w:rsidRDefault="0027007A" w:rsidP="0027007A">
            <w:pPr>
              <w:jc w:val="both"/>
              <w:rPr>
                <w:rFonts w:ascii="Arial" w:hAnsi="Arial" w:cs="Arial"/>
                <w:sz w:val="22"/>
                <w:szCs w:val="22"/>
                <w:lang w:val="en-GB"/>
              </w:rPr>
            </w:pPr>
            <w:r w:rsidRPr="00A507AA">
              <w:rPr>
                <w:rFonts w:ascii="Arial" w:hAnsi="Arial" w:cs="Arial"/>
                <w:sz w:val="22"/>
                <w:szCs w:val="22"/>
                <w:lang w:val="en-GB"/>
              </w:rPr>
              <w:t>1 HH contains 6 persons:</w:t>
            </w:r>
          </w:p>
          <w:p w:rsidR="0027007A" w:rsidRPr="00A507AA" w:rsidRDefault="00AA3507" w:rsidP="0027007A">
            <w:pPr>
              <w:jc w:val="both"/>
              <w:rPr>
                <w:rFonts w:ascii="Arial" w:hAnsi="Arial" w:cs="Arial"/>
                <w:sz w:val="22"/>
                <w:szCs w:val="22"/>
                <w:lang w:val="en-GB"/>
              </w:rPr>
            </w:pPr>
            <w:r>
              <w:rPr>
                <w:rFonts w:ascii="Arial" w:hAnsi="Arial" w:cs="Arial"/>
                <w:sz w:val="22"/>
                <w:szCs w:val="22"/>
                <w:lang w:val="en-GB"/>
              </w:rPr>
              <w:t>315</w:t>
            </w:r>
            <w:r w:rsidR="0027007A" w:rsidRPr="00A507AA">
              <w:rPr>
                <w:rFonts w:ascii="Arial" w:hAnsi="Arial" w:cs="Arial"/>
                <w:sz w:val="22"/>
                <w:szCs w:val="22"/>
                <w:lang w:val="en-GB"/>
              </w:rPr>
              <w:t>HHx6=</w:t>
            </w:r>
            <w:r>
              <w:rPr>
                <w:rFonts w:ascii="Arial" w:hAnsi="Arial" w:cs="Arial"/>
                <w:sz w:val="22"/>
                <w:szCs w:val="22"/>
                <w:lang w:val="en-GB"/>
              </w:rPr>
              <w:t>1890</w:t>
            </w:r>
            <w:r w:rsidR="0027007A" w:rsidRPr="00A507AA">
              <w:rPr>
                <w:rFonts w:ascii="Arial" w:hAnsi="Arial" w:cs="Arial"/>
                <w:sz w:val="22"/>
                <w:szCs w:val="22"/>
                <w:lang w:val="en-GB"/>
              </w:rPr>
              <w:t xml:space="preserve"> People</w:t>
            </w:r>
          </w:p>
          <w:p w:rsidR="0027007A" w:rsidRPr="00A507AA" w:rsidRDefault="0027007A" w:rsidP="0027007A">
            <w:pPr>
              <w:jc w:val="both"/>
              <w:rPr>
                <w:rFonts w:ascii="Arial" w:hAnsi="Arial" w:cs="Arial"/>
                <w:b/>
                <w:i/>
                <w:sz w:val="18"/>
                <w:szCs w:val="22"/>
                <w:lang w:val="en-GB"/>
              </w:rPr>
            </w:pPr>
            <w:r w:rsidRPr="00A507AA">
              <w:rPr>
                <w:rFonts w:ascii="Arial" w:hAnsi="Arial" w:cs="Arial"/>
                <w:b/>
                <w:sz w:val="18"/>
                <w:szCs w:val="22"/>
                <w:lang w:val="en-GB"/>
              </w:rPr>
              <w:t xml:space="preserve">Which vulnerable groups are you specifically targeting </w:t>
            </w:r>
            <w:r w:rsidRPr="00A507AA">
              <w:rPr>
                <w:rFonts w:ascii="Arial" w:hAnsi="Arial" w:cs="Arial"/>
                <w:b/>
                <w:i/>
                <w:sz w:val="18"/>
                <w:szCs w:val="22"/>
                <w:lang w:val="en-GB"/>
              </w:rPr>
              <w:t>(Note that you can include budget for additional vulnerability assessments as relevant in the application to DERF)</w:t>
            </w:r>
            <w:r w:rsidRPr="00A507AA">
              <w:rPr>
                <w:rFonts w:ascii="Arial" w:hAnsi="Arial" w:cs="Arial"/>
                <w:b/>
                <w:sz w:val="18"/>
                <w:szCs w:val="22"/>
                <w:lang w:val="en-GB"/>
              </w:rPr>
              <w:t xml:space="preserve">? </w:t>
            </w:r>
            <w:r w:rsidRPr="00A507AA">
              <w:rPr>
                <w:rFonts w:ascii="Arial" w:hAnsi="Arial" w:cs="Arial"/>
                <w:b/>
                <w:i/>
                <w:sz w:val="18"/>
                <w:szCs w:val="22"/>
                <w:lang w:val="en-GB"/>
              </w:rPr>
              <w:t>Please explain</w:t>
            </w:r>
          </w:p>
          <w:p w:rsidR="0027007A" w:rsidRPr="00A507AA" w:rsidRDefault="0027007A" w:rsidP="0027007A">
            <w:pPr>
              <w:rPr>
                <w:rFonts w:ascii="Arial" w:hAnsi="Arial" w:cs="Arial"/>
                <w:sz w:val="22"/>
                <w:szCs w:val="22"/>
                <w:lang w:val="en-GB"/>
              </w:rPr>
            </w:pPr>
            <w:r w:rsidRPr="00A507AA">
              <w:rPr>
                <w:rFonts w:ascii="Arial" w:hAnsi="Arial" w:cs="Arial"/>
                <w:sz w:val="22"/>
                <w:szCs w:val="22"/>
                <w:lang w:val="en-GB"/>
              </w:rPr>
              <w:t xml:space="preserve">TASCO will target the </w:t>
            </w:r>
            <w:r>
              <w:rPr>
                <w:rFonts w:ascii="Arial" w:hAnsi="Arial" w:cs="Arial"/>
                <w:sz w:val="22"/>
                <w:szCs w:val="22"/>
                <w:lang w:val="en-GB"/>
              </w:rPr>
              <w:t xml:space="preserve">most </w:t>
            </w:r>
            <w:r w:rsidRPr="00A507AA">
              <w:rPr>
                <w:rFonts w:ascii="Arial" w:hAnsi="Arial" w:cs="Arial"/>
                <w:sz w:val="22"/>
                <w:szCs w:val="22"/>
                <w:lang w:val="en-GB"/>
              </w:rPr>
              <w:t>vulnerable groups</w:t>
            </w:r>
            <w:r>
              <w:rPr>
                <w:rFonts w:ascii="Arial" w:hAnsi="Arial" w:cs="Arial"/>
                <w:sz w:val="22"/>
                <w:szCs w:val="22"/>
                <w:lang w:val="en-GB"/>
              </w:rPr>
              <w:t xml:space="preserve"> </w:t>
            </w:r>
            <w:r w:rsidRPr="00A507AA">
              <w:rPr>
                <w:rFonts w:ascii="Arial" w:hAnsi="Arial" w:cs="Arial"/>
                <w:sz w:val="22"/>
                <w:szCs w:val="22"/>
                <w:lang w:val="en-GB"/>
              </w:rPr>
              <w:t xml:space="preserve">affected by prolonged and recurrent drought in </w:t>
            </w:r>
            <w:proofErr w:type="spellStart"/>
            <w:r w:rsidRPr="00A507AA">
              <w:rPr>
                <w:rFonts w:ascii="Arial" w:hAnsi="Arial" w:cs="Arial"/>
                <w:sz w:val="22"/>
                <w:szCs w:val="22"/>
                <w:lang w:val="en-GB"/>
              </w:rPr>
              <w:t>Sanaag</w:t>
            </w:r>
            <w:proofErr w:type="spellEnd"/>
            <w:r w:rsidRPr="00A507AA">
              <w:rPr>
                <w:rFonts w:ascii="Arial" w:hAnsi="Arial" w:cs="Arial"/>
                <w:sz w:val="22"/>
                <w:szCs w:val="22"/>
                <w:lang w:val="en-GB"/>
              </w:rPr>
              <w:t xml:space="preserve"> region for </w:t>
            </w:r>
            <w:r w:rsidR="00B85C77">
              <w:rPr>
                <w:rFonts w:ascii="Arial" w:hAnsi="Arial" w:cs="Arial"/>
                <w:sz w:val="22"/>
                <w:szCs w:val="22"/>
                <w:lang w:val="en-GB"/>
              </w:rPr>
              <w:t>five</w:t>
            </w:r>
            <w:r w:rsidRPr="00A507AA">
              <w:rPr>
                <w:rFonts w:ascii="Arial" w:hAnsi="Arial" w:cs="Arial"/>
                <w:sz w:val="22"/>
                <w:szCs w:val="22"/>
                <w:lang w:val="en-GB"/>
              </w:rPr>
              <w:t xml:space="preserve"> locations under </w:t>
            </w:r>
            <w:proofErr w:type="spellStart"/>
            <w:r w:rsidRPr="00A507AA">
              <w:rPr>
                <w:rFonts w:ascii="Arial" w:hAnsi="Arial" w:cs="Arial"/>
                <w:sz w:val="22"/>
                <w:szCs w:val="22"/>
                <w:lang w:val="en-GB"/>
              </w:rPr>
              <w:t>Elafweyne</w:t>
            </w:r>
            <w:proofErr w:type="spellEnd"/>
            <w:r w:rsidRPr="00A507AA">
              <w:rPr>
                <w:rFonts w:ascii="Arial" w:hAnsi="Arial" w:cs="Arial"/>
                <w:sz w:val="22"/>
                <w:szCs w:val="22"/>
                <w:lang w:val="en-GB"/>
              </w:rPr>
              <w:t xml:space="preserve"> and </w:t>
            </w:r>
            <w:proofErr w:type="spellStart"/>
            <w:r w:rsidRPr="00A507AA">
              <w:rPr>
                <w:rFonts w:ascii="Arial" w:hAnsi="Arial" w:cs="Arial"/>
                <w:sz w:val="22"/>
                <w:szCs w:val="22"/>
                <w:lang w:val="en-GB"/>
              </w:rPr>
              <w:t>Garadag</w:t>
            </w:r>
            <w:proofErr w:type="spellEnd"/>
            <w:r w:rsidRPr="00A507AA">
              <w:rPr>
                <w:rFonts w:ascii="Arial" w:hAnsi="Arial" w:cs="Arial"/>
                <w:sz w:val="22"/>
                <w:szCs w:val="22"/>
                <w:lang w:val="en-GB"/>
              </w:rPr>
              <w:t xml:space="preserve"> Districts; Priority selection will be based on assessments and reports from FSNAU, NADFOR, NDRA, OCHA and community groups with</w:t>
            </w:r>
            <w:r>
              <w:rPr>
                <w:rFonts w:ascii="Arial" w:hAnsi="Arial" w:cs="Arial"/>
                <w:sz w:val="22"/>
                <w:szCs w:val="22"/>
                <w:lang w:val="en-GB"/>
              </w:rPr>
              <w:t xml:space="preserve"> vulnerability </w:t>
            </w:r>
            <w:r w:rsidRPr="00A507AA">
              <w:rPr>
                <w:rFonts w:ascii="Arial" w:hAnsi="Arial" w:cs="Arial"/>
                <w:sz w:val="22"/>
                <w:szCs w:val="22"/>
                <w:lang w:val="en-GB"/>
              </w:rPr>
              <w:t>focus on Female</w:t>
            </w:r>
            <w:r>
              <w:rPr>
                <w:rFonts w:ascii="Arial" w:hAnsi="Arial" w:cs="Arial"/>
                <w:sz w:val="22"/>
                <w:szCs w:val="22"/>
                <w:lang w:val="en-GB"/>
              </w:rPr>
              <w:t xml:space="preserve"> Headed</w:t>
            </w:r>
            <w:r w:rsidRPr="00A507AA">
              <w:rPr>
                <w:rFonts w:ascii="Arial" w:hAnsi="Arial" w:cs="Arial"/>
                <w:sz w:val="22"/>
                <w:szCs w:val="22"/>
                <w:lang w:val="en-GB"/>
              </w:rPr>
              <w:t xml:space="preserve"> HHs, those with small children, pregnant and lactating women, elderly and PSNs. We anticipate 60% of target group is female, where 40% will be male</w:t>
            </w:r>
            <w:r w:rsidR="00AA3507">
              <w:rPr>
                <w:rFonts w:ascii="Arial" w:hAnsi="Arial" w:cs="Arial"/>
                <w:sz w:val="22"/>
                <w:szCs w:val="22"/>
                <w:lang w:val="en-GB"/>
              </w:rPr>
              <w:t xml:space="preserve">, these figures are best </w:t>
            </w:r>
            <w:proofErr w:type="spellStart"/>
            <w:r w:rsidR="00AA3507">
              <w:rPr>
                <w:rFonts w:ascii="Arial" w:hAnsi="Arial" w:cs="Arial"/>
                <w:sz w:val="22"/>
                <w:szCs w:val="22"/>
                <w:lang w:val="en-GB"/>
              </w:rPr>
              <w:t>estiamtes</w:t>
            </w:r>
            <w:proofErr w:type="spellEnd"/>
            <w:r w:rsidR="00AA3507">
              <w:rPr>
                <w:rFonts w:ascii="Arial" w:hAnsi="Arial" w:cs="Arial"/>
                <w:sz w:val="22"/>
                <w:szCs w:val="22"/>
                <w:lang w:val="en-GB"/>
              </w:rPr>
              <w:t xml:space="preserve">  </w:t>
            </w:r>
          </w:p>
          <w:p w:rsidR="0027007A" w:rsidRPr="00A507AA" w:rsidRDefault="0027007A" w:rsidP="0027007A">
            <w:pPr>
              <w:rPr>
                <w:rFonts w:ascii="Arial" w:hAnsi="Arial" w:cs="Arial"/>
                <w:sz w:val="22"/>
                <w:szCs w:val="22"/>
                <w:lang w:val="en-GB"/>
              </w:rPr>
            </w:pPr>
            <w:r w:rsidRPr="00A507AA">
              <w:rPr>
                <w:rFonts w:ascii="Arial" w:hAnsi="Arial" w:cs="Arial"/>
                <w:b/>
                <w:sz w:val="22"/>
                <w:szCs w:val="22"/>
                <w:lang w:val="en-GB"/>
              </w:rPr>
              <w:t>Additional Comments</w:t>
            </w:r>
            <w:r w:rsidRPr="00A507AA">
              <w:rPr>
                <w:rFonts w:ascii="Arial" w:hAnsi="Arial" w:cs="Arial"/>
                <w:sz w:val="22"/>
                <w:szCs w:val="22"/>
                <w:lang w:val="en-GB"/>
              </w:rPr>
              <w:t>:</w:t>
            </w:r>
          </w:p>
          <w:p w:rsidR="0027007A" w:rsidRPr="00A507AA" w:rsidRDefault="0027007A" w:rsidP="0027007A">
            <w:pPr>
              <w:rPr>
                <w:rFonts w:ascii="Arial" w:hAnsi="Arial" w:cs="Arial"/>
                <w:sz w:val="22"/>
                <w:szCs w:val="22"/>
                <w:lang w:val="en-GB"/>
              </w:rPr>
            </w:pPr>
            <w:r w:rsidRPr="00A507AA">
              <w:rPr>
                <w:rFonts w:ascii="Arial" w:hAnsi="Arial" w:cs="Arial"/>
                <w:sz w:val="22"/>
                <w:szCs w:val="22"/>
                <w:lang w:val="en-GB"/>
              </w:rPr>
              <w:t>There is no existing accurate demographic break down of these communities as they are not easily accessible</w:t>
            </w:r>
            <w:r>
              <w:rPr>
                <w:rFonts w:ascii="Arial" w:hAnsi="Arial" w:cs="Arial"/>
                <w:sz w:val="22"/>
                <w:szCs w:val="22"/>
                <w:lang w:val="en-GB"/>
              </w:rPr>
              <w:t>, however, we will endeavour to actively record and register through our external M&amp;E activities.</w:t>
            </w:r>
          </w:p>
        </w:tc>
      </w:tr>
      <w:tr w:rsidR="0027007A" w:rsidRPr="00A507AA" w:rsidTr="00AA3507">
        <w:trPr>
          <w:trHeight w:val="4553"/>
        </w:trPr>
        <w:tc>
          <w:tcPr>
            <w:tcW w:w="10915" w:type="dxa"/>
            <w:gridSpan w:val="8"/>
          </w:tcPr>
          <w:p w:rsidR="0027007A" w:rsidRPr="00A507AA" w:rsidRDefault="0027007A" w:rsidP="0027007A">
            <w:pPr>
              <w:rPr>
                <w:rFonts w:ascii="Arial" w:hAnsi="Arial" w:cs="Arial"/>
                <w:b/>
                <w:i/>
                <w:sz w:val="18"/>
                <w:szCs w:val="18"/>
                <w:lang w:val="en-GB"/>
              </w:rPr>
            </w:pPr>
            <w:r w:rsidRPr="00A507AA">
              <w:rPr>
                <w:rFonts w:ascii="Arial" w:hAnsi="Arial" w:cs="Arial"/>
                <w:b/>
                <w:i/>
                <w:sz w:val="18"/>
                <w:szCs w:val="18"/>
                <w:lang w:val="en-GB"/>
              </w:rPr>
              <w:lastRenderedPageBreak/>
              <w:t>Explain how the target population has been and will be involved in your proposed intervention (maximum 5 bullet points)</w:t>
            </w:r>
          </w:p>
          <w:p w:rsidR="0027007A" w:rsidRPr="00A507AA" w:rsidRDefault="0027007A" w:rsidP="0027007A">
            <w:pPr>
              <w:jc w:val="both"/>
              <w:rPr>
                <w:rFonts w:ascii="Arial" w:hAnsi="Arial" w:cs="Arial"/>
                <w:sz w:val="22"/>
                <w:szCs w:val="22"/>
                <w:lang w:val="en-GB"/>
              </w:rPr>
            </w:pPr>
            <w:r w:rsidRPr="00A507AA">
              <w:rPr>
                <w:rFonts w:ascii="Arial" w:hAnsi="Arial" w:cs="Arial"/>
                <w:sz w:val="22"/>
                <w:szCs w:val="22"/>
                <w:lang w:val="en-GB"/>
              </w:rPr>
              <w:t xml:space="preserve">This project will contribute to improving the immediate food insecurity and water shortage, assisting communities affected by the prolonged drought in </w:t>
            </w:r>
            <w:proofErr w:type="spellStart"/>
            <w:r w:rsidRPr="00A507AA">
              <w:rPr>
                <w:rFonts w:ascii="Arial" w:hAnsi="Arial" w:cs="Arial"/>
                <w:sz w:val="22"/>
                <w:szCs w:val="22"/>
                <w:lang w:val="en-GB"/>
              </w:rPr>
              <w:t>Sanaag</w:t>
            </w:r>
            <w:proofErr w:type="spellEnd"/>
            <w:r w:rsidRPr="00A507AA">
              <w:rPr>
                <w:rFonts w:ascii="Arial" w:hAnsi="Arial" w:cs="Arial"/>
                <w:sz w:val="22"/>
                <w:szCs w:val="22"/>
                <w:lang w:val="en-GB"/>
              </w:rPr>
              <w:t xml:space="preserve"> region for two months. The project will engage with all stakeholders to negotiate and form inclusive committees and in consultation with the local authorities, Community leaders/ committees and residents, in targeted areas. TASCO will facilitate the process of committees’ formation. The key objectives of committees’ formation are to ensure smooth implementation of project through key people of the villages, with their consultation. TASCO has Guiding Roles for Beneficiary Selection and verification as follows;</w:t>
            </w:r>
          </w:p>
          <w:p w:rsidR="0027007A" w:rsidRPr="00A507AA" w:rsidRDefault="0027007A" w:rsidP="0027007A">
            <w:pPr>
              <w:pStyle w:val="Listeafsnit"/>
              <w:numPr>
                <w:ilvl w:val="0"/>
                <w:numId w:val="15"/>
              </w:numPr>
              <w:spacing w:after="200"/>
              <w:ind w:left="714" w:hanging="357"/>
              <w:rPr>
                <w:rFonts w:ascii="Arial" w:hAnsi="Arial" w:cs="Arial"/>
                <w:sz w:val="22"/>
                <w:szCs w:val="22"/>
                <w:lang w:val="en-GB"/>
              </w:rPr>
            </w:pPr>
            <w:r w:rsidRPr="00A507AA">
              <w:rPr>
                <w:rFonts w:ascii="Arial" w:hAnsi="Arial" w:cs="Arial"/>
                <w:sz w:val="22"/>
                <w:szCs w:val="24"/>
                <w:lang w:val="en-GB"/>
              </w:rPr>
              <w:t xml:space="preserve">Independent selection and verification of beneficiaries through Central and local coordination units and project specific </w:t>
            </w:r>
            <w:r w:rsidRPr="00A507AA">
              <w:rPr>
                <w:rFonts w:ascii="Arial" w:hAnsi="Arial" w:cs="Arial"/>
                <w:szCs w:val="24"/>
                <w:lang w:val="en-GB"/>
              </w:rPr>
              <w:t>needs-based</w:t>
            </w:r>
            <w:r w:rsidRPr="00A507AA">
              <w:rPr>
                <w:rFonts w:ascii="Arial" w:hAnsi="Arial" w:cs="Arial"/>
                <w:sz w:val="22"/>
                <w:szCs w:val="24"/>
                <w:lang w:val="en-GB"/>
              </w:rPr>
              <w:t xml:space="preserve"> community input, from inception, </w:t>
            </w:r>
            <w:r w:rsidRPr="00A507AA">
              <w:rPr>
                <w:rFonts w:ascii="Arial" w:hAnsi="Arial" w:cs="Arial"/>
                <w:sz w:val="22"/>
                <w:szCs w:val="22"/>
                <w:lang w:val="en-GB"/>
              </w:rPr>
              <w:t>implementation and M&amp;E</w:t>
            </w:r>
          </w:p>
          <w:p w:rsidR="0027007A" w:rsidRPr="00A507AA" w:rsidRDefault="0027007A" w:rsidP="0027007A">
            <w:pPr>
              <w:pStyle w:val="Listeafsnit"/>
              <w:numPr>
                <w:ilvl w:val="0"/>
                <w:numId w:val="15"/>
              </w:numPr>
              <w:spacing w:after="200"/>
              <w:ind w:left="714" w:hanging="357"/>
              <w:rPr>
                <w:rFonts w:ascii="Arial" w:hAnsi="Arial" w:cs="Arial"/>
                <w:sz w:val="22"/>
                <w:szCs w:val="22"/>
                <w:lang w:val="en-GB"/>
              </w:rPr>
            </w:pPr>
            <w:r w:rsidRPr="00A507AA">
              <w:rPr>
                <w:rFonts w:ascii="Arial" w:hAnsi="Arial" w:cs="Arial"/>
                <w:sz w:val="22"/>
                <w:szCs w:val="22"/>
                <w:lang w:val="en-GB"/>
              </w:rPr>
              <w:t>Prioritization of the most vulnerable and Needy members of affected communities</w:t>
            </w:r>
          </w:p>
          <w:p w:rsidR="0027007A" w:rsidRPr="00A507AA" w:rsidRDefault="0027007A" w:rsidP="0027007A">
            <w:pPr>
              <w:pStyle w:val="Listeafsnit"/>
              <w:numPr>
                <w:ilvl w:val="0"/>
                <w:numId w:val="15"/>
              </w:numPr>
              <w:spacing w:after="200"/>
              <w:ind w:left="714" w:hanging="357"/>
              <w:rPr>
                <w:rFonts w:ascii="Arial" w:hAnsi="Arial" w:cs="Arial"/>
                <w:sz w:val="22"/>
                <w:szCs w:val="22"/>
                <w:lang w:val="en-GB"/>
              </w:rPr>
            </w:pPr>
            <w:r w:rsidRPr="00A507AA">
              <w:rPr>
                <w:rFonts w:ascii="Arial" w:hAnsi="Arial" w:cs="Arial"/>
                <w:sz w:val="22"/>
                <w:szCs w:val="22"/>
                <w:lang w:val="en-GB"/>
              </w:rPr>
              <w:t>Facilitation of access to assistance for all, especially the most vulnerable is required. This is why the villages intended for this intervention are remote and isolated from the wider geographical coverage of major responses, which are generally focused on urban and high-density areas</w:t>
            </w:r>
          </w:p>
          <w:p w:rsidR="0027007A" w:rsidRPr="00A507AA" w:rsidRDefault="0027007A" w:rsidP="0027007A">
            <w:pPr>
              <w:pStyle w:val="Listeafsnit"/>
              <w:numPr>
                <w:ilvl w:val="0"/>
                <w:numId w:val="15"/>
              </w:numPr>
              <w:spacing w:after="200"/>
              <w:ind w:left="714" w:hanging="357"/>
              <w:rPr>
                <w:rFonts w:ascii="Arial" w:hAnsi="Arial" w:cs="Arial"/>
                <w:sz w:val="22"/>
                <w:szCs w:val="22"/>
                <w:lang w:val="en-GB"/>
              </w:rPr>
            </w:pPr>
            <w:r w:rsidRPr="00A507AA">
              <w:rPr>
                <w:rFonts w:ascii="Arial" w:hAnsi="Arial" w:cs="Arial"/>
                <w:sz w:val="22"/>
                <w:szCs w:val="22"/>
                <w:lang w:val="en-GB"/>
              </w:rPr>
              <w:t>Consideration of pre-existing social, cultural and political dynamics or practices may marginalize or exploit certain groups is fundamental, which is one of TASCO’s key strengths</w:t>
            </w:r>
          </w:p>
          <w:p w:rsidR="0027007A" w:rsidRPr="00A507AA" w:rsidRDefault="0027007A" w:rsidP="0027007A">
            <w:pPr>
              <w:pStyle w:val="Listeafsnit"/>
              <w:numPr>
                <w:ilvl w:val="0"/>
                <w:numId w:val="15"/>
              </w:numPr>
              <w:ind w:left="714" w:hanging="357"/>
              <w:rPr>
                <w:rFonts w:ascii="Arial" w:hAnsi="Arial" w:cs="Arial"/>
                <w:sz w:val="22"/>
                <w:szCs w:val="22"/>
                <w:lang w:val="en-GB"/>
              </w:rPr>
            </w:pPr>
            <w:r w:rsidRPr="00A507AA">
              <w:rPr>
                <w:rFonts w:ascii="Arial" w:hAnsi="Arial" w:cs="Arial"/>
                <w:sz w:val="22"/>
                <w:szCs w:val="22"/>
                <w:lang w:val="en-GB"/>
              </w:rPr>
              <w:t xml:space="preserve">Provision of clean water will improve health and sanitation and prevent the </w:t>
            </w:r>
            <w:proofErr w:type="gramStart"/>
            <w:r w:rsidRPr="00A507AA">
              <w:rPr>
                <w:rFonts w:ascii="Arial" w:hAnsi="Arial" w:cs="Arial"/>
                <w:sz w:val="22"/>
                <w:szCs w:val="22"/>
                <w:lang w:val="en-GB"/>
              </w:rPr>
              <w:t>Acute</w:t>
            </w:r>
            <w:proofErr w:type="gramEnd"/>
            <w:r w:rsidRPr="00A507AA">
              <w:rPr>
                <w:rFonts w:ascii="Arial" w:hAnsi="Arial" w:cs="Arial"/>
                <w:sz w:val="22"/>
                <w:szCs w:val="22"/>
                <w:lang w:val="en-GB"/>
              </w:rPr>
              <w:t xml:space="preserve"> water diarrhoea (AWD) cases caused by unclean water. </w:t>
            </w:r>
          </w:p>
        </w:tc>
      </w:tr>
      <w:tr w:rsidR="0027007A" w:rsidRPr="00A507AA" w:rsidTr="00AA3507">
        <w:tc>
          <w:tcPr>
            <w:tcW w:w="10915" w:type="dxa"/>
            <w:gridSpan w:val="8"/>
          </w:tcPr>
          <w:p w:rsidR="0027007A" w:rsidRPr="00A507AA" w:rsidRDefault="0027007A" w:rsidP="0027007A">
            <w:pPr>
              <w:rPr>
                <w:rFonts w:ascii="Arial" w:hAnsi="Arial" w:cs="Arial"/>
                <w:b/>
                <w:i/>
                <w:sz w:val="18"/>
                <w:szCs w:val="18"/>
                <w:lang w:val="en-GB"/>
              </w:rPr>
            </w:pPr>
            <w:r w:rsidRPr="00A507AA">
              <w:rPr>
                <w:rFonts w:ascii="Arial" w:hAnsi="Arial" w:cs="Arial"/>
                <w:b/>
                <w:i/>
                <w:sz w:val="18"/>
                <w:szCs w:val="18"/>
                <w:lang w:val="en-GB"/>
              </w:rPr>
              <w:t>Explain how you plan to be able to identify and respond to potential complaints from the target population in regards to the implementation of the proposed intervention and / or the conduct of implementing organisations / personnel. (maximum 5 bullet points)</w:t>
            </w:r>
          </w:p>
          <w:p w:rsidR="0027007A" w:rsidRPr="008C7708" w:rsidRDefault="0027007A" w:rsidP="008C7708">
            <w:pPr>
              <w:pStyle w:val="Listeafsnit"/>
              <w:numPr>
                <w:ilvl w:val="0"/>
                <w:numId w:val="16"/>
              </w:numPr>
              <w:ind w:left="357"/>
              <w:rPr>
                <w:rFonts w:ascii="Arial" w:hAnsi="Arial" w:cs="Arial"/>
                <w:sz w:val="22"/>
                <w:szCs w:val="22"/>
                <w:lang w:val="en-GB"/>
              </w:rPr>
            </w:pPr>
            <w:r w:rsidRPr="00A507AA">
              <w:rPr>
                <w:rFonts w:ascii="Arial" w:hAnsi="Arial" w:cs="Arial"/>
                <w:sz w:val="22"/>
                <w:szCs w:val="22"/>
                <w:lang w:val="en-GB"/>
              </w:rPr>
              <w:t xml:space="preserve">The Project officer; Is responsible for Project management, Coordination, participation of the cluster meetings, government engagements, Targeting and Oversee the whole project, The Project officer will coordinate </w:t>
            </w:r>
            <w:r>
              <w:rPr>
                <w:rFonts w:ascii="Arial" w:hAnsi="Arial" w:cs="Arial"/>
                <w:sz w:val="22"/>
                <w:szCs w:val="22"/>
                <w:lang w:val="en-GB"/>
              </w:rPr>
              <w:t>and</w:t>
            </w:r>
            <w:r w:rsidRPr="00A507AA">
              <w:rPr>
                <w:rFonts w:ascii="Arial" w:hAnsi="Arial" w:cs="Arial"/>
                <w:sz w:val="22"/>
                <w:szCs w:val="22"/>
                <w:lang w:val="en-GB"/>
              </w:rPr>
              <w:t xml:space="preserve"> prepare </w:t>
            </w:r>
            <w:r>
              <w:rPr>
                <w:rFonts w:ascii="Arial" w:hAnsi="Arial" w:cs="Arial"/>
                <w:sz w:val="22"/>
                <w:szCs w:val="22"/>
                <w:lang w:val="en-GB"/>
              </w:rPr>
              <w:t>on</w:t>
            </w:r>
            <w:r w:rsidRPr="00A507AA">
              <w:rPr>
                <w:rFonts w:ascii="Arial" w:hAnsi="Arial" w:cs="Arial"/>
                <w:sz w:val="22"/>
                <w:szCs w:val="22"/>
                <w:lang w:val="en-GB"/>
              </w:rPr>
              <w:t>site monitoring</w:t>
            </w:r>
            <w:r>
              <w:rPr>
                <w:rFonts w:ascii="Arial" w:hAnsi="Arial" w:cs="Arial"/>
                <w:sz w:val="22"/>
                <w:szCs w:val="22"/>
                <w:lang w:val="en-GB"/>
              </w:rPr>
              <w:t xml:space="preserve"> activities</w:t>
            </w:r>
            <w:r w:rsidRPr="00A507AA">
              <w:rPr>
                <w:rFonts w:ascii="Arial" w:hAnsi="Arial" w:cs="Arial"/>
                <w:sz w:val="22"/>
                <w:szCs w:val="22"/>
                <w:lang w:val="en-GB"/>
              </w:rPr>
              <w:t xml:space="preserve">, also compile the monthly reports of the two months, as well as all </w:t>
            </w:r>
            <w:r>
              <w:rPr>
                <w:rFonts w:ascii="Arial" w:hAnsi="Arial" w:cs="Arial"/>
                <w:sz w:val="22"/>
                <w:szCs w:val="22"/>
                <w:lang w:val="en-GB"/>
              </w:rPr>
              <w:t>disseminating complaint handling mechanisms</w:t>
            </w:r>
            <w:r w:rsidRPr="00A507AA">
              <w:rPr>
                <w:rFonts w:ascii="Arial" w:hAnsi="Arial" w:cs="Arial"/>
                <w:sz w:val="22"/>
                <w:szCs w:val="22"/>
                <w:lang w:val="en-GB"/>
              </w:rPr>
              <w:t xml:space="preserve"> and </w:t>
            </w:r>
            <w:r>
              <w:rPr>
                <w:rFonts w:ascii="Arial" w:hAnsi="Arial" w:cs="Arial"/>
                <w:sz w:val="22"/>
                <w:szCs w:val="22"/>
                <w:lang w:val="en-GB"/>
              </w:rPr>
              <w:t xml:space="preserve">follow up on </w:t>
            </w:r>
            <w:r w:rsidRPr="00A507AA">
              <w:rPr>
                <w:rFonts w:ascii="Arial" w:hAnsi="Arial" w:cs="Arial"/>
                <w:sz w:val="22"/>
                <w:szCs w:val="22"/>
                <w:lang w:val="en-GB"/>
              </w:rPr>
              <w:t>concerns raised by beneficiaries</w:t>
            </w:r>
            <w:r>
              <w:rPr>
                <w:rFonts w:ascii="Arial" w:hAnsi="Arial" w:cs="Arial"/>
                <w:sz w:val="22"/>
                <w:szCs w:val="22"/>
                <w:lang w:val="en-GB"/>
              </w:rPr>
              <w:t>.</w:t>
            </w:r>
            <w:r w:rsidR="008C7708">
              <w:rPr>
                <w:rFonts w:ascii="Arial" w:hAnsi="Arial" w:cs="Arial"/>
                <w:sz w:val="22"/>
                <w:szCs w:val="22"/>
                <w:lang w:val="en-GB"/>
              </w:rPr>
              <w:t xml:space="preserve"> </w:t>
            </w:r>
            <w:r w:rsidRPr="008C7708">
              <w:rPr>
                <w:rFonts w:ascii="Arial" w:hAnsi="Arial" w:cs="Arial"/>
                <w:lang w:val="en-GB"/>
              </w:rPr>
              <w:t xml:space="preserve">Will conduct monthly monitoring for food distribution, monitor and verify complaints from beneficiaries and Share the gabs and improvement for the project, The </w:t>
            </w:r>
            <w:r w:rsidR="008C7708">
              <w:rPr>
                <w:rFonts w:ascii="Arial" w:hAnsi="Arial" w:cs="Arial"/>
                <w:lang w:val="en-GB"/>
              </w:rPr>
              <w:t>project</w:t>
            </w:r>
            <w:r w:rsidRPr="008C7708">
              <w:rPr>
                <w:rFonts w:ascii="Arial" w:hAnsi="Arial" w:cs="Arial"/>
                <w:lang w:val="en-GB"/>
              </w:rPr>
              <w:t xml:space="preserve"> officer will maintain monthly supervision for final distribution point of the beneficiaries and record/document evidence bases.</w:t>
            </w:r>
          </w:p>
          <w:p w:rsidR="0027007A" w:rsidRPr="00A507AA" w:rsidRDefault="0027007A" w:rsidP="0027007A">
            <w:pPr>
              <w:pStyle w:val="Listeafsnit"/>
              <w:numPr>
                <w:ilvl w:val="0"/>
                <w:numId w:val="16"/>
              </w:numPr>
              <w:ind w:left="357"/>
              <w:rPr>
                <w:rFonts w:ascii="Arial" w:hAnsi="Arial" w:cs="Arial"/>
                <w:sz w:val="22"/>
                <w:szCs w:val="22"/>
                <w:lang w:val="en-GB"/>
              </w:rPr>
            </w:pPr>
            <w:r w:rsidRPr="00A507AA">
              <w:rPr>
                <w:rFonts w:ascii="Arial" w:hAnsi="Arial" w:cs="Arial"/>
                <w:sz w:val="22"/>
                <w:szCs w:val="22"/>
                <w:lang w:val="en-GB"/>
              </w:rPr>
              <w:t xml:space="preserve">There will be two water and food monitors on project sites, conducting beneficiary registration, preparation and site food distribution: Each one </w:t>
            </w:r>
            <w:proofErr w:type="gramStart"/>
            <w:r w:rsidRPr="00A507AA">
              <w:rPr>
                <w:rFonts w:ascii="Arial" w:hAnsi="Arial" w:cs="Arial"/>
                <w:sz w:val="22"/>
                <w:szCs w:val="22"/>
                <w:lang w:val="en-GB"/>
              </w:rPr>
              <w:t>will be based</w:t>
            </w:r>
            <w:proofErr w:type="gramEnd"/>
            <w:r w:rsidRPr="00A507AA">
              <w:rPr>
                <w:rFonts w:ascii="Arial" w:hAnsi="Arial" w:cs="Arial"/>
                <w:sz w:val="22"/>
                <w:szCs w:val="22"/>
                <w:lang w:val="en-GB"/>
              </w:rPr>
              <w:t xml:space="preserve"> on one site liaising with recipients and community, handling enquiries/complaints, informing of complaint procedures and registering concerns and complaints directly.</w:t>
            </w:r>
          </w:p>
          <w:p w:rsidR="0027007A" w:rsidRPr="00A507AA" w:rsidRDefault="0027007A" w:rsidP="0027007A">
            <w:pPr>
              <w:pStyle w:val="Listeafsnit"/>
              <w:numPr>
                <w:ilvl w:val="0"/>
                <w:numId w:val="16"/>
              </w:numPr>
              <w:ind w:left="357"/>
              <w:rPr>
                <w:rFonts w:ascii="Arial" w:hAnsi="Arial" w:cs="Arial"/>
                <w:sz w:val="22"/>
                <w:szCs w:val="22"/>
                <w:lang w:val="en-GB"/>
              </w:rPr>
            </w:pPr>
            <w:r w:rsidRPr="00A507AA">
              <w:rPr>
                <w:rFonts w:ascii="Arial" w:hAnsi="Arial" w:cs="Arial"/>
                <w:sz w:val="22"/>
                <w:szCs w:val="22"/>
                <w:lang w:val="en-GB"/>
              </w:rPr>
              <w:t>Water Forman’s:  will be responsible providing water through Voucher and Based In targeted Villages w</w:t>
            </w:r>
            <w:r>
              <w:rPr>
                <w:rFonts w:ascii="Arial" w:hAnsi="Arial" w:cs="Arial"/>
                <w:sz w:val="22"/>
                <w:szCs w:val="22"/>
                <w:lang w:val="en-GB"/>
              </w:rPr>
              <w:t xml:space="preserve">ho are from the community for </w:t>
            </w:r>
            <w:proofErr w:type="gramStart"/>
            <w:r w:rsidR="00B85C77">
              <w:rPr>
                <w:rFonts w:ascii="Arial" w:hAnsi="Arial" w:cs="Arial"/>
                <w:sz w:val="22"/>
                <w:szCs w:val="22"/>
                <w:lang w:val="en-GB"/>
              </w:rPr>
              <w:t>5</w:t>
            </w:r>
            <w:proofErr w:type="gramEnd"/>
            <w:r>
              <w:rPr>
                <w:rFonts w:ascii="Arial" w:hAnsi="Arial" w:cs="Arial"/>
                <w:sz w:val="22"/>
                <w:szCs w:val="22"/>
                <w:lang w:val="en-GB"/>
              </w:rPr>
              <w:t xml:space="preserve"> target locations, as well as water quality assurances.</w:t>
            </w:r>
          </w:p>
          <w:p w:rsidR="0027007A" w:rsidRPr="00A507AA" w:rsidRDefault="0027007A" w:rsidP="0027007A">
            <w:pPr>
              <w:pStyle w:val="Listeafsnit"/>
              <w:numPr>
                <w:ilvl w:val="0"/>
                <w:numId w:val="16"/>
              </w:numPr>
              <w:ind w:left="357"/>
              <w:rPr>
                <w:rFonts w:ascii="Arial" w:hAnsi="Arial" w:cs="Arial"/>
                <w:sz w:val="22"/>
                <w:szCs w:val="22"/>
                <w:lang w:val="en-GB"/>
              </w:rPr>
            </w:pPr>
            <w:r w:rsidRPr="00A507AA">
              <w:rPr>
                <w:rFonts w:ascii="Arial" w:hAnsi="Arial" w:cs="Arial"/>
                <w:sz w:val="22"/>
                <w:szCs w:val="22"/>
                <w:lang w:val="en-GB"/>
              </w:rPr>
              <w:t>During Implementation TASCO will set up hotline/Compliant Box; that the beneficiary can send their complaint to secure and respond the complaint anonymously</w:t>
            </w:r>
          </w:p>
          <w:p w:rsidR="0027007A" w:rsidRPr="00A507AA" w:rsidRDefault="0027007A" w:rsidP="0027007A">
            <w:pPr>
              <w:pStyle w:val="Listeafsnit"/>
              <w:numPr>
                <w:ilvl w:val="0"/>
                <w:numId w:val="16"/>
              </w:numPr>
              <w:ind w:left="357"/>
              <w:rPr>
                <w:rFonts w:ascii="Arial" w:hAnsi="Arial" w:cs="Arial"/>
                <w:sz w:val="22"/>
                <w:szCs w:val="22"/>
                <w:lang w:val="en-GB"/>
              </w:rPr>
            </w:pPr>
            <w:r w:rsidRPr="00A507AA">
              <w:rPr>
                <w:rFonts w:ascii="Arial" w:hAnsi="Arial" w:cs="Arial"/>
                <w:sz w:val="22"/>
                <w:szCs w:val="22"/>
                <w:lang w:val="en-GB"/>
              </w:rPr>
              <w:t>Also, with regular interactions with Monitors, the community have a point of input to raise specific concerns directly or through their committees</w:t>
            </w:r>
            <w:r>
              <w:rPr>
                <w:rFonts w:ascii="Arial" w:hAnsi="Arial" w:cs="Arial"/>
                <w:sz w:val="22"/>
                <w:szCs w:val="22"/>
                <w:lang w:val="en-GB"/>
              </w:rPr>
              <w:t xml:space="preserve"> or anonymously</w:t>
            </w:r>
          </w:p>
          <w:p w:rsidR="0027007A" w:rsidRPr="00A507AA" w:rsidRDefault="0027007A" w:rsidP="0027007A">
            <w:pPr>
              <w:pStyle w:val="Listeafsnit"/>
              <w:numPr>
                <w:ilvl w:val="0"/>
                <w:numId w:val="16"/>
              </w:numPr>
              <w:ind w:left="357"/>
              <w:rPr>
                <w:rFonts w:ascii="Arial" w:hAnsi="Arial" w:cs="Arial"/>
                <w:sz w:val="22"/>
                <w:lang w:val="en-GB"/>
              </w:rPr>
            </w:pPr>
            <w:r w:rsidRPr="00A507AA">
              <w:rPr>
                <w:rFonts w:ascii="Arial" w:hAnsi="Arial" w:cs="Arial"/>
                <w:sz w:val="22"/>
                <w:szCs w:val="22"/>
                <w:lang w:val="en-GB"/>
              </w:rPr>
              <w:t>TASCO will facilitate the community to come up with their own action plan and prioritize the beneficiaries in cases of resource scarcity. The community is the major stakeholder and will be given the chance to prioritize their selection criteria and all complaints will be addressed with their involvement</w:t>
            </w:r>
          </w:p>
        </w:tc>
      </w:tr>
      <w:tr w:rsidR="0027007A" w:rsidRPr="00A507AA" w:rsidTr="00AA3507">
        <w:tc>
          <w:tcPr>
            <w:tcW w:w="10915" w:type="dxa"/>
            <w:gridSpan w:val="8"/>
          </w:tcPr>
          <w:p w:rsidR="0027007A" w:rsidRPr="00A507AA" w:rsidRDefault="0027007A" w:rsidP="0027007A">
            <w:pPr>
              <w:rPr>
                <w:rFonts w:ascii="Arial" w:hAnsi="Arial" w:cs="Arial"/>
                <w:b/>
                <w:i/>
                <w:sz w:val="18"/>
                <w:szCs w:val="18"/>
                <w:lang w:val="en-GB"/>
              </w:rPr>
            </w:pPr>
            <w:r w:rsidRPr="00A507AA">
              <w:rPr>
                <w:rFonts w:ascii="Arial" w:hAnsi="Arial" w:cs="Arial"/>
                <w:b/>
                <w:i/>
                <w:sz w:val="18"/>
                <w:szCs w:val="18"/>
                <w:lang w:val="en-GB"/>
              </w:rPr>
              <w:t>Explain how you plan to source your goods (please tick all boxes that apply)</w:t>
            </w:r>
          </w:p>
          <w:p w:rsidR="0027007A" w:rsidRPr="00736B41" w:rsidRDefault="0027007A" w:rsidP="0027007A">
            <w:pPr>
              <w:pStyle w:val="Default"/>
              <w:numPr>
                <w:ilvl w:val="0"/>
                <w:numId w:val="4"/>
              </w:numPr>
              <w:rPr>
                <w:b/>
                <w:bCs/>
                <w:i/>
                <w:color w:val="auto"/>
                <w:sz w:val="18"/>
                <w:szCs w:val="18"/>
                <w:lang w:val="en-GB"/>
              </w:rPr>
            </w:pPr>
            <w:r w:rsidRPr="00736B41">
              <w:rPr>
                <w:b/>
                <w:i/>
                <w:color w:val="auto"/>
                <w:sz w:val="18"/>
                <w:szCs w:val="18"/>
                <w:lang w:val="en-GB"/>
              </w:rPr>
              <w:t>In country / locally</w:t>
            </w:r>
            <w:r>
              <w:rPr>
                <w:b/>
                <w:i/>
                <w:color w:val="auto"/>
                <w:sz w:val="18"/>
                <w:szCs w:val="18"/>
                <w:lang w:val="en-GB"/>
              </w:rPr>
              <w:t xml:space="preserve"> </w:t>
            </w:r>
            <w:r w:rsidRPr="00736B41">
              <w:rPr>
                <w:b/>
                <w:i/>
                <w:color w:val="auto"/>
                <w:sz w:val="18"/>
                <w:szCs w:val="18"/>
                <w:lang w:val="en-GB"/>
              </w:rPr>
              <w:t>√Cash based programming</w:t>
            </w:r>
            <w:r>
              <w:rPr>
                <w:b/>
                <w:i/>
                <w:color w:val="auto"/>
                <w:sz w:val="18"/>
                <w:szCs w:val="18"/>
                <w:lang w:val="en-GB"/>
              </w:rPr>
              <w:t xml:space="preserve"> (redeemable voucher system)</w:t>
            </w:r>
          </w:p>
          <w:p w:rsidR="0027007A" w:rsidRPr="00A507AA" w:rsidRDefault="0027007A" w:rsidP="0027007A">
            <w:pPr>
              <w:pStyle w:val="Default"/>
              <w:numPr>
                <w:ilvl w:val="0"/>
                <w:numId w:val="4"/>
              </w:numPr>
              <w:ind w:left="357" w:hanging="357"/>
              <w:rPr>
                <w:color w:val="auto"/>
                <w:sz w:val="22"/>
                <w:szCs w:val="22"/>
                <w:lang w:val="en-GB"/>
              </w:rPr>
            </w:pPr>
            <w:r w:rsidRPr="00A507AA">
              <w:rPr>
                <w:color w:val="auto"/>
                <w:sz w:val="22"/>
                <w:szCs w:val="22"/>
                <w:lang w:val="en-GB"/>
              </w:rPr>
              <w:t>TASCO will use Cash/Food and water Voucher to respond immediate needs for the drought affected people</w:t>
            </w:r>
            <w:r>
              <w:rPr>
                <w:color w:val="auto"/>
                <w:sz w:val="22"/>
                <w:szCs w:val="22"/>
                <w:lang w:val="en-GB"/>
              </w:rPr>
              <w:t>, sourced from vetted local suppliers through public tendering systems</w:t>
            </w:r>
          </w:p>
          <w:p w:rsidR="0027007A" w:rsidRPr="00736B41" w:rsidRDefault="0027007A" w:rsidP="0027007A">
            <w:pPr>
              <w:pStyle w:val="Default"/>
              <w:numPr>
                <w:ilvl w:val="0"/>
                <w:numId w:val="4"/>
              </w:numPr>
              <w:ind w:left="357" w:hanging="357"/>
              <w:rPr>
                <w:color w:val="auto"/>
                <w:sz w:val="22"/>
                <w:szCs w:val="22"/>
                <w:lang w:val="en-GB"/>
              </w:rPr>
            </w:pPr>
            <w:r w:rsidRPr="00A507AA">
              <w:rPr>
                <w:color w:val="auto"/>
                <w:sz w:val="22"/>
                <w:szCs w:val="22"/>
                <w:lang w:val="en-GB"/>
              </w:rPr>
              <w:t>TASCO uses Cash/</w:t>
            </w:r>
            <w:r>
              <w:rPr>
                <w:color w:val="auto"/>
                <w:sz w:val="22"/>
                <w:szCs w:val="22"/>
                <w:lang w:val="en-GB"/>
              </w:rPr>
              <w:t>Food voucher for WFP standard</w:t>
            </w:r>
            <w:r w:rsidRPr="00A507AA">
              <w:rPr>
                <w:color w:val="auto"/>
                <w:sz w:val="22"/>
                <w:szCs w:val="22"/>
                <w:lang w:val="en-GB"/>
              </w:rPr>
              <w:t xml:space="preserve"> and Water Voucher for UNICEF WASH cluster and sphere standard guidelines for water trucking and hygiene and sanitation promotion. </w:t>
            </w:r>
            <w:proofErr w:type="gramStart"/>
            <w:r w:rsidRPr="00A507AA">
              <w:rPr>
                <w:color w:val="auto"/>
                <w:sz w:val="22"/>
                <w:szCs w:val="22"/>
                <w:lang w:val="en-GB"/>
              </w:rPr>
              <w:t xml:space="preserve">This ensures the rapid and regular delivery of assistance for affected communities in a dignified way, each voucher provides a family of six with a two-month supply of different food items based on their </w:t>
            </w:r>
            <w:r>
              <w:rPr>
                <w:color w:val="auto"/>
                <w:sz w:val="22"/>
                <w:szCs w:val="22"/>
                <w:lang w:val="en-GB"/>
              </w:rPr>
              <w:t>chosen needs, m</w:t>
            </w:r>
            <w:r w:rsidRPr="00A507AA">
              <w:rPr>
                <w:color w:val="auto"/>
                <w:sz w:val="22"/>
                <w:szCs w:val="22"/>
                <w:lang w:val="en-GB"/>
              </w:rPr>
              <w:t>onthly Voucher of $70 to redeem with vendors, that will be pre-selected by TASCO and vendor will supply to the beneficiaries for their preference where water trucking each is equivalent  for 7.5 Litter per person X family of six  ( 45 litters per day) for a cost of  each barrel is $ 4 which has capacity of 200 litters.</w:t>
            </w:r>
            <w:proofErr w:type="gramEnd"/>
          </w:p>
        </w:tc>
      </w:tr>
    </w:tbl>
    <w:p w:rsidR="008C7708" w:rsidRDefault="008C7708" w:rsidP="008C7708">
      <w:pPr>
        <w:pStyle w:val="Listeafsnit"/>
        <w:spacing w:after="0"/>
        <w:ind w:left="426"/>
        <w:rPr>
          <w:rFonts w:ascii="Arial" w:hAnsi="Arial" w:cs="Arial"/>
          <w:b/>
          <w:lang w:val="en-GB"/>
        </w:rPr>
      </w:pPr>
    </w:p>
    <w:p w:rsidR="00E44A4A" w:rsidRPr="00A507AA" w:rsidRDefault="00E44A4A" w:rsidP="00CD5828">
      <w:pPr>
        <w:pStyle w:val="Listeafsnit"/>
        <w:numPr>
          <w:ilvl w:val="0"/>
          <w:numId w:val="1"/>
        </w:numPr>
        <w:spacing w:after="0"/>
        <w:ind w:left="426" w:hanging="426"/>
        <w:rPr>
          <w:rFonts w:ascii="Arial" w:hAnsi="Arial" w:cs="Arial"/>
          <w:b/>
          <w:lang w:val="en-GB"/>
        </w:rPr>
      </w:pPr>
      <w:r w:rsidRPr="00A507AA">
        <w:rPr>
          <w:rFonts w:ascii="Arial" w:hAnsi="Arial" w:cs="Arial"/>
          <w:b/>
          <w:lang w:val="en-GB"/>
        </w:rPr>
        <w:lastRenderedPageBreak/>
        <w:t>Sector specific information:</w:t>
      </w:r>
    </w:p>
    <w:tbl>
      <w:tblPr>
        <w:tblStyle w:val="Tabel-Gitter"/>
        <w:tblW w:w="10915" w:type="dxa"/>
        <w:tblInd w:w="-459" w:type="dxa"/>
        <w:tblLayout w:type="fixed"/>
        <w:tblLook w:val="04A0" w:firstRow="1" w:lastRow="0" w:firstColumn="1" w:lastColumn="0" w:noHBand="0" w:noVBand="1"/>
      </w:tblPr>
      <w:tblGrid>
        <w:gridCol w:w="4395"/>
        <w:gridCol w:w="6520"/>
      </w:tblGrid>
      <w:tr w:rsidR="00A507AA" w:rsidRPr="00A507AA" w:rsidTr="000F5975">
        <w:tc>
          <w:tcPr>
            <w:tcW w:w="4395" w:type="dxa"/>
          </w:tcPr>
          <w:p w:rsidR="00E44A4A" w:rsidRPr="00A507AA" w:rsidRDefault="00E44A4A" w:rsidP="00D12139">
            <w:pPr>
              <w:rPr>
                <w:rFonts w:ascii="Arial" w:hAnsi="Arial" w:cs="Arial"/>
                <w:sz w:val="18"/>
                <w:szCs w:val="18"/>
                <w:lang w:val="en-GB"/>
              </w:rPr>
            </w:pPr>
            <w:r w:rsidRPr="00A507AA">
              <w:rPr>
                <w:rFonts w:ascii="Arial" w:hAnsi="Arial" w:cs="Arial"/>
                <w:sz w:val="18"/>
                <w:szCs w:val="18"/>
                <w:lang w:val="en-GB"/>
              </w:rPr>
              <w:t xml:space="preserve">What sectors will the proposed intervention’s activities most relate </w:t>
            </w:r>
            <w:proofErr w:type="gramStart"/>
            <w:r w:rsidRPr="00A507AA">
              <w:rPr>
                <w:rFonts w:ascii="Arial" w:hAnsi="Arial" w:cs="Arial"/>
                <w:sz w:val="18"/>
                <w:szCs w:val="18"/>
                <w:lang w:val="en-GB"/>
              </w:rPr>
              <w:t>to (please tick</w:t>
            </w:r>
            <w:proofErr w:type="gramEnd"/>
            <w:r w:rsidRPr="00A507AA">
              <w:rPr>
                <w:rFonts w:ascii="Arial" w:hAnsi="Arial" w:cs="Arial"/>
                <w:sz w:val="18"/>
                <w:szCs w:val="18"/>
                <w:lang w:val="en-GB"/>
              </w:rPr>
              <w:t xml:space="preserve"> ALL that apply)?</w:t>
            </w:r>
          </w:p>
        </w:tc>
        <w:tc>
          <w:tcPr>
            <w:tcW w:w="6520" w:type="dxa"/>
          </w:tcPr>
          <w:p w:rsidR="00E44A4A" w:rsidRPr="00A507AA" w:rsidRDefault="00E44A4A" w:rsidP="004703E1">
            <w:pPr>
              <w:pStyle w:val="Default"/>
              <w:numPr>
                <w:ilvl w:val="0"/>
                <w:numId w:val="5"/>
              </w:numPr>
              <w:rPr>
                <w:b/>
                <w:i/>
                <w:color w:val="auto"/>
                <w:sz w:val="18"/>
                <w:szCs w:val="18"/>
                <w:lang w:val="en-GB"/>
              </w:rPr>
            </w:pPr>
            <w:r w:rsidRPr="00A507AA">
              <w:rPr>
                <w:b/>
                <w:i/>
                <w:color w:val="auto"/>
                <w:sz w:val="18"/>
                <w:szCs w:val="18"/>
                <w:lang w:val="en-GB"/>
              </w:rPr>
              <w:t>WASH</w:t>
            </w:r>
            <w:r w:rsidR="009C0261" w:rsidRPr="00A507AA">
              <w:rPr>
                <w:b/>
                <w:i/>
                <w:color w:val="auto"/>
                <w:sz w:val="18"/>
                <w:szCs w:val="18"/>
                <w:lang w:val="en-GB"/>
              </w:rPr>
              <w:t xml:space="preserve"> (</w:t>
            </w:r>
            <w:r w:rsidR="009C0261" w:rsidRPr="00A507AA">
              <w:rPr>
                <w:bCs/>
                <w:i/>
                <w:color w:val="auto"/>
                <w:sz w:val="18"/>
                <w:szCs w:val="18"/>
                <w:lang w:val="en-GB"/>
              </w:rPr>
              <w:t>Water Trucking and Hygiene and sanitation promotion</w:t>
            </w:r>
            <w:r w:rsidR="009C0261" w:rsidRPr="00A507AA">
              <w:rPr>
                <w:b/>
                <w:i/>
                <w:color w:val="auto"/>
                <w:sz w:val="18"/>
                <w:szCs w:val="18"/>
                <w:lang w:val="en-GB"/>
              </w:rPr>
              <w:t xml:space="preserve">) </w:t>
            </w:r>
          </w:p>
          <w:p w:rsidR="00E44A4A" w:rsidRPr="00A507AA" w:rsidRDefault="00E44A4A" w:rsidP="009C0261">
            <w:pPr>
              <w:pStyle w:val="Default"/>
              <w:numPr>
                <w:ilvl w:val="0"/>
                <w:numId w:val="5"/>
              </w:numPr>
              <w:rPr>
                <w:b/>
                <w:i/>
                <w:color w:val="auto"/>
                <w:sz w:val="18"/>
                <w:szCs w:val="18"/>
                <w:lang w:val="en-GB"/>
              </w:rPr>
            </w:pPr>
            <w:r w:rsidRPr="00A507AA">
              <w:rPr>
                <w:b/>
                <w:i/>
                <w:color w:val="auto"/>
                <w:sz w:val="18"/>
                <w:szCs w:val="18"/>
                <w:lang w:val="en-GB"/>
              </w:rPr>
              <w:t>Emergency FSL</w:t>
            </w:r>
          </w:p>
        </w:tc>
      </w:tr>
    </w:tbl>
    <w:p w:rsidR="006E534C" w:rsidRPr="00A507AA" w:rsidRDefault="00733A43" w:rsidP="004703E1">
      <w:pPr>
        <w:pStyle w:val="Listeafsnit"/>
        <w:numPr>
          <w:ilvl w:val="0"/>
          <w:numId w:val="1"/>
        </w:numPr>
        <w:spacing w:after="0"/>
        <w:ind w:left="426" w:hanging="426"/>
        <w:rPr>
          <w:rFonts w:ascii="Arial" w:hAnsi="Arial" w:cs="Arial"/>
          <w:b/>
          <w:lang w:val="en-GB"/>
        </w:rPr>
      </w:pPr>
      <w:r w:rsidRPr="00A507AA">
        <w:rPr>
          <w:rFonts w:ascii="Arial" w:hAnsi="Arial" w:cs="Arial"/>
          <w:b/>
          <w:lang w:val="en-GB"/>
        </w:rPr>
        <w:t xml:space="preserve">Strategy and expected </w:t>
      </w:r>
      <w:r w:rsidR="00BE0F89" w:rsidRPr="00A507AA">
        <w:rPr>
          <w:rFonts w:ascii="Arial" w:hAnsi="Arial" w:cs="Arial"/>
          <w:b/>
          <w:lang w:val="en-GB"/>
        </w:rPr>
        <w:t>results of the intervention</w:t>
      </w:r>
    </w:p>
    <w:tbl>
      <w:tblPr>
        <w:tblStyle w:val="Tabel-Gitter"/>
        <w:tblW w:w="10915" w:type="dxa"/>
        <w:tblInd w:w="-459" w:type="dxa"/>
        <w:tblLook w:val="04A0" w:firstRow="1" w:lastRow="0" w:firstColumn="1" w:lastColumn="0" w:noHBand="0" w:noVBand="1"/>
      </w:tblPr>
      <w:tblGrid>
        <w:gridCol w:w="10915"/>
      </w:tblGrid>
      <w:tr w:rsidR="00A507AA" w:rsidRPr="00A507AA" w:rsidTr="000F5975">
        <w:tc>
          <w:tcPr>
            <w:tcW w:w="10915" w:type="dxa"/>
          </w:tcPr>
          <w:p w:rsidR="00F018C3" w:rsidRPr="00A507AA" w:rsidRDefault="00BC791E" w:rsidP="00F018C3">
            <w:pPr>
              <w:pStyle w:val="Ingenafstand"/>
              <w:spacing w:line="276" w:lineRule="auto"/>
              <w:rPr>
                <w:rFonts w:ascii="Arial" w:hAnsi="Arial" w:cs="Arial"/>
                <w:b/>
                <w:i/>
                <w:sz w:val="18"/>
                <w:szCs w:val="18"/>
                <w:lang w:val="en-GB"/>
              </w:rPr>
            </w:pPr>
            <w:r w:rsidRPr="00A507AA">
              <w:rPr>
                <w:rFonts w:ascii="Arial" w:hAnsi="Arial" w:cs="Arial"/>
                <w:b/>
                <w:i/>
                <w:sz w:val="18"/>
                <w:szCs w:val="18"/>
                <w:lang w:val="en-GB"/>
              </w:rPr>
              <w:t>Describe objective(s), activities, expected outputs and indicators to be applied</w:t>
            </w:r>
          </w:p>
          <w:p w:rsidR="00013DD8" w:rsidRPr="00A507AA" w:rsidRDefault="00013DD8" w:rsidP="00736B41">
            <w:pPr>
              <w:pStyle w:val="Brdtekstindrykning"/>
              <w:ind w:left="0"/>
              <w:rPr>
                <w:rFonts w:ascii="Arial" w:hAnsi="Arial" w:cs="Arial"/>
                <w:b/>
                <w:sz w:val="22"/>
                <w:szCs w:val="20"/>
                <w:lang w:val="en-GB"/>
              </w:rPr>
            </w:pPr>
            <w:r w:rsidRPr="00A507AA">
              <w:rPr>
                <w:rFonts w:ascii="Arial" w:hAnsi="Arial" w:cs="Arial"/>
                <w:b/>
                <w:sz w:val="22"/>
                <w:szCs w:val="20"/>
                <w:lang w:val="en-GB"/>
              </w:rPr>
              <w:t>Objectives</w:t>
            </w:r>
          </w:p>
          <w:p w:rsidR="00013DD8" w:rsidRPr="00A507AA" w:rsidRDefault="00013DD8" w:rsidP="00736B41">
            <w:pPr>
              <w:pStyle w:val="Brdtekstindrykning"/>
              <w:numPr>
                <w:ilvl w:val="0"/>
                <w:numId w:val="8"/>
              </w:numPr>
              <w:rPr>
                <w:rFonts w:ascii="Arial" w:hAnsi="Arial" w:cs="Arial"/>
                <w:sz w:val="22"/>
                <w:szCs w:val="20"/>
                <w:lang w:val="en-GB"/>
              </w:rPr>
            </w:pPr>
            <w:r w:rsidRPr="00A507AA">
              <w:rPr>
                <w:rFonts w:ascii="Arial" w:hAnsi="Arial" w:cs="Arial"/>
                <w:sz w:val="22"/>
                <w:szCs w:val="20"/>
                <w:lang w:val="en-GB"/>
              </w:rPr>
              <w:t xml:space="preserve">To respond urgent need for water and food shortage for drought affected communities in </w:t>
            </w:r>
            <w:proofErr w:type="spellStart"/>
            <w:r w:rsidRPr="00A507AA">
              <w:rPr>
                <w:rFonts w:ascii="Arial" w:hAnsi="Arial" w:cs="Arial"/>
                <w:sz w:val="22"/>
                <w:szCs w:val="20"/>
                <w:lang w:val="en-GB"/>
              </w:rPr>
              <w:t>Sanaag</w:t>
            </w:r>
            <w:proofErr w:type="spellEnd"/>
            <w:r w:rsidRPr="00A507AA">
              <w:rPr>
                <w:rFonts w:ascii="Arial" w:hAnsi="Arial" w:cs="Arial"/>
                <w:sz w:val="22"/>
                <w:szCs w:val="20"/>
                <w:lang w:val="en-GB"/>
              </w:rPr>
              <w:t xml:space="preserve"> region.</w:t>
            </w:r>
          </w:p>
          <w:p w:rsidR="00013DD8" w:rsidRPr="00A507AA" w:rsidRDefault="00013DD8" w:rsidP="00736B41">
            <w:pPr>
              <w:pStyle w:val="Brdtekstindrykning"/>
              <w:numPr>
                <w:ilvl w:val="0"/>
                <w:numId w:val="8"/>
              </w:numPr>
              <w:rPr>
                <w:rFonts w:ascii="Arial" w:hAnsi="Arial" w:cs="Arial"/>
                <w:sz w:val="22"/>
                <w:szCs w:val="20"/>
                <w:lang w:val="en-GB"/>
              </w:rPr>
            </w:pPr>
            <w:r w:rsidRPr="00A507AA">
              <w:rPr>
                <w:rFonts w:ascii="Arial" w:hAnsi="Arial" w:cs="Arial"/>
                <w:sz w:val="22"/>
                <w:szCs w:val="20"/>
                <w:lang w:val="en-GB"/>
              </w:rPr>
              <w:t>To support the improved Sanitation health and nutrition status of children, pregnant and lactating women, and other vulnerable groups.</w:t>
            </w:r>
          </w:p>
          <w:p w:rsidR="00013DD8" w:rsidRPr="00A507AA" w:rsidRDefault="00013DD8" w:rsidP="00736B41">
            <w:pPr>
              <w:rPr>
                <w:rFonts w:ascii="Arial" w:eastAsia="Times New Roman" w:hAnsi="Arial" w:cs="Arial"/>
                <w:sz w:val="22"/>
                <w:lang w:val="en-GB"/>
              </w:rPr>
            </w:pPr>
            <w:r w:rsidRPr="00A507AA">
              <w:rPr>
                <w:rFonts w:ascii="Arial" w:eastAsia="Times New Roman" w:hAnsi="Arial" w:cs="Arial"/>
                <w:b/>
                <w:sz w:val="22"/>
                <w:lang w:val="en-GB"/>
              </w:rPr>
              <w:t>Output</w:t>
            </w:r>
            <w:r w:rsidRPr="00A507AA">
              <w:rPr>
                <w:rFonts w:ascii="Arial" w:eastAsia="Times New Roman" w:hAnsi="Arial" w:cs="Arial"/>
                <w:sz w:val="22"/>
                <w:lang w:val="en-GB"/>
              </w:rPr>
              <w:t>:</w:t>
            </w:r>
          </w:p>
          <w:p w:rsidR="00013DD8" w:rsidRPr="00A507AA" w:rsidRDefault="00B85C77" w:rsidP="00736B41">
            <w:pPr>
              <w:pStyle w:val="Listeafsnit"/>
              <w:numPr>
                <w:ilvl w:val="0"/>
                <w:numId w:val="8"/>
              </w:numPr>
              <w:rPr>
                <w:rFonts w:ascii="Arial" w:eastAsia="Times New Roman" w:hAnsi="Arial" w:cs="Arial"/>
                <w:sz w:val="22"/>
                <w:lang w:val="en-GB"/>
              </w:rPr>
            </w:pPr>
            <w:r>
              <w:rPr>
                <w:rFonts w:ascii="Arial" w:eastAsia="Times New Roman" w:hAnsi="Arial" w:cs="Arial"/>
                <w:sz w:val="22"/>
                <w:lang w:val="en-GB"/>
              </w:rPr>
              <w:t>315</w:t>
            </w:r>
            <w:r w:rsidR="00013DD8" w:rsidRPr="00A507AA">
              <w:rPr>
                <w:rFonts w:ascii="Arial" w:eastAsia="Times New Roman" w:hAnsi="Arial" w:cs="Arial"/>
                <w:sz w:val="22"/>
                <w:lang w:val="en-GB"/>
              </w:rPr>
              <w:t xml:space="preserve"> HHs have the clean water and food vouchers they need to sustain their lives for the immediate term</w:t>
            </w:r>
          </w:p>
          <w:p w:rsidR="00013DD8" w:rsidRPr="00A507AA" w:rsidRDefault="00013DD8" w:rsidP="00736B41">
            <w:pPr>
              <w:pStyle w:val="Listeafsnit"/>
              <w:numPr>
                <w:ilvl w:val="0"/>
                <w:numId w:val="8"/>
              </w:numPr>
              <w:rPr>
                <w:rFonts w:ascii="Arial" w:eastAsia="Times New Roman" w:hAnsi="Arial" w:cs="Arial"/>
                <w:sz w:val="22"/>
                <w:lang w:val="en-GB"/>
              </w:rPr>
            </w:pPr>
            <w:r w:rsidRPr="00A507AA">
              <w:rPr>
                <w:rFonts w:ascii="Arial" w:eastAsia="Times New Roman" w:hAnsi="Arial" w:cs="Arial"/>
                <w:sz w:val="22"/>
                <w:lang w:val="en-GB"/>
              </w:rPr>
              <w:t xml:space="preserve">Food and water trucking distributed in sufficient quantity and quality in a timely manner to </w:t>
            </w:r>
            <w:r w:rsidR="008C7708">
              <w:rPr>
                <w:rFonts w:ascii="Arial" w:eastAsia="Times New Roman" w:hAnsi="Arial" w:cs="Arial"/>
                <w:sz w:val="22"/>
                <w:lang w:val="en-GB"/>
              </w:rPr>
              <w:t>1890</w:t>
            </w:r>
            <w:r w:rsidRPr="00A507AA">
              <w:rPr>
                <w:rFonts w:ascii="Arial" w:eastAsia="Times New Roman" w:hAnsi="Arial" w:cs="Arial"/>
                <w:sz w:val="22"/>
                <w:lang w:val="en-GB"/>
              </w:rPr>
              <w:t xml:space="preserve"> targeted beneficiaries and hygiene and sanitation awareness that improve their health status</w:t>
            </w:r>
          </w:p>
          <w:p w:rsidR="00013DD8" w:rsidRPr="00A507AA" w:rsidRDefault="00013DD8" w:rsidP="00736B41">
            <w:pPr>
              <w:rPr>
                <w:rFonts w:ascii="Arial" w:eastAsia="Times New Roman" w:hAnsi="Arial" w:cs="Arial"/>
                <w:sz w:val="22"/>
                <w:lang w:val="en-GB"/>
              </w:rPr>
            </w:pPr>
            <w:r w:rsidRPr="00A507AA">
              <w:rPr>
                <w:rFonts w:ascii="Arial" w:eastAsia="Times New Roman" w:hAnsi="Arial" w:cs="Arial"/>
                <w:b/>
                <w:sz w:val="22"/>
                <w:lang w:val="en-GB"/>
              </w:rPr>
              <w:t>Indicator</w:t>
            </w:r>
            <w:r w:rsidRPr="00A507AA">
              <w:rPr>
                <w:rFonts w:ascii="Arial" w:eastAsia="Times New Roman" w:hAnsi="Arial" w:cs="Arial"/>
                <w:sz w:val="22"/>
                <w:lang w:val="en-GB"/>
              </w:rPr>
              <w:t>:</w:t>
            </w:r>
          </w:p>
          <w:p w:rsidR="00013DD8" w:rsidRPr="00A507AA" w:rsidRDefault="00013DD8" w:rsidP="00736B41">
            <w:pPr>
              <w:pStyle w:val="Listeafsnit"/>
              <w:numPr>
                <w:ilvl w:val="0"/>
                <w:numId w:val="8"/>
              </w:numPr>
              <w:rPr>
                <w:rFonts w:ascii="Arial" w:eastAsia="Times New Roman" w:hAnsi="Arial" w:cs="Arial"/>
                <w:sz w:val="22"/>
                <w:lang w:val="en-GB"/>
              </w:rPr>
            </w:pPr>
            <w:r w:rsidRPr="00A507AA">
              <w:rPr>
                <w:rFonts w:ascii="Arial" w:hAnsi="Arial" w:cs="Arial"/>
                <w:sz w:val="22"/>
              </w:rPr>
              <w:t xml:space="preserve"># of recipients receiving food and water assistance aggregated by gender/age, </w:t>
            </w:r>
          </w:p>
          <w:p w:rsidR="00013DD8" w:rsidRDefault="00013DD8" w:rsidP="00736B41">
            <w:pPr>
              <w:pStyle w:val="Listeafsnit"/>
              <w:numPr>
                <w:ilvl w:val="0"/>
                <w:numId w:val="8"/>
              </w:numPr>
              <w:rPr>
                <w:rFonts w:ascii="Arial" w:eastAsia="Times New Roman" w:hAnsi="Arial" w:cs="Arial"/>
                <w:sz w:val="22"/>
                <w:lang w:val="en-GB"/>
              </w:rPr>
            </w:pPr>
            <w:r w:rsidRPr="00A507AA">
              <w:rPr>
                <w:rFonts w:ascii="Arial" w:hAnsi="Arial" w:cs="Arial"/>
                <w:sz w:val="22"/>
              </w:rPr>
              <w:t># of HHs reporting improved</w:t>
            </w:r>
            <w:r w:rsidRPr="00A507AA">
              <w:rPr>
                <w:rFonts w:ascii="Arial" w:eastAsia="Times New Roman" w:hAnsi="Arial" w:cs="Arial"/>
                <w:sz w:val="22"/>
                <w:lang w:val="en-GB"/>
              </w:rPr>
              <w:t xml:space="preserve"> food security and health status and received clean water</w:t>
            </w:r>
          </w:p>
          <w:p w:rsidR="00D619D9" w:rsidRPr="00A507AA" w:rsidRDefault="00D619D9" w:rsidP="00736B41">
            <w:pPr>
              <w:pStyle w:val="Listeafsnit"/>
              <w:numPr>
                <w:ilvl w:val="0"/>
                <w:numId w:val="8"/>
              </w:numPr>
              <w:rPr>
                <w:rFonts w:ascii="Arial" w:eastAsia="Times New Roman" w:hAnsi="Arial" w:cs="Arial"/>
                <w:sz w:val="22"/>
                <w:lang w:val="en-GB"/>
              </w:rPr>
            </w:pPr>
            <w:r w:rsidRPr="00D619D9">
              <w:rPr>
                <w:rFonts w:ascii="Arial" w:eastAsia="Times New Roman" w:hAnsi="Arial" w:cs="Arial"/>
                <w:sz w:val="22"/>
                <w:lang w:val="en-GB"/>
              </w:rPr>
              <w:t>% change in the # of food insecure target</w:t>
            </w:r>
            <w:r>
              <w:rPr>
                <w:rFonts w:ascii="Arial" w:eastAsia="Times New Roman" w:hAnsi="Arial" w:cs="Arial"/>
                <w:sz w:val="22"/>
                <w:lang w:val="en-GB"/>
              </w:rPr>
              <w:t xml:space="preserve"> population</w:t>
            </w:r>
          </w:p>
          <w:p w:rsidR="00013DD8" w:rsidRDefault="00013DD8" w:rsidP="00736B41">
            <w:pPr>
              <w:pStyle w:val="Listeafsnit"/>
              <w:numPr>
                <w:ilvl w:val="0"/>
                <w:numId w:val="8"/>
              </w:numPr>
              <w:rPr>
                <w:rFonts w:ascii="Arial" w:eastAsia="Times New Roman" w:hAnsi="Arial" w:cs="Arial"/>
                <w:sz w:val="22"/>
                <w:lang w:val="en-GB"/>
              </w:rPr>
            </w:pPr>
            <w:r w:rsidRPr="00A507AA">
              <w:rPr>
                <w:rFonts w:ascii="Arial" w:eastAsia="Times New Roman" w:hAnsi="Arial" w:cs="Arial"/>
                <w:sz w:val="22"/>
                <w:lang w:val="en-GB"/>
              </w:rPr>
              <w:t>Distribution lists and Food monitors show that Food items and complimentary with of clean water vouc</w:t>
            </w:r>
            <w:r w:rsidR="000F5975" w:rsidRPr="00A507AA">
              <w:rPr>
                <w:rFonts w:ascii="Arial" w:eastAsia="Times New Roman" w:hAnsi="Arial" w:cs="Arial"/>
                <w:sz w:val="22"/>
                <w:lang w:val="en-GB"/>
              </w:rPr>
              <w:t xml:space="preserve">her have been distributed to </w:t>
            </w:r>
            <w:r w:rsidR="00B85C77">
              <w:rPr>
                <w:rFonts w:ascii="Arial" w:eastAsia="Times New Roman" w:hAnsi="Arial" w:cs="Arial"/>
                <w:sz w:val="22"/>
                <w:lang w:val="en-GB"/>
              </w:rPr>
              <w:t>315</w:t>
            </w:r>
            <w:r w:rsidRPr="00A507AA">
              <w:rPr>
                <w:rFonts w:ascii="Arial" w:eastAsia="Times New Roman" w:hAnsi="Arial" w:cs="Arial"/>
                <w:sz w:val="22"/>
                <w:lang w:val="en-GB"/>
              </w:rPr>
              <w:t xml:space="preserve"> HHs for </w:t>
            </w:r>
            <w:r w:rsidR="00EE06F2" w:rsidRPr="00A507AA">
              <w:rPr>
                <w:rFonts w:ascii="Arial" w:eastAsia="Times New Roman" w:hAnsi="Arial" w:cs="Arial"/>
                <w:sz w:val="22"/>
                <w:lang w:val="en-GB"/>
              </w:rPr>
              <w:t>two</w:t>
            </w:r>
            <w:r w:rsidRPr="00A507AA">
              <w:rPr>
                <w:rFonts w:ascii="Arial" w:eastAsia="Times New Roman" w:hAnsi="Arial" w:cs="Arial"/>
                <w:sz w:val="22"/>
                <w:lang w:val="en-GB"/>
              </w:rPr>
              <w:t xml:space="preserve"> months. </w:t>
            </w:r>
          </w:p>
          <w:p w:rsidR="00D619D9" w:rsidRPr="00A507AA" w:rsidRDefault="00D619D9" w:rsidP="00736B41">
            <w:pPr>
              <w:pStyle w:val="Listeafsnit"/>
              <w:numPr>
                <w:ilvl w:val="0"/>
                <w:numId w:val="8"/>
              </w:numPr>
              <w:rPr>
                <w:rFonts w:ascii="Arial" w:eastAsia="Times New Roman" w:hAnsi="Arial" w:cs="Arial"/>
                <w:sz w:val="22"/>
                <w:lang w:val="en-GB"/>
              </w:rPr>
            </w:pPr>
            <w:r w:rsidRPr="00D619D9">
              <w:rPr>
                <w:rFonts w:ascii="Arial" w:eastAsia="Times New Roman" w:hAnsi="Arial" w:cs="Arial"/>
                <w:sz w:val="22"/>
                <w:lang w:val="en-GB"/>
              </w:rPr>
              <w:t>Duration (days) of food ration against the theoretical duration (30 days) food lasted among households</w:t>
            </w:r>
          </w:p>
          <w:p w:rsidR="00013DD8" w:rsidRPr="00A507AA" w:rsidRDefault="00013DD8" w:rsidP="00736B41">
            <w:pPr>
              <w:rPr>
                <w:rFonts w:ascii="Arial" w:eastAsia="Times New Roman" w:hAnsi="Arial" w:cs="Arial"/>
                <w:b/>
                <w:sz w:val="22"/>
                <w:lang w:val="en-GB"/>
              </w:rPr>
            </w:pPr>
            <w:r w:rsidRPr="00A507AA">
              <w:rPr>
                <w:rFonts w:ascii="Arial" w:eastAsia="Times New Roman" w:hAnsi="Arial" w:cs="Arial"/>
                <w:b/>
                <w:sz w:val="22"/>
                <w:lang w:val="en-GB"/>
              </w:rPr>
              <w:t>Activities</w:t>
            </w:r>
          </w:p>
          <w:p w:rsidR="00013DD8" w:rsidRPr="00A507AA" w:rsidRDefault="00013DD8" w:rsidP="00736B41">
            <w:pPr>
              <w:pStyle w:val="Listeafsnit"/>
              <w:numPr>
                <w:ilvl w:val="0"/>
                <w:numId w:val="8"/>
              </w:numPr>
              <w:rPr>
                <w:rFonts w:ascii="Arial" w:hAnsi="Arial" w:cs="Arial"/>
                <w:sz w:val="22"/>
              </w:rPr>
            </w:pPr>
            <w:r w:rsidRPr="00A507AA">
              <w:rPr>
                <w:rFonts w:ascii="Arial" w:hAnsi="Arial" w:cs="Arial"/>
                <w:sz w:val="22"/>
              </w:rPr>
              <w:t>Community mobilization and sensations (Inception meeting advising beneficiaries of items to be distributed (Food and water Monitors/distributers will do this).</w:t>
            </w:r>
          </w:p>
          <w:p w:rsidR="00013DD8" w:rsidRPr="00A507AA" w:rsidRDefault="00013DD8" w:rsidP="00736B41">
            <w:pPr>
              <w:pStyle w:val="Listeafsnit"/>
              <w:numPr>
                <w:ilvl w:val="0"/>
                <w:numId w:val="8"/>
              </w:numPr>
              <w:rPr>
                <w:rFonts w:ascii="Arial" w:hAnsi="Arial" w:cs="Arial"/>
                <w:sz w:val="22"/>
              </w:rPr>
            </w:pPr>
            <w:r w:rsidRPr="00A507AA">
              <w:rPr>
                <w:rFonts w:ascii="Arial" w:hAnsi="Arial" w:cs="Arial"/>
                <w:sz w:val="22"/>
              </w:rPr>
              <w:t>Vendor advertisement, selection and awarding to the contract.</w:t>
            </w:r>
          </w:p>
          <w:p w:rsidR="00013DD8" w:rsidRPr="00A507AA" w:rsidRDefault="00013DD8" w:rsidP="00736B41">
            <w:pPr>
              <w:pStyle w:val="Listeafsnit"/>
              <w:numPr>
                <w:ilvl w:val="0"/>
                <w:numId w:val="8"/>
              </w:numPr>
              <w:rPr>
                <w:rFonts w:ascii="Arial" w:hAnsi="Arial" w:cs="Arial"/>
                <w:sz w:val="22"/>
              </w:rPr>
            </w:pPr>
            <w:r w:rsidRPr="00A507AA">
              <w:rPr>
                <w:rFonts w:ascii="Arial" w:hAnsi="Arial" w:cs="Arial"/>
                <w:sz w:val="22"/>
              </w:rPr>
              <w:t xml:space="preserve">Identify suitable locations for </w:t>
            </w:r>
            <w:proofErr w:type="gramStart"/>
            <w:r w:rsidRPr="00A507AA">
              <w:rPr>
                <w:rFonts w:ascii="Arial" w:hAnsi="Arial" w:cs="Arial"/>
                <w:sz w:val="22"/>
              </w:rPr>
              <w:t>distribution and notified dates to recipients as well as regional administration and NADFOR, community leaders and village heads</w:t>
            </w:r>
            <w:proofErr w:type="gramEnd"/>
            <w:r w:rsidRPr="00A507AA">
              <w:rPr>
                <w:rFonts w:ascii="Arial" w:hAnsi="Arial" w:cs="Arial"/>
                <w:sz w:val="22"/>
              </w:rPr>
              <w:t xml:space="preserve"> and make a beneficiary list based on data from field assessments. </w:t>
            </w:r>
          </w:p>
          <w:p w:rsidR="00013DD8" w:rsidRPr="00A507AA" w:rsidRDefault="00013DD8" w:rsidP="00736B41">
            <w:pPr>
              <w:pStyle w:val="Listeafsnit"/>
              <w:numPr>
                <w:ilvl w:val="0"/>
                <w:numId w:val="8"/>
              </w:numPr>
              <w:rPr>
                <w:rFonts w:ascii="Arial" w:hAnsi="Arial" w:cs="Arial"/>
                <w:sz w:val="22"/>
              </w:rPr>
            </w:pPr>
            <w:r w:rsidRPr="00A507AA">
              <w:rPr>
                <w:rFonts w:ascii="Arial" w:hAnsi="Arial" w:cs="Arial"/>
                <w:sz w:val="22"/>
              </w:rPr>
              <w:t xml:space="preserve">Identify most suitable target populations to distribute Food and water vouchers to target HH and transport to items to locations and Conduct Voucher distribution session to </w:t>
            </w:r>
            <w:r w:rsidR="00B85C77">
              <w:rPr>
                <w:rFonts w:ascii="Arial" w:hAnsi="Arial" w:cs="Arial"/>
                <w:sz w:val="22"/>
              </w:rPr>
              <w:t>315</w:t>
            </w:r>
            <w:r w:rsidRPr="00A507AA">
              <w:rPr>
                <w:rFonts w:ascii="Arial" w:hAnsi="Arial" w:cs="Arial"/>
                <w:sz w:val="22"/>
              </w:rPr>
              <w:t xml:space="preserve"> HH</w:t>
            </w:r>
          </w:p>
          <w:p w:rsidR="00013DD8" w:rsidRPr="00A507AA" w:rsidRDefault="00013DD8" w:rsidP="00736B41">
            <w:pPr>
              <w:pStyle w:val="Listeafsnit"/>
              <w:numPr>
                <w:ilvl w:val="0"/>
                <w:numId w:val="8"/>
              </w:numPr>
              <w:rPr>
                <w:rFonts w:ascii="Arial" w:hAnsi="Arial" w:cs="Arial"/>
                <w:sz w:val="22"/>
              </w:rPr>
            </w:pPr>
            <w:r w:rsidRPr="00A507AA">
              <w:rPr>
                <w:rFonts w:ascii="Arial" w:hAnsi="Arial" w:cs="Arial"/>
                <w:sz w:val="22"/>
              </w:rPr>
              <w:t xml:space="preserve">Procurement of Food Vendors and Logistics for Final Distribution points. </w:t>
            </w:r>
          </w:p>
          <w:p w:rsidR="00013DD8" w:rsidRPr="00A507AA" w:rsidRDefault="00013DD8" w:rsidP="00736B41">
            <w:pPr>
              <w:pStyle w:val="Listeafsnit"/>
              <w:numPr>
                <w:ilvl w:val="0"/>
                <w:numId w:val="8"/>
              </w:numPr>
              <w:rPr>
                <w:rFonts w:ascii="Arial" w:hAnsi="Arial" w:cs="Arial"/>
                <w:sz w:val="22"/>
              </w:rPr>
            </w:pPr>
            <w:r w:rsidRPr="00A507AA">
              <w:rPr>
                <w:rFonts w:ascii="Arial" w:hAnsi="Arial" w:cs="Arial"/>
                <w:sz w:val="22"/>
              </w:rPr>
              <w:t xml:space="preserve">Weekly water distribution for the targeted </w:t>
            </w:r>
            <w:r w:rsidR="00B85C77">
              <w:rPr>
                <w:rFonts w:ascii="Arial" w:hAnsi="Arial" w:cs="Arial"/>
                <w:sz w:val="22"/>
              </w:rPr>
              <w:t>315</w:t>
            </w:r>
            <w:r w:rsidRPr="00A507AA">
              <w:rPr>
                <w:rFonts w:ascii="Arial" w:hAnsi="Arial" w:cs="Arial"/>
                <w:sz w:val="22"/>
              </w:rPr>
              <w:t xml:space="preserve"> HH for 7.5 litter per/person per day as per of (SPHERE) standard. </w:t>
            </w:r>
          </w:p>
          <w:p w:rsidR="00C22AC6" w:rsidRPr="00A507AA" w:rsidRDefault="00013DD8" w:rsidP="00736B41">
            <w:pPr>
              <w:pStyle w:val="Listeafsnit"/>
              <w:numPr>
                <w:ilvl w:val="0"/>
                <w:numId w:val="8"/>
              </w:numPr>
              <w:rPr>
                <w:rFonts w:ascii="Arial" w:hAnsi="Arial" w:cs="Arial"/>
                <w:sz w:val="22"/>
              </w:rPr>
            </w:pPr>
            <w:r w:rsidRPr="00A507AA">
              <w:rPr>
                <w:rFonts w:ascii="Arial" w:hAnsi="Arial" w:cs="Arial"/>
                <w:sz w:val="22"/>
              </w:rPr>
              <w:t>Project Monitoring and reporting in achieving results.</w:t>
            </w:r>
          </w:p>
        </w:tc>
      </w:tr>
      <w:tr w:rsidR="00A507AA" w:rsidRPr="00A507AA" w:rsidTr="000F5975">
        <w:tc>
          <w:tcPr>
            <w:tcW w:w="10915" w:type="dxa"/>
          </w:tcPr>
          <w:p w:rsidR="0009681E" w:rsidRPr="00A507AA" w:rsidRDefault="00F018C3" w:rsidP="00F018C3">
            <w:pPr>
              <w:pStyle w:val="Ingenafstand"/>
              <w:spacing w:line="276" w:lineRule="auto"/>
              <w:rPr>
                <w:rFonts w:ascii="Arial" w:hAnsi="Arial" w:cs="Arial"/>
                <w:b/>
                <w:i/>
                <w:sz w:val="18"/>
                <w:szCs w:val="18"/>
                <w:lang w:val="en-GB"/>
              </w:rPr>
            </w:pPr>
            <w:r w:rsidRPr="00A507AA">
              <w:rPr>
                <w:rFonts w:ascii="Arial" w:hAnsi="Arial" w:cs="Arial"/>
                <w:b/>
                <w:i/>
                <w:sz w:val="18"/>
                <w:szCs w:val="18"/>
                <w:lang w:val="en-GB"/>
              </w:rPr>
              <w:t xml:space="preserve">Describe how and with which methods the proposed intervention is to </w:t>
            </w:r>
            <w:proofErr w:type="gramStart"/>
            <w:r w:rsidRPr="00A507AA">
              <w:rPr>
                <w:rFonts w:ascii="Arial" w:hAnsi="Arial" w:cs="Arial"/>
                <w:b/>
                <w:i/>
                <w:sz w:val="18"/>
                <w:szCs w:val="18"/>
                <w:lang w:val="en-GB"/>
              </w:rPr>
              <w:t>be carried</w:t>
            </w:r>
            <w:proofErr w:type="gramEnd"/>
            <w:r w:rsidRPr="00A507AA">
              <w:rPr>
                <w:rFonts w:ascii="Arial" w:hAnsi="Arial" w:cs="Arial"/>
                <w:b/>
                <w:i/>
                <w:sz w:val="18"/>
                <w:szCs w:val="18"/>
                <w:lang w:val="en-GB"/>
              </w:rPr>
              <w:t xml:space="preserve"> increasing the likelihood that it may lead to the objectives defined and avoid potential negative effects on the target group</w:t>
            </w:r>
            <w:r w:rsidR="0009681E" w:rsidRPr="00A507AA">
              <w:rPr>
                <w:rFonts w:ascii="Arial" w:hAnsi="Arial" w:cs="Arial"/>
                <w:b/>
                <w:i/>
                <w:sz w:val="18"/>
                <w:szCs w:val="18"/>
                <w:lang w:val="en-GB"/>
              </w:rPr>
              <w:t xml:space="preserve">. </w:t>
            </w:r>
          </w:p>
          <w:p w:rsidR="00745150" w:rsidRPr="00A507AA" w:rsidRDefault="003C34AA" w:rsidP="00736B41">
            <w:pPr>
              <w:pStyle w:val="Ingenafstand"/>
              <w:rPr>
                <w:rFonts w:ascii="Arial" w:eastAsia="Times New Roman" w:hAnsi="Arial" w:cs="Arial"/>
                <w:lang w:val="en-GB" w:eastAsia="en-GB"/>
              </w:rPr>
            </w:pPr>
            <w:r w:rsidRPr="00A507AA">
              <w:rPr>
                <w:rStyle w:val="normaltextrun"/>
                <w:rFonts w:ascii="Arial" w:eastAsia="Times New Roman" w:hAnsi="Arial" w:cs="Arial"/>
                <w:sz w:val="22"/>
                <w:szCs w:val="22"/>
                <w:lang w:val="en-GB" w:eastAsia="en-GB"/>
              </w:rPr>
              <w:t xml:space="preserve">TASCO will undertake the community mobilization, registration using Selection Criteria, monitoring, reporting, voucher distribution, and smooth implementation of the project working closely and consulting with the local community, local administration and NADFOR (National disaster preparedness and food reserve) authority to select the right beneficiaries in eight targeting areas.  TASCO with cooperation with regional Authorities of line ministries, community committee, project committee and religious leaders together will select vulnerable beneficiaries affected by the conflict Targeting </w:t>
            </w:r>
            <w:proofErr w:type="gramStart"/>
            <w:r w:rsidRPr="00A507AA">
              <w:rPr>
                <w:rStyle w:val="normaltextrun"/>
                <w:rFonts w:ascii="Arial" w:eastAsia="Times New Roman" w:hAnsi="Arial" w:cs="Arial"/>
                <w:sz w:val="22"/>
                <w:szCs w:val="22"/>
                <w:lang w:val="en-GB" w:eastAsia="en-GB"/>
              </w:rPr>
              <w:t>female headed</w:t>
            </w:r>
            <w:proofErr w:type="gramEnd"/>
            <w:r w:rsidRPr="00A507AA">
              <w:rPr>
                <w:rStyle w:val="normaltextrun"/>
                <w:rFonts w:ascii="Arial" w:eastAsia="Times New Roman" w:hAnsi="Arial" w:cs="Arial"/>
                <w:sz w:val="22"/>
                <w:szCs w:val="22"/>
                <w:lang w:val="en-GB" w:eastAsia="en-GB"/>
              </w:rPr>
              <w:t xml:space="preserve"> HHs and that will take place in accordance with “Do No Harm” principles.</w:t>
            </w:r>
            <w:r w:rsidRPr="00A507AA">
              <w:rPr>
                <w:rStyle w:val="normaltextrun"/>
                <w:rFonts w:ascii="Arial" w:eastAsia="Times New Roman" w:hAnsi="Arial" w:cs="Arial"/>
                <w:lang w:val="en-GB" w:eastAsia="en-GB"/>
              </w:rPr>
              <w:t xml:space="preserve"> </w:t>
            </w:r>
            <w:r w:rsidRPr="00A507AA">
              <w:rPr>
                <w:rStyle w:val="normaltextrun"/>
                <w:rFonts w:ascii="Arial" w:eastAsia="Times New Roman" w:hAnsi="Arial" w:cs="Arial"/>
                <w:sz w:val="22"/>
                <w:szCs w:val="22"/>
                <w:lang w:val="en-GB" w:eastAsia="en-GB"/>
              </w:rPr>
              <w:t>TASCO has already experience within the region working with WFP</w:t>
            </w:r>
            <w:r w:rsidRPr="00A507AA">
              <w:rPr>
                <w:rStyle w:val="normaltextrun"/>
                <w:rFonts w:ascii="Arial" w:eastAsia="Times New Roman" w:hAnsi="Arial" w:cs="Arial"/>
                <w:lang w:val="en-GB" w:eastAsia="en-GB"/>
              </w:rPr>
              <w:t xml:space="preserve"> and UNICEF</w:t>
            </w:r>
            <w:r w:rsidRPr="00A507AA">
              <w:rPr>
                <w:rStyle w:val="normaltextrun"/>
                <w:rFonts w:ascii="Arial" w:eastAsia="Times New Roman" w:hAnsi="Arial" w:cs="Arial"/>
                <w:sz w:val="22"/>
                <w:szCs w:val="22"/>
                <w:lang w:val="en-GB" w:eastAsia="en-GB"/>
              </w:rPr>
              <w:t xml:space="preserve"> for recurrent drought hit by </w:t>
            </w:r>
            <w:proofErr w:type="spellStart"/>
            <w:r w:rsidRPr="00A507AA">
              <w:rPr>
                <w:rStyle w:val="normaltextrun"/>
                <w:rFonts w:ascii="Arial" w:eastAsia="Times New Roman" w:hAnsi="Arial" w:cs="Arial"/>
                <w:sz w:val="22"/>
                <w:szCs w:val="22"/>
                <w:lang w:val="en-GB" w:eastAsia="en-GB"/>
              </w:rPr>
              <w:t>Sool</w:t>
            </w:r>
            <w:proofErr w:type="spellEnd"/>
            <w:r w:rsidRPr="00A507AA">
              <w:rPr>
                <w:rStyle w:val="normaltextrun"/>
                <w:rFonts w:ascii="Arial" w:eastAsia="Times New Roman" w:hAnsi="Arial" w:cs="Arial"/>
                <w:sz w:val="22"/>
                <w:szCs w:val="22"/>
                <w:lang w:val="en-GB" w:eastAsia="en-GB"/>
              </w:rPr>
              <w:t xml:space="preserve"> and </w:t>
            </w:r>
            <w:proofErr w:type="spellStart"/>
            <w:r w:rsidRPr="00A507AA">
              <w:rPr>
                <w:rStyle w:val="normaltextrun"/>
                <w:rFonts w:ascii="Arial" w:eastAsia="Times New Roman" w:hAnsi="Arial" w:cs="Arial"/>
                <w:sz w:val="22"/>
                <w:szCs w:val="22"/>
                <w:lang w:val="en-GB" w:eastAsia="en-GB"/>
              </w:rPr>
              <w:t>Sanaag</w:t>
            </w:r>
            <w:proofErr w:type="spellEnd"/>
            <w:r w:rsidRPr="00A507AA">
              <w:rPr>
                <w:rStyle w:val="normaltextrun"/>
                <w:rFonts w:ascii="Arial" w:eastAsia="Times New Roman" w:hAnsi="Arial" w:cs="Arial"/>
                <w:sz w:val="22"/>
                <w:szCs w:val="22"/>
                <w:lang w:val="en-GB" w:eastAsia="en-GB"/>
              </w:rPr>
              <w:t xml:space="preserve">, with the program still ongoing.  To monitor activities, TASCO uses a logical framework approach to enhance efficiency and effectiveness, Teams of dedicated monitoring staff and volunteers based </w:t>
            </w:r>
            <w:r w:rsidRPr="00A507AA">
              <w:rPr>
                <w:rStyle w:val="normaltextrun"/>
                <w:rFonts w:ascii="Arial" w:eastAsia="Times New Roman" w:hAnsi="Arial" w:cs="Arial"/>
                <w:lang w:val="en-GB" w:eastAsia="en-GB"/>
              </w:rPr>
              <w:t>in</w:t>
            </w:r>
            <w:r w:rsidRPr="00A507AA">
              <w:rPr>
                <w:rStyle w:val="normaltextrun"/>
                <w:rFonts w:ascii="Arial" w:eastAsia="Times New Roman" w:hAnsi="Arial" w:cs="Arial"/>
                <w:sz w:val="22"/>
                <w:szCs w:val="22"/>
                <w:lang w:val="en-GB" w:eastAsia="en-GB"/>
              </w:rPr>
              <w:t xml:space="preserve"> </w:t>
            </w:r>
            <w:r w:rsidRPr="00A507AA">
              <w:rPr>
                <w:rStyle w:val="normaltextrun"/>
                <w:rFonts w:ascii="Arial" w:eastAsia="Times New Roman" w:hAnsi="Arial" w:cs="Arial"/>
                <w:lang w:val="en-GB" w:eastAsia="en-GB"/>
              </w:rPr>
              <w:t>TASCO</w:t>
            </w:r>
            <w:r w:rsidRPr="00A507AA">
              <w:rPr>
                <w:rStyle w:val="normaltextrun"/>
                <w:rFonts w:ascii="Arial" w:eastAsia="Times New Roman" w:hAnsi="Arial" w:cs="Arial"/>
                <w:sz w:val="22"/>
                <w:szCs w:val="22"/>
                <w:lang w:val="en-GB" w:eastAsia="en-GB"/>
              </w:rPr>
              <w:t xml:space="preserve"> Field Office in</w:t>
            </w:r>
            <w:r w:rsidRPr="00A507AA">
              <w:rPr>
                <w:rStyle w:val="normaltextrun"/>
                <w:rFonts w:ascii="Arial" w:eastAsia="Times New Roman" w:hAnsi="Arial" w:cs="Arial"/>
                <w:lang w:val="en-GB" w:eastAsia="en-GB"/>
              </w:rPr>
              <w:t xml:space="preserve"> </w:t>
            </w:r>
            <w:proofErr w:type="spellStart"/>
            <w:r w:rsidRPr="00A507AA">
              <w:rPr>
                <w:rStyle w:val="normaltextrun"/>
                <w:rFonts w:ascii="Arial" w:eastAsia="Times New Roman" w:hAnsi="Arial" w:cs="Arial"/>
                <w:lang w:val="en-GB" w:eastAsia="en-GB"/>
              </w:rPr>
              <w:t>Elafweyn</w:t>
            </w:r>
            <w:proofErr w:type="spellEnd"/>
            <w:r w:rsidRPr="00A507AA">
              <w:rPr>
                <w:rStyle w:val="normaltextrun"/>
                <w:rFonts w:ascii="Arial" w:eastAsia="Times New Roman" w:hAnsi="Arial" w:cs="Arial"/>
                <w:lang w:val="en-GB" w:eastAsia="en-GB"/>
              </w:rPr>
              <w:t xml:space="preserve"> </w:t>
            </w:r>
            <w:r w:rsidRPr="00A507AA">
              <w:rPr>
                <w:rStyle w:val="normaltextrun"/>
                <w:rFonts w:ascii="Arial" w:eastAsia="Times New Roman" w:hAnsi="Arial" w:cs="Arial"/>
                <w:sz w:val="22"/>
                <w:szCs w:val="22"/>
                <w:lang w:val="en-GB" w:eastAsia="en-GB"/>
              </w:rPr>
              <w:t xml:space="preserve">will monitor the implementation of the project and distributions and reports on a series of performance indicators to TASCO Project officer who will be responsible the project implementation, monitoring process and supervision. TASCO admin and Finance officer will be responsible for all financial management of this project and documentation. The document </w:t>
            </w:r>
            <w:proofErr w:type="gramStart"/>
            <w:r w:rsidRPr="00A507AA">
              <w:rPr>
                <w:rStyle w:val="normaltextrun"/>
                <w:rFonts w:ascii="Arial" w:eastAsia="Times New Roman" w:hAnsi="Arial" w:cs="Arial"/>
                <w:sz w:val="22"/>
                <w:szCs w:val="22"/>
                <w:lang w:val="en-GB" w:eastAsia="en-GB"/>
              </w:rPr>
              <w:t>will be kept</w:t>
            </w:r>
            <w:proofErr w:type="gramEnd"/>
            <w:r w:rsidRPr="00A507AA">
              <w:rPr>
                <w:rStyle w:val="normaltextrun"/>
                <w:rFonts w:ascii="Arial" w:eastAsia="Times New Roman" w:hAnsi="Arial" w:cs="Arial"/>
                <w:sz w:val="22"/>
                <w:szCs w:val="22"/>
                <w:lang w:val="en-GB" w:eastAsia="en-GB"/>
              </w:rPr>
              <w:t xml:space="preserve"> on file for a minimum five years for audit purpose. </w:t>
            </w:r>
            <w:r w:rsidRPr="00A507AA">
              <w:rPr>
                <w:rStyle w:val="normaltextrun"/>
                <w:rFonts w:ascii="Arial" w:hAnsi="Arial" w:cs="Arial"/>
                <w:sz w:val="22"/>
                <w:szCs w:val="22"/>
                <w:lang w:val="en-GB"/>
              </w:rPr>
              <w:t xml:space="preserve">Distribution points will be set up in coordination with NEDFOR, </w:t>
            </w:r>
            <w:proofErr w:type="gramStart"/>
            <w:r w:rsidRPr="00A507AA">
              <w:rPr>
                <w:rStyle w:val="normaltextrun"/>
                <w:rFonts w:ascii="Arial" w:hAnsi="Arial" w:cs="Arial"/>
                <w:sz w:val="22"/>
                <w:szCs w:val="22"/>
                <w:lang w:val="en-GB"/>
              </w:rPr>
              <w:t>regional and district police</w:t>
            </w:r>
            <w:proofErr w:type="gramEnd"/>
            <w:r w:rsidRPr="00A507AA">
              <w:rPr>
                <w:rStyle w:val="normaltextrun"/>
                <w:rFonts w:ascii="Arial" w:hAnsi="Arial" w:cs="Arial"/>
                <w:sz w:val="22"/>
                <w:szCs w:val="22"/>
                <w:lang w:val="en-GB"/>
              </w:rPr>
              <w:t xml:space="preserve"> and community leaders, to ensure target group receive coordinated and </w:t>
            </w:r>
            <w:r w:rsidRPr="00A507AA">
              <w:rPr>
                <w:rStyle w:val="normaltextrun"/>
                <w:rFonts w:ascii="Arial" w:hAnsi="Arial" w:cs="Arial"/>
                <w:sz w:val="22"/>
                <w:szCs w:val="22"/>
                <w:lang w:val="en-GB"/>
              </w:rPr>
              <w:lastRenderedPageBreak/>
              <w:t>complementary assistance</w:t>
            </w:r>
            <w:r w:rsidRPr="00A507AA">
              <w:rPr>
                <w:rStyle w:val="normaltextrun"/>
                <w:rFonts w:ascii="Arial" w:hAnsi="Arial" w:cs="Arial"/>
              </w:rPr>
              <w:t xml:space="preserve">. </w:t>
            </w:r>
          </w:p>
        </w:tc>
      </w:tr>
      <w:tr w:rsidR="00A507AA" w:rsidRPr="00A507AA" w:rsidTr="000F5975">
        <w:tc>
          <w:tcPr>
            <w:tcW w:w="10915" w:type="dxa"/>
          </w:tcPr>
          <w:p w:rsidR="00F018C3" w:rsidRPr="00A507AA" w:rsidRDefault="00F018C3" w:rsidP="00F018C3">
            <w:pPr>
              <w:pStyle w:val="Ingenafstand"/>
              <w:spacing w:line="276" w:lineRule="auto"/>
              <w:rPr>
                <w:rFonts w:ascii="Arial" w:hAnsi="Arial" w:cs="Arial"/>
                <w:b/>
                <w:i/>
                <w:sz w:val="18"/>
                <w:szCs w:val="18"/>
                <w:lang w:val="en-GB"/>
              </w:rPr>
            </w:pPr>
            <w:r w:rsidRPr="00A507AA">
              <w:rPr>
                <w:rFonts w:ascii="Arial" w:hAnsi="Arial" w:cs="Arial"/>
                <w:b/>
                <w:i/>
                <w:sz w:val="18"/>
                <w:szCs w:val="18"/>
                <w:lang w:val="en-GB"/>
              </w:rPr>
              <w:lastRenderedPageBreak/>
              <w:t>Describe how the proposed intervention strengthens local ownership and capacities</w:t>
            </w:r>
          </w:p>
          <w:p w:rsidR="00BC791E" w:rsidRPr="00A507AA" w:rsidRDefault="00685260" w:rsidP="008C7708">
            <w:pPr>
              <w:pStyle w:val="Ingenafstand"/>
              <w:rPr>
                <w:rFonts w:ascii="Arial" w:hAnsi="Arial" w:cs="Arial"/>
                <w:b/>
                <w:lang w:val="en-GB"/>
              </w:rPr>
            </w:pPr>
            <w:r w:rsidRPr="00A507AA">
              <w:rPr>
                <w:rFonts w:ascii="Arial" w:hAnsi="Arial" w:cs="Arial"/>
                <w:sz w:val="22"/>
                <w:lang w:val="en-GB"/>
              </w:rPr>
              <w:t>TASCO works closely with local community and District management council; TASCO staff will undertake the project management plans from CBPP, to work closely with the local community, local administration to select the right beneficiaries.  Prior to implementation, TASCO will facilitate the community to come up with their own action plan and prioritize the beneficiaries</w:t>
            </w:r>
            <w:r w:rsidR="008C7708">
              <w:rPr>
                <w:rFonts w:ascii="Arial" w:hAnsi="Arial" w:cs="Arial"/>
                <w:sz w:val="22"/>
                <w:lang w:val="en-GB"/>
              </w:rPr>
              <w:t>, inclusive decision-making and final evaluation</w:t>
            </w:r>
            <w:r w:rsidRPr="00A507AA">
              <w:rPr>
                <w:rFonts w:ascii="Arial" w:hAnsi="Arial" w:cs="Arial"/>
                <w:sz w:val="22"/>
                <w:lang w:val="en-GB"/>
              </w:rPr>
              <w:t xml:space="preserve">. The community is the major stakeholder and </w:t>
            </w:r>
            <w:bookmarkStart w:id="0" w:name="_GoBack"/>
            <w:bookmarkEnd w:id="0"/>
            <w:proofErr w:type="gramStart"/>
            <w:r w:rsidRPr="00A507AA">
              <w:rPr>
                <w:rFonts w:ascii="Arial" w:hAnsi="Arial" w:cs="Arial"/>
                <w:sz w:val="22"/>
                <w:lang w:val="en-GB"/>
              </w:rPr>
              <w:t>will be given</w:t>
            </w:r>
            <w:proofErr w:type="gramEnd"/>
            <w:r w:rsidRPr="00A507AA">
              <w:rPr>
                <w:rFonts w:ascii="Arial" w:hAnsi="Arial" w:cs="Arial"/>
                <w:sz w:val="22"/>
                <w:lang w:val="en-GB"/>
              </w:rPr>
              <w:t xml:space="preserve"> the chance to prioritize their selection criteria. Other stakeholders and partners </w:t>
            </w:r>
            <w:proofErr w:type="gramStart"/>
            <w:r w:rsidRPr="00A507AA">
              <w:rPr>
                <w:rFonts w:ascii="Arial" w:hAnsi="Arial" w:cs="Arial"/>
                <w:sz w:val="22"/>
                <w:lang w:val="en-GB"/>
              </w:rPr>
              <w:t>will also be contacted</w:t>
            </w:r>
            <w:proofErr w:type="gramEnd"/>
            <w:r w:rsidRPr="00A507AA">
              <w:rPr>
                <w:rFonts w:ascii="Arial" w:hAnsi="Arial" w:cs="Arial"/>
                <w:sz w:val="22"/>
                <w:lang w:val="en-GB"/>
              </w:rPr>
              <w:t xml:space="preserve"> to share their experiences and avoid duplication. TASCO has a policy of transparency and accountability to the community, local authority and its donors, as they are included in the implementation and M&amp;E activities.</w:t>
            </w:r>
          </w:p>
        </w:tc>
      </w:tr>
      <w:tr w:rsidR="00A507AA" w:rsidRPr="00A507AA" w:rsidTr="000F5975">
        <w:tc>
          <w:tcPr>
            <w:tcW w:w="10915" w:type="dxa"/>
          </w:tcPr>
          <w:p w:rsidR="00685260" w:rsidRPr="00A507AA" w:rsidRDefault="00F018C3" w:rsidP="00F018C3">
            <w:pPr>
              <w:pStyle w:val="Ingenafstand"/>
              <w:spacing w:line="276" w:lineRule="auto"/>
              <w:rPr>
                <w:rFonts w:ascii="Arial" w:hAnsi="Arial" w:cs="Arial"/>
                <w:b/>
                <w:i/>
                <w:sz w:val="18"/>
                <w:szCs w:val="18"/>
                <w:lang w:val="en-GB"/>
              </w:rPr>
            </w:pPr>
            <w:r w:rsidRPr="00A507AA">
              <w:rPr>
                <w:rFonts w:ascii="Arial" w:hAnsi="Arial" w:cs="Arial"/>
                <w:b/>
                <w:i/>
                <w:sz w:val="18"/>
                <w:szCs w:val="18"/>
                <w:lang w:val="en-GB"/>
              </w:rPr>
              <w:t xml:space="preserve">Describe the risks to </w:t>
            </w:r>
            <w:proofErr w:type="gramStart"/>
            <w:r w:rsidRPr="00A507AA">
              <w:rPr>
                <w:rFonts w:ascii="Arial" w:hAnsi="Arial" w:cs="Arial"/>
                <w:b/>
                <w:i/>
                <w:sz w:val="18"/>
                <w:szCs w:val="18"/>
                <w:lang w:val="en-GB"/>
              </w:rPr>
              <w:t>a successful intervention, and how you are managing them</w:t>
            </w:r>
            <w:proofErr w:type="gramEnd"/>
            <w:r w:rsidRPr="00A507AA">
              <w:rPr>
                <w:rFonts w:ascii="Arial" w:hAnsi="Arial" w:cs="Arial"/>
                <w:b/>
                <w:i/>
                <w:sz w:val="18"/>
                <w:szCs w:val="18"/>
                <w:lang w:val="en-GB"/>
              </w:rPr>
              <w:t>. Note that you can include budget for risk and safety management</w:t>
            </w:r>
            <w:r w:rsidR="00BC791E" w:rsidRPr="00A507AA">
              <w:rPr>
                <w:rFonts w:ascii="Arial" w:hAnsi="Arial" w:cs="Arial"/>
                <w:b/>
                <w:i/>
                <w:sz w:val="18"/>
                <w:szCs w:val="18"/>
                <w:lang w:val="en-GB"/>
              </w:rPr>
              <w:t xml:space="preserve"> as relevant</w:t>
            </w:r>
            <w:r w:rsidRPr="00A507AA">
              <w:rPr>
                <w:rFonts w:ascii="Arial" w:hAnsi="Arial" w:cs="Arial"/>
                <w:b/>
                <w:i/>
                <w:sz w:val="18"/>
                <w:szCs w:val="18"/>
                <w:lang w:val="en-GB"/>
              </w:rPr>
              <w:t xml:space="preserve"> in the application to DERF</w:t>
            </w:r>
          </w:p>
          <w:p w:rsidR="00685260" w:rsidRPr="00A507AA" w:rsidRDefault="00685260" w:rsidP="00610170">
            <w:pPr>
              <w:pStyle w:val="Ingenafstand"/>
              <w:rPr>
                <w:rFonts w:ascii="Arial" w:hAnsi="Arial" w:cs="Arial"/>
                <w:sz w:val="22"/>
                <w:szCs w:val="22"/>
                <w:lang w:val="en-GB"/>
              </w:rPr>
            </w:pPr>
            <w:r w:rsidRPr="00A507AA">
              <w:rPr>
                <w:rFonts w:ascii="Arial" w:hAnsi="Arial" w:cs="Arial"/>
                <w:sz w:val="22"/>
                <w:szCs w:val="22"/>
              </w:rPr>
              <w:t xml:space="preserve">TASCO has developed Risk Reduction and Security policy, therefore all activities will be set up in coordination with NEDFOR, regional and district police and community leaders, to ensure target group receive coordinated and complementary assistance, while reducing any risks to TASCO staff and recipients of the intervention. </w:t>
            </w:r>
            <w:r w:rsidRPr="00A507AA">
              <w:rPr>
                <w:rFonts w:ascii="Arial" w:hAnsi="Arial" w:cs="Arial"/>
                <w:sz w:val="22"/>
                <w:szCs w:val="22"/>
                <w:lang w:val="en-GB"/>
              </w:rPr>
              <w:t xml:space="preserve">In the implementation of this project, TASCO will use the available risk mitigation measures as per the guideline. </w:t>
            </w:r>
            <w:r w:rsidR="00582FFE" w:rsidRPr="00A507AA">
              <w:rPr>
                <w:rFonts w:ascii="Arial" w:hAnsi="Arial" w:cs="Arial"/>
                <w:sz w:val="22"/>
                <w:szCs w:val="22"/>
                <w:lang w:val="en-GB"/>
              </w:rPr>
              <w:t xml:space="preserve">TASCO has already contact and cooperation with local community and </w:t>
            </w:r>
            <w:r w:rsidRPr="00A507AA">
              <w:rPr>
                <w:rFonts w:ascii="Arial" w:hAnsi="Arial" w:cs="Arial"/>
                <w:sz w:val="22"/>
                <w:szCs w:val="22"/>
                <w:lang w:val="en-GB"/>
              </w:rPr>
              <w:t>acknowledges</w:t>
            </w:r>
            <w:r w:rsidR="00A45362" w:rsidRPr="00A507AA">
              <w:rPr>
                <w:rFonts w:ascii="Arial" w:hAnsi="Arial" w:cs="Arial"/>
                <w:sz w:val="22"/>
                <w:szCs w:val="22"/>
                <w:lang w:val="en-GB"/>
              </w:rPr>
              <w:t xml:space="preserve">. TASCO </w:t>
            </w:r>
            <w:r w:rsidRPr="00A507AA">
              <w:rPr>
                <w:rFonts w:ascii="Arial" w:hAnsi="Arial" w:cs="Arial"/>
                <w:sz w:val="22"/>
                <w:szCs w:val="22"/>
                <w:lang w:val="en-GB"/>
              </w:rPr>
              <w:t xml:space="preserve">has built on local capacity when responding </w:t>
            </w:r>
            <w:proofErr w:type="gramStart"/>
            <w:r w:rsidRPr="00A507AA">
              <w:rPr>
                <w:rFonts w:ascii="Arial" w:hAnsi="Arial" w:cs="Arial"/>
                <w:sz w:val="22"/>
                <w:szCs w:val="22"/>
                <w:lang w:val="en-GB"/>
              </w:rPr>
              <w:t>to crisis and to forge stronger links with local community groups and organizations</w:t>
            </w:r>
            <w:proofErr w:type="gramEnd"/>
            <w:r w:rsidRPr="00A507AA">
              <w:rPr>
                <w:rFonts w:ascii="Arial" w:hAnsi="Arial" w:cs="Arial"/>
                <w:sz w:val="22"/>
                <w:szCs w:val="22"/>
                <w:lang w:val="en-GB"/>
              </w:rPr>
              <w:t xml:space="preserve">. Ensuring that the beneficiaries have greater control over the project implementation and decision-making process. TASCO will make sure the Food and water voucher should not negatively damage the </w:t>
            </w:r>
            <w:proofErr w:type="gramStart"/>
            <w:r w:rsidRPr="00A507AA">
              <w:rPr>
                <w:rFonts w:ascii="Arial" w:hAnsi="Arial" w:cs="Arial"/>
                <w:sz w:val="22"/>
                <w:szCs w:val="22"/>
                <w:lang w:val="en-GB"/>
              </w:rPr>
              <w:t>conflict affected</w:t>
            </w:r>
            <w:proofErr w:type="gramEnd"/>
            <w:r w:rsidRPr="00A507AA">
              <w:rPr>
                <w:rFonts w:ascii="Arial" w:hAnsi="Arial" w:cs="Arial"/>
                <w:sz w:val="22"/>
                <w:szCs w:val="22"/>
                <w:lang w:val="en-GB"/>
              </w:rPr>
              <w:t xml:space="preserve"> community in the target areas.</w:t>
            </w:r>
          </w:p>
          <w:p w:rsidR="00493B5E" w:rsidRPr="00A507AA" w:rsidRDefault="00493B5E" w:rsidP="00493B5E">
            <w:pPr>
              <w:pStyle w:val="Ingenafstand"/>
              <w:rPr>
                <w:rFonts w:ascii="Arial" w:hAnsi="Arial" w:cs="Arial"/>
                <w:i/>
                <w:lang w:val="en-GB"/>
              </w:rPr>
            </w:pPr>
            <w:r w:rsidRPr="00A507AA">
              <w:rPr>
                <w:rFonts w:ascii="Arial" w:hAnsi="Arial" w:cs="Arial"/>
                <w:b/>
                <w:bCs/>
                <w:i/>
                <w:lang w:val="en-GB"/>
              </w:rPr>
              <w:t>Risk1:</w:t>
            </w:r>
            <w:r w:rsidRPr="00A507AA">
              <w:rPr>
                <w:rFonts w:ascii="Arial" w:hAnsi="Arial" w:cs="Arial"/>
                <w:i/>
                <w:lang w:val="en-GB"/>
              </w:rPr>
              <w:t xml:space="preserve"> </w:t>
            </w:r>
            <w:r w:rsidR="0097312B">
              <w:rPr>
                <w:rFonts w:ascii="Arial" w:hAnsi="Arial" w:cs="Arial"/>
                <w:i/>
                <w:lang w:val="en-GB"/>
              </w:rPr>
              <w:t>Due to prolonged drought affects, asset stripping</w:t>
            </w:r>
            <w:r w:rsidRPr="00A507AA">
              <w:rPr>
                <w:rFonts w:ascii="Arial" w:hAnsi="Arial" w:cs="Arial"/>
                <w:i/>
                <w:lang w:val="en-GB"/>
              </w:rPr>
              <w:t xml:space="preserve"> and </w:t>
            </w:r>
            <w:r w:rsidR="0097312B">
              <w:rPr>
                <w:rFonts w:ascii="Arial" w:hAnsi="Arial" w:cs="Arial"/>
                <w:i/>
                <w:lang w:val="en-GB"/>
              </w:rPr>
              <w:t xml:space="preserve">reduced </w:t>
            </w:r>
            <w:r w:rsidR="0097312B" w:rsidRPr="00A507AA">
              <w:rPr>
                <w:rFonts w:ascii="Arial" w:hAnsi="Arial" w:cs="Arial"/>
                <w:i/>
                <w:lang w:val="en-GB"/>
              </w:rPr>
              <w:t xml:space="preserve">local food </w:t>
            </w:r>
            <w:r w:rsidR="0097312B">
              <w:rPr>
                <w:rFonts w:ascii="Arial" w:hAnsi="Arial" w:cs="Arial"/>
                <w:i/>
                <w:lang w:val="en-GB"/>
              </w:rPr>
              <w:t>production</w:t>
            </w:r>
            <w:r w:rsidRPr="00A507AA">
              <w:rPr>
                <w:rFonts w:ascii="Arial" w:hAnsi="Arial" w:cs="Arial"/>
                <w:i/>
                <w:lang w:val="en-GB"/>
              </w:rPr>
              <w:t xml:space="preserve">, </w:t>
            </w:r>
            <w:r w:rsidR="0097312B">
              <w:rPr>
                <w:rFonts w:ascii="Arial" w:hAnsi="Arial" w:cs="Arial"/>
                <w:i/>
                <w:lang w:val="en-GB"/>
              </w:rPr>
              <w:t xml:space="preserve">means high demand for the </w:t>
            </w:r>
            <w:proofErr w:type="gramStart"/>
            <w:r w:rsidR="0097312B">
              <w:rPr>
                <w:rFonts w:ascii="Arial" w:hAnsi="Arial" w:cs="Arial"/>
                <w:i/>
                <w:lang w:val="en-GB"/>
              </w:rPr>
              <w:t>intervention’s</w:t>
            </w:r>
            <w:proofErr w:type="gramEnd"/>
            <w:r w:rsidR="0097312B">
              <w:rPr>
                <w:rFonts w:ascii="Arial" w:hAnsi="Arial" w:cs="Arial"/>
                <w:i/>
                <w:lang w:val="en-GB"/>
              </w:rPr>
              <w:t xml:space="preserve"> proposed activities</w:t>
            </w:r>
            <w:r w:rsidR="00610170">
              <w:rPr>
                <w:rFonts w:ascii="Arial" w:hAnsi="Arial" w:cs="Arial"/>
                <w:i/>
                <w:lang w:val="en-GB"/>
              </w:rPr>
              <w:t xml:space="preserve"> and increased security risks in distribution points.</w:t>
            </w:r>
          </w:p>
          <w:p w:rsidR="00493B5E" w:rsidRPr="00A507AA" w:rsidRDefault="00493B5E" w:rsidP="00493B5E">
            <w:pPr>
              <w:pStyle w:val="Ingenafstand"/>
              <w:rPr>
                <w:rFonts w:ascii="Arial" w:hAnsi="Arial" w:cs="Arial"/>
                <w:i/>
                <w:lang w:val="en-GB"/>
              </w:rPr>
            </w:pPr>
            <w:r w:rsidRPr="00A507AA">
              <w:rPr>
                <w:rFonts w:ascii="Arial" w:hAnsi="Arial" w:cs="Arial"/>
                <w:b/>
                <w:bCs/>
                <w:i/>
                <w:lang w:val="en-GB"/>
              </w:rPr>
              <w:t>Mitigation:</w:t>
            </w:r>
            <w:r w:rsidRPr="00A507AA">
              <w:rPr>
                <w:rFonts w:ascii="Arial" w:hAnsi="Arial" w:cs="Arial"/>
                <w:i/>
                <w:lang w:val="en-GB"/>
              </w:rPr>
              <w:t xml:space="preserve"> Community management</w:t>
            </w:r>
            <w:r w:rsidR="0097312B">
              <w:rPr>
                <w:rFonts w:ascii="Arial" w:hAnsi="Arial" w:cs="Arial"/>
                <w:i/>
                <w:lang w:val="en-GB"/>
              </w:rPr>
              <w:t>/selection structures will</w:t>
            </w:r>
            <w:r w:rsidR="00610170">
              <w:rPr>
                <w:rFonts w:ascii="Arial" w:hAnsi="Arial" w:cs="Arial"/>
                <w:i/>
                <w:lang w:val="en-GB"/>
              </w:rPr>
              <w:t xml:space="preserve"> manage </w:t>
            </w:r>
            <w:r w:rsidR="0097312B">
              <w:rPr>
                <w:rFonts w:ascii="Arial" w:hAnsi="Arial" w:cs="Arial"/>
                <w:i/>
                <w:lang w:val="en-GB"/>
              </w:rPr>
              <w:t xml:space="preserve">and </w:t>
            </w:r>
            <w:r w:rsidRPr="00A507AA">
              <w:rPr>
                <w:rFonts w:ascii="Arial" w:hAnsi="Arial" w:cs="Arial"/>
                <w:i/>
                <w:lang w:val="en-GB"/>
              </w:rPr>
              <w:t xml:space="preserve">categorize the </w:t>
            </w:r>
            <w:r w:rsidR="0097312B">
              <w:rPr>
                <w:rFonts w:ascii="Arial" w:hAnsi="Arial" w:cs="Arial"/>
                <w:i/>
                <w:lang w:val="en-GB"/>
              </w:rPr>
              <w:t>most vulnerable</w:t>
            </w:r>
            <w:r w:rsidRPr="00A507AA">
              <w:rPr>
                <w:rFonts w:ascii="Arial" w:hAnsi="Arial" w:cs="Arial"/>
                <w:i/>
                <w:lang w:val="en-GB"/>
              </w:rPr>
              <w:t xml:space="preserve"> ones in the community to</w:t>
            </w:r>
            <w:r w:rsidR="00610170">
              <w:rPr>
                <w:rFonts w:ascii="Arial" w:hAnsi="Arial" w:cs="Arial"/>
                <w:i/>
                <w:lang w:val="en-GB"/>
              </w:rPr>
              <w:t xml:space="preserve"> be pre-registered and</w:t>
            </w:r>
            <w:r w:rsidRPr="00A507AA">
              <w:rPr>
                <w:rFonts w:ascii="Arial" w:hAnsi="Arial" w:cs="Arial"/>
                <w:i/>
                <w:lang w:val="en-GB"/>
              </w:rPr>
              <w:t xml:space="preserve"> receive </w:t>
            </w:r>
            <w:r w:rsidR="0097312B">
              <w:rPr>
                <w:rFonts w:ascii="Arial" w:hAnsi="Arial" w:cs="Arial"/>
                <w:i/>
                <w:lang w:val="en-GB"/>
              </w:rPr>
              <w:t>proposed items</w:t>
            </w:r>
            <w:r w:rsidR="00610170">
              <w:rPr>
                <w:rFonts w:ascii="Arial" w:hAnsi="Arial" w:cs="Arial"/>
                <w:i/>
                <w:lang w:val="en-GB"/>
              </w:rPr>
              <w:t xml:space="preserve"> in controlled manner. Local authorities, police and community elders will always be present to reduce any risks to both staff, volunteers and recipients. </w:t>
            </w:r>
          </w:p>
          <w:p w:rsidR="00493B5E" w:rsidRPr="00A507AA" w:rsidRDefault="00610170" w:rsidP="00493B5E">
            <w:pPr>
              <w:pStyle w:val="Ingenafstand"/>
              <w:rPr>
                <w:rFonts w:ascii="Arial" w:hAnsi="Arial" w:cs="Arial"/>
                <w:i/>
                <w:lang w:val="en-GB"/>
              </w:rPr>
            </w:pPr>
            <w:r>
              <w:rPr>
                <w:rFonts w:ascii="Arial" w:hAnsi="Arial" w:cs="Arial"/>
                <w:b/>
                <w:bCs/>
                <w:i/>
                <w:lang w:val="en-GB"/>
              </w:rPr>
              <w:t>Risk</w:t>
            </w:r>
            <w:r w:rsidR="00493B5E" w:rsidRPr="00A507AA">
              <w:rPr>
                <w:rFonts w:ascii="Arial" w:hAnsi="Arial" w:cs="Arial"/>
                <w:b/>
                <w:bCs/>
                <w:i/>
                <w:lang w:val="en-GB"/>
              </w:rPr>
              <w:t>2:</w:t>
            </w:r>
            <w:r w:rsidR="00493B5E" w:rsidRPr="00A507AA">
              <w:rPr>
                <w:rFonts w:ascii="Arial" w:hAnsi="Arial" w:cs="Arial"/>
                <w:i/>
                <w:lang w:val="en-GB"/>
              </w:rPr>
              <w:t xml:space="preserve"> </w:t>
            </w:r>
            <w:r w:rsidR="0097312B">
              <w:rPr>
                <w:rFonts w:ascii="Arial" w:hAnsi="Arial" w:cs="Arial"/>
                <w:i/>
                <w:lang w:val="en-GB"/>
              </w:rPr>
              <w:t>Unstable food and commodity prices will inflate due to increased demand, reduced supply and other interventions in the region.</w:t>
            </w:r>
          </w:p>
          <w:p w:rsidR="00610170" w:rsidRPr="00610170" w:rsidRDefault="00493B5E" w:rsidP="00610170">
            <w:pPr>
              <w:pStyle w:val="Ingenafstand"/>
              <w:spacing w:line="276" w:lineRule="auto"/>
              <w:rPr>
                <w:rFonts w:ascii="Arial" w:hAnsi="Arial" w:cs="Arial"/>
                <w:i/>
                <w:lang w:val="en-GB"/>
              </w:rPr>
            </w:pPr>
            <w:r w:rsidRPr="00A507AA">
              <w:rPr>
                <w:rFonts w:ascii="Arial" w:hAnsi="Arial" w:cs="Arial"/>
                <w:b/>
                <w:bCs/>
                <w:i/>
                <w:lang w:val="en-GB"/>
              </w:rPr>
              <w:t>Mitigation:</w:t>
            </w:r>
            <w:r w:rsidRPr="00A507AA">
              <w:rPr>
                <w:rFonts w:ascii="Arial" w:hAnsi="Arial" w:cs="Arial"/>
                <w:i/>
                <w:lang w:val="en-GB"/>
              </w:rPr>
              <w:t xml:space="preserve"> </w:t>
            </w:r>
            <w:r w:rsidR="0097312B">
              <w:rPr>
                <w:rFonts w:ascii="Arial" w:hAnsi="Arial" w:cs="Arial"/>
                <w:i/>
                <w:lang w:val="en-GB"/>
              </w:rPr>
              <w:t xml:space="preserve">TASCO has national procurement policy designed to create a competitive tender environment and </w:t>
            </w:r>
            <w:r w:rsidR="00610170">
              <w:rPr>
                <w:rFonts w:ascii="Arial" w:hAnsi="Arial" w:cs="Arial"/>
                <w:i/>
                <w:lang w:val="en-GB"/>
              </w:rPr>
              <w:t>build long-term</w:t>
            </w:r>
            <w:r w:rsidR="0097312B">
              <w:rPr>
                <w:rFonts w:ascii="Arial" w:hAnsi="Arial" w:cs="Arial"/>
                <w:i/>
                <w:lang w:val="en-GB"/>
              </w:rPr>
              <w:t xml:space="preserve"> relationships with all major suppliers in the region</w:t>
            </w:r>
            <w:r w:rsidR="00610170">
              <w:rPr>
                <w:rFonts w:ascii="Arial" w:hAnsi="Arial" w:cs="Arial"/>
                <w:i/>
                <w:lang w:val="en-GB"/>
              </w:rPr>
              <w:t>s it operates</w:t>
            </w:r>
            <w:r w:rsidR="0097312B">
              <w:rPr>
                <w:rFonts w:ascii="Arial" w:hAnsi="Arial" w:cs="Arial"/>
                <w:i/>
                <w:lang w:val="en-GB"/>
              </w:rPr>
              <w:t>.</w:t>
            </w:r>
            <w:r w:rsidR="00610170">
              <w:rPr>
                <w:rFonts w:ascii="Arial" w:hAnsi="Arial" w:cs="Arial"/>
                <w:i/>
                <w:lang w:val="en-GB"/>
              </w:rPr>
              <w:t xml:space="preserve"> Fixed price agreements will ensure and reduce risk of inflation affecting agreed quantities beneficiaries receive</w:t>
            </w:r>
          </w:p>
        </w:tc>
      </w:tr>
      <w:tr w:rsidR="00A507AA" w:rsidRPr="00A507AA" w:rsidTr="000F5975">
        <w:tc>
          <w:tcPr>
            <w:tcW w:w="10915" w:type="dxa"/>
          </w:tcPr>
          <w:p w:rsidR="00F018C3" w:rsidRPr="00A507AA" w:rsidRDefault="00F018C3" w:rsidP="00F018C3">
            <w:pPr>
              <w:pStyle w:val="Ingenafstand"/>
              <w:spacing w:line="276" w:lineRule="auto"/>
              <w:rPr>
                <w:rFonts w:ascii="Arial" w:hAnsi="Arial" w:cs="Arial"/>
                <w:b/>
                <w:i/>
                <w:sz w:val="18"/>
                <w:szCs w:val="18"/>
                <w:lang w:val="en-GB"/>
              </w:rPr>
            </w:pPr>
            <w:proofErr w:type="gramStart"/>
            <w:r w:rsidRPr="00A507AA">
              <w:rPr>
                <w:rFonts w:ascii="Arial" w:hAnsi="Arial" w:cs="Arial"/>
                <w:b/>
                <w:i/>
                <w:sz w:val="18"/>
                <w:szCs w:val="18"/>
                <w:lang w:val="en-GB"/>
              </w:rPr>
              <w:t>Describe the monitoring</w:t>
            </w:r>
            <w:r w:rsidR="005401A9" w:rsidRPr="00A507AA">
              <w:rPr>
                <w:rFonts w:ascii="Arial" w:hAnsi="Arial" w:cs="Arial"/>
                <w:b/>
                <w:i/>
                <w:sz w:val="18"/>
                <w:szCs w:val="18"/>
                <w:lang w:val="en-GB"/>
              </w:rPr>
              <w:t xml:space="preserve"> for documentation of achievement of results and lessons </w:t>
            </w:r>
            <w:r w:rsidR="00835BD4" w:rsidRPr="00A507AA">
              <w:rPr>
                <w:rFonts w:ascii="Arial" w:hAnsi="Arial" w:cs="Arial"/>
                <w:b/>
                <w:i/>
                <w:sz w:val="18"/>
                <w:szCs w:val="18"/>
                <w:lang w:val="en-GB"/>
              </w:rPr>
              <w:t>learnt</w:t>
            </w:r>
            <w:r w:rsidRPr="00A507AA">
              <w:rPr>
                <w:rFonts w:ascii="Arial" w:hAnsi="Arial" w:cs="Arial"/>
                <w:b/>
                <w:i/>
                <w:sz w:val="18"/>
                <w:szCs w:val="18"/>
                <w:lang w:val="en-GB"/>
              </w:rPr>
              <w:t xml:space="preserve"> accountability and learning systems that you will employ.</w:t>
            </w:r>
            <w:proofErr w:type="gramEnd"/>
            <w:r w:rsidRPr="00A507AA">
              <w:rPr>
                <w:rFonts w:ascii="Arial" w:hAnsi="Arial" w:cs="Arial"/>
                <w:b/>
                <w:i/>
                <w:sz w:val="18"/>
                <w:szCs w:val="18"/>
                <w:lang w:val="en-GB"/>
              </w:rPr>
              <w:t xml:space="preserve"> This should include participation in DERF peer review and experience sharing mechanisms (obligatory for all grant-holders) and planned external evaluations (obligatory for interventions above DKK 2 million)</w:t>
            </w:r>
          </w:p>
          <w:p w:rsidR="00F018C3" w:rsidRPr="00A507AA" w:rsidRDefault="00A45362" w:rsidP="00610170">
            <w:pPr>
              <w:pStyle w:val="Ingenafstand"/>
              <w:rPr>
                <w:rFonts w:ascii="Arial" w:hAnsi="Arial" w:cs="Arial"/>
                <w:lang w:val="en-GB"/>
              </w:rPr>
            </w:pPr>
            <w:r w:rsidRPr="00A507AA">
              <w:rPr>
                <w:rFonts w:ascii="Arial" w:hAnsi="Arial" w:cs="Arial"/>
                <w:bCs/>
                <w:sz w:val="22"/>
                <w:szCs w:val="22"/>
                <w:lang w:val="en-GB"/>
              </w:rPr>
              <w:t xml:space="preserve">Through previous DERF project experience, the partnership has internal M&amp;E mechanisms in </w:t>
            </w:r>
            <w:proofErr w:type="gramStart"/>
            <w:r w:rsidRPr="00A507AA">
              <w:rPr>
                <w:rFonts w:ascii="Arial" w:hAnsi="Arial" w:cs="Arial"/>
                <w:bCs/>
                <w:sz w:val="22"/>
                <w:szCs w:val="22"/>
                <w:lang w:val="en-GB"/>
              </w:rPr>
              <w:t>place,</w:t>
            </w:r>
            <w:proofErr w:type="gramEnd"/>
            <w:r w:rsidRPr="00A507AA">
              <w:rPr>
                <w:rFonts w:ascii="Arial" w:hAnsi="Arial" w:cs="Arial"/>
                <w:bCs/>
                <w:sz w:val="22"/>
                <w:szCs w:val="22"/>
                <w:lang w:val="en-GB"/>
              </w:rPr>
              <w:t xml:space="preserve"> This will ensure the proper implementation of the project. </w:t>
            </w:r>
            <w:proofErr w:type="gramStart"/>
            <w:r w:rsidRPr="00A507AA">
              <w:rPr>
                <w:rFonts w:ascii="Arial" w:hAnsi="Arial" w:cs="Arial"/>
                <w:bCs/>
                <w:sz w:val="22"/>
                <w:szCs w:val="22"/>
                <w:lang w:val="en-GB"/>
              </w:rPr>
              <w:t>Field visit will be conducted by TASCO M&amp;</w:t>
            </w:r>
            <w:proofErr w:type="gramEnd"/>
            <w:r w:rsidRPr="00A507AA">
              <w:rPr>
                <w:rFonts w:ascii="Arial" w:hAnsi="Arial" w:cs="Arial"/>
                <w:bCs/>
                <w:sz w:val="22"/>
                <w:szCs w:val="22"/>
                <w:lang w:val="en-GB"/>
              </w:rPr>
              <w:t xml:space="preserve">E Officer on regular bases and submit the field monitoring reports and the work progress to the stakeholders. The head office will monitor the activities conducted once every month through a central document. Joint monitoring team will conduct a baseline survey at the beginning of the project and an evaluation at the end of the project to measure the impact.  At the completion of the project </w:t>
            </w:r>
            <w:proofErr w:type="gramStart"/>
            <w:r w:rsidRPr="00A507AA">
              <w:rPr>
                <w:rFonts w:ascii="Arial" w:hAnsi="Arial" w:cs="Arial"/>
                <w:bCs/>
                <w:sz w:val="22"/>
                <w:szCs w:val="22"/>
                <w:lang w:val="en-GB"/>
              </w:rPr>
              <w:t>activities</w:t>
            </w:r>
            <w:proofErr w:type="gramEnd"/>
            <w:r w:rsidRPr="00A507AA">
              <w:rPr>
                <w:rFonts w:ascii="Arial" w:hAnsi="Arial" w:cs="Arial"/>
                <w:bCs/>
                <w:sz w:val="22"/>
                <w:szCs w:val="22"/>
                <w:lang w:val="en-GB"/>
              </w:rPr>
              <w:t xml:space="preserve"> an external evaluation mission will make the final M&amp;E report. The evaluation report will show how the project objectives </w:t>
            </w:r>
            <w:proofErr w:type="gramStart"/>
            <w:r w:rsidRPr="00A507AA">
              <w:rPr>
                <w:rFonts w:ascii="Arial" w:hAnsi="Arial" w:cs="Arial"/>
                <w:bCs/>
                <w:sz w:val="22"/>
                <w:szCs w:val="22"/>
                <w:lang w:val="en-GB"/>
              </w:rPr>
              <w:t>have been achieved</w:t>
            </w:r>
            <w:proofErr w:type="gramEnd"/>
            <w:r w:rsidRPr="00A507AA">
              <w:rPr>
                <w:rFonts w:ascii="Arial" w:hAnsi="Arial" w:cs="Arial"/>
                <w:bCs/>
                <w:sz w:val="22"/>
                <w:szCs w:val="22"/>
                <w:lang w:val="en-GB"/>
              </w:rPr>
              <w:t xml:space="preserve"> against the outlined indicators.</w:t>
            </w:r>
          </w:p>
        </w:tc>
      </w:tr>
    </w:tbl>
    <w:p w:rsidR="002A1F94" w:rsidRPr="00A507AA" w:rsidRDefault="002A1F94" w:rsidP="00095BD6">
      <w:pPr>
        <w:spacing w:after="0"/>
        <w:ind w:left="360"/>
        <w:rPr>
          <w:rFonts w:ascii="Arial" w:hAnsi="Arial" w:cs="Arial"/>
          <w:lang w:val="en-GB"/>
        </w:rPr>
      </w:pPr>
    </w:p>
    <w:sectPr w:rsidR="002A1F94" w:rsidRPr="00A507AA" w:rsidSect="006708C8">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E2B" w:rsidRDefault="00510E2B" w:rsidP="007B1FCE">
      <w:pPr>
        <w:spacing w:after="0" w:line="240" w:lineRule="auto"/>
      </w:pPr>
      <w:r>
        <w:separator/>
      </w:r>
    </w:p>
  </w:endnote>
  <w:endnote w:type="continuationSeparator" w:id="0">
    <w:p w:rsidR="00510E2B" w:rsidRDefault="00510E2B" w:rsidP="007B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0C" w:rsidRPr="007330CC" w:rsidRDefault="00BD050C" w:rsidP="00095BD6">
    <w:pPr>
      <w:pStyle w:val="Sidefod"/>
      <w:tabs>
        <w:tab w:val="clear" w:pos="9638"/>
        <w:tab w:val="right" w:pos="9278"/>
      </w:tabs>
      <w:ind w:right="360"/>
      <w:rPr>
        <w:rFonts w:ascii="Arial Narrow" w:hAnsi="Arial Narrow"/>
        <w:sz w:val="20"/>
        <w:lang w:val="en-GB"/>
      </w:rPr>
    </w:pPr>
    <w:r>
      <w:rPr>
        <w:rFonts w:ascii="Arial Narrow" w:hAnsi="Arial Narrow"/>
        <w:sz w:val="20"/>
        <w:lang w:val="en-GB"/>
      </w:rPr>
      <w:t xml:space="preserve">DANISH EMERGENCY RELIEF FUND (DERF), Humanitarian Intervention, May 2017 </w:t>
    </w:r>
    <w:r w:rsidRPr="007330CC">
      <w:rPr>
        <w:lang w:val="en-GB"/>
      </w:rPr>
      <w:tab/>
    </w:r>
    <w:r w:rsidRPr="007330CC">
      <w:rPr>
        <w:rStyle w:val="Sidetal"/>
        <w:lang w:val="en-GB"/>
      </w:rPr>
      <w:fldChar w:fldCharType="begin"/>
    </w:r>
    <w:r w:rsidRPr="007330CC">
      <w:rPr>
        <w:rStyle w:val="Sidetal"/>
        <w:lang w:val="en-GB"/>
      </w:rPr>
      <w:instrText xml:space="preserve"> PAGE  \* Arabic </w:instrText>
    </w:r>
    <w:r w:rsidRPr="007330CC">
      <w:rPr>
        <w:rStyle w:val="Sidetal"/>
        <w:lang w:val="en-GB"/>
      </w:rPr>
      <w:fldChar w:fldCharType="separate"/>
    </w:r>
    <w:r w:rsidR="008C7708">
      <w:rPr>
        <w:rStyle w:val="Sidetal"/>
        <w:noProof/>
        <w:lang w:val="en-GB"/>
      </w:rPr>
      <w:t>6</w:t>
    </w:r>
    <w:r w:rsidRPr="007330CC">
      <w:rPr>
        <w:rStyle w:val="Sidetal"/>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E2B" w:rsidRDefault="00510E2B" w:rsidP="007B1FCE">
      <w:pPr>
        <w:spacing w:after="0" w:line="240" w:lineRule="auto"/>
      </w:pPr>
      <w:r>
        <w:separator/>
      </w:r>
    </w:p>
  </w:footnote>
  <w:footnote w:type="continuationSeparator" w:id="0">
    <w:p w:rsidR="00510E2B" w:rsidRDefault="00510E2B" w:rsidP="007B1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0C" w:rsidRDefault="00BD050C" w:rsidP="001A2CD5">
    <w:pPr>
      <w:pStyle w:val="Sidehoved"/>
      <w:jc w:val="right"/>
    </w:pPr>
    <w:r>
      <w:rPr>
        <w:noProof/>
        <w:lang w:val="en-GB" w:eastAsia="en-GB"/>
      </w:rPr>
      <w:drawing>
        <wp:inline distT="0" distB="0" distL="0" distR="0">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EF00AC4"/>
    <w:multiLevelType w:val="hybridMultilevel"/>
    <w:tmpl w:val="7004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C6F79"/>
    <w:multiLevelType w:val="hybridMultilevel"/>
    <w:tmpl w:val="FA94A5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0C5E0A"/>
    <w:multiLevelType w:val="hybridMultilevel"/>
    <w:tmpl w:val="C1CC5182"/>
    <w:lvl w:ilvl="0" w:tplc="7DB6260C">
      <w:start w:val="1"/>
      <w:numFmt w:val="decimal"/>
      <w:lvlText w:val="%1."/>
      <w:lvlJc w:val="left"/>
      <w:pPr>
        <w:ind w:left="720" w:hanging="360"/>
      </w:pPr>
      <w:rPr>
        <w:rFonts w:hint="default"/>
        <w:b/>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5F47023"/>
    <w:multiLevelType w:val="hybridMultilevel"/>
    <w:tmpl w:val="10C22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931CF2"/>
    <w:multiLevelType w:val="hybridMultilevel"/>
    <w:tmpl w:val="59046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9F207CA"/>
    <w:multiLevelType w:val="hybridMultilevel"/>
    <w:tmpl w:val="22BE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756803"/>
    <w:multiLevelType w:val="hybridMultilevel"/>
    <w:tmpl w:val="2C0C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675D9"/>
    <w:multiLevelType w:val="hybridMultilevel"/>
    <w:tmpl w:val="34F4E9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DD0B5E"/>
    <w:multiLevelType w:val="hybridMultilevel"/>
    <w:tmpl w:val="3870909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26224B7"/>
    <w:multiLevelType w:val="hybridMultilevel"/>
    <w:tmpl w:val="52DA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61068C"/>
    <w:multiLevelType w:val="hybridMultilevel"/>
    <w:tmpl w:val="A9C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538CC"/>
    <w:multiLevelType w:val="hybridMultilevel"/>
    <w:tmpl w:val="3BD2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D9878F0"/>
    <w:multiLevelType w:val="hybridMultilevel"/>
    <w:tmpl w:val="AC943E40"/>
    <w:lvl w:ilvl="0" w:tplc="85244976">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6"/>
  </w:num>
  <w:num w:numId="8">
    <w:abstractNumId w:val="13"/>
  </w:num>
  <w:num w:numId="9">
    <w:abstractNumId w:val="8"/>
  </w:num>
  <w:num w:numId="10">
    <w:abstractNumId w:val="12"/>
  </w:num>
  <w:num w:numId="11">
    <w:abstractNumId w:val="5"/>
  </w:num>
  <w:num w:numId="12">
    <w:abstractNumId w:val="2"/>
  </w:num>
  <w:num w:numId="13">
    <w:abstractNumId w:val="7"/>
  </w:num>
  <w:num w:numId="14">
    <w:abstractNumId w:val="11"/>
  </w:num>
  <w:num w:numId="15">
    <w:abstractNumId w:val="9"/>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2NTMzNLc0szS2sLRQ0lEKTi0uzszPAykwrQUAVraRLCwAAAA="/>
  </w:docVars>
  <w:rsids>
    <w:rsidRoot w:val="00BC7D64"/>
    <w:rsid w:val="000069FF"/>
    <w:rsid w:val="00010341"/>
    <w:rsid w:val="00012CE5"/>
    <w:rsid w:val="00013DD8"/>
    <w:rsid w:val="0001607F"/>
    <w:rsid w:val="0001712F"/>
    <w:rsid w:val="00020CCB"/>
    <w:rsid w:val="00023BBC"/>
    <w:rsid w:val="000303FC"/>
    <w:rsid w:val="00032176"/>
    <w:rsid w:val="000350DF"/>
    <w:rsid w:val="00052965"/>
    <w:rsid w:val="00054B2D"/>
    <w:rsid w:val="00060DBF"/>
    <w:rsid w:val="0006108B"/>
    <w:rsid w:val="0006564F"/>
    <w:rsid w:val="00074334"/>
    <w:rsid w:val="00075AD6"/>
    <w:rsid w:val="000770F9"/>
    <w:rsid w:val="00081B92"/>
    <w:rsid w:val="00082725"/>
    <w:rsid w:val="00087889"/>
    <w:rsid w:val="00090371"/>
    <w:rsid w:val="00095BD6"/>
    <w:rsid w:val="000966C1"/>
    <w:rsid w:val="0009681E"/>
    <w:rsid w:val="000A1B6E"/>
    <w:rsid w:val="000A61C5"/>
    <w:rsid w:val="000B6E40"/>
    <w:rsid w:val="000C10D4"/>
    <w:rsid w:val="000C2B4B"/>
    <w:rsid w:val="000C5A2A"/>
    <w:rsid w:val="000D6942"/>
    <w:rsid w:val="000D76BA"/>
    <w:rsid w:val="000E4D16"/>
    <w:rsid w:val="000E788B"/>
    <w:rsid w:val="000F5975"/>
    <w:rsid w:val="00115488"/>
    <w:rsid w:val="00123FE2"/>
    <w:rsid w:val="00130172"/>
    <w:rsid w:val="00136EEE"/>
    <w:rsid w:val="0014029B"/>
    <w:rsid w:val="00153DCC"/>
    <w:rsid w:val="00160C9E"/>
    <w:rsid w:val="00170CB8"/>
    <w:rsid w:val="00181A81"/>
    <w:rsid w:val="00192A38"/>
    <w:rsid w:val="001951EC"/>
    <w:rsid w:val="00195F63"/>
    <w:rsid w:val="001A2CD5"/>
    <w:rsid w:val="001A2D57"/>
    <w:rsid w:val="001A5CCA"/>
    <w:rsid w:val="001C2D0B"/>
    <w:rsid w:val="001C46D6"/>
    <w:rsid w:val="001D65EE"/>
    <w:rsid w:val="001D6ACB"/>
    <w:rsid w:val="001F6F16"/>
    <w:rsid w:val="00201ABC"/>
    <w:rsid w:val="00206EDB"/>
    <w:rsid w:val="00217D67"/>
    <w:rsid w:val="002278C3"/>
    <w:rsid w:val="00231C2A"/>
    <w:rsid w:val="00232484"/>
    <w:rsid w:val="00236617"/>
    <w:rsid w:val="00243076"/>
    <w:rsid w:val="0027007A"/>
    <w:rsid w:val="00275C3E"/>
    <w:rsid w:val="002776E8"/>
    <w:rsid w:val="002844D3"/>
    <w:rsid w:val="00292725"/>
    <w:rsid w:val="00296286"/>
    <w:rsid w:val="002962C9"/>
    <w:rsid w:val="00296FDE"/>
    <w:rsid w:val="002A1F94"/>
    <w:rsid w:val="002A3202"/>
    <w:rsid w:val="002B27E4"/>
    <w:rsid w:val="002B6502"/>
    <w:rsid w:val="002C3983"/>
    <w:rsid w:val="002D643B"/>
    <w:rsid w:val="002D75D2"/>
    <w:rsid w:val="002F09F2"/>
    <w:rsid w:val="002F447F"/>
    <w:rsid w:val="00312620"/>
    <w:rsid w:val="00312B70"/>
    <w:rsid w:val="00327859"/>
    <w:rsid w:val="0034003B"/>
    <w:rsid w:val="00345843"/>
    <w:rsid w:val="00381AE5"/>
    <w:rsid w:val="00394D27"/>
    <w:rsid w:val="00396BD1"/>
    <w:rsid w:val="003A0BF1"/>
    <w:rsid w:val="003A1106"/>
    <w:rsid w:val="003B3AF9"/>
    <w:rsid w:val="003B44AA"/>
    <w:rsid w:val="003B5888"/>
    <w:rsid w:val="003C0D97"/>
    <w:rsid w:val="003C34AA"/>
    <w:rsid w:val="003D3A89"/>
    <w:rsid w:val="003E6185"/>
    <w:rsid w:val="003F25A8"/>
    <w:rsid w:val="003F3819"/>
    <w:rsid w:val="003F527C"/>
    <w:rsid w:val="0041050E"/>
    <w:rsid w:val="004136EC"/>
    <w:rsid w:val="0041655F"/>
    <w:rsid w:val="0042223D"/>
    <w:rsid w:val="0043031D"/>
    <w:rsid w:val="004352AF"/>
    <w:rsid w:val="00441E8C"/>
    <w:rsid w:val="0044369C"/>
    <w:rsid w:val="004468DF"/>
    <w:rsid w:val="004473C4"/>
    <w:rsid w:val="0044776B"/>
    <w:rsid w:val="00467208"/>
    <w:rsid w:val="004703E1"/>
    <w:rsid w:val="00470E44"/>
    <w:rsid w:val="00476804"/>
    <w:rsid w:val="00477898"/>
    <w:rsid w:val="00493586"/>
    <w:rsid w:val="00493B5E"/>
    <w:rsid w:val="004944DC"/>
    <w:rsid w:val="004A6811"/>
    <w:rsid w:val="004B65B2"/>
    <w:rsid w:val="004B7F53"/>
    <w:rsid w:val="004C48CE"/>
    <w:rsid w:val="004D0858"/>
    <w:rsid w:val="004E11D8"/>
    <w:rsid w:val="004E3FEC"/>
    <w:rsid w:val="004E6271"/>
    <w:rsid w:val="004F797D"/>
    <w:rsid w:val="00502DE7"/>
    <w:rsid w:val="00504F6F"/>
    <w:rsid w:val="00510E2B"/>
    <w:rsid w:val="00514F69"/>
    <w:rsid w:val="0051772D"/>
    <w:rsid w:val="00524A79"/>
    <w:rsid w:val="00525932"/>
    <w:rsid w:val="0052635E"/>
    <w:rsid w:val="005401A9"/>
    <w:rsid w:val="00543997"/>
    <w:rsid w:val="00543EDC"/>
    <w:rsid w:val="005510DC"/>
    <w:rsid w:val="00551895"/>
    <w:rsid w:val="005667B7"/>
    <w:rsid w:val="005667BB"/>
    <w:rsid w:val="00582FFE"/>
    <w:rsid w:val="005858ED"/>
    <w:rsid w:val="00596C6C"/>
    <w:rsid w:val="005A2F04"/>
    <w:rsid w:val="005B5B6D"/>
    <w:rsid w:val="005C3530"/>
    <w:rsid w:val="005D0933"/>
    <w:rsid w:val="005D3BF8"/>
    <w:rsid w:val="005E07EC"/>
    <w:rsid w:val="00601823"/>
    <w:rsid w:val="0060461F"/>
    <w:rsid w:val="00610170"/>
    <w:rsid w:val="00612841"/>
    <w:rsid w:val="00617E5F"/>
    <w:rsid w:val="00637FCD"/>
    <w:rsid w:val="00650CE1"/>
    <w:rsid w:val="006708C8"/>
    <w:rsid w:val="006714C4"/>
    <w:rsid w:val="00680D82"/>
    <w:rsid w:val="00681B66"/>
    <w:rsid w:val="00685260"/>
    <w:rsid w:val="006871DF"/>
    <w:rsid w:val="00693A25"/>
    <w:rsid w:val="006B73FC"/>
    <w:rsid w:val="006C19FD"/>
    <w:rsid w:val="006E4A42"/>
    <w:rsid w:val="006E534C"/>
    <w:rsid w:val="006E53AF"/>
    <w:rsid w:val="006F1730"/>
    <w:rsid w:val="0071015C"/>
    <w:rsid w:val="00714A5C"/>
    <w:rsid w:val="007330CC"/>
    <w:rsid w:val="00733A43"/>
    <w:rsid w:val="00734B61"/>
    <w:rsid w:val="00736B41"/>
    <w:rsid w:val="00745150"/>
    <w:rsid w:val="00751196"/>
    <w:rsid w:val="00761140"/>
    <w:rsid w:val="007631C0"/>
    <w:rsid w:val="00776040"/>
    <w:rsid w:val="007777E5"/>
    <w:rsid w:val="00790EF9"/>
    <w:rsid w:val="007911CF"/>
    <w:rsid w:val="007A401A"/>
    <w:rsid w:val="007A4E5B"/>
    <w:rsid w:val="007A5B13"/>
    <w:rsid w:val="007B1BED"/>
    <w:rsid w:val="007B1FCE"/>
    <w:rsid w:val="007B21BF"/>
    <w:rsid w:val="007B3624"/>
    <w:rsid w:val="007B634C"/>
    <w:rsid w:val="007C0974"/>
    <w:rsid w:val="007C7459"/>
    <w:rsid w:val="007D0F7E"/>
    <w:rsid w:val="007E4150"/>
    <w:rsid w:val="007E79B8"/>
    <w:rsid w:val="007F64D8"/>
    <w:rsid w:val="00804B59"/>
    <w:rsid w:val="008167BE"/>
    <w:rsid w:val="00820FFA"/>
    <w:rsid w:val="00835BD4"/>
    <w:rsid w:val="0084458E"/>
    <w:rsid w:val="0084529B"/>
    <w:rsid w:val="00845BAB"/>
    <w:rsid w:val="00862026"/>
    <w:rsid w:val="00862C76"/>
    <w:rsid w:val="00867CCC"/>
    <w:rsid w:val="00875F44"/>
    <w:rsid w:val="00876DFC"/>
    <w:rsid w:val="008877A8"/>
    <w:rsid w:val="008936F2"/>
    <w:rsid w:val="00895BD5"/>
    <w:rsid w:val="008A025E"/>
    <w:rsid w:val="008A1FDB"/>
    <w:rsid w:val="008C2C65"/>
    <w:rsid w:val="008C2DE5"/>
    <w:rsid w:val="008C319E"/>
    <w:rsid w:val="008C7708"/>
    <w:rsid w:val="008D54D3"/>
    <w:rsid w:val="008D6F4A"/>
    <w:rsid w:val="008E31C8"/>
    <w:rsid w:val="008E5498"/>
    <w:rsid w:val="00900BFA"/>
    <w:rsid w:val="00905B3E"/>
    <w:rsid w:val="00905F3E"/>
    <w:rsid w:val="00916E32"/>
    <w:rsid w:val="00917060"/>
    <w:rsid w:val="00920BDD"/>
    <w:rsid w:val="00932D49"/>
    <w:rsid w:val="009459C1"/>
    <w:rsid w:val="0097312B"/>
    <w:rsid w:val="00973D59"/>
    <w:rsid w:val="00987947"/>
    <w:rsid w:val="009A1F35"/>
    <w:rsid w:val="009B007F"/>
    <w:rsid w:val="009C0261"/>
    <w:rsid w:val="009C7A02"/>
    <w:rsid w:val="009D5B38"/>
    <w:rsid w:val="009D5BF6"/>
    <w:rsid w:val="009D61C5"/>
    <w:rsid w:val="009D644A"/>
    <w:rsid w:val="009E3783"/>
    <w:rsid w:val="009F5889"/>
    <w:rsid w:val="00A018B8"/>
    <w:rsid w:val="00A02B7E"/>
    <w:rsid w:val="00A02BD0"/>
    <w:rsid w:val="00A05A4F"/>
    <w:rsid w:val="00A30479"/>
    <w:rsid w:val="00A375F5"/>
    <w:rsid w:val="00A444B2"/>
    <w:rsid w:val="00A45362"/>
    <w:rsid w:val="00A507AA"/>
    <w:rsid w:val="00A50CB4"/>
    <w:rsid w:val="00A6302F"/>
    <w:rsid w:val="00A6780A"/>
    <w:rsid w:val="00A74D1E"/>
    <w:rsid w:val="00A97D79"/>
    <w:rsid w:val="00AA3507"/>
    <w:rsid w:val="00AA5617"/>
    <w:rsid w:val="00AC0F08"/>
    <w:rsid w:val="00AC5194"/>
    <w:rsid w:val="00AD55F9"/>
    <w:rsid w:val="00AF1D3E"/>
    <w:rsid w:val="00B170B0"/>
    <w:rsid w:val="00B33E6D"/>
    <w:rsid w:val="00B37132"/>
    <w:rsid w:val="00B42DA9"/>
    <w:rsid w:val="00B50AAB"/>
    <w:rsid w:val="00B55DF5"/>
    <w:rsid w:val="00B64E45"/>
    <w:rsid w:val="00B66760"/>
    <w:rsid w:val="00B8474D"/>
    <w:rsid w:val="00B85C77"/>
    <w:rsid w:val="00BC06FB"/>
    <w:rsid w:val="00BC306A"/>
    <w:rsid w:val="00BC67FE"/>
    <w:rsid w:val="00BC791E"/>
    <w:rsid w:val="00BC7D64"/>
    <w:rsid w:val="00BD050C"/>
    <w:rsid w:val="00BD288F"/>
    <w:rsid w:val="00BD4A82"/>
    <w:rsid w:val="00BE0F89"/>
    <w:rsid w:val="00BE728C"/>
    <w:rsid w:val="00C15798"/>
    <w:rsid w:val="00C22AC6"/>
    <w:rsid w:val="00C33F68"/>
    <w:rsid w:val="00C4610F"/>
    <w:rsid w:val="00C557B7"/>
    <w:rsid w:val="00C96CD7"/>
    <w:rsid w:val="00CA0EFA"/>
    <w:rsid w:val="00CB5C58"/>
    <w:rsid w:val="00CC3491"/>
    <w:rsid w:val="00CD5828"/>
    <w:rsid w:val="00CE121A"/>
    <w:rsid w:val="00CE3BEC"/>
    <w:rsid w:val="00CE40FE"/>
    <w:rsid w:val="00CE62BA"/>
    <w:rsid w:val="00CF056B"/>
    <w:rsid w:val="00CF52E1"/>
    <w:rsid w:val="00CF73DA"/>
    <w:rsid w:val="00D002A1"/>
    <w:rsid w:val="00D01CF3"/>
    <w:rsid w:val="00D07506"/>
    <w:rsid w:val="00D12139"/>
    <w:rsid w:val="00D20D84"/>
    <w:rsid w:val="00D42358"/>
    <w:rsid w:val="00D535E9"/>
    <w:rsid w:val="00D549E7"/>
    <w:rsid w:val="00D619D9"/>
    <w:rsid w:val="00D74B3D"/>
    <w:rsid w:val="00D764D2"/>
    <w:rsid w:val="00D935C7"/>
    <w:rsid w:val="00D9656E"/>
    <w:rsid w:val="00DC68DD"/>
    <w:rsid w:val="00DE129A"/>
    <w:rsid w:val="00DF0704"/>
    <w:rsid w:val="00DF3A3F"/>
    <w:rsid w:val="00DF5009"/>
    <w:rsid w:val="00E0073B"/>
    <w:rsid w:val="00E042F5"/>
    <w:rsid w:val="00E179D9"/>
    <w:rsid w:val="00E30B3F"/>
    <w:rsid w:val="00E322F1"/>
    <w:rsid w:val="00E44A4A"/>
    <w:rsid w:val="00E47E33"/>
    <w:rsid w:val="00E500CA"/>
    <w:rsid w:val="00E64488"/>
    <w:rsid w:val="00E65F0D"/>
    <w:rsid w:val="00E82D8B"/>
    <w:rsid w:val="00E85351"/>
    <w:rsid w:val="00E93DF9"/>
    <w:rsid w:val="00EA0319"/>
    <w:rsid w:val="00EA0641"/>
    <w:rsid w:val="00EA2C56"/>
    <w:rsid w:val="00EB0897"/>
    <w:rsid w:val="00ED2059"/>
    <w:rsid w:val="00ED514A"/>
    <w:rsid w:val="00EE06F2"/>
    <w:rsid w:val="00EE449B"/>
    <w:rsid w:val="00EE6AD0"/>
    <w:rsid w:val="00F018C3"/>
    <w:rsid w:val="00F0702C"/>
    <w:rsid w:val="00F070DF"/>
    <w:rsid w:val="00F240ED"/>
    <w:rsid w:val="00F30324"/>
    <w:rsid w:val="00F36101"/>
    <w:rsid w:val="00F36390"/>
    <w:rsid w:val="00F42A63"/>
    <w:rsid w:val="00F452FD"/>
    <w:rsid w:val="00F46055"/>
    <w:rsid w:val="00F96BD6"/>
    <w:rsid w:val="00FA21B5"/>
    <w:rsid w:val="00FB2699"/>
    <w:rsid w:val="00FD3B1A"/>
    <w:rsid w:val="00FD7918"/>
    <w:rsid w:val="00FE6735"/>
    <w:rsid w:val="00FF2403"/>
    <w:rsid w:val="00FF379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F4B4D-6A52-4416-A54B-1BCA8DB0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B1FC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534C"/>
    <w:pPr>
      <w:widowControl w:val="0"/>
      <w:ind w:left="720"/>
      <w:contextualSpacing/>
    </w:pPr>
  </w:style>
  <w:style w:type="paragraph" w:styleId="Ingenafstand">
    <w:name w:val="No Spacing"/>
    <w:uiPriority w:val="1"/>
    <w:qFormat/>
    <w:rsid w:val="006E534C"/>
    <w:pPr>
      <w:spacing w:after="0" w:line="240" w:lineRule="auto"/>
    </w:pPr>
  </w:style>
  <w:style w:type="paragraph" w:customStyle="1" w:styleId="BodyText21">
    <w:name w:val="Body Text 21"/>
    <w:basedOn w:val="Normal"/>
    <w:rsid w:val="009D644A"/>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character" w:styleId="Kommentarhenvisning">
    <w:name w:val="annotation reference"/>
    <w:basedOn w:val="Standardskrifttypeiafsnit"/>
    <w:rsid w:val="009D644A"/>
    <w:rPr>
      <w:sz w:val="16"/>
      <w:szCs w:val="16"/>
    </w:rPr>
  </w:style>
  <w:style w:type="paragraph" w:styleId="Kommentartekst">
    <w:name w:val="annotation text"/>
    <w:basedOn w:val="Normal"/>
    <w:link w:val="KommentartekstTegn"/>
    <w:rsid w:val="009D644A"/>
    <w:pPr>
      <w:overflowPunct w:val="0"/>
      <w:autoSpaceDE w:val="0"/>
      <w:autoSpaceDN w:val="0"/>
      <w:adjustRightInd w:val="0"/>
      <w:spacing w:after="0" w:line="240" w:lineRule="auto"/>
      <w:textAlignment w:val="baseline"/>
    </w:pPr>
    <w:rPr>
      <w:rFonts w:eastAsia="Times New Roman" w:cs="Times New Roman"/>
      <w:sz w:val="20"/>
      <w:szCs w:val="20"/>
      <w:lang w:eastAsia="da-DK"/>
    </w:rPr>
  </w:style>
  <w:style w:type="character" w:customStyle="1" w:styleId="KommentartekstTegn">
    <w:name w:val="Kommentartekst Tegn"/>
    <w:basedOn w:val="Standardskrifttypeiafsnit"/>
    <w:link w:val="Kommentartekst"/>
    <w:rsid w:val="009D644A"/>
    <w:rPr>
      <w:rFonts w:eastAsia="Times New Roman" w:cs="Times New Roman"/>
      <w:sz w:val="20"/>
      <w:szCs w:val="20"/>
      <w:lang w:eastAsia="da-DK"/>
    </w:rPr>
  </w:style>
  <w:style w:type="paragraph" w:styleId="Markeringsbobletekst">
    <w:name w:val="Balloon Text"/>
    <w:basedOn w:val="Normal"/>
    <w:link w:val="MarkeringsbobletekstTegn"/>
    <w:uiPriority w:val="99"/>
    <w:semiHidden/>
    <w:unhideWhenUsed/>
    <w:rsid w:val="009D64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44A"/>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551895"/>
    <w:pPr>
      <w:overflowPunct/>
      <w:autoSpaceDE/>
      <w:autoSpaceDN/>
      <w:adjustRightInd/>
      <w:spacing w:after="200"/>
      <w:textAlignment w:val="auto"/>
    </w:pPr>
    <w:rPr>
      <w:rFonts w:eastAsiaTheme="minorHAnsi" w:cstheme="minorBidi"/>
      <w:b/>
      <w:bCs/>
      <w:lang w:eastAsia="en-US"/>
    </w:rPr>
  </w:style>
  <w:style w:type="character" w:customStyle="1" w:styleId="KommentaremneTegn">
    <w:name w:val="Kommentaremne Tegn"/>
    <w:basedOn w:val="KommentartekstTegn"/>
    <w:link w:val="Kommentaremne"/>
    <w:uiPriority w:val="99"/>
    <w:semiHidden/>
    <w:rsid w:val="00551895"/>
    <w:rPr>
      <w:rFonts w:eastAsia="Times New Roman" w:cs="Times New Roman"/>
      <w:b/>
      <w:bCs/>
      <w:sz w:val="20"/>
      <w:szCs w:val="20"/>
      <w:lang w:eastAsia="da-DK"/>
    </w:rPr>
  </w:style>
  <w:style w:type="paragraph" w:customStyle="1" w:styleId="BodyText31">
    <w:name w:val="Body Text 31"/>
    <w:basedOn w:val="Normal"/>
    <w:rsid w:val="00B8474D"/>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Overskrift1Tegn">
    <w:name w:val="Overskrift 1 Tegn"/>
    <w:basedOn w:val="Standardskrifttypeiafsnit"/>
    <w:link w:val="Overskrift1"/>
    <w:uiPriority w:val="9"/>
    <w:rsid w:val="007B1FCE"/>
    <w:rPr>
      <w:rFonts w:asciiTheme="majorHAnsi" w:eastAsiaTheme="majorEastAsia" w:hAnsiTheme="majorHAnsi" w:cstheme="majorBidi"/>
      <w:b/>
      <w:bCs/>
      <w:color w:val="365F91" w:themeColor="accent1" w:themeShade="BF"/>
      <w:sz w:val="28"/>
      <w:szCs w:val="28"/>
      <w:lang w:val="en-US"/>
    </w:rPr>
  </w:style>
  <w:style w:type="paragraph" w:styleId="Sidehoved">
    <w:name w:val="header"/>
    <w:basedOn w:val="Normal"/>
    <w:link w:val="SidehovedTegn"/>
    <w:uiPriority w:val="99"/>
    <w:unhideWhenUsed/>
    <w:rsid w:val="007B1F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1FCE"/>
  </w:style>
  <w:style w:type="paragraph" w:styleId="Sidefod">
    <w:name w:val="footer"/>
    <w:basedOn w:val="Normal"/>
    <w:link w:val="SidefodTegn"/>
    <w:uiPriority w:val="99"/>
    <w:unhideWhenUsed/>
    <w:rsid w:val="007B1F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1FCE"/>
  </w:style>
  <w:style w:type="character" w:styleId="Hyperlink">
    <w:name w:val="Hyperlink"/>
    <w:basedOn w:val="Standardskrifttypeiafsnit"/>
    <w:uiPriority w:val="99"/>
    <w:unhideWhenUsed/>
    <w:rsid w:val="004F797D"/>
    <w:rPr>
      <w:color w:val="0000FF" w:themeColor="hyperlink"/>
      <w:u w:val="single"/>
    </w:rPr>
  </w:style>
  <w:style w:type="character" w:styleId="Sidetal">
    <w:name w:val="page number"/>
    <w:basedOn w:val="Standardskrifttypeiafsnit"/>
    <w:rsid w:val="00095BD6"/>
  </w:style>
  <w:style w:type="table" w:styleId="Tabel-Gitter">
    <w:name w:val="Table Grid"/>
    <w:basedOn w:val="Tabel-Normal"/>
    <w:uiPriority w:val="99"/>
    <w:rsid w:val="00095B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Link">
    <w:name w:val="FollowedHyperlink"/>
    <w:basedOn w:val="Standardskrifttypeiafsnit"/>
    <w:uiPriority w:val="99"/>
    <w:semiHidden/>
    <w:unhideWhenUsed/>
    <w:rsid w:val="0084458E"/>
    <w:rPr>
      <w:color w:val="800080" w:themeColor="followedHyperlink"/>
      <w:u w:val="single"/>
    </w:rPr>
  </w:style>
  <w:style w:type="paragraph" w:customStyle="1" w:styleId="Default">
    <w:name w:val="Default"/>
    <w:rsid w:val="007B3624"/>
    <w:pPr>
      <w:autoSpaceDE w:val="0"/>
      <w:autoSpaceDN w:val="0"/>
      <w:adjustRightInd w:val="0"/>
      <w:spacing w:after="0" w:line="240" w:lineRule="auto"/>
    </w:pPr>
    <w:rPr>
      <w:rFonts w:ascii="Arial" w:hAnsi="Arial" w:cs="Arial"/>
      <w:color w:val="000000"/>
      <w:sz w:val="24"/>
      <w:szCs w:val="24"/>
    </w:rPr>
  </w:style>
  <w:style w:type="paragraph" w:styleId="Brdtekstindrykning">
    <w:name w:val="Body Text Indent"/>
    <w:basedOn w:val="Normal"/>
    <w:link w:val="BrdtekstindrykningTegn"/>
    <w:rsid w:val="00C22AC6"/>
    <w:pPr>
      <w:spacing w:after="0" w:line="240" w:lineRule="auto"/>
      <w:ind w:left="720"/>
    </w:pPr>
    <w:rPr>
      <w:rFonts w:ascii="Times New Roman" w:eastAsia="Times New Roman" w:hAnsi="Times New Roman" w:cs="Times New Roman"/>
      <w:sz w:val="24"/>
      <w:szCs w:val="24"/>
    </w:rPr>
  </w:style>
  <w:style w:type="character" w:customStyle="1" w:styleId="BrdtekstindrykningTegn">
    <w:name w:val="Brødtekstindrykning Tegn"/>
    <w:basedOn w:val="Standardskrifttypeiafsnit"/>
    <w:link w:val="Brdtekstindrykning"/>
    <w:rsid w:val="00C22AC6"/>
    <w:rPr>
      <w:rFonts w:ascii="Times New Roman" w:eastAsia="Times New Roman" w:hAnsi="Times New Roman" w:cs="Times New Roman"/>
      <w:sz w:val="24"/>
      <w:szCs w:val="24"/>
      <w:lang w:val="en-US"/>
    </w:rPr>
  </w:style>
  <w:style w:type="paragraph" w:styleId="Brdtekst2">
    <w:name w:val="Body Text 2"/>
    <w:basedOn w:val="Normal"/>
    <w:link w:val="Brdtekst2Tegn"/>
    <w:uiPriority w:val="99"/>
    <w:semiHidden/>
    <w:unhideWhenUsed/>
    <w:rsid w:val="0041655F"/>
    <w:pPr>
      <w:spacing w:after="120" w:line="480" w:lineRule="auto"/>
    </w:pPr>
  </w:style>
  <w:style w:type="character" w:customStyle="1" w:styleId="Brdtekst2Tegn">
    <w:name w:val="Brødtekst 2 Tegn"/>
    <w:basedOn w:val="Standardskrifttypeiafsnit"/>
    <w:link w:val="Brdtekst2"/>
    <w:uiPriority w:val="99"/>
    <w:semiHidden/>
    <w:rsid w:val="0041655F"/>
  </w:style>
  <w:style w:type="character" w:customStyle="1" w:styleId="normaltextrun">
    <w:name w:val="normaltextrun"/>
    <w:basedOn w:val="Standardskrifttypeiafsnit"/>
    <w:rsid w:val="00B5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19962">
      <w:bodyDiv w:val="1"/>
      <w:marLeft w:val="0"/>
      <w:marRight w:val="0"/>
      <w:marTop w:val="0"/>
      <w:marBottom w:val="0"/>
      <w:divBdr>
        <w:top w:val="none" w:sz="0" w:space="0" w:color="auto"/>
        <w:left w:val="none" w:sz="0" w:space="0" w:color="auto"/>
        <w:bottom w:val="none" w:sz="0" w:space="0" w:color="auto"/>
        <w:right w:val="none" w:sz="0" w:space="0" w:color="auto"/>
      </w:divBdr>
    </w:div>
    <w:div w:id="523715140">
      <w:bodyDiv w:val="1"/>
      <w:marLeft w:val="0"/>
      <w:marRight w:val="0"/>
      <w:marTop w:val="0"/>
      <w:marBottom w:val="0"/>
      <w:divBdr>
        <w:top w:val="none" w:sz="0" w:space="0" w:color="auto"/>
        <w:left w:val="none" w:sz="0" w:space="0" w:color="auto"/>
        <w:bottom w:val="none" w:sz="0" w:space="0" w:color="auto"/>
        <w:right w:val="none" w:sz="0" w:space="0" w:color="auto"/>
      </w:divBdr>
    </w:div>
    <w:div w:id="826820555">
      <w:bodyDiv w:val="1"/>
      <w:marLeft w:val="0"/>
      <w:marRight w:val="0"/>
      <w:marTop w:val="0"/>
      <w:marBottom w:val="0"/>
      <w:divBdr>
        <w:top w:val="none" w:sz="0" w:space="0" w:color="auto"/>
        <w:left w:val="none" w:sz="0" w:space="0" w:color="auto"/>
        <w:bottom w:val="none" w:sz="0" w:space="0" w:color="auto"/>
        <w:right w:val="none" w:sz="0" w:space="0" w:color="auto"/>
      </w:divBdr>
    </w:div>
    <w:div w:id="999163199">
      <w:bodyDiv w:val="1"/>
      <w:marLeft w:val="0"/>
      <w:marRight w:val="0"/>
      <w:marTop w:val="0"/>
      <w:marBottom w:val="0"/>
      <w:divBdr>
        <w:top w:val="none" w:sz="0" w:space="0" w:color="auto"/>
        <w:left w:val="none" w:sz="0" w:space="0" w:color="auto"/>
        <w:bottom w:val="none" w:sz="0" w:space="0" w:color="auto"/>
        <w:right w:val="none" w:sz="0" w:space="0" w:color="auto"/>
      </w:divBdr>
    </w:div>
    <w:div w:id="1030422994">
      <w:bodyDiv w:val="1"/>
      <w:marLeft w:val="0"/>
      <w:marRight w:val="0"/>
      <w:marTop w:val="0"/>
      <w:marBottom w:val="0"/>
      <w:divBdr>
        <w:top w:val="none" w:sz="0" w:space="0" w:color="auto"/>
        <w:left w:val="none" w:sz="0" w:space="0" w:color="auto"/>
        <w:bottom w:val="none" w:sz="0" w:space="0" w:color="auto"/>
        <w:right w:val="none" w:sz="0" w:space="0" w:color="auto"/>
      </w:divBdr>
    </w:div>
    <w:div w:id="1062026967">
      <w:bodyDiv w:val="1"/>
      <w:marLeft w:val="0"/>
      <w:marRight w:val="0"/>
      <w:marTop w:val="0"/>
      <w:marBottom w:val="0"/>
      <w:divBdr>
        <w:top w:val="none" w:sz="0" w:space="0" w:color="auto"/>
        <w:left w:val="none" w:sz="0" w:space="0" w:color="auto"/>
        <w:bottom w:val="none" w:sz="0" w:space="0" w:color="auto"/>
        <w:right w:val="none" w:sz="0" w:space="0" w:color="auto"/>
      </w:divBdr>
    </w:div>
    <w:div w:id="1284966427">
      <w:bodyDiv w:val="1"/>
      <w:marLeft w:val="0"/>
      <w:marRight w:val="0"/>
      <w:marTop w:val="0"/>
      <w:marBottom w:val="0"/>
      <w:divBdr>
        <w:top w:val="none" w:sz="0" w:space="0" w:color="auto"/>
        <w:left w:val="none" w:sz="0" w:space="0" w:color="auto"/>
        <w:bottom w:val="none" w:sz="0" w:space="0" w:color="auto"/>
        <w:right w:val="none" w:sz="0" w:space="0" w:color="auto"/>
      </w:divBdr>
    </w:div>
    <w:div w:id="1291746372">
      <w:bodyDiv w:val="1"/>
      <w:marLeft w:val="0"/>
      <w:marRight w:val="0"/>
      <w:marTop w:val="0"/>
      <w:marBottom w:val="0"/>
      <w:divBdr>
        <w:top w:val="none" w:sz="0" w:space="0" w:color="auto"/>
        <w:left w:val="none" w:sz="0" w:space="0" w:color="auto"/>
        <w:bottom w:val="none" w:sz="0" w:space="0" w:color="auto"/>
        <w:right w:val="none" w:sz="0" w:space="0" w:color="auto"/>
      </w:divBdr>
    </w:div>
    <w:div w:id="1400134730">
      <w:bodyDiv w:val="1"/>
      <w:marLeft w:val="0"/>
      <w:marRight w:val="0"/>
      <w:marTop w:val="0"/>
      <w:marBottom w:val="0"/>
      <w:divBdr>
        <w:top w:val="none" w:sz="0" w:space="0" w:color="auto"/>
        <w:left w:val="none" w:sz="0" w:space="0" w:color="auto"/>
        <w:bottom w:val="none" w:sz="0" w:space="0" w:color="auto"/>
        <w:right w:val="none" w:sz="0" w:space="0" w:color="auto"/>
      </w:divBdr>
    </w:div>
    <w:div w:id="1687172142">
      <w:bodyDiv w:val="1"/>
      <w:marLeft w:val="0"/>
      <w:marRight w:val="0"/>
      <w:marTop w:val="0"/>
      <w:marBottom w:val="0"/>
      <w:divBdr>
        <w:top w:val="none" w:sz="0" w:space="0" w:color="auto"/>
        <w:left w:val="none" w:sz="0" w:space="0" w:color="auto"/>
        <w:bottom w:val="none" w:sz="0" w:space="0" w:color="auto"/>
        <w:right w:val="none" w:sz="0" w:space="0" w:color="auto"/>
      </w:divBdr>
    </w:div>
    <w:div w:id="1959409249">
      <w:bodyDiv w:val="1"/>
      <w:marLeft w:val="0"/>
      <w:marRight w:val="0"/>
      <w:marTop w:val="0"/>
      <w:marBottom w:val="0"/>
      <w:divBdr>
        <w:top w:val="none" w:sz="0" w:space="0" w:color="auto"/>
        <w:left w:val="none" w:sz="0" w:space="0" w:color="auto"/>
        <w:bottom w:val="none" w:sz="0" w:space="0" w:color="auto"/>
        <w:right w:val="none" w:sz="0" w:space="0" w:color="auto"/>
      </w:divBdr>
    </w:div>
    <w:div w:id="20794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16D6E-6CF4-40D4-A7F3-5D29877E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4287</TotalTime>
  <Pages>6</Pages>
  <Words>3855</Words>
  <Characters>21976</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dc:creator>
  <cp:lastModifiedBy>Masud Abdi</cp:lastModifiedBy>
  <cp:revision>6</cp:revision>
  <cp:lastPrinted>2017-03-24T10:57:00Z</cp:lastPrinted>
  <dcterms:created xsi:type="dcterms:W3CDTF">2019-03-14T14:54:00Z</dcterms:created>
  <dcterms:modified xsi:type="dcterms:W3CDTF">2019-03-29T14:47:00Z</dcterms:modified>
</cp:coreProperties>
</file>