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C42C" w14:textId="77777777" w:rsidR="00896595" w:rsidRPr="006915E5" w:rsidRDefault="00896595" w:rsidP="00896595">
      <w:pPr>
        <w:pBdr>
          <w:top w:val="single" w:sz="4" w:space="0"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22"/>
          <w:szCs w:val="40"/>
          <w:lang w:eastAsia="en-US"/>
        </w:rPr>
      </w:pPr>
      <w:r w:rsidRPr="006915E5">
        <w:rPr>
          <w:rFonts w:asciiTheme="minorHAnsi" w:eastAsiaTheme="minorHAnsi" w:hAnsiTheme="minorHAnsi" w:cstheme="minorHAnsi"/>
          <w:b/>
          <w:bCs/>
          <w:caps/>
          <w:color w:val="5F497A"/>
          <w:sz w:val="22"/>
          <w:szCs w:val="40"/>
          <w:lang w:eastAsia="en-US"/>
        </w:rPr>
        <w:t>RAPID RESPONSE - INTERVENTION application form</w:t>
      </w:r>
    </w:p>
    <w:p w14:paraId="3B284F02" w14:textId="77777777" w:rsidR="0067298D" w:rsidRDefault="0067298D" w:rsidP="00896595">
      <w:pPr>
        <w:rPr>
          <w:rFonts w:asciiTheme="minorHAnsi" w:hAnsiTheme="minorHAnsi" w:cstheme="minorHAnsi"/>
          <w:b/>
          <w:sz w:val="22"/>
          <w:szCs w:val="22"/>
        </w:rPr>
      </w:pPr>
    </w:p>
    <w:p w14:paraId="0A9CC8AB" w14:textId="63A5C479" w:rsidR="00896595" w:rsidRDefault="00896595" w:rsidP="00896595">
      <w:pPr>
        <w:rPr>
          <w:rFonts w:asciiTheme="minorHAnsi" w:hAnsiTheme="minorHAnsi" w:cstheme="minorHAnsi"/>
          <w:sz w:val="22"/>
          <w:szCs w:val="22"/>
        </w:rPr>
      </w:pPr>
      <w:r w:rsidRPr="007653CC">
        <w:rPr>
          <w:rFonts w:asciiTheme="minorHAnsi" w:hAnsiTheme="minorHAnsi" w:cstheme="minorHAnsi"/>
          <w:b/>
          <w:sz w:val="22"/>
          <w:szCs w:val="22"/>
        </w:rPr>
        <w:t>Applying organization</w:t>
      </w:r>
      <w:r w:rsidRPr="007653CC">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E24A66">
        <w:rPr>
          <w:rFonts w:asciiTheme="minorHAnsi" w:hAnsiTheme="minorHAnsi" w:cstheme="minorHAnsi"/>
          <w:bCs/>
          <w:sz w:val="22"/>
          <w:szCs w:val="22"/>
        </w:rPr>
        <w:t>Promissio</w:t>
      </w:r>
      <w:r w:rsidR="001D1017">
        <w:rPr>
          <w:rFonts w:asciiTheme="minorHAnsi" w:hAnsiTheme="minorHAnsi" w:cstheme="minorHAnsi"/>
          <w:bCs/>
          <w:sz w:val="22"/>
          <w:szCs w:val="22"/>
        </w:rPr>
        <w:t xml:space="preserve"> – in cooperation with </w:t>
      </w:r>
      <w:r w:rsidR="0072004A">
        <w:rPr>
          <w:rFonts w:asciiTheme="minorHAnsi" w:hAnsiTheme="minorHAnsi" w:cstheme="minorHAnsi"/>
          <w:bCs/>
          <w:sz w:val="22"/>
          <w:szCs w:val="22"/>
        </w:rPr>
        <w:t xml:space="preserve">the </w:t>
      </w:r>
      <w:r w:rsidR="00A402AD">
        <w:rPr>
          <w:rFonts w:asciiTheme="minorHAnsi" w:hAnsiTheme="minorHAnsi" w:cstheme="minorHAnsi"/>
          <w:sz w:val="22"/>
          <w:szCs w:val="22"/>
        </w:rPr>
        <w:t>Ethiopian Evangelical Church Mekane Yesus Development &amp; Social Service Commission (EECMY-DASSC)</w:t>
      </w:r>
    </w:p>
    <w:p w14:paraId="187904ED" w14:textId="77777777" w:rsidR="0072004A" w:rsidRPr="007653CC" w:rsidRDefault="0072004A" w:rsidP="00896595">
      <w:pPr>
        <w:rPr>
          <w:rFonts w:asciiTheme="minorHAnsi" w:hAnsiTheme="minorHAnsi" w:cstheme="minorHAnsi"/>
          <w:bCs/>
          <w:sz w:val="22"/>
          <w:szCs w:val="22"/>
        </w:rPr>
      </w:pPr>
    </w:p>
    <w:p w14:paraId="3BCB0530" w14:textId="418B992B" w:rsidR="00896595" w:rsidRDefault="00896595" w:rsidP="00896595">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Pr>
          <w:rFonts w:asciiTheme="minorHAnsi" w:hAnsiTheme="minorHAnsi" w:cstheme="minorHAnsi"/>
          <w:bCs/>
          <w:sz w:val="22"/>
          <w:szCs w:val="22"/>
        </w:rPr>
        <w:t xml:space="preserve"> East Bale </w:t>
      </w:r>
      <w:r w:rsidR="00EA4268">
        <w:rPr>
          <w:rFonts w:asciiTheme="minorHAnsi" w:hAnsiTheme="minorHAnsi" w:cstheme="minorHAnsi"/>
          <w:bCs/>
          <w:sz w:val="22"/>
          <w:szCs w:val="22"/>
        </w:rPr>
        <w:t>L</w:t>
      </w:r>
      <w:r>
        <w:rPr>
          <w:rFonts w:asciiTheme="minorHAnsi" w:hAnsiTheme="minorHAnsi" w:cstheme="minorHAnsi"/>
          <w:bCs/>
          <w:sz w:val="22"/>
          <w:szCs w:val="22"/>
        </w:rPr>
        <w:t>owland Emergency Response Project (EBLERP)</w:t>
      </w:r>
    </w:p>
    <w:p w14:paraId="052AE805" w14:textId="77777777" w:rsidR="0067298D" w:rsidRPr="007653CC" w:rsidRDefault="0067298D" w:rsidP="00896595">
      <w:pPr>
        <w:rPr>
          <w:rFonts w:asciiTheme="minorHAnsi" w:hAnsiTheme="minorHAnsi" w:cstheme="minorHAnsi"/>
          <w:bCs/>
          <w:sz w:val="22"/>
          <w:szCs w:val="22"/>
        </w:rPr>
      </w:pPr>
    </w:p>
    <w:p w14:paraId="7692DDB2" w14:textId="77777777" w:rsidR="00896595" w:rsidRPr="007653CC" w:rsidRDefault="00896595" w:rsidP="00896595">
      <w:pPr>
        <w:pStyle w:val="Overskrift2"/>
        <w:numPr>
          <w:ilvl w:val="0"/>
          <w:numId w:val="1"/>
        </w:numPr>
        <w:shd w:val="clear" w:color="auto" w:fill="D0CECE" w:themeFill="background2" w:themeFillShade="E6"/>
        <w:tabs>
          <w:tab w:val="num" w:pos="360"/>
        </w:tabs>
        <w:ind w:left="577" w:hanging="576"/>
        <w:rPr>
          <w:sz w:val="22"/>
          <w:szCs w:val="22"/>
        </w:rPr>
      </w:pPr>
      <w:r w:rsidRPr="00CD0052">
        <w:rPr>
          <w:rFonts w:asciiTheme="minorHAnsi" w:hAnsiTheme="minorHAnsi" w:cstheme="minorHAnsi"/>
        </w:rPr>
        <w:t>The humanitarian intervention</w:t>
      </w:r>
      <w:r w:rsidRPr="00CD0052">
        <w:rPr>
          <w:b w:val="0"/>
          <w:bCs/>
          <w:sz w:val="22"/>
          <w:szCs w:val="22"/>
        </w:rPr>
        <w:t xml:space="preserve"> </w:t>
      </w:r>
      <w:r w:rsidRPr="007653CC">
        <w:rPr>
          <w:b w:val="0"/>
          <w:bCs/>
          <w:sz w:val="22"/>
          <w:szCs w:val="22"/>
        </w:rPr>
        <w:t>(</w:t>
      </w:r>
      <w:r w:rsidRPr="00CD0052">
        <w:rPr>
          <w:rFonts w:asciiTheme="minorHAnsi" w:hAnsiTheme="minorHAnsi" w:cstheme="minorHAnsi"/>
          <w:b w:val="0"/>
          <w:bCs/>
          <w:sz w:val="22"/>
          <w:szCs w:val="22"/>
        </w:rPr>
        <w:t>describe within max.5 pages)</w:t>
      </w:r>
    </w:p>
    <w:p w14:paraId="7B4FFF01" w14:textId="77777777" w:rsidR="00896595" w:rsidRPr="007653CC" w:rsidRDefault="00896595" w:rsidP="00896595">
      <w:pPr>
        <w:rPr>
          <w:rFonts w:ascii="Arial" w:hAnsi="Arial" w:cs="Arial"/>
          <w:b/>
          <w:sz w:val="22"/>
          <w:szCs w:val="22"/>
        </w:rPr>
      </w:pPr>
    </w:p>
    <w:p w14:paraId="46F6C79E" w14:textId="77777777" w:rsidR="00896595" w:rsidRPr="009B0391" w:rsidRDefault="00896595" w:rsidP="00896595">
      <w:pPr>
        <w:pStyle w:val="Listeafsnit"/>
        <w:numPr>
          <w:ilvl w:val="1"/>
          <w:numId w:val="1"/>
        </w:numPr>
        <w:overflowPunct/>
        <w:autoSpaceDE/>
        <w:autoSpaceDN/>
        <w:adjustRightInd/>
        <w:spacing w:line="276" w:lineRule="auto"/>
        <w:jc w:val="both"/>
        <w:textAlignment w:val="auto"/>
        <w:rPr>
          <w:rFonts w:asciiTheme="minorHAnsi" w:hAnsiTheme="minorHAnsi" w:cstheme="minorHAnsi"/>
          <w:iCs/>
          <w:sz w:val="22"/>
          <w:szCs w:val="22"/>
        </w:rPr>
      </w:pPr>
      <w:r w:rsidRPr="009B0391">
        <w:rPr>
          <w:rFonts w:asciiTheme="minorHAnsi" w:hAnsiTheme="minorHAnsi" w:cstheme="minorHAnsi"/>
          <w:b/>
          <w:bCs/>
          <w:iCs/>
          <w:sz w:val="22"/>
          <w:szCs w:val="22"/>
        </w:rPr>
        <w:t>The context:</w:t>
      </w:r>
    </w:p>
    <w:p w14:paraId="0454D4CA" w14:textId="77777777" w:rsidR="00896595" w:rsidRPr="00EC57DC" w:rsidRDefault="00896595" w:rsidP="00896595">
      <w:pPr>
        <w:pStyle w:val="Listeafsnit"/>
        <w:numPr>
          <w:ilvl w:val="0"/>
          <w:numId w:val="2"/>
        </w:numPr>
        <w:overflowPunct/>
        <w:autoSpaceDE/>
        <w:autoSpaceDN/>
        <w:adjustRightInd/>
        <w:spacing w:line="276" w:lineRule="auto"/>
        <w:ind w:left="284" w:hanging="283"/>
        <w:jc w:val="both"/>
        <w:textAlignment w:val="auto"/>
        <w:rPr>
          <w:rFonts w:asciiTheme="minorHAnsi" w:hAnsiTheme="minorHAnsi" w:cstheme="minorHAnsi"/>
          <w:b/>
          <w:iCs/>
          <w:sz w:val="22"/>
          <w:szCs w:val="22"/>
        </w:rPr>
      </w:pPr>
      <w:r w:rsidRPr="00EC57DC">
        <w:rPr>
          <w:rFonts w:asciiTheme="minorHAnsi" w:hAnsiTheme="minorHAnsi" w:cstheme="minorHAnsi"/>
          <w:b/>
          <w:iCs/>
          <w:sz w:val="22"/>
          <w:szCs w:val="22"/>
        </w:rPr>
        <w:t>Considering the description of the context submitted by the implementing partner (attached to this application), how have you ensured that the proposed intervention is appropriate and relevant (CHS 1) for the affected population and vulnerable groups?</w:t>
      </w:r>
    </w:p>
    <w:p w14:paraId="4573FB6F" w14:textId="77777777" w:rsidR="00896595" w:rsidRDefault="00896595" w:rsidP="00896595">
      <w:pPr>
        <w:overflowPunct/>
        <w:autoSpaceDE/>
        <w:autoSpaceDN/>
        <w:adjustRightInd/>
        <w:spacing w:line="276" w:lineRule="auto"/>
        <w:jc w:val="both"/>
        <w:textAlignment w:val="auto"/>
        <w:rPr>
          <w:rFonts w:asciiTheme="minorHAnsi" w:hAnsiTheme="minorHAnsi" w:cstheme="minorHAnsi"/>
          <w:sz w:val="22"/>
          <w:szCs w:val="22"/>
        </w:rPr>
      </w:pPr>
      <w:r w:rsidRPr="000A7907">
        <w:rPr>
          <w:rFonts w:asciiTheme="minorHAnsi" w:hAnsiTheme="minorHAnsi" w:cstheme="minorHAnsi"/>
          <w:sz w:val="22"/>
        </w:rPr>
        <w:t>The Oromia National Regional State, East</w:t>
      </w:r>
      <w:r>
        <w:rPr>
          <w:rFonts w:asciiTheme="minorHAnsi" w:hAnsiTheme="minorHAnsi" w:cstheme="minorHAnsi"/>
          <w:sz w:val="22"/>
        </w:rPr>
        <w:t xml:space="preserve"> Bale zone population is at risk of life </w:t>
      </w:r>
      <w:r w:rsidRPr="000A7907">
        <w:rPr>
          <w:rFonts w:asciiTheme="minorHAnsi" w:hAnsiTheme="minorHAnsi" w:cstheme="minorHAnsi"/>
          <w:sz w:val="22"/>
        </w:rPr>
        <w:t>due to successive and prolonged drought, the COVID-19 pandemic and desert locusts.</w:t>
      </w:r>
      <w:r>
        <w:rPr>
          <w:rFonts w:asciiTheme="minorHAnsi" w:hAnsiTheme="minorHAnsi" w:cstheme="minorHAnsi"/>
          <w:sz w:val="22"/>
        </w:rPr>
        <w:t xml:space="preserve"> According to </w:t>
      </w:r>
      <w:r w:rsidRPr="000A7907">
        <w:rPr>
          <w:rFonts w:asciiTheme="minorHAnsi" w:hAnsiTheme="minorHAnsi" w:cstheme="minorHAnsi"/>
          <w:sz w:val="22"/>
        </w:rPr>
        <w:t>FAO's Food Security Nutrition Analysis Unit (FSNAU), “the three major factors contributing</w:t>
      </w:r>
      <w:r w:rsidRPr="00432FCF">
        <w:rPr>
          <w:rFonts w:asciiTheme="minorHAnsi" w:hAnsiTheme="minorHAnsi" w:cstheme="minorHAnsi"/>
          <w:color w:val="000000" w:themeColor="text1"/>
          <w:sz w:val="22"/>
          <w:szCs w:val="22"/>
        </w:rPr>
        <w:t xml:space="preserve"> to famine in the coming three months are the failure of the April to June 2022 rainy season, the absence of adequate humanitarian assistance, and a continued trend of rising food prices</w:t>
      </w:r>
      <w:r>
        <w:rPr>
          <w:rFonts w:asciiTheme="minorHAnsi" w:hAnsiTheme="minorHAnsi" w:cstheme="minorHAnsi"/>
          <w:color w:val="000000" w:themeColor="text1"/>
          <w:sz w:val="22"/>
          <w:szCs w:val="22"/>
        </w:rPr>
        <w:t>”</w:t>
      </w:r>
      <w:r w:rsidRPr="00432FCF">
        <w:rPr>
          <w:rFonts w:asciiTheme="minorHAnsi" w:hAnsiTheme="minorHAnsi" w:cstheme="minorHAnsi"/>
          <w:color w:val="000000" w:themeColor="text1"/>
          <w:sz w:val="22"/>
          <w:szCs w:val="22"/>
        </w:rPr>
        <w:t>.</w:t>
      </w:r>
      <w:r>
        <w:rPr>
          <w:rFonts w:asciiTheme="minorHAnsi" w:hAnsiTheme="minorHAnsi" w:cstheme="minorHAnsi"/>
          <w:sz w:val="22"/>
          <w:szCs w:val="22"/>
        </w:rPr>
        <w:t xml:space="preserve"> These factors have forced the intervention of humanitarian organizations to save the lives of the drought-affected population</w:t>
      </w:r>
      <w:r w:rsidRPr="00A92D9A">
        <w:rPr>
          <w:rFonts w:asciiTheme="minorHAnsi" w:hAnsiTheme="minorHAnsi" w:cstheme="minorHAnsi"/>
          <w:sz w:val="22"/>
          <w:szCs w:val="22"/>
        </w:rPr>
        <w:t xml:space="preserve"> through the primary intervention of emergency food aid and livelihood rehabilitation.</w:t>
      </w:r>
      <w:r>
        <w:rPr>
          <w:rFonts w:asciiTheme="minorHAnsi" w:hAnsiTheme="minorHAnsi" w:cstheme="minorHAnsi"/>
          <w:sz w:val="22"/>
          <w:szCs w:val="22"/>
        </w:rPr>
        <w:t xml:space="preserve"> Likewise,</w:t>
      </w:r>
      <w:r>
        <w:rPr>
          <w:rFonts w:asciiTheme="minorHAnsi" w:hAnsiTheme="minorHAnsi" w:cstheme="minorHAnsi"/>
          <w:sz w:val="22"/>
        </w:rPr>
        <w:t xml:space="preserve"> the current emergency, relevance, and appropriateness of the proposed intervention are assessed and confirmed by international and national organizations like UNOCHA, Save the Children, FAO, and local partners through their emergency alert updates as indicated in the context analysis. Moreover, </w:t>
      </w:r>
      <w:r w:rsidRPr="00CE5664">
        <w:rPr>
          <w:rFonts w:asciiTheme="minorHAnsi" w:hAnsiTheme="minorHAnsi" w:cstheme="minorHAnsi"/>
          <w:sz w:val="22"/>
        </w:rPr>
        <w:t>t</w:t>
      </w:r>
      <w:r w:rsidRPr="00CE5664">
        <w:rPr>
          <w:rFonts w:asciiTheme="minorHAnsi" w:hAnsiTheme="minorHAnsi" w:cstheme="minorHAnsi"/>
          <w:sz w:val="22"/>
          <w:szCs w:val="22"/>
        </w:rPr>
        <w:t xml:space="preserve">he target groups </w:t>
      </w:r>
      <w:r>
        <w:rPr>
          <w:rFonts w:asciiTheme="minorHAnsi" w:hAnsiTheme="minorHAnsi" w:cstheme="minorHAnsi"/>
          <w:sz w:val="22"/>
          <w:szCs w:val="22"/>
        </w:rPr>
        <w:t>actively participated and shared their views in different meetings and especially in the recent</w:t>
      </w:r>
      <w:r w:rsidRPr="00CE5664">
        <w:rPr>
          <w:rFonts w:asciiTheme="minorHAnsi" w:hAnsiTheme="minorHAnsi" w:cstheme="minorHAnsi"/>
          <w:sz w:val="22"/>
          <w:szCs w:val="22"/>
        </w:rPr>
        <w:t xml:space="preserve"> joint emergency rap</w:t>
      </w:r>
      <w:r>
        <w:rPr>
          <w:rFonts w:asciiTheme="minorHAnsi" w:hAnsiTheme="minorHAnsi" w:cstheme="minorHAnsi"/>
          <w:sz w:val="22"/>
          <w:szCs w:val="22"/>
        </w:rPr>
        <w:t xml:space="preserve">id </w:t>
      </w:r>
      <w:r w:rsidRPr="00CE5664">
        <w:rPr>
          <w:rFonts w:asciiTheme="minorHAnsi" w:hAnsiTheme="minorHAnsi" w:cstheme="minorHAnsi"/>
          <w:sz w:val="22"/>
          <w:szCs w:val="22"/>
        </w:rPr>
        <w:t>assessment</w:t>
      </w:r>
      <w:r>
        <w:rPr>
          <w:rFonts w:asciiTheme="minorHAnsi" w:hAnsiTheme="minorHAnsi" w:cstheme="minorHAnsi"/>
          <w:sz w:val="22"/>
          <w:szCs w:val="22"/>
        </w:rPr>
        <w:t xml:space="preserve"> organized and </w:t>
      </w:r>
      <w:r w:rsidRPr="001B49FC">
        <w:rPr>
          <w:rFonts w:asciiTheme="minorHAnsi" w:hAnsiTheme="minorHAnsi" w:cstheme="minorHAnsi"/>
          <w:sz w:val="22"/>
          <w:szCs w:val="22"/>
        </w:rPr>
        <w:t xml:space="preserve">conducted by UNOCHA jointly with other </w:t>
      </w:r>
      <w:r>
        <w:rPr>
          <w:rFonts w:asciiTheme="minorHAnsi" w:hAnsiTheme="minorHAnsi" w:cstheme="minorHAnsi"/>
          <w:sz w:val="22"/>
          <w:szCs w:val="22"/>
        </w:rPr>
        <w:t>NGOs, local stakeholders, and the affected population</w:t>
      </w:r>
      <w:r w:rsidRPr="001B49FC">
        <w:rPr>
          <w:rFonts w:asciiTheme="minorHAnsi" w:hAnsiTheme="minorHAnsi" w:cstheme="minorHAnsi"/>
          <w:sz w:val="22"/>
          <w:szCs w:val="22"/>
        </w:rPr>
        <w:t xml:space="preserve"> from March 30-April 2002 </w:t>
      </w:r>
      <w:r>
        <w:rPr>
          <w:rFonts w:asciiTheme="minorHAnsi" w:hAnsiTheme="minorHAnsi" w:cstheme="minorHAnsi"/>
          <w:sz w:val="22"/>
          <w:szCs w:val="22"/>
        </w:rPr>
        <w:t>in East Bale including</w:t>
      </w:r>
      <w:r w:rsidRPr="001B49FC">
        <w:rPr>
          <w:rFonts w:asciiTheme="minorHAnsi" w:hAnsiTheme="minorHAnsi" w:cstheme="minorHAnsi"/>
          <w:sz w:val="22"/>
          <w:szCs w:val="22"/>
        </w:rPr>
        <w:t xml:space="preserve"> Dawe</w:t>
      </w:r>
      <w:r>
        <w:rPr>
          <w:rFonts w:asciiTheme="minorHAnsi" w:hAnsiTheme="minorHAnsi" w:cstheme="minorHAnsi"/>
          <w:sz w:val="22"/>
          <w:szCs w:val="22"/>
        </w:rPr>
        <w:t xml:space="preserve"> </w:t>
      </w:r>
      <w:r w:rsidRPr="001B49FC">
        <w:rPr>
          <w:rFonts w:asciiTheme="minorHAnsi" w:hAnsiTheme="minorHAnsi" w:cstheme="minorHAnsi"/>
          <w:sz w:val="22"/>
          <w:szCs w:val="22"/>
        </w:rPr>
        <w:t xml:space="preserve">Serer, Rayitu, and </w:t>
      </w:r>
      <w:proofErr w:type="spellStart"/>
      <w:r w:rsidRPr="00AB7677">
        <w:rPr>
          <w:rFonts w:asciiTheme="minorHAnsi" w:hAnsiTheme="minorHAnsi" w:cstheme="minorHAnsi"/>
          <w:sz w:val="22"/>
          <w:szCs w:val="22"/>
        </w:rPr>
        <w:t>Sewena</w:t>
      </w:r>
      <w:proofErr w:type="spellEnd"/>
      <w:r w:rsidRPr="00AB7677">
        <w:rPr>
          <w:rFonts w:asciiTheme="minorHAnsi" w:hAnsiTheme="minorHAnsi" w:cstheme="minorHAnsi"/>
          <w:sz w:val="22"/>
          <w:szCs w:val="22"/>
        </w:rPr>
        <w:t xml:space="preserve"> Districts.</w:t>
      </w:r>
      <w:r>
        <w:rPr>
          <w:rFonts w:asciiTheme="minorHAnsi" w:hAnsiTheme="minorHAnsi" w:cstheme="minorHAnsi"/>
          <w:sz w:val="22"/>
          <w:szCs w:val="22"/>
        </w:rPr>
        <w:t xml:space="preserve"> In these, m</w:t>
      </w:r>
      <w:r w:rsidRPr="00AB7677">
        <w:rPr>
          <w:rFonts w:asciiTheme="minorHAnsi" w:hAnsiTheme="minorHAnsi" w:cstheme="minorHAnsi"/>
          <w:sz w:val="22"/>
          <w:szCs w:val="22"/>
        </w:rPr>
        <w:t xml:space="preserve">any needs </w:t>
      </w:r>
      <w:r>
        <w:rPr>
          <w:rFonts w:asciiTheme="minorHAnsi" w:hAnsiTheme="minorHAnsi" w:cstheme="minorHAnsi"/>
          <w:sz w:val="22"/>
          <w:szCs w:val="22"/>
        </w:rPr>
        <w:t>were</w:t>
      </w:r>
      <w:r w:rsidRPr="00AB7677">
        <w:rPr>
          <w:rFonts w:asciiTheme="minorHAnsi" w:hAnsiTheme="minorHAnsi" w:cstheme="minorHAnsi"/>
          <w:sz w:val="22"/>
          <w:szCs w:val="22"/>
        </w:rPr>
        <w:t xml:space="preserve"> identified, prioritized, and confirmed through a participatory approach where all parties participated and shared their views, and made decisions. So, this</w:t>
      </w:r>
      <w:r>
        <w:rPr>
          <w:rFonts w:asciiTheme="minorHAnsi" w:hAnsiTheme="minorHAnsi" w:cstheme="minorHAnsi"/>
          <w:sz w:val="22"/>
          <w:szCs w:val="22"/>
        </w:rPr>
        <w:t xml:space="preserve"> rapid response will address</w:t>
      </w:r>
      <w:r w:rsidRPr="00AB7677">
        <w:rPr>
          <w:rFonts w:asciiTheme="minorHAnsi" w:hAnsiTheme="minorHAnsi" w:cstheme="minorHAnsi"/>
          <w:sz w:val="22"/>
          <w:szCs w:val="22"/>
        </w:rPr>
        <w:t xml:space="preserve"> the primary needs</w:t>
      </w:r>
      <w:r>
        <w:rPr>
          <w:rFonts w:asciiTheme="minorHAnsi" w:hAnsiTheme="minorHAnsi" w:cstheme="minorHAnsi"/>
          <w:sz w:val="22"/>
          <w:szCs w:val="22"/>
        </w:rPr>
        <w:t xml:space="preserve"> by offering l</w:t>
      </w:r>
      <w:r w:rsidRPr="00AB7677">
        <w:rPr>
          <w:rFonts w:asciiTheme="minorHAnsi" w:hAnsiTheme="minorHAnsi" w:cstheme="minorHAnsi"/>
          <w:sz w:val="22"/>
          <w:szCs w:val="22"/>
        </w:rPr>
        <w:t xml:space="preserve">ifesaving emergency food and supplementary food aid and small rehabilitation interventions for </w:t>
      </w:r>
      <w:r>
        <w:rPr>
          <w:rFonts w:asciiTheme="minorHAnsi" w:hAnsiTheme="minorHAnsi" w:cstheme="minorHAnsi"/>
          <w:sz w:val="22"/>
          <w:szCs w:val="22"/>
        </w:rPr>
        <w:t xml:space="preserve">a </w:t>
      </w:r>
      <w:r w:rsidRPr="00AB7677">
        <w:rPr>
          <w:rFonts w:asciiTheme="minorHAnsi" w:hAnsiTheme="minorHAnsi" w:cstheme="minorHAnsi"/>
          <w:sz w:val="22"/>
          <w:szCs w:val="22"/>
        </w:rPr>
        <w:t>6 months</w:t>
      </w:r>
      <w:r>
        <w:rPr>
          <w:rFonts w:asciiTheme="minorHAnsi" w:hAnsiTheme="minorHAnsi" w:cstheme="minorHAnsi"/>
          <w:sz w:val="22"/>
          <w:szCs w:val="22"/>
        </w:rPr>
        <w:t xml:space="preserve">’ </w:t>
      </w:r>
      <w:r w:rsidRPr="00AB7677">
        <w:rPr>
          <w:rFonts w:asciiTheme="minorHAnsi" w:hAnsiTheme="minorHAnsi" w:cstheme="minorHAnsi"/>
          <w:sz w:val="22"/>
          <w:szCs w:val="22"/>
        </w:rPr>
        <w:t>emergency intervention</w:t>
      </w:r>
      <w:r w:rsidRPr="00A174D2">
        <w:rPr>
          <w:rFonts w:asciiTheme="minorHAnsi" w:hAnsiTheme="minorHAnsi" w:cstheme="minorHAnsi"/>
          <w:sz w:val="22"/>
          <w:szCs w:val="22"/>
        </w:rPr>
        <w:t xml:space="preserve"> </w:t>
      </w:r>
      <w:r>
        <w:rPr>
          <w:rFonts w:asciiTheme="minorHAnsi" w:hAnsiTheme="minorHAnsi" w:cstheme="minorHAnsi"/>
          <w:sz w:val="22"/>
          <w:szCs w:val="22"/>
        </w:rPr>
        <w:t>period</w:t>
      </w:r>
      <w:r w:rsidRPr="00AB7677">
        <w:rPr>
          <w:rFonts w:asciiTheme="minorHAnsi" w:hAnsiTheme="minorHAnsi" w:cstheme="minorHAnsi"/>
          <w:sz w:val="22"/>
          <w:szCs w:val="22"/>
        </w:rPr>
        <w:t xml:space="preserve">. The </w:t>
      </w:r>
      <w:r>
        <w:rPr>
          <w:rFonts w:asciiTheme="minorHAnsi" w:hAnsiTheme="minorHAnsi" w:cstheme="minorHAnsi"/>
          <w:sz w:val="22"/>
          <w:szCs w:val="22"/>
        </w:rPr>
        <w:t xml:space="preserve">intended </w:t>
      </w:r>
      <w:r w:rsidRPr="00AB7677">
        <w:rPr>
          <w:rFonts w:asciiTheme="minorHAnsi" w:hAnsiTheme="minorHAnsi" w:cstheme="minorHAnsi"/>
          <w:sz w:val="22"/>
          <w:szCs w:val="22"/>
        </w:rPr>
        <w:t>project will also screen and validate the target through a participatory approach where target beneficiaries and local partners will take part in decision-making and project implementation.</w:t>
      </w:r>
    </w:p>
    <w:p w14:paraId="25288E1D" w14:textId="77777777" w:rsidR="00543309" w:rsidRPr="00AB7677" w:rsidRDefault="00543309" w:rsidP="00896595">
      <w:pPr>
        <w:overflowPunct/>
        <w:autoSpaceDE/>
        <w:autoSpaceDN/>
        <w:adjustRightInd/>
        <w:spacing w:line="276" w:lineRule="auto"/>
        <w:jc w:val="both"/>
        <w:textAlignment w:val="auto"/>
        <w:rPr>
          <w:rFonts w:asciiTheme="minorHAnsi" w:hAnsiTheme="minorHAnsi" w:cstheme="minorHAnsi"/>
          <w:sz w:val="22"/>
          <w:szCs w:val="22"/>
        </w:rPr>
      </w:pPr>
    </w:p>
    <w:p w14:paraId="0D81B80E" w14:textId="77777777" w:rsidR="00896595" w:rsidRPr="00286979" w:rsidRDefault="00896595" w:rsidP="00896595">
      <w:pPr>
        <w:pStyle w:val="Listeafsnit"/>
        <w:numPr>
          <w:ilvl w:val="0"/>
          <w:numId w:val="2"/>
        </w:numPr>
        <w:overflowPunct/>
        <w:autoSpaceDE/>
        <w:autoSpaceDN/>
        <w:adjustRightInd/>
        <w:spacing w:line="276" w:lineRule="auto"/>
        <w:ind w:left="284" w:hanging="283"/>
        <w:jc w:val="both"/>
        <w:textAlignment w:val="auto"/>
        <w:rPr>
          <w:rFonts w:asciiTheme="minorHAnsi" w:hAnsiTheme="minorHAnsi" w:cstheme="minorHAnsi"/>
          <w:b/>
          <w:iCs/>
          <w:sz w:val="22"/>
          <w:szCs w:val="22"/>
        </w:rPr>
      </w:pPr>
      <w:r w:rsidRPr="00286979">
        <w:rPr>
          <w:rFonts w:asciiTheme="minorHAnsi" w:hAnsiTheme="minorHAnsi" w:cstheme="minorHAnsi"/>
          <w:b/>
          <w:iCs/>
          <w:sz w:val="22"/>
          <w:szCs w:val="22"/>
        </w:rPr>
        <w:t>Describe how the proposed intervention is effective and timely (CHS 2) in relation to the described context.</w:t>
      </w:r>
    </w:p>
    <w:p w14:paraId="04FB5DAD" w14:textId="77777777" w:rsidR="00477A8E" w:rsidRDefault="00896595" w:rsidP="00896595">
      <w:pPr>
        <w:overflowPunct/>
        <w:autoSpaceDE/>
        <w:autoSpaceDN/>
        <w:adjustRightInd/>
        <w:spacing w:line="276" w:lineRule="auto"/>
        <w:ind w:left="1"/>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The crisis in East Bale districts remains stressed and results in a loss of both human and animal life. The impacts of drought are already visible and reported, with diminishing pasture and water, atypical livestock deaths increase, water stresses and looming hunger in the pastoralist area of East Bale districts. Food insecurity and severe shortage of water shocks are beyond the community's means and have increased level of stresses. The most recent severe effects of drought started in April 2022 and have caused severe hunger, loss of human and livestock lives. This makes the local population dependent on seeking humanitarian assistance. The next agricultural season will start in September </w:t>
      </w:r>
      <w:r w:rsidR="005A0AF1">
        <w:rPr>
          <w:rFonts w:asciiTheme="minorHAnsi" w:hAnsiTheme="minorHAnsi" w:cstheme="minorHAnsi"/>
          <w:iCs/>
          <w:sz w:val="22"/>
          <w:szCs w:val="22"/>
        </w:rPr>
        <w:t xml:space="preserve">in which they </w:t>
      </w:r>
      <w:r>
        <w:rPr>
          <w:rFonts w:asciiTheme="minorHAnsi" w:hAnsiTheme="minorHAnsi" w:cstheme="minorHAnsi"/>
          <w:iCs/>
          <w:sz w:val="22"/>
          <w:szCs w:val="22"/>
        </w:rPr>
        <w:t xml:space="preserve">may or </w:t>
      </w:r>
      <w:r w:rsidR="005A0AF1">
        <w:rPr>
          <w:rFonts w:asciiTheme="minorHAnsi" w:hAnsiTheme="minorHAnsi" w:cstheme="minorHAnsi"/>
          <w:iCs/>
          <w:sz w:val="22"/>
          <w:szCs w:val="22"/>
        </w:rPr>
        <w:t xml:space="preserve">may </w:t>
      </w:r>
      <w:r>
        <w:rPr>
          <w:rFonts w:asciiTheme="minorHAnsi" w:hAnsiTheme="minorHAnsi" w:cstheme="minorHAnsi"/>
          <w:iCs/>
          <w:sz w:val="22"/>
          <w:szCs w:val="22"/>
        </w:rPr>
        <w:t xml:space="preserve">not get </w:t>
      </w:r>
      <w:r w:rsidR="00896704">
        <w:rPr>
          <w:rFonts w:asciiTheme="minorHAnsi" w:hAnsiTheme="minorHAnsi" w:cstheme="minorHAnsi"/>
          <w:iCs/>
          <w:sz w:val="22"/>
          <w:szCs w:val="22"/>
        </w:rPr>
        <w:t>the</w:t>
      </w:r>
      <w:r>
        <w:rPr>
          <w:rFonts w:asciiTheme="minorHAnsi" w:hAnsiTheme="minorHAnsi" w:cstheme="minorHAnsi"/>
          <w:iCs/>
          <w:sz w:val="22"/>
          <w:szCs w:val="22"/>
        </w:rPr>
        <w:t xml:space="preserve"> rainfall </w:t>
      </w:r>
      <w:r w:rsidR="005A0AF1">
        <w:rPr>
          <w:rFonts w:asciiTheme="minorHAnsi" w:hAnsiTheme="minorHAnsi" w:cstheme="minorHAnsi"/>
          <w:iCs/>
          <w:sz w:val="22"/>
          <w:szCs w:val="22"/>
        </w:rPr>
        <w:t>needed</w:t>
      </w:r>
      <w:r>
        <w:rPr>
          <w:rFonts w:asciiTheme="minorHAnsi" w:hAnsiTheme="minorHAnsi" w:cstheme="minorHAnsi"/>
          <w:iCs/>
          <w:sz w:val="22"/>
          <w:szCs w:val="22"/>
        </w:rPr>
        <w:t xml:space="preserve"> for agricultural production and water harvesting. So, if the target community will not receive any food commodity aid and rehabilitation support now, the community will be at risk of life. This will also increase malnutrition cases and related opportunistic diseases among </w:t>
      </w:r>
      <w:r w:rsidR="00896704">
        <w:rPr>
          <w:rFonts w:asciiTheme="minorHAnsi" w:hAnsiTheme="minorHAnsi" w:cstheme="minorHAnsi"/>
          <w:iCs/>
          <w:sz w:val="22"/>
          <w:szCs w:val="22"/>
        </w:rPr>
        <w:t xml:space="preserve">vulnerable groups such as </w:t>
      </w:r>
      <w:r>
        <w:rPr>
          <w:rFonts w:asciiTheme="minorHAnsi" w:hAnsiTheme="minorHAnsi" w:cstheme="minorHAnsi"/>
          <w:iCs/>
          <w:sz w:val="22"/>
          <w:szCs w:val="22"/>
        </w:rPr>
        <w:t xml:space="preserve">children </w:t>
      </w:r>
    </w:p>
    <w:p w14:paraId="119081BA" w14:textId="77777777" w:rsidR="00477A8E" w:rsidRDefault="00477A8E" w:rsidP="00896595">
      <w:pPr>
        <w:overflowPunct/>
        <w:autoSpaceDE/>
        <w:autoSpaceDN/>
        <w:adjustRightInd/>
        <w:spacing w:line="276" w:lineRule="auto"/>
        <w:ind w:left="1"/>
        <w:jc w:val="both"/>
        <w:textAlignment w:val="auto"/>
        <w:rPr>
          <w:rFonts w:asciiTheme="minorHAnsi" w:hAnsiTheme="minorHAnsi" w:cstheme="minorHAnsi"/>
          <w:iCs/>
          <w:sz w:val="22"/>
          <w:szCs w:val="22"/>
        </w:rPr>
      </w:pPr>
    </w:p>
    <w:p w14:paraId="3938F80C" w14:textId="77777777" w:rsidR="00477A8E" w:rsidRDefault="00477A8E" w:rsidP="00896595">
      <w:pPr>
        <w:overflowPunct/>
        <w:autoSpaceDE/>
        <w:autoSpaceDN/>
        <w:adjustRightInd/>
        <w:spacing w:line="276" w:lineRule="auto"/>
        <w:ind w:left="1"/>
        <w:jc w:val="both"/>
        <w:textAlignment w:val="auto"/>
        <w:rPr>
          <w:rFonts w:asciiTheme="minorHAnsi" w:hAnsiTheme="minorHAnsi" w:cstheme="minorHAnsi"/>
          <w:iCs/>
          <w:sz w:val="22"/>
          <w:szCs w:val="22"/>
        </w:rPr>
      </w:pPr>
    </w:p>
    <w:p w14:paraId="42A316CE" w14:textId="6FCD7CC8" w:rsidR="0067298D" w:rsidRDefault="00896595" w:rsidP="00896595">
      <w:pPr>
        <w:overflowPunct/>
        <w:autoSpaceDE/>
        <w:autoSpaceDN/>
        <w:adjustRightInd/>
        <w:spacing w:line="276" w:lineRule="auto"/>
        <w:ind w:left="1"/>
        <w:jc w:val="both"/>
        <w:textAlignment w:val="auto"/>
        <w:rPr>
          <w:rFonts w:asciiTheme="minorHAnsi" w:hAnsiTheme="minorHAnsi" w:cstheme="minorHAnsi"/>
          <w:sz w:val="22"/>
          <w:szCs w:val="22"/>
        </w:rPr>
      </w:pPr>
      <w:r>
        <w:rPr>
          <w:rFonts w:asciiTheme="minorHAnsi" w:hAnsiTheme="minorHAnsi" w:cstheme="minorHAnsi"/>
          <w:iCs/>
          <w:sz w:val="22"/>
          <w:szCs w:val="22"/>
        </w:rPr>
        <w:t>under five</w:t>
      </w:r>
      <w:r w:rsidR="00896704">
        <w:rPr>
          <w:rFonts w:asciiTheme="minorHAnsi" w:hAnsiTheme="minorHAnsi" w:cstheme="minorHAnsi"/>
          <w:iCs/>
          <w:sz w:val="22"/>
          <w:szCs w:val="22"/>
        </w:rPr>
        <w:t xml:space="preserve"> as well as</w:t>
      </w:r>
      <w:r>
        <w:rPr>
          <w:rFonts w:asciiTheme="minorHAnsi" w:hAnsiTheme="minorHAnsi" w:cstheme="minorHAnsi"/>
          <w:iCs/>
          <w:sz w:val="22"/>
          <w:szCs w:val="22"/>
        </w:rPr>
        <w:t xml:space="preserve"> lactating and pregnant women. Accordingly, </w:t>
      </w:r>
      <w:r>
        <w:rPr>
          <w:rFonts w:asciiTheme="minorHAnsi" w:hAnsiTheme="minorHAnsi" w:cstheme="minorHAnsi"/>
          <w:sz w:val="22"/>
          <w:szCs w:val="22"/>
        </w:rPr>
        <w:t>t</w:t>
      </w:r>
      <w:r w:rsidRPr="00E84FD9">
        <w:rPr>
          <w:rFonts w:asciiTheme="minorHAnsi" w:hAnsiTheme="minorHAnsi" w:cstheme="minorHAnsi"/>
          <w:sz w:val="22"/>
          <w:szCs w:val="22"/>
        </w:rPr>
        <w:t xml:space="preserve">he planned project will save the lives of the community through emergency food </w:t>
      </w:r>
      <w:r>
        <w:rPr>
          <w:rFonts w:asciiTheme="minorHAnsi" w:hAnsiTheme="minorHAnsi" w:cstheme="minorHAnsi"/>
          <w:sz w:val="22"/>
          <w:szCs w:val="22"/>
        </w:rPr>
        <w:t xml:space="preserve">aid </w:t>
      </w:r>
      <w:r w:rsidRPr="00E84FD9">
        <w:rPr>
          <w:rFonts w:asciiTheme="minorHAnsi" w:hAnsiTheme="minorHAnsi" w:cstheme="minorHAnsi"/>
          <w:sz w:val="22"/>
          <w:szCs w:val="22"/>
        </w:rPr>
        <w:t xml:space="preserve">for those who are really in </w:t>
      </w:r>
      <w:r>
        <w:rPr>
          <w:rFonts w:asciiTheme="minorHAnsi" w:hAnsiTheme="minorHAnsi" w:cstheme="minorHAnsi"/>
          <w:sz w:val="22"/>
          <w:szCs w:val="22"/>
        </w:rPr>
        <w:t>severe</w:t>
      </w:r>
      <w:r w:rsidRPr="00E84FD9">
        <w:rPr>
          <w:rFonts w:asciiTheme="minorHAnsi" w:hAnsiTheme="minorHAnsi" w:cstheme="minorHAnsi"/>
          <w:sz w:val="22"/>
          <w:szCs w:val="22"/>
        </w:rPr>
        <w:t xml:space="preserve"> need of food. It is expected </w:t>
      </w:r>
    </w:p>
    <w:p w14:paraId="447EA5B0" w14:textId="29DC6BE3" w:rsidR="00896595" w:rsidRPr="00357CF1" w:rsidRDefault="00896595" w:rsidP="00896595">
      <w:pPr>
        <w:overflowPunct/>
        <w:autoSpaceDE/>
        <w:autoSpaceDN/>
        <w:adjustRightInd/>
        <w:spacing w:line="276" w:lineRule="auto"/>
        <w:ind w:left="1"/>
        <w:jc w:val="both"/>
        <w:textAlignment w:val="auto"/>
      </w:pPr>
      <w:r w:rsidRPr="00E84FD9">
        <w:rPr>
          <w:rFonts w:asciiTheme="minorHAnsi" w:hAnsiTheme="minorHAnsi" w:cstheme="minorHAnsi"/>
          <w:sz w:val="22"/>
          <w:szCs w:val="22"/>
        </w:rPr>
        <w:t xml:space="preserve">that malnourished children and mothers will get </w:t>
      </w:r>
      <w:r w:rsidRPr="001D7EA6">
        <w:rPr>
          <w:rFonts w:asciiTheme="minorHAnsi" w:hAnsiTheme="minorHAnsi" w:cstheme="minorHAnsi"/>
          <w:sz w:val="22"/>
          <w:szCs w:val="22"/>
        </w:rPr>
        <w:t>better health, and</w:t>
      </w:r>
      <w:r w:rsidRPr="00E84FD9">
        <w:rPr>
          <w:rFonts w:asciiTheme="minorHAnsi" w:hAnsiTheme="minorHAnsi" w:cstheme="minorHAnsi"/>
          <w:sz w:val="22"/>
          <w:szCs w:val="22"/>
        </w:rPr>
        <w:t xml:space="preserve"> the community will </w:t>
      </w:r>
      <w:r w:rsidR="00125F57">
        <w:rPr>
          <w:rFonts w:asciiTheme="minorHAnsi" w:hAnsiTheme="minorHAnsi" w:cstheme="minorHAnsi"/>
          <w:sz w:val="22"/>
          <w:szCs w:val="22"/>
        </w:rPr>
        <w:t xml:space="preserve">become able to </w:t>
      </w:r>
      <w:r w:rsidRPr="00CA5E91">
        <w:rPr>
          <w:rFonts w:asciiTheme="minorHAnsi" w:hAnsiTheme="minorHAnsi" w:cstheme="minorHAnsi"/>
          <w:sz w:val="22"/>
          <w:szCs w:val="22"/>
        </w:rPr>
        <w:t xml:space="preserve">participate in </w:t>
      </w:r>
      <w:r w:rsidR="003D3674">
        <w:rPr>
          <w:rFonts w:asciiTheme="minorHAnsi" w:hAnsiTheme="minorHAnsi" w:cstheme="minorHAnsi"/>
          <w:sz w:val="22"/>
          <w:szCs w:val="22"/>
        </w:rPr>
        <w:t xml:space="preserve">rehabilitation and </w:t>
      </w:r>
      <w:r w:rsidRPr="00CA5E91">
        <w:rPr>
          <w:rFonts w:asciiTheme="minorHAnsi" w:hAnsiTheme="minorHAnsi" w:cstheme="minorHAnsi"/>
          <w:sz w:val="22"/>
          <w:szCs w:val="22"/>
        </w:rPr>
        <w:t>development interventions to support their livelihood.</w:t>
      </w:r>
    </w:p>
    <w:p w14:paraId="711AF3A3" w14:textId="77777777" w:rsidR="00786F86" w:rsidRDefault="00786F86" w:rsidP="00896595">
      <w:pPr>
        <w:overflowPunct/>
        <w:autoSpaceDE/>
        <w:autoSpaceDN/>
        <w:adjustRightInd/>
        <w:spacing w:line="276" w:lineRule="auto"/>
        <w:jc w:val="both"/>
        <w:textAlignment w:val="auto"/>
        <w:rPr>
          <w:rFonts w:asciiTheme="minorHAnsi" w:hAnsiTheme="minorHAnsi" w:cstheme="minorHAnsi"/>
          <w:b/>
          <w:bCs/>
          <w:iCs/>
          <w:sz w:val="22"/>
          <w:szCs w:val="22"/>
        </w:rPr>
      </w:pPr>
    </w:p>
    <w:p w14:paraId="49A7180B" w14:textId="45127B8F" w:rsidR="00896595" w:rsidRPr="007653CC" w:rsidRDefault="00896595" w:rsidP="00896595">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p>
    <w:p w14:paraId="2A52464C" w14:textId="77777777" w:rsidR="00896595" w:rsidRPr="009B6B7D" w:rsidRDefault="00896595" w:rsidP="00896595">
      <w:pPr>
        <w:overflowPunct/>
        <w:autoSpaceDE/>
        <w:autoSpaceDN/>
        <w:adjustRightInd/>
        <w:spacing w:line="276" w:lineRule="auto"/>
        <w:jc w:val="both"/>
        <w:textAlignment w:val="auto"/>
        <w:rPr>
          <w:rFonts w:asciiTheme="minorHAnsi" w:hAnsiTheme="minorHAnsi" w:cstheme="minorHAnsi"/>
          <w:b/>
          <w:bCs/>
          <w:iCs/>
          <w:sz w:val="22"/>
          <w:szCs w:val="22"/>
        </w:rPr>
      </w:pPr>
      <w:r w:rsidRPr="009B6B7D">
        <w:rPr>
          <w:rFonts w:asciiTheme="minorHAnsi" w:hAnsiTheme="minorHAnsi" w:cstheme="minorHAnsi"/>
          <w:b/>
          <w:bCs/>
          <w:iCs/>
          <w:sz w:val="22"/>
          <w:szCs w:val="22"/>
        </w:rPr>
        <w:t>a) Describe in a few sentences the overall change your intervention will bring to the people affected by the crisis. What do you expect the short-term impact to be after the completion of your intervention?</w:t>
      </w:r>
    </w:p>
    <w:p w14:paraId="315FA575" w14:textId="77777777" w:rsidR="00896595" w:rsidRDefault="00896595" w:rsidP="00896595">
      <w:pPr>
        <w:pStyle w:val="Ingenafstand"/>
        <w:spacing w:line="276" w:lineRule="auto"/>
        <w:jc w:val="both"/>
        <w:rPr>
          <w:rFonts w:cstheme="minorHAnsi"/>
          <w:lang w:val="en-GB"/>
        </w:rPr>
      </w:pPr>
      <w:r w:rsidRPr="00F31533">
        <w:rPr>
          <w:rFonts w:cstheme="minorHAnsi"/>
          <w:lang w:val="en-GB"/>
        </w:rPr>
        <w:t>The intervention will bring change to the people affected by the crisis</w:t>
      </w:r>
      <w:r>
        <w:rPr>
          <w:rFonts w:cstheme="minorHAnsi"/>
          <w:lang w:val="en-GB"/>
        </w:rPr>
        <w:t xml:space="preserve"> mainly </w:t>
      </w:r>
      <w:r w:rsidRPr="00F31533">
        <w:rPr>
          <w:rFonts w:cstheme="minorHAnsi"/>
          <w:lang w:val="en-GB"/>
        </w:rPr>
        <w:t>in saving their lives</w:t>
      </w:r>
      <w:r>
        <w:rPr>
          <w:rFonts w:cstheme="minorHAnsi"/>
          <w:lang w:val="en-GB"/>
        </w:rPr>
        <w:t>, asset building,</w:t>
      </w:r>
      <w:r w:rsidRPr="00F31533">
        <w:rPr>
          <w:rFonts w:cstheme="minorHAnsi"/>
          <w:lang w:val="en-GB"/>
        </w:rPr>
        <w:t xml:space="preserve"> and responding to urgent protection needs of the target group. In addition to this, the intervention will bring change on how to mitigate crisis before it happen</w:t>
      </w:r>
      <w:r>
        <w:rPr>
          <w:rFonts w:cstheme="minorHAnsi"/>
          <w:lang w:val="en-GB"/>
        </w:rPr>
        <w:t>s</w:t>
      </w:r>
      <w:r w:rsidRPr="00F31533">
        <w:rPr>
          <w:rFonts w:cstheme="minorHAnsi"/>
          <w:lang w:val="en-GB"/>
        </w:rPr>
        <w:t xml:space="preserve"> through disaster risk management training. The intervention </w:t>
      </w:r>
      <w:r>
        <w:rPr>
          <w:rFonts w:cstheme="minorHAnsi"/>
          <w:lang w:val="en-GB"/>
        </w:rPr>
        <w:t xml:space="preserve">builds the capacity of the community </w:t>
      </w:r>
      <w:r w:rsidRPr="00F31533">
        <w:rPr>
          <w:rFonts w:cstheme="minorHAnsi"/>
          <w:lang w:val="en-GB"/>
        </w:rPr>
        <w:t>in a transition towards early recovery</w:t>
      </w:r>
      <w:r>
        <w:rPr>
          <w:rFonts w:cstheme="minorHAnsi"/>
          <w:lang w:val="en-GB"/>
        </w:rPr>
        <w:t xml:space="preserve">. </w:t>
      </w:r>
    </w:p>
    <w:p w14:paraId="731C1701" w14:textId="77777777" w:rsidR="009B6B7D" w:rsidRDefault="009B6B7D" w:rsidP="00896595">
      <w:pPr>
        <w:pStyle w:val="Ingenafstand"/>
        <w:spacing w:line="276" w:lineRule="auto"/>
        <w:jc w:val="both"/>
        <w:rPr>
          <w:rFonts w:cstheme="minorHAnsi"/>
          <w:lang w:val="en-GB"/>
        </w:rPr>
      </w:pPr>
    </w:p>
    <w:p w14:paraId="3D5B36CC" w14:textId="77777777" w:rsidR="00896595" w:rsidRPr="00C80EDA" w:rsidRDefault="00896595" w:rsidP="00896595">
      <w:pPr>
        <w:overflowPunct/>
        <w:autoSpaceDE/>
        <w:autoSpaceDN/>
        <w:adjustRightInd/>
        <w:spacing w:line="276" w:lineRule="auto"/>
        <w:jc w:val="both"/>
        <w:textAlignment w:val="auto"/>
        <w:rPr>
          <w:rFonts w:asciiTheme="minorHAnsi" w:hAnsiTheme="minorHAnsi" w:cstheme="minorHAnsi"/>
          <w:b/>
          <w:iCs/>
          <w:sz w:val="22"/>
          <w:szCs w:val="22"/>
        </w:rPr>
      </w:pPr>
      <w:r w:rsidRPr="00C80EDA">
        <w:rPr>
          <w:rFonts w:asciiTheme="minorHAnsi" w:hAnsiTheme="minorHAnsi" w:cstheme="minorHAnsi"/>
          <w:b/>
          <w:iCs/>
          <w:sz w:val="22"/>
          <w:szCs w:val="22"/>
        </w:rPr>
        <w:t xml:space="preserve">b) Describe the intervention’s activities, the results these will have, and what the outcome of these will be. </w:t>
      </w:r>
    </w:p>
    <w:p w14:paraId="2996696D" w14:textId="59F6F86B" w:rsidR="009B6B7D" w:rsidRDefault="00896595" w:rsidP="00896595">
      <w:pPr>
        <w:spacing w:line="276" w:lineRule="auto"/>
        <w:jc w:val="both"/>
        <w:rPr>
          <w:rFonts w:asciiTheme="minorHAnsi" w:hAnsiTheme="minorHAnsi" w:cstheme="minorHAnsi"/>
          <w:bCs/>
          <w:sz w:val="22"/>
          <w:szCs w:val="22"/>
        </w:rPr>
      </w:pPr>
      <w:r w:rsidRPr="00A81873">
        <w:rPr>
          <w:rFonts w:asciiTheme="minorHAnsi" w:hAnsiTheme="minorHAnsi" w:cstheme="minorHAnsi"/>
          <w:sz w:val="22"/>
          <w:szCs w:val="22"/>
        </w:rPr>
        <w:t xml:space="preserve">The </w:t>
      </w:r>
      <w:r w:rsidR="005E7FBE">
        <w:rPr>
          <w:rFonts w:asciiTheme="minorHAnsi" w:hAnsiTheme="minorHAnsi" w:cstheme="minorHAnsi"/>
          <w:sz w:val="22"/>
          <w:szCs w:val="22"/>
        </w:rPr>
        <w:t xml:space="preserve">expected </w:t>
      </w:r>
      <w:r w:rsidRPr="00A81873">
        <w:rPr>
          <w:rFonts w:asciiTheme="minorHAnsi" w:hAnsiTheme="minorHAnsi" w:cstheme="minorHAnsi"/>
          <w:sz w:val="22"/>
          <w:szCs w:val="22"/>
        </w:rPr>
        <w:t>outcome</w:t>
      </w:r>
      <w:r w:rsidR="005E7FBE">
        <w:rPr>
          <w:rFonts w:asciiTheme="minorHAnsi" w:hAnsiTheme="minorHAnsi" w:cstheme="minorHAnsi"/>
          <w:sz w:val="22"/>
          <w:szCs w:val="22"/>
        </w:rPr>
        <w:t>s</w:t>
      </w:r>
      <w:r w:rsidRPr="00A81873">
        <w:rPr>
          <w:rFonts w:asciiTheme="minorHAnsi" w:hAnsiTheme="minorHAnsi" w:cstheme="minorHAnsi"/>
          <w:sz w:val="22"/>
          <w:szCs w:val="22"/>
        </w:rPr>
        <w:t xml:space="preserve"> of the project </w:t>
      </w:r>
      <w:r w:rsidR="005E7FBE">
        <w:rPr>
          <w:rFonts w:asciiTheme="minorHAnsi" w:hAnsiTheme="minorHAnsi" w:cstheme="minorHAnsi"/>
          <w:sz w:val="22"/>
          <w:szCs w:val="22"/>
        </w:rPr>
        <w:t>are</w:t>
      </w:r>
      <w:r w:rsidRPr="00A81873">
        <w:rPr>
          <w:rFonts w:asciiTheme="minorHAnsi" w:hAnsiTheme="minorHAnsi" w:cstheme="minorHAnsi"/>
          <w:sz w:val="22"/>
          <w:szCs w:val="22"/>
        </w:rPr>
        <w:t>:</w:t>
      </w:r>
      <w:r w:rsidRPr="00A81873">
        <w:rPr>
          <w:rFonts w:asciiTheme="minorHAnsi" w:hAnsiTheme="minorHAnsi" w:cstheme="minorHAnsi"/>
          <w:sz w:val="22"/>
          <w:szCs w:val="22"/>
          <w:lang w:val="en-US"/>
        </w:rPr>
        <w:t xml:space="preserve"> </w:t>
      </w:r>
      <w:r w:rsidR="00994F32">
        <w:rPr>
          <w:rFonts w:asciiTheme="minorHAnsi" w:hAnsiTheme="minorHAnsi" w:cstheme="minorHAnsi"/>
          <w:sz w:val="22"/>
          <w:szCs w:val="22"/>
          <w:lang w:val="en-US"/>
        </w:rPr>
        <w:t xml:space="preserve">1) </w:t>
      </w:r>
      <w:r w:rsidRPr="00886555">
        <w:rPr>
          <w:rFonts w:asciiTheme="minorHAnsi" w:hAnsiTheme="minorHAnsi" w:cstheme="minorHAnsi"/>
          <w:sz w:val="22"/>
          <w:szCs w:val="22"/>
          <w:lang w:val="en-US"/>
        </w:rPr>
        <w:t>70% of</w:t>
      </w:r>
      <w:r w:rsidRPr="00431D47">
        <w:rPr>
          <w:rFonts w:asciiTheme="minorHAnsi" w:hAnsiTheme="minorHAnsi" w:cstheme="minorHAnsi"/>
          <w:sz w:val="22"/>
          <w:szCs w:val="22"/>
          <w:lang w:val="en-US"/>
        </w:rPr>
        <w:t xml:space="preserve"> target </w:t>
      </w:r>
      <w:r w:rsidRPr="00431D47">
        <w:rPr>
          <w:rFonts w:asciiTheme="minorHAnsi" w:hAnsiTheme="minorHAnsi" w:cstheme="minorHAnsi"/>
          <w:bCs/>
          <w:sz w:val="22"/>
          <w:szCs w:val="22"/>
        </w:rPr>
        <w:t>transitory food insecure populations have met their emergency food needs</w:t>
      </w:r>
      <w:r w:rsidR="00D712CF">
        <w:rPr>
          <w:rFonts w:asciiTheme="minorHAnsi" w:hAnsiTheme="minorHAnsi" w:cstheme="minorHAnsi"/>
          <w:bCs/>
          <w:sz w:val="22"/>
          <w:szCs w:val="22"/>
        </w:rPr>
        <w:t>,</w:t>
      </w:r>
      <w:r w:rsidRPr="00431D47">
        <w:rPr>
          <w:rFonts w:asciiTheme="minorHAnsi" w:hAnsiTheme="minorHAnsi" w:cstheme="minorHAnsi"/>
          <w:bCs/>
          <w:sz w:val="22"/>
          <w:szCs w:val="22"/>
        </w:rPr>
        <w:t xml:space="preserve"> and </w:t>
      </w:r>
      <w:r w:rsidR="00994F32">
        <w:rPr>
          <w:rFonts w:asciiTheme="minorHAnsi" w:hAnsiTheme="minorHAnsi" w:cstheme="minorHAnsi"/>
          <w:bCs/>
          <w:sz w:val="22"/>
          <w:szCs w:val="22"/>
        </w:rPr>
        <w:t xml:space="preserve">2) </w:t>
      </w:r>
      <w:r w:rsidRPr="00431D47">
        <w:rPr>
          <w:rFonts w:asciiTheme="minorHAnsi" w:hAnsiTheme="minorHAnsi" w:cstheme="minorHAnsi"/>
          <w:bCs/>
          <w:sz w:val="22"/>
          <w:szCs w:val="22"/>
          <w:lang w:val="en-US"/>
        </w:rPr>
        <w:t xml:space="preserve">improved livelihood </w:t>
      </w:r>
      <w:r w:rsidRPr="00431D47">
        <w:rPr>
          <w:rFonts w:asciiTheme="minorHAnsi" w:hAnsiTheme="minorHAnsi" w:cstheme="minorHAnsi"/>
          <w:bCs/>
          <w:sz w:val="22"/>
          <w:szCs w:val="22"/>
        </w:rPr>
        <w:t>resilience of 30% of target</w:t>
      </w:r>
      <w:r w:rsidRPr="00A81873">
        <w:rPr>
          <w:rFonts w:asciiTheme="minorHAnsi" w:hAnsiTheme="minorHAnsi" w:cstheme="minorHAnsi"/>
          <w:bCs/>
          <w:sz w:val="22"/>
          <w:szCs w:val="22"/>
        </w:rPr>
        <w:t xml:space="preserve"> most vulnerable community members at the end of the intervention period. The expected results are indicated in the result</w:t>
      </w:r>
      <w:r w:rsidR="00656604">
        <w:rPr>
          <w:rFonts w:asciiTheme="minorHAnsi" w:hAnsiTheme="minorHAnsi" w:cstheme="minorHAnsi"/>
          <w:bCs/>
          <w:sz w:val="22"/>
          <w:szCs w:val="22"/>
        </w:rPr>
        <w:t>s</w:t>
      </w:r>
      <w:r w:rsidRPr="00A81873">
        <w:rPr>
          <w:rFonts w:asciiTheme="minorHAnsi" w:hAnsiTheme="minorHAnsi" w:cstheme="minorHAnsi"/>
          <w:bCs/>
          <w:sz w:val="22"/>
          <w:szCs w:val="22"/>
        </w:rPr>
        <w:t xml:space="preserve"> framework b</w:t>
      </w:r>
      <w:r>
        <w:rPr>
          <w:rFonts w:asciiTheme="minorHAnsi" w:hAnsiTheme="minorHAnsi" w:cstheme="minorHAnsi"/>
          <w:bCs/>
          <w:sz w:val="22"/>
          <w:szCs w:val="22"/>
        </w:rPr>
        <w:t>e</w:t>
      </w:r>
      <w:r w:rsidRPr="00A81873">
        <w:rPr>
          <w:rFonts w:asciiTheme="minorHAnsi" w:hAnsiTheme="minorHAnsi" w:cstheme="minorHAnsi"/>
          <w:bCs/>
          <w:sz w:val="22"/>
          <w:szCs w:val="22"/>
        </w:rPr>
        <w:t xml:space="preserve">low. The results and outcomes are interrelated in a way that each contributes to the ultimate project goal. These will be realized through the implementation of the emergency lifesaving food aid provision and livelihood rehabilitation intervention for six months </w:t>
      </w:r>
      <w:r w:rsidR="00B67489">
        <w:rPr>
          <w:rFonts w:asciiTheme="minorHAnsi" w:hAnsiTheme="minorHAnsi" w:cstheme="minorHAnsi"/>
          <w:bCs/>
          <w:sz w:val="22"/>
          <w:szCs w:val="22"/>
        </w:rPr>
        <w:t xml:space="preserve">from the </w:t>
      </w:r>
      <w:r w:rsidR="00641D79">
        <w:rPr>
          <w:rFonts w:asciiTheme="minorHAnsi" w:hAnsiTheme="minorHAnsi" w:cstheme="minorHAnsi"/>
          <w:bCs/>
          <w:sz w:val="22"/>
          <w:szCs w:val="22"/>
        </w:rPr>
        <w:t>last part of June 2022.</w:t>
      </w:r>
    </w:p>
    <w:p w14:paraId="40ED6A5D" w14:textId="77777777" w:rsidR="00641D79" w:rsidRDefault="00641D79" w:rsidP="00896595">
      <w:pPr>
        <w:spacing w:line="276" w:lineRule="auto"/>
        <w:jc w:val="both"/>
        <w:rPr>
          <w:rFonts w:asciiTheme="minorHAnsi" w:hAnsiTheme="minorHAnsi" w:cstheme="minorHAnsi"/>
          <w:bCs/>
          <w:sz w:val="22"/>
          <w:szCs w:val="22"/>
        </w:rPr>
      </w:pPr>
    </w:p>
    <w:p w14:paraId="36ED5CA0" w14:textId="04D12C7A" w:rsidR="00896595" w:rsidRPr="004F765B" w:rsidRDefault="00896595" w:rsidP="00896595">
      <w:pPr>
        <w:spacing w:line="276" w:lineRule="auto"/>
        <w:jc w:val="both"/>
        <w:rPr>
          <w:rFonts w:asciiTheme="minorHAnsi" w:hAnsiTheme="minorHAnsi" w:cstheme="minorHAnsi"/>
          <w:b/>
          <w:bCs/>
          <w:sz w:val="22"/>
          <w:szCs w:val="22"/>
        </w:rPr>
      </w:pPr>
      <w:r w:rsidRPr="00A81873">
        <w:rPr>
          <w:rFonts w:asciiTheme="minorHAnsi" w:hAnsiTheme="minorHAnsi" w:cstheme="minorHAnsi"/>
          <w:b/>
          <w:bCs/>
          <w:sz w:val="22"/>
          <w:szCs w:val="22"/>
        </w:rPr>
        <w:t>Emergency lifesaving food and supplementary food aid</w:t>
      </w:r>
      <w:r>
        <w:rPr>
          <w:rFonts w:asciiTheme="minorHAnsi" w:hAnsiTheme="minorHAnsi" w:cstheme="minorHAnsi"/>
          <w:b/>
          <w:bCs/>
          <w:sz w:val="22"/>
          <w:szCs w:val="22"/>
        </w:rPr>
        <w:t xml:space="preserve">: </w:t>
      </w:r>
      <w:r>
        <w:rPr>
          <w:rFonts w:asciiTheme="minorHAnsi" w:hAnsiTheme="minorHAnsi" w:cstheme="minorHAnsi"/>
          <w:bCs/>
          <w:sz w:val="22"/>
        </w:rPr>
        <w:t>m</w:t>
      </w:r>
      <w:r w:rsidRPr="0021376B">
        <w:rPr>
          <w:rFonts w:asciiTheme="minorHAnsi" w:hAnsiTheme="minorHAnsi" w:cstheme="minorHAnsi"/>
          <w:bCs/>
          <w:sz w:val="22"/>
        </w:rPr>
        <w:t xml:space="preserve">ost affected people will be selected and reached </w:t>
      </w:r>
      <w:r w:rsidRPr="00975B42">
        <w:rPr>
          <w:rFonts w:asciiTheme="minorHAnsi" w:hAnsiTheme="minorHAnsi" w:cstheme="minorHAnsi"/>
          <w:sz w:val="22"/>
        </w:rPr>
        <w:t xml:space="preserve">through the </w:t>
      </w:r>
      <w:r>
        <w:rPr>
          <w:rFonts w:asciiTheme="minorHAnsi" w:hAnsiTheme="minorHAnsi" w:cstheme="minorHAnsi"/>
          <w:sz w:val="22"/>
        </w:rPr>
        <w:t xml:space="preserve">distribution of </w:t>
      </w:r>
      <w:r w:rsidRPr="00975B42">
        <w:rPr>
          <w:rFonts w:asciiTheme="minorHAnsi" w:hAnsiTheme="minorHAnsi" w:cstheme="minorHAnsi"/>
          <w:sz w:val="22"/>
        </w:rPr>
        <w:t>lifesaving food and supplementary food aid.</w:t>
      </w:r>
      <w:r>
        <w:rPr>
          <w:rFonts w:asciiTheme="minorHAnsi" w:hAnsiTheme="minorHAnsi" w:cstheme="minorHAnsi"/>
          <w:sz w:val="22"/>
        </w:rPr>
        <w:t xml:space="preserve"> </w:t>
      </w:r>
      <w:r w:rsidRPr="0021376B">
        <w:rPr>
          <w:rFonts w:asciiTheme="minorHAnsi" w:hAnsiTheme="minorHAnsi" w:cstheme="minorHAnsi"/>
          <w:sz w:val="22"/>
          <w:lang w:val="en-US"/>
        </w:rPr>
        <w:t xml:space="preserve">The emergency food aid will be purchased and </w:t>
      </w:r>
      <w:r w:rsidRPr="002D7943">
        <w:rPr>
          <w:rFonts w:asciiTheme="minorHAnsi" w:hAnsiTheme="minorHAnsi" w:cstheme="minorHAnsi"/>
          <w:sz w:val="22"/>
          <w:lang w:val="en-US"/>
        </w:rPr>
        <w:t xml:space="preserve">distributed to 80 </w:t>
      </w:r>
      <w:r w:rsidR="00D45604">
        <w:rPr>
          <w:rFonts w:asciiTheme="minorHAnsi" w:hAnsiTheme="minorHAnsi" w:cstheme="minorHAnsi"/>
          <w:sz w:val="22"/>
          <w:lang w:val="en-US"/>
        </w:rPr>
        <w:t>households (</w:t>
      </w:r>
      <w:r w:rsidRPr="002D7943">
        <w:rPr>
          <w:rFonts w:asciiTheme="minorHAnsi" w:hAnsiTheme="minorHAnsi" w:cstheme="minorHAnsi"/>
          <w:sz w:val="22"/>
          <w:lang w:val="en-US"/>
        </w:rPr>
        <w:t>HH</w:t>
      </w:r>
      <w:r w:rsidR="00D45604">
        <w:rPr>
          <w:rFonts w:asciiTheme="minorHAnsi" w:hAnsiTheme="minorHAnsi" w:cstheme="minorHAnsi"/>
          <w:sz w:val="22"/>
          <w:lang w:val="en-US"/>
        </w:rPr>
        <w:t>s):</w:t>
      </w:r>
      <w:r w:rsidRPr="0021376B">
        <w:rPr>
          <w:rFonts w:asciiTheme="minorHAnsi" w:hAnsiTheme="minorHAnsi" w:cstheme="minorHAnsi"/>
          <w:sz w:val="22"/>
          <w:lang w:val="en-US"/>
        </w:rPr>
        <w:t xml:space="preserve"> 15kg of maize per person</w:t>
      </w:r>
      <w:r>
        <w:rPr>
          <w:rFonts w:asciiTheme="minorHAnsi" w:hAnsiTheme="minorHAnsi" w:cstheme="minorHAnsi"/>
          <w:sz w:val="22"/>
          <w:lang w:val="en-US"/>
        </w:rPr>
        <w:t xml:space="preserve"> in the HHs</w:t>
      </w:r>
      <w:r w:rsidRPr="0021376B">
        <w:rPr>
          <w:rFonts w:asciiTheme="minorHAnsi" w:hAnsiTheme="minorHAnsi" w:cstheme="minorHAnsi"/>
          <w:sz w:val="22"/>
          <w:lang w:val="en-US"/>
        </w:rPr>
        <w:t xml:space="preserve"> per month for six conse</w:t>
      </w:r>
      <w:r>
        <w:rPr>
          <w:rFonts w:asciiTheme="minorHAnsi" w:hAnsiTheme="minorHAnsi" w:cstheme="minorHAnsi"/>
          <w:sz w:val="22"/>
          <w:lang w:val="en-US"/>
        </w:rPr>
        <w:t>cutive months, edible oil for 8</w:t>
      </w:r>
      <w:r w:rsidRPr="0021376B">
        <w:rPr>
          <w:rFonts w:asciiTheme="minorHAnsi" w:hAnsiTheme="minorHAnsi" w:cstheme="minorHAnsi"/>
          <w:sz w:val="22"/>
          <w:lang w:val="en-US"/>
        </w:rPr>
        <w:t>0</w:t>
      </w:r>
      <w:r w:rsidR="00D45604">
        <w:rPr>
          <w:rFonts w:asciiTheme="minorHAnsi" w:hAnsiTheme="minorHAnsi" w:cstheme="minorHAnsi"/>
          <w:sz w:val="22"/>
          <w:lang w:val="en-US"/>
        </w:rPr>
        <w:t xml:space="preserve"> </w:t>
      </w:r>
      <w:r w:rsidRPr="0021376B">
        <w:rPr>
          <w:rFonts w:asciiTheme="minorHAnsi" w:hAnsiTheme="minorHAnsi" w:cstheme="minorHAnsi"/>
          <w:sz w:val="22"/>
          <w:lang w:val="en-US"/>
        </w:rPr>
        <w:t>HHs</w:t>
      </w:r>
      <w:r w:rsidR="00D45604">
        <w:rPr>
          <w:rFonts w:asciiTheme="minorHAnsi" w:hAnsiTheme="minorHAnsi" w:cstheme="minorHAnsi"/>
          <w:sz w:val="22"/>
          <w:lang w:val="en-US"/>
        </w:rPr>
        <w:t>:</w:t>
      </w:r>
      <w:r w:rsidRPr="0021376B">
        <w:rPr>
          <w:rFonts w:asciiTheme="minorHAnsi" w:hAnsiTheme="minorHAnsi" w:cstheme="minorHAnsi"/>
          <w:sz w:val="22"/>
          <w:lang w:val="en-US"/>
        </w:rPr>
        <w:t xml:space="preserve"> 0.45 liters per person</w:t>
      </w:r>
      <w:r>
        <w:rPr>
          <w:rFonts w:asciiTheme="minorHAnsi" w:hAnsiTheme="minorHAnsi" w:cstheme="minorHAnsi"/>
          <w:sz w:val="22"/>
          <w:lang w:val="en-US"/>
        </w:rPr>
        <w:t xml:space="preserve"> in the HHs</w:t>
      </w:r>
      <w:r w:rsidRPr="0021376B">
        <w:rPr>
          <w:rFonts w:asciiTheme="minorHAnsi" w:hAnsiTheme="minorHAnsi" w:cstheme="minorHAnsi"/>
          <w:sz w:val="22"/>
          <w:lang w:val="en-US"/>
        </w:rPr>
        <w:t xml:space="preserve"> per month for six months, a</w:t>
      </w:r>
      <w:r>
        <w:rPr>
          <w:rFonts w:asciiTheme="minorHAnsi" w:hAnsiTheme="minorHAnsi" w:cstheme="minorHAnsi"/>
          <w:sz w:val="22"/>
          <w:lang w:val="en-US"/>
        </w:rPr>
        <w:t>nd supplementary food aid for 60</w:t>
      </w:r>
      <w:r w:rsidRPr="0021376B">
        <w:rPr>
          <w:rFonts w:asciiTheme="minorHAnsi" w:hAnsiTheme="minorHAnsi" w:cstheme="minorHAnsi"/>
          <w:sz w:val="22"/>
          <w:lang w:val="en-US"/>
        </w:rPr>
        <w:t xml:space="preserve">0 pregnant and lactating women and </w:t>
      </w:r>
      <w:r>
        <w:rPr>
          <w:rFonts w:asciiTheme="minorHAnsi" w:hAnsiTheme="minorHAnsi" w:cstheme="minorHAnsi"/>
          <w:sz w:val="22"/>
          <w:lang w:val="en-US"/>
        </w:rPr>
        <w:t>446</w:t>
      </w:r>
      <w:r w:rsidRPr="0021376B">
        <w:rPr>
          <w:rFonts w:asciiTheme="minorHAnsi" w:hAnsiTheme="minorHAnsi" w:cstheme="minorHAnsi"/>
          <w:sz w:val="22"/>
          <w:lang w:val="en-US"/>
        </w:rPr>
        <w:t xml:space="preserve"> maln</w:t>
      </w:r>
      <w:r>
        <w:rPr>
          <w:rFonts w:asciiTheme="minorHAnsi" w:hAnsiTheme="minorHAnsi" w:cstheme="minorHAnsi"/>
          <w:sz w:val="22"/>
          <w:lang w:val="en-US"/>
        </w:rPr>
        <w:t>o</w:t>
      </w:r>
      <w:r w:rsidRPr="0021376B">
        <w:rPr>
          <w:rFonts w:asciiTheme="minorHAnsi" w:hAnsiTheme="minorHAnsi" w:cstheme="minorHAnsi"/>
          <w:sz w:val="22"/>
          <w:lang w:val="en-US"/>
        </w:rPr>
        <w:t>uri</w:t>
      </w:r>
      <w:r>
        <w:rPr>
          <w:rFonts w:asciiTheme="minorHAnsi" w:hAnsiTheme="minorHAnsi" w:cstheme="minorHAnsi"/>
          <w:sz w:val="22"/>
          <w:lang w:val="en-US"/>
        </w:rPr>
        <w:t>shed children</w:t>
      </w:r>
      <w:r w:rsidR="00D45604">
        <w:rPr>
          <w:rFonts w:asciiTheme="minorHAnsi" w:hAnsiTheme="minorHAnsi" w:cstheme="minorHAnsi"/>
          <w:sz w:val="22"/>
          <w:lang w:val="en-US"/>
        </w:rPr>
        <w:t>:</w:t>
      </w:r>
      <w:r>
        <w:rPr>
          <w:rFonts w:asciiTheme="minorHAnsi" w:hAnsiTheme="minorHAnsi" w:cstheme="minorHAnsi"/>
          <w:sz w:val="22"/>
          <w:lang w:val="en-US"/>
        </w:rPr>
        <w:t xml:space="preserve"> 4.</w:t>
      </w:r>
      <w:r w:rsidRPr="0021376B">
        <w:rPr>
          <w:rFonts w:asciiTheme="minorHAnsi" w:hAnsiTheme="minorHAnsi" w:cstheme="minorHAnsi"/>
          <w:sz w:val="22"/>
          <w:lang w:val="en-US"/>
        </w:rPr>
        <w:t>5Kg per person/ per month for six months.</w:t>
      </w:r>
    </w:p>
    <w:p w14:paraId="4E897553" w14:textId="77777777" w:rsidR="009B6B7D" w:rsidRDefault="009B6B7D" w:rsidP="00896595">
      <w:pPr>
        <w:jc w:val="both"/>
        <w:rPr>
          <w:rFonts w:asciiTheme="minorHAnsi" w:hAnsiTheme="minorHAnsi" w:cstheme="minorHAnsi"/>
          <w:b/>
          <w:sz w:val="22"/>
          <w:lang w:val="en-US"/>
        </w:rPr>
      </w:pPr>
    </w:p>
    <w:p w14:paraId="4B073F11" w14:textId="0A573499" w:rsidR="00896595" w:rsidRPr="004F765B" w:rsidRDefault="00896595" w:rsidP="009B6B7D">
      <w:pPr>
        <w:spacing w:line="276" w:lineRule="auto"/>
        <w:jc w:val="both"/>
        <w:rPr>
          <w:rFonts w:asciiTheme="minorHAnsi" w:hAnsiTheme="minorHAnsi" w:cstheme="minorHAnsi"/>
          <w:b/>
          <w:sz w:val="22"/>
          <w:lang w:val="en-US"/>
        </w:rPr>
      </w:pPr>
      <w:r w:rsidRPr="0021376B">
        <w:rPr>
          <w:rFonts w:asciiTheme="minorHAnsi" w:hAnsiTheme="minorHAnsi" w:cstheme="minorHAnsi"/>
          <w:b/>
          <w:sz w:val="22"/>
          <w:lang w:val="en-US"/>
        </w:rPr>
        <w:t>Livelihood rehabilitation intervention</w:t>
      </w:r>
      <w:r>
        <w:rPr>
          <w:rFonts w:asciiTheme="minorHAnsi" w:hAnsiTheme="minorHAnsi" w:cstheme="minorHAnsi"/>
          <w:b/>
          <w:sz w:val="22"/>
          <w:lang w:val="en-US"/>
        </w:rPr>
        <w:t xml:space="preserve">: </w:t>
      </w:r>
      <w:r>
        <w:rPr>
          <w:rFonts w:asciiTheme="minorHAnsi" w:hAnsiTheme="minorHAnsi" w:cstheme="minorHAnsi"/>
          <w:sz w:val="22"/>
          <w:lang w:val="en-US"/>
        </w:rPr>
        <w:t>T</w:t>
      </w:r>
      <w:r w:rsidRPr="0021376B">
        <w:rPr>
          <w:rFonts w:asciiTheme="minorHAnsi" w:hAnsiTheme="minorHAnsi" w:cstheme="minorHAnsi"/>
          <w:sz w:val="22"/>
          <w:lang w:val="en-US"/>
        </w:rPr>
        <w:t>he</w:t>
      </w:r>
      <w:r>
        <w:rPr>
          <w:rFonts w:asciiTheme="minorHAnsi" w:hAnsiTheme="minorHAnsi" w:cstheme="minorHAnsi"/>
          <w:sz w:val="22"/>
          <w:lang w:val="en-US"/>
        </w:rPr>
        <w:t xml:space="preserve"> intended</w:t>
      </w:r>
      <w:r w:rsidRPr="0021376B">
        <w:rPr>
          <w:rFonts w:asciiTheme="minorHAnsi" w:hAnsiTheme="minorHAnsi" w:cstheme="minorHAnsi"/>
          <w:sz w:val="22"/>
          <w:lang w:val="en-US"/>
        </w:rPr>
        <w:t xml:space="preserve"> project will engage in very </w:t>
      </w:r>
      <w:r w:rsidRPr="00D046EF">
        <w:rPr>
          <w:rFonts w:asciiTheme="minorHAnsi" w:hAnsiTheme="minorHAnsi" w:cstheme="minorHAnsi"/>
          <w:sz w:val="22"/>
          <w:lang w:val="en-US"/>
        </w:rPr>
        <w:t>limited livelihood rehabilitation support for the most affected female household heads by supporting</w:t>
      </w:r>
      <w:r>
        <w:rPr>
          <w:rFonts w:asciiTheme="minorHAnsi" w:hAnsiTheme="minorHAnsi" w:cstheme="minorHAnsi"/>
          <w:sz w:val="22"/>
          <w:lang w:val="en-US"/>
        </w:rPr>
        <w:t xml:space="preserve"> 86</w:t>
      </w:r>
      <w:r w:rsidRPr="00D046EF">
        <w:rPr>
          <w:rFonts w:asciiTheme="minorHAnsi" w:hAnsiTheme="minorHAnsi" w:cstheme="minorHAnsi"/>
          <w:sz w:val="22"/>
          <w:lang w:val="en-US"/>
        </w:rPr>
        <w:t xml:space="preserve"> </w:t>
      </w:r>
      <w:r>
        <w:rPr>
          <w:rFonts w:asciiTheme="minorHAnsi" w:hAnsiTheme="minorHAnsi" w:cstheme="minorHAnsi"/>
          <w:sz w:val="22"/>
          <w:lang w:val="en-US"/>
        </w:rPr>
        <w:t>female headed households</w:t>
      </w:r>
      <w:r w:rsidRPr="0021376B">
        <w:rPr>
          <w:rFonts w:asciiTheme="minorHAnsi" w:hAnsiTheme="minorHAnsi" w:cstheme="minorHAnsi"/>
          <w:sz w:val="22"/>
          <w:lang w:val="en-US"/>
        </w:rPr>
        <w:t xml:space="preserve"> with small ruminants (dairy goats) </w:t>
      </w:r>
      <w:r>
        <w:rPr>
          <w:rFonts w:asciiTheme="minorHAnsi" w:hAnsiTheme="minorHAnsi" w:cstheme="minorHAnsi"/>
          <w:sz w:val="22"/>
          <w:lang w:val="en-US"/>
        </w:rPr>
        <w:t xml:space="preserve">– </w:t>
      </w:r>
      <w:r w:rsidRPr="0021376B">
        <w:rPr>
          <w:rFonts w:asciiTheme="minorHAnsi" w:hAnsiTheme="minorHAnsi" w:cstheme="minorHAnsi"/>
          <w:sz w:val="22"/>
          <w:lang w:val="en-US"/>
        </w:rPr>
        <w:t xml:space="preserve">two for each </w:t>
      </w:r>
      <w:r>
        <w:rPr>
          <w:rFonts w:asciiTheme="minorHAnsi" w:hAnsiTheme="minorHAnsi" w:cstheme="minorHAnsi"/>
          <w:sz w:val="22"/>
          <w:lang w:val="en-US"/>
        </w:rPr>
        <w:t>household</w:t>
      </w:r>
      <w:r w:rsidRPr="0021376B">
        <w:rPr>
          <w:rFonts w:asciiTheme="minorHAnsi" w:hAnsiTheme="minorHAnsi" w:cstheme="minorHAnsi"/>
          <w:sz w:val="22"/>
          <w:lang w:val="en-US"/>
        </w:rPr>
        <w:t>. Besides, awareness and capacity building training for 200 community representatives and stakeholders on DRRM and the most vulnerable groups’ rights protection will be organized and conducted.</w:t>
      </w:r>
    </w:p>
    <w:p w14:paraId="700B39F4" w14:textId="77777777" w:rsidR="00896595" w:rsidRDefault="00896595" w:rsidP="009B6B7D">
      <w:pPr>
        <w:spacing w:line="276" w:lineRule="auto"/>
        <w:jc w:val="both"/>
        <w:rPr>
          <w:rFonts w:asciiTheme="minorHAnsi" w:hAnsiTheme="minorHAnsi" w:cstheme="minorHAnsi"/>
          <w:sz w:val="22"/>
          <w:lang w:val="en-US"/>
        </w:rPr>
      </w:pPr>
    </w:p>
    <w:p w14:paraId="79BB2A1E" w14:textId="77777777" w:rsidR="00896595" w:rsidRPr="0021376B" w:rsidRDefault="00896595" w:rsidP="00896595">
      <w:pPr>
        <w:jc w:val="both"/>
        <w:rPr>
          <w:rFonts w:asciiTheme="minorHAnsi" w:hAnsiTheme="minorHAnsi" w:cstheme="minorHAnsi"/>
          <w:color w:val="FF0000"/>
          <w:sz w:val="22"/>
          <w:lang w:val="en-US"/>
        </w:rPr>
      </w:pPr>
      <w:r w:rsidRPr="0021376B">
        <w:rPr>
          <w:rFonts w:asciiTheme="minorHAnsi" w:hAnsiTheme="minorHAnsi" w:cstheme="minorHAnsi"/>
          <w:sz w:val="22"/>
          <w:lang w:val="en-US"/>
        </w:rPr>
        <w:t>The project result framework is illustrated in the matrix below.</w:t>
      </w:r>
    </w:p>
    <w:p w14:paraId="1C4BB112" w14:textId="77777777" w:rsidR="00896595" w:rsidRPr="00A81873" w:rsidRDefault="00896595" w:rsidP="00896595">
      <w:pPr>
        <w:rPr>
          <w:rFonts w:asciiTheme="minorHAnsi" w:hAnsiTheme="minorHAnsi" w:cstheme="minorHAnsi"/>
          <w:sz w:val="22"/>
          <w:szCs w:val="22"/>
        </w:rPr>
      </w:pPr>
    </w:p>
    <w:p w14:paraId="1ED4AFDF" w14:textId="77777777" w:rsidR="00896595" w:rsidRDefault="00896595" w:rsidP="00896595">
      <w:pPr>
        <w:rPr>
          <w:rFonts w:asciiTheme="minorHAnsi" w:hAnsiTheme="minorHAnsi" w:cstheme="minorHAnsi"/>
          <w:b/>
          <w:sz w:val="22"/>
          <w:szCs w:val="22"/>
        </w:rPr>
      </w:pPr>
      <w:r>
        <w:rPr>
          <w:rFonts w:asciiTheme="minorHAnsi" w:hAnsiTheme="minorHAnsi" w:cstheme="minorHAnsi"/>
          <w:b/>
          <w:sz w:val="22"/>
          <w:szCs w:val="22"/>
        </w:rPr>
        <w:t xml:space="preserve">East Bale lowland Emergency Response Project </w:t>
      </w:r>
      <w:r w:rsidRPr="004C406D">
        <w:rPr>
          <w:rFonts w:asciiTheme="minorHAnsi" w:hAnsiTheme="minorHAnsi" w:cstheme="minorHAnsi"/>
          <w:b/>
          <w:sz w:val="22"/>
          <w:szCs w:val="22"/>
        </w:rPr>
        <w:t>Result</w:t>
      </w:r>
      <w:r>
        <w:rPr>
          <w:rFonts w:asciiTheme="minorHAnsi" w:hAnsiTheme="minorHAnsi" w:cstheme="minorHAnsi"/>
          <w:b/>
          <w:sz w:val="22"/>
          <w:szCs w:val="22"/>
        </w:rPr>
        <w:t xml:space="preserve"> (EBLERP)</w:t>
      </w:r>
      <w:r w:rsidRPr="004C406D">
        <w:rPr>
          <w:rFonts w:asciiTheme="minorHAnsi" w:hAnsiTheme="minorHAnsi" w:cstheme="minorHAnsi"/>
          <w:b/>
          <w:sz w:val="22"/>
          <w:szCs w:val="22"/>
        </w:rPr>
        <w:t xml:space="preserve"> framework of the project</w:t>
      </w:r>
    </w:p>
    <w:p w14:paraId="606BB78E" w14:textId="77777777" w:rsidR="00896595" w:rsidRDefault="00896595" w:rsidP="00896595">
      <w:pPr>
        <w:rPr>
          <w:rFonts w:asciiTheme="minorHAnsi" w:hAnsiTheme="minorHAnsi" w:cstheme="minorHAnsi"/>
          <w:sz w:val="22"/>
          <w:szCs w:val="22"/>
        </w:rPr>
      </w:pPr>
    </w:p>
    <w:p w14:paraId="1F6DAF9C" w14:textId="77777777" w:rsidR="00896595" w:rsidRDefault="00896595" w:rsidP="00896595">
      <w:pPr>
        <w:overflowPunct/>
        <w:autoSpaceDE/>
        <w:autoSpaceDN/>
        <w:adjustRightInd/>
        <w:spacing w:line="276" w:lineRule="auto"/>
        <w:jc w:val="both"/>
        <w:textAlignment w:val="auto"/>
        <w:rPr>
          <w:rFonts w:asciiTheme="minorHAnsi" w:hAnsiTheme="minorHAnsi" w:cstheme="minorHAnsi"/>
          <w:i/>
          <w:color w:val="FF0000"/>
          <w:sz w:val="22"/>
          <w:szCs w:val="22"/>
        </w:rPr>
      </w:pPr>
      <w:r w:rsidRPr="001203A6">
        <w:rPr>
          <w:rFonts w:asciiTheme="minorHAnsi" w:hAnsiTheme="minorHAnsi" w:cstheme="minorHAnsi"/>
          <w:i/>
          <w:noProof/>
          <w:color w:val="FF0000"/>
          <w:sz w:val="22"/>
          <w:szCs w:val="22"/>
          <w:lang w:val="en-US" w:eastAsia="en-US"/>
        </w:rPr>
        <w:lastRenderedPageBreak/>
        <w:drawing>
          <wp:inline distT="0" distB="0" distL="0" distR="0" wp14:anchorId="0C9DA35E" wp14:editId="4FAA137D">
            <wp:extent cx="5937250" cy="3708400"/>
            <wp:effectExtent l="0" t="0" r="25400" b="0"/>
            <wp:docPr id="105"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F6B229" w14:textId="77777777" w:rsidR="00896595" w:rsidRPr="004F765B" w:rsidRDefault="00896595" w:rsidP="00896595">
      <w:pPr>
        <w:pStyle w:val="Listeafsnit"/>
        <w:numPr>
          <w:ilvl w:val="0"/>
          <w:numId w:val="2"/>
        </w:numPr>
        <w:overflowPunct/>
        <w:autoSpaceDE/>
        <w:autoSpaceDN/>
        <w:adjustRightInd/>
        <w:spacing w:line="276" w:lineRule="auto"/>
        <w:jc w:val="both"/>
        <w:textAlignment w:val="auto"/>
        <w:rPr>
          <w:rFonts w:asciiTheme="minorHAnsi" w:hAnsiTheme="minorHAnsi" w:cstheme="minorHAnsi"/>
          <w:b/>
          <w:iCs/>
          <w:sz w:val="22"/>
          <w:szCs w:val="22"/>
        </w:rPr>
      </w:pPr>
      <w:r w:rsidRPr="004F765B">
        <w:rPr>
          <w:rFonts w:asciiTheme="minorHAnsi" w:hAnsiTheme="minorHAnsi" w:cstheme="minorHAnsi"/>
          <w:b/>
          <w:iCs/>
          <w:sz w:val="22"/>
          <w:szCs w:val="22"/>
        </w:rPr>
        <w:t xml:space="preserve">How will you measure the achievement of results and outcomes? </w:t>
      </w:r>
    </w:p>
    <w:p w14:paraId="0C1DBB78" w14:textId="77777777" w:rsidR="00896595" w:rsidRPr="007D5F96" w:rsidRDefault="00896595" w:rsidP="00896595">
      <w:pPr>
        <w:pStyle w:val="Listeafsnit"/>
        <w:numPr>
          <w:ilvl w:val="0"/>
          <w:numId w:val="4"/>
        </w:numPr>
        <w:overflowPunct/>
        <w:autoSpaceDE/>
        <w:autoSpaceDN/>
        <w:adjustRightInd/>
        <w:spacing w:line="276" w:lineRule="auto"/>
        <w:jc w:val="both"/>
        <w:textAlignment w:val="auto"/>
        <w:rPr>
          <w:rFonts w:asciiTheme="minorHAnsi" w:hAnsiTheme="minorHAnsi" w:cstheme="minorHAnsi"/>
          <w:b/>
          <w:i/>
          <w:color w:val="000000" w:themeColor="text1"/>
          <w:sz w:val="22"/>
          <w:szCs w:val="22"/>
        </w:rPr>
      </w:pPr>
      <w:r>
        <w:rPr>
          <w:rFonts w:asciiTheme="minorHAnsi" w:hAnsiTheme="minorHAnsi" w:cstheme="minorHAnsi"/>
          <w:b/>
          <w:i/>
          <w:color w:val="000000" w:themeColor="text1"/>
          <w:sz w:val="22"/>
          <w:szCs w:val="22"/>
        </w:rPr>
        <w:t>61</w:t>
      </w:r>
      <w:r w:rsidRPr="007D5F96">
        <w:rPr>
          <w:rFonts w:asciiTheme="minorHAnsi" w:hAnsiTheme="minorHAnsi" w:cstheme="minorHAnsi"/>
          <w:b/>
          <w:i/>
          <w:color w:val="000000" w:themeColor="text1"/>
          <w:sz w:val="22"/>
          <w:szCs w:val="22"/>
        </w:rPr>
        <w:t xml:space="preserve">% of </w:t>
      </w:r>
      <w:r>
        <w:rPr>
          <w:rFonts w:asciiTheme="minorHAnsi" w:hAnsiTheme="minorHAnsi" w:cstheme="minorHAnsi"/>
          <w:b/>
          <w:i/>
          <w:color w:val="000000" w:themeColor="text1"/>
          <w:sz w:val="22"/>
          <w:szCs w:val="22"/>
        </w:rPr>
        <w:t xml:space="preserve">target </w:t>
      </w:r>
      <w:r w:rsidRPr="007D5F96">
        <w:rPr>
          <w:rFonts w:asciiTheme="minorHAnsi" w:hAnsiTheme="minorHAnsi" w:cstheme="minorHAnsi"/>
          <w:b/>
          <w:i/>
          <w:color w:val="000000" w:themeColor="text1"/>
          <w:sz w:val="22"/>
          <w:szCs w:val="22"/>
        </w:rPr>
        <w:t>beneficiaries receiving food assistance</w:t>
      </w:r>
    </w:p>
    <w:p w14:paraId="6BADA5A3" w14:textId="77777777" w:rsidR="00896595" w:rsidRDefault="00896595" w:rsidP="00896595">
      <w:pPr>
        <w:overflowPunct/>
        <w:autoSpaceDE/>
        <w:autoSpaceDN/>
        <w:adjustRightInd/>
        <w:spacing w:line="276" w:lineRule="auto"/>
        <w:jc w:val="both"/>
        <w:textAlignment w:val="auto"/>
        <w:rPr>
          <w:rFonts w:asciiTheme="minorHAnsi" w:hAnsiTheme="minorHAnsi" w:cstheme="minorHAnsi"/>
          <w:sz w:val="22"/>
          <w:szCs w:val="22"/>
        </w:rPr>
      </w:pPr>
      <w:r w:rsidRPr="007203C9">
        <w:rPr>
          <w:rFonts w:asciiTheme="minorHAnsi" w:hAnsiTheme="minorHAnsi" w:cstheme="minorHAnsi"/>
          <w:color w:val="000000" w:themeColor="text1"/>
          <w:sz w:val="22"/>
          <w:szCs w:val="22"/>
        </w:rPr>
        <w:t>This indicator counts the total number of individual beneficiaries receiving unconditional food assistance</w:t>
      </w:r>
      <w:r w:rsidRPr="00FB51C8">
        <w:rPr>
          <w:rFonts w:asciiTheme="minorHAnsi" w:hAnsiTheme="minorHAnsi" w:cstheme="minorHAnsi"/>
          <w:sz w:val="22"/>
          <w:szCs w:val="22"/>
        </w:rPr>
        <w:t>. The “food assistance</w:t>
      </w:r>
      <w:r>
        <w:rPr>
          <w:rFonts w:asciiTheme="minorHAnsi" w:hAnsiTheme="minorHAnsi" w:cstheme="minorHAnsi"/>
          <w:sz w:val="22"/>
          <w:szCs w:val="22"/>
        </w:rPr>
        <w:t xml:space="preserve">” will be dry rationing. This is to be measured by </w:t>
      </w:r>
      <w:r w:rsidRPr="00FB51C8">
        <w:rPr>
          <w:rFonts w:asciiTheme="minorHAnsi" w:hAnsiTheme="minorHAnsi" w:cstheme="minorHAnsi"/>
          <w:sz w:val="22"/>
          <w:szCs w:val="22"/>
        </w:rPr>
        <w:t>count</w:t>
      </w:r>
      <w:r>
        <w:rPr>
          <w:rFonts w:asciiTheme="minorHAnsi" w:hAnsiTheme="minorHAnsi" w:cstheme="minorHAnsi"/>
          <w:sz w:val="22"/>
          <w:szCs w:val="22"/>
        </w:rPr>
        <w:t xml:space="preserve">ing </w:t>
      </w:r>
      <w:r w:rsidRPr="00FB51C8">
        <w:rPr>
          <w:rFonts w:asciiTheme="minorHAnsi" w:hAnsiTheme="minorHAnsi" w:cstheme="minorHAnsi"/>
          <w:sz w:val="22"/>
          <w:szCs w:val="22"/>
        </w:rPr>
        <w:t xml:space="preserve">the number of </w:t>
      </w:r>
      <w:r>
        <w:rPr>
          <w:rFonts w:asciiTheme="minorHAnsi" w:hAnsiTheme="minorHAnsi" w:cstheme="minorHAnsi"/>
          <w:sz w:val="22"/>
          <w:szCs w:val="22"/>
        </w:rPr>
        <w:t xml:space="preserve">targeted </w:t>
      </w:r>
      <w:r w:rsidRPr="00FB51C8">
        <w:rPr>
          <w:rFonts w:asciiTheme="minorHAnsi" w:hAnsiTheme="minorHAnsi" w:cstheme="minorHAnsi"/>
          <w:sz w:val="22"/>
          <w:szCs w:val="22"/>
        </w:rPr>
        <w:t>selected beneficiaries who received food assistance in the project period</w:t>
      </w:r>
      <w:r>
        <w:rPr>
          <w:rFonts w:asciiTheme="minorHAnsi" w:hAnsiTheme="minorHAnsi" w:cstheme="minorHAnsi"/>
          <w:sz w:val="22"/>
          <w:szCs w:val="22"/>
        </w:rPr>
        <w:t xml:space="preserve"> </w:t>
      </w:r>
      <w:r>
        <w:rPr>
          <w:rFonts w:asciiTheme="minorHAnsi" w:hAnsiTheme="minorHAnsi" w:cstheme="minorHAnsi"/>
          <w:color w:val="000000" w:themeColor="text1"/>
          <w:sz w:val="22"/>
          <w:szCs w:val="22"/>
        </w:rPr>
        <w:t>and divided by the total number of target groups</w:t>
      </w:r>
      <w:r w:rsidRPr="00FB51C8">
        <w:rPr>
          <w:rFonts w:asciiTheme="minorHAnsi" w:hAnsiTheme="minorHAnsi" w:cstheme="minorHAnsi"/>
          <w:sz w:val="22"/>
          <w:szCs w:val="22"/>
        </w:rPr>
        <w:t>. The food assistance package is designed to provide food for the household heads, and all members of the beneficiary household will be counted.</w:t>
      </w:r>
      <w:r w:rsidRPr="0016259D">
        <w:rPr>
          <w:rFonts w:asciiTheme="minorHAnsi" w:hAnsiTheme="minorHAnsi" w:cstheme="minorHAnsi"/>
          <w:sz w:val="22"/>
          <w:szCs w:val="22"/>
        </w:rPr>
        <w:t xml:space="preserve"> If an individual received food assistance multiple times across the life of the activity, the beneficiary should be counted only once. </w:t>
      </w:r>
    </w:p>
    <w:p w14:paraId="7FB83D25" w14:textId="77777777" w:rsidR="00896595" w:rsidRPr="007D5F96" w:rsidRDefault="00896595" w:rsidP="00896595">
      <w:pPr>
        <w:pStyle w:val="Listeafsnit"/>
        <w:numPr>
          <w:ilvl w:val="0"/>
          <w:numId w:val="4"/>
        </w:numPr>
        <w:overflowPunct/>
        <w:autoSpaceDE/>
        <w:autoSpaceDN/>
        <w:adjustRightInd/>
        <w:spacing w:line="276" w:lineRule="auto"/>
        <w:jc w:val="both"/>
        <w:textAlignment w:val="auto"/>
        <w:rPr>
          <w:rFonts w:asciiTheme="minorHAnsi" w:hAnsiTheme="minorHAnsi" w:cstheme="minorHAnsi"/>
          <w:sz w:val="22"/>
          <w:szCs w:val="22"/>
        </w:rPr>
      </w:pPr>
      <w:r w:rsidRPr="007D5F96">
        <w:rPr>
          <w:rFonts w:asciiTheme="minorHAnsi" w:hAnsiTheme="minorHAnsi" w:cstheme="minorHAnsi"/>
          <w:b/>
          <w:sz w:val="22"/>
          <w:szCs w:val="22"/>
        </w:rPr>
        <w:t>86 Female-headed HHs r</w:t>
      </w:r>
      <w:r>
        <w:rPr>
          <w:rFonts w:asciiTheme="minorHAnsi" w:hAnsiTheme="minorHAnsi" w:cstheme="minorHAnsi"/>
          <w:b/>
          <w:sz w:val="22"/>
          <w:szCs w:val="22"/>
        </w:rPr>
        <w:t>eceived two goats per HHs</w:t>
      </w:r>
      <w:r w:rsidRPr="007D5F96">
        <w:rPr>
          <w:rFonts w:asciiTheme="minorHAnsi" w:hAnsiTheme="minorHAnsi" w:cstheme="minorHAnsi"/>
          <w:b/>
          <w:sz w:val="22"/>
          <w:szCs w:val="22"/>
        </w:rPr>
        <w:t>.</w:t>
      </w:r>
    </w:p>
    <w:p w14:paraId="5A0EBA0A" w14:textId="4E9691B6" w:rsidR="00896595" w:rsidRPr="0016259D" w:rsidRDefault="00896595" w:rsidP="00DC7A98">
      <w:pPr>
        <w:spacing w:line="276" w:lineRule="auto"/>
        <w:jc w:val="both"/>
        <w:rPr>
          <w:rFonts w:asciiTheme="minorHAnsi" w:hAnsiTheme="minorHAnsi" w:cstheme="minorHAnsi"/>
          <w:sz w:val="22"/>
          <w:szCs w:val="22"/>
        </w:rPr>
      </w:pPr>
      <w:r w:rsidRPr="00DC4A94">
        <w:rPr>
          <w:rFonts w:asciiTheme="minorHAnsi" w:hAnsiTheme="minorHAnsi" w:cstheme="minorHAnsi"/>
          <w:sz w:val="22"/>
          <w:szCs w:val="22"/>
        </w:rPr>
        <w:t>The measurement is number of female</w:t>
      </w:r>
      <w:r>
        <w:rPr>
          <w:rFonts w:asciiTheme="minorHAnsi" w:hAnsiTheme="minorHAnsi" w:cstheme="minorHAnsi"/>
          <w:sz w:val="22"/>
          <w:szCs w:val="22"/>
        </w:rPr>
        <w:t>-</w:t>
      </w:r>
      <w:r w:rsidRPr="00DC4A94">
        <w:rPr>
          <w:rFonts w:asciiTheme="minorHAnsi" w:hAnsiTheme="minorHAnsi" w:cstheme="minorHAnsi"/>
          <w:sz w:val="22"/>
          <w:szCs w:val="22"/>
        </w:rPr>
        <w:t>headed household</w:t>
      </w:r>
      <w:r>
        <w:rPr>
          <w:rFonts w:asciiTheme="minorHAnsi" w:hAnsiTheme="minorHAnsi" w:cstheme="minorHAnsi"/>
          <w:sz w:val="22"/>
          <w:szCs w:val="22"/>
        </w:rPr>
        <w:t>s</w:t>
      </w:r>
      <w:r w:rsidRPr="00DC4A94">
        <w:rPr>
          <w:rFonts w:asciiTheme="minorHAnsi" w:hAnsiTheme="minorHAnsi" w:cstheme="minorHAnsi"/>
          <w:sz w:val="22"/>
          <w:szCs w:val="22"/>
        </w:rPr>
        <w:t xml:space="preserve"> </w:t>
      </w:r>
      <w:r>
        <w:rPr>
          <w:rFonts w:asciiTheme="minorHAnsi" w:hAnsiTheme="minorHAnsi" w:cstheme="minorHAnsi"/>
          <w:sz w:val="22"/>
          <w:szCs w:val="22"/>
        </w:rPr>
        <w:t>that</w:t>
      </w:r>
      <w:r w:rsidRPr="00DC4A94">
        <w:rPr>
          <w:rFonts w:asciiTheme="minorHAnsi" w:hAnsiTheme="minorHAnsi" w:cstheme="minorHAnsi"/>
          <w:sz w:val="22"/>
          <w:szCs w:val="22"/>
        </w:rPr>
        <w:t xml:space="preserve"> rece</w:t>
      </w:r>
      <w:r>
        <w:rPr>
          <w:rFonts w:asciiTheme="minorHAnsi" w:hAnsiTheme="minorHAnsi" w:cstheme="minorHAnsi"/>
          <w:sz w:val="22"/>
          <w:szCs w:val="22"/>
        </w:rPr>
        <w:t>ived two goats per HH</w:t>
      </w:r>
      <w:r w:rsidRPr="00DC4A94">
        <w:rPr>
          <w:rFonts w:asciiTheme="minorHAnsi" w:hAnsiTheme="minorHAnsi" w:cstheme="minorHAnsi"/>
          <w:sz w:val="22"/>
          <w:szCs w:val="22"/>
        </w:rPr>
        <w:t>. This</w:t>
      </w:r>
      <w:r w:rsidRPr="0016259D">
        <w:rPr>
          <w:rFonts w:asciiTheme="minorHAnsi" w:hAnsiTheme="minorHAnsi" w:cstheme="minorHAnsi"/>
          <w:sz w:val="22"/>
          <w:szCs w:val="22"/>
        </w:rPr>
        <w:t xml:space="preserve"> indicator counts the number of domestic animals owned by beneficiaries who have directly benefited from project-funded livestock </w:t>
      </w:r>
      <w:r>
        <w:rPr>
          <w:rFonts w:asciiTheme="minorHAnsi" w:hAnsiTheme="minorHAnsi" w:cstheme="minorHAnsi"/>
          <w:sz w:val="22"/>
          <w:szCs w:val="22"/>
        </w:rPr>
        <w:t>distribution</w:t>
      </w:r>
      <w:r w:rsidRPr="0016259D">
        <w:rPr>
          <w:rFonts w:asciiTheme="minorHAnsi" w:hAnsiTheme="minorHAnsi" w:cstheme="minorHAnsi"/>
          <w:sz w:val="22"/>
          <w:szCs w:val="22"/>
        </w:rPr>
        <w:t>. “Beneficiaries” refer to individuals who are direct recipients of DERF-funded livestock interventions or activities.</w:t>
      </w:r>
    </w:p>
    <w:p w14:paraId="0203E661" w14:textId="77777777" w:rsidR="00896595" w:rsidRPr="007D5F96" w:rsidRDefault="00896595" w:rsidP="00896595">
      <w:pPr>
        <w:pStyle w:val="Listeafsnit"/>
        <w:numPr>
          <w:ilvl w:val="0"/>
          <w:numId w:val="4"/>
        </w:numPr>
        <w:overflowPunct/>
        <w:autoSpaceDE/>
        <w:autoSpaceDN/>
        <w:adjustRightInd/>
        <w:spacing w:line="276" w:lineRule="auto"/>
        <w:jc w:val="both"/>
        <w:textAlignment w:val="auto"/>
        <w:rPr>
          <w:rFonts w:asciiTheme="minorHAnsi" w:hAnsiTheme="minorHAnsi" w:cstheme="minorHAnsi"/>
          <w:b/>
          <w:sz w:val="22"/>
          <w:szCs w:val="22"/>
        </w:rPr>
      </w:pPr>
      <w:r w:rsidRPr="007D5F96">
        <w:rPr>
          <w:rFonts w:asciiTheme="minorHAnsi" w:hAnsiTheme="minorHAnsi" w:cstheme="minorHAnsi"/>
          <w:b/>
          <w:sz w:val="22"/>
          <w:szCs w:val="22"/>
        </w:rPr>
        <w:t>79% of beneficiaries reported that humanitarian assistance is delivered in a safe, accessible, accountable, and participatory manner.</w:t>
      </w:r>
    </w:p>
    <w:p w14:paraId="6AA9DB6C" w14:textId="77777777" w:rsidR="00896595" w:rsidRDefault="00896595" w:rsidP="00896595">
      <w:pPr>
        <w:overflowPunct/>
        <w:autoSpaceDE/>
        <w:autoSpaceDN/>
        <w:adjustRightInd/>
        <w:spacing w:line="276" w:lineRule="auto"/>
        <w:jc w:val="both"/>
        <w:textAlignment w:val="auto"/>
        <w:rPr>
          <w:rFonts w:asciiTheme="minorHAnsi" w:hAnsiTheme="minorHAnsi" w:cstheme="minorHAnsi"/>
          <w:sz w:val="22"/>
          <w:szCs w:val="22"/>
        </w:rPr>
      </w:pPr>
      <w:r w:rsidRPr="003B7409">
        <w:rPr>
          <w:rFonts w:asciiTheme="minorHAnsi" w:hAnsiTheme="minorHAnsi" w:cstheme="minorHAnsi"/>
          <w:sz w:val="22"/>
          <w:szCs w:val="22"/>
        </w:rPr>
        <w:t>The present will be calculated by dividing the total mark by the maximum score</w:t>
      </w:r>
      <w:r>
        <w:rPr>
          <w:rFonts w:asciiTheme="minorHAnsi" w:hAnsiTheme="minorHAnsi" w:cstheme="minorHAnsi"/>
          <w:sz w:val="22"/>
          <w:szCs w:val="22"/>
        </w:rPr>
        <w:t>.</w:t>
      </w:r>
      <w:r w:rsidRPr="003B7409">
        <w:rPr>
          <w:rFonts w:asciiTheme="minorHAnsi" w:hAnsiTheme="minorHAnsi" w:cstheme="minorHAnsi"/>
          <w:sz w:val="22"/>
          <w:szCs w:val="22"/>
        </w:rPr>
        <w:t xml:space="preserve"> Numerator: Averaged scores of positive/preferred answers to survey questions and the Denominator: Total possible score of survey questions.</w:t>
      </w:r>
    </w:p>
    <w:p w14:paraId="1153A351" w14:textId="77777777" w:rsidR="00896595" w:rsidRPr="007D5F96" w:rsidRDefault="00896595" w:rsidP="00896595">
      <w:pPr>
        <w:pStyle w:val="Listeafsnit"/>
        <w:numPr>
          <w:ilvl w:val="0"/>
          <w:numId w:val="4"/>
        </w:numPr>
        <w:overflowPunct/>
        <w:autoSpaceDE/>
        <w:autoSpaceDN/>
        <w:adjustRightInd/>
        <w:spacing w:line="276" w:lineRule="auto"/>
        <w:jc w:val="both"/>
        <w:textAlignment w:val="auto"/>
        <w:rPr>
          <w:rFonts w:asciiTheme="minorHAnsi" w:hAnsiTheme="minorHAnsi" w:cstheme="minorHAnsi"/>
          <w:b/>
          <w:sz w:val="22"/>
          <w:szCs w:val="22"/>
        </w:rPr>
      </w:pPr>
      <w:r w:rsidRPr="007D5F96">
        <w:rPr>
          <w:rFonts w:asciiTheme="minorHAnsi" w:hAnsiTheme="minorHAnsi" w:cstheme="minorHAnsi"/>
          <w:b/>
          <w:sz w:val="22"/>
          <w:szCs w:val="22"/>
        </w:rPr>
        <w:t>46% of women reported participating in decisions on the use of food assistance and beneficiary selection.</w:t>
      </w:r>
    </w:p>
    <w:p w14:paraId="50AD262D" w14:textId="77777777" w:rsidR="00896595" w:rsidRDefault="00896595" w:rsidP="00896595">
      <w:pPr>
        <w:overflowPunct/>
        <w:autoSpaceDE/>
        <w:autoSpaceDN/>
        <w:adjustRightInd/>
        <w:spacing w:line="276" w:lineRule="auto"/>
        <w:jc w:val="both"/>
        <w:textAlignment w:val="auto"/>
        <w:rPr>
          <w:rFonts w:asciiTheme="minorHAnsi" w:hAnsiTheme="minorHAnsi" w:cstheme="minorHAnsi"/>
          <w:b/>
          <w:sz w:val="22"/>
          <w:szCs w:val="22"/>
        </w:rPr>
      </w:pPr>
      <w:r w:rsidRPr="0016259D">
        <w:rPr>
          <w:rFonts w:asciiTheme="minorHAnsi" w:hAnsiTheme="minorHAnsi" w:cstheme="minorHAnsi"/>
          <w:sz w:val="22"/>
          <w:szCs w:val="22"/>
        </w:rPr>
        <w:t xml:space="preserve">This indicator measures gender equality in all food assistance decision-making entities, such as food distribution committees, steering committees, and asset management committees. </w:t>
      </w:r>
      <w:r w:rsidRPr="00A35272">
        <w:rPr>
          <w:rFonts w:asciiTheme="minorHAnsi" w:hAnsiTheme="minorHAnsi" w:cstheme="minorHAnsi"/>
          <w:bCs/>
          <w:sz w:val="22"/>
          <w:szCs w:val="22"/>
        </w:rPr>
        <w:t>Calculation:</w:t>
      </w:r>
      <w:r w:rsidRPr="0016259D">
        <w:rPr>
          <w:rFonts w:asciiTheme="minorHAnsi" w:hAnsiTheme="minorHAnsi" w:cstheme="minorHAnsi"/>
          <w:sz w:val="22"/>
          <w:szCs w:val="22"/>
        </w:rPr>
        <w:t xml:space="preserve"> The present is derived by dividing the number of female members into all committees, task forces, teams, or other similar entities involved in decision-making in food assistance interventions by the number of </w:t>
      </w:r>
      <w:r>
        <w:rPr>
          <w:rFonts w:asciiTheme="minorHAnsi" w:hAnsiTheme="minorHAnsi" w:cstheme="minorHAnsi"/>
          <w:sz w:val="22"/>
          <w:szCs w:val="22"/>
        </w:rPr>
        <w:t xml:space="preserve">committee </w:t>
      </w:r>
      <w:r w:rsidRPr="0016259D">
        <w:rPr>
          <w:rFonts w:asciiTheme="minorHAnsi" w:hAnsiTheme="minorHAnsi" w:cstheme="minorHAnsi"/>
          <w:sz w:val="22"/>
          <w:szCs w:val="22"/>
        </w:rPr>
        <w:t>members (both female and male</w:t>
      </w:r>
      <w:r>
        <w:rPr>
          <w:rFonts w:asciiTheme="minorHAnsi" w:hAnsiTheme="minorHAnsi" w:cstheme="minorHAnsi"/>
          <w:sz w:val="22"/>
          <w:szCs w:val="22"/>
        </w:rPr>
        <w:t>) involved in the decision-making process.</w:t>
      </w:r>
    </w:p>
    <w:p w14:paraId="1D9E7EB1" w14:textId="77777777" w:rsidR="00896595" w:rsidRPr="007D5F96" w:rsidRDefault="00896595" w:rsidP="00896595">
      <w:pPr>
        <w:pStyle w:val="Listeafsnit"/>
        <w:numPr>
          <w:ilvl w:val="0"/>
          <w:numId w:val="4"/>
        </w:numPr>
        <w:overflowPunct/>
        <w:autoSpaceDE/>
        <w:autoSpaceDN/>
        <w:adjustRightInd/>
        <w:spacing w:line="276" w:lineRule="auto"/>
        <w:jc w:val="both"/>
        <w:textAlignment w:val="auto"/>
        <w:rPr>
          <w:rFonts w:asciiTheme="minorHAnsi" w:hAnsiTheme="minorHAnsi" w:cstheme="minorHAnsi"/>
          <w:b/>
          <w:i/>
          <w:sz w:val="22"/>
          <w:szCs w:val="22"/>
        </w:rPr>
      </w:pPr>
      <w:r>
        <w:rPr>
          <w:rFonts w:asciiTheme="minorHAnsi" w:hAnsiTheme="minorHAnsi" w:cstheme="minorHAnsi"/>
          <w:b/>
          <w:sz w:val="22"/>
          <w:szCs w:val="22"/>
        </w:rPr>
        <w:lastRenderedPageBreak/>
        <w:t>60</w:t>
      </w:r>
      <w:r w:rsidRPr="007D5F96">
        <w:rPr>
          <w:rFonts w:asciiTheme="minorHAnsi" w:hAnsiTheme="minorHAnsi" w:cstheme="minorHAnsi"/>
          <w:b/>
          <w:sz w:val="22"/>
          <w:szCs w:val="22"/>
        </w:rPr>
        <w:t xml:space="preserve">% of </w:t>
      </w:r>
      <w:r>
        <w:rPr>
          <w:rFonts w:asciiTheme="minorHAnsi" w:hAnsiTheme="minorHAnsi" w:cstheme="minorHAnsi"/>
          <w:b/>
          <w:sz w:val="22"/>
          <w:szCs w:val="22"/>
        </w:rPr>
        <w:t xml:space="preserve">target </w:t>
      </w:r>
      <w:r w:rsidRPr="007D5F96">
        <w:rPr>
          <w:rFonts w:asciiTheme="minorHAnsi" w:hAnsiTheme="minorHAnsi" w:cstheme="minorHAnsi"/>
          <w:b/>
          <w:sz w:val="22"/>
          <w:szCs w:val="22"/>
        </w:rPr>
        <w:t>children 6–18 months of age have received dietary foods groups</w:t>
      </w:r>
    </w:p>
    <w:p w14:paraId="646F06D1" w14:textId="77777777" w:rsidR="00896595" w:rsidRDefault="00896595" w:rsidP="00896595">
      <w:pPr>
        <w:overflowPunct/>
        <w:autoSpaceDE/>
        <w:autoSpaceDN/>
        <w:adjustRightInd/>
        <w:spacing w:line="276" w:lineRule="auto"/>
        <w:jc w:val="both"/>
        <w:textAlignment w:val="auto"/>
        <w:rPr>
          <w:rFonts w:asciiTheme="minorHAnsi" w:hAnsiTheme="minorHAnsi" w:cstheme="minorHAnsi"/>
          <w:sz w:val="22"/>
          <w:szCs w:val="22"/>
        </w:rPr>
      </w:pPr>
      <w:r w:rsidRPr="00045F2C">
        <w:rPr>
          <w:rFonts w:asciiTheme="minorHAnsi" w:hAnsiTheme="minorHAnsi" w:cstheme="minorHAnsi"/>
          <w:b/>
          <w:sz w:val="22"/>
          <w:szCs w:val="22"/>
        </w:rPr>
        <w:t>Calculation:</w:t>
      </w:r>
      <w:r w:rsidRPr="00045F2C">
        <w:rPr>
          <w:rFonts w:asciiTheme="minorHAnsi" w:hAnsiTheme="minorHAnsi" w:cstheme="minorHAnsi"/>
          <w:sz w:val="22"/>
          <w:szCs w:val="22"/>
        </w:rPr>
        <w:t xml:space="preserve"> The present is derived by dividing the number of children 6–18 months of age who received foods from purchased </w:t>
      </w:r>
      <w:r w:rsidRPr="004B3E58">
        <w:rPr>
          <w:rFonts w:asciiTheme="minorHAnsi" w:hAnsiTheme="minorHAnsi" w:cstheme="minorHAnsi"/>
          <w:sz w:val="22"/>
          <w:szCs w:val="22"/>
        </w:rPr>
        <w:t>supplementary</w:t>
      </w:r>
      <w:r w:rsidRPr="00045F2C">
        <w:rPr>
          <w:rFonts w:asciiTheme="minorHAnsi" w:hAnsiTheme="minorHAnsi" w:cstheme="minorHAnsi"/>
          <w:sz w:val="22"/>
          <w:szCs w:val="22"/>
        </w:rPr>
        <w:t xml:space="preserve"> food groups during food items distribution divided by the number total target children.</w:t>
      </w:r>
    </w:p>
    <w:p w14:paraId="13A9204B" w14:textId="77777777" w:rsidR="00F342E9" w:rsidRPr="00045F2C" w:rsidRDefault="00F342E9" w:rsidP="00896595">
      <w:pPr>
        <w:overflowPunct/>
        <w:autoSpaceDE/>
        <w:autoSpaceDN/>
        <w:adjustRightInd/>
        <w:spacing w:line="276" w:lineRule="auto"/>
        <w:jc w:val="both"/>
        <w:textAlignment w:val="auto"/>
        <w:rPr>
          <w:rFonts w:asciiTheme="minorHAnsi" w:hAnsiTheme="minorHAnsi" w:cstheme="minorHAnsi"/>
          <w:iCs/>
          <w:sz w:val="22"/>
          <w:szCs w:val="22"/>
        </w:rPr>
      </w:pPr>
    </w:p>
    <w:p w14:paraId="12657AD0" w14:textId="77777777" w:rsidR="00896595" w:rsidRPr="007D5F96" w:rsidRDefault="00896595" w:rsidP="00896595">
      <w:pPr>
        <w:overflowPunct/>
        <w:autoSpaceDE/>
        <w:autoSpaceDN/>
        <w:adjustRightInd/>
        <w:spacing w:line="276" w:lineRule="auto"/>
        <w:jc w:val="both"/>
        <w:textAlignment w:val="auto"/>
        <w:rPr>
          <w:rFonts w:asciiTheme="minorHAnsi" w:hAnsiTheme="minorHAnsi" w:cstheme="minorHAnsi"/>
          <w:b/>
          <w:iCs/>
          <w:color w:val="FF0000"/>
          <w:sz w:val="22"/>
          <w:szCs w:val="22"/>
        </w:rPr>
      </w:pPr>
      <w:r w:rsidRPr="007D5F96">
        <w:rPr>
          <w:rFonts w:asciiTheme="minorHAnsi" w:hAnsiTheme="minorHAnsi" w:cstheme="minorHAnsi"/>
          <w:b/>
          <w:iCs/>
          <w:sz w:val="22"/>
          <w:szCs w:val="22"/>
        </w:rPr>
        <w:t>d) Considering the mode(s) of assistance your intervention includes (Cash-Based Assistance, Voucher Based Assistance, Goods, and Services), why are you choosing one mode instead of another, or why do you combine the modes as you do?</w:t>
      </w:r>
    </w:p>
    <w:p w14:paraId="5A252CD7" w14:textId="402F5898" w:rsidR="00896595" w:rsidRDefault="00896595" w:rsidP="00896595">
      <w:pPr>
        <w:jc w:val="both"/>
        <w:rPr>
          <w:rFonts w:asciiTheme="minorHAnsi" w:hAnsiTheme="minorHAnsi" w:cstheme="minorHAnsi"/>
          <w:sz w:val="22"/>
          <w:szCs w:val="22"/>
        </w:rPr>
      </w:pPr>
      <w:r w:rsidRPr="003B7409">
        <w:rPr>
          <w:rFonts w:asciiTheme="minorHAnsi" w:hAnsiTheme="minorHAnsi" w:cstheme="minorHAnsi"/>
          <w:sz w:val="22"/>
          <w:szCs w:val="22"/>
        </w:rPr>
        <w:t>The project has planned to purchase and distribute food</w:t>
      </w:r>
      <w:r>
        <w:rPr>
          <w:rFonts w:asciiTheme="minorHAnsi" w:hAnsiTheme="minorHAnsi" w:cstheme="minorHAnsi"/>
          <w:sz w:val="22"/>
          <w:szCs w:val="22"/>
        </w:rPr>
        <w:t xml:space="preserve"> commodity</w:t>
      </w:r>
      <w:r w:rsidRPr="003B7409">
        <w:rPr>
          <w:rFonts w:asciiTheme="minorHAnsi" w:hAnsiTheme="minorHAnsi" w:cstheme="minorHAnsi"/>
          <w:sz w:val="22"/>
          <w:szCs w:val="22"/>
        </w:rPr>
        <w:t xml:space="preserve"> items (dry rationing, </w:t>
      </w:r>
      <w:r>
        <w:rPr>
          <w:rFonts w:asciiTheme="minorHAnsi" w:hAnsiTheme="minorHAnsi" w:cstheme="minorHAnsi"/>
          <w:sz w:val="22"/>
          <w:szCs w:val="22"/>
        </w:rPr>
        <w:t xml:space="preserve">edible oil, </w:t>
      </w:r>
      <w:r w:rsidRPr="003B7409">
        <w:rPr>
          <w:rFonts w:asciiTheme="minorHAnsi" w:hAnsiTheme="minorHAnsi" w:cstheme="minorHAnsi"/>
          <w:sz w:val="22"/>
          <w:szCs w:val="22"/>
        </w:rPr>
        <w:t>and</w:t>
      </w:r>
      <w:r>
        <w:rPr>
          <w:rFonts w:asciiTheme="minorHAnsi" w:hAnsiTheme="minorHAnsi" w:cstheme="minorHAnsi"/>
          <w:sz w:val="22"/>
          <w:szCs w:val="22"/>
        </w:rPr>
        <w:t xml:space="preserve"> supplementary food commodity items)</w:t>
      </w:r>
      <w:r w:rsidRPr="003B7409">
        <w:rPr>
          <w:rFonts w:asciiTheme="minorHAnsi" w:hAnsiTheme="minorHAnsi" w:cstheme="minorHAnsi"/>
          <w:sz w:val="22"/>
          <w:szCs w:val="22"/>
        </w:rPr>
        <w:t xml:space="preserve"> and dairy goats for the economic recovery of the households.</w:t>
      </w:r>
      <w:r w:rsidRPr="004B3E58">
        <w:t xml:space="preserve"> </w:t>
      </w:r>
      <w:r w:rsidRPr="004B3E58">
        <w:rPr>
          <w:rFonts w:asciiTheme="minorHAnsi" w:hAnsiTheme="minorHAnsi" w:cstheme="minorHAnsi"/>
          <w:sz w:val="22"/>
          <w:szCs w:val="22"/>
        </w:rPr>
        <w:t>Dawe Serer district is a very remote area</w:t>
      </w:r>
      <w:r w:rsidR="00587BA4">
        <w:rPr>
          <w:rFonts w:asciiTheme="minorHAnsi" w:hAnsiTheme="minorHAnsi" w:cstheme="minorHAnsi"/>
          <w:sz w:val="22"/>
          <w:szCs w:val="22"/>
        </w:rPr>
        <w:t xml:space="preserve"> and </w:t>
      </w:r>
      <w:r w:rsidR="00155DE0">
        <w:rPr>
          <w:rFonts w:asciiTheme="minorHAnsi" w:hAnsiTheme="minorHAnsi" w:cstheme="minorHAnsi"/>
          <w:sz w:val="22"/>
          <w:szCs w:val="22"/>
        </w:rPr>
        <w:t>t</w:t>
      </w:r>
      <w:r>
        <w:rPr>
          <w:rFonts w:asciiTheme="minorHAnsi" w:hAnsiTheme="minorHAnsi" w:cstheme="minorHAnsi"/>
          <w:sz w:val="22"/>
          <w:szCs w:val="22"/>
        </w:rPr>
        <w:t xml:space="preserve">he </w:t>
      </w:r>
      <w:r w:rsidRPr="003B7409">
        <w:rPr>
          <w:rFonts w:asciiTheme="minorHAnsi" w:hAnsiTheme="minorHAnsi" w:cstheme="minorHAnsi"/>
          <w:sz w:val="22"/>
          <w:szCs w:val="22"/>
        </w:rPr>
        <w:t>communities</w:t>
      </w:r>
      <w:r w:rsidR="00155DE0">
        <w:rPr>
          <w:rFonts w:asciiTheme="minorHAnsi" w:hAnsiTheme="minorHAnsi" w:cstheme="minorHAnsi"/>
          <w:sz w:val="22"/>
          <w:szCs w:val="22"/>
        </w:rPr>
        <w:t xml:space="preserve"> there</w:t>
      </w:r>
      <w:r w:rsidRPr="003B7409">
        <w:rPr>
          <w:rFonts w:asciiTheme="minorHAnsi" w:hAnsiTheme="minorHAnsi" w:cstheme="minorHAnsi"/>
          <w:sz w:val="22"/>
          <w:szCs w:val="22"/>
        </w:rPr>
        <w:t xml:space="preserve"> have no access to market</w:t>
      </w:r>
      <w:r>
        <w:rPr>
          <w:rFonts w:asciiTheme="minorHAnsi" w:hAnsiTheme="minorHAnsi" w:cstheme="minorHAnsi"/>
          <w:sz w:val="22"/>
          <w:szCs w:val="22"/>
        </w:rPr>
        <w:t>s</w:t>
      </w:r>
      <w:r w:rsidRPr="003B7409">
        <w:rPr>
          <w:rFonts w:asciiTheme="minorHAnsi" w:hAnsiTheme="minorHAnsi" w:cstheme="minorHAnsi"/>
          <w:sz w:val="22"/>
          <w:szCs w:val="22"/>
        </w:rPr>
        <w:t xml:space="preserve"> </w:t>
      </w:r>
      <w:r>
        <w:rPr>
          <w:rFonts w:asciiTheme="minorHAnsi" w:hAnsiTheme="minorHAnsi" w:cstheme="minorHAnsi"/>
          <w:sz w:val="22"/>
          <w:szCs w:val="22"/>
        </w:rPr>
        <w:t>where the commodities are easily accessible at fair price</w:t>
      </w:r>
      <w:r w:rsidRPr="003B7409">
        <w:rPr>
          <w:rFonts w:asciiTheme="minorHAnsi" w:hAnsiTheme="minorHAnsi" w:cstheme="minorHAnsi"/>
          <w:sz w:val="22"/>
          <w:szCs w:val="22"/>
        </w:rPr>
        <w:t>s</w:t>
      </w:r>
      <w:r>
        <w:rPr>
          <w:rFonts w:asciiTheme="minorHAnsi" w:hAnsiTheme="minorHAnsi" w:cstheme="minorHAnsi"/>
          <w:sz w:val="22"/>
          <w:szCs w:val="22"/>
        </w:rPr>
        <w:t xml:space="preserve">. The target groups’ </w:t>
      </w:r>
      <w:r w:rsidRPr="003B7409">
        <w:rPr>
          <w:rFonts w:asciiTheme="minorHAnsi" w:hAnsiTheme="minorHAnsi" w:cstheme="minorHAnsi"/>
          <w:sz w:val="22"/>
          <w:szCs w:val="22"/>
        </w:rPr>
        <w:t xml:space="preserve">livelihood relied on livestock production that most of them lost </w:t>
      </w:r>
      <w:proofErr w:type="gramStart"/>
      <w:r w:rsidRPr="003B7409">
        <w:rPr>
          <w:rFonts w:asciiTheme="minorHAnsi" w:hAnsiTheme="minorHAnsi" w:cstheme="minorHAnsi"/>
          <w:sz w:val="22"/>
          <w:szCs w:val="22"/>
        </w:rPr>
        <w:t>as a consequence of</w:t>
      </w:r>
      <w:proofErr w:type="gramEnd"/>
      <w:r w:rsidRPr="003B7409">
        <w:rPr>
          <w:rFonts w:asciiTheme="minorHAnsi" w:hAnsiTheme="minorHAnsi" w:cstheme="minorHAnsi"/>
          <w:sz w:val="22"/>
          <w:szCs w:val="22"/>
        </w:rPr>
        <w:t xml:space="preserve"> drought</w:t>
      </w:r>
      <w:r>
        <w:rPr>
          <w:rFonts w:asciiTheme="minorHAnsi" w:hAnsiTheme="minorHAnsi" w:cstheme="minorHAnsi"/>
          <w:sz w:val="22"/>
          <w:szCs w:val="22"/>
        </w:rPr>
        <w:t xml:space="preserve"> and also evacuated from their home in search of water and pasture</w:t>
      </w:r>
      <w:r w:rsidRPr="003B7409">
        <w:rPr>
          <w:rFonts w:asciiTheme="minorHAnsi" w:hAnsiTheme="minorHAnsi" w:cstheme="minorHAnsi"/>
          <w:sz w:val="22"/>
          <w:szCs w:val="22"/>
        </w:rPr>
        <w:t>.</w:t>
      </w:r>
      <w:r>
        <w:rPr>
          <w:rFonts w:asciiTheme="minorHAnsi" w:hAnsiTheme="minorHAnsi" w:cstheme="minorHAnsi"/>
          <w:sz w:val="22"/>
          <w:szCs w:val="22"/>
        </w:rPr>
        <w:t xml:space="preserve"> Accordingly, t</w:t>
      </w:r>
      <w:r w:rsidRPr="003B7409">
        <w:rPr>
          <w:rFonts w:asciiTheme="minorHAnsi" w:hAnsiTheme="minorHAnsi" w:cstheme="minorHAnsi"/>
          <w:sz w:val="22"/>
          <w:szCs w:val="22"/>
        </w:rPr>
        <w:t xml:space="preserve">hese communities are </w:t>
      </w:r>
      <w:r>
        <w:rPr>
          <w:rFonts w:asciiTheme="minorHAnsi" w:hAnsiTheme="minorHAnsi" w:cstheme="minorHAnsi"/>
          <w:sz w:val="22"/>
          <w:szCs w:val="22"/>
        </w:rPr>
        <w:t xml:space="preserve">facing </w:t>
      </w:r>
      <w:r w:rsidRPr="003B7409">
        <w:rPr>
          <w:rFonts w:asciiTheme="minorHAnsi" w:hAnsiTheme="minorHAnsi" w:cstheme="minorHAnsi"/>
          <w:sz w:val="22"/>
          <w:szCs w:val="22"/>
        </w:rPr>
        <w:t>hunger and immediate food rationing is required to save their lives. On top of this, economic restoration</w:t>
      </w:r>
      <w:r>
        <w:rPr>
          <w:rFonts w:asciiTheme="minorHAnsi" w:hAnsiTheme="minorHAnsi" w:cstheme="minorHAnsi"/>
          <w:sz w:val="22"/>
          <w:szCs w:val="22"/>
        </w:rPr>
        <w:t xml:space="preserve"> through the provision of small ruminants for the most vulnerable female-headed households is also very important since small ruminants are locally preferable and</w:t>
      </w:r>
      <w:r w:rsidRPr="003B7409">
        <w:rPr>
          <w:rFonts w:asciiTheme="minorHAnsi" w:hAnsiTheme="minorHAnsi" w:cstheme="minorHAnsi"/>
          <w:sz w:val="22"/>
          <w:szCs w:val="22"/>
        </w:rPr>
        <w:t xml:space="preserve"> an approach to sustain their livelihood.</w:t>
      </w:r>
      <w:r>
        <w:rPr>
          <w:rFonts w:asciiTheme="minorHAnsi" w:hAnsiTheme="minorHAnsi" w:cstheme="minorHAnsi"/>
          <w:sz w:val="22"/>
          <w:szCs w:val="22"/>
        </w:rPr>
        <w:t xml:space="preserve"> Training is also important to raise community awareness on protection and Disaster Risk Reduction </w:t>
      </w:r>
      <w:r w:rsidR="007F58E7">
        <w:rPr>
          <w:rFonts w:asciiTheme="minorHAnsi" w:hAnsiTheme="minorHAnsi" w:cstheme="minorHAnsi"/>
          <w:sz w:val="22"/>
          <w:szCs w:val="22"/>
        </w:rPr>
        <w:t>M</w:t>
      </w:r>
      <w:r>
        <w:rPr>
          <w:rFonts w:asciiTheme="minorHAnsi" w:hAnsiTheme="minorHAnsi" w:cstheme="minorHAnsi"/>
          <w:sz w:val="22"/>
          <w:szCs w:val="22"/>
        </w:rPr>
        <w:t>anagement</w:t>
      </w:r>
      <w:r w:rsidR="007F58E7">
        <w:rPr>
          <w:rFonts w:asciiTheme="minorHAnsi" w:hAnsiTheme="minorHAnsi" w:cstheme="minorHAnsi"/>
          <w:sz w:val="22"/>
          <w:szCs w:val="22"/>
        </w:rPr>
        <w:t xml:space="preserve"> (DRRM)</w:t>
      </w:r>
      <w:r>
        <w:rPr>
          <w:rFonts w:asciiTheme="minorHAnsi" w:hAnsiTheme="minorHAnsi" w:cstheme="minorHAnsi"/>
          <w:sz w:val="22"/>
          <w:szCs w:val="22"/>
        </w:rPr>
        <w:t>.</w:t>
      </w:r>
      <w:r w:rsidRPr="003B7409">
        <w:rPr>
          <w:rFonts w:asciiTheme="minorHAnsi" w:hAnsiTheme="minorHAnsi" w:cstheme="minorHAnsi"/>
          <w:sz w:val="22"/>
          <w:szCs w:val="22"/>
        </w:rPr>
        <w:t xml:space="preserve"> In considering these activities the mod</w:t>
      </w:r>
      <w:r>
        <w:rPr>
          <w:rFonts w:asciiTheme="minorHAnsi" w:hAnsiTheme="minorHAnsi" w:cstheme="minorHAnsi"/>
          <w:sz w:val="22"/>
          <w:szCs w:val="22"/>
        </w:rPr>
        <w:t>e</w:t>
      </w:r>
      <w:r w:rsidRPr="003B7409">
        <w:rPr>
          <w:rFonts w:asciiTheme="minorHAnsi" w:hAnsiTheme="minorHAnsi" w:cstheme="minorHAnsi"/>
          <w:sz w:val="22"/>
          <w:szCs w:val="22"/>
        </w:rPr>
        <w:t xml:space="preserve"> of the assistance </w:t>
      </w:r>
      <w:r>
        <w:rPr>
          <w:rFonts w:asciiTheme="minorHAnsi" w:hAnsiTheme="minorHAnsi" w:cstheme="minorHAnsi"/>
          <w:sz w:val="22"/>
          <w:szCs w:val="22"/>
        </w:rPr>
        <w:t xml:space="preserve">is distribution of </w:t>
      </w:r>
      <w:r w:rsidRPr="003B7409">
        <w:rPr>
          <w:rFonts w:asciiTheme="minorHAnsi" w:hAnsiTheme="minorHAnsi" w:cstheme="minorHAnsi"/>
          <w:sz w:val="22"/>
          <w:szCs w:val="22"/>
        </w:rPr>
        <w:t xml:space="preserve">goods </w:t>
      </w:r>
      <w:r>
        <w:rPr>
          <w:rFonts w:asciiTheme="minorHAnsi" w:hAnsiTheme="minorHAnsi" w:cstheme="minorHAnsi"/>
          <w:sz w:val="22"/>
          <w:szCs w:val="22"/>
        </w:rPr>
        <w:t>and services</w:t>
      </w:r>
      <w:r w:rsidRPr="003B7409">
        <w:rPr>
          <w:rFonts w:asciiTheme="minorHAnsi" w:hAnsiTheme="minorHAnsi" w:cstheme="minorHAnsi"/>
          <w:sz w:val="22"/>
          <w:szCs w:val="22"/>
        </w:rPr>
        <w:t>.</w:t>
      </w:r>
    </w:p>
    <w:p w14:paraId="5F36258C" w14:textId="77777777" w:rsidR="00896595" w:rsidRPr="00805B9A" w:rsidRDefault="00896595" w:rsidP="00896595">
      <w:pPr>
        <w:rPr>
          <w:rFonts w:asciiTheme="minorHAnsi" w:hAnsiTheme="minorHAnsi" w:cstheme="minorHAnsi"/>
          <w:sz w:val="22"/>
          <w:szCs w:val="22"/>
        </w:rPr>
      </w:pPr>
      <w:r w:rsidRPr="007045A2">
        <w:rPr>
          <w:rFonts w:asciiTheme="minorHAnsi" w:hAnsiTheme="minorHAnsi" w:cstheme="minorHAnsi"/>
          <w:b/>
          <w:sz w:val="22"/>
          <w:szCs w:val="22"/>
        </w:rPr>
        <w:t>e)</w:t>
      </w:r>
      <w:r w:rsidRPr="007D5F96">
        <w:rPr>
          <w:rFonts w:asciiTheme="minorHAnsi" w:hAnsiTheme="minorHAnsi" w:cstheme="minorHAnsi"/>
          <w:b/>
          <w:sz w:val="22"/>
          <w:szCs w:val="22"/>
        </w:rPr>
        <w:t xml:space="preserve"> Briefly describe how you intend to start your activities within 7 days of receiving the first transfer of funds from the DERF</w:t>
      </w:r>
      <w:r w:rsidRPr="00805B9A">
        <w:rPr>
          <w:rFonts w:asciiTheme="minorHAnsi" w:hAnsiTheme="minorHAnsi" w:cstheme="minorHAnsi"/>
          <w:sz w:val="22"/>
          <w:szCs w:val="22"/>
        </w:rPr>
        <w:t>.</w:t>
      </w:r>
    </w:p>
    <w:p w14:paraId="3B4B45D9" w14:textId="6E6568B0" w:rsidR="00896595" w:rsidRDefault="003F5ABE" w:rsidP="00896595">
      <w:pPr>
        <w:overflowPunct/>
        <w:autoSpaceDE/>
        <w:autoSpaceDN/>
        <w:adjustRightInd/>
        <w:spacing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Promissio’s immediate information </w:t>
      </w:r>
      <w:r w:rsidR="00D03161">
        <w:rPr>
          <w:rFonts w:asciiTheme="minorHAnsi" w:hAnsiTheme="minorHAnsi" w:cstheme="minorHAnsi"/>
          <w:sz w:val="22"/>
          <w:szCs w:val="22"/>
        </w:rPr>
        <w:t xml:space="preserve">to </w:t>
      </w:r>
      <w:r w:rsidR="00D74857">
        <w:rPr>
          <w:rFonts w:asciiTheme="minorHAnsi" w:hAnsiTheme="minorHAnsi" w:cstheme="minorHAnsi"/>
          <w:sz w:val="22"/>
          <w:szCs w:val="22"/>
        </w:rPr>
        <w:t xml:space="preserve">the Wabe Batu Synod </w:t>
      </w:r>
      <w:r w:rsidR="00D74857">
        <w:rPr>
          <w:rFonts w:asciiTheme="minorHAnsi" w:hAnsiTheme="minorHAnsi" w:cstheme="minorHAnsi"/>
          <w:sz w:val="22"/>
          <w:szCs w:val="22"/>
        </w:rPr>
        <w:t xml:space="preserve">Branch Office (WBSBO) </w:t>
      </w:r>
      <w:r w:rsidR="00783EAD">
        <w:rPr>
          <w:rFonts w:asciiTheme="minorHAnsi" w:hAnsiTheme="minorHAnsi" w:cstheme="minorHAnsi"/>
          <w:sz w:val="22"/>
          <w:szCs w:val="22"/>
        </w:rPr>
        <w:t>of our partner, the Ethiopian Evangelical Church Mekane Yesus</w:t>
      </w:r>
      <w:r w:rsidR="00922AEF">
        <w:rPr>
          <w:rFonts w:asciiTheme="minorHAnsi" w:hAnsiTheme="minorHAnsi" w:cstheme="minorHAnsi"/>
          <w:sz w:val="22"/>
          <w:szCs w:val="22"/>
        </w:rPr>
        <w:t xml:space="preserve"> Development &amp; Social Service Commission</w:t>
      </w:r>
      <w:r w:rsidR="00783EAD">
        <w:rPr>
          <w:rFonts w:asciiTheme="minorHAnsi" w:hAnsiTheme="minorHAnsi" w:cstheme="minorHAnsi"/>
          <w:sz w:val="22"/>
          <w:szCs w:val="22"/>
        </w:rPr>
        <w:t xml:space="preserve"> </w:t>
      </w:r>
      <w:r w:rsidR="00922AEF">
        <w:rPr>
          <w:rFonts w:asciiTheme="minorHAnsi" w:hAnsiTheme="minorHAnsi" w:cstheme="minorHAnsi"/>
          <w:sz w:val="22"/>
          <w:szCs w:val="22"/>
        </w:rPr>
        <w:t>(</w:t>
      </w:r>
      <w:r w:rsidR="0096052F">
        <w:rPr>
          <w:rFonts w:asciiTheme="minorHAnsi" w:hAnsiTheme="minorHAnsi" w:cstheme="minorHAnsi"/>
          <w:sz w:val="22"/>
          <w:szCs w:val="22"/>
        </w:rPr>
        <w:t>EECMY-DASSC</w:t>
      </w:r>
      <w:r w:rsidR="007605DB">
        <w:rPr>
          <w:rFonts w:asciiTheme="minorHAnsi" w:hAnsiTheme="minorHAnsi" w:cstheme="minorHAnsi"/>
          <w:sz w:val="22"/>
          <w:szCs w:val="22"/>
        </w:rPr>
        <w:t>),</w:t>
      </w:r>
      <w:r w:rsidR="00922AEF">
        <w:rPr>
          <w:rFonts w:asciiTheme="minorHAnsi" w:hAnsiTheme="minorHAnsi" w:cstheme="minorHAnsi"/>
          <w:sz w:val="22"/>
          <w:szCs w:val="22"/>
        </w:rPr>
        <w:t xml:space="preserve"> </w:t>
      </w:r>
      <w:r w:rsidR="00D03161">
        <w:rPr>
          <w:rFonts w:asciiTheme="minorHAnsi" w:hAnsiTheme="minorHAnsi" w:cstheme="minorHAnsi"/>
          <w:sz w:val="22"/>
          <w:szCs w:val="22"/>
        </w:rPr>
        <w:t xml:space="preserve">about </w:t>
      </w:r>
      <w:r w:rsidR="00D03161">
        <w:rPr>
          <w:rFonts w:asciiTheme="minorHAnsi" w:hAnsiTheme="minorHAnsi" w:cstheme="minorHAnsi"/>
          <w:sz w:val="22"/>
          <w:szCs w:val="22"/>
        </w:rPr>
        <w:t>the approval of funds</w:t>
      </w:r>
      <w:r w:rsidR="00D03161">
        <w:rPr>
          <w:rFonts w:asciiTheme="minorHAnsi" w:hAnsiTheme="minorHAnsi" w:cstheme="minorHAnsi"/>
          <w:sz w:val="22"/>
          <w:szCs w:val="22"/>
        </w:rPr>
        <w:t xml:space="preserve"> </w:t>
      </w:r>
      <w:r w:rsidR="00896595">
        <w:rPr>
          <w:rFonts w:asciiTheme="minorHAnsi" w:hAnsiTheme="minorHAnsi" w:cstheme="minorHAnsi"/>
          <w:sz w:val="22"/>
          <w:szCs w:val="22"/>
        </w:rPr>
        <w:t xml:space="preserve">will immediately </w:t>
      </w:r>
      <w:r w:rsidR="007605DB">
        <w:rPr>
          <w:rFonts w:asciiTheme="minorHAnsi" w:hAnsiTheme="minorHAnsi" w:cstheme="minorHAnsi"/>
          <w:sz w:val="22"/>
          <w:szCs w:val="22"/>
        </w:rPr>
        <w:t xml:space="preserve">be forwarded </w:t>
      </w:r>
      <w:r w:rsidR="007B1484">
        <w:rPr>
          <w:rFonts w:asciiTheme="minorHAnsi" w:hAnsiTheme="minorHAnsi" w:cstheme="minorHAnsi"/>
          <w:sz w:val="22"/>
          <w:szCs w:val="22"/>
        </w:rPr>
        <w:t xml:space="preserve">by the WBSBO </w:t>
      </w:r>
      <w:r w:rsidR="00896595">
        <w:rPr>
          <w:rFonts w:asciiTheme="minorHAnsi" w:hAnsiTheme="minorHAnsi" w:cstheme="minorHAnsi"/>
          <w:sz w:val="22"/>
          <w:szCs w:val="22"/>
        </w:rPr>
        <w:t xml:space="preserve">to the East Bale Zone government authorities </w:t>
      </w:r>
      <w:r w:rsidR="0013320A">
        <w:rPr>
          <w:rFonts w:asciiTheme="minorHAnsi" w:hAnsiTheme="minorHAnsi" w:cstheme="minorHAnsi"/>
          <w:sz w:val="22"/>
          <w:szCs w:val="22"/>
        </w:rPr>
        <w:t>to</w:t>
      </w:r>
      <w:r w:rsidR="00896595">
        <w:rPr>
          <w:rFonts w:asciiTheme="minorHAnsi" w:hAnsiTheme="minorHAnsi" w:cstheme="minorHAnsi"/>
          <w:sz w:val="22"/>
          <w:szCs w:val="22"/>
        </w:rPr>
        <w:t xml:space="preserve"> request only a temporary permission letter to start the project immediately and at the same time continue the project contract agreement signing process</w:t>
      </w:r>
      <w:r w:rsidR="004C04BA">
        <w:rPr>
          <w:rFonts w:asciiTheme="minorHAnsi" w:hAnsiTheme="minorHAnsi" w:cstheme="minorHAnsi"/>
          <w:sz w:val="22"/>
          <w:szCs w:val="22"/>
        </w:rPr>
        <w:t xml:space="preserve"> with the zonal authorities</w:t>
      </w:r>
      <w:r w:rsidR="00896595">
        <w:rPr>
          <w:rFonts w:asciiTheme="minorHAnsi" w:hAnsiTheme="minorHAnsi" w:cstheme="minorHAnsi"/>
          <w:sz w:val="22"/>
          <w:szCs w:val="22"/>
        </w:rPr>
        <w:t>. Likewise, t</w:t>
      </w:r>
      <w:r w:rsidR="00896595" w:rsidRPr="00273BC2">
        <w:rPr>
          <w:rFonts w:asciiTheme="minorHAnsi" w:hAnsiTheme="minorHAnsi" w:cstheme="minorHAnsi"/>
          <w:sz w:val="22"/>
          <w:szCs w:val="22"/>
        </w:rPr>
        <w:t>he food distribution committee and steering committee will be selected and assigned at the grass-root level. In the meantime, emergency task forces that have been organized at the district level will be informed to assist in the intervention. Some preliminary activities like the selection and approval of beneficiaries will be continued at the district level at an early stage. This will be accelerated by the timely employment of staff to the project that will be</w:t>
      </w:r>
      <w:r w:rsidR="00896595">
        <w:rPr>
          <w:rFonts w:asciiTheme="minorHAnsi" w:hAnsiTheme="minorHAnsi" w:cstheme="minorHAnsi"/>
          <w:sz w:val="22"/>
          <w:szCs w:val="22"/>
        </w:rPr>
        <w:t xml:space="preserve"> </w:t>
      </w:r>
      <w:r w:rsidR="00896595" w:rsidRPr="00273BC2">
        <w:rPr>
          <w:rFonts w:asciiTheme="minorHAnsi" w:hAnsiTheme="minorHAnsi" w:cstheme="minorHAnsi"/>
          <w:sz w:val="22"/>
          <w:szCs w:val="22"/>
        </w:rPr>
        <w:t>based</w:t>
      </w:r>
      <w:r w:rsidR="00896595">
        <w:rPr>
          <w:rFonts w:asciiTheme="minorHAnsi" w:hAnsiTheme="minorHAnsi" w:cstheme="minorHAnsi"/>
          <w:sz w:val="22"/>
          <w:szCs w:val="22"/>
        </w:rPr>
        <w:t xml:space="preserve"> </w:t>
      </w:r>
      <w:r w:rsidR="00896595" w:rsidRPr="00273BC2">
        <w:rPr>
          <w:rFonts w:asciiTheme="minorHAnsi" w:hAnsiTheme="minorHAnsi" w:cstheme="minorHAnsi"/>
          <w:sz w:val="22"/>
          <w:szCs w:val="22"/>
        </w:rPr>
        <w:t>in</w:t>
      </w:r>
      <w:r w:rsidR="00896595">
        <w:rPr>
          <w:rFonts w:asciiTheme="minorHAnsi" w:hAnsiTheme="minorHAnsi" w:cstheme="minorHAnsi"/>
          <w:sz w:val="22"/>
          <w:szCs w:val="22"/>
        </w:rPr>
        <w:t xml:space="preserve"> </w:t>
      </w:r>
      <w:r w:rsidR="00896595" w:rsidRPr="00273BC2">
        <w:rPr>
          <w:rFonts w:asciiTheme="minorHAnsi" w:hAnsiTheme="minorHAnsi" w:cstheme="minorHAnsi"/>
          <w:sz w:val="22"/>
          <w:szCs w:val="22"/>
        </w:rPr>
        <w:t xml:space="preserve">the target area and facilitate </w:t>
      </w:r>
      <w:r w:rsidR="00896595">
        <w:rPr>
          <w:rFonts w:asciiTheme="minorHAnsi" w:hAnsiTheme="minorHAnsi" w:cstheme="minorHAnsi"/>
          <w:sz w:val="22"/>
          <w:szCs w:val="22"/>
        </w:rPr>
        <w:t xml:space="preserve">that </w:t>
      </w:r>
      <w:r w:rsidR="00896595" w:rsidRPr="00273BC2">
        <w:rPr>
          <w:rFonts w:asciiTheme="minorHAnsi" w:hAnsiTheme="minorHAnsi" w:cstheme="minorHAnsi"/>
          <w:sz w:val="22"/>
          <w:szCs w:val="22"/>
        </w:rPr>
        <w:t xml:space="preserve">everything </w:t>
      </w:r>
      <w:r w:rsidR="00896595">
        <w:rPr>
          <w:rFonts w:asciiTheme="minorHAnsi" w:hAnsiTheme="minorHAnsi" w:cstheme="minorHAnsi"/>
          <w:sz w:val="22"/>
          <w:szCs w:val="22"/>
        </w:rPr>
        <w:t xml:space="preserve">is </w:t>
      </w:r>
      <w:r w:rsidR="00896595" w:rsidRPr="00273BC2">
        <w:rPr>
          <w:rFonts w:asciiTheme="minorHAnsi" w:hAnsiTheme="minorHAnsi" w:cstheme="minorHAnsi"/>
          <w:sz w:val="22"/>
          <w:szCs w:val="22"/>
        </w:rPr>
        <w:t xml:space="preserve">done with the concerned bodies. In the meantime, the procurement process will be started </w:t>
      </w:r>
      <w:r w:rsidR="00896595">
        <w:rPr>
          <w:rFonts w:asciiTheme="minorHAnsi" w:hAnsiTheme="minorHAnsi" w:cstheme="minorHAnsi"/>
          <w:sz w:val="22"/>
          <w:szCs w:val="22"/>
        </w:rPr>
        <w:t xml:space="preserve">through the process of the </w:t>
      </w:r>
      <w:r w:rsidR="0096052F">
        <w:rPr>
          <w:rFonts w:asciiTheme="minorHAnsi" w:hAnsiTheme="minorHAnsi" w:cstheme="minorHAnsi"/>
          <w:sz w:val="22"/>
          <w:szCs w:val="22"/>
        </w:rPr>
        <w:t>EECMY-DASSC</w:t>
      </w:r>
      <w:r w:rsidR="00896595">
        <w:rPr>
          <w:rFonts w:asciiTheme="minorHAnsi" w:hAnsiTheme="minorHAnsi" w:cstheme="minorHAnsi"/>
          <w:sz w:val="22"/>
          <w:szCs w:val="22"/>
        </w:rPr>
        <w:t xml:space="preserve"> procurement policy </w:t>
      </w:r>
      <w:r w:rsidR="00896595" w:rsidRPr="00273BC2">
        <w:rPr>
          <w:rFonts w:asciiTheme="minorHAnsi" w:hAnsiTheme="minorHAnsi" w:cstheme="minorHAnsi"/>
          <w:sz w:val="22"/>
          <w:szCs w:val="22"/>
        </w:rPr>
        <w:t xml:space="preserve">and </w:t>
      </w:r>
      <w:r w:rsidR="00896595">
        <w:rPr>
          <w:rFonts w:asciiTheme="minorHAnsi" w:hAnsiTheme="minorHAnsi" w:cstheme="minorHAnsi"/>
          <w:sz w:val="22"/>
          <w:szCs w:val="22"/>
        </w:rPr>
        <w:t>initiated</w:t>
      </w:r>
      <w:r w:rsidR="00896595" w:rsidRPr="00273BC2">
        <w:rPr>
          <w:rFonts w:asciiTheme="minorHAnsi" w:hAnsiTheme="minorHAnsi" w:cstheme="minorHAnsi"/>
          <w:sz w:val="22"/>
          <w:szCs w:val="22"/>
        </w:rPr>
        <w:t xml:space="preserve"> by </w:t>
      </w:r>
      <w:r w:rsidR="00896595">
        <w:rPr>
          <w:rFonts w:asciiTheme="minorHAnsi" w:hAnsiTheme="minorHAnsi" w:cstheme="minorHAnsi"/>
          <w:sz w:val="22"/>
          <w:szCs w:val="22"/>
        </w:rPr>
        <w:t xml:space="preserve">the </w:t>
      </w:r>
      <w:r w:rsidR="0096052F">
        <w:rPr>
          <w:rFonts w:asciiTheme="minorHAnsi" w:hAnsiTheme="minorHAnsi" w:cstheme="minorHAnsi"/>
          <w:sz w:val="22"/>
          <w:szCs w:val="22"/>
        </w:rPr>
        <w:t>EECMY-DASSC</w:t>
      </w:r>
      <w:r w:rsidR="00896595">
        <w:rPr>
          <w:rFonts w:asciiTheme="minorHAnsi" w:hAnsiTheme="minorHAnsi" w:cstheme="minorHAnsi"/>
          <w:sz w:val="22"/>
          <w:szCs w:val="22"/>
        </w:rPr>
        <w:t xml:space="preserve"> WBS</w:t>
      </w:r>
      <w:r w:rsidR="00896595" w:rsidRPr="00273BC2">
        <w:rPr>
          <w:rFonts w:asciiTheme="minorHAnsi" w:hAnsiTheme="minorHAnsi" w:cstheme="minorHAnsi"/>
          <w:sz w:val="22"/>
          <w:szCs w:val="22"/>
        </w:rPr>
        <w:t>BO. The government authorities at the Zonal level who must approve the commencement of the project after obtaining funding have been informed in advance and hence the agreement signing process with them will be addressed</w:t>
      </w:r>
      <w:r w:rsidR="00896595" w:rsidRPr="00E46C71">
        <w:rPr>
          <w:rFonts w:asciiTheme="minorHAnsi" w:hAnsiTheme="minorHAnsi" w:cstheme="minorHAnsi"/>
          <w:sz w:val="22"/>
          <w:szCs w:val="22"/>
        </w:rPr>
        <w:t>.</w:t>
      </w:r>
    </w:p>
    <w:p w14:paraId="51C37571" w14:textId="77777777" w:rsidR="00896595" w:rsidRPr="007045A2" w:rsidRDefault="00896595" w:rsidP="00896595">
      <w:pPr>
        <w:overflowPunct/>
        <w:autoSpaceDE/>
        <w:autoSpaceDN/>
        <w:adjustRightInd/>
        <w:spacing w:line="276" w:lineRule="auto"/>
        <w:jc w:val="both"/>
        <w:textAlignment w:val="auto"/>
        <w:rPr>
          <w:rFonts w:asciiTheme="minorHAnsi" w:hAnsiTheme="minorHAnsi" w:cstheme="minorHAnsi"/>
          <w:b/>
          <w:iCs/>
          <w:sz w:val="22"/>
          <w:szCs w:val="22"/>
        </w:rPr>
      </w:pPr>
      <w:r w:rsidRPr="007045A2">
        <w:rPr>
          <w:rFonts w:asciiTheme="minorHAnsi" w:hAnsiTheme="minorHAnsi" w:cstheme="minorHAnsi"/>
          <w:b/>
          <w:iCs/>
          <w:sz w:val="22"/>
          <w:szCs w:val="22"/>
        </w:rPr>
        <w:t>f)</w:t>
      </w:r>
      <w:r w:rsidRPr="007045A2">
        <w:rPr>
          <w:rStyle w:val="Intet"/>
          <w:rFonts w:asciiTheme="minorHAnsi" w:eastAsiaTheme="minorHAnsi" w:hAnsiTheme="minorHAnsi" w:cstheme="minorHAnsi"/>
          <w:b/>
          <w:bCs/>
          <w:color w:val="000000" w:themeColor="text1"/>
          <w:sz w:val="22"/>
          <w:szCs w:val="22"/>
          <w:lang w:eastAsia="en-US"/>
        </w:rPr>
        <w:t xml:space="preserve"> How do you ensure that resources are managed and used in an effective, efficient, and ethical manner (CHS 9)? How does your intervention consider the priorities mentioned in the DERF Call?</w:t>
      </w:r>
    </w:p>
    <w:p w14:paraId="60123AEC" w14:textId="77777777" w:rsidR="00C525A6" w:rsidRDefault="00896595" w:rsidP="00896595">
      <w:pPr>
        <w:overflowPunct/>
        <w:autoSpaceDE/>
        <w:autoSpaceDN/>
        <w:adjustRightInd/>
        <w:spacing w:line="276" w:lineRule="auto"/>
        <w:jc w:val="both"/>
        <w:textAlignment w:val="auto"/>
        <w:rPr>
          <w:rFonts w:asciiTheme="minorHAnsi" w:hAnsiTheme="minorHAnsi" w:cstheme="minorHAnsi"/>
          <w:sz w:val="22"/>
          <w:szCs w:val="22"/>
        </w:rPr>
      </w:pPr>
      <w:bookmarkStart w:id="0" w:name="_Hlk80013927"/>
      <w:r w:rsidRPr="00FD4AC2">
        <w:rPr>
          <w:rFonts w:asciiTheme="minorHAnsi" w:hAnsiTheme="minorHAnsi" w:cstheme="minorHAnsi"/>
          <w:sz w:val="22"/>
          <w:szCs w:val="22"/>
        </w:rPr>
        <w:t>The project has identified the priority needs jointly with the target group and local partners</w:t>
      </w:r>
      <w:r>
        <w:rPr>
          <w:rFonts w:asciiTheme="minorHAnsi" w:hAnsiTheme="minorHAnsi" w:cstheme="minorHAnsi"/>
          <w:sz w:val="22"/>
          <w:szCs w:val="22"/>
        </w:rPr>
        <w:t xml:space="preserve">, </w:t>
      </w:r>
      <w:proofErr w:type="gramStart"/>
      <w:r>
        <w:rPr>
          <w:rFonts w:asciiTheme="minorHAnsi" w:hAnsiTheme="minorHAnsi" w:cstheme="minorHAnsi"/>
          <w:sz w:val="22"/>
          <w:szCs w:val="22"/>
        </w:rPr>
        <w:t>i.e.</w:t>
      </w:r>
      <w:proofErr w:type="gramEnd"/>
      <w:r w:rsidRPr="00FD4AC2">
        <w:rPr>
          <w:rFonts w:asciiTheme="minorHAnsi" w:hAnsiTheme="minorHAnsi" w:cstheme="minorHAnsi"/>
          <w:sz w:val="22"/>
          <w:szCs w:val="22"/>
        </w:rPr>
        <w:t xml:space="preserve"> food security and livelihood, nutrition, and protection. The project arranges people's access to the planned </w:t>
      </w:r>
      <w:r>
        <w:rPr>
          <w:rFonts w:asciiTheme="minorHAnsi" w:hAnsiTheme="minorHAnsi" w:cstheme="minorHAnsi"/>
          <w:sz w:val="22"/>
          <w:szCs w:val="22"/>
        </w:rPr>
        <w:t>goods</w:t>
      </w:r>
      <w:r w:rsidRPr="00FD4AC2">
        <w:rPr>
          <w:rFonts w:asciiTheme="minorHAnsi" w:hAnsiTheme="minorHAnsi" w:cstheme="minorHAnsi"/>
          <w:sz w:val="22"/>
          <w:szCs w:val="22"/>
        </w:rPr>
        <w:t xml:space="preserve"> and services in proportion to their needs without any barriers or discrimination and gives special attention to </w:t>
      </w:r>
      <w:r>
        <w:rPr>
          <w:rFonts w:asciiTheme="minorHAnsi" w:hAnsiTheme="minorHAnsi" w:cstheme="minorHAnsi"/>
          <w:sz w:val="22"/>
          <w:szCs w:val="22"/>
        </w:rPr>
        <w:t>vulnerable</w:t>
      </w:r>
      <w:r w:rsidRPr="00FD4AC2">
        <w:rPr>
          <w:rFonts w:asciiTheme="minorHAnsi" w:hAnsiTheme="minorHAnsi" w:cstheme="minorHAnsi"/>
          <w:sz w:val="22"/>
          <w:szCs w:val="22"/>
        </w:rPr>
        <w:t xml:space="preserve"> individuals or groups. The target people affected by the crisis will take part in all processes of the humanitarian intervention to ensure that project objectives are achieved as per the plan through</w:t>
      </w:r>
      <w:r>
        <w:rPr>
          <w:rFonts w:asciiTheme="minorHAnsi" w:hAnsiTheme="minorHAnsi" w:cstheme="minorHAnsi"/>
          <w:sz w:val="22"/>
          <w:szCs w:val="22"/>
        </w:rPr>
        <w:t xml:space="preserve"> </w:t>
      </w:r>
      <w:r w:rsidRPr="00FD4AC2">
        <w:rPr>
          <w:rFonts w:asciiTheme="minorHAnsi" w:hAnsiTheme="minorHAnsi" w:cstheme="minorHAnsi"/>
          <w:sz w:val="22"/>
          <w:szCs w:val="22"/>
        </w:rPr>
        <w:t xml:space="preserve">the wise use of resources. The </w:t>
      </w:r>
      <w:r>
        <w:rPr>
          <w:rFonts w:asciiTheme="minorHAnsi" w:hAnsiTheme="minorHAnsi" w:cstheme="minorHAnsi"/>
          <w:sz w:val="22"/>
          <w:szCs w:val="22"/>
        </w:rPr>
        <w:t xml:space="preserve">intended </w:t>
      </w:r>
      <w:r w:rsidRPr="00FD4AC2">
        <w:rPr>
          <w:rFonts w:asciiTheme="minorHAnsi" w:hAnsiTheme="minorHAnsi" w:cstheme="minorHAnsi"/>
          <w:sz w:val="22"/>
          <w:szCs w:val="22"/>
        </w:rPr>
        <w:t>project will facilitate transparent compla</w:t>
      </w:r>
      <w:r>
        <w:rPr>
          <w:rFonts w:asciiTheme="minorHAnsi" w:hAnsiTheme="minorHAnsi" w:cstheme="minorHAnsi"/>
          <w:sz w:val="22"/>
          <w:szCs w:val="22"/>
        </w:rPr>
        <w:t>i</w:t>
      </w:r>
      <w:r w:rsidRPr="00FD4AC2">
        <w:rPr>
          <w:rFonts w:asciiTheme="minorHAnsi" w:hAnsiTheme="minorHAnsi" w:cstheme="minorHAnsi"/>
          <w:sz w:val="22"/>
          <w:szCs w:val="22"/>
        </w:rPr>
        <w:t xml:space="preserve">nt handling mechanisms at each level where target people can share their views and report any misuse of resources that might be encountered during the project implementation </w:t>
      </w:r>
      <w:r>
        <w:rPr>
          <w:rFonts w:asciiTheme="minorHAnsi" w:hAnsiTheme="minorHAnsi" w:cstheme="minorHAnsi"/>
          <w:sz w:val="22"/>
          <w:szCs w:val="22"/>
        </w:rPr>
        <w:t>period through the following communication channels</w:t>
      </w:r>
      <w:r w:rsidRPr="00FD4AC2">
        <w:rPr>
          <w:rFonts w:asciiTheme="minorHAnsi" w:hAnsiTheme="minorHAnsi" w:cstheme="minorHAnsi"/>
          <w:sz w:val="22"/>
          <w:szCs w:val="22"/>
        </w:rPr>
        <w:t xml:space="preserve">. This includes establishing a </w:t>
      </w:r>
      <w:r w:rsidRPr="008426D3">
        <w:rPr>
          <w:rFonts w:asciiTheme="minorHAnsi" w:hAnsiTheme="minorHAnsi" w:cstheme="minorHAnsi"/>
          <w:bCs/>
          <w:sz w:val="22"/>
          <w:szCs w:val="22"/>
          <w:lang w:val="en-US"/>
        </w:rPr>
        <w:t>Community Help Desk (CHD) where a g</w:t>
      </w:r>
      <w:r w:rsidRPr="008426D3">
        <w:rPr>
          <w:rFonts w:asciiTheme="minorHAnsi" w:hAnsiTheme="minorHAnsi" w:cstheme="minorHAnsi"/>
          <w:sz w:val="22"/>
          <w:szCs w:val="22"/>
          <w:lang w:val="en-US"/>
        </w:rPr>
        <w:t>roup</w:t>
      </w:r>
      <w:r w:rsidRPr="00FD4AC2">
        <w:rPr>
          <w:rFonts w:asciiTheme="minorHAnsi" w:hAnsiTheme="minorHAnsi" w:cstheme="minorHAnsi"/>
          <w:sz w:val="22"/>
          <w:szCs w:val="22"/>
          <w:lang w:val="en-US"/>
        </w:rPr>
        <w:t xml:space="preserve"> of community members receives</w:t>
      </w:r>
      <w:r>
        <w:rPr>
          <w:rFonts w:asciiTheme="minorHAnsi" w:hAnsiTheme="minorHAnsi" w:cstheme="minorHAnsi"/>
          <w:sz w:val="22"/>
          <w:szCs w:val="22"/>
          <w:lang w:val="en-US"/>
        </w:rPr>
        <w:t xml:space="preserve"> and </w:t>
      </w:r>
      <w:r>
        <w:rPr>
          <w:rFonts w:asciiTheme="minorHAnsi" w:hAnsiTheme="minorHAnsi" w:cstheme="minorHAnsi"/>
          <w:sz w:val="22"/>
          <w:szCs w:val="22"/>
          <w:lang w:val="en-US"/>
        </w:rPr>
        <w:lastRenderedPageBreak/>
        <w:t xml:space="preserve">share </w:t>
      </w:r>
      <w:r w:rsidRPr="00FD4AC2">
        <w:rPr>
          <w:rFonts w:asciiTheme="minorHAnsi" w:hAnsiTheme="minorHAnsi" w:cstheme="minorHAnsi"/>
          <w:sz w:val="22"/>
          <w:szCs w:val="22"/>
          <w:lang w:val="en-US"/>
        </w:rPr>
        <w:t>complaints at meetings and distributions</w:t>
      </w:r>
      <w:r>
        <w:rPr>
          <w:rFonts w:asciiTheme="minorHAnsi" w:hAnsiTheme="minorHAnsi" w:cstheme="minorHAnsi"/>
          <w:sz w:val="22"/>
          <w:szCs w:val="22"/>
          <w:lang w:val="en-US"/>
        </w:rPr>
        <w:t xml:space="preserve"> points</w:t>
      </w:r>
      <w:r w:rsidRPr="00FD4AC2">
        <w:rPr>
          <w:rFonts w:asciiTheme="minorHAnsi" w:hAnsiTheme="minorHAnsi" w:cstheme="minorHAnsi"/>
          <w:sz w:val="22"/>
          <w:szCs w:val="22"/>
          <w:lang w:val="en-US"/>
        </w:rPr>
        <w:t xml:space="preserve">; </w:t>
      </w:r>
      <w:r>
        <w:rPr>
          <w:rFonts w:asciiTheme="minorHAnsi" w:hAnsiTheme="minorHAnsi" w:cstheme="minorHAnsi"/>
          <w:sz w:val="22"/>
          <w:szCs w:val="22"/>
          <w:lang w:val="en-US"/>
        </w:rPr>
        <w:t>a</w:t>
      </w:r>
      <w:r w:rsidRPr="00FD4AC2">
        <w:rPr>
          <w:rFonts w:asciiTheme="minorHAnsi" w:hAnsiTheme="minorHAnsi" w:cstheme="minorHAnsi"/>
          <w:sz w:val="22"/>
          <w:szCs w:val="22"/>
        </w:rPr>
        <w:t xml:space="preserve"> suggestion box, facilitation</w:t>
      </w:r>
      <w:r>
        <w:rPr>
          <w:rFonts w:asciiTheme="minorHAnsi" w:hAnsiTheme="minorHAnsi" w:cstheme="minorHAnsi"/>
          <w:sz w:val="22"/>
          <w:szCs w:val="22"/>
        </w:rPr>
        <w:t xml:space="preserve"> </w:t>
      </w:r>
      <w:r w:rsidRPr="00FD4AC2">
        <w:rPr>
          <w:rFonts w:asciiTheme="minorHAnsi" w:hAnsiTheme="minorHAnsi" w:cstheme="minorHAnsi"/>
          <w:sz w:val="22"/>
          <w:szCs w:val="22"/>
        </w:rPr>
        <w:t xml:space="preserve">a telephone/mobile system, and formation of an emergency task force at the district and Kebele level (smallest administration unit). The beneficiaries have the right to report and raise their issues through all </w:t>
      </w:r>
      <w:r>
        <w:rPr>
          <w:rFonts w:asciiTheme="minorHAnsi" w:hAnsiTheme="minorHAnsi" w:cstheme="minorHAnsi"/>
          <w:sz w:val="22"/>
          <w:szCs w:val="22"/>
        </w:rPr>
        <w:t>available</w:t>
      </w:r>
      <w:r w:rsidRPr="00FD4AC2">
        <w:rPr>
          <w:rFonts w:asciiTheme="minorHAnsi" w:hAnsiTheme="minorHAnsi" w:cstheme="minorHAnsi"/>
          <w:sz w:val="22"/>
          <w:szCs w:val="22"/>
        </w:rPr>
        <w:t xml:space="preserve"> channels</w:t>
      </w:r>
      <w:r>
        <w:rPr>
          <w:rFonts w:asciiTheme="minorHAnsi" w:hAnsiTheme="minorHAnsi" w:cstheme="minorHAnsi"/>
          <w:sz w:val="22"/>
          <w:szCs w:val="22"/>
        </w:rPr>
        <w:t xml:space="preserve"> like mobile, suggestion box and in person</w:t>
      </w:r>
      <w:r w:rsidRPr="00FD4AC2">
        <w:rPr>
          <w:rFonts w:asciiTheme="minorHAnsi" w:hAnsiTheme="minorHAnsi" w:cstheme="minorHAnsi"/>
          <w:sz w:val="22"/>
          <w:szCs w:val="22"/>
        </w:rPr>
        <w:t xml:space="preserve"> or complain</w:t>
      </w:r>
      <w:r>
        <w:rPr>
          <w:rFonts w:asciiTheme="minorHAnsi" w:hAnsiTheme="minorHAnsi" w:cstheme="minorHAnsi"/>
          <w:sz w:val="22"/>
          <w:szCs w:val="22"/>
        </w:rPr>
        <w:t>t handling committees, project staff</w:t>
      </w:r>
      <w:r w:rsidRPr="00FD4AC2">
        <w:rPr>
          <w:rFonts w:asciiTheme="minorHAnsi" w:hAnsiTheme="minorHAnsi" w:cstheme="minorHAnsi"/>
          <w:sz w:val="22"/>
          <w:szCs w:val="22"/>
        </w:rPr>
        <w:t xml:space="preserve"> and taskforces.</w:t>
      </w:r>
    </w:p>
    <w:p w14:paraId="527D4133" w14:textId="7F439E06" w:rsidR="00896595" w:rsidRPr="00FD4AC2" w:rsidRDefault="00896595" w:rsidP="00896595">
      <w:pPr>
        <w:overflowPunct/>
        <w:autoSpaceDE/>
        <w:autoSpaceDN/>
        <w:adjustRightInd/>
        <w:spacing w:line="276" w:lineRule="auto"/>
        <w:jc w:val="both"/>
        <w:textAlignment w:val="auto"/>
        <w:rPr>
          <w:rFonts w:asciiTheme="minorHAnsi" w:hAnsiTheme="minorHAnsi" w:cstheme="minorHAnsi"/>
          <w:b/>
          <w:bCs/>
          <w:iCs/>
          <w:sz w:val="22"/>
          <w:szCs w:val="22"/>
        </w:rPr>
      </w:pPr>
      <w:r w:rsidRPr="00FD4AC2">
        <w:rPr>
          <w:rFonts w:asciiTheme="minorHAnsi" w:hAnsiTheme="minorHAnsi" w:cstheme="minorHAnsi"/>
          <w:sz w:val="22"/>
          <w:szCs w:val="22"/>
        </w:rPr>
        <w:t xml:space="preserve"> </w:t>
      </w:r>
    </w:p>
    <w:p w14:paraId="2A3B1081" w14:textId="77777777" w:rsidR="00896595" w:rsidRPr="007045A2" w:rsidRDefault="00896595" w:rsidP="00896595">
      <w:pPr>
        <w:overflowPunct/>
        <w:autoSpaceDE/>
        <w:autoSpaceDN/>
        <w:adjustRightInd/>
        <w:spacing w:line="276" w:lineRule="auto"/>
        <w:jc w:val="both"/>
        <w:textAlignment w:val="auto"/>
        <w:rPr>
          <w:rFonts w:asciiTheme="minorHAnsi" w:hAnsiTheme="minorHAnsi" w:cstheme="minorHAnsi"/>
          <w:b/>
          <w:bCs/>
          <w:iCs/>
          <w:sz w:val="22"/>
          <w:szCs w:val="22"/>
        </w:rPr>
      </w:pPr>
      <w:r w:rsidRPr="007045A2">
        <w:rPr>
          <w:rFonts w:asciiTheme="minorHAnsi" w:hAnsiTheme="minorHAnsi" w:cstheme="minorHAnsi"/>
          <w:b/>
          <w:bCs/>
          <w:iCs/>
          <w:sz w:val="22"/>
          <w:szCs w:val="22"/>
        </w:rPr>
        <w:t xml:space="preserve">1.3 </w:t>
      </w:r>
      <w:r w:rsidRPr="007045A2">
        <w:rPr>
          <w:rFonts w:asciiTheme="minorHAnsi" w:hAnsiTheme="minorHAnsi" w:cstheme="minorHAnsi"/>
          <w:b/>
          <w:bCs/>
          <w:iCs/>
          <w:color w:val="000000" w:themeColor="text1"/>
          <w:sz w:val="22"/>
          <w:szCs w:val="22"/>
        </w:rPr>
        <w:t>The target group:</w:t>
      </w:r>
    </w:p>
    <w:p w14:paraId="36F4E993" w14:textId="607DF38E" w:rsidR="00896595" w:rsidRDefault="00896595" w:rsidP="00896595">
      <w:pPr>
        <w:overflowPunct/>
        <w:autoSpaceDE/>
        <w:autoSpaceDN/>
        <w:adjustRightInd/>
        <w:spacing w:line="276" w:lineRule="auto"/>
        <w:jc w:val="both"/>
        <w:textAlignment w:val="auto"/>
        <w:rPr>
          <w:rFonts w:asciiTheme="minorHAnsi" w:hAnsiTheme="minorHAnsi" w:cstheme="minorHAnsi"/>
          <w:b/>
          <w:iCs/>
          <w:sz w:val="22"/>
          <w:szCs w:val="22"/>
        </w:rPr>
      </w:pPr>
      <w:r w:rsidRPr="007653CC">
        <w:rPr>
          <w:rFonts w:asciiTheme="minorHAnsi" w:hAnsiTheme="minorHAnsi" w:cstheme="minorHAnsi"/>
          <w:iCs/>
          <w:sz w:val="22"/>
          <w:szCs w:val="22"/>
        </w:rPr>
        <w:t xml:space="preserve">a) </w:t>
      </w:r>
      <w:r w:rsidRPr="007045A2">
        <w:rPr>
          <w:rFonts w:asciiTheme="minorHAnsi" w:hAnsiTheme="minorHAnsi" w:cstheme="minorHAnsi"/>
          <w:b/>
          <w:iCs/>
          <w:sz w:val="22"/>
          <w:szCs w:val="22"/>
        </w:rPr>
        <w:t>Describe the</w:t>
      </w:r>
      <w:r w:rsidRPr="007045A2">
        <w:rPr>
          <w:rFonts w:asciiTheme="minorHAnsi" w:hAnsiTheme="minorHAnsi" w:cstheme="minorHAnsi"/>
          <w:b/>
          <w:bCs/>
          <w:iCs/>
          <w:sz w:val="22"/>
          <w:szCs w:val="22"/>
        </w:rPr>
        <w:t xml:space="preserve"> direct target group</w:t>
      </w:r>
      <w:r w:rsidRPr="007045A2">
        <w:rPr>
          <w:rFonts w:asciiTheme="minorHAnsi" w:hAnsiTheme="minorHAnsi" w:cstheme="minorHAnsi"/>
          <w:b/>
          <w:iCs/>
          <w:sz w:val="22"/>
          <w:szCs w:val="22"/>
        </w:rPr>
        <w:t xml:space="preserve"> of the planned intervention, including their characteristics and needs. Justify how you have selected this </w:t>
      </w:r>
      <w:proofErr w:type="gramStart"/>
      <w:r w:rsidRPr="007045A2">
        <w:rPr>
          <w:rFonts w:asciiTheme="minorHAnsi" w:hAnsiTheme="minorHAnsi" w:cstheme="minorHAnsi"/>
          <w:b/>
          <w:iCs/>
          <w:sz w:val="22"/>
          <w:szCs w:val="22"/>
        </w:rPr>
        <w:t>particular target</w:t>
      </w:r>
      <w:proofErr w:type="gramEnd"/>
      <w:r w:rsidRPr="007045A2">
        <w:rPr>
          <w:rFonts w:asciiTheme="minorHAnsi" w:hAnsiTheme="minorHAnsi" w:cstheme="minorHAnsi"/>
          <w:b/>
          <w:iCs/>
          <w:sz w:val="22"/>
          <w:szCs w:val="22"/>
        </w:rPr>
        <w:t xml:space="preserve"> group among those affected by the crisis (i.e., which </w:t>
      </w:r>
      <w:r w:rsidRPr="007045A2">
        <w:rPr>
          <w:rFonts w:asciiTheme="minorHAnsi" w:hAnsiTheme="minorHAnsi" w:cstheme="minorHAnsi"/>
          <w:b/>
          <w:iCs/>
          <w:color w:val="000000" w:themeColor="text1"/>
          <w:sz w:val="22"/>
          <w:szCs w:val="22"/>
        </w:rPr>
        <w:t>inclusion criteria</w:t>
      </w:r>
      <w:r w:rsidRPr="007045A2">
        <w:rPr>
          <w:rFonts w:asciiTheme="minorHAnsi" w:hAnsiTheme="minorHAnsi" w:cstheme="minorHAnsi"/>
          <w:b/>
          <w:iCs/>
          <w:sz w:val="22"/>
          <w:szCs w:val="22"/>
        </w:rPr>
        <w:t xml:space="preserve"> did you use?). Specify also how many people will benefit from each of your main activities. </w:t>
      </w:r>
    </w:p>
    <w:p w14:paraId="6CB17588" w14:textId="591AF53E" w:rsidR="00896595" w:rsidRPr="007045A2" w:rsidRDefault="00256654" w:rsidP="00896595">
      <w:pPr>
        <w:overflowPunct/>
        <w:autoSpaceDE/>
        <w:autoSpaceDN/>
        <w:adjustRightInd/>
        <w:spacing w:line="276" w:lineRule="auto"/>
        <w:jc w:val="both"/>
        <w:textAlignment w:val="auto"/>
        <w:rPr>
          <w:rFonts w:asciiTheme="minorHAnsi" w:hAnsiTheme="minorHAnsi" w:cstheme="minorHAnsi"/>
          <w:b/>
          <w:iCs/>
          <w:sz w:val="22"/>
          <w:szCs w:val="22"/>
        </w:rPr>
      </w:pPr>
      <w:r>
        <w:rPr>
          <w:rFonts w:asciiTheme="minorHAnsi" w:hAnsiTheme="minorHAnsi" w:cstheme="minorHAnsi"/>
          <w:color w:val="414141"/>
          <w:sz w:val="22"/>
          <w:szCs w:val="22"/>
          <w:lang w:val="en-US"/>
        </w:rPr>
        <w:t xml:space="preserve">Out of </w:t>
      </w:r>
      <w:r w:rsidRPr="009330B9">
        <w:rPr>
          <w:rFonts w:asciiTheme="minorHAnsi" w:hAnsiTheme="minorHAnsi" w:cstheme="minorHAnsi"/>
          <w:color w:val="414141"/>
          <w:sz w:val="22"/>
          <w:szCs w:val="22"/>
          <w:lang w:val="en-US"/>
        </w:rPr>
        <w:t xml:space="preserve">a total population of </w:t>
      </w:r>
      <w:r w:rsidRPr="009330B9">
        <w:rPr>
          <w:rFonts w:asciiTheme="minorHAnsi" w:hAnsiTheme="minorHAnsi" w:cstheme="minorHAnsi"/>
          <w:color w:val="000000"/>
          <w:sz w:val="22"/>
          <w:szCs w:val="22"/>
        </w:rPr>
        <w:t xml:space="preserve">63,931 </w:t>
      </w:r>
      <w:r w:rsidRPr="009330B9">
        <w:rPr>
          <w:rFonts w:asciiTheme="minorHAnsi" w:hAnsiTheme="minorHAnsi" w:cstheme="minorHAnsi"/>
          <w:color w:val="414141"/>
          <w:sz w:val="22"/>
          <w:szCs w:val="22"/>
          <w:lang w:val="en-US"/>
        </w:rPr>
        <w:t xml:space="preserve">people </w:t>
      </w:r>
      <w:r>
        <w:rPr>
          <w:rFonts w:asciiTheme="minorHAnsi" w:hAnsiTheme="minorHAnsi" w:cstheme="minorHAnsi"/>
          <w:color w:val="414141"/>
          <w:sz w:val="22"/>
          <w:szCs w:val="22"/>
          <w:lang w:val="en-US"/>
        </w:rPr>
        <w:t xml:space="preserve">in </w:t>
      </w:r>
      <w:r w:rsidR="00F41599">
        <w:rPr>
          <w:rFonts w:asciiTheme="minorHAnsi" w:hAnsiTheme="minorHAnsi" w:cstheme="minorHAnsi"/>
          <w:color w:val="414141"/>
          <w:sz w:val="22"/>
          <w:szCs w:val="22"/>
          <w:lang w:val="en-US"/>
        </w:rPr>
        <w:t xml:space="preserve">the sparsely populated </w:t>
      </w:r>
      <w:r w:rsidR="00896595" w:rsidRPr="009330B9">
        <w:rPr>
          <w:rFonts w:asciiTheme="minorHAnsi" w:hAnsiTheme="minorHAnsi" w:cstheme="minorHAnsi"/>
          <w:color w:val="414141"/>
          <w:sz w:val="22"/>
          <w:szCs w:val="22"/>
          <w:lang w:val="en-US"/>
        </w:rPr>
        <w:t>Dawe</w:t>
      </w:r>
      <w:r w:rsidR="00C64556">
        <w:rPr>
          <w:rFonts w:asciiTheme="minorHAnsi" w:hAnsiTheme="minorHAnsi" w:cstheme="minorHAnsi"/>
          <w:color w:val="414141"/>
          <w:sz w:val="22"/>
          <w:szCs w:val="22"/>
          <w:lang w:val="en-US"/>
        </w:rPr>
        <w:t xml:space="preserve"> Serer</w:t>
      </w:r>
      <w:r w:rsidR="00896595" w:rsidRPr="009330B9">
        <w:rPr>
          <w:rFonts w:asciiTheme="minorHAnsi" w:hAnsiTheme="minorHAnsi" w:cstheme="minorHAnsi"/>
          <w:color w:val="414141"/>
          <w:sz w:val="22"/>
          <w:szCs w:val="22"/>
          <w:lang w:val="en-US"/>
        </w:rPr>
        <w:t xml:space="preserve"> district</w:t>
      </w:r>
      <w:r w:rsidR="008E3501">
        <w:rPr>
          <w:rFonts w:asciiTheme="minorHAnsi" w:hAnsiTheme="minorHAnsi" w:cstheme="minorHAnsi"/>
          <w:color w:val="414141"/>
          <w:sz w:val="22"/>
          <w:szCs w:val="22"/>
          <w:lang w:val="en-US"/>
        </w:rPr>
        <w:t>,</w:t>
      </w:r>
      <w:r w:rsidR="00896595" w:rsidRPr="009330B9">
        <w:rPr>
          <w:rFonts w:asciiTheme="minorHAnsi" w:hAnsiTheme="minorHAnsi" w:cstheme="minorHAnsi"/>
          <w:color w:val="414141"/>
          <w:sz w:val="22"/>
          <w:szCs w:val="22"/>
          <w:lang w:val="en-US"/>
        </w:rPr>
        <w:t xml:space="preserve"> </w:t>
      </w:r>
      <w:r w:rsidR="00896595">
        <w:rPr>
          <w:rFonts w:asciiTheme="minorHAnsi" w:hAnsiTheme="minorHAnsi" w:cstheme="minorHAnsi"/>
          <w:sz w:val="22"/>
          <w:szCs w:val="22"/>
        </w:rPr>
        <w:t>East Bale Zone DRRM</w:t>
      </w:r>
      <w:r w:rsidR="00B461F1" w:rsidRPr="00B461F1">
        <w:rPr>
          <w:rFonts w:asciiTheme="minorHAnsi" w:hAnsiTheme="minorHAnsi" w:cstheme="minorHAnsi"/>
          <w:sz w:val="22"/>
          <w:szCs w:val="22"/>
        </w:rPr>
        <w:t xml:space="preserve"> </w:t>
      </w:r>
      <w:r w:rsidR="00B461F1">
        <w:rPr>
          <w:rFonts w:asciiTheme="minorHAnsi" w:hAnsiTheme="minorHAnsi" w:cstheme="minorHAnsi"/>
          <w:sz w:val="22"/>
          <w:szCs w:val="22"/>
        </w:rPr>
        <w:t>Office</w:t>
      </w:r>
      <w:r w:rsidR="00896595">
        <w:rPr>
          <w:rFonts w:asciiTheme="minorHAnsi" w:hAnsiTheme="minorHAnsi" w:cstheme="minorHAnsi"/>
          <w:sz w:val="22"/>
          <w:szCs w:val="22"/>
        </w:rPr>
        <w:t xml:space="preserve"> has reported that i</w:t>
      </w:r>
      <w:r w:rsidR="00896595" w:rsidRPr="00A86536">
        <w:rPr>
          <w:rFonts w:asciiTheme="minorHAnsi" w:hAnsiTheme="minorHAnsi" w:cstheme="minorHAnsi"/>
          <w:sz w:val="22"/>
          <w:szCs w:val="22"/>
        </w:rPr>
        <w:t xml:space="preserve">n </w:t>
      </w:r>
      <w:r w:rsidR="00A31A1C">
        <w:rPr>
          <w:rFonts w:asciiTheme="minorHAnsi" w:hAnsiTheme="minorHAnsi" w:cstheme="minorHAnsi"/>
          <w:sz w:val="22"/>
          <w:szCs w:val="22"/>
        </w:rPr>
        <w:t xml:space="preserve">the </w:t>
      </w:r>
      <w:r w:rsidR="00B461F1">
        <w:rPr>
          <w:rFonts w:asciiTheme="minorHAnsi" w:hAnsiTheme="minorHAnsi" w:cstheme="minorHAnsi"/>
          <w:sz w:val="22"/>
          <w:szCs w:val="22"/>
        </w:rPr>
        <w:t>district</w:t>
      </w:r>
      <w:r w:rsidR="00896595">
        <w:rPr>
          <w:rFonts w:asciiTheme="minorHAnsi" w:hAnsiTheme="minorHAnsi" w:cstheme="minorHAnsi"/>
          <w:sz w:val="22"/>
          <w:szCs w:val="22"/>
        </w:rPr>
        <w:t xml:space="preserve"> 10,373 </w:t>
      </w:r>
      <w:r w:rsidR="00B461F1">
        <w:rPr>
          <w:rFonts w:asciiTheme="minorHAnsi" w:hAnsiTheme="minorHAnsi" w:cstheme="minorHAnsi"/>
          <w:sz w:val="22"/>
          <w:szCs w:val="22"/>
        </w:rPr>
        <w:t xml:space="preserve">people </w:t>
      </w:r>
      <w:r w:rsidR="00896595">
        <w:rPr>
          <w:rFonts w:asciiTheme="minorHAnsi" w:hAnsiTheme="minorHAnsi" w:cstheme="minorHAnsi"/>
          <w:sz w:val="22"/>
          <w:szCs w:val="22"/>
        </w:rPr>
        <w:t>(</w:t>
      </w:r>
      <w:r w:rsidR="007268DA">
        <w:rPr>
          <w:rFonts w:asciiTheme="minorHAnsi" w:hAnsiTheme="minorHAnsi" w:cstheme="minorHAnsi"/>
          <w:sz w:val="22"/>
          <w:szCs w:val="22"/>
        </w:rPr>
        <w:t>4,886 f</w:t>
      </w:r>
      <w:r w:rsidR="00896595">
        <w:rPr>
          <w:rFonts w:asciiTheme="minorHAnsi" w:hAnsiTheme="minorHAnsi" w:cstheme="minorHAnsi"/>
          <w:sz w:val="22"/>
          <w:szCs w:val="22"/>
        </w:rPr>
        <w:t>emale</w:t>
      </w:r>
      <w:r w:rsidR="006D7BFF">
        <w:rPr>
          <w:rFonts w:asciiTheme="minorHAnsi" w:hAnsiTheme="minorHAnsi" w:cstheme="minorHAnsi"/>
          <w:sz w:val="22"/>
          <w:szCs w:val="22"/>
        </w:rPr>
        <w:t xml:space="preserve"> and</w:t>
      </w:r>
      <w:r w:rsidR="00896595">
        <w:rPr>
          <w:rFonts w:asciiTheme="minorHAnsi" w:hAnsiTheme="minorHAnsi" w:cstheme="minorHAnsi"/>
          <w:sz w:val="22"/>
          <w:szCs w:val="22"/>
        </w:rPr>
        <w:t xml:space="preserve"> 5,487</w:t>
      </w:r>
      <w:r w:rsidR="007268DA" w:rsidRPr="007268DA">
        <w:rPr>
          <w:rFonts w:asciiTheme="minorHAnsi" w:hAnsiTheme="minorHAnsi" w:cstheme="minorHAnsi"/>
          <w:sz w:val="22"/>
          <w:szCs w:val="22"/>
        </w:rPr>
        <w:t xml:space="preserve"> </w:t>
      </w:r>
      <w:r w:rsidR="007268DA">
        <w:rPr>
          <w:rFonts w:asciiTheme="minorHAnsi" w:hAnsiTheme="minorHAnsi" w:cstheme="minorHAnsi"/>
          <w:sz w:val="22"/>
          <w:szCs w:val="22"/>
        </w:rPr>
        <w:t>male</w:t>
      </w:r>
      <w:r w:rsidR="00896595" w:rsidRPr="00A86536">
        <w:rPr>
          <w:rFonts w:asciiTheme="minorHAnsi" w:hAnsiTheme="minorHAnsi" w:cstheme="minorHAnsi"/>
          <w:sz w:val="22"/>
          <w:szCs w:val="22"/>
        </w:rPr>
        <w:t>)</w:t>
      </w:r>
      <w:r w:rsidR="00896595">
        <w:rPr>
          <w:rFonts w:asciiTheme="minorHAnsi" w:hAnsiTheme="minorHAnsi" w:cstheme="minorHAnsi"/>
          <w:sz w:val="22"/>
          <w:szCs w:val="22"/>
        </w:rPr>
        <w:t>,</w:t>
      </w:r>
      <w:r w:rsidR="00896595" w:rsidRPr="00A86536">
        <w:rPr>
          <w:rFonts w:asciiTheme="minorHAnsi" w:hAnsiTheme="minorHAnsi" w:cstheme="minorHAnsi"/>
          <w:sz w:val="22"/>
          <w:szCs w:val="22"/>
        </w:rPr>
        <w:t xml:space="preserve"> which</w:t>
      </w:r>
      <w:r w:rsidR="00896595">
        <w:rPr>
          <w:rFonts w:asciiTheme="minorHAnsi" w:hAnsiTheme="minorHAnsi" w:cstheme="minorHAnsi"/>
          <w:sz w:val="22"/>
          <w:szCs w:val="22"/>
        </w:rPr>
        <w:t xml:space="preserve"> is proportionate to 1,728 </w:t>
      </w:r>
      <w:r w:rsidR="008E3501">
        <w:rPr>
          <w:rFonts w:asciiTheme="minorHAnsi" w:hAnsiTheme="minorHAnsi" w:cstheme="minorHAnsi"/>
          <w:sz w:val="22"/>
          <w:szCs w:val="22"/>
        </w:rPr>
        <w:t>HHs</w:t>
      </w:r>
      <w:r w:rsidR="00896595">
        <w:rPr>
          <w:rFonts w:asciiTheme="minorHAnsi" w:hAnsiTheme="minorHAnsi" w:cstheme="minorHAnsi"/>
          <w:sz w:val="22"/>
          <w:szCs w:val="22"/>
        </w:rPr>
        <w:t xml:space="preserve"> (</w:t>
      </w:r>
      <w:r w:rsidR="00635188">
        <w:rPr>
          <w:rFonts w:asciiTheme="minorHAnsi" w:hAnsiTheme="minorHAnsi" w:cstheme="minorHAnsi"/>
          <w:sz w:val="22"/>
          <w:szCs w:val="22"/>
        </w:rPr>
        <w:t>914 m</w:t>
      </w:r>
      <w:r w:rsidR="00896595">
        <w:rPr>
          <w:rFonts w:asciiTheme="minorHAnsi" w:hAnsiTheme="minorHAnsi" w:cstheme="minorHAnsi"/>
          <w:sz w:val="22"/>
          <w:szCs w:val="22"/>
        </w:rPr>
        <w:t>ale</w:t>
      </w:r>
      <w:r w:rsidR="008E3501">
        <w:rPr>
          <w:rFonts w:asciiTheme="minorHAnsi" w:hAnsiTheme="minorHAnsi" w:cstheme="minorHAnsi"/>
          <w:sz w:val="22"/>
          <w:szCs w:val="22"/>
        </w:rPr>
        <w:t>-</w:t>
      </w:r>
      <w:r w:rsidR="00896595">
        <w:rPr>
          <w:rFonts w:asciiTheme="minorHAnsi" w:hAnsiTheme="minorHAnsi" w:cstheme="minorHAnsi"/>
          <w:sz w:val="22"/>
          <w:szCs w:val="22"/>
        </w:rPr>
        <w:t xml:space="preserve">headed </w:t>
      </w:r>
      <w:r w:rsidR="00635188">
        <w:rPr>
          <w:rFonts w:asciiTheme="minorHAnsi" w:hAnsiTheme="minorHAnsi" w:cstheme="minorHAnsi"/>
          <w:sz w:val="22"/>
          <w:szCs w:val="22"/>
        </w:rPr>
        <w:t>HHs</w:t>
      </w:r>
      <w:r w:rsidR="007268DA">
        <w:rPr>
          <w:rFonts w:asciiTheme="minorHAnsi" w:hAnsiTheme="minorHAnsi" w:cstheme="minorHAnsi"/>
          <w:sz w:val="22"/>
          <w:szCs w:val="22"/>
        </w:rPr>
        <w:t xml:space="preserve"> and</w:t>
      </w:r>
      <w:r w:rsidR="00896595">
        <w:rPr>
          <w:rFonts w:asciiTheme="minorHAnsi" w:hAnsiTheme="minorHAnsi" w:cstheme="minorHAnsi"/>
          <w:sz w:val="22"/>
          <w:szCs w:val="22"/>
        </w:rPr>
        <w:t xml:space="preserve"> </w:t>
      </w:r>
      <w:r w:rsidR="00635188">
        <w:rPr>
          <w:rFonts w:asciiTheme="minorHAnsi" w:hAnsiTheme="minorHAnsi" w:cstheme="minorHAnsi"/>
          <w:sz w:val="22"/>
          <w:szCs w:val="22"/>
        </w:rPr>
        <w:t>814 f</w:t>
      </w:r>
      <w:r w:rsidR="00896595">
        <w:rPr>
          <w:rFonts w:asciiTheme="minorHAnsi" w:hAnsiTheme="minorHAnsi" w:cstheme="minorHAnsi"/>
          <w:sz w:val="22"/>
          <w:szCs w:val="22"/>
        </w:rPr>
        <w:t xml:space="preserve">emale-headed </w:t>
      </w:r>
      <w:r w:rsidR="00635188">
        <w:rPr>
          <w:rFonts w:asciiTheme="minorHAnsi" w:hAnsiTheme="minorHAnsi" w:cstheme="minorHAnsi"/>
          <w:sz w:val="22"/>
          <w:szCs w:val="22"/>
        </w:rPr>
        <w:t>HHs</w:t>
      </w:r>
      <w:r w:rsidR="00896595" w:rsidRPr="00A86536">
        <w:rPr>
          <w:rFonts w:asciiTheme="minorHAnsi" w:hAnsiTheme="minorHAnsi" w:cstheme="minorHAnsi"/>
          <w:sz w:val="22"/>
          <w:szCs w:val="22"/>
        </w:rPr>
        <w:t>)</w:t>
      </w:r>
      <w:r w:rsidR="00896595">
        <w:rPr>
          <w:rFonts w:asciiTheme="minorHAnsi" w:hAnsiTheme="minorHAnsi" w:cstheme="minorHAnsi"/>
          <w:sz w:val="22"/>
          <w:szCs w:val="22"/>
        </w:rPr>
        <w:t>, are</w:t>
      </w:r>
      <w:r w:rsidR="00896595" w:rsidRPr="00A86536">
        <w:rPr>
          <w:rFonts w:asciiTheme="minorHAnsi" w:hAnsiTheme="minorHAnsi" w:cstheme="minorHAnsi"/>
          <w:sz w:val="22"/>
          <w:szCs w:val="22"/>
        </w:rPr>
        <w:t xml:space="preserve"> </w:t>
      </w:r>
      <w:r w:rsidR="00896595">
        <w:rPr>
          <w:rFonts w:asciiTheme="minorHAnsi" w:hAnsiTheme="minorHAnsi" w:cstheme="minorHAnsi"/>
          <w:sz w:val="22"/>
          <w:szCs w:val="22"/>
        </w:rPr>
        <w:t xml:space="preserve">most </w:t>
      </w:r>
      <w:r w:rsidR="00896595" w:rsidRPr="00A86536">
        <w:rPr>
          <w:rFonts w:asciiTheme="minorHAnsi" w:hAnsiTheme="minorHAnsi" w:cstheme="minorHAnsi"/>
          <w:sz w:val="22"/>
          <w:szCs w:val="22"/>
        </w:rPr>
        <w:t xml:space="preserve">affected by the crisis </w:t>
      </w:r>
      <w:r w:rsidR="00896595">
        <w:rPr>
          <w:rFonts w:asciiTheme="minorHAnsi" w:hAnsiTheme="minorHAnsi" w:cstheme="minorHAnsi"/>
          <w:sz w:val="22"/>
          <w:szCs w:val="22"/>
        </w:rPr>
        <w:t xml:space="preserve">and </w:t>
      </w:r>
      <w:r w:rsidR="00896595" w:rsidRPr="00A86536">
        <w:rPr>
          <w:rFonts w:asciiTheme="minorHAnsi" w:hAnsiTheme="minorHAnsi" w:cstheme="minorHAnsi"/>
          <w:sz w:val="22"/>
          <w:szCs w:val="22"/>
        </w:rPr>
        <w:t xml:space="preserve">need </w:t>
      </w:r>
      <w:r w:rsidR="00896595">
        <w:rPr>
          <w:rFonts w:asciiTheme="minorHAnsi" w:hAnsiTheme="minorHAnsi" w:cstheme="minorHAnsi"/>
          <w:sz w:val="22"/>
          <w:szCs w:val="22"/>
        </w:rPr>
        <w:t xml:space="preserve">urgent </w:t>
      </w:r>
      <w:r w:rsidR="00896595" w:rsidRPr="00A86536">
        <w:rPr>
          <w:rFonts w:asciiTheme="minorHAnsi" w:hAnsiTheme="minorHAnsi" w:cstheme="minorHAnsi"/>
          <w:sz w:val="22"/>
          <w:szCs w:val="22"/>
        </w:rPr>
        <w:t>humanitarian support. Out</w:t>
      </w:r>
      <w:r w:rsidR="00896595">
        <w:rPr>
          <w:rFonts w:asciiTheme="minorHAnsi" w:hAnsiTheme="minorHAnsi" w:cstheme="minorHAnsi"/>
          <w:sz w:val="22"/>
          <w:szCs w:val="22"/>
        </w:rPr>
        <w:t xml:space="preserve"> of these, children count 4,869</w:t>
      </w:r>
      <w:r w:rsidR="00896595" w:rsidRPr="00A86536">
        <w:rPr>
          <w:rFonts w:asciiTheme="minorHAnsi" w:hAnsiTheme="minorHAnsi" w:cstheme="minorHAnsi"/>
          <w:sz w:val="22"/>
          <w:szCs w:val="22"/>
        </w:rPr>
        <w:t xml:space="preserve">, lactating </w:t>
      </w:r>
      <w:r w:rsidR="00896595">
        <w:rPr>
          <w:rFonts w:asciiTheme="minorHAnsi" w:hAnsiTheme="minorHAnsi" w:cstheme="minorHAnsi"/>
          <w:sz w:val="22"/>
          <w:szCs w:val="22"/>
        </w:rPr>
        <w:t>mothers 1,580</w:t>
      </w:r>
      <w:r w:rsidR="00896595" w:rsidRPr="00A86536">
        <w:rPr>
          <w:rFonts w:asciiTheme="minorHAnsi" w:hAnsiTheme="minorHAnsi" w:cstheme="minorHAnsi"/>
          <w:sz w:val="22"/>
          <w:szCs w:val="22"/>
        </w:rPr>
        <w:t>, and pregnant</w:t>
      </w:r>
      <w:r w:rsidR="00896595">
        <w:rPr>
          <w:rFonts w:asciiTheme="minorHAnsi" w:hAnsiTheme="minorHAnsi" w:cstheme="minorHAnsi"/>
          <w:sz w:val="22"/>
          <w:szCs w:val="22"/>
        </w:rPr>
        <w:t xml:space="preserve"> women count 700</w:t>
      </w:r>
      <w:r w:rsidR="00896595" w:rsidRPr="00A86536">
        <w:rPr>
          <w:rFonts w:asciiTheme="minorHAnsi" w:hAnsiTheme="minorHAnsi" w:cstheme="minorHAnsi"/>
          <w:sz w:val="22"/>
          <w:szCs w:val="22"/>
        </w:rPr>
        <w:t xml:space="preserve">. However, the </w:t>
      </w:r>
      <w:r w:rsidR="00896595">
        <w:rPr>
          <w:rFonts w:asciiTheme="minorHAnsi" w:hAnsiTheme="minorHAnsi" w:cstheme="minorHAnsi"/>
          <w:sz w:val="22"/>
          <w:szCs w:val="22"/>
        </w:rPr>
        <w:t xml:space="preserve">intended </w:t>
      </w:r>
      <w:r w:rsidR="00896595" w:rsidRPr="00A86536">
        <w:rPr>
          <w:rFonts w:asciiTheme="minorHAnsi" w:hAnsiTheme="minorHAnsi" w:cstheme="minorHAnsi"/>
          <w:sz w:val="22"/>
          <w:szCs w:val="22"/>
        </w:rPr>
        <w:t xml:space="preserve">project </w:t>
      </w:r>
      <w:r w:rsidR="00896595">
        <w:rPr>
          <w:rFonts w:asciiTheme="minorHAnsi" w:hAnsiTheme="minorHAnsi" w:cstheme="minorHAnsi"/>
          <w:sz w:val="22"/>
          <w:szCs w:val="22"/>
        </w:rPr>
        <w:t xml:space="preserve">directly </w:t>
      </w:r>
      <w:r w:rsidR="00896595" w:rsidRPr="00A86536">
        <w:rPr>
          <w:rFonts w:asciiTheme="minorHAnsi" w:hAnsiTheme="minorHAnsi" w:cstheme="minorHAnsi"/>
          <w:sz w:val="22"/>
          <w:szCs w:val="22"/>
        </w:rPr>
        <w:t>target</w:t>
      </w:r>
      <w:r w:rsidR="00896595">
        <w:rPr>
          <w:rFonts w:asciiTheme="minorHAnsi" w:hAnsiTheme="minorHAnsi" w:cstheme="minorHAnsi"/>
          <w:sz w:val="22"/>
          <w:szCs w:val="22"/>
        </w:rPr>
        <w:t>s</w:t>
      </w:r>
      <w:r w:rsidR="00896595" w:rsidRPr="00A86536">
        <w:rPr>
          <w:rFonts w:asciiTheme="minorHAnsi" w:hAnsiTheme="minorHAnsi" w:cstheme="minorHAnsi"/>
          <w:sz w:val="22"/>
          <w:szCs w:val="22"/>
        </w:rPr>
        <w:t xml:space="preserve"> only</w:t>
      </w:r>
      <w:r w:rsidR="00896595">
        <w:rPr>
          <w:rFonts w:asciiTheme="minorHAnsi" w:hAnsiTheme="minorHAnsi" w:cstheme="minorHAnsi"/>
          <w:sz w:val="22"/>
          <w:szCs w:val="22"/>
        </w:rPr>
        <w:t xml:space="preserve"> the severely affected </w:t>
      </w:r>
      <w:r w:rsidR="00896595" w:rsidRPr="007A0557">
        <w:rPr>
          <w:rFonts w:asciiTheme="minorHAnsi" w:hAnsiTheme="minorHAnsi" w:cstheme="minorHAnsi"/>
          <w:sz w:val="22"/>
          <w:szCs w:val="22"/>
        </w:rPr>
        <w:t>1196 people (</w:t>
      </w:r>
      <w:r w:rsidR="00214AC6" w:rsidRPr="007A0557">
        <w:rPr>
          <w:rFonts w:asciiTheme="minorHAnsi" w:hAnsiTheme="minorHAnsi" w:cstheme="minorHAnsi"/>
          <w:sz w:val="22"/>
          <w:szCs w:val="22"/>
        </w:rPr>
        <w:t>746</w:t>
      </w:r>
      <w:r w:rsidR="00214AC6">
        <w:rPr>
          <w:rFonts w:asciiTheme="minorHAnsi" w:hAnsiTheme="minorHAnsi" w:cstheme="minorHAnsi"/>
          <w:sz w:val="22"/>
          <w:szCs w:val="22"/>
        </w:rPr>
        <w:t xml:space="preserve"> f</w:t>
      </w:r>
      <w:r w:rsidR="00896595" w:rsidRPr="007A0557">
        <w:rPr>
          <w:rFonts w:asciiTheme="minorHAnsi" w:hAnsiTheme="minorHAnsi" w:cstheme="minorHAnsi"/>
          <w:sz w:val="22"/>
          <w:szCs w:val="22"/>
        </w:rPr>
        <w:t xml:space="preserve">emale </w:t>
      </w:r>
      <w:r w:rsidR="00214AC6">
        <w:rPr>
          <w:rFonts w:asciiTheme="minorHAnsi" w:hAnsiTheme="minorHAnsi" w:cstheme="minorHAnsi"/>
          <w:sz w:val="22"/>
          <w:szCs w:val="22"/>
        </w:rPr>
        <w:t xml:space="preserve">and </w:t>
      </w:r>
      <w:r w:rsidR="00214AC6" w:rsidRPr="007A0557">
        <w:rPr>
          <w:rFonts w:asciiTheme="minorHAnsi" w:hAnsiTheme="minorHAnsi" w:cstheme="minorHAnsi"/>
          <w:sz w:val="22"/>
          <w:szCs w:val="22"/>
        </w:rPr>
        <w:t>450</w:t>
      </w:r>
      <w:r w:rsidR="00214AC6">
        <w:rPr>
          <w:rFonts w:asciiTheme="minorHAnsi" w:hAnsiTheme="minorHAnsi" w:cstheme="minorHAnsi"/>
          <w:sz w:val="22"/>
          <w:szCs w:val="22"/>
        </w:rPr>
        <w:t xml:space="preserve"> m</w:t>
      </w:r>
      <w:r w:rsidR="00214AC6" w:rsidRPr="007A0557">
        <w:rPr>
          <w:rFonts w:asciiTheme="minorHAnsi" w:hAnsiTheme="minorHAnsi" w:cstheme="minorHAnsi"/>
          <w:sz w:val="22"/>
          <w:szCs w:val="22"/>
        </w:rPr>
        <w:t>ale</w:t>
      </w:r>
      <w:r w:rsidR="00896595" w:rsidRPr="007A0557">
        <w:rPr>
          <w:rFonts w:asciiTheme="minorHAnsi" w:hAnsiTheme="minorHAnsi" w:cstheme="minorHAnsi"/>
          <w:sz w:val="22"/>
          <w:szCs w:val="22"/>
        </w:rPr>
        <w:t>) d</w:t>
      </w:r>
      <w:r w:rsidR="00896595" w:rsidRPr="00A86536">
        <w:rPr>
          <w:rFonts w:asciiTheme="minorHAnsi" w:hAnsiTheme="minorHAnsi" w:cstheme="minorHAnsi"/>
          <w:sz w:val="22"/>
          <w:szCs w:val="22"/>
        </w:rPr>
        <w:t>ue to limited resource</w:t>
      </w:r>
      <w:r w:rsidR="00896595">
        <w:rPr>
          <w:rFonts w:asciiTheme="minorHAnsi" w:hAnsiTheme="minorHAnsi" w:cstheme="minorHAnsi"/>
          <w:sz w:val="22"/>
          <w:szCs w:val="22"/>
        </w:rPr>
        <w:t>s</w:t>
      </w:r>
      <w:r w:rsidR="00896595" w:rsidRPr="00A86536">
        <w:rPr>
          <w:rFonts w:asciiTheme="minorHAnsi" w:hAnsiTheme="minorHAnsi" w:cstheme="minorHAnsi"/>
          <w:sz w:val="22"/>
          <w:szCs w:val="22"/>
        </w:rPr>
        <w:t xml:space="preserve"> and budget.</w:t>
      </w:r>
      <w:r w:rsidR="00896595">
        <w:rPr>
          <w:rFonts w:asciiTheme="minorHAnsi" w:hAnsiTheme="minorHAnsi" w:cstheme="minorHAnsi"/>
          <w:sz w:val="22"/>
          <w:szCs w:val="22"/>
        </w:rPr>
        <w:t xml:space="preserve"> The intervention will also benefit indirectly </w:t>
      </w:r>
      <w:r w:rsidR="009411BD">
        <w:rPr>
          <w:rFonts w:asciiTheme="minorHAnsi" w:hAnsiTheme="minorHAnsi" w:cstheme="minorHAnsi"/>
          <w:sz w:val="22"/>
          <w:szCs w:val="22"/>
        </w:rPr>
        <w:t xml:space="preserve">approximately </w:t>
      </w:r>
      <w:r w:rsidR="00896595" w:rsidRPr="00D317E2">
        <w:rPr>
          <w:rFonts w:asciiTheme="minorHAnsi" w:hAnsiTheme="minorHAnsi" w:cstheme="minorHAnsi"/>
          <w:sz w:val="22"/>
          <w:szCs w:val="22"/>
        </w:rPr>
        <w:t>5,700</w:t>
      </w:r>
      <w:r w:rsidR="00D317E2">
        <w:rPr>
          <w:rFonts w:asciiTheme="minorHAnsi" w:hAnsiTheme="minorHAnsi" w:cstheme="minorHAnsi"/>
          <w:sz w:val="22"/>
          <w:szCs w:val="22"/>
        </w:rPr>
        <w:t xml:space="preserve"> people</w:t>
      </w:r>
      <w:r w:rsidR="00896595" w:rsidRPr="00D317E2">
        <w:rPr>
          <w:rFonts w:asciiTheme="minorHAnsi" w:hAnsiTheme="minorHAnsi" w:cstheme="minorHAnsi"/>
          <w:sz w:val="22"/>
          <w:szCs w:val="22"/>
        </w:rPr>
        <w:t xml:space="preserve"> (3,810</w:t>
      </w:r>
      <w:r w:rsidR="00D317E2">
        <w:rPr>
          <w:rFonts w:asciiTheme="minorHAnsi" w:hAnsiTheme="minorHAnsi" w:cstheme="minorHAnsi"/>
          <w:sz w:val="22"/>
          <w:szCs w:val="22"/>
        </w:rPr>
        <w:t xml:space="preserve"> </w:t>
      </w:r>
      <w:r w:rsidR="0077565D" w:rsidRPr="00D317E2">
        <w:rPr>
          <w:rFonts w:asciiTheme="minorHAnsi" w:hAnsiTheme="minorHAnsi" w:cstheme="minorHAnsi"/>
          <w:sz w:val="22"/>
          <w:szCs w:val="22"/>
        </w:rPr>
        <w:t>female</w:t>
      </w:r>
      <w:r w:rsidR="0077565D">
        <w:rPr>
          <w:rFonts w:asciiTheme="minorHAnsi" w:hAnsiTheme="minorHAnsi" w:cstheme="minorHAnsi"/>
          <w:sz w:val="22"/>
          <w:szCs w:val="22"/>
        </w:rPr>
        <w:t xml:space="preserve"> and </w:t>
      </w:r>
      <w:r w:rsidR="00D317E2" w:rsidRPr="00D317E2">
        <w:rPr>
          <w:rFonts w:asciiTheme="minorHAnsi" w:hAnsiTheme="minorHAnsi" w:cstheme="minorHAnsi"/>
          <w:sz w:val="22"/>
          <w:szCs w:val="22"/>
        </w:rPr>
        <w:t>1,890</w:t>
      </w:r>
      <w:r w:rsidR="0077565D">
        <w:rPr>
          <w:rFonts w:asciiTheme="minorHAnsi" w:hAnsiTheme="minorHAnsi" w:cstheme="minorHAnsi"/>
          <w:sz w:val="22"/>
          <w:szCs w:val="22"/>
        </w:rPr>
        <w:t xml:space="preserve"> male</w:t>
      </w:r>
      <w:r w:rsidR="00896595" w:rsidRPr="00D317E2">
        <w:rPr>
          <w:rFonts w:asciiTheme="minorHAnsi" w:hAnsiTheme="minorHAnsi" w:cstheme="minorHAnsi"/>
          <w:sz w:val="22"/>
          <w:szCs w:val="22"/>
        </w:rPr>
        <w:t>) including IDPs</w:t>
      </w:r>
      <w:r w:rsidR="00896595">
        <w:rPr>
          <w:rFonts w:asciiTheme="minorHAnsi" w:hAnsiTheme="minorHAnsi" w:cstheme="minorHAnsi"/>
          <w:sz w:val="22"/>
          <w:szCs w:val="22"/>
        </w:rPr>
        <w:t xml:space="preserve">. </w:t>
      </w:r>
      <w:r w:rsidR="00896595" w:rsidRPr="00D97C1C">
        <w:rPr>
          <w:rFonts w:asciiTheme="minorHAnsi" w:hAnsiTheme="minorHAnsi" w:cstheme="minorHAnsi"/>
          <w:sz w:val="22"/>
          <w:szCs w:val="22"/>
        </w:rPr>
        <w:t xml:space="preserve">The planned intervention target groups and selection criteria will include the most vulnerable groups such </w:t>
      </w:r>
      <w:r w:rsidR="00896595" w:rsidRPr="00F73E02">
        <w:rPr>
          <w:rFonts w:asciiTheme="minorHAnsi" w:hAnsiTheme="minorHAnsi" w:cstheme="minorHAnsi"/>
          <w:sz w:val="22"/>
          <w:szCs w:val="22"/>
        </w:rPr>
        <w:t xml:space="preserve">as </w:t>
      </w:r>
      <w:r w:rsidR="00896595" w:rsidRPr="00F73E02">
        <w:rPr>
          <w:rFonts w:asciiTheme="minorHAnsi" w:hAnsiTheme="minorHAnsi" w:cstheme="minorHAnsi"/>
          <w:color w:val="414141"/>
          <w:sz w:val="22"/>
          <w:szCs w:val="22"/>
          <w:lang w:val="en-US"/>
        </w:rPr>
        <w:t xml:space="preserve">IDPs, pregnant, and </w:t>
      </w:r>
      <w:r w:rsidR="00896595" w:rsidRPr="00A538F1">
        <w:rPr>
          <w:rFonts w:asciiTheme="minorHAnsi" w:hAnsiTheme="minorHAnsi" w:cstheme="minorHAnsi"/>
          <w:sz w:val="22"/>
        </w:rPr>
        <w:t xml:space="preserve">lactating mothers, </w:t>
      </w:r>
      <w:r w:rsidR="00896595">
        <w:rPr>
          <w:rFonts w:asciiTheme="minorHAnsi" w:hAnsiTheme="minorHAnsi" w:cstheme="minorHAnsi"/>
          <w:sz w:val="22"/>
        </w:rPr>
        <w:t>very poor female</w:t>
      </w:r>
      <w:r w:rsidR="00896595" w:rsidRPr="00A538F1">
        <w:rPr>
          <w:rFonts w:asciiTheme="minorHAnsi" w:hAnsiTheme="minorHAnsi" w:cstheme="minorHAnsi"/>
          <w:sz w:val="22"/>
        </w:rPr>
        <w:t>-headed households, malnourished children</w:t>
      </w:r>
      <w:r w:rsidR="00896595">
        <w:rPr>
          <w:rFonts w:asciiTheme="minorHAnsi" w:hAnsiTheme="minorHAnsi" w:cstheme="minorHAnsi"/>
          <w:sz w:val="22"/>
        </w:rPr>
        <w:t xml:space="preserve">, </w:t>
      </w:r>
      <w:r w:rsidR="00896595" w:rsidRPr="00A538F1">
        <w:rPr>
          <w:rFonts w:asciiTheme="minorHAnsi" w:hAnsiTheme="minorHAnsi" w:cstheme="minorHAnsi"/>
          <w:sz w:val="22"/>
        </w:rPr>
        <w:t>and persons with disabilities</w:t>
      </w:r>
      <w:r w:rsidR="00896595" w:rsidRPr="00D97C1C">
        <w:rPr>
          <w:rFonts w:asciiTheme="minorHAnsi" w:hAnsiTheme="minorHAnsi" w:cstheme="minorHAnsi"/>
          <w:sz w:val="22"/>
          <w:szCs w:val="22"/>
        </w:rPr>
        <w:t>. They</w:t>
      </w:r>
      <w:r w:rsidR="00896595">
        <w:rPr>
          <w:rFonts w:asciiTheme="minorHAnsi" w:hAnsiTheme="minorHAnsi" w:cstheme="minorHAnsi"/>
          <w:sz w:val="22"/>
          <w:szCs w:val="22"/>
        </w:rPr>
        <w:t xml:space="preserve"> are the segment of people who </w:t>
      </w:r>
      <w:r w:rsidR="00896595" w:rsidRPr="00D97C1C">
        <w:rPr>
          <w:rFonts w:asciiTheme="minorHAnsi" w:hAnsiTheme="minorHAnsi" w:cstheme="minorHAnsi"/>
          <w:sz w:val="22"/>
          <w:szCs w:val="22"/>
        </w:rPr>
        <w:t>have no equal access to resources and decision-making positions in the issues that affect their lives. They appear on the front line of the effect</w:t>
      </w:r>
      <w:r w:rsidR="00896595">
        <w:rPr>
          <w:rFonts w:asciiTheme="minorHAnsi" w:hAnsiTheme="minorHAnsi" w:cstheme="minorHAnsi"/>
          <w:sz w:val="22"/>
          <w:szCs w:val="22"/>
        </w:rPr>
        <w:t>s</w:t>
      </w:r>
      <w:r w:rsidR="00896595" w:rsidRPr="00D97C1C">
        <w:rPr>
          <w:rFonts w:asciiTheme="minorHAnsi" w:hAnsiTheme="minorHAnsi" w:cstheme="minorHAnsi"/>
          <w:sz w:val="22"/>
          <w:szCs w:val="22"/>
        </w:rPr>
        <w:t xml:space="preserve"> of various crises. Currently, the drought mostly affect</w:t>
      </w:r>
      <w:r w:rsidR="00896595">
        <w:rPr>
          <w:rFonts w:asciiTheme="minorHAnsi" w:hAnsiTheme="minorHAnsi" w:cstheme="minorHAnsi"/>
          <w:sz w:val="22"/>
          <w:szCs w:val="22"/>
        </w:rPr>
        <w:t>s</w:t>
      </w:r>
      <w:r w:rsidR="00896595" w:rsidRPr="00D97C1C">
        <w:rPr>
          <w:rFonts w:asciiTheme="minorHAnsi" w:hAnsiTheme="minorHAnsi" w:cstheme="minorHAnsi"/>
          <w:sz w:val="22"/>
          <w:szCs w:val="22"/>
        </w:rPr>
        <w:t xml:space="preserve"> thes</w:t>
      </w:r>
      <w:r w:rsidR="00896595">
        <w:rPr>
          <w:rFonts w:asciiTheme="minorHAnsi" w:hAnsiTheme="minorHAnsi" w:cstheme="minorHAnsi"/>
          <w:sz w:val="22"/>
          <w:szCs w:val="22"/>
        </w:rPr>
        <w:t>e groups in the target district</w:t>
      </w:r>
      <w:r w:rsidR="00896595" w:rsidRPr="00D97C1C">
        <w:rPr>
          <w:rFonts w:asciiTheme="minorHAnsi" w:hAnsiTheme="minorHAnsi" w:cstheme="minorHAnsi"/>
          <w:sz w:val="22"/>
          <w:szCs w:val="22"/>
        </w:rPr>
        <w:t>. Specifically, in the targ</w:t>
      </w:r>
      <w:r w:rsidR="00896595">
        <w:rPr>
          <w:rFonts w:asciiTheme="minorHAnsi" w:hAnsiTheme="minorHAnsi" w:cstheme="minorHAnsi"/>
          <w:sz w:val="22"/>
          <w:szCs w:val="22"/>
        </w:rPr>
        <w:t xml:space="preserve">eted </w:t>
      </w:r>
      <w:r w:rsidR="007D515D">
        <w:rPr>
          <w:rFonts w:asciiTheme="minorHAnsi" w:hAnsiTheme="minorHAnsi" w:cstheme="minorHAnsi"/>
          <w:sz w:val="22"/>
          <w:szCs w:val="22"/>
        </w:rPr>
        <w:t xml:space="preserve">mainly </w:t>
      </w:r>
      <w:r w:rsidR="00896595">
        <w:rPr>
          <w:rFonts w:asciiTheme="minorHAnsi" w:hAnsiTheme="minorHAnsi" w:cstheme="minorHAnsi"/>
          <w:sz w:val="22"/>
          <w:szCs w:val="22"/>
        </w:rPr>
        <w:t>pastoralist district</w:t>
      </w:r>
      <w:r w:rsidR="00896595" w:rsidRPr="00D97C1C">
        <w:rPr>
          <w:rFonts w:asciiTheme="minorHAnsi" w:hAnsiTheme="minorHAnsi" w:cstheme="minorHAnsi"/>
          <w:sz w:val="22"/>
          <w:szCs w:val="22"/>
        </w:rPr>
        <w:t>, women are usually disempowered, less participat</w:t>
      </w:r>
      <w:r w:rsidR="00896595">
        <w:rPr>
          <w:rFonts w:asciiTheme="minorHAnsi" w:hAnsiTheme="minorHAnsi" w:cstheme="minorHAnsi"/>
          <w:sz w:val="22"/>
          <w:szCs w:val="22"/>
        </w:rPr>
        <w:t>ing</w:t>
      </w:r>
      <w:r w:rsidR="00896595" w:rsidRPr="00D97C1C">
        <w:rPr>
          <w:rFonts w:asciiTheme="minorHAnsi" w:hAnsiTheme="minorHAnsi" w:cstheme="minorHAnsi"/>
          <w:sz w:val="22"/>
          <w:szCs w:val="22"/>
        </w:rPr>
        <w:t xml:space="preserve"> in humanitarian action</w:t>
      </w:r>
      <w:r w:rsidR="00896595">
        <w:rPr>
          <w:rFonts w:asciiTheme="minorHAnsi" w:hAnsiTheme="minorHAnsi" w:cstheme="minorHAnsi"/>
          <w:sz w:val="22"/>
          <w:szCs w:val="22"/>
        </w:rPr>
        <w:t>s</w:t>
      </w:r>
      <w:r w:rsidR="00896595" w:rsidRPr="00D97C1C">
        <w:rPr>
          <w:rFonts w:asciiTheme="minorHAnsi" w:hAnsiTheme="minorHAnsi" w:cstheme="minorHAnsi"/>
          <w:sz w:val="22"/>
          <w:szCs w:val="22"/>
        </w:rPr>
        <w:t>, and have limited rights to equally access</w:t>
      </w:r>
      <w:r w:rsidR="00896595">
        <w:rPr>
          <w:rFonts w:asciiTheme="minorHAnsi" w:hAnsiTheme="minorHAnsi" w:cstheme="minorHAnsi"/>
          <w:sz w:val="22"/>
          <w:szCs w:val="22"/>
        </w:rPr>
        <w:t>ing</w:t>
      </w:r>
      <w:r w:rsidR="00896595" w:rsidRPr="00D97C1C">
        <w:rPr>
          <w:rFonts w:asciiTheme="minorHAnsi" w:hAnsiTheme="minorHAnsi" w:cstheme="minorHAnsi"/>
          <w:sz w:val="22"/>
          <w:szCs w:val="22"/>
        </w:rPr>
        <w:t xml:space="preserve"> the resources. </w:t>
      </w:r>
      <w:r w:rsidR="00896595" w:rsidRPr="00D97C1C">
        <w:rPr>
          <w:rFonts w:asciiTheme="minorHAnsi" w:hAnsiTheme="minorHAnsi" w:cstheme="minorHAnsi"/>
          <w:iCs/>
          <w:sz w:val="22"/>
          <w:szCs w:val="22"/>
        </w:rPr>
        <w:t>This shows the importance of right</w:t>
      </w:r>
      <w:r w:rsidR="00896595">
        <w:rPr>
          <w:rFonts w:asciiTheme="minorHAnsi" w:hAnsiTheme="minorHAnsi" w:cstheme="minorHAnsi"/>
          <w:iCs/>
          <w:sz w:val="22"/>
          <w:szCs w:val="22"/>
        </w:rPr>
        <w:t>s</w:t>
      </w:r>
      <w:r w:rsidR="00896595" w:rsidRPr="00D97C1C">
        <w:rPr>
          <w:rFonts w:asciiTheme="minorHAnsi" w:hAnsiTheme="minorHAnsi" w:cstheme="minorHAnsi"/>
          <w:iCs/>
          <w:sz w:val="22"/>
          <w:szCs w:val="22"/>
        </w:rPr>
        <w:t xml:space="preserve"> issues since it goes beyond material needs.</w:t>
      </w:r>
      <w:r w:rsidR="00896595">
        <w:rPr>
          <w:rFonts w:asciiTheme="minorHAnsi" w:hAnsiTheme="minorHAnsi" w:cstheme="minorHAnsi"/>
          <w:iCs/>
          <w:sz w:val="22"/>
          <w:szCs w:val="22"/>
        </w:rPr>
        <w:t xml:space="preserve"> Older persons stay at home and have no access to any opportunities to sustain their lives and only look</w:t>
      </w:r>
      <w:r w:rsidR="00896595" w:rsidRPr="00822DEF">
        <w:rPr>
          <w:rFonts w:asciiTheme="minorHAnsi" w:hAnsiTheme="minorHAnsi" w:cstheme="minorHAnsi"/>
          <w:iCs/>
          <w:sz w:val="22"/>
          <w:szCs w:val="22"/>
        </w:rPr>
        <w:t xml:space="preserve"> for aid from outside.</w:t>
      </w:r>
      <w:r w:rsidR="00896595" w:rsidRPr="00822DEF">
        <w:rPr>
          <w:rFonts w:asciiTheme="minorHAnsi" w:hAnsiTheme="minorHAnsi" w:cstheme="minorHAnsi"/>
          <w:sz w:val="22"/>
          <w:szCs w:val="22"/>
          <w:shd w:val="clear" w:color="auto" w:fill="FFFFFF"/>
        </w:rPr>
        <w:t xml:space="preserve"> </w:t>
      </w:r>
      <w:r w:rsidR="00896595">
        <w:rPr>
          <w:rFonts w:asciiTheme="minorHAnsi" w:hAnsiTheme="minorHAnsi" w:cstheme="minorHAnsi"/>
          <w:sz w:val="22"/>
          <w:szCs w:val="22"/>
          <w:shd w:val="clear" w:color="auto" w:fill="FFFFFF"/>
        </w:rPr>
        <w:t>Yet</w:t>
      </w:r>
      <w:r w:rsidR="00896595" w:rsidRPr="00822DEF">
        <w:rPr>
          <w:rFonts w:asciiTheme="minorHAnsi" w:hAnsiTheme="minorHAnsi" w:cstheme="minorHAnsi"/>
          <w:sz w:val="22"/>
          <w:szCs w:val="22"/>
          <w:shd w:val="clear" w:color="auto" w:fill="FFFFFF"/>
        </w:rPr>
        <w:t>, they can play an important role in emergency responses by drawing on their rich experiences of community coping strategies. Accordingly, the r</w:t>
      </w:r>
      <w:r w:rsidR="00896595" w:rsidRPr="00822DEF">
        <w:rPr>
          <w:rFonts w:asciiTheme="minorHAnsi" w:hAnsiTheme="minorHAnsi" w:cstheme="minorHAnsi"/>
          <w:sz w:val="22"/>
          <w:szCs w:val="22"/>
        </w:rPr>
        <w:t>elational element of marginalization that makes a person or group more vulnerable to a humanitarian crisis</w:t>
      </w:r>
      <w:r w:rsidR="00896595" w:rsidRPr="00822DEF">
        <w:rPr>
          <w:rFonts w:asciiTheme="minorHAnsi" w:hAnsiTheme="minorHAnsi" w:cstheme="minorHAnsi"/>
          <w:iCs/>
          <w:sz w:val="22"/>
          <w:szCs w:val="22"/>
        </w:rPr>
        <w:t xml:space="preserve"> and their capacity has been considered as an inclusion criterion.</w:t>
      </w:r>
      <w:r w:rsidR="00896595" w:rsidRPr="00753C6D">
        <w:rPr>
          <w:rFonts w:asciiTheme="minorHAnsi" w:hAnsiTheme="minorHAnsi" w:cstheme="minorHAnsi"/>
          <w:iCs/>
          <w:sz w:val="22"/>
          <w:szCs w:val="22"/>
        </w:rPr>
        <w:t xml:space="preserve"> In Dawe Serer </w:t>
      </w:r>
      <w:r w:rsidR="00896595">
        <w:rPr>
          <w:rFonts w:asciiTheme="minorHAnsi" w:hAnsiTheme="minorHAnsi" w:cstheme="minorHAnsi"/>
          <w:iCs/>
          <w:sz w:val="22"/>
          <w:szCs w:val="22"/>
        </w:rPr>
        <w:t>district</w:t>
      </w:r>
      <w:r w:rsidR="00896595" w:rsidRPr="00753C6D">
        <w:rPr>
          <w:rFonts w:asciiTheme="minorHAnsi" w:hAnsiTheme="minorHAnsi" w:cstheme="minorHAnsi"/>
          <w:iCs/>
          <w:sz w:val="22"/>
          <w:szCs w:val="22"/>
        </w:rPr>
        <w:t xml:space="preserve"> an estimate of 1,265 (</w:t>
      </w:r>
      <w:r w:rsidR="006A2B57" w:rsidRPr="00753C6D">
        <w:rPr>
          <w:rFonts w:asciiTheme="minorHAnsi" w:hAnsiTheme="minorHAnsi" w:cstheme="minorHAnsi"/>
          <w:iCs/>
          <w:sz w:val="22"/>
          <w:szCs w:val="22"/>
        </w:rPr>
        <w:t>621</w:t>
      </w:r>
      <w:r w:rsidR="006A2B57">
        <w:rPr>
          <w:rFonts w:asciiTheme="minorHAnsi" w:hAnsiTheme="minorHAnsi" w:cstheme="minorHAnsi"/>
          <w:iCs/>
          <w:sz w:val="22"/>
          <w:szCs w:val="22"/>
        </w:rPr>
        <w:t xml:space="preserve"> f</w:t>
      </w:r>
      <w:r w:rsidR="006A2B57" w:rsidRPr="00753C6D">
        <w:rPr>
          <w:rFonts w:asciiTheme="minorHAnsi" w:hAnsiTheme="minorHAnsi" w:cstheme="minorHAnsi"/>
          <w:iCs/>
          <w:sz w:val="22"/>
          <w:szCs w:val="22"/>
        </w:rPr>
        <w:t xml:space="preserve">emale </w:t>
      </w:r>
      <w:r w:rsidR="006A2B57">
        <w:rPr>
          <w:rFonts w:asciiTheme="minorHAnsi" w:hAnsiTheme="minorHAnsi" w:cstheme="minorHAnsi"/>
          <w:iCs/>
          <w:sz w:val="22"/>
          <w:szCs w:val="22"/>
        </w:rPr>
        <w:t xml:space="preserve">and </w:t>
      </w:r>
      <w:r w:rsidR="006A2B57" w:rsidRPr="00753C6D">
        <w:rPr>
          <w:rFonts w:asciiTheme="minorHAnsi" w:hAnsiTheme="minorHAnsi" w:cstheme="minorHAnsi"/>
          <w:iCs/>
          <w:sz w:val="22"/>
          <w:szCs w:val="22"/>
        </w:rPr>
        <w:t>644</w:t>
      </w:r>
      <w:r w:rsidR="006A2B57">
        <w:rPr>
          <w:rFonts w:asciiTheme="minorHAnsi" w:hAnsiTheme="minorHAnsi" w:cstheme="minorHAnsi"/>
          <w:iCs/>
          <w:sz w:val="22"/>
          <w:szCs w:val="22"/>
        </w:rPr>
        <w:t xml:space="preserve"> m</w:t>
      </w:r>
      <w:r w:rsidR="00896595" w:rsidRPr="00753C6D">
        <w:rPr>
          <w:rFonts w:asciiTheme="minorHAnsi" w:hAnsiTheme="minorHAnsi" w:cstheme="minorHAnsi"/>
          <w:iCs/>
          <w:sz w:val="22"/>
          <w:szCs w:val="22"/>
        </w:rPr>
        <w:t>ale) IDPs</w:t>
      </w:r>
      <w:r w:rsidR="00896595">
        <w:rPr>
          <w:rFonts w:asciiTheme="minorHAnsi" w:hAnsiTheme="minorHAnsi" w:cstheme="minorHAnsi"/>
          <w:iCs/>
          <w:sz w:val="22"/>
          <w:szCs w:val="22"/>
        </w:rPr>
        <w:t xml:space="preserve"> </w:t>
      </w:r>
      <w:r w:rsidR="00896595" w:rsidRPr="00753C6D">
        <w:rPr>
          <w:rFonts w:asciiTheme="minorHAnsi" w:hAnsiTheme="minorHAnsi" w:cstheme="minorHAnsi"/>
          <w:iCs/>
          <w:sz w:val="22"/>
          <w:szCs w:val="22"/>
        </w:rPr>
        <w:t xml:space="preserve">remain in the boundary villages of Dawe Serer with the Somali Region. </w:t>
      </w:r>
      <w:r w:rsidR="00896595">
        <w:rPr>
          <w:rFonts w:asciiTheme="minorHAnsi" w:hAnsiTheme="minorHAnsi" w:cstheme="minorHAnsi"/>
          <w:iCs/>
          <w:sz w:val="22"/>
          <w:szCs w:val="22"/>
        </w:rPr>
        <w:t>D</w:t>
      </w:r>
      <w:r w:rsidR="00896595" w:rsidRPr="00753C6D">
        <w:rPr>
          <w:rFonts w:asciiTheme="minorHAnsi" w:hAnsiTheme="minorHAnsi" w:cstheme="minorHAnsi"/>
          <w:iCs/>
          <w:sz w:val="22"/>
          <w:szCs w:val="22"/>
        </w:rPr>
        <w:t>ue to conflict and drought crisis in the last years</w:t>
      </w:r>
      <w:r w:rsidR="00896595">
        <w:rPr>
          <w:rFonts w:asciiTheme="minorHAnsi" w:hAnsiTheme="minorHAnsi" w:cstheme="minorHAnsi"/>
          <w:iCs/>
          <w:sz w:val="22"/>
          <w:szCs w:val="22"/>
        </w:rPr>
        <w:t>, they migrated to the area and</w:t>
      </w:r>
      <w:r w:rsidR="00896595" w:rsidRPr="00753C6D">
        <w:rPr>
          <w:rFonts w:asciiTheme="minorHAnsi" w:hAnsiTheme="minorHAnsi" w:cstheme="minorHAnsi"/>
          <w:iCs/>
          <w:sz w:val="22"/>
          <w:szCs w:val="22"/>
        </w:rPr>
        <w:t xml:space="preserve"> refused to return to Somali region and most of them are </w:t>
      </w:r>
      <w:r w:rsidR="00896595">
        <w:rPr>
          <w:rFonts w:asciiTheme="minorHAnsi" w:hAnsiTheme="minorHAnsi" w:cstheme="minorHAnsi"/>
          <w:iCs/>
          <w:sz w:val="22"/>
          <w:szCs w:val="22"/>
        </w:rPr>
        <w:t xml:space="preserve">currently </w:t>
      </w:r>
      <w:r w:rsidR="00896595" w:rsidRPr="00753C6D">
        <w:rPr>
          <w:rFonts w:asciiTheme="minorHAnsi" w:hAnsiTheme="minorHAnsi" w:cstheme="minorHAnsi"/>
          <w:iCs/>
          <w:sz w:val="22"/>
          <w:szCs w:val="22"/>
        </w:rPr>
        <w:t xml:space="preserve">exposed to the crisis result. </w:t>
      </w:r>
      <w:r w:rsidR="00896595" w:rsidRPr="00753C6D">
        <w:rPr>
          <w:rFonts w:asciiTheme="minorHAnsi" w:hAnsiTheme="minorHAnsi" w:cstheme="minorHAnsi"/>
          <w:color w:val="050505"/>
          <w:sz w:val="22"/>
          <w:szCs w:val="22"/>
          <w:shd w:val="clear" w:color="auto" w:fill="FFFFFF"/>
        </w:rPr>
        <w:t>While providing relief supplies to IDPs to help them</w:t>
      </w:r>
      <w:r w:rsidR="00896595">
        <w:rPr>
          <w:rFonts w:asciiTheme="minorHAnsi" w:hAnsiTheme="minorHAnsi" w:cstheme="minorHAnsi"/>
          <w:color w:val="050505"/>
          <w:sz w:val="22"/>
          <w:szCs w:val="22"/>
          <w:shd w:val="clear" w:color="auto" w:fill="FFFFFF"/>
        </w:rPr>
        <w:t xml:space="preserve">; re-establishing their </w:t>
      </w:r>
      <w:r w:rsidR="00896595" w:rsidRPr="00753C6D">
        <w:rPr>
          <w:rFonts w:asciiTheme="minorHAnsi" w:hAnsiTheme="minorHAnsi" w:cstheme="minorHAnsi"/>
          <w:color w:val="050505"/>
          <w:sz w:val="22"/>
          <w:szCs w:val="22"/>
          <w:shd w:val="clear" w:color="auto" w:fill="FFFFFF"/>
        </w:rPr>
        <w:t>livelihoods and coping mechanisms, also support measures that help to assure them the same rights and freedoms as other persons in their locality</w:t>
      </w:r>
      <w:r w:rsidR="00896595">
        <w:rPr>
          <w:rFonts w:asciiTheme="minorHAnsi" w:hAnsiTheme="minorHAnsi" w:cstheme="minorHAnsi"/>
          <w:iCs/>
          <w:sz w:val="22"/>
          <w:szCs w:val="22"/>
        </w:rPr>
        <w:t xml:space="preserve">. </w:t>
      </w:r>
      <w:r w:rsidR="00896595" w:rsidRPr="00753C6D">
        <w:rPr>
          <w:rFonts w:asciiTheme="minorHAnsi" w:hAnsiTheme="minorHAnsi" w:cstheme="minorHAnsi"/>
          <w:iCs/>
          <w:sz w:val="22"/>
          <w:szCs w:val="22"/>
        </w:rPr>
        <w:t xml:space="preserve">The local community lost most of their livestock </w:t>
      </w:r>
      <w:r w:rsidR="00896595">
        <w:rPr>
          <w:rFonts w:asciiTheme="minorHAnsi" w:hAnsiTheme="minorHAnsi" w:cstheme="minorHAnsi"/>
          <w:iCs/>
          <w:sz w:val="22"/>
          <w:szCs w:val="22"/>
        </w:rPr>
        <w:t xml:space="preserve">and the </w:t>
      </w:r>
      <w:r w:rsidR="00896595" w:rsidRPr="00753C6D">
        <w:rPr>
          <w:rFonts w:asciiTheme="minorHAnsi" w:hAnsiTheme="minorHAnsi" w:cstheme="minorHAnsi"/>
          <w:iCs/>
          <w:sz w:val="22"/>
          <w:szCs w:val="22"/>
        </w:rPr>
        <w:t>milk products</w:t>
      </w:r>
      <w:r w:rsidR="00896595">
        <w:rPr>
          <w:rFonts w:asciiTheme="minorHAnsi" w:hAnsiTheme="minorHAnsi" w:cstheme="minorHAnsi"/>
          <w:iCs/>
          <w:sz w:val="22"/>
          <w:szCs w:val="22"/>
        </w:rPr>
        <w:t xml:space="preserve"> that help children's nutritional security</w:t>
      </w:r>
      <w:r w:rsidR="00896595" w:rsidRPr="00753C6D">
        <w:rPr>
          <w:rFonts w:asciiTheme="minorHAnsi" w:hAnsiTheme="minorHAnsi" w:cstheme="minorHAnsi"/>
          <w:iCs/>
          <w:sz w:val="22"/>
          <w:szCs w:val="22"/>
        </w:rPr>
        <w:t xml:space="preserve">. </w:t>
      </w:r>
      <w:r w:rsidR="00896595">
        <w:rPr>
          <w:rFonts w:asciiTheme="minorHAnsi" w:hAnsiTheme="minorHAnsi" w:cstheme="minorHAnsi"/>
          <w:iCs/>
          <w:sz w:val="22"/>
          <w:szCs w:val="22"/>
        </w:rPr>
        <w:t>Hence, children get vulnerable to</w:t>
      </w:r>
      <w:r w:rsidR="00896595" w:rsidRPr="00753C6D">
        <w:rPr>
          <w:rFonts w:asciiTheme="minorHAnsi" w:hAnsiTheme="minorHAnsi" w:cstheme="minorHAnsi"/>
          <w:iCs/>
          <w:sz w:val="22"/>
          <w:szCs w:val="22"/>
        </w:rPr>
        <w:t xml:space="preserve"> malnutrition.</w:t>
      </w:r>
      <w:r w:rsidR="00896595">
        <w:rPr>
          <w:rFonts w:asciiTheme="minorHAnsi" w:hAnsiTheme="minorHAnsi" w:cstheme="minorHAnsi"/>
          <w:iCs/>
          <w:sz w:val="22"/>
          <w:szCs w:val="22"/>
        </w:rPr>
        <w:t xml:space="preserve"> The intermingled natures of crises have affected overall child protection and physical strength. So, t</w:t>
      </w:r>
      <w:r w:rsidR="00896595" w:rsidRPr="00753C6D">
        <w:rPr>
          <w:rFonts w:asciiTheme="minorHAnsi" w:hAnsiTheme="minorHAnsi" w:cstheme="minorHAnsi"/>
          <w:color w:val="050505"/>
          <w:sz w:val="22"/>
          <w:szCs w:val="22"/>
          <w:shd w:val="clear" w:color="auto" w:fill="FFFFFF"/>
        </w:rPr>
        <w:t>hey are entitled to special protection, opportunities, and facilities that enable them to develop physically, mentally, morally, and socially in conditions of freedom and dignity</w:t>
      </w:r>
      <w:r w:rsidR="00896595">
        <w:rPr>
          <w:rFonts w:asciiTheme="minorHAnsi" w:hAnsiTheme="minorHAnsi" w:cstheme="minorHAnsi"/>
          <w:color w:val="050505"/>
          <w:sz w:val="22"/>
          <w:szCs w:val="22"/>
          <w:shd w:val="clear" w:color="auto" w:fill="FFFFFF"/>
        </w:rPr>
        <w:t>.</w:t>
      </w:r>
    </w:p>
    <w:p w14:paraId="6EF6C708" w14:textId="35420469" w:rsidR="00896595" w:rsidRPr="00000A4F" w:rsidRDefault="00896595" w:rsidP="00E417B3">
      <w:pPr>
        <w:overflowPunct/>
        <w:autoSpaceDE/>
        <w:autoSpaceDN/>
        <w:adjustRightInd/>
        <w:spacing w:line="276" w:lineRule="auto"/>
        <w:jc w:val="both"/>
        <w:textAlignment w:val="auto"/>
        <w:rPr>
          <w:rFonts w:asciiTheme="minorHAnsi" w:hAnsiTheme="minorHAnsi" w:cstheme="minorHAnsi"/>
          <w:b/>
          <w:color w:val="050505"/>
          <w:sz w:val="22"/>
          <w:szCs w:val="22"/>
          <w:shd w:val="clear" w:color="auto" w:fill="FFFFFF"/>
        </w:rPr>
      </w:pPr>
      <w:r>
        <w:rPr>
          <w:rFonts w:asciiTheme="minorHAnsi" w:hAnsiTheme="minorHAnsi" w:cstheme="minorHAnsi"/>
          <w:b/>
          <w:color w:val="050505"/>
          <w:sz w:val="22"/>
          <w:szCs w:val="22"/>
          <w:shd w:val="clear" w:color="auto" w:fill="FFFFFF"/>
        </w:rPr>
        <w:t>Table 1:</w:t>
      </w:r>
      <w:r w:rsidRPr="00000A4F">
        <w:rPr>
          <w:rFonts w:asciiTheme="minorHAnsi" w:hAnsiTheme="minorHAnsi" w:cstheme="minorHAnsi"/>
          <w:b/>
          <w:color w:val="050505"/>
          <w:sz w:val="22"/>
          <w:szCs w:val="22"/>
          <w:shd w:val="clear" w:color="auto" w:fill="FFFFFF"/>
        </w:rPr>
        <w:t xml:space="preserve"> </w:t>
      </w:r>
      <w:r>
        <w:rPr>
          <w:rFonts w:asciiTheme="minorHAnsi" w:hAnsiTheme="minorHAnsi" w:cstheme="minorHAnsi"/>
          <w:b/>
          <w:color w:val="050505"/>
          <w:sz w:val="22"/>
          <w:szCs w:val="22"/>
          <w:shd w:val="clear" w:color="auto" w:fill="FFFFFF"/>
        </w:rPr>
        <w:t>The most drought affected</w:t>
      </w:r>
      <w:r w:rsidRPr="00000A4F">
        <w:rPr>
          <w:rFonts w:asciiTheme="minorHAnsi" w:hAnsiTheme="minorHAnsi" w:cstheme="minorHAnsi"/>
          <w:b/>
          <w:color w:val="050505"/>
          <w:sz w:val="22"/>
          <w:szCs w:val="22"/>
          <w:shd w:val="clear" w:color="auto" w:fill="FFFFFF"/>
        </w:rPr>
        <w:t xml:space="preserve"> </w:t>
      </w:r>
      <w:r w:rsidR="008B6430">
        <w:rPr>
          <w:rFonts w:asciiTheme="minorHAnsi" w:hAnsiTheme="minorHAnsi" w:cstheme="minorHAnsi"/>
          <w:b/>
          <w:color w:val="050505"/>
          <w:sz w:val="22"/>
          <w:szCs w:val="22"/>
          <w:shd w:val="clear" w:color="auto" w:fill="FFFFFF"/>
        </w:rPr>
        <w:t xml:space="preserve">part of the </w:t>
      </w:r>
      <w:r w:rsidRPr="00000A4F">
        <w:rPr>
          <w:rFonts w:asciiTheme="minorHAnsi" w:hAnsiTheme="minorHAnsi" w:cstheme="minorHAnsi"/>
          <w:b/>
          <w:color w:val="050505"/>
          <w:sz w:val="22"/>
          <w:szCs w:val="22"/>
          <w:shd w:val="clear" w:color="auto" w:fill="FFFFFF"/>
        </w:rPr>
        <w:t>popul</w:t>
      </w:r>
      <w:r>
        <w:rPr>
          <w:rFonts w:asciiTheme="minorHAnsi" w:hAnsiTheme="minorHAnsi" w:cstheme="minorHAnsi"/>
          <w:b/>
          <w:color w:val="050505"/>
          <w:sz w:val="22"/>
          <w:szCs w:val="22"/>
          <w:shd w:val="clear" w:color="auto" w:fill="FFFFFF"/>
        </w:rPr>
        <w:t>ation in Dawe Serer district</w:t>
      </w:r>
    </w:p>
    <w:tbl>
      <w:tblPr>
        <w:tblW w:w="9781" w:type="dxa"/>
        <w:tblInd w:w="-34" w:type="dxa"/>
        <w:tblLayout w:type="fixed"/>
        <w:tblLook w:val="04A0" w:firstRow="1" w:lastRow="0" w:firstColumn="1" w:lastColumn="0" w:noHBand="0" w:noVBand="1"/>
      </w:tblPr>
      <w:tblGrid>
        <w:gridCol w:w="568"/>
        <w:gridCol w:w="1417"/>
        <w:gridCol w:w="709"/>
        <w:gridCol w:w="567"/>
        <w:gridCol w:w="850"/>
        <w:gridCol w:w="851"/>
        <w:gridCol w:w="850"/>
        <w:gridCol w:w="851"/>
        <w:gridCol w:w="992"/>
        <w:gridCol w:w="1134"/>
        <w:gridCol w:w="992"/>
      </w:tblGrid>
      <w:tr w:rsidR="00896595" w14:paraId="735BDFE1" w14:textId="77777777" w:rsidTr="00D14DA4">
        <w:trPr>
          <w:trHeight w:val="630"/>
        </w:trPr>
        <w:tc>
          <w:tcPr>
            <w:tcW w:w="568" w:type="dxa"/>
            <w:vMerge w:val="restart"/>
            <w:tcBorders>
              <w:top w:val="single" w:sz="4" w:space="0" w:color="3F3F3F"/>
              <w:left w:val="single" w:sz="4" w:space="0" w:color="3F3F3F"/>
              <w:bottom w:val="single" w:sz="4" w:space="0" w:color="3F3F3F"/>
              <w:right w:val="single" w:sz="4" w:space="0" w:color="3F3F3F"/>
            </w:tcBorders>
            <w:shd w:val="clear" w:color="000000" w:fill="F2F2F2"/>
            <w:hideMark/>
          </w:tcPr>
          <w:p w14:paraId="0C3E7C04" w14:textId="77777777" w:rsidR="00896595" w:rsidRPr="00647791" w:rsidRDefault="00896595" w:rsidP="00D14DA4">
            <w:pPr>
              <w:ind w:left="-108" w:firstLine="108"/>
              <w:rPr>
                <w:rFonts w:asciiTheme="minorHAnsi" w:hAnsiTheme="minorHAnsi" w:cstheme="minorHAnsi"/>
                <w:bCs/>
                <w:color w:val="000000" w:themeColor="text1"/>
                <w:szCs w:val="22"/>
              </w:rPr>
            </w:pPr>
            <w:proofErr w:type="gramStart"/>
            <w:r w:rsidRPr="00647791">
              <w:rPr>
                <w:rFonts w:asciiTheme="minorHAnsi" w:hAnsiTheme="minorHAnsi" w:cstheme="minorHAnsi"/>
                <w:bCs/>
                <w:color w:val="000000" w:themeColor="text1"/>
                <w:sz w:val="22"/>
                <w:szCs w:val="22"/>
              </w:rPr>
              <w:t>S.N</w:t>
            </w:r>
            <w:proofErr w:type="gramEnd"/>
          </w:p>
        </w:tc>
        <w:tc>
          <w:tcPr>
            <w:tcW w:w="1417" w:type="dxa"/>
            <w:vMerge w:val="restart"/>
            <w:tcBorders>
              <w:top w:val="single" w:sz="4" w:space="0" w:color="3F3F3F"/>
              <w:left w:val="single" w:sz="4" w:space="0" w:color="3F3F3F"/>
              <w:bottom w:val="single" w:sz="4" w:space="0" w:color="3F3F3F"/>
              <w:right w:val="single" w:sz="4" w:space="0" w:color="3F3F3F"/>
            </w:tcBorders>
            <w:shd w:val="clear" w:color="000000" w:fill="F2F2F2"/>
            <w:noWrap/>
            <w:hideMark/>
          </w:tcPr>
          <w:p w14:paraId="54284D8A" w14:textId="77777777" w:rsidR="00896595" w:rsidRPr="00647791" w:rsidRDefault="00896595" w:rsidP="00D14DA4">
            <w:pPr>
              <w:rPr>
                <w:rFonts w:asciiTheme="minorHAnsi" w:hAnsiTheme="minorHAnsi" w:cstheme="minorHAnsi"/>
                <w:bCs/>
                <w:color w:val="000000" w:themeColor="text1"/>
                <w:szCs w:val="22"/>
              </w:rPr>
            </w:pPr>
            <w:proofErr w:type="gramStart"/>
            <w:r w:rsidRPr="00647791">
              <w:rPr>
                <w:rFonts w:asciiTheme="minorHAnsi" w:hAnsiTheme="minorHAnsi" w:cstheme="minorHAnsi"/>
                <w:bCs/>
                <w:color w:val="000000" w:themeColor="text1"/>
                <w:sz w:val="22"/>
                <w:szCs w:val="22"/>
              </w:rPr>
              <w:t>Target  Dis</w:t>
            </w:r>
            <w:r>
              <w:rPr>
                <w:rFonts w:asciiTheme="minorHAnsi" w:hAnsiTheme="minorHAnsi" w:cstheme="minorHAnsi"/>
                <w:bCs/>
                <w:color w:val="000000" w:themeColor="text1"/>
                <w:sz w:val="22"/>
                <w:szCs w:val="22"/>
              </w:rPr>
              <w:t>trict</w:t>
            </w:r>
            <w:proofErr w:type="gramEnd"/>
          </w:p>
        </w:tc>
        <w:tc>
          <w:tcPr>
            <w:tcW w:w="2126" w:type="dxa"/>
            <w:gridSpan w:val="3"/>
            <w:tcBorders>
              <w:top w:val="single" w:sz="4" w:space="0" w:color="3F3F3F"/>
              <w:left w:val="nil"/>
              <w:bottom w:val="single" w:sz="4" w:space="0" w:color="3F3F3F"/>
              <w:right w:val="single" w:sz="4" w:space="0" w:color="3F3F3F"/>
            </w:tcBorders>
            <w:shd w:val="clear" w:color="000000" w:fill="F2F2F2"/>
            <w:noWrap/>
            <w:hideMark/>
          </w:tcPr>
          <w:p w14:paraId="3DAAFD3C" w14:textId="77777777" w:rsidR="00896595" w:rsidRDefault="00896595" w:rsidP="00D14DA4">
            <w:pPr>
              <w:rPr>
                <w:rFonts w:asciiTheme="minorHAnsi" w:hAnsiTheme="minorHAnsi" w:cstheme="minorHAnsi"/>
                <w:bCs/>
                <w:color w:val="000000" w:themeColor="text1"/>
                <w:sz w:val="22"/>
                <w:szCs w:val="22"/>
              </w:rPr>
            </w:pPr>
            <w:r w:rsidRPr="00647791">
              <w:rPr>
                <w:rFonts w:asciiTheme="minorHAnsi" w:hAnsiTheme="minorHAnsi" w:cstheme="minorHAnsi"/>
                <w:bCs/>
                <w:color w:val="000000" w:themeColor="text1"/>
                <w:sz w:val="22"/>
                <w:szCs w:val="22"/>
              </w:rPr>
              <w:t xml:space="preserve"> # </w:t>
            </w:r>
            <w:proofErr w:type="gramStart"/>
            <w:r w:rsidRPr="00647791">
              <w:rPr>
                <w:rFonts w:asciiTheme="minorHAnsi" w:hAnsiTheme="minorHAnsi" w:cstheme="minorHAnsi"/>
                <w:bCs/>
                <w:color w:val="000000" w:themeColor="text1"/>
                <w:sz w:val="22"/>
                <w:szCs w:val="22"/>
              </w:rPr>
              <w:t>of</w:t>
            </w:r>
            <w:proofErr w:type="gramEnd"/>
            <w:r w:rsidRPr="00647791">
              <w:rPr>
                <w:rFonts w:asciiTheme="minorHAnsi" w:hAnsiTheme="minorHAnsi" w:cstheme="minorHAnsi"/>
                <w:bCs/>
                <w:color w:val="000000" w:themeColor="text1"/>
                <w:sz w:val="22"/>
                <w:szCs w:val="22"/>
              </w:rPr>
              <w:t xml:space="preserve"> HHs</w:t>
            </w:r>
          </w:p>
          <w:p w14:paraId="293387CB" w14:textId="74B0D4C5" w:rsidR="00BA508E" w:rsidRPr="00647791" w:rsidRDefault="00BA508E" w:rsidP="00D14DA4">
            <w:pPr>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(HH heads)</w:t>
            </w:r>
          </w:p>
        </w:tc>
        <w:tc>
          <w:tcPr>
            <w:tcW w:w="2552" w:type="dxa"/>
            <w:gridSpan w:val="3"/>
            <w:tcBorders>
              <w:top w:val="single" w:sz="4" w:space="0" w:color="3F3F3F"/>
              <w:left w:val="nil"/>
              <w:bottom w:val="single" w:sz="4" w:space="0" w:color="3F3F3F"/>
              <w:right w:val="single" w:sz="24" w:space="0" w:color="auto"/>
            </w:tcBorders>
            <w:shd w:val="clear" w:color="000000" w:fill="F2F2F2"/>
            <w:noWrap/>
            <w:hideMark/>
          </w:tcPr>
          <w:p w14:paraId="38ED365C" w14:textId="77777777"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w:t>
            </w:r>
            <w:proofErr w:type="gramStart"/>
            <w:r w:rsidRPr="00647791">
              <w:rPr>
                <w:rFonts w:asciiTheme="minorHAnsi" w:hAnsiTheme="minorHAnsi" w:cstheme="minorHAnsi"/>
                <w:bCs/>
                <w:color w:val="000000" w:themeColor="text1"/>
                <w:sz w:val="22"/>
                <w:szCs w:val="22"/>
              </w:rPr>
              <w:t>of</w:t>
            </w:r>
            <w:proofErr w:type="gramEnd"/>
            <w:r>
              <w:rPr>
                <w:rFonts w:asciiTheme="minorHAnsi" w:hAnsiTheme="minorHAnsi" w:cstheme="minorHAnsi"/>
                <w:bCs/>
                <w:color w:val="000000" w:themeColor="text1"/>
                <w:sz w:val="22"/>
                <w:szCs w:val="22"/>
              </w:rPr>
              <w:t xml:space="preserve"> total affected</w:t>
            </w:r>
            <w:r w:rsidRPr="00647791">
              <w:rPr>
                <w:rFonts w:asciiTheme="minorHAnsi" w:hAnsiTheme="minorHAnsi" w:cstheme="minorHAnsi"/>
                <w:bCs/>
                <w:color w:val="000000" w:themeColor="text1"/>
                <w:sz w:val="22"/>
                <w:szCs w:val="22"/>
              </w:rPr>
              <w:t xml:space="preserve"> famil</w:t>
            </w:r>
            <w:r>
              <w:rPr>
                <w:rFonts w:asciiTheme="minorHAnsi" w:hAnsiTheme="minorHAnsi" w:cstheme="minorHAnsi"/>
                <w:bCs/>
                <w:color w:val="000000" w:themeColor="text1"/>
                <w:sz w:val="22"/>
                <w:szCs w:val="22"/>
              </w:rPr>
              <w:t>y members</w:t>
            </w:r>
          </w:p>
        </w:tc>
        <w:tc>
          <w:tcPr>
            <w:tcW w:w="992" w:type="dxa"/>
            <w:vMerge w:val="restart"/>
            <w:tcBorders>
              <w:top w:val="single" w:sz="4" w:space="0" w:color="3F3F3F"/>
              <w:left w:val="single" w:sz="24" w:space="0" w:color="auto"/>
              <w:bottom w:val="single" w:sz="4" w:space="0" w:color="3F3F3F"/>
              <w:right w:val="single" w:sz="4" w:space="0" w:color="3F3F3F"/>
            </w:tcBorders>
            <w:shd w:val="clear" w:color="000000" w:fill="F2F2F2"/>
            <w:hideMark/>
          </w:tcPr>
          <w:p w14:paraId="7F4B496D" w14:textId="77777777" w:rsidR="00896595" w:rsidRPr="00647791" w:rsidRDefault="00896595" w:rsidP="00D14DA4">
            <w:pPr>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l</w:t>
            </w:r>
            <w:r w:rsidRPr="00647791">
              <w:rPr>
                <w:rFonts w:asciiTheme="minorHAnsi" w:hAnsiTheme="minorHAnsi" w:cstheme="minorHAnsi"/>
                <w:bCs/>
                <w:color w:val="000000" w:themeColor="text1"/>
                <w:sz w:val="22"/>
                <w:szCs w:val="22"/>
              </w:rPr>
              <w:t>actating mother</w:t>
            </w:r>
            <w:r>
              <w:rPr>
                <w:rFonts w:asciiTheme="minorHAnsi" w:hAnsiTheme="minorHAnsi" w:cstheme="minorHAnsi"/>
                <w:bCs/>
                <w:color w:val="000000" w:themeColor="text1"/>
                <w:sz w:val="22"/>
                <w:szCs w:val="22"/>
              </w:rPr>
              <w:t>s</w:t>
            </w:r>
          </w:p>
        </w:tc>
        <w:tc>
          <w:tcPr>
            <w:tcW w:w="1134" w:type="dxa"/>
            <w:vMerge w:val="restart"/>
            <w:tcBorders>
              <w:top w:val="single" w:sz="4" w:space="0" w:color="3F3F3F"/>
              <w:left w:val="single" w:sz="4" w:space="0" w:color="3F3F3F"/>
              <w:bottom w:val="single" w:sz="4" w:space="0" w:color="3F3F3F"/>
              <w:right w:val="single" w:sz="4" w:space="0" w:color="3F3F3F"/>
            </w:tcBorders>
            <w:shd w:val="clear" w:color="000000" w:fill="F2F2F2"/>
            <w:hideMark/>
          </w:tcPr>
          <w:p w14:paraId="064CCAEB" w14:textId="77777777"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Pregnant women</w:t>
            </w:r>
          </w:p>
        </w:tc>
        <w:tc>
          <w:tcPr>
            <w:tcW w:w="992" w:type="dxa"/>
            <w:vMerge w:val="restart"/>
            <w:tcBorders>
              <w:top w:val="single" w:sz="4" w:space="0" w:color="3F3F3F"/>
              <w:left w:val="single" w:sz="4" w:space="0" w:color="3F3F3F"/>
              <w:bottom w:val="single" w:sz="4" w:space="0" w:color="3F3F3F"/>
              <w:right w:val="single" w:sz="4" w:space="0" w:color="3F3F3F"/>
            </w:tcBorders>
            <w:shd w:val="clear" w:color="000000" w:fill="F2F2F2"/>
            <w:hideMark/>
          </w:tcPr>
          <w:p w14:paraId="4B1157A3" w14:textId="77777777"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Children0-18</w:t>
            </w:r>
          </w:p>
        </w:tc>
      </w:tr>
      <w:tr w:rsidR="00896595" w14:paraId="46FA0D10" w14:textId="77777777" w:rsidTr="00D14DA4">
        <w:trPr>
          <w:trHeight w:val="300"/>
        </w:trPr>
        <w:tc>
          <w:tcPr>
            <w:tcW w:w="568" w:type="dxa"/>
            <w:vMerge/>
            <w:tcBorders>
              <w:top w:val="single" w:sz="4" w:space="0" w:color="3F3F3F"/>
              <w:left w:val="single" w:sz="4" w:space="0" w:color="3F3F3F"/>
              <w:bottom w:val="single" w:sz="4" w:space="0" w:color="3F3F3F"/>
              <w:right w:val="single" w:sz="4" w:space="0" w:color="3F3F3F"/>
            </w:tcBorders>
            <w:vAlign w:val="center"/>
            <w:hideMark/>
          </w:tcPr>
          <w:p w14:paraId="26A8A883" w14:textId="77777777" w:rsidR="00896595" w:rsidRPr="00647791" w:rsidRDefault="00896595" w:rsidP="00D14DA4">
            <w:pPr>
              <w:jc w:val="both"/>
              <w:rPr>
                <w:rFonts w:asciiTheme="minorHAnsi" w:hAnsiTheme="minorHAnsi" w:cstheme="minorHAnsi"/>
                <w:bCs/>
                <w:color w:val="000000" w:themeColor="text1"/>
                <w:szCs w:val="22"/>
              </w:rPr>
            </w:pPr>
          </w:p>
        </w:tc>
        <w:tc>
          <w:tcPr>
            <w:tcW w:w="1417" w:type="dxa"/>
            <w:vMerge/>
            <w:tcBorders>
              <w:top w:val="single" w:sz="4" w:space="0" w:color="3F3F3F"/>
              <w:left w:val="single" w:sz="4" w:space="0" w:color="3F3F3F"/>
              <w:bottom w:val="single" w:sz="4" w:space="0" w:color="3F3F3F"/>
              <w:right w:val="single" w:sz="4" w:space="0" w:color="3F3F3F"/>
            </w:tcBorders>
            <w:vAlign w:val="center"/>
            <w:hideMark/>
          </w:tcPr>
          <w:p w14:paraId="2F55611D" w14:textId="77777777" w:rsidR="00896595" w:rsidRPr="00647791" w:rsidRDefault="00896595" w:rsidP="00D14DA4">
            <w:pPr>
              <w:jc w:val="both"/>
              <w:rPr>
                <w:rFonts w:asciiTheme="minorHAnsi" w:hAnsiTheme="minorHAnsi" w:cstheme="minorHAnsi"/>
                <w:bCs/>
                <w:color w:val="000000" w:themeColor="text1"/>
                <w:szCs w:val="22"/>
              </w:rPr>
            </w:pPr>
          </w:p>
        </w:tc>
        <w:tc>
          <w:tcPr>
            <w:tcW w:w="709" w:type="dxa"/>
            <w:tcBorders>
              <w:top w:val="nil"/>
              <w:left w:val="nil"/>
              <w:bottom w:val="single" w:sz="4" w:space="0" w:color="3F3F3F"/>
              <w:right w:val="single" w:sz="4" w:space="0" w:color="3F3F3F"/>
            </w:tcBorders>
            <w:shd w:val="clear" w:color="000000" w:fill="F2F2F2"/>
            <w:noWrap/>
            <w:hideMark/>
          </w:tcPr>
          <w:p w14:paraId="797B5FDC" w14:textId="77777777"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M</w:t>
            </w:r>
          </w:p>
        </w:tc>
        <w:tc>
          <w:tcPr>
            <w:tcW w:w="567" w:type="dxa"/>
            <w:tcBorders>
              <w:top w:val="nil"/>
              <w:left w:val="nil"/>
              <w:bottom w:val="single" w:sz="4" w:space="0" w:color="3F3F3F"/>
              <w:right w:val="single" w:sz="4" w:space="0" w:color="3F3F3F"/>
            </w:tcBorders>
            <w:shd w:val="clear" w:color="000000" w:fill="F2F2F2"/>
            <w:noWrap/>
            <w:hideMark/>
          </w:tcPr>
          <w:p w14:paraId="0D198252" w14:textId="77777777"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F</w:t>
            </w:r>
          </w:p>
        </w:tc>
        <w:tc>
          <w:tcPr>
            <w:tcW w:w="850" w:type="dxa"/>
            <w:tcBorders>
              <w:top w:val="nil"/>
              <w:left w:val="nil"/>
              <w:bottom w:val="single" w:sz="4" w:space="0" w:color="3F3F3F"/>
              <w:right w:val="single" w:sz="4" w:space="0" w:color="3F3F3F"/>
            </w:tcBorders>
            <w:shd w:val="clear" w:color="000000" w:fill="F2F2F2"/>
            <w:noWrap/>
            <w:hideMark/>
          </w:tcPr>
          <w:p w14:paraId="26A93FF5" w14:textId="3F2117B5"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T</w:t>
            </w:r>
            <w:r w:rsidR="001A1E63">
              <w:rPr>
                <w:rFonts w:asciiTheme="minorHAnsi" w:hAnsiTheme="minorHAnsi" w:cstheme="minorHAnsi"/>
                <w:bCs/>
                <w:color w:val="000000" w:themeColor="text1"/>
                <w:sz w:val="22"/>
                <w:szCs w:val="22"/>
              </w:rPr>
              <w:t>otal</w:t>
            </w:r>
          </w:p>
        </w:tc>
        <w:tc>
          <w:tcPr>
            <w:tcW w:w="851" w:type="dxa"/>
            <w:tcBorders>
              <w:top w:val="nil"/>
              <w:left w:val="nil"/>
              <w:bottom w:val="single" w:sz="4" w:space="0" w:color="3F3F3F"/>
              <w:right w:val="single" w:sz="4" w:space="0" w:color="3F3F3F"/>
            </w:tcBorders>
            <w:shd w:val="clear" w:color="000000" w:fill="F2F2F2"/>
            <w:noWrap/>
            <w:hideMark/>
          </w:tcPr>
          <w:p w14:paraId="46076E60" w14:textId="77777777" w:rsidR="00896595" w:rsidRPr="00647791" w:rsidRDefault="00896595" w:rsidP="00D14DA4">
            <w:pPr>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M</w:t>
            </w:r>
          </w:p>
        </w:tc>
        <w:tc>
          <w:tcPr>
            <w:tcW w:w="850" w:type="dxa"/>
            <w:tcBorders>
              <w:top w:val="nil"/>
              <w:left w:val="nil"/>
              <w:bottom w:val="single" w:sz="4" w:space="0" w:color="3F3F3F"/>
              <w:right w:val="single" w:sz="4" w:space="0" w:color="3F3F3F"/>
            </w:tcBorders>
            <w:shd w:val="clear" w:color="000000" w:fill="F2F2F2"/>
            <w:noWrap/>
            <w:hideMark/>
          </w:tcPr>
          <w:p w14:paraId="26222095" w14:textId="77777777" w:rsidR="00896595" w:rsidRPr="00647791" w:rsidRDefault="00896595" w:rsidP="00D14DA4">
            <w:pPr>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F</w:t>
            </w:r>
          </w:p>
        </w:tc>
        <w:tc>
          <w:tcPr>
            <w:tcW w:w="851" w:type="dxa"/>
            <w:tcBorders>
              <w:top w:val="nil"/>
              <w:left w:val="nil"/>
              <w:bottom w:val="single" w:sz="4" w:space="0" w:color="3F3F3F"/>
              <w:right w:val="single" w:sz="24" w:space="0" w:color="auto"/>
            </w:tcBorders>
            <w:shd w:val="clear" w:color="000000" w:fill="F2F2F2"/>
            <w:noWrap/>
            <w:hideMark/>
          </w:tcPr>
          <w:p w14:paraId="0648C774" w14:textId="77777777" w:rsidR="00896595" w:rsidRPr="00647791" w:rsidRDefault="00896595" w:rsidP="00D14DA4">
            <w:pPr>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Total</w:t>
            </w:r>
          </w:p>
        </w:tc>
        <w:tc>
          <w:tcPr>
            <w:tcW w:w="992" w:type="dxa"/>
            <w:vMerge/>
            <w:tcBorders>
              <w:top w:val="single" w:sz="4" w:space="0" w:color="3F3F3F"/>
              <w:left w:val="single" w:sz="24" w:space="0" w:color="auto"/>
              <w:bottom w:val="single" w:sz="4" w:space="0" w:color="3F3F3F"/>
              <w:right w:val="single" w:sz="4" w:space="0" w:color="3F3F3F"/>
            </w:tcBorders>
            <w:vAlign w:val="center"/>
            <w:hideMark/>
          </w:tcPr>
          <w:p w14:paraId="31186005" w14:textId="77777777" w:rsidR="00896595" w:rsidRPr="00647791" w:rsidRDefault="00896595" w:rsidP="00D14DA4">
            <w:pPr>
              <w:jc w:val="both"/>
              <w:rPr>
                <w:rFonts w:asciiTheme="minorHAnsi" w:hAnsiTheme="minorHAnsi" w:cstheme="minorHAnsi"/>
                <w:bCs/>
                <w:color w:val="000000" w:themeColor="text1"/>
                <w:szCs w:val="22"/>
              </w:rPr>
            </w:pPr>
          </w:p>
        </w:tc>
        <w:tc>
          <w:tcPr>
            <w:tcW w:w="1134" w:type="dxa"/>
            <w:vMerge/>
            <w:tcBorders>
              <w:top w:val="single" w:sz="4" w:space="0" w:color="3F3F3F"/>
              <w:left w:val="single" w:sz="4" w:space="0" w:color="3F3F3F"/>
              <w:bottom w:val="single" w:sz="4" w:space="0" w:color="3F3F3F"/>
              <w:right w:val="single" w:sz="4" w:space="0" w:color="3F3F3F"/>
            </w:tcBorders>
            <w:vAlign w:val="center"/>
            <w:hideMark/>
          </w:tcPr>
          <w:p w14:paraId="0F28601C" w14:textId="77777777" w:rsidR="00896595" w:rsidRPr="00647791" w:rsidRDefault="00896595" w:rsidP="00D14DA4">
            <w:pPr>
              <w:jc w:val="both"/>
              <w:rPr>
                <w:rFonts w:asciiTheme="minorHAnsi" w:hAnsiTheme="minorHAnsi" w:cstheme="minorHAnsi"/>
                <w:bCs/>
                <w:color w:val="000000" w:themeColor="text1"/>
                <w:szCs w:val="22"/>
              </w:rPr>
            </w:pPr>
          </w:p>
        </w:tc>
        <w:tc>
          <w:tcPr>
            <w:tcW w:w="992" w:type="dxa"/>
            <w:vMerge/>
            <w:tcBorders>
              <w:top w:val="single" w:sz="4" w:space="0" w:color="3F3F3F"/>
              <w:left w:val="single" w:sz="4" w:space="0" w:color="3F3F3F"/>
              <w:bottom w:val="single" w:sz="4" w:space="0" w:color="3F3F3F"/>
              <w:right w:val="single" w:sz="4" w:space="0" w:color="3F3F3F"/>
            </w:tcBorders>
            <w:vAlign w:val="center"/>
            <w:hideMark/>
          </w:tcPr>
          <w:p w14:paraId="1AFBBFCE" w14:textId="77777777" w:rsidR="00896595" w:rsidRPr="00647791" w:rsidRDefault="00896595" w:rsidP="00D14DA4">
            <w:pPr>
              <w:jc w:val="both"/>
              <w:rPr>
                <w:rFonts w:asciiTheme="minorHAnsi" w:hAnsiTheme="minorHAnsi" w:cstheme="minorHAnsi"/>
                <w:bCs/>
                <w:color w:val="000000" w:themeColor="text1"/>
                <w:szCs w:val="22"/>
              </w:rPr>
            </w:pPr>
          </w:p>
        </w:tc>
      </w:tr>
      <w:tr w:rsidR="00896595" w14:paraId="17440412" w14:textId="77777777" w:rsidTr="00D14DA4">
        <w:trPr>
          <w:trHeight w:val="300"/>
        </w:trPr>
        <w:tc>
          <w:tcPr>
            <w:tcW w:w="568" w:type="dxa"/>
            <w:tcBorders>
              <w:top w:val="nil"/>
              <w:left w:val="single" w:sz="4" w:space="0" w:color="3F3F3F"/>
              <w:bottom w:val="single" w:sz="4" w:space="0" w:color="3F3F3F"/>
              <w:right w:val="single" w:sz="4" w:space="0" w:color="3F3F3F"/>
            </w:tcBorders>
            <w:shd w:val="clear" w:color="000000" w:fill="F2F2F2"/>
            <w:vAlign w:val="bottom"/>
            <w:hideMark/>
          </w:tcPr>
          <w:p w14:paraId="01D406BE" w14:textId="77777777" w:rsidR="00896595" w:rsidRPr="00647791" w:rsidRDefault="00896595" w:rsidP="00D14DA4">
            <w:pPr>
              <w:jc w:val="both"/>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1</w:t>
            </w:r>
          </w:p>
        </w:tc>
        <w:tc>
          <w:tcPr>
            <w:tcW w:w="1417" w:type="dxa"/>
            <w:tcBorders>
              <w:top w:val="nil"/>
              <w:left w:val="nil"/>
              <w:bottom w:val="single" w:sz="4" w:space="0" w:color="3F3F3F"/>
              <w:right w:val="single" w:sz="4" w:space="0" w:color="3F3F3F"/>
            </w:tcBorders>
            <w:shd w:val="clear" w:color="000000" w:fill="F2F2F2"/>
            <w:noWrap/>
            <w:vAlign w:val="center"/>
            <w:hideMark/>
          </w:tcPr>
          <w:p w14:paraId="3E135807"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Dawe S</w:t>
            </w:r>
            <w:r>
              <w:rPr>
                <w:rFonts w:asciiTheme="minorHAnsi" w:hAnsiTheme="minorHAnsi" w:cstheme="minorHAnsi"/>
                <w:bCs/>
                <w:color w:val="000000" w:themeColor="text1"/>
                <w:sz w:val="22"/>
                <w:szCs w:val="22"/>
              </w:rPr>
              <w:t>e</w:t>
            </w:r>
            <w:r w:rsidRPr="00647791">
              <w:rPr>
                <w:rFonts w:asciiTheme="minorHAnsi" w:hAnsiTheme="minorHAnsi" w:cstheme="minorHAnsi"/>
                <w:bCs/>
                <w:color w:val="000000" w:themeColor="text1"/>
                <w:sz w:val="22"/>
                <w:szCs w:val="22"/>
              </w:rPr>
              <w:t>r</w:t>
            </w:r>
            <w:r>
              <w:rPr>
                <w:rFonts w:asciiTheme="minorHAnsi" w:hAnsiTheme="minorHAnsi" w:cstheme="minorHAnsi"/>
                <w:bCs/>
                <w:color w:val="000000" w:themeColor="text1"/>
                <w:sz w:val="22"/>
                <w:szCs w:val="22"/>
              </w:rPr>
              <w:t>e</w:t>
            </w:r>
            <w:r w:rsidRPr="00647791">
              <w:rPr>
                <w:rFonts w:asciiTheme="minorHAnsi" w:hAnsiTheme="minorHAnsi" w:cstheme="minorHAnsi"/>
                <w:bCs/>
                <w:color w:val="000000" w:themeColor="text1"/>
                <w:sz w:val="22"/>
                <w:szCs w:val="22"/>
              </w:rPr>
              <w:t>r</w:t>
            </w:r>
          </w:p>
        </w:tc>
        <w:tc>
          <w:tcPr>
            <w:tcW w:w="709" w:type="dxa"/>
            <w:tcBorders>
              <w:top w:val="nil"/>
              <w:left w:val="nil"/>
              <w:bottom w:val="single" w:sz="4" w:space="0" w:color="3F3F3F"/>
              <w:right w:val="single" w:sz="4" w:space="0" w:color="3F3F3F"/>
            </w:tcBorders>
            <w:shd w:val="clear" w:color="000000" w:fill="F2F2F2"/>
            <w:noWrap/>
            <w:vAlign w:val="center"/>
            <w:hideMark/>
          </w:tcPr>
          <w:p w14:paraId="0724D672" w14:textId="77777777" w:rsidR="00896595" w:rsidRPr="00647791" w:rsidRDefault="00896595" w:rsidP="00D14DA4">
            <w:pPr>
              <w:jc w:val="both"/>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914</w:t>
            </w:r>
          </w:p>
        </w:tc>
        <w:tc>
          <w:tcPr>
            <w:tcW w:w="567" w:type="dxa"/>
            <w:tcBorders>
              <w:top w:val="nil"/>
              <w:left w:val="nil"/>
              <w:bottom w:val="single" w:sz="4" w:space="0" w:color="3F3F3F"/>
              <w:right w:val="single" w:sz="4" w:space="0" w:color="3F3F3F"/>
            </w:tcBorders>
            <w:shd w:val="clear" w:color="000000" w:fill="F2F2F2"/>
            <w:noWrap/>
            <w:vAlign w:val="center"/>
            <w:hideMark/>
          </w:tcPr>
          <w:p w14:paraId="2B438BFD" w14:textId="77777777" w:rsidR="00896595" w:rsidRPr="00647791" w:rsidRDefault="00896595" w:rsidP="00D14DA4">
            <w:pPr>
              <w:jc w:val="both"/>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814</w:t>
            </w:r>
          </w:p>
        </w:tc>
        <w:tc>
          <w:tcPr>
            <w:tcW w:w="850" w:type="dxa"/>
            <w:tcBorders>
              <w:top w:val="nil"/>
              <w:left w:val="nil"/>
              <w:bottom w:val="single" w:sz="4" w:space="0" w:color="3F3F3F"/>
              <w:right w:val="single" w:sz="4" w:space="0" w:color="3F3F3F"/>
            </w:tcBorders>
            <w:shd w:val="clear" w:color="000000" w:fill="F2F2F2"/>
            <w:noWrap/>
            <w:vAlign w:val="center"/>
            <w:hideMark/>
          </w:tcPr>
          <w:p w14:paraId="595E21B4" w14:textId="77777777" w:rsidR="00896595" w:rsidRPr="00647791" w:rsidRDefault="00896595" w:rsidP="00D14DA4">
            <w:pPr>
              <w:jc w:val="both"/>
              <w:rPr>
                <w:rFonts w:asciiTheme="minorHAnsi" w:hAnsiTheme="minorHAnsi" w:cstheme="minorHAnsi"/>
                <w:bCs/>
                <w:color w:val="000000" w:themeColor="text1"/>
                <w:szCs w:val="22"/>
              </w:rPr>
            </w:pPr>
            <w:r>
              <w:rPr>
                <w:rFonts w:asciiTheme="minorHAnsi" w:hAnsiTheme="minorHAnsi" w:cstheme="minorHAnsi"/>
                <w:bCs/>
                <w:color w:val="000000" w:themeColor="text1"/>
                <w:sz w:val="22"/>
                <w:szCs w:val="22"/>
              </w:rPr>
              <w:t>1,728</w:t>
            </w:r>
          </w:p>
        </w:tc>
        <w:tc>
          <w:tcPr>
            <w:tcW w:w="851" w:type="dxa"/>
            <w:tcBorders>
              <w:top w:val="nil"/>
              <w:left w:val="nil"/>
              <w:bottom w:val="single" w:sz="4" w:space="0" w:color="3F3F3F"/>
              <w:right w:val="single" w:sz="4" w:space="0" w:color="3F3F3F"/>
            </w:tcBorders>
            <w:shd w:val="clear" w:color="000000" w:fill="F2F2F2"/>
            <w:noWrap/>
            <w:vAlign w:val="center"/>
            <w:hideMark/>
          </w:tcPr>
          <w:p w14:paraId="0B3FEA75"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5,487</w:t>
            </w:r>
          </w:p>
        </w:tc>
        <w:tc>
          <w:tcPr>
            <w:tcW w:w="850" w:type="dxa"/>
            <w:tcBorders>
              <w:top w:val="nil"/>
              <w:left w:val="nil"/>
              <w:bottom w:val="single" w:sz="4" w:space="0" w:color="3F3F3F"/>
              <w:right w:val="single" w:sz="4" w:space="0" w:color="3F3F3F"/>
            </w:tcBorders>
            <w:shd w:val="clear" w:color="000000" w:fill="F2F2F2"/>
            <w:noWrap/>
            <w:vAlign w:val="center"/>
            <w:hideMark/>
          </w:tcPr>
          <w:p w14:paraId="2E124BD8"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4,886</w:t>
            </w:r>
          </w:p>
        </w:tc>
        <w:tc>
          <w:tcPr>
            <w:tcW w:w="851" w:type="dxa"/>
            <w:tcBorders>
              <w:top w:val="nil"/>
              <w:left w:val="nil"/>
              <w:bottom w:val="single" w:sz="4" w:space="0" w:color="3F3F3F"/>
              <w:right w:val="single" w:sz="24" w:space="0" w:color="auto"/>
            </w:tcBorders>
            <w:shd w:val="clear" w:color="000000" w:fill="F2F2F2"/>
            <w:noWrap/>
            <w:vAlign w:val="center"/>
            <w:hideMark/>
          </w:tcPr>
          <w:p w14:paraId="0EF45FEF"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10</w:t>
            </w:r>
            <w:r>
              <w:rPr>
                <w:rFonts w:asciiTheme="minorHAnsi" w:hAnsiTheme="minorHAnsi" w:cstheme="minorHAnsi"/>
                <w:bCs/>
                <w:color w:val="000000" w:themeColor="text1"/>
                <w:sz w:val="22"/>
                <w:szCs w:val="22"/>
              </w:rPr>
              <w:t>,</w:t>
            </w:r>
            <w:r w:rsidRPr="00647791">
              <w:rPr>
                <w:rFonts w:asciiTheme="minorHAnsi" w:hAnsiTheme="minorHAnsi" w:cstheme="minorHAnsi"/>
                <w:bCs/>
                <w:color w:val="000000" w:themeColor="text1"/>
                <w:sz w:val="22"/>
                <w:szCs w:val="22"/>
              </w:rPr>
              <w:t>373</w:t>
            </w:r>
          </w:p>
        </w:tc>
        <w:tc>
          <w:tcPr>
            <w:tcW w:w="992" w:type="dxa"/>
            <w:tcBorders>
              <w:top w:val="nil"/>
              <w:left w:val="single" w:sz="24" w:space="0" w:color="auto"/>
              <w:bottom w:val="single" w:sz="4" w:space="0" w:color="3F3F3F"/>
              <w:right w:val="single" w:sz="4" w:space="0" w:color="3F3F3F"/>
            </w:tcBorders>
            <w:shd w:val="clear" w:color="000000" w:fill="F2F2F2"/>
            <w:noWrap/>
            <w:vAlign w:val="center"/>
            <w:hideMark/>
          </w:tcPr>
          <w:p w14:paraId="50110BB8"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1580</w:t>
            </w:r>
          </w:p>
        </w:tc>
        <w:tc>
          <w:tcPr>
            <w:tcW w:w="1134" w:type="dxa"/>
            <w:tcBorders>
              <w:top w:val="nil"/>
              <w:left w:val="nil"/>
              <w:bottom w:val="single" w:sz="4" w:space="0" w:color="3F3F3F"/>
              <w:right w:val="single" w:sz="4" w:space="0" w:color="3F3F3F"/>
            </w:tcBorders>
            <w:shd w:val="clear" w:color="000000" w:fill="F2F2F2"/>
            <w:noWrap/>
            <w:vAlign w:val="center"/>
            <w:hideMark/>
          </w:tcPr>
          <w:p w14:paraId="38FB7F04"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700</w:t>
            </w:r>
          </w:p>
        </w:tc>
        <w:tc>
          <w:tcPr>
            <w:tcW w:w="992" w:type="dxa"/>
            <w:tcBorders>
              <w:top w:val="nil"/>
              <w:left w:val="nil"/>
              <w:bottom w:val="single" w:sz="4" w:space="0" w:color="3F3F3F"/>
              <w:right w:val="single" w:sz="4" w:space="0" w:color="3F3F3F"/>
            </w:tcBorders>
            <w:shd w:val="clear" w:color="000000" w:fill="F2F2F2"/>
            <w:noWrap/>
            <w:vAlign w:val="center"/>
            <w:hideMark/>
          </w:tcPr>
          <w:p w14:paraId="234488E2" w14:textId="77777777" w:rsidR="00896595" w:rsidRPr="00647791" w:rsidRDefault="00896595" w:rsidP="00D14DA4">
            <w:pPr>
              <w:jc w:val="both"/>
              <w:rPr>
                <w:rFonts w:asciiTheme="minorHAnsi" w:hAnsiTheme="minorHAnsi" w:cstheme="minorHAnsi"/>
                <w:bCs/>
                <w:color w:val="000000" w:themeColor="text1"/>
                <w:szCs w:val="22"/>
              </w:rPr>
            </w:pPr>
            <w:r w:rsidRPr="00647791">
              <w:rPr>
                <w:rFonts w:asciiTheme="minorHAnsi" w:hAnsiTheme="minorHAnsi" w:cstheme="minorHAnsi"/>
                <w:bCs/>
                <w:color w:val="000000" w:themeColor="text1"/>
                <w:sz w:val="22"/>
                <w:szCs w:val="22"/>
              </w:rPr>
              <w:t>4869</w:t>
            </w:r>
          </w:p>
        </w:tc>
      </w:tr>
    </w:tbl>
    <w:p w14:paraId="167BB815" w14:textId="77777777" w:rsidR="005315BB" w:rsidRDefault="005315BB" w:rsidP="00896595">
      <w:pPr>
        <w:overflowPunct/>
        <w:autoSpaceDE/>
        <w:autoSpaceDN/>
        <w:adjustRightInd/>
        <w:spacing w:line="276" w:lineRule="auto"/>
        <w:jc w:val="both"/>
        <w:textAlignment w:val="auto"/>
        <w:rPr>
          <w:rFonts w:asciiTheme="minorHAnsi" w:hAnsiTheme="minorHAnsi" w:cstheme="minorHAnsi"/>
          <w:b/>
          <w:iCs/>
        </w:rPr>
      </w:pPr>
    </w:p>
    <w:p w14:paraId="0FF2EB42" w14:textId="77777777" w:rsidR="005315BB" w:rsidRDefault="005315BB" w:rsidP="00896595">
      <w:pPr>
        <w:overflowPunct/>
        <w:autoSpaceDE/>
        <w:autoSpaceDN/>
        <w:adjustRightInd/>
        <w:spacing w:line="276" w:lineRule="auto"/>
        <w:jc w:val="both"/>
        <w:textAlignment w:val="auto"/>
        <w:rPr>
          <w:rFonts w:asciiTheme="minorHAnsi" w:hAnsiTheme="minorHAnsi" w:cstheme="minorHAnsi"/>
          <w:b/>
          <w:iCs/>
        </w:rPr>
      </w:pPr>
    </w:p>
    <w:p w14:paraId="275CE255" w14:textId="75380EBA" w:rsidR="00896595" w:rsidRPr="007653CC" w:rsidRDefault="00896595" w:rsidP="00896595">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b/>
          <w:iCs/>
        </w:rPr>
        <w:t xml:space="preserve">Table: 2: </w:t>
      </w:r>
      <w:r w:rsidRPr="006F4AB7">
        <w:rPr>
          <w:rFonts w:asciiTheme="minorHAnsi" w:hAnsiTheme="minorHAnsi" w:cstheme="minorHAnsi"/>
          <w:b/>
          <w:iCs/>
        </w:rPr>
        <w:t>IDPs in Dawe</w:t>
      </w:r>
      <w:r>
        <w:rPr>
          <w:rFonts w:asciiTheme="minorHAnsi" w:hAnsiTheme="minorHAnsi" w:cstheme="minorHAnsi"/>
          <w:b/>
          <w:iCs/>
        </w:rPr>
        <w:t xml:space="preserve"> </w:t>
      </w:r>
      <w:r w:rsidRPr="006F4AB7">
        <w:rPr>
          <w:rFonts w:asciiTheme="minorHAnsi" w:hAnsiTheme="minorHAnsi" w:cstheme="minorHAnsi"/>
          <w:b/>
          <w:iCs/>
        </w:rPr>
        <w:t>Serer</w:t>
      </w:r>
      <w:r>
        <w:rPr>
          <w:rFonts w:asciiTheme="minorHAnsi" w:hAnsiTheme="minorHAnsi" w:cstheme="minorHAnsi"/>
          <w:b/>
          <w:iCs/>
        </w:rPr>
        <w:t xml:space="preserve"> district</w:t>
      </w:r>
    </w:p>
    <w:tbl>
      <w:tblPr>
        <w:tblStyle w:val="Tabel-Gitter"/>
        <w:tblW w:w="9952" w:type="dxa"/>
        <w:tblLook w:val="04A0" w:firstRow="1" w:lastRow="0" w:firstColumn="1" w:lastColumn="0" w:noHBand="0" w:noVBand="1"/>
      </w:tblPr>
      <w:tblGrid>
        <w:gridCol w:w="1116"/>
        <w:gridCol w:w="936"/>
        <w:gridCol w:w="1283"/>
        <w:gridCol w:w="1296"/>
        <w:gridCol w:w="1349"/>
        <w:gridCol w:w="1295"/>
        <w:gridCol w:w="1286"/>
        <w:gridCol w:w="684"/>
        <w:gridCol w:w="707"/>
      </w:tblGrid>
      <w:tr w:rsidR="00896595" w14:paraId="031A9FFA" w14:textId="77777777" w:rsidTr="00D14DA4">
        <w:tc>
          <w:tcPr>
            <w:tcW w:w="855" w:type="dxa"/>
          </w:tcPr>
          <w:p w14:paraId="3163AEC5" w14:textId="635A4B73"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S.</w:t>
            </w:r>
            <w:r w:rsidR="0026046F">
              <w:rPr>
                <w:rFonts w:asciiTheme="minorHAnsi" w:hAnsiTheme="minorHAnsi" w:cstheme="minorHAnsi"/>
                <w:sz w:val="22"/>
              </w:rPr>
              <w:t xml:space="preserve"> </w:t>
            </w:r>
            <w:r>
              <w:rPr>
                <w:rFonts w:asciiTheme="minorHAnsi" w:hAnsiTheme="minorHAnsi" w:cstheme="minorHAnsi"/>
                <w:sz w:val="22"/>
              </w:rPr>
              <w:t>No</w:t>
            </w:r>
            <w:r w:rsidR="00B73CAD">
              <w:rPr>
                <w:rFonts w:asciiTheme="minorHAnsi" w:hAnsiTheme="minorHAnsi" w:cstheme="minorHAnsi"/>
                <w:sz w:val="22"/>
              </w:rPr>
              <w:t>.</w:t>
            </w:r>
          </w:p>
        </w:tc>
        <w:tc>
          <w:tcPr>
            <w:tcW w:w="997" w:type="dxa"/>
          </w:tcPr>
          <w:p w14:paraId="583497E0"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S</w:t>
            </w:r>
            <w:r w:rsidRPr="00647791">
              <w:rPr>
                <w:rFonts w:asciiTheme="minorHAnsi" w:hAnsiTheme="minorHAnsi" w:cstheme="minorHAnsi"/>
                <w:sz w:val="22"/>
              </w:rPr>
              <w:t>ex</w:t>
            </w:r>
          </w:p>
        </w:tc>
        <w:tc>
          <w:tcPr>
            <w:tcW w:w="1237" w:type="dxa"/>
          </w:tcPr>
          <w:p w14:paraId="74B3642F"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0-4</w:t>
            </w:r>
            <w:r>
              <w:rPr>
                <w:rFonts w:asciiTheme="minorHAnsi" w:hAnsiTheme="minorHAnsi" w:cstheme="minorHAnsi"/>
                <w:sz w:val="22"/>
              </w:rPr>
              <w:t xml:space="preserve"> </w:t>
            </w:r>
            <w:r w:rsidRPr="00647791">
              <w:rPr>
                <w:rFonts w:asciiTheme="minorHAnsi" w:hAnsiTheme="minorHAnsi" w:cstheme="minorHAnsi"/>
                <w:sz w:val="22"/>
              </w:rPr>
              <w:t>y</w:t>
            </w:r>
            <w:r>
              <w:rPr>
                <w:rFonts w:asciiTheme="minorHAnsi" w:hAnsiTheme="minorHAnsi" w:cstheme="minorHAnsi"/>
                <w:sz w:val="22"/>
              </w:rPr>
              <w:t>ea</w:t>
            </w:r>
            <w:r w:rsidRPr="00647791">
              <w:rPr>
                <w:rFonts w:asciiTheme="minorHAnsi" w:hAnsiTheme="minorHAnsi" w:cstheme="minorHAnsi"/>
                <w:sz w:val="22"/>
              </w:rPr>
              <w:t>rs</w:t>
            </w:r>
          </w:p>
        </w:tc>
        <w:tc>
          <w:tcPr>
            <w:tcW w:w="1310" w:type="dxa"/>
          </w:tcPr>
          <w:p w14:paraId="211749ED"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5-14</w:t>
            </w:r>
            <w:r>
              <w:rPr>
                <w:rFonts w:asciiTheme="minorHAnsi" w:hAnsiTheme="minorHAnsi" w:cstheme="minorHAnsi"/>
                <w:sz w:val="22"/>
              </w:rPr>
              <w:t xml:space="preserve"> </w:t>
            </w:r>
            <w:r w:rsidRPr="00647791">
              <w:rPr>
                <w:rFonts w:asciiTheme="minorHAnsi" w:hAnsiTheme="minorHAnsi" w:cstheme="minorHAnsi"/>
                <w:sz w:val="22"/>
              </w:rPr>
              <w:t>y</w:t>
            </w:r>
            <w:r>
              <w:rPr>
                <w:rFonts w:asciiTheme="minorHAnsi" w:hAnsiTheme="minorHAnsi" w:cstheme="minorHAnsi"/>
                <w:sz w:val="22"/>
              </w:rPr>
              <w:t>ea</w:t>
            </w:r>
            <w:r w:rsidRPr="00647791">
              <w:rPr>
                <w:rFonts w:asciiTheme="minorHAnsi" w:hAnsiTheme="minorHAnsi" w:cstheme="minorHAnsi"/>
                <w:sz w:val="22"/>
              </w:rPr>
              <w:t>rs</w:t>
            </w:r>
          </w:p>
        </w:tc>
        <w:tc>
          <w:tcPr>
            <w:tcW w:w="1424" w:type="dxa"/>
          </w:tcPr>
          <w:p w14:paraId="157BBD7A"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15-19</w:t>
            </w:r>
            <w:r>
              <w:rPr>
                <w:rFonts w:asciiTheme="minorHAnsi" w:hAnsiTheme="minorHAnsi" w:cstheme="minorHAnsi"/>
                <w:sz w:val="22"/>
              </w:rPr>
              <w:t xml:space="preserve"> </w:t>
            </w:r>
            <w:r w:rsidRPr="00647791">
              <w:rPr>
                <w:rFonts w:asciiTheme="minorHAnsi" w:hAnsiTheme="minorHAnsi" w:cstheme="minorHAnsi"/>
                <w:sz w:val="22"/>
              </w:rPr>
              <w:t>y</w:t>
            </w:r>
            <w:r>
              <w:rPr>
                <w:rFonts w:asciiTheme="minorHAnsi" w:hAnsiTheme="minorHAnsi" w:cstheme="minorHAnsi"/>
                <w:sz w:val="22"/>
              </w:rPr>
              <w:t>ea</w:t>
            </w:r>
            <w:r w:rsidRPr="00647791">
              <w:rPr>
                <w:rFonts w:asciiTheme="minorHAnsi" w:hAnsiTheme="minorHAnsi" w:cstheme="minorHAnsi"/>
                <w:sz w:val="22"/>
              </w:rPr>
              <w:t>rs</w:t>
            </w:r>
          </w:p>
        </w:tc>
        <w:tc>
          <w:tcPr>
            <w:tcW w:w="1309" w:type="dxa"/>
          </w:tcPr>
          <w:p w14:paraId="4720A386"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20-59</w:t>
            </w:r>
            <w:r>
              <w:rPr>
                <w:rFonts w:asciiTheme="minorHAnsi" w:hAnsiTheme="minorHAnsi" w:cstheme="minorHAnsi"/>
                <w:sz w:val="22"/>
              </w:rPr>
              <w:t xml:space="preserve"> </w:t>
            </w:r>
            <w:r w:rsidRPr="00647791">
              <w:rPr>
                <w:rFonts w:asciiTheme="minorHAnsi" w:hAnsiTheme="minorHAnsi" w:cstheme="minorHAnsi"/>
                <w:sz w:val="22"/>
              </w:rPr>
              <w:t>y</w:t>
            </w:r>
            <w:r>
              <w:rPr>
                <w:rFonts w:asciiTheme="minorHAnsi" w:hAnsiTheme="minorHAnsi" w:cstheme="minorHAnsi"/>
                <w:sz w:val="22"/>
              </w:rPr>
              <w:t>ea</w:t>
            </w:r>
            <w:r w:rsidRPr="00647791">
              <w:rPr>
                <w:rFonts w:asciiTheme="minorHAnsi" w:hAnsiTheme="minorHAnsi" w:cstheme="minorHAnsi"/>
                <w:sz w:val="22"/>
              </w:rPr>
              <w:t>rs</w:t>
            </w:r>
          </w:p>
        </w:tc>
        <w:tc>
          <w:tcPr>
            <w:tcW w:w="1289" w:type="dxa"/>
          </w:tcPr>
          <w:p w14:paraId="4A2E19FB"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60</w:t>
            </w:r>
            <w:r>
              <w:rPr>
                <w:rFonts w:asciiTheme="minorHAnsi" w:hAnsiTheme="minorHAnsi" w:cstheme="minorHAnsi"/>
                <w:sz w:val="22"/>
              </w:rPr>
              <w:t xml:space="preserve"> </w:t>
            </w:r>
            <w:r w:rsidRPr="00647791">
              <w:rPr>
                <w:rFonts w:asciiTheme="minorHAnsi" w:hAnsiTheme="minorHAnsi" w:cstheme="minorHAnsi"/>
                <w:sz w:val="22"/>
              </w:rPr>
              <w:t>y</w:t>
            </w:r>
            <w:r>
              <w:rPr>
                <w:rFonts w:asciiTheme="minorHAnsi" w:hAnsiTheme="minorHAnsi" w:cstheme="minorHAnsi"/>
                <w:sz w:val="22"/>
              </w:rPr>
              <w:t>ea</w:t>
            </w:r>
            <w:r w:rsidRPr="00647791">
              <w:rPr>
                <w:rFonts w:asciiTheme="minorHAnsi" w:hAnsiTheme="minorHAnsi" w:cstheme="minorHAnsi"/>
                <w:sz w:val="22"/>
              </w:rPr>
              <w:t>rs up</w:t>
            </w:r>
          </w:p>
        </w:tc>
        <w:tc>
          <w:tcPr>
            <w:tcW w:w="684" w:type="dxa"/>
          </w:tcPr>
          <w:p w14:paraId="65A784E7"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Total</w:t>
            </w:r>
          </w:p>
        </w:tc>
        <w:tc>
          <w:tcPr>
            <w:tcW w:w="847" w:type="dxa"/>
          </w:tcPr>
          <w:p w14:paraId="66A28023"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HHs</w:t>
            </w:r>
          </w:p>
        </w:tc>
      </w:tr>
      <w:tr w:rsidR="00896595" w14:paraId="24527215" w14:textId="77777777" w:rsidTr="00D14DA4">
        <w:tc>
          <w:tcPr>
            <w:tcW w:w="855" w:type="dxa"/>
          </w:tcPr>
          <w:p w14:paraId="2F77E475"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1</w:t>
            </w:r>
          </w:p>
        </w:tc>
        <w:tc>
          <w:tcPr>
            <w:tcW w:w="997" w:type="dxa"/>
          </w:tcPr>
          <w:p w14:paraId="25841D8C"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Male</w:t>
            </w:r>
          </w:p>
        </w:tc>
        <w:tc>
          <w:tcPr>
            <w:tcW w:w="1237" w:type="dxa"/>
          </w:tcPr>
          <w:p w14:paraId="586E4173"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125</w:t>
            </w:r>
          </w:p>
        </w:tc>
        <w:tc>
          <w:tcPr>
            <w:tcW w:w="1310" w:type="dxa"/>
          </w:tcPr>
          <w:p w14:paraId="18D1BE75"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210</w:t>
            </w:r>
          </w:p>
        </w:tc>
        <w:tc>
          <w:tcPr>
            <w:tcW w:w="1424" w:type="dxa"/>
          </w:tcPr>
          <w:p w14:paraId="418454A3"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70</w:t>
            </w:r>
          </w:p>
        </w:tc>
        <w:tc>
          <w:tcPr>
            <w:tcW w:w="1309" w:type="dxa"/>
          </w:tcPr>
          <w:p w14:paraId="0CAFCBA8"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211</w:t>
            </w:r>
          </w:p>
        </w:tc>
        <w:tc>
          <w:tcPr>
            <w:tcW w:w="1289" w:type="dxa"/>
          </w:tcPr>
          <w:p w14:paraId="4F24A8B9"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27</w:t>
            </w:r>
          </w:p>
        </w:tc>
        <w:tc>
          <w:tcPr>
            <w:tcW w:w="684" w:type="dxa"/>
          </w:tcPr>
          <w:p w14:paraId="4C699FFE"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643</w:t>
            </w:r>
          </w:p>
        </w:tc>
        <w:tc>
          <w:tcPr>
            <w:tcW w:w="847" w:type="dxa"/>
          </w:tcPr>
          <w:p w14:paraId="0B2BA480"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200</w:t>
            </w:r>
          </w:p>
        </w:tc>
      </w:tr>
      <w:tr w:rsidR="00896595" w14:paraId="3C893154" w14:textId="77777777" w:rsidTr="00D14DA4">
        <w:tc>
          <w:tcPr>
            <w:tcW w:w="855" w:type="dxa"/>
          </w:tcPr>
          <w:p w14:paraId="09EF5039"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2</w:t>
            </w:r>
          </w:p>
        </w:tc>
        <w:tc>
          <w:tcPr>
            <w:tcW w:w="997" w:type="dxa"/>
          </w:tcPr>
          <w:p w14:paraId="3CE53DD9"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Female</w:t>
            </w:r>
          </w:p>
        </w:tc>
        <w:tc>
          <w:tcPr>
            <w:tcW w:w="1237" w:type="dxa"/>
          </w:tcPr>
          <w:p w14:paraId="41828EF0"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118</w:t>
            </w:r>
          </w:p>
        </w:tc>
        <w:tc>
          <w:tcPr>
            <w:tcW w:w="1310" w:type="dxa"/>
          </w:tcPr>
          <w:p w14:paraId="48B2769D"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196</w:t>
            </w:r>
          </w:p>
        </w:tc>
        <w:tc>
          <w:tcPr>
            <w:tcW w:w="1424" w:type="dxa"/>
          </w:tcPr>
          <w:p w14:paraId="017D2E52"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69</w:t>
            </w:r>
          </w:p>
        </w:tc>
        <w:tc>
          <w:tcPr>
            <w:tcW w:w="1309" w:type="dxa"/>
          </w:tcPr>
          <w:p w14:paraId="3A66A5A1"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219</w:t>
            </w:r>
          </w:p>
        </w:tc>
        <w:tc>
          <w:tcPr>
            <w:tcW w:w="1289" w:type="dxa"/>
          </w:tcPr>
          <w:p w14:paraId="0EECE0EB" w14:textId="77777777" w:rsidR="00896595" w:rsidRPr="00647791" w:rsidRDefault="00896595" w:rsidP="00D14DA4">
            <w:pPr>
              <w:pStyle w:val="Overskrift2"/>
              <w:outlineLvl w:val="1"/>
              <w:rPr>
                <w:rFonts w:asciiTheme="minorHAnsi" w:hAnsiTheme="minorHAnsi" w:cstheme="minorHAnsi"/>
                <w:sz w:val="22"/>
              </w:rPr>
            </w:pPr>
            <w:r w:rsidRPr="00647791">
              <w:rPr>
                <w:rFonts w:asciiTheme="minorHAnsi" w:hAnsiTheme="minorHAnsi" w:cstheme="minorHAnsi"/>
                <w:sz w:val="22"/>
              </w:rPr>
              <w:t>18</w:t>
            </w:r>
          </w:p>
        </w:tc>
        <w:tc>
          <w:tcPr>
            <w:tcW w:w="684" w:type="dxa"/>
          </w:tcPr>
          <w:p w14:paraId="307D44A1"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620</w:t>
            </w:r>
          </w:p>
        </w:tc>
        <w:tc>
          <w:tcPr>
            <w:tcW w:w="847" w:type="dxa"/>
          </w:tcPr>
          <w:p w14:paraId="50BEA33D" w14:textId="77777777" w:rsidR="00896595" w:rsidRPr="00647791" w:rsidRDefault="00896595" w:rsidP="00D14DA4">
            <w:pPr>
              <w:pStyle w:val="Overskrift2"/>
              <w:outlineLvl w:val="1"/>
              <w:rPr>
                <w:rFonts w:asciiTheme="minorHAnsi" w:hAnsiTheme="minorHAnsi" w:cstheme="minorHAnsi"/>
                <w:sz w:val="22"/>
              </w:rPr>
            </w:pPr>
            <w:r>
              <w:rPr>
                <w:rFonts w:asciiTheme="minorHAnsi" w:hAnsiTheme="minorHAnsi" w:cstheme="minorHAnsi"/>
                <w:sz w:val="22"/>
              </w:rPr>
              <w:t>53</w:t>
            </w:r>
          </w:p>
        </w:tc>
      </w:tr>
    </w:tbl>
    <w:p w14:paraId="76363901" w14:textId="77777777" w:rsidR="00896595" w:rsidRPr="00E71AA1" w:rsidRDefault="00896595" w:rsidP="00896595">
      <w:pPr>
        <w:overflowPunct/>
        <w:autoSpaceDE/>
        <w:autoSpaceDN/>
        <w:adjustRightInd/>
        <w:spacing w:before="240" w:line="276" w:lineRule="auto"/>
        <w:jc w:val="both"/>
        <w:textAlignment w:val="auto"/>
        <w:rPr>
          <w:rFonts w:asciiTheme="minorHAnsi" w:hAnsiTheme="minorHAnsi" w:cstheme="minorHAnsi"/>
          <w:b/>
          <w:color w:val="050505"/>
          <w:sz w:val="22"/>
          <w:szCs w:val="22"/>
          <w:shd w:val="clear" w:color="auto" w:fill="FFFFFF"/>
        </w:rPr>
      </w:pPr>
      <w:r>
        <w:rPr>
          <w:rFonts w:asciiTheme="minorHAnsi" w:hAnsiTheme="minorHAnsi" w:cstheme="minorHAnsi"/>
          <w:b/>
          <w:iCs/>
          <w:sz w:val="22"/>
          <w:szCs w:val="22"/>
        </w:rPr>
        <w:t xml:space="preserve">Planned target beneficiaries from each of </w:t>
      </w:r>
      <w:r w:rsidRPr="00E71AA1">
        <w:rPr>
          <w:rFonts w:asciiTheme="minorHAnsi" w:hAnsiTheme="minorHAnsi" w:cstheme="minorHAnsi"/>
          <w:b/>
          <w:iCs/>
          <w:sz w:val="22"/>
          <w:szCs w:val="22"/>
        </w:rPr>
        <w:t>the main activities</w:t>
      </w:r>
    </w:p>
    <w:p w14:paraId="1935E53C" w14:textId="77777777" w:rsidR="00896595" w:rsidRPr="001B4200" w:rsidRDefault="00896595" w:rsidP="00896595">
      <w:pPr>
        <w:pStyle w:val="Listeafsnit"/>
        <w:numPr>
          <w:ilvl w:val="0"/>
          <w:numId w:val="3"/>
        </w:numPr>
        <w:overflowPunct/>
        <w:autoSpaceDE/>
        <w:autoSpaceDN/>
        <w:adjustRightInd/>
        <w:spacing w:after="120" w:line="276" w:lineRule="auto"/>
        <w:jc w:val="both"/>
        <w:textAlignment w:val="auto"/>
        <w:rPr>
          <w:rFonts w:asciiTheme="minorHAnsi" w:hAnsiTheme="minorHAnsi" w:cstheme="minorHAnsi"/>
          <w:sz w:val="22"/>
          <w:szCs w:val="22"/>
        </w:rPr>
      </w:pPr>
      <w:r w:rsidRPr="001B4200">
        <w:rPr>
          <w:rFonts w:asciiTheme="minorHAnsi" w:hAnsiTheme="minorHAnsi" w:cstheme="minorHAnsi"/>
          <w:sz w:val="22"/>
          <w:szCs w:val="22"/>
        </w:rPr>
        <w:t>Most vulnerable people (support with food Commodity items)</w:t>
      </w:r>
      <w:r>
        <w:rPr>
          <w:rFonts w:asciiTheme="minorHAnsi" w:hAnsiTheme="minorHAnsi" w:cstheme="minorHAnsi"/>
          <w:sz w:val="22"/>
          <w:szCs w:val="22"/>
        </w:rPr>
        <w:t xml:space="preserve"> </w:t>
      </w:r>
      <w:r w:rsidRPr="001B4200">
        <w:rPr>
          <w:rFonts w:asciiTheme="minorHAnsi" w:hAnsiTheme="minorHAnsi" w:cstheme="minorHAnsi"/>
          <w:sz w:val="22"/>
          <w:szCs w:val="22"/>
        </w:rPr>
        <w:t>(M</w:t>
      </w:r>
      <w:r>
        <w:rPr>
          <w:rFonts w:asciiTheme="minorHAnsi" w:hAnsiTheme="minorHAnsi" w:cstheme="minorHAnsi"/>
          <w:sz w:val="22"/>
          <w:szCs w:val="22"/>
        </w:rPr>
        <w:t>ale</w:t>
      </w:r>
      <w:r w:rsidRPr="001B4200">
        <w:rPr>
          <w:rFonts w:asciiTheme="minorHAnsi" w:hAnsiTheme="minorHAnsi" w:cstheme="minorHAnsi"/>
          <w:sz w:val="22"/>
          <w:szCs w:val="22"/>
        </w:rPr>
        <w:t>=150. F=200), IDP</w:t>
      </w:r>
      <w:r>
        <w:rPr>
          <w:rFonts w:asciiTheme="minorHAnsi" w:hAnsiTheme="minorHAnsi" w:cstheme="minorHAnsi"/>
          <w:sz w:val="22"/>
          <w:szCs w:val="22"/>
        </w:rPr>
        <w:t xml:space="preserve"> </w:t>
      </w:r>
      <w:r w:rsidRPr="001B4200">
        <w:rPr>
          <w:rFonts w:asciiTheme="minorHAnsi" w:hAnsiTheme="minorHAnsi" w:cstheme="minorHAnsi"/>
          <w:sz w:val="22"/>
          <w:szCs w:val="22"/>
        </w:rPr>
        <w:t>(M=20, F=30)</w:t>
      </w:r>
    </w:p>
    <w:p w14:paraId="43A7EAAA" w14:textId="77777777" w:rsidR="00896595" w:rsidRPr="001B4200" w:rsidRDefault="00896595" w:rsidP="00896595">
      <w:pPr>
        <w:pStyle w:val="Listeafsnit"/>
        <w:numPr>
          <w:ilvl w:val="0"/>
          <w:numId w:val="3"/>
        </w:numPr>
        <w:overflowPunct/>
        <w:autoSpaceDE/>
        <w:autoSpaceDN/>
        <w:adjustRightInd/>
        <w:spacing w:after="120" w:line="276" w:lineRule="auto"/>
        <w:jc w:val="both"/>
        <w:textAlignment w:val="auto"/>
        <w:rPr>
          <w:rFonts w:asciiTheme="minorHAnsi" w:hAnsiTheme="minorHAnsi" w:cstheme="minorHAnsi"/>
          <w:iCs/>
          <w:sz w:val="22"/>
          <w:szCs w:val="22"/>
        </w:rPr>
      </w:pPr>
      <w:r w:rsidRPr="001B4200">
        <w:rPr>
          <w:rFonts w:asciiTheme="minorHAnsi" w:hAnsiTheme="minorHAnsi" w:cstheme="minorHAnsi"/>
          <w:sz w:val="22"/>
          <w:szCs w:val="22"/>
        </w:rPr>
        <w:t>Malnourished children (support with Supplementary food (CSB) items)</w:t>
      </w:r>
      <w:r>
        <w:rPr>
          <w:rFonts w:asciiTheme="minorHAnsi" w:hAnsiTheme="minorHAnsi" w:cstheme="minorHAnsi"/>
          <w:sz w:val="22"/>
          <w:szCs w:val="22"/>
        </w:rPr>
        <w:t xml:space="preserve"> (M=200, F=246</w:t>
      </w:r>
      <w:r w:rsidRPr="001B4200">
        <w:rPr>
          <w:rFonts w:asciiTheme="minorHAnsi" w:hAnsiTheme="minorHAnsi" w:cstheme="minorHAnsi"/>
          <w:sz w:val="22"/>
          <w:szCs w:val="22"/>
        </w:rPr>
        <w:t>)</w:t>
      </w:r>
    </w:p>
    <w:p w14:paraId="1BE25A9F" w14:textId="77777777" w:rsidR="00896595" w:rsidRPr="001B4200" w:rsidRDefault="00896595" w:rsidP="00896595">
      <w:pPr>
        <w:pStyle w:val="Listeafsnit"/>
        <w:numPr>
          <w:ilvl w:val="0"/>
          <w:numId w:val="3"/>
        </w:numPr>
        <w:overflowPunct/>
        <w:autoSpaceDE/>
        <w:autoSpaceDN/>
        <w:adjustRightInd/>
        <w:spacing w:after="120" w:line="276" w:lineRule="auto"/>
        <w:jc w:val="both"/>
        <w:textAlignment w:val="auto"/>
        <w:rPr>
          <w:rFonts w:asciiTheme="minorHAnsi" w:hAnsiTheme="minorHAnsi" w:cstheme="minorHAnsi"/>
          <w:iCs/>
          <w:sz w:val="22"/>
          <w:szCs w:val="22"/>
        </w:rPr>
      </w:pPr>
      <w:r w:rsidRPr="001B4200">
        <w:rPr>
          <w:rFonts w:asciiTheme="minorHAnsi" w:hAnsiTheme="minorHAnsi" w:cstheme="minorHAnsi"/>
          <w:sz w:val="22"/>
          <w:szCs w:val="22"/>
        </w:rPr>
        <w:t>Lactating mothers (support with supplementary food (F</w:t>
      </w:r>
      <w:r>
        <w:rPr>
          <w:rFonts w:asciiTheme="minorHAnsi" w:hAnsiTheme="minorHAnsi" w:cstheme="minorHAnsi"/>
          <w:sz w:val="22"/>
          <w:szCs w:val="22"/>
        </w:rPr>
        <w:t>emale=150</w:t>
      </w:r>
      <w:r w:rsidRPr="001B4200">
        <w:rPr>
          <w:rFonts w:asciiTheme="minorHAnsi" w:hAnsiTheme="minorHAnsi" w:cstheme="minorHAnsi"/>
          <w:sz w:val="22"/>
          <w:szCs w:val="22"/>
        </w:rPr>
        <w:t>)</w:t>
      </w:r>
    </w:p>
    <w:p w14:paraId="55BB3797" w14:textId="77777777" w:rsidR="00896595" w:rsidRPr="001B4200" w:rsidRDefault="00896595" w:rsidP="00896595">
      <w:pPr>
        <w:pStyle w:val="Listeafsnit"/>
        <w:numPr>
          <w:ilvl w:val="0"/>
          <w:numId w:val="3"/>
        </w:numPr>
        <w:overflowPunct/>
        <w:autoSpaceDE/>
        <w:autoSpaceDN/>
        <w:adjustRightInd/>
        <w:spacing w:after="120" w:line="276" w:lineRule="auto"/>
        <w:jc w:val="both"/>
        <w:textAlignment w:val="auto"/>
        <w:rPr>
          <w:rFonts w:asciiTheme="minorHAnsi" w:hAnsiTheme="minorHAnsi" w:cstheme="minorHAnsi"/>
          <w:iCs/>
          <w:sz w:val="22"/>
          <w:szCs w:val="22"/>
        </w:rPr>
      </w:pPr>
      <w:r w:rsidRPr="001B4200">
        <w:rPr>
          <w:rFonts w:asciiTheme="minorHAnsi" w:hAnsiTheme="minorHAnsi" w:cstheme="minorHAnsi"/>
          <w:sz w:val="22"/>
          <w:szCs w:val="22"/>
        </w:rPr>
        <w:t>Pregnant women (support with supplementary food)</w:t>
      </w:r>
      <w:r>
        <w:rPr>
          <w:rFonts w:asciiTheme="minorHAnsi" w:hAnsiTheme="minorHAnsi" w:cstheme="minorHAnsi"/>
          <w:sz w:val="22"/>
          <w:szCs w:val="22"/>
        </w:rPr>
        <w:t xml:space="preserve"> </w:t>
      </w:r>
      <w:r w:rsidRPr="001B4200">
        <w:rPr>
          <w:rFonts w:asciiTheme="minorHAnsi" w:hAnsiTheme="minorHAnsi" w:cstheme="minorHAnsi"/>
          <w:sz w:val="22"/>
          <w:szCs w:val="22"/>
        </w:rPr>
        <w:t>(F</w:t>
      </w:r>
      <w:r>
        <w:rPr>
          <w:rFonts w:asciiTheme="minorHAnsi" w:hAnsiTheme="minorHAnsi" w:cstheme="minorHAnsi"/>
          <w:sz w:val="22"/>
          <w:szCs w:val="22"/>
        </w:rPr>
        <w:t>emale=150</w:t>
      </w:r>
      <w:r w:rsidRPr="001B4200">
        <w:rPr>
          <w:rFonts w:asciiTheme="minorHAnsi" w:hAnsiTheme="minorHAnsi" w:cstheme="minorHAnsi"/>
          <w:sz w:val="22"/>
          <w:szCs w:val="22"/>
        </w:rPr>
        <w:t>)</w:t>
      </w:r>
    </w:p>
    <w:p w14:paraId="0A506DAE" w14:textId="77777777" w:rsidR="00896595" w:rsidRPr="001B4200" w:rsidRDefault="00896595" w:rsidP="00896595">
      <w:pPr>
        <w:pStyle w:val="Listeafsnit"/>
        <w:numPr>
          <w:ilvl w:val="0"/>
          <w:numId w:val="3"/>
        </w:numPr>
        <w:overflowPunct/>
        <w:autoSpaceDE/>
        <w:autoSpaceDN/>
        <w:adjustRightInd/>
        <w:spacing w:after="120" w:line="276" w:lineRule="auto"/>
        <w:jc w:val="both"/>
        <w:textAlignment w:val="auto"/>
        <w:rPr>
          <w:rFonts w:asciiTheme="minorHAnsi" w:hAnsiTheme="minorHAnsi" w:cstheme="minorHAnsi"/>
          <w:iCs/>
          <w:sz w:val="22"/>
          <w:szCs w:val="22"/>
        </w:rPr>
      </w:pPr>
      <w:r w:rsidRPr="001B4200">
        <w:rPr>
          <w:rFonts w:asciiTheme="minorHAnsi" w:hAnsiTheme="minorHAnsi" w:cstheme="minorHAnsi"/>
          <w:sz w:val="22"/>
          <w:szCs w:val="22"/>
        </w:rPr>
        <w:t>Most Vulnerable women support with livestock provision</w:t>
      </w:r>
      <w:r>
        <w:rPr>
          <w:rFonts w:asciiTheme="minorHAnsi" w:hAnsiTheme="minorHAnsi" w:cstheme="minorHAnsi"/>
          <w:sz w:val="22"/>
          <w:szCs w:val="22"/>
        </w:rPr>
        <w:t xml:space="preserve"> </w:t>
      </w:r>
      <w:r w:rsidRPr="001B4200">
        <w:rPr>
          <w:rFonts w:asciiTheme="minorHAnsi" w:hAnsiTheme="minorHAnsi" w:cstheme="minorHAnsi"/>
          <w:sz w:val="22"/>
          <w:szCs w:val="22"/>
        </w:rPr>
        <w:t>(dairy goats)</w:t>
      </w:r>
      <w:r>
        <w:rPr>
          <w:rFonts w:asciiTheme="minorHAnsi" w:hAnsiTheme="minorHAnsi" w:cstheme="minorHAnsi"/>
          <w:sz w:val="22"/>
          <w:szCs w:val="22"/>
        </w:rPr>
        <w:t xml:space="preserve"> </w:t>
      </w:r>
      <w:r w:rsidRPr="001B4200">
        <w:rPr>
          <w:rFonts w:asciiTheme="minorHAnsi" w:hAnsiTheme="minorHAnsi" w:cstheme="minorHAnsi"/>
          <w:sz w:val="22"/>
          <w:szCs w:val="22"/>
        </w:rPr>
        <w:t>(F</w:t>
      </w:r>
      <w:r>
        <w:rPr>
          <w:rFonts w:asciiTheme="minorHAnsi" w:hAnsiTheme="minorHAnsi" w:cstheme="minorHAnsi"/>
          <w:sz w:val="22"/>
          <w:szCs w:val="22"/>
        </w:rPr>
        <w:t>emale=86</w:t>
      </w:r>
      <w:r w:rsidRPr="001B4200">
        <w:rPr>
          <w:rFonts w:asciiTheme="minorHAnsi" w:hAnsiTheme="minorHAnsi" w:cstheme="minorHAnsi"/>
          <w:sz w:val="22"/>
          <w:szCs w:val="22"/>
        </w:rPr>
        <w:t>)</w:t>
      </w:r>
    </w:p>
    <w:p w14:paraId="4A8C6D2C" w14:textId="77777777" w:rsidR="00896595" w:rsidRPr="001B4200" w:rsidRDefault="00896595" w:rsidP="00896595">
      <w:pPr>
        <w:pStyle w:val="Listeafsnit"/>
        <w:numPr>
          <w:ilvl w:val="0"/>
          <w:numId w:val="3"/>
        </w:numPr>
        <w:overflowPunct/>
        <w:autoSpaceDE/>
        <w:autoSpaceDN/>
        <w:adjustRightInd/>
        <w:spacing w:after="120" w:line="276" w:lineRule="auto"/>
        <w:jc w:val="both"/>
        <w:textAlignment w:val="auto"/>
        <w:rPr>
          <w:rFonts w:asciiTheme="minorHAnsi" w:hAnsiTheme="minorHAnsi" w:cstheme="minorHAnsi"/>
          <w:iCs/>
          <w:sz w:val="22"/>
          <w:szCs w:val="22"/>
        </w:rPr>
      </w:pPr>
      <w:r>
        <w:rPr>
          <w:rFonts w:asciiTheme="minorHAnsi" w:hAnsiTheme="minorHAnsi" w:cstheme="minorHAnsi"/>
          <w:sz w:val="22"/>
          <w:szCs w:val="22"/>
        </w:rPr>
        <w:t xml:space="preserve">Community training </w:t>
      </w:r>
      <w:r w:rsidRPr="001B4200">
        <w:rPr>
          <w:rFonts w:asciiTheme="minorHAnsi" w:hAnsiTheme="minorHAnsi" w:cstheme="minorHAnsi"/>
          <w:sz w:val="22"/>
          <w:szCs w:val="22"/>
        </w:rPr>
        <w:t>(training participants in</w:t>
      </w:r>
      <w:r>
        <w:rPr>
          <w:rFonts w:asciiTheme="minorHAnsi" w:hAnsiTheme="minorHAnsi" w:cstheme="minorHAnsi"/>
          <w:sz w:val="22"/>
          <w:szCs w:val="22"/>
        </w:rPr>
        <w:t xml:space="preserve"> DRRP and Protection t</w:t>
      </w:r>
      <w:r w:rsidRPr="001B4200">
        <w:rPr>
          <w:rFonts w:asciiTheme="minorHAnsi" w:hAnsiTheme="minorHAnsi" w:cstheme="minorHAnsi"/>
          <w:sz w:val="22"/>
          <w:szCs w:val="22"/>
        </w:rPr>
        <w:t>raining)</w:t>
      </w:r>
      <w:r>
        <w:rPr>
          <w:rFonts w:asciiTheme="minorHAnsi" w:hAnsiTheme="minorHAnsi" w:cstheme="minorHAnsi"/>
          <w:sz w:val="22"/>
          <w:szCs w:val="22"/>
        </w:rPr>
        <w:t xml:space="preserve"> </w:t>
      </w:r>
      <w:r w:rsidRPr="001B4200">
        <w:rPr>
          <w:rFonts w:asciiTheme="minorHAnsi" w:hAnsiTheme="minorHAnsi" w:cstheme="minorHAnsi"/>
          <w:sz w:val="22"/>
          <w:szCs w:val="22"/>
        </w:rPr>
        <w:t>(M=100, F=100)</w:t>
      </w:r>
    </w:p>
    <w:p w14:paraId="08451D56" w14:textId="77777777" w:rsidR="00896595" w:rsidRPr="00F17D09" w:rsidRDefault="00896595" w:rsidP="00896595">
      <w:pPr>
        <w:overflowPunct/>
        <w:autoSpaceDE/>
        <w:autoSpaceDN/>
        <w:adjustRightInd/>
        <w:spacing w:after="120" w:line="276" w:lineRule="auto"/>
        <w:jc w:val="both"/>
        <w:textAlignment w:val="auto"/>
        <w:rPr>
          <w:rFonts w:asciiTheme="minorHAnsi" w:hAnsiTheme="minorHAnsi" w:cstheme="minorHAnsi"/>
          <w:b/>
          <w:iCs/>
          <w:sz w:val="22"/>
          <w:szCs w:val="22"/>
        </w:rPr>
      </w:pPr>
      <w:r w:rsidRPr="00F17D09">
        <w:rPr>
          <w:rFonts w:asciiTheme="minorHAnsi" w:hAnsiTheme="minorHAnsi" w:cstheme="minorHAnsi"/>
          <w:b/>
          <w:iCs/>
          <w:sz w:val="22"/>
          <w:szCs w:val="22"/>
        </w:rPr>
        <w:t>b) Quantify your planned target group by gender and age group in the table below.</w:t>
      </w:r>
    </w:p>
    <w:tbl>
      <w:tblPr>
        <w:tblStyle w:val="Tabel-Gitter"/>
        <w:tblW w:w="0" w:type="auto"/>
        <w:tblLook w:val="04A0" w:firstRow="1" w:lastRow="0" w:firstColumn="1" w:lastColumn="0" w:noHBand="0" w:noVBand="1"/>
      </w:tblPr>
      <w:tblGrid>
        <w:gridCol w:w="1375"/>
        <w:gridCol w:w="2750"/>
        <w:gridCol w:w="2751"/>
        <w:gridCol w:w="2752"/>
      </w:tblGrid>
      <w:tr w:rsidR="00896595" w14:paraId="6564FE89" w14:textId="77777777" w:rsidTr="00D14DA4">
        <w:trPr>
          <w:trHeight w:val="270"/>
        </w:trPr>
        <w:tc>
          <w:tcPr>
            <w:tcW w:w="9628" w:type="dxa"/>
            <w:gridSpan w:val="4"/>
            <w:shd w:val="clear" w:color="auto" w:fill="AEAAAA" w:themeFill="background2" w:themeFillShade="BF"/>
          </w:tcPr>
          <w:p w14:paraId="5E831261" w14:textId="77777777" w:rsidR="00896595" w:rsidRPr="007653CC" w:rsidRDefault="00896595" w:rsidP="00D14DA4">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1" w:name="_Hlk78981103"/>
            <w:r w:rsidRPr="007653CC">
              <w:rPr>
                <w:rFonts w:asciiTheme="minorHAnsi" w:eastAsiaTheme="minorHAnsi" w:hAnsiTheme="minorHAnsi" w:cstheme="minorHAnsi"/>
                <w:b/>
                <w:bCs/>
                <w:iCs/>
                <w:sz w:val="20"/>
                <w:lang w:eastAsia="en-US"/>
              </w:rPr>
              <w:t>PLANNED TARGET POPULATION (INDIVIDUALS)</w:t>
            </w:r>
          </w:p>
        </w:tc>
      </w:tr>
      <w:tr w:rsidR="00896595" w14:paraId="531DD981" w14:textId="77777777" w:rsidTr="00D14DA4">
        <w:tc>
          <w:tcPr>
            <w:tcW w:w="1375" w:type="dxa"/>
            <w:vMerge w:val="restart"/>
            <w:shd w:val="clear" w:color="auto" w:fill="D9D9D9" w:themeFill="background1" w:themeFillShade="D9"/>
          </w:tcPr>
          <w:p w14:paraId="6E85ABCD" w14:textId="77777777" w:rsidR="00896595" w:rsidRPr="007653CC" w:rsidRDefault="00896595" w:rsidP="00D14DA4">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191CD61B" w14:textId="77777777" w:rsidR="00896595" w:rsidRPr="007653CC" w:rsidRDefault="00896595" w:rsidP="00D14DA4">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024E7C64" w14:textId="77777777" w:rsidR="00896595" w:rsidRPr="007653CC" w:rsidRDefault="00896595" w:rsidP="00D14DA4">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806ACBF" w14:textId="77777777" w:rsidR="00896595" w:rsidRPr="007653CC" w:rsidRDefault="00896595" w:rsidP="00D14DA4">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896595" w14:paraId="06B30679" w14:textId="77777777" w:rsidTr="00D14DA4">
        <w:tc>
          <w:tcPr>
            <w:tcW w:w="1375" w:type="dxa"/>
            <w:vMerge/>
            <w:shd w:val="clear" w:color="auto" w:fill="D0CECE" w:themeFill="background2" w:themeFillShade="E6"/>
          </w:tcPr>
          <w:p w14:paraId="3B2E0A99" w14:textId="77777777" w:rsidR="00896595" w:rsidRPr="007653CC" w:rsidRDefault="00896595" w:rsidP="00D14DA4">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0595629" w14:textId="77777777" w:rsidR="00896595" w:rsidRPr="007653CC" w:rsidRDefault="00896595" w:rsidP="00D14DA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2E4B6725" w14:textId="77777777" w:rsidR="00896595" w:rsidRPr="007653CC" w:rsidRDefault="00896595" w:rsidP="00D14DA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1DC0C0D9" w14:textId="77777777" w:rsidR="00896595" w:rsidRPr="007653CC" w:rsidRDefault="00896595" w:rsidP="00D14DA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896595" w14:paraId="479A1F54" w14:textId="77777777" w:rsidTr="00D14DA4">
        <w:tc>
          <w:tcPr>
            <w:tcW w:w="1375" w:type="dxa"/>
            <w:shd w:val="clear" w:color="auto" w:fill="D9D9D9" w:themeFill="background1" w:themeFillShade="D9"/>
          </w:tcPr>
          <w:p w14:paraId="1D0C07EE"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vAlign w:val="center"/>
          </w:tcPr>
          <w:p w14:paraId="7199033C" w14:textId="77777777" w:rsidR="00896595" w:rsidRDefault="00896595" w:rsidP="00D14DA4">
            <w:pPr>
              <w:jc w:val="center"/>
              <w:rPr>
                <w:rFonts w:ascii="Calibri" w:hAnsi="Calibri" w:cs="Calibri"/>
                <w:color w:val="000000"/>
                <w:sz w:val="20"/>
              </w:rPr>
            </w:pPr>
            <w:r>
              <w:rPr>
                <w:rFonts w:ascii="Calibri" w:hAnsi="Calibri" w:cs="Calibri"/>
                <w:color w:val="000000"/>
                <w:sz w:val="20"/>
              </w:rPr>
              <w:t>200</w:t>
            </w:r>
          </w:p>
        </w:tc>
        <w:tc>
          <w:tcPr>
            <w:tcW w:w="2751" w:type="dxa"/>
            <w:vAlign w:val="center"/>
          </w:tcPr>
          <w:p w14:paraId="161E0378" w14:textId="77777777" w:rsidR="00896595" w:rsidRDefault="00896595" w:rsidP="00D14DA4">
            <w:pPr>
              <w:jc w:val="center"/>
              <w:rPr>
                <w:rFonts w:ascii="Calibri" w:hAnsi="Calibri" w:cs="Calibri"/>
                <w:color w:val="000000"/>
                <w:sz w:val="20"/>
              </w:rPr>
            </w:pPr>
            <w:r>
              <w:rPr>
                <w:rFonts w:ascii="Calibri" w:hAnsi="Calibri" w:cs="Calibri"/>
                <w:color w:val="000000"/>
                <w:sz w:val="20"/>
              </w:rPr>
              <w:t>246</w:t>
            </w:r>
          </w:p>
        </w:tc>
        <w:tc>
          <w:tcPr>
            <w:tcW w:w="2752" w:type="dxa"/>
            <w:vAlign w:val="center"/>
          </w:tcPr>
          <w:p w14:paraId="1877D103" w14:textId="77777777" w:rsidR="00896595" w:rsidRDefault="00896595" w:rsidP="00D14DA4">
            <w:pPr>
              <w:jc w:val="center"/>
              <w:rPr>
                <w:rFonts w:ascii="Calibri" w:hAnsi="Calibri" w:cs="Calibri"/>
                <w:color w:val="000000"/>
                <w:sz w:val="20"/>
              </w:rPr>
            </w:pPr>
            <w:r>
              <w:rPr>
                <w:rFonts w:ascii="Calibri" w:hAnsi="Calibri" w:cs="Calibri"/>
                <w:color w:val="000000"/>
                <w:sz w:val="20"/>
              </w:rPr>
              <w:t>446</w:t>
            </w:r>
          </w:p>
        </w:tc>
      </w:tr>
      <w:tr w:rsidR="00896595" w14:paraId="2E306A56" w14:textId="77777777" w:rsidTr="00D14DA4">
        <w:tc>
          <w:tcPr>
            <w:tcW w:w="1375" w:type="dxa"/>
            <w:shd w:val="clear" w:color="auto" w:fill="D9D9D9" w:themeFill="background1" w:themeFillShade="D9"/>
          </w:tcPr>
          <w:p w14:paraId="7EB0BF0A"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Pr="007653CC">
              <w:rPr>
                <w:rFonts w:asciiTheme="minorHAnsi" w:eastAsiaTheme="minorHAnsi" w:hAnsiTheme="minorHAnsi" w:cstheme="minorHAnsi"/>
                <w:iCs/>
                <w:sz w:val="20"/>
                <w:lang w:eastAsia="en-US"/>
              </w:rPr>
              <w:t>-1</w:t>
            </w:r>
            <w:r>
              <w:rPr>
                <w:rFonts w:asciiTheme="minorHAnsi" w:eastAsiaTheme="minorHAnsi" w:hAnsiTheme="minorHAnsi" w:cstheme="minorHAnsi"/>
                <w:iCs/>
                <w:sz w:val="20"/>
                <w:lang w:eastAsia="en-US"/>
              </w:rPr>
              <w:t>4</w:t>
            </w:r>
          </w:p>
        </w:tc>
        <w:tc>
          <w:tcPr>
            <w:tcW w:w="2750" w:type="dxa"/>
            <w:vAlign w:val="center"/>
          </w:tcPr>
          <w:p w14:paraId="5D9DE78E" w14:textId="77777777" w:rsidR="00896595" w:rsidRDefault="00896595" w:rsidP="00D14DA4">
            <w:pPr>
              <w:jc w:val="center"/>
              <w:rPr>
                <w:rFonts w:ascii="Calibri" w:hAnsi="Calibri" w:cs="Calibri"/>
                <w:color w:val="000000"/>
                <w:sz w:val="20"/>
              </w:rPr>
            </w:pPr>
            <w:r>
              <w:rPr>
                <w:rFonts w:ascii="Calibri" w:hAnsi="Calibri" w:cs="Calibri"/>
                <w:color w:val="000000"/>
                <w:sz w:val="20"/>
              </w:rPr>
              <w:t>50</w:t>
            </w:r>
          </w:p>
        </w:tc>
        <w:tc>
          <w:tcPr>
            <w:tcW w:w="2751" w:type="dxa"/>
            <w:vAlign w:val="center"/>
          </w:tcPr>
          <w:p w14:paraId="0DC9156B" w14:textId="77777777" w:rsidR="00896595" w:rsidRDefault="00896595" w:rsidP="00D14DA4">
            <w:pPr>
              <w:jc w:val="center"/>
              <w:rPr>
                <w:rFonts w:ascii="Calibri" w:hAnsi="Calibri" w:cs="Calibri"/>
                <w:color w:val="000000"/>
                <w:sz w:val="20"/>
              </w:rPr>
            </w:pPr>
            <w:r>
              <w:rPr>
                <w:rFonts w:ascii="Calibri" w:hAnsi="Calibri" w:cs="Calibri"/>
                <w:color w:val="000000"/>
                <w:sz w:val="20"/>
              </w:rPr>
              <w:t>50</w:t>
            </w:r>
          </w:p>
        </w:tc>
        <w:tc>
          <w:tcPr>
            <w:tcW w:w="2752" w:type="dxa"/>
            <w:vAlign w:val="center"/>
          </w:tcPr>
          <w:p w14:paraId="764773BF" w14:textId="77777777" w:rsidR="00896595" w:rsidRDefault="00896595" w:rsidP="00D14DA4">
            <w:pPr>
              <w:jc w:val="center"/>
              <w:rPr>
                <w:rFonts w:ascii="Calibri" w:hAnsi="Calibri" w:cs="Calibri"/>
                <w:color w:val="000000"/>
                <w:sz w:val="20"/>
              </w:rPr>
            </w:pPr>
            <w:r>
              <w:rPr>
                <w:rFonts w:ascii="Calibri" w:hAnsi="Calibri" w:cs="Calibri"/>
                <w:color w:val="000000"/>
                <w:sz w:val="20"/>
              </w:rPr>
              <w:t>100</w:t>
            </w:r>
          </w:p>
        </w:tc>
      </w:tr>
      <w:tr w:rsidR="00896595" w14:paraId="67BDBB7D" w14:textId="77777777" w:rsidTr="00D14DA4">
        <w:tc>
          <w:tcPr>
            <w:tcW w:w="1375" w:type="dxa"/>
            <w:shd w:val="clear" w:color="auto" w:fill="D9D9D9" w:themeFill="background1" w:themeFillShade="D9"/>
          </w:tcPr>
          <w:p w14:paraId="126C3A24"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vAlign w:val="center"/>
          </w:tcPr>
          <w:p w14:paraId="5CFF22D6" w14:textId="77777777" w:rsidR="00896595" w:rsidRDefault="00896595" w:rsidP="00D14DA4">
            <w:pPr>
              <w:jc w:val="center"/>
              <w:rPr>
                <w:rFonts w:ascii="Calibri" w:hAnsi="Calibri" w:cs="Calibri"/>
                <w:color w:val="000000"/>
                <w:sz w:val="20"/>
              </w:rPr>
            </w:pPr>
            <w:r>
              <w:rPr>
                <w:rFonts w:ascii="Calibri" w:hAnsi="Calibri" w:cs="Calibri"/>
                <w:color w:val="000000"/>
                <w:sz w:val="20"/>
              </w:rPr>
              <w:t>20</w:t>
            </w:r>
          </w:p>
        </w:tc>
        <w:tc>
          <w:tcPr>
            <w:tcW w:w="2751" w:type="dxa"/>
            <w:vAlign w:val="center"/>
          </w:tcPr>
          <w:p w14:paraId="42E84894" w14:textId="77777777" w:rsidR="00896595" w:rsidRDefault="00896595" w:rsidP="00D14DA4">
            <w:pPr>
              <w:jc w:val="center"/>
              <w:rPr>
                <w:rFonts w:ascii="Calibri" w:hAnsi="Calibri" w:cs="Calibri"/>
                <w:color w:val="000000"/>
                <w:sz w:val="20"/>
              </w:rPr>
            </w:pPr>
            <w:r>
              <w:rPr>
                <w:rFonts w:ascii="Calibri" w:hAnsi="Calibri" w:cs="Calibri"/>
                <w:color w:val="000000"/>
                <w:sz w:val="20"/>
              </w:rPr>
              <w:t>30</w:t>
            </w:r>
          </w:p>
        </w:tc>
        <w:tc>
          <w:tcPr>
            <w:tcW w:w="2752" w:type="dxa"/>
            <w:vAlign w:val="center"/>
          </w:tcPr>
          <w:p w14:paraId="643531A0" w14:textId="77777777" w:rsidR="00896595" w:rsidRDefault="00896595" w:rsidP="00D14DA4">
            <w:pPr>
              <w:jc w:val="center"/>
              <w:rPr>
                <w:rFonts w:ascii="Calibri" w:hAnsi="Calibri" w:cs="Calibri"/>
                <w:color w:val="000000"/>
                <w:sz w:val="20"/>
              </w:rPr>
            </w:pPr>
            <w:r>
              <w:rPr>
                <w:rFonts w:ascii="Calibri" w:hAnsi="Calibri" w:cs="Calibri"/>
                <w:color w:val="000000"/>
                <w:sz w:val="20"/>
              </w:rPr>
              <w:t>50</w:t>
            </w:r>
          </w:p>
        </w:tc>
      </w:tr>
      <w:tr w:rsidR="00896595" w14:paraId="54B04C71" w14:textId="77777777" w:rsidTr="00D14DA4">
        <w:tc>
          <w:tcPr>
            <w:tcW w:w="1375" w:type="dxa"/>
            <w:shd w:val="clear" w:color="auto" w:fill="D9D9D9" w:themeFill="background1" w:themeFillShade="D9"/>
          </w:tcPr>
          <w:p w14:paraId="74CE879E"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Pr="007653CC">
              <w:rPr>
                <w:rFonts w:asciiTheme="minorHAnsi" w:eastAsiaTheme="minorHAnsi" w:hAnsiTheme="minorHAnsi" w:cstheme="minorHAnsi"/>
                <w:iCs/>
                <w:sz w:val="20"/>
                <w:lang w:eastAsia="en-US"/>
              </w:rPr>
              <w:t>-49</w:t>
            </w:r>
          </w:p>
        </w:tc>
        <w:tc>
          <w:tcPr>
            <w:tcW w:w="2750" w:type="dxa"/>
            <w:vAlign w:val="center"/>
          </w:tcPr>
          <w:p w14:paraId="3235B71A" w14:textId="77777777" w:rsidR="00896595" w:rsidRDefault="00896595" w:rsidP="00D14DA4">
            <w:pPr>
              <w:jc w:val="center"/>
              <w:rPr>
                <w:rFonts w:ascii="Calibri" w:hAnsi="Calibri" w:cs="Calibri"/>
                <w:color w:val="000000"/>
                <w:sz w:val="20"/>
              </w:rPr>
            </w:pPr>
            <w:r>
              <w:rPr>
                <w:rFonts w:ascii="Calibri" w:hAnsi="Calibri" w:cs="Calibri"/>
                <w:color w:val="000000"/>
                <w:sz w:val="20"/>
              </w:rPr>
              <w:t>90</w:t>
            </w:r>
          </w:p>
        </w:tc>
        <w:tc>
          <w:tcPr>
            <w:tcW w:w="2751" w:type="dxa"/>
            <w:vAlign w:val="center"/>
          </w:tcPr>
          <w:p w14:paraId="51BE4047" w14:textId="77777777" w:rsidR="00896595" w:rsidRDefault="00896595" w:rsidP="00D14DA4">
            <w:pPr>
              <w:jc w:val="center"/>
              <w:rPr>
                <w:rFonts w:ascii="Calibri" w:hAnsi="Calibri" w:cs="Calibri"/>
                <w:color w:val="000000"/>
                <w:sz w:val="20"/>
              </w:rPr>
            </w:pPr>
            <w:r>
              <w:rPr>
                <w:rFonts w:ascii="Calibri" w:hAnsi="Calibri" w:cs="Calibri"/>
                <w:color w:val="000000"/>
                <w:sz w:val="20"/>
              </w:rPr>
              <w:t>300</w:t>
            </w:r>
          </w:p>
        </w:tc>
        <w:tc>
          <w:tcPr>
            <w:tcW w:w="2752" w:type="dxa"/>
            <w:vAlign w:val="center"/>
          </w:tcPr>
          <w:p w14:paraId="0AB4C9D9" w14:textId="77777777" w:rsidR="00896595" w:rsidRDefault="00896595" w:rsidP="00D14DA4">
            <w:pPr>
              <w:jc w:val="center"/>
              <w:rPr>
                <w:rFonts w:ascii="Calibri" w:hAnsi="Calibri" w:cs="Calibri"/>
                <w:color w:val="000000"/>
                <w:sz w:val="20"/>
              </w:rPr>
            </w:pPr>
            <w:r>
              <w:rPr>
                <w:rFonts w:ascii="Calibri" w:hAnsi="Calibri" w:cs="Calibri"/>
                <w:color w:val="000000"/>
                <w:sz w:val="20"/>
              </w:rPr>
              <w:t>390</w:t>
            </w:r>
          </w:p>
        </w:tc>
      </w:tr>
      <w:tr w:rsidR="00896595" w14:paraId="0CED863F" w14:textId="77777777" w:rsidTr="00D14DA4">
        <w:tc>
          <w:tcPr>
            <w:tcW w:w="1375" w:type="dxa"/>
            <w:shd w:val="clear" w:color="auto" w:fill="D9D9D9" w:themeFill="background1" w:themeFillShade="D9"/>
          </w:tcPr>
          <w:p w14:paraId="0A717740"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Pr>
                <w:rFonts w:asciiTheme="minorHAnsi" w:eastAsiaTheme="minorHAnsi" w:hAnsiTheme="minorHAnsi" w:cstheme="minorHAnsi"/>
                <w:iCs/>
                <w:sz w:val="20"/>
                <w:lang w:eastAsia="en-US"/>
              </w:rPr>
              <w:t>-64</w:t>
            </w:r>
          </w:p>
        </w:tc>
        <w:tc>
          <w:tcPr>
            <w:tcW w:w="2750" w:type="dxa"/>
            <w:vAlign w:val="center"/>
          </w:tcPr>
          <w:p w14:paraId="3DF890D1" w14:textId="77777777" w:rsidR="00896595" w:rsidRDefault="00896595" w:rsidP="00D14DA4">
            <w:pPr>
              <w:jc w:val="center"/>
              <w:rPr>
                <w:rFonts w:ascii="Calibri" w:hAnsi="Calibri" w:cs="Calibri"/>
                <w:color w:val="000000"/>
                <w:sz w:val="20"/>
              </w:rPr>
            </w:pPr>
            <w:r>
              <w:rPr>
                <w:rFonts w:ascii="Calibri" w:hAnsi="Calibri" w:cs="Calibri"/>
                <w:color w:val="000000"/>
                <w:sz w:val="20"/>
              </w:rPr>
              <w:t>60</w:t>
            </w:r>
          </w:p>
        </w:tc>
        <w:tc>
          <w:tcPr>
            <w:tcW w:w="2751" w:type="dxa"/>
            <w:vAlign w:val="center"/>
          </w:tcPr>
          <w:p w14:paraId="03D86F1B" w14:textId="77777777" w:rsidR="00896595" w:rsidRDefault="00896595" w:rsidP="00D14DA4">
            <w:pPr>
              <w:jc w:val="center"/>
              <w:rPr>
                <w:rFonts w:ascii="Calibri" w:hAnsi="Calibri" w:cs="Calibri"/>
                <w:color w:val="000000"/>
                <w:sz w:val="20"/>
              </w:rPr>
            </w:pPr>
            <w:r>
              <w:rPr>
                <w:rFonts w:ascii="Calibri" w:hAnsi="Calibri" w:cs="Calibri"/>
                <w:color w:val="000000"/>
                <w:sz w:val="20"/>
              </w:rPr>
              <w:t>100</w:t>
            </w:r>
          </w:p>
        </w:tc>
        <w:tc>
          <w:tcPr>
            <w:tcW w:w="2752" w:type="dxa"/>
            <w:vAlign w:val="center"/>
          </w:tcPr>
          <w:p w14:paraId="212B15BC" w14:textId="77777777" w:rsidR="00896595" w:rsidRDefault="00896595" w:rsidP="00D14DA4">
            <w:pPr>
              <w:jc w:val="center"/>
              <w:rPr>
                <w:rFonts w:ascii="Calibri" w:hAnsi="Calibri" w:cs="Calibri"/>
                <w:color w:val="000000"/>
                <w:sz w:val="20"/>
              </w:rPr>
            </w:pPr>
            <w:r>
              <w:rPr>
                <w:rFonts w:ascii="Calibri" w:hAnsi="Calibri" w:cs="Calibri"/>
                <w:color w:val="000000"/>
                <w:sz w:val="20"/>
              </w:rPr>
              <w:t>160</w:t>
            </w:r>
          </w:p>
        </w:tc>
      </w:tr>
      <w:tr w:rsidR="00896595" w14:paraId="318AA87B" w14:textId="77777777" w:rsidTr="00D14DA4">
        <w:tc>
          <w:tcPr>
            <w:tcW w:w="1375" w:type="dxa"/>
            <w:shd w:val="clear" w:color="auto" w:fill="D9D9D9" w:themeFill="background1" w:themeFillShade="D9"/>
          </w:tcPr>
          <w:p w14:paraId="0F43D42A"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vAlign w:val="center"/>
          </w:tcPr>
          <w:p w14:paraId="382F085B" w14:textId="77777777" w:rsidR="00896595" w:rsidRDefault="00896595" w:rsidP="00D14DA4">
            <w:pPr>
              <w:jc w:val="center"/>
              <w:rPr>
                <w:rFonts w:ascii="Calibri" w:hAnsi="Calibri" w:cs="Calibri"/>
                <w:color w:val="000000"/>
                <w:sz w:val="20"/>
              </w:rPr>
            </w:pPr>
            <w:r>
              <w:rPr>
                <w:rFonts w:ascii="Calibri" w:hAnsi="Calibri" w:cs="Calibri"/>
                <w:color w:val="000000"/>
                <w:sz w:val="20"/>
              </w:rPr>
              <w:t>30</w:t>
            </w:r>
          </w:p>
        </w:tc>
        <w:tc>
          <w:tcPr>
            <w:tcW w:w="2751" w:type="dxa"/>
            <w:vAlign w:val="center"/>
          </w:tcPr>
          <w:p w14:paraId="7F604E44" w14:textId="77777777" w:rsidR="00896595" w:rsidRDefault="00896595" w:rsidP="00D14DA4">
            <w:pPr>
              <w:jc w:val="center"/>
              <w:rPr>
                <w:rFonts w:ascii="Calibri" w:hAnsi="Calibri" w:cs="Calibri"/>
                <w:color w:val="000000"/>
                <w:sz w:val="20"/>
              </w:rPr>
            </w:pPr>
            <w:r>
              <w:rPr>
                <w:rFonts w:ascii="Calibri" w:hAnsi="Calibri" w:cs="Calibri"/>
                <w:color w:val="000000"/>
                <w:sz w:val="20"/>
              </w:rPr>
              <w:t>20</w:t>
            </w:r>
          </w:p>
        </w:tc>
        <w:tc>
          <w:tcPr>
            <w:tcW w:w="2752" w:type="dxa"/>
            <w:vAlign w:val="center"/>
          </w:tcPr>
          <w:p w14:paraId="2CA78449" w14:textId="77777777" w:rsidR="00896595" w:rsidRDefault="00896595" w:rsidP="00D14DA4">
            <w:pPr>
              <w:jc w:val="center"/>
              <w:rPr>
                <w:rFonts w:ascii="Calibri" w:hAnsi="Calibri" w:cs="Calibri"/>
                <w:color w:val="000000"/>
                <w:sz w:val="20"/>
              </w:rPr>
            </w:pPr>
            <w:r>
              <w:rPr>
                <w:rFonts w:ascii="Calibri" w:hAnsi="Calibri" w:cs="Calibri"/>
                <w:color w:val="000000"/>
                <w:sz w:val="20"/>
              </w:rPr>
              <w:t>50</w:t>
            </w:r>
          </w:p>
        </w:tc>
      </w:tr>
      <w:tr w:rsidR="00896595" w14:paraId="487D6F7F" w14:textId="77777777" w:rsidTr="00D14DA4">
        <w:tc>
          <w:tcPr>
            <w:tcW w:w="1375" w:type="dxa"/>
            <w:shd w:val="clear" w:color="auto" w:fill="D9D9D9" w:themeFill="background1" w:themeFillShade="D9"/>
          </w:tcPr>
          <w:p w14:paraId="2F6E46DC" w14:textId="77777777" w:rsidR="00896595" w:rsidRPr="007653CC" w:rsidRDefault="00896595" w:rsidP="00D14DA4">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vAlign w:val="center"/>
          </w:tcPr>
          <w:p w14:paraId="34A12709" w14:textId="77777777" w:rsidR="00896595" w:rsidRPr="00BB15B3" w:rsidRDefault="00896595" w:rsidP="00D14DA4">
            <w:pPr>
              <w:jc w:val="center"/>
              <w:rPr>
                <w:rFonts w:ascii="Calibri" w:hAnsi="Calibri" w:cs="Calibri"/>
                <w:b/>
                <w:bCs/>
                <w:color w:val="000000"/>
                <w:sz w:val="20"/>
              </w:rPr>
            </w:pPr>
            <w:r w:rsidRPr="00BB15B3">
              <w:rPr>
                <w:rFonts w:ascii="Calibri" w:hAnsi="Calibri" w:cs="Calibri"/>
                <w:b/>
                <w:bCs/>
                <w:color w:val="000000"/>
                <w:sz w:val="20"/>
              </w:rPr>
              <w:t>450</w:t>
            </w:r>
          </w:p>
        </w:tc>
        <w:tc>
          <w:tcPr>
            <w:tcW w:w="2751" w:type="dxa"/>
            <w:vAlign w:val="center"/>
          </w:tcPr>
          <w:p w14:paraId="25635831" w14:textId="77777777" w:rsidR="00896595" w:rsidRPr="00BB15B3" w:rsidRDefault="00896595" w:rsidP="00D14DA4">
            <w:pPr>
              <w:jc w:val="center"/>
              <w:rPr>
                <w:rFonts w:ascii="Calibri" w:hAnsi="Calibri" w:cs="Calibri"/>
                <w:b/>
                <w:bCs/>
                <w:color w:val="000000"/>
                <w:sz w:val="20"/>
              </w:rPr>
            </w:pPr>
            <w:r w:rsidRPr="00BB15B3">
              <w:rPr>
                <w:rFonts w:ascii="Calibri" w:hAnsi="Calibri" w:cs="Calibri"/>
                <w:b/>
                <w:bCs/>
                <w:color w:val="000000"/>
                <w:sz w:val="20"/>
              </w:rPr>
              <w:t>746</w:t>
            </w:r>
          </w:p>
        </w:tc>
        <w:tc>
          <w:tcPr>
            <w:tcW w:w="2752" w:type="dxa"/>
            <w:vAlign w:val="center"/>
          </w:tcPr>
          <w:p w14:paraId="6F3B140F" w14:textId="77777777" w:rsidR="00896595" w:rsidRPr="00BB15B3" w:rsidRDefault="00896595" w:rsidP="00D14DA4">
            <w:pPr>
              <w:jc w:val="center"/>
              <w:rPr>
                <w:rFonts w:ascii="Calibri" w:hAnsi="Calibri" w:cs="Calibri"/>
                <w:b/>
                <w:bCs/>
                <w:color w:val="000000"/>
                <w:sz w:val="20"/>
              </w:rPr>
            </w:pPr>
            <w:r w:rsidRPr="00BB15B3">
              <w:rPr>
                <w:rFonts w:ascii="Calibri" w:hAnsi="Calibri" w:cs="Calibri"/>
                <w:b/>
                <w:bCs/>
                <w:color w:val="000000"/>
                <w:sz w:val="20"/>
              </w:rPr>
              <w:t>1196</w:t>
            </w:r>
          </w:p>
        </w:tc>
      </w:tr>
      <w:bookmarkEnd w:id="1"/>
    </w:tbl>
    <w:p w14:paraId="24A74495" w14:textId="77777777" w:rsidR="00C05D00" w:rsidRDefault="00C05D00" w:rsidP="00896595">
      <w:pPr>
        <w:overflowPunct/>
        <w:autoSpaceDE/>
        <w:autoSpaceDN/>
        <w:adjustRightInd/>
        <w:spacing w:line="276" w:lineRule="auto"/>
        <w:jc w:val="both"/>
        <w:textAlignment w:val="auto"/>
        <w:rPr>
          <w:rFonts w:asciiTheme="minorHAnsi" w:hAnsiTheme="minorHAnsi" w:cstheme="minorHAnsi"/>
          <w:b/>
          <w:iCs/>
          <w:sz w:val="22"/>
          <w:szCs w:val="22"/>
        </w:rPr>
      </w:pPr>
    </w:p>
    <w:p w14:paraId="0F2B3248" w14:textId="04DCC612" w:rsidR="00896595" w:rsidRPr="008F084F" w:rsidRDefault="00896595" w:rsidP="00896595">
      <w:pPr>
        <w:overflowPunct/>
        <w:autoSpaceDE/>
        <w:autoSpaceDN/>
        <w:adjustRightInd/>
        <w:spacing w:line="276" w:lineRule="auto"/>
        <w:jc w:val="both"/>
        <w:textAlignment w:val="auto"/>
        <w:rPr>
          <w:rFonts w:asciiTheme="minorHAnsi" w:hAnsiTheme="minorHAnsi" w:cstheme="minorHAnsi"/>
          <w:b/>
          <w:iCs/>
          <w:sz w:val="22"/>
          <w:szCs w:val="22"/>
        </w:rPr>
      </w:pPr>
      <w:r w:rsidRPr="008F084F">
        <w:rPr>
          <w:rFonts w:asciiTheme="minorHAnsi" w:hAnsiTheme="minorHAnsi" w:cstheme="minorHAnsi"/>
          <w:b/>
          <w:iCs/>
          <w:sz w:val="22"/>
          <w:szCs w:val="22"/>
        </w:rPr>
        <w:t xml:space="preserve">c) Describe who and how many of your direct target group are </w:t>
      </w:r>
      <w:r w:rsidRPr="008F084F">
        <w:rPr>
          <w:rFonts w:asciiTheme="minorHAnsi" w:hAnsiTheme="minorHAnsi" w:cstheme="minorHAnsi"/>
          <w:b/>
          <w:bCs/>
          <w:iCs/>
          <w:sz w:val="22"/>
          <w:szCs w:val="22"/>
        </w:rPr>
        <w:t>particularly vulnerable people</w:t>
      </w:r>
      <w:r w:rsidRPr="008F084F">
        <w:rPr>
          <w:rFonts w:asciiTheme="minorHAnsi" w:hAnsiTheme="minorHAnsi" w:cstheme="minorHAnsi"/>
          <w:b/>
          <w:iCs/>
          <w:sz w:val="22"/>
          <w:szCs w:val="22"/>
        </w:rPr>
        <w:t xml:space="preserve">. How have the vulnerable groups been identified and selected (inclusion criteria), and how does the intervention address their </w:t>
      </w:r>
      <w:proofErr w:type="gramStart"/>
      <w:r w:rsidRPr="008F084F">
        <w:rPr>
          <w:rFonts w:asciiTheme="minorHAnsi" w:hAnsiTheme="minorHAnsi" w:cstheme="minorHAnsi"/>
          <w:b/>
          <w:iCs/>
          <w:sz w:val="22"/>
          <w:szCs w:val="22"/>
        </w:rPr>
        <w:t>particular needs</w:t>
      </w:r>
      <w:proofErr w:type="gramEnd"/>
      <w:r w:rsidRPr="008F084F">
        <w:rPr>
          <w:rFonts w:asciiTheme="minorHAnsi" w:hAnsiTheme="minorHAnsi" w:cstheme="minorHAnsi"/>
          <w:b/>
          <w:iCs/>
          <w:sz w:val="22"/>
          <w:szCs w:val="22"/>
        </w:rPr>
        <w:t>?</w:t>
      </w:r>
    </w:p>
    <w:p w14:paraId="0734B127" w14:textId="163751D1" w:rsidR="00896595" w:rsidRDefault="00896595" w:rsidP="00896595">
      <w:pPr>
        <w:overflowPunct/>
        <w:autoSpaceDE/>
        <w:autoSpaceDN/>
        <w:adjustRightInd/>
        <w:spacing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Of the total of 1146 target populations, 896 people (</w:t>
      </w:r>
      <w:r w:rsidR="00556CBC">
        <w:rPr>
          <w:rFonts w:asciiTheme="minorHAnsi" w:hAnsiTheme="minorHAnsi" w:cstheme="minorHAnsi"/>
          <w:sz w:val="22"/>
          <w:szCs w:val="22"/>
        </w:rPr>
        <w:t>626 f</w:t>
      </w:r>
      <w:r w:rsidR="001A7848">
        <w:rPr>
          <w:rFonts w:asciiTheme="minorHAnsi" w:hAnsiTheme="minorHAnsi" w:cstheme="minorHAnsi"/>
          <w:sz w:val="22"/>
          <w:szCs w:val="22"/>
        </w:rPr>
        <w:t xml:space="preserve">emale </w:t>
      </w:r>
      <w:r w:rsidR="00556CBC">
        <w:rPr>
          <w:rFonts w:asciiTheme="minorHAnsi" w:hAnsiTheme="minorHAnsi" w:cstheme="minorHAnsi"/>
          <w:sz w:val="22"/>
          <w:szCs w:val="22"/>
        </w:rPr>
        <w:t>and 270 m</w:t>
      </w:r>
      <w:r>
        <w:rPr>
          <w:rFonts w:asciiTheme="minorHAnsi" w:hAnsiTheme="minorHAnsi" w:cstheme="minorHAnsi"/>
          <w:sz w:val="22"/>
          <w:szCs w:val="22"/>
        </w:rPr>
        <w:t>ale</w:t>
      </w:r>
      <w:r w:rsidRPr="00A719ED">
        <w:rPr>
          <w:rFonts w:asciiTheme="minorHAnsi" w:hAnsiTheme="minorHAnsi" w:cstheme="minorHAnsi"/>
          <w:sz w:val="22"/>
          <w:szCs w:val="22"/>
        </w:rPr>
        <w:t xml:space="preserve">) are </w:t>
      </w:r>
      <w:r w:rsidRPr="00571116">
        <w:rPr>
          <w:rFonts w:asciiTheme="minorHAnsi" w:hAnsiTheme="minorHAnsi" w:cstheme="minorHAnsi"/>
          <w:sz w:val="22"/>
          <w:szCs w:val="22"/>
        </w:rPr>
        <w:t xml:space="preserve">the </w:t>
      </w:r>
      <w:proofErr w:type="gramStart"/>
      <w:r>
        <w:rPr>
          <w:rFonts w:asciiTheme="minorHAnsi" w:hAnsiTheme="minorHAnsi" w:cstheme="minorHAnsi"/>
          <w:sz w:val="22"/>
          <w:szCs w:val="22"/>
        </w:rPr>
        <w:t>particular most</w:t>
      </w:r>
      <w:proofErr w:type="gramEnd"/>
      <w:r>
        <w:rPr>
          <w:rFonts w:asciiTheme="minorHAnsi" w:hAnsiTheme="minorHAnsi" w:cstheme="minorHAnsi"/>
          <w:sz w:val="22"/>
          <w:szCs w:val="22"/>
        </w:rPr>
        <w:t xml:space="preserve"> </w:t>
      </w:r>
      <w:r w:rsidRPr="00571116">
        <w:rPr>
          <w:rFonts w:asciiTheme="minorHAnsi" w:hAnsiTheme="minorHAnsi" w:cstheme="minorHAnsi"/>
          <w:sz w:val="22"/>
          <w:szCs w:val="22"/>
        </w:rPr>
        <w:t>vulnerabl</w:t>
      </w:r>
      <w:r>
        <w:rPr>
          <w:rFonts w:asciiTheme="minorHAnsi" w:hAnsiTheme="minorHAnsi" w:cstheme="minorHAnsi"/>
          <w:sz w:val="22"/>
          <w:szCs w:val="22"/>
        </w:rPr>
        <w:t>e direct beneficiaries of the intervention</w:t>
      </w:r>
      <w:r w:rsidRPr="00571116">
        <w:rPr>
          <w:rFonts w:asciiTheme="minorHAnsi" w:hAnsiTheme="minorHAnsi" w:cstheme="minorHAnsi"/>
          <w:sz w:val="22"/>
          <w:szCs w:val="22"/>
        </w:rPr>
        <w:t xml:space="preserve">. </w:t>
      </w:r>
      <w:r>
        <w:rPr>
          <w:rFonts w:asciiTheme="minorHAnsi" w:hAnsiTheme="minorHAnsi" w:cstheme="minorHAnsi"/>
          <w:sz w:val="22"/>
          <w:szCs w:val="22"/>
        </w:rPr>
        <w:t xml:space="preserve">These include </w:t>
      </w:r>
      <w:r w:rsidRPr="00571116">
        <w:rPr>
          <w:rFonts w:asciiTheme="minorHAnsi" w:hAnsiTheme="minorHAnsi" w:cstheme="minorHAnsi"/>
          <w:sz w:val="22"/>
          <w:szCs w:val="22"/>
        </w:rPr>
        <w:t>vulnerable</w:t>
      </w:r>
      <w:r>
        <w:rPr>
          <w:rFonts w:asciiTheme="minorHAnsi" w:hAnsiTheme="minorHAnsi" w:cstheme="minorHAnsi"/>
          <w:sz w:val="22"/>
          <w:szCs w:val="22"/>
        </w:rPr>
        <w:t xml:space="preserve"> groups like most affected</w:t>
      </w:r>
      <w:r w:rsidRPr="00571116">
        <w:rPr>
          <w:rFonts w:asciiTheme="minorHAnsi" w:hAnsiTheme="minorHAnsi" w:cstheme="minorHAnsi"/>
          <w:sz w:val="22"/>
          <w:szCs w:val="22"/>
        </w:rPr>
        <w:t xml:space="preserve"> children</w:t>
      </w:r>
      <w:r>
        <w:rPr>
          <w:rFonts w:asciiTheme="minorHAnsi" w:hAnsiTheme="minorHAnsi" w:cstheme="minorHAnsi"/>
          <w:sz w:val="22"/>
          <w:szCs w:val="22"/>
        </w:rPr>
        <w:t xml:space="preserve"> (446)</w:t>
      </w:r>
      <w:r w:rsidRPr="00571116">
        <w:rPr>
          <w:rFonts w:asciiTheme="minorHAnsi" w:hAnsiTheme="minorHAnsi" w:cstheme="minorHAnsi"/>
          <w:sz w:val="22"/>
          <w:szCs w:val="22"/>
        </w:rPr>
        <w:t xml:space="preserve">, </w:t>
      </w:r>
      <w:r>
        <w:rPr>
          <w:rFonts w:asciiTheme="minorHAnsi" w:hAnsiTheme="minorHAnsi" w:cstheme="minorHAnsi"/>
          <w:sz w:val="22"/>
          <w:szCs w:val="22"/>
        </w:rPr>
        <w:t xml:space="preserve">very poor and old age women with the health problems (50), old age </w:t>
      </w:r>
      <w:r w:rsidRPr="00571116">
        <w:rPr>
          <w:rFonts w:asciiTheme="minorHAnsi" w:hAnsiTheme="minorHAnsi" w:cstheme="minorHAnsi"/>
          <w:sz w:val="22"/>
          <w:szCs w:val="22"/>
        </w:rPr>
        <w:t>men</w:t>
      </w:r>
      <w:r>
        <w:rPr>
          <w:rFonts w:asciiTheme="minorHAnsi" w:hAnsiTheme="minorHAnsi" w:cstheme="minorHAnsi"/>
          <w:sz w:val="22"/>
          <w:szCs w:val="22"/>
        </w:rPr>
        <w:t xml:space="preserve"> with the chronic illness (50)</w:t>
      </w:r>
      <w:r w:rsidRPr="00571116">
        <w:rPr>
          <w:rFonts w:asciiTheme="minorHAnsi" w:hAnsiTheme="minorHAnsi" w:cstheme="minorHAnsi"/>
          <w:sz w:val="22"/>
          <w:szCs w:val="22"/>
        </w:rPr>
        <w:t>, pregnant women</w:t>
      </w:r>
      <w:r>
        <w:rPr>
          <w:rFonts w:asciiTheme="minorHAnsi" w:hAnsiTheme="minorHAnsi" w:cstheme="minorHAnsi"/>
          <w:sz w:val="22"/>
          <w:szCs w:val="22"/>
        </w:rPr>
        <w:t xml:space="preserve"> (150),</w:t>
      </w:r>
      <w:r w:rsidRPr="00571116">
        <w:rPr>
          <w:rFonts w:asciiTheme="minorHAnsi" w:hAnsiTheme="minorHAnsi" w:cstheme="minorHAnsi"/>
          <w:sz w:val="22"/>
          <w:szCs w:val="22"/>
        </w:rPr>
        <w:t xml:space="preserve"> lactating mothers</w:t>
      </w:r>
      <w:r>
        <w:rPr>
          <w:rFonts w:asciiTheme="minorHAnsi" w:hAnsiTheme="minorHAnsi" w:cstheme="minorHAnsi"/>
          <w:sz w:val="22"/>
          <w:szCs w:val="22"/>
        </w:rPr>
        <w:t xml:space="preserve"> (150),</w:t>
      </w:r>
      <w:r w:rsidRPr="00571116">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571116">
        <w:rPr>
          <w:rFonts w:asciiTheme="minorHAnsi" w:hAnsiTheme="minorHAnsi" w:cstheme="minorHAnsi"/>
          <w:sz w:val="22"/>
          <w:szCs w:val="22"/>
        </w:rPr>
        <w:t>IDPs</w:t>
      </w:r>
      <w:r>
        <w:rPr>
          <w:rFonts w:asciiTheme="minorHAnsi" w:hAnsiTheme="minorHAnsi" w:cstheme="minorHAnsi"/>
          <w:sz w:val="22"/>
          <w:szCs w:val="22"/>
        </w:rPr>
        <w:t xml:space="preserve"> (50)</w:t>
      </w:r>
      <w:bookmarkEnd w:id="0"/>
      <w:r>
        <w:rPr>
          <w:rFonts w:asciiTheme="minorHAnsi" w:hAnsiTheme="minorHAnsi" w:cstheme="minorHAnsi"/>
          <w:sz w:val="22"/>
          <w:szCs w:val="22"/>
        </w:rPr>
        <w:t xml:space="preserve">. </w:t>
      </w:r>
      <w:r>
        <w:rPr>
          <w:rFonts w:asciiTheme="minorHAnsi" w:hAnsiTheme="minorHAnsi" w:cstheme="minorHAnsi"/>
          <w:color w:val="414141"/>
          <w:sz w:val="22"/>
          <w:szCs w:val="22"/>
          <w:lang w:val="en-US"/>
        </w:rPr>
        <w:t>The</w:t>
      </w:r>
      <w:r>
        <w:rPr>
          <w:rFonts w:asciiTheme="minorHAnsi" w:hAnsiTheme="minorHAnsi" w:cstheme="minorHAnsi"/>
          <w:sz w:val="22"/>
          <w:szCs w:val="22"/>
        </w:rPr>
        <w:t xml:space="preserve"> s</w:t>
      </w:r>
      <w:r w:rsidRPr="00121257">
        <w:rPr>
          <w:rFonts w:asciiTheme="minorHAnsi" w:hAnsiTheme="minorHAnsi" w:cstheme="minorHAnsi"/>
          <w:sz w:val="22"/>
          <w:szCs w:val="22"/>
        </w:rPr>
        <w:t xml:space="preserve">election criteria </w:t>
      </w:r>
      <w:r>
        <w:rPr>
          <w:rFonts w:asciiTheme="minorHAnsi" w:hAnsiTheme="minorHAnsi" w:cstheme="minorHAnsi"/>
          <w:sz w:val="22"/>
          <w:szCs w:val="22"/>
        </w:rPr>
        <w:t xml:space="preserve">are listed in the above paragraph where the most drought-affected groups will primarily be targeted through a community-based targeting approach. The </w:t>
      </w:r>
      <w:r w:rsidRPr="00121257">
        <w:rPr>
          <w:rFonts w:asciiTheme="minorHAnsi" w:hAnsiTheme="minorHAnsi" w:cstheme="minorHAnsi"/>
          <w:sz w:val="22"/>
          <w:szCs w:val="22"/>
        </w:rPr>
        <w:t>households with</w:t>
      </w:r>
      <w:r>
        <w:rPr>
          <w:rFonts w:asciiTheme="minorHAnsi" w:hAnsiTheme="minorHAnsi" w:cstheme="minorHAnsi"/>
          <w:sz w:val="22"/>
          <w:szCs w:val="22"/>
        </w:rPr>
        <w:t xml:space="preserve"> a high risk of </w:t>
      </w:r>
      <w:r w:rsidRPr="00121257">
        <w:rPr>
          <w:rFonts w:asciiTheme="minorHAnsi" w:hAnsiTheme="minorHAnsi" w:cstheme="minorHAnsi"/>
          <w:sz w:val="22"/>
          <w:szCs w:val="22"/>
        </w:rPr>
        <w:t>food</w:t>
      </w:r>
      <w:r>
        <w:rPr>
          <w:rFonts w:asciiTheme="minorHAnsi" w:hAnsiTheme="minorHAnsi" w:cstheme="minorHAnsi"/>
          <w:sz w:val="22"/>
          <w:szCs w:val="22"/>
        </w:rPr>
        <w:t xml:space="preserve"> i</w:t>
      </w:r>
      <w:r w:rsidRPr="00121257">
        <w:rPr>
          <w:rFonts w:asciiTheme="minorHAnsi" w:hAnsiTheme="minorHAnsi" w:cstheme="minorHAnsi"/>
          <w:sz w:val="22"/>
          <w:szCs w:val="22"/>
        </w:rPr>
        <w:t>nsecuri</w:t>
      </w:r>
      <w:r>
        <w:rPr>
          <w:rFonts w:asciiTheme="minorHAnsi" w:hAnsiTheme="minorHAnsi" w:cstheme="minorHAnsi"/>
          <w:sz w:val="22"/>
          <w:szCs w:val="22"/>
        </w:rPr>
        <w:t xml:space="preserve">ty status, </w:t>
      </w:r>
      <w:r w:rsidRPr="00121257">
        <w:rPr>
          <w:rFonts w:asciiTheme="minorHAnsi" w:hAnsiTheme="minorHAnsi" w:cstheme="minorHAnsi"/>
          <w:sz w:val="22"/>
          <w:szCs w:val="22"/>
        </w:rPr>
        <w:t>small children who are malnourished and pregnant women and lactating mothers</w:t>
      </w:r>
      <w:r>
        <w:rPr>
          <w:rFonts w:asciiTheme="minorHAnsi" w:hAnsiTheme="minorHAnsi" w:cstheme="minorHAnsi"/>
          <w:sz w:val="22"/>
          <w:szCs w:val="22"/>
        </w:rPr>
        <w:t xml:space="preserve"> are among the target selection criteria to be used without any target right</w:t>
      </w:r>
      <w:r w:rsidR="00B770CF">
        <w:rPr>
          <w:rFonts w:asciiTheme="minorHAnsi" w:hAnsiTheme="minorHAnsi" w:cstheme="minorHAnsi"/>
          <w:sz w:val="22"/>
          <w:szCs w:val="22"/>
        </w:rPr>
        <w:t>s</w:t>
      </w:r>
      <w:r>
        <w:rPr>
          <w:rFonts w:asciiTheme="minorHAnsi" w:hAnsiTheme="minorHAnsi" w:cstheme="minorHAnsi"/>
          <w:sz w:val="22"/>
          <w:szCs w:val="22"/>
        </w:rPr>
        <w:t xml:space="preserve"> violation</w:t>
      </w:r>
      <w:r w:rsidRPr="00121257">
        <w:rPr>
          <w:rFonts w:asciiTheme="minorHAnsi" w:hAnsiTheme="minorHAnsi" w:cstheme="minorHAnsi"/>
          <w:sz w:val="22"/>
          <w:szCs w:val="22"/>
        </w:rPr>
        <w:t>. Validation will be carried out in the presence of the local community before decision-making to minimize targeting</w:t>
      </w:r>
      <w:r>
        <w:rPr>
          <w:rFonts w:asciiTheme="minorHAnsi" w:hAnsiTheme="minorHAnsi" w:cstheme="minorHAnsi"/>
          <w:sz w:val="22"/>
          <w:szCs w:val="22"/>
        </w:rPr>
        <w:t xml:space="preserve"> risks</w:t>
      </w:r>
      <w:r w:rsidRPr="00121257">
        <w:rPr>
          <w:rFonts w:asciiTheme="minorHAnsi" w:hAnsiTheme="minorHAnsi" w:cstheme="minorHAnsi"/>
          <w:sz w:val="22"/>
          <w:szCs w:val="22"/>
        </w:rPr>
        <w:t>.</w:t>
      </w:r>
      <w:r>
        <w:rPr>
          <w:rFonts w:asciiTheme="minorHAnsi" w:hAnsiTheme="minorHAnsi" w:cstheme="minorHAnsi"/>
          <w:sz w:val="22"/>
          <w:szCs w:val="22"/>
        </w:rPr>
        <w:t xml:space="preserve"> Besides, the project has planned to undertake a vulnerability assessment to understand and react to the future threat of extreme drought and conflicts which could arise due to the recurrent drought and territory conflict at the border between the Somali and Oromo tribes (ethnicity). This will provide the organization with the necessary knowledge and awareness of the risks and background to plan for the rehabilitation intervention.</w:t>
      </w:r>
    </w:p>
    <w:p w14:paraId="0B7CD31A" w14:textId="77777777" w:rsidR="00896595" w:rsidRPr="007653CC" w:rsidRDefault="00896595" w:rsidP="00896595">
      <w:pPr>
        <w:rPr>
          <w:rFonts w:ascii="Arial" w:hAnsi="Arial" w:cs="Arial"/>
          <w:b/>
          <w:sz w:val="22"/>
          <w:szCs w:val="22"/>
        </w:rPr>
      </w:pPr>
    </w:p>
    <w:p w14:paraId="4EBB4D2F" w14:textId="77777777" w:rsidR="00896595" w:rsidRPr="00CD0052" w:rsidRDefault="00896595" w:rsidP="00896595">
      <w:pPr>
        <w:pStyle w:val="Overskrift2"/>
        <w:numPr>
          <w:ilvl w:val="0"/>
          <w:numId w:val="1"/>
        </w:numPr>
        <w:tabs>
          <w:tab w:val="num" w:pos="360"/>
        </w:tabs>
        <w:ind w:left="577" w:hanging="576"/>
        <w:rPr>
          <w:rFonts w:asciiTheme="minorHAnsi" w:hAnsiTheme="minorHAnsi" w:cstheme="minorHAnsi"/>
          <w:sz w:val="22"/>
          <w:szCs w:val="22"/>
        </w:rPr>
      </w:pPr>
      <w:r w:rsidRPr="00CD0052">
        <w:rPr>
          <w:rFonts w:asciiTheme="minorHAnsi" w:hAnsiTheme="minorHAnsi" w:cstheme="minorHAnsi"/>
        </w:rPr>
        <w:lastRenderedPageBreak/>
        <w:t>The implementing partner</w:t>
      </w:r>
      <w:r w:rsidRPr="00CD0052">
        <w:rPr>
          <w:rFonts w:asciiTheme="minorHAnsi" w:hAnsiTheme="minorHAnsi" w:cstheme="minorHAnsi"/>
          <w:b w:val="0"/>
          <w:bCs/>
          <w:sz w:val="22"/>
          <w:szCs w:val="22"/>
        </w:rPr>
        <w:t xml:space="preserve"> (describe within max. 1,5 pages)</w:t>
      </w:r>
    </w:p>
    <w:p w14:paraId="028CDB85" w14:textId="77777777" w:rsidR="00896595" w:rsidRPr="007653CC" w:rsidRDefault="00896595" w:rsidP="00896595">
      <w:pPr>
        <w:rPr>
          <w:rFonts w:asciiTheme="minorHAnsi" w:hAnsiTheme="minorHAnsi" w:cstheme="minorHAnsi"/>
          <w:bCs/>
          <w:sz w:val="22"/>
          <w:szCs w:val="22"/>
        </w:rPr>
      </w:pPr>
      <w:r w:rsidRPr="007653CC">
        <w:rPr>
          <w:rFonts w:asciiTheme="minorHAnsi" w:hAnsiTheme="minorHAnsi" w:cstheme="minorHAnsi"/>
          <w:b/>
          <w:sz w:val="22"/>
          <w:szCs w:val="22"/>
        </w:rPr>
        <w:t>2.1 Capacity, experience, and expertise:</w:t>
      </w:r>
    </w:p>
    <w:p w14:paraId="70CE2FD1" w14:textId="77777777" w:rsidR="00896595" w:rsidRPr="008F084F" w:rsidRDefault="00896595" w:rsidP="00896595">
      <w:pPr>
        <w:rPr>
          <w:rFonts w:asciiTheme="minorHAnsi" w:hAnsiTheme="minorHAnsi" w:cstheme="minorHAnsi"/>
          <w:b/>
          <w:bCs/>
          <w:sz w:val="22"/>
          <w:szCs w:val="22"/>
        </w:rPr>
      </w:pPr>
      <w:r w:rsidRPr="007653CC">
        <w:rPr>
          <w:rFonts w:asciiTheme="minorHAnsi" w:hAnsiTheme="minorHAnsi" w:cstheme="minorHAnsi"/>
          <w:bCs/>
          <w:sz w:val="22"/>
          <w:szCs w:val="22"/>
        </w:rPr>
        <w:t xml:space="preserve">a) </w:t>
      </w:r>
      <w:r w:rsidRPr="008F084F">
        <w:rPr>
          <w:rFonts w:asciiTheme="minorHAnsi" w:hAnsiTheme="minorHAnsi" w:cstheme="minorHAnsi"/>
          <w:b/>
          <w:bCs/>
          <w:sz w:val="22"/>
          <w:szCs w:val="22"/>
        </w:rPr>
        <w:t xml:space="preserve">What </w:t>
      </w:r>
      <w:proofErr w:type="gramStart"/>
      <w:r w:rsidRPr="008F084F">
        <w:rPr>
          <w:rFonts w:asciiTheme="minorHAnsi" w:hAnsiTheme="minorHAnsi" w:cstheme="minorHAnsi"/>
          <w:b/>
          <w:bCs/>
          <w:sz w:val="22"/>
          <w:szCs w:val="22"/>
        </w:rPr>
        <w:t>are</w:t>
      </w:r>
      <w:proofErr w:type="gramEnd"/>
      <w:r w:rsidRPr="008F084F">
        <w:rPr>
          <w:rFonts w:asciiTheme="minorHAnsi" w:hAnsiTheme="minorHAnsi" w:cstheme="minorHAnsi"/>
          <w:b/>
          <w:bCs/>
          <w:sz w:val="22"/>
          <w:szCs w:val="22"/>
        </w:rPr>
        <w:t xml:space="preserve"> the capacity, experience, and expertise of the implementing partner(s) (CHS 8)? Describe also the organizational and financial capacities. </w:t>
      </w:r>
    </w:p>
    <w:p w14:paraId="66A071AF" w14:textId="5F671A12" w:rsidR="00896595" w:rsidRDefault="00896595" w:rsidP="00896595">
      <w:pPr>
        <w:shd w:val="clear" w:color="auto" w:fill="FFFFFF"/>
        <w:contextualSpacing/>
        <w:jc w:val="both"/>
        <w:rPr>
          <w:rFonts w:asciiTheme="minorHAnsi" w:hAnsiTheme="minorHAnsi" w:cstheme="minorHAnsi"/>
          <w:sz w:val="22"/>
        </w:rPr>
      </w:pPr>
      <w:r>
        <w:rPr>
          <w:rFonts w:asciiTheme="minorHAnsi" w:hAnsiTheme="minorHAnsi" w:cstheme="minorHAnsi"/>
          <w:sz w:val="22"/>
          <w:szCs w:val="24"/>
        </w:rPr>
        <w:t>The EECMY-</w:t>
      </w:r>
      <w:r w:rsidRPr="003B4419">
        <w:rPr>
          <w:rFonts w:asciiTheme="minorHAnsi" w:hAnsiTheme="minorHAnsi" w:cstheme="minorHAnsi"/>
          <w:sz w:val="22"/>
          <w:szCs w:val="24"/>
        </w:rPr>
        <w:t xml:space="preserve">DASSC has long experience in implementing humanitarian response </w:t>
      </w:r>
      <w:r w:rsidR="00A602CF">
        <w:rPr>
          <w:rFonts w:asciiTheme="minorHAnsi" w:hAnsiTheme="minorHAnsi" w:cstheme="minorHAnsi"/>
          <w:sz w:val="22"/>
          <w:szCs w:val="24"/>
        </w:rPr>
        <w:t xml:space="preserve">and </w:t>
      </w:r>
      <w:r w:rsidR="00EB19A6">
        <w:rPr>
          <w:rFonts w:asciiTheme="minorHAnsi" w:hAnsiTheme="minorHAnsi" w:cstheme="minorHAnsi"/>
          <w:sz w:val="22"/>
          <w:szCs w:val="24"/>
        </w:rPr>
        <w:t xml:space="preserve">development </w:t>
      </w:r>
      <w:r w:rsidRPr="003B4419">
        <w:rPr>
          <w:rFonts w:asciiTheme="minorHAnsi" w:hAnsiTheme="minorHAnsi" w:cstheme="minorHAnsi"/>
          <w:sz w:val="22"/>
          <w:szCs w:val="24"/>
        </w:rPr>
        <w:t xml:space="preserve">projects in </w:t>
      </w:r>
      <w:r>
        <w:rPr>
          <w:rFonts w:asciiTheme="minorHAnsi" w:hAnsiTheme="minorHAnsi" w:cstheme="minorHAnsi"/>
          <w:sz w:val="22"/>
          <w:szCs w:val="24"/>
        </w:rPr>
        <w:t>Ethiopia</w:t>
      </w:r>
      <w:r w:rsidRPr="003B4419">
        <w:rPr>
          <w:rFonts w:asciiTheme="minorHAnsi" w:hAnsiTheme="minorHAnsi" w:cstheme="minorHAnsi"/>
          <w:sz w:val="22"/>
          <w:szCs w:val="24"/>
        </w:rPr>
        <w:t xml:space="preserve"> in general and in the lowlands of </w:t>
      </w:r>
      <w:r>
        <w:rPr>
          <w:rFonts w:asciiTheme="minorHAnsi" w:hAnsiTheme="minorHAnsi" w:cstheme="minorHAnsi"/>
          <w:sz w:val="22"/>
          <w:szCs w:val="24"/>
        </w:rPr>
        <w:t xml:space="preserve">the East </w:t>
      </w:r>
      <w:r w:rsidRPr="003B4419">
        <w:rPr>
          <w:rFonts w:asciiTheme="minorHAnsi" w:hAnsiTheme="minorHAnsi" w:cstheme="minorHAnsi"/>
          <w:sz w:val="22"/>
          <w:szCs w:val="24"/>
        </w:rPr>
        <w:t xml:space="preserve">Bale </w:t>
      </w:r>
      <w:r w:rsidR="009C525F">
        <w:rPr>
          <w:rFonts w:asciiTheme="minorHAnsi" w:hAnsiTheme="minorHAnsi" w:cstheme="minorHAnsi"/>
          <w:sz w:val="22"/>
          <w:szCs w:val="24"/>
        </w:rPr>
        <w:t>Z</w:t>
      </w:r>
      <w:r w:rsidRPr="003B4419">
        <w:rPr>
          <w:rFonts w:asciiTheme="minorHAnsi" w:hAnsiTheme="minorHAnsi" w:cstheme="minorHAnsi"/>
          <w:sz w:val="22"/>
          <w:szCs w:val="24"/>
        </w:rPr>
        <w:t>one in particular</w:t>
      </w:r>
      <w:r w:rsidR="00EB19A6">
        <w:rPr>
          <w:rFonts w:asciiTheme="minorHAnsi" w:hAnsiTheme="minorHAnsi" w:cstheme="minorHAnsi"/>
          <w:sz w:val="22"/>
          <w:szCs w:val="24"/>
        </w:rPr>
        <w:t>, cf. DERF 17-98-M2</w:t>
      </w:r>
      <w:r w:rsidR="006171DA">
        <w:rPr>
          <w:rFonts w:asciiTheme="minorHAnsi" w:hAnsiTheme="minorHAnsi" w:cstheme="minorHAnsi"/>
          <w:sz w:val="22"/>
          <w:szCs w:val="24"/>
        </w:rPr>
        <w:t xml:space="preserve"> and </w:t>
      </w:r>
      <w:r w:rsidR="00C222A2">
        <w:rPr>
          <w:rFonts w:asciiTheme="minorHAnsi" w:hAnsiTheme="minorHAnsi" w:cstheme="minorHAnsi"/>
          <w:sz w:val="22"/>
          <w:szCs w:val="24"/>
        </w:rPr>
        <w:t>DM</w:t>
      </w:r>
      <w:r w:rsidR="00573D5D">
        <w:rPr>
          <w:rFonts w:asciiTheme="minorHAnsi" w:hAnsiTheme="minorHAnsi" w:cstheme="minorHAnsi"/>
          <w:sz w:val="22"/>
          <w:szCs w:val="24"/>
        </w:rPr>
        <w:t>CDD 19-A-33</w:t>
      </w:r>
      <w:r w:rsidRPr="003B4419">
        <w:rPr>
          <w:rFonts w:asciiTheme="minorHAnsi" w:hAnsiTheme="minorHAnsi" w:cstheme="minorHAnsi"/>
          <w:sz w:val="22"/>
          <w:szCs w:val="24"/>
        </w:rPr>
        <w:t xml:space="preserve">. </w:t>
      </w:r>
      <w:r>
        <w:rPr>
          <w:rFonts w:asciiTheme="minorHAnsi" w:hAnsiTheme="minorHAnsi" w:cstheme="minorHAnsi"/>
          <w:sz w:val="22"/>
          <w:szCs w:val="24"/>
        </w:rPr>
        <w:t>F</w:t>
      </w:r>
      <w:r w:rsidRPr="003B4419">
        <w:rPr>
          <w:rFonts w:asciiTheme="minorHAnsi" w:hAnsiTheme="minorHAnsi" w:cstheme="minorHAnsi"/>
          <w:sz w:val="22"/>
          <w:szCs w:val="24"/>
        </w:rPr>
        <w:t>ollowing the drought</w:t>
      </w:r>
      <w:r>
        <w:rPr>
          <w:rFonts w:asciiTheme="minorHAnsi" w:hAnsiTheme="minorHAnsi" w:cstheme="minorHAnsi"/>
          <w:sz w:val="22"/>
          <w:szCs w:val="24"/>
        </w:rPr>
        <w:t>s</w:t>
      </w:r>
      <w:r w:rsidRPr="003B4419">
        <w:rPr>
          <w:rFonts w:asciiTheme="minorHAnsi" w:hAnsiTheme="minorHAnsi" w:cstheme="minorHAnsi"/>
          <w:sz w:val="22"/>
          <w:szCs w:val="24"/>
        </w:rPr>
        <w:t xml:space="preserve"> that occurred in the country in 2015, 2016, and 2018 the organization has periodically been implement</w:t>
      </w:r>
      <w:r>
        <w:rPr>
          <w:rFonts w:asciiTheme="minorHAnsi" w:hAnsiTheme="minorHAnsi" w:cstheme="minorHAnsi"/>
          <w:sz w:val="22"/>
          <w:szCs w:val="24"/>
        </w:rPr>
        <w:t>ing such emergency projects in l</w:t>
      </w:r>
      <w:r w:rsidRPr="003B4419">
        <w:rPr>
          <w:rFonts w:asciiTheme="minorHAnsi" w:hAnsiTheme="minorHAnsi" w:cstheme="minorHAnsi"/>
          <w:sz w:val="22"/>
          <w:szCs w:val="24"/>
        </w:rPr>
        <w:t xml:space="preserve">owland parts of </w:t>
      </w:r>
      <w:r>
        <w:rPr>
          <w:rFonts w:asciiTheme="minorHAnsi" w:hAnsiTheme="minorHAnsi" w:cstheme="minorHAnsi"/>
          <w:sz w:val="22"/>
          <w:szCs w:val="24"/>
        </w:rPr>
        <w:t>East Bale, Bale</w:t>
      </w:r>
      <w:r w:rsidRPr="003B4419">
        <w:rPr>
          <w:rFonts w:asciiTheme="minorHAnsi" w:hAnsiTheme="minorHAnsi" w:cstheme="minorHAnsi"/>
          <w:sz w:val="22"/>
          <w:szCs w:val="24"/>
        </w:rPr>
        <w:t xml:space="preserve">, and West </w:t>
      </w:r>
      <w:proofErr w:type="spellStart"/>
      <w:r w:rsidRPr="003B4419">
        <w:rPr>
          <w:rFonts w:asciiTheme="minorHAnsi" w:hAnsiTheme="minorHAnsi" w:cstheme="minorHAnsi"/>
          <w:sz w:val="22"/>
          <w:szCs w:val="24"/>
        </w:rPr>
        <w:t>Arsi</w:t>
      </w:r>
      <w:proofErr w:type="spellEnd"/>
      <w:r w:rsidRPr="003B4419">
        <w:rPr>
          <w:rFonts w:asciiTheme="minorHAnsi" w:hAnsiTheme="minorHAnsi" w:cstheme="minorHAnsi"/>
          <w:sz w:val="22"/>
          <w:szCs w:val="24"/>
        </w:rPr>
        <w:t xml:space="preserve"> Zone</w:t>
      </w:r>
      <w:r>
        <w:rPr>
          <w:rFonts w:asciiTheme="minorHAnsi" w:hAnsiTheme="minorHAnsi" w:cstheme="minorHAnsi"/>
          <w:sz w:val="22"/>
          <w:szCs w:val="24"/>
        </w:rPr>
        <w:t>s</w:t>
      </w:r>
      <w:r w:rsidRPr="003B4419">
        <w:rPr>
          <w:rFonts w:asciiTheme="minorHAnsi" w:hAnsiTheme="minorHAnsi" w:cstheme="minorHAnsi"/>
          <w:sz w:val="22"/>
          <w:szCs w:val="24"/>
        </w:rPr>
        <w:t xml:space="preserve"> and subsequently reached around 80,043 people in the last three years. </w:t>
      </w:r>
      <w:r w:rsidRPr="003B4419">
        <w:rPr>
          <w:rFonts w:asciiTheme="minorHAnsi" w:hAnsiTheme="minorHAnsi" w:cstheme="minorHAnsi"/>
          <w:sz w:val="22"/>
          <w:lang w:val="en-US"/>
        </w:rPr>
        <w:t xml:space="preserve">The </w:t>
      </w:r>
      <w:r>
        <w:rPr>
          <w:rFonts w:asciiTheme="minorHAnsi" w:hAnsiTheme="minorHAnsi" w:cstheme="minorHAnsi"/>
          <w:sz w:val="22"/>
          <w:lang w:val="en-US"/>
        </w:rPr>
        <w:t>WBSBO</w:t>
      </w:r>
      <w:r w:rsidRPr="003B4419">
        <w:rPr>
          <w:rFonts w:asciiTheme="minorHAnsi" w:hAnsiTheme="minorHAnsi" w:cstheme="minorHAnsi"/>
          <w:sz w:val="22"/>
          <w:lang w:val="en-US"/>
        </w:rPr>
        <w:t xml:space="preserve"> has deep-rooted </w:t>
      </w:r>
      <w:r>
        <w:rPr>
          <w:rFonts w:asciiTheme="minorHAnsi" w:hAnsiTheme="minorHAnsi" w:cstheme="minorHAnsi"/>
          <w:sz w:val="22"/>
          <w:lang w:val="en-US"/>
        </w:rPr>
        <w:t xml:space="preserve">technical capacity and </w:t>
      </w:r>
      <w:r w:rsidRPr="003B4419">
        <w:rPr>
          <w:rFonts w:asciiTheme="minorHAnsi" w:hAnsiTheme="minorHAnsi" w:cstheme="minorHAnsi"/>
          <w:sz w:val="22"/>
          <w:lang w:val="en-US"/>
        </w:rPr>
        <w:t xml:space="preserve">experience of </w:t>
      </w:r>
      <w:r>
        <w:rPr>
          <w:rFonts w:asciiTheme="minorHAnsi" w:hAnsiTheme="minorHAnsi" w:cstheme="minorHAnsi"/>
          <w:sz w:val="22"/>
          <w:lang w:val="en-US"/>
        </w:rPr>
        <w:t xml:space="preserve">similar </w:t>
      </w:r>
      <w:r w:rsidRPr="003B4419">
        <w:rPr>
          <w:rFonts w:asciiTheme="minorHAnsi" w:hAnsiTheme="minorHAnsi" w:cstheme="minorHAnsi"/>
          <w:sz w:val="22"/>
          <w:lang w:val="en-US"/>
        </w:rPr>
        <w:t>work and a good reputation among the communities of Bale</w:t>
      </w:r>
      <w:r>
        <w:rPr>
          <w:rFonts w:asciiTheme="minorHAnsi" w:hAnsiTheme="minorHAnsi" w:cstheme="minorHAnsi"/>
          <w:sz w:val="22"/>
          <w:lang w:val="en-US"/>
        </w:rPr>
        <w:t xml:space="preserve"> and East Bale</w:t>
      </w:r>
      <w:r w:rsidRPr="003B4419">
        <w:rPr>
          <w:rFonts w:asciiTheme="minorHAnsi" w:hAnsiTheme="minorHAnsi" w:cstheme="minorHAnsi"/>
          <w:sz w:val="22"/>
          <w:lang w:val="en-US"/>
        </w:rPr>
        <w:t xml:space="preserve"> zone</w:t>
      </w:r>
      <w:r>
        <w:rPr>
          <w:rFonts w:asciiTheme="minorHAnsi" w:hAnsiTheme="minorHAnsi" w:cstheme="minorHAnsi"/>
          <w:sz w:val="22"/>
          <w:lang w:val="en-US"/>
        </w:rPr>
        <w:t>s. EECMY-DASSC has been implementing development projects in Dawe</w:t>
      </w:r>
      <w:r w:rsidR="009731F3">
        <w:rPr>
          <w:rFonts w:asciiTheme="minorHAnsi" w:hAnsiTheme="minorHAnsi" w:cstheme="minorHAnsi"/>
          <w:sz w:val="22"/>
          <w:lang w:val="en-US"/>
        </w:rPr>
        <w:t xml:space="preserve"> Serer</w:t>
      </w:r>
      <w:r>
        <w:rPr>
          <w:rFonts w:asciiTheme="minorHAnsi" w:hAnsiTheme="minorHAnsi" w:cstheme="minorHAnsi"/>
          <w:sz w:val="22"/>
          <w:lang w:val="en-US"/>
        </w:rPr>
        <w:t xml:space="preserve"> and Rayitu </w:t>
      </w:r>
      <w:r w:rsidRPr="003B4419">
        <w:rPr>
          <w:rFonts w:asciiTheme="minorHAnsi" w:hAnsiTheme="minorHAnsi" w:cstheme="minorHAnsi"/>
          <w:sz w:val="22"/>
          <w:lang w:val="en-US"/>
        </w:rPr>
        <w:t>district</w:t>
      </w:r>
      <w:r>
        <w:rPr>
          <w:rFonts w:asciiTheme="minorHAnsi" w:hAnsiTheme="minorHAnsi" w:cstheme="minorHAnsi"/>
          <w:sz w:val="22"/>
          <w:lang w:val="en-US"/>
        </w:rPr>
        <w:t xml:space="preserve">s jointly with </w:t>
      </w:r>
      <w:r w:rsidR="004026B5">
        <w:rPr>
          <w:rFonts w:asciiTheme="minorHAnsi" w:hAnsiTheme="minorHAnsi" w:cstheme="minorHAnsi"/>
          <w:sz w:val="22"/>
        </w:rPr>
        <w:t>Norwegian Lutheran Mission (</w:t>
      </w:r>
      <w:r>
        <w:rPr>
          <w:rFonts w:asciiTheme="minorHAnsi" w:hAnsiTheme="minorHAnsi" w:cstheme="minorHAnsi"/>
          <w:sz w:val="22"/>
          <w:lang w:val="en-US"/>
        </w:rPr>
        <w:t>NLM</w:t>
      </w:r>
      <w:r w:rsidR="004026B5">
        <w:rPr>
          <w:rFonts w:asciiTheme="minorHAnsi" w:hAnsiTheme="minorHAnsi" w:cstheme="minorHAnsi"/>
          <w:sz w:val="22"/>
          <w:lang w:val="en-US"/>
        </w:rPr>
        <w:t>)</w:t>
      </w:r>
      <w:r w:rsidRPr="003B4419">
        <w:rPr>
          <w:rFonts w:asciiTheme="minorHAnsi" w:hAnsiTheme="minorHAnsi" w:cstheme="minorHAnsi"/>
          <w:sz w:val="22"/>
          <w:lang w:val="en-US"/>
        </w:rPr>
        <w:t xml:space="preserve"> where </w:t>
      </w:r>
      <w:r>
        <w:rPr>
          <w:rFonts w:asciiTheme="minorHAnsi" w:hAnsiTheme="minorHAnsi" w:cstheme="minorHAnsi"/>
          <w:sz w:val="22"/>
          <w:lang w:val="en-US"/>
        </w:rPr>
        <w:t>the exist</w:t>
      </w:r>
      <w:r w:rsidR="00C375FC">
        <w:rPr>
          <w:rFonts w:asciiTheme="minorHAnsi" w:hAnsiTheme="minorHAnsi" w:cstheme="minorHAnsi"/>
          <w:sz w:val="22"/>
          <w:lang w:val="en-US"/>
        </w:rPr>
        <w:t>ing</w:t>
      </w:r>
      <w:r>
        <w:rPr>
          <w:rFonts w:asciiTheme="minorHAnsi" w:hAnsiTheme="minorHAnsi" w:cstheme="minorHAnsi"/>
          <w:sz w:val="22"/>
          <w:lang w:val="en-US"/>
        </w:rPr>
        <w:t xml:space="preserve"> </w:t>
      </w:r>
      <w:r w:rsidRPr="003B4419">
        <w:rPr>
          <w:rFonts w:asciiTheme="minorHAnsi" w:hAnsiTheme="minorHAnsi" w:cstheme="minorHAnsi"/>
          <w:sz w:val="22"/>
          <w:lang w:val="en-US"/>
        </w:rPr>
        <w:t xml:space="preserve">project </w:t>
      </w:r>
      <w:r w:rsidR="00C375FC">
        <w:rPr>
          <w:rFonts w:asciiTheme="minorHAnsi" w:hAnsiTheme="minorHAnsi" w:cstheme="minorHAnsi"/>
          <w:sz w:val="22"/>
          <w:lang w:val="en-US"/>
        </w:rPr>
        <w:t>office</w:t>
      </w:r>
      <w:r w:rsidR="003B2D0A">
        <w:rPr>
          <w:rFonts w:asciiTheme="minorHAnsi" w:hAnsiTheme="minorHAnsi" w:cstheme="minorHAnsi"/>
          <w:sz w:val="22"/>
          <w:lang w:val="en-US"/>
        </w:rPr>
        <w:t xml:space="preserve"> is</w:t>
      </w:r>
      <w:r>
        <w:rPr>
          <w:rFonts w:asciiTheme="minorHAnsi" w:hAnsiTheme="minorHAnsi" w:cstheme="minorHAnsi"/>
          <w:sz w:val="22"/>
          <w:lang w:val="en-US"/>
        </w:rPr>
        <w:t xml:space="preserve"> used to facilitate </w:t>
      </w:r>
      <w:r w:rsidR="003B2D0A">
        <w:rPr>
          <w:rFonts w:asciiTheme="minorHAnsi" w:hAnsiTheme="minorHAnsi" w:cstheme="minorHAnsi"/>
          <w:sz w:val="22"/>
          <w:lang w:val="en-US"/>
        </w:rPr>
        <w:t>h</w:t>
      </w:r>
      <w:r>
        <w:rPr>
          <w:rFonts w:asciiTheme="minorHAnsi" w:hAnsiTheme="minorHAnsi" w:cstheme="minorHAnsi"/>
          <w:sz w:val="22"/>
          <w:lang w:val="en-US"/>
        </w:rPr>
        <w:t>umanitarian emergency interventions</w:t>
      </w:r>
      <w:r w:rsidRPr="003B4419">
        <w:rPr>
          <w:rFonts w:asciiTheme="minorHAnsi" w:hAnsiTheme="minorHAnsi" w:cstheme="minorHAnsi"/>
          <w:sz w:val="22"/>
        </w:rPr>
        <w:t xml:space="preserve">. Currently, 11 projects are under implementation in West </w:t>
      </w:r>
      <w:proofErr w:type="spellStart"/>
      <w:r w:rsidRPr="003B4419">
        <w:rPr>
          <w:rFonts w:asciiTheme="minorHAnsi" w:hAnsiTheme="minorHAnsi" w:cstheme="minorHAnsi"/>
          <w:sz w:val="22"/>
        </w:rPr>
        <w:t>Arsi</w:t>
      </w:r>
      <w:proofErr w:type="spellEnd"/>
      <w:r w:rsidRPr="003B4419">
        <w:rPr>
          <w:rFonts w:asciiTheme="minorHAnsi" w:hAnsiTheme="minorHAnsi" w:cstheme="minorHAnsi"/>
          <w:sz w:val="22"/>
        </w:rPr>
        <w:t xml:space="preserve"> and Bale zones of Oromia Regional Stat</w:t>
      </w:r>
      <w:r>
        <w:rPr>
          <w:rFonts w:asciiTheme="minorHAnsi" w:hAnsiTheme="minorHAnsi" w:cstheme="minorHAnsi"/>
          <w:sz w:val="22"/>
        </w:rPr>
        <w:t>e in partnership with NLM, Centre for Church-Based for Development Cooperation (CKU)</w:t>
      </w:r>
      <w:r w:rsidRPr="003B4419">
        <w:rPr>
          <w:rFonts w:asciiTheme="minorHAnsi" w:hAnsiTheme="minorHAnsi" w:cstheme="minorHAnsi"/>
          <w:sz w:val="22"/>
        </w:rPr>
        <w:t>,</w:t>
      </w:r>
      <w:r>
        <w:rPr>
          <w:rFonts w:asciiTheme="minorHAnsi" w:hAnsiTheme="minorHAnsi" w:cstheme="minorHAnsi"/>
          <w:sz w:val="22"/>
        </w:rPr>
        <w:t xml:space="preserve"> Promissio, </w:t>
      </w:r>
      <w:r w:rsidRPr="003B4419">
        <w:rPr>
          <w:rFonts w:asciiTheme="minorHAnsi" w:hAnsiTheme="minorHAnsi" w:cstheme="minorHAnsi"/>
          <w:sz w:val="22"/>
        </w:rPr>
        <w:t>Kinder</w:t>
      </w:r>
      <w:r>
        <w:rPr>
          <w:rFonts w:asciiTheme="minorHAnsi" w:hAnsiTheme="minorHAnsi" w:cstheme="minorHAnsi"/>
          <w:sz w:val="22"/>
        </w:rPr>
        <w:t xml:space="preserve"> </w:t>
      </w:r>
      <w:proofErr w:type="spellStart"/>
      <w:r>
        <w:rPr>
          <w:rFonts w:asciiTheme="minorHAnsi" w:hAnsiTheme="minorHAnsi" w:cstheme="minorHAnsi"/>
          <w:sz w:val="22"/>
        </w:rPr>
        <w:t>Nothilfe</w:t>
      </w:r>
      <w:proofErr w:type="spellEnd"/>
      <w:r>
        <w:rPr>
          <w:rFonts w:asciiTheme="minorHAnsi" w:hAnsiTheme="minorHAnsi" w:cstheme="minorHAnsi"/>
          <w:sz w:val="22"/>
        </w:rPr>
        <w:t xml:space="preserve"> (</w:t>
      </w:r>
      <w:r w:rsidRPr="003B4419">
        <w:rPr>
          <w:rFonts w:asciiTheme="minorHAnsi" w:hAnsiTheme="minorHAnsi" w:cstheme="minorHAnsi"/>
          <w:sz w:val="22"/>
        </w:rPr>
        <w:t>KNH</w:t>
      </w:r>
      <w:r>
        <w:rPr>
          <w:rFonts w:asciiTheme="minorHAnsi" w:hAnsiTheme="minorHAnsi" w:cstheme="minorHAnsi"/>
          <w:sz w:val="22"/>
        </w:rPr>
        <w:t>)</w:t>
      </w:r>
      <w:r w:rsidRPr="003B4419">
        <w:rPr>
          <w:rFonts w:asciiTheme="minorHAnsi" w:hAnsiTheme="minorHAnsi" w:cstheme="minorHAnsi"/>
          <w:sz w:val="22"/>
        </w:rPr>
        <w:t xml:space="preserve">, </w:t>
      </w:r>
      <w:r>
        <w:rPr>
          <w:rFonts w:asciiTheme="minorHAnsi" w:hAnsiTheme="minorHAnsi" w:cstheme="minorHAnsi"/>
          <w:sz w:val="22"/>
        </w:rPr>
        <w:t>Bread for the World (</w:t>
      </w:r>
      <w:r w:rsidRPr="003B4419">
        <w:rPr>
          <w:rFonts w:asciiTheme="minorHAnsi" w:hAnsiTheme="minorHAnsi" w:cstheme="minorHAnsi"/>
          <w:sz w:val="22"/>
        </w:rPr>
        <w:t>PADD</w:t>
      </w:r>
      <w:r>
        <w:rPr>
          <w:rFonts w:asciiTheme="minorHAnsi" w:hAnsiTheme="minorHAnsi" w:cstheme="minorHAnsi"/>
          <w:sz w:val="22"/>
        </w:rPr>
        <w:t>)</w:t>
      </w:r>
      <w:r w:rsidRPr="003B4419">
        <w:rPr>
          <w:rFonts w:asciiTheme="minorHAnsi" w:hAnsiTheme="minorHAnsi" w:cstheme="minorHAnsi"/>
          <w:sz w:val="22"/>
        </w:rPr>
        <w:t xml:space="preserve">, </w:t>
      </w:r>
      <w:r>
        <w:rPr>
          <w:rFonts w:asciiTheme="minorHAnsi" w:hAnsiTheme="minorHAnsi" w:cstheme="minorHAnsi"/>
          <w:sz w:val="22"/>
        </w:rPr>
        <w:t>and Finland Lutheran Overseas Mission (</w:t>
      </w:r>
      <w:r w:rsidRPr="003B4419">
        <w:rPr>
          <w:rFonts w:asciiTheme="minorHAnsi" w:hAnsiTheme="minorHAnsi" w:cstheme="minorHAnsi"/>
          <w:sz w:val="22"/>
        </w:rPr>
        <w:t>FLOM</w:t>
      </w:r>
      <w:r>
        <w:rPr>
          <w:rFonts w:asciiTheme="minorHAnsi" w:hAnsiTheme="minorHAnsi" w:cstheme="minorHAnsi"/>
          <w:sz w:val="22"/>
        </w:rPr>
        <w:t>)</w:t>
      </w:r>
      <w:r w:rsidRPr="003B4419">
        <w:rPr>
          <w:rFonts w:asciiTheme="minorHAnsi" w:hAnsiTheme="minorHAnsi" w:cstheme="minorHAnsi"/>
          <w:sz w:val="22"/>
        </w:rPr>
        <w:t>, C</w:t>
      </w:r>
      <w:r>
        <w:rPr>
          <w:rFonts w:asciiTheme="minorHAnsi" w:hAnsiTheme="minorHAnsi" w:cstheme="minorHAnsi"/>
          <w:sz w:val="22"/>
        </w:rPr>
        <w:t>ompassion International, and Cordaid</w:t>
      </w:r>
      <w:r w:rsidRPr="003B4419">
        <w:rPr>
          <w:rFonts w:asciiTheme="minorHAnsi" w:hAnsiTheme="minorHAnsi" w:cstheme="minorHAnsi"/>
          <w:sz w:val="22"/>
        </w:rPr>
        <w:t>. Moreover</w:t>
      </w:r>
      <w:r>
        <w:rPr>
          <w:rFonts w:asciiTheme="minorHAnsi" w:hAnsiTheme="minorHAnsi" w:cstheme="minorHAnsi"/>
          <w:sz w:val="22"/>
        </w:rPr>
        <w:t>,</w:t>
      </w:r>
      <w:r w:rsidRPr="003B4419">
        <w:rPr>
          <w:rFonts w:asciiTheme="minorHAnsi" w:hAnsiTheme="minorHAnsi" w:cstheme="minorHAnsi"/>
          <w:sz w:val="22"/>
        </w:rPr>
        <w:t xml:space="preserve"> it has experienced and committed staff with diverse professional backgrounds in the areas of development and finance. </w:t>
      </w:r>
      <w:r>
        <w:rPr>
          <w:rFonts w:asciiTheme="minorHAnsi" w:hAnsiTheme="minorHAnsi" w:cstheme="minorHAnsi"/>
          <w:sz w:val="22"/>
        </w:rPr>
        <w:t xml:space="preserve">Currently, it is reaching out to </w:t>
      </w:r>
      <w:r w:rsidRPr="003B4419">
        <w:rPr>
          <w:rFonts w:asciiTheme="minorHAnsi" w:hAnsiTheme="minorHAnsi" w:cstheme="minorHAnsi"/>
          <w:sz w:val="22"/>
        </w:rPr>
        <w:t>above</w:t>
      </w:r>
      <w:r>
        <w:rPr>
          <w:rFonts w:asciiTheme="minorHAnsi" w:hAnsiTheme="minorHAnsi" w:cstheme="minorHAnsi"/>
          <w:sz w:val="22"/>
        </w:rPr>
        <w:t xml:space="preserve"> </w:t>
      </w:r>
      <w:r w:rsidRPr="003B4419">
        <w:rPr>
          <w:rFonts w:asciiTheme="minorHAnsi" w:hAnsiTheme="minorHAnsi" w:cstheme="minorHAnsi"/>
          <w:sz w:val="22"/>
        </w:rPr>
        <w:t>70,000</w:t>
      </w:r>
      <w:r>
        <w:rPr>
          <w:rFonts w:asciiTheme="minorHAnsi" w:hAnsiTheme="minorHAnsi" w:cstheme="minorHAnsi"/>
          <w:sz w:val="22"/>
        </w:rPr>
        <w:t xml:space="preserve"> </w:t>
      </w:r>
      <w:r w:rsidRPr="003B4419">
        <w:rPr>
          <w:rFonts w:asciiTheme="minorHAnsi" w:hAnsiTheme="minorHAnsi" w:cstheme="minorHAnsi"/>
          <w:sz w:val="22"/>
        </w:rPr>
        <w:t>people with an annual budget of USD</w:t>
      </w:r>
      <w:r>
        <w:rPr>
          <w:rFonts w:asciiTheme="minorHAnsi" w:hAnsiTheme="minorHAnsi" w:cstheme="minorHAnsi"/>
          <w:sz w:val="22"/>
        </w:rPr>
        <w:t xml:space="preserve"> </w:t>
      </w:r>
      <w:r w:rsidRPr="003B4419">
        <w:rPr>
          <w:rFonts w:asciiTheme="minorHAnsi" w:hAnsiTheme="minorHAnsi" w:cstheme="minorHAnsi"/>
          <w:sz w:val="22"/>
        </w:rPr>
        <w:t>685,698.</w:t>
      </w:r>
    </w:p>
    <w:p w14:paraId="593DE173" w14:textId="77777777" w:rsidR="00036665" w:rsidRPr="00C261FB" w:rsidRDefault="00036665" w:rsidP="00896595">
      <w:pPr>
        <w:shd w:val="clear" w:color="auto" w:fill="FFFFFF"/>
        <w:contextualSpacing/>
        <w:jc w:val="both"/>
        <w:rPr>
          <w:rFonts w:asciiTheme="minorHAnsi" w:hAnsiTheme="minorHAnsi" w:cstheme="minorHAnsi"/>
          <w:sz w:val="22"/>
          <w:lang w:val="en-US"/>
        </w:rPr>
      </w:pPr>
    </w:p>
    <w:p w14:paraId="34362D3A" w14:textId="77777777" w:rsidR="00896595" w:rsidRPr="008F084F" w:rsidRDefault="00896595" w:rsidP="00896595">
      <w:pPr>
        <w:rPr>
          <w:rFonts w:asciiTheme="minorHAnsi" w:hAnsiTheme="minorHAnsi" w:cstheme="minorHAnsi"/>
          <w:b/>
          <w:bCs/>
          <w:sz w:val="22"/>
          <w:szCs w:val="22"/>
        </w:rPr>
      </w:pPr>
      <w:bookmarkStart w:id="2" w:name="_Hlk76734539"/>
      <w:r w:rsidRPr="008F084F">
        <w:rPr>
          <w:rFonts w:asciiTheme="minorHAnsi" w:hAnsiTheme="minorHAnsi" w:cstheme="minorHAnsi"/>
          <w:b/>
          <w:bCs/>
          <w:sz w:val="22"/>
          <w:szCs w:val="22"/>
        </w:rPr>
        <w:t>b) How does the organizational setup ensure access to the people at risk, including particularly vulnerable people?</w:t>
      </w:r>
    </w:p>
    <w:bookmarkEnd w:id="2"/>
    <w:p w14:paraId="1D71DE11" w14:textId="547D4B08" w:rsidR="00896595" w:rsidRPr="00C261FB" w:rsidRDefault="0096052F" w:rsidP="00896595">
      <w:pPr>
        <w:shd w:val="clear" w:color="auto" w:fill="FFFFFF"/>
        <w:jc w:val="both"/>
        <w:rPr>
          <w:rFonts w:asciiTheme="minorHAnsi" w:hAnsiTheme="minorHAnsi" w:cstheme="minorHAnsi"/>
          <w:sz w:val="22"/>
          <w:szCs w:val="22"/>
          <w:lang w:val="en-US"/>
        </w:rPr>
      </w:pPr>
      <w:r>
        <w:rPr>
          <w:rFonts w:asciiTheme="minorHAnsi" w:hAnsiTheme="minorHAnsi" w:cstheme="minorHAnsi"/>
          <w:sz w:val="22"/>
          <w:szCs w:val="22"/>
          <w:lang w:val="en-US"/>
        </w:rPr>
        <w:t>EECMY-DASSC</w:t>
      </w:r>
      <w:r w:rsidR="00896595" w:rsidRPr="00C261FB">
        <w:rPr>
          <w:rFonts w:asciiTheme="minorHAnsi" w:hAnsiTheme="minorHAnsi" w:cstheme="minorHAnsi"/>
          <w:sz w:val="22"/>
          <w:szCs w:val="22"/>
          <w:lang w:val="en-US"/>
        </w:rPr>
        <w:t xml:space="preserve"> has</w:t>
      </w:r>
      <w:r w:rsidR="00896595">
        <w:rPr>
          <w:rFonts w:asciiTheme="minorHAnsi" w:hAnsiTheme="minorHAnsi" w:cstheme="minorHAnsi"/>
          <w:sz w:val="22"/>
          <w:szCs w:val="22"/>
          <w:lang w:val="en-US"/>
        </w:rPr>
        <w:t xml:space="preserve"> a </w:t>
      </w:r>
      <w:r w:rsidR="00896595" w:rsidRPr="00C261FB">
        <w:rPr>
          <w:rFonts w:asciiTheme="minorHAnsi" w:hAnsiTheme="minorHAnsi" w:cstheme="minorHAnsi"/>
          <w:sz w:val="22"/>
          <w:szCs w:val="22"/>
          <w:lang w:val="en-US"/>
        </w:rPr>
        <w:t xml:space="preserve">well-organized structure with clear responsibility and accountability. The </w:t>
      </w:r>
      <w:r>
        <w:rPr>
          <w:rFonts w:asciiTheme="minorHAnsi" w:hAnsiTheme="minorHAnsi" w:cstheme="minorHAnsi"/>
          <w:sz w:val="22"/>
          <w:szCs w:val="22"/>
          <w:lang w:val="en-US"/>
        </w:rPr>
        <w:t>EECMY-DASSC</w:t>
      </w:r>
      <w:r w:rsidR="00896595" w:rsidRPr="00C261FB">
        <w:rPr>
          <w:rFonts w:asciiTheme="minorHAnsi" w:hAnsiTheme="minorHAnsi" w:cstheme="minorHAnsi"/>
          <w:sz w:val="22"/>
          <w:szCs w:val="22"/>
          <w:lang w:val="en-US"/>
        </w:rPr>
        <w:t xml:space="preserve"> with its branch office based in Dodola can easily access the affected people in East Bale Zone. Likewise, in the case of this humanitarian response, staff at the project level is responsible to oversee the performance of the day-to-day implementation of the project activities and passing decisions on program matter</w:t>
      </w:r>
      <w:r w:rsidR="00896595">
        <w:rPr>
          <w:rFonts w:asciiTheme="minorHAnsi" w:hAnsiTheme="minorHAnsi" w:cstheme="minorHAnsi"/>
          <w:sz w:val="22"/>
          <w:szCs w:val="22"/>
          <w:lang w:val="en-US"/>
        </w:rPr>
        <w:t>s together with the district</w:t>
      </w:r>
      <w:r w:rsidR="00896595" w:rsidRPr="00C261FB">
        <w:rPr>
          <w:rFonts w:asciiTheme="minorHAnsi" w:hAnsiTheme="minorHAnsi" w:cstheme="minorHAnsi"/>
          <w:sz w:val="22"/>
          <w:szCs w:val="22"/>
          <w:lang w:val="en-US"/>
        </w:rPr>
        <w:t xml:space="preserve"> taskforce. The </w:t>
      </w:r>
      <w:r w:rsidR="00896595">
        <w:rPr>
          <w:rFonts w:asciiTheme="minorHAnsi" w:hAnsiTheme="minorHAnsi" w:cstheme="minorHAnsi"/>
          <w:sz w:val="22"/>
          <w:szCs w:val="22"/>
          <w:lang w:val="en-US"/>
        </w:rPr>
        <w:t>district</w:t>
      </w:r>
      <w:r w:rsidR="00896595" w:rsidRPr="00C261FB">
        <w:rPr>
          <w:rFonts w:asciiTheme="minorHAnsi" w:hAnsiTheme="minorHAnsi" w:cstheme="minorHAnsi"/>
          <w:sz w:val="22"/>
          <w:szCs w:val="22"/>
          <w:lang w:val="en-US"/>
        </w:rPr>
        <w:t xml:space="preserve"> taskforce </w:t>
      </w:r>
      <w:r w:rsidR="00896595">
        <w:rPr>
          <w:rFonts w:asciiTheme="minorHAnsi" w:hAnsiTheme="minorHAnsi" w:cstheme="minorHAnsi"/>
          <w:sz w:val="22"/>
          <w:szCs w:val="22"/>
          <w:lang w:val="en-US"/>
        </w:rPr>
        <w:t xml:space="preserve">is </w:t>
      </w:r>
      <w:r w:rsidR="00896595" w:rsidRPr="00C261FB">
        <w:rPr>
          <w:rFonts w:asciiTheme="minorHAnsi" w:hAnsiTheme="minorHAnsi" w:cstheme="minorHAnsi"/>
          <w:sz w:val="22"/>
          <w:szCs w:val="22"/>
          <w:lang w:val="en-US"/>
        </w:rPr>
        <w:t>constitute</w:t>
      </w:r>
      <w:r w:rsidR="00896595">
        <w:rPr>
          <w:rFonts w:asciiTheme="minorHAnsi" w:hAnsiTheme="minorHAnsi" w:cstheme="minorHAnsi"/>
          <w:sz w:val="22"/>
          <w:szCs w:val="22"/>
          <w:lang w:val="en-US"/>
        </w:rPr>
        <w:t>d of</w:t>
      </w:r>
      <w:r w:rsidR="00896595" w:rsidRPr="00C261FB">
        <w:rPr>
          <w:rFonts w:asciiTheme="minorHAnsi" w:hAnsiTheme="minorHAnsi" w:cstheme="minorHAnsi"/>
          <w:sz w:val="22"/>
          <w:szCs w:val="22"/>
          <w:lang w:val="en-US"/>
        </w:rPr>
        <w:t xml:space="preserve"> pertinent government line offices. </w:t>
      </w:r>
      <w:r w:rsidR="00896595" w:rsidRPr="00C261FB">
        <w:rPr>
          <w:rFonts w:asciiTheme="minorHAnsi" w:hAnsiTheme="minorHAnsi" w:cstheme="minorHAnsi"/>
          <w:sz w:val="22"/>
          <w:szCs w:val="22"/>
        </w:rPr>
        <w:t>The field project coord</w:t>
      </w:r>
      <w:r w:rsidR="00896595">
        <w:rPr>
          <w:rFonts w:asciiTheme="minorHAnsi" w:hAnsiTheme="minorHAnsi" w:cstheme="minorHAnsi"/>
          <w:sz w:val="22"/>
          <w:szCs w:val="22"/>
        </w:rPr>
        <w:t>ination office to be based in Dawe S</w:t>
      </w:r>
      <w:r w:rsidR="00896595" w:rsidRPr="00C261FB">
        <w:rPr>
          <w:rFonts w:asciiTheme="minorHAnsi" w:hAnsiTheme="minorHAnsi" w:cstheme="minorHAnsi"/>
          <w:sz w:val="22"/>
          <w:szCs w:val="22"/>
        </w:rPr>
        <w:t>erer, the cent</w:t>
      </w:r>
      <w:r w:rsidR="00896595">
        <w:rPr>
          <w:rFonts w:asciiTheme="minorHAnsi" w:hAnsiTheme="minorHAnsi" w:cstheme="minorHAnsi"/>
          <w:sz w:val="22"/>
          <w:szCs w:val="22"/>
        </w:rPr>
        <w:t>re of the district, has the r</w:t>
      </w:r>
      <w:r w:rsidR="00896595" w:rsidRPr="00C261FB">
        <w:rPr>
          <w:rFonts w:asciiTheme="minorHAnsi" w:hAnsiTheme="minorHAnsi" w:cstheme="minorHAnsi"/>
          <w:sz w:val="22"/>
          <w:szCs w:val="22"/>
        </w:rPr>
        <w:t xml:space="preserve">esponsibility to </w:t>
      </w:r>
      <w:r w:rsidR="00896595">
        <w:rPr>
          <w:rFonts w:asciiTheme="minorHAnsi" w:hAnsiTheme="minorHAnsi" w:cstheme="minorHAnsi"/>
          <w:sz w:val="22"/>
          <w:szCs w:val="22"/>
        </w:rPr>
        <w:t xml:space="preserve">closely follow up and </w:t>
      </w:r>
      <w:r w:rsidR="00896595" w:rsidRPr="00C261FB">
        <w:rPr>
          <w:rFonts w:asciiTheme="minorHAnsi" w:hAnsiTheme="minorHAnsi" w:cstheme="minorHAnsi"/>
          <w:sz w:val="22"/>
          <w:szCs w:val="22"/>
        </w:rPr>
        <w:t xml:space="preserve">timely implement the project, hold discussions with the concerned government sectors at the required level and frequently monitor the progress of project activities on regular bases through telecommunication, email, field visit, and progress reports. </w:t>
      </w:r>
      <w:r w:rsidR="00896595">
        <w:rPr>
          <w:rFonts w:asciiTheme="minorHAnsi" w:hAnsiTheme="minorHAnsi" w:cstheme="minorHAnsi"/>
          <w:sz w:val="22"/>
          <w:szCs w:val="22"/>
        </w:rPr>
        <w:t xml:space="preserve">The </w:t>
      </w:r>
      <w:r>
        <w:rPr>
          <w:rFonts w:asciiTheme="minorHAnsi" w:hAnsiTheme="minorHAnsi" w:cstheme="minorHAnsi"/>
          <w:sz w:val="22"/>
          <w:szCs w:val="22"/>
        </w:rPr>
        <w:t>EECMY-DASSC</w:t>
      </w:r>
      <w:r w:rsidR="00896595">
        <w:rPr>
          <w:rFonts w:asciiTheme="minorHAnsi" w:hAnsiTheme="minorHAnsi" w:cstheme="minorHAnsi"/>
          <w:sz w:val="22"/>
          <w:szCs w:val="22"/>
        </w:rPr>
        <w:t xml:space="preserve"> Branch Office</w:t>
      </w:r>
      <w:r w:rsidR="00896595" w:rsidRPr="00C261FB">
        <w:rPr>
          <w:rFonts w:asciiTheme="minorHAnsi" w:hAnsiTheme="minorHAnsi" w:cstheme="minorHAnsi"/>
          <w:sz w:val="22"/>
          <w:szCs w:val="22"/>
        </w:rPr>
        <w:t xml:space="preserve">, Area Office and </w:t>
      </w:r>
      <w:r w:rsidR="00896595">
        <w:rPr>
          <w:rFonts w:asciiTheme="minorHAnsi" w:hAnsiTheme="minorHAnsi" w:cstheme="minorHAnsi"/>
          <w:sz w:val="22"/>
          <w:szCs w:val="22"/>
        </w:rPr>
        <w:t>Head Office</w:t>
      </w:r>
      <w:r w:rsidR="00896595" w:rsidRPr="00C261FB">
        <w:rPr>
          <w:rFonts w:asciiTheme="minorHAnsi" w:hAnsiTheme="minorHAnsi" w:cstheme="minorHAnsi"/>
          <w:sz w:val="22"/>
          <w:szCs w:val="22"/>
        </w:rPr>
        <w:t xml:space="preserve"> will closely follow up on the project through email, telephone, and in-person visits through the facilitation of WBSBO.</w:t>
      </w:r>
      <w:r w:rsidR="00896595">
        <w:rPr>
          <w:rFonts w:asciiTheme="minorHAnsi" w:hAnsiTheme="minorHAnsi" w:cstheme="minorHAnsi"/>
          <w:sz w:val="22"/>
          <w:szCs w:val="22"/>
        </w:rPr>
        <w:t xml:space="preserve"> </w:t>
      </w:r>
      <w:r>
        <w:rPr>
          <w:rFonts w:asciiTheme="minorHAnsi" w:hAnsiTheme="minorHAnsi" w:cstheme="minorHAnsi"/>
          <w:sz w:val="22"/>
          <w:szCs w:val="22"/>
        </w:rPr>
        <w:t>EECMY-DASSC</w:t>
      </w:r>
      <w:r w:rsidR="00CF0495">
        <w:rPr>
          <w:rFonts w:asciiTheme="minorHAnsi" w:hAnsiTheme="minorHAnsi" w:cstheme="minorHAnsi"/>
          <w:sz w:val="22"/>
          <w:szCs w:val="22"/>
        </w:rPr>
        <w:t xml:space="preserve"> Head Office</w:t>
      </w:r>
      <w:r w:rsidR="00896595">
        <w:rPr>
          <w:rFonts w:asciiTheme="minorHAnsi" w:hAnsiTheme="minorHAnsi" w:cstheme="minorHAnsi"/>
          <w:sz w:val="22"/>
          <w:szCs w:val="22"/>
        </w:rPr>
        <w:t xml:space="preserve"> has the overall responsibility.</w:t>
      </w:r>
    </w:p>
    <w:p w14:paraId="3460FD68" w14:textId="77777777" w:rsidR="00896595" w:rsidRPr="007653CC" w:rsidRDefault="00896595" w:rsidP="00896595">
      <w:pPr>
        <w:rPr>
          <w:rFonts w:asciiTheme="minorHAnsi" w:hAnsiTheme="minorHAnsi" w:cstheme="minorHAnsi"/>
          <w:sz w:val="22"/>
          <w:szCs w:val="22"/>
        </w:rPr>
      </w:pPr>
    </w:p>
    <w:p w14:paraId="07E64059" w14:textId="77777777" w:rsidR="00896595" w:rsidRPr="00592025" w:rsidRDefault="00896595" w:rsidP="00896595">
      <w:pPr>
        <w:rPr>
          <w:rFonts w:asciiTheme="minorHAnsi" w:hAnsiTheme="minorHAnsi" w:cstheme="minorHAnsi"/>
          <w:b/>
          <w:sz w:val="22"/>
          <w:szCs w:val="22"/>
        </w:rPr>
      </w:pPr>
      <w:bookmarkStart w:id="3" w:name="_Hlk76734751"/>
      <w:r w:rsidRPr="00592025">
        <w:rPr>
          <w:rFonts w:asciiTheme="minorHAnsi" w:hAnsiTheme="minorHAnsi" w:cstheme="minorHAnsi"/>
          <w:b/>
          <w:sz w:val="22"/>
          <w:szCs w:val="22"/>
        </w:rPr>
        <w:t xml:space="preserve">2.2 The partnership: </w:t>
      </w:r>
    </w:p>
    <w:p w14:paraId="273F4756" w14:textId="77777777" w:rsidR="00896595" w:rsidRDefault="00896595" w:rsidP="00896595">
      <w:pPr>
        <w:rPr>
          <w:rFonts w:asciiTheme="minorHAnsi" w:hAnsiTheme="minorHAnsi" w:cstheme="minorHAnsi"/>
          <w:b/>
          <w:bCs/>
          <w:sz w:val="22"/>
          <w:szCs w:val="22"/>
        </w:rPr>
      </w:pPr>
      <w:r w:rsidRPr="00592025">
        <w:rPr>
          <w:rFonts w:asciiTheme="minorHAnsi" w:hAnsiTheme="minorHAnsi" w:cstheme="minorHAnsi"/>
          <w:bCs/>
          <w:sz w:val="22"/>
          <w:szCs w:val="22"/>
        </w:rPr>
        <w:t xml:space="preserve">a) </w:t>
      </w:r>
      <w:r w:rsidRPr="00592025">
        <w:rPr>
          <w:rFonts w:asciiTheme="minorHAnsi" w:hAnsiTheme="minorHAnsi" w:cstheme="minorHAnsi"/>
          <w:b/>
          <w:bCs/>
          <w:sz w:val="22"/>
          <w:szCs w:val="22"/>
        </w:rPr>
        <w:t>Kindly explain whether you have entered into partnership agreement(s), the main features of such agreement(s) and whether the agreement(s) were developed with the local partner.</w:t>
      </w:r>
    </w:p>
    <w:p w14:paraId="41A08024" w14:textId="77777777" w:rsidR="00896595" w:rsidRPr="00B13AA1" w:rsidRDefault="00896595" w:rsidP="00896595">
      <w:pPr>
        <w:jc w:val="both"/>
        <w:rPr>
          <w:rFonts w:asciiTheme="minorHAnsi" w:hAnsiTheme="minorHAnsi" w:cstheme="minorHAnsi"/>
          <w:sz w:val="22"/>
          <w:szCs w:val="22"/>
        </w:rPr>
      </w:pPr>
      <w:r w:rsidRPr="00B13AA1">
        <w:rPr>
          <w:rFonts w:asciiTheme="minorHAnsi" w:hAnsiTheme="minorHAnsi" w:cstheme="minorHAnsi"/>
          <w:b/>
          <w:color w:val="000000"/>
          <w:sz w:val="22"/>
          <w:szCs w:val="22"/>
        </w:rPr>
        <w:t>Promissio</w:t>
      </w:r>
      <w:r w:rsidRPr="00B13AA1">
        <w:rPr>
          <w:rFonts w:asciiTheme="minorHAnsi" w:hAnsiTheme="minorHAnsi" w:cstheme="minorHAnsi"/>
          <w:sz w:val="22"/>
          <w:szCs w:val="22"/>
        </w:rPr>
        <w:t xml:space="preserve"> – previously called Danish Evangelical Mission has been strongly working with EECMY since 1948 to date. It started working in Ethiopia in 1948 by sending missionaries to the Bale Zone of Oromia Regional State. It supported the Ethiopian Evangelical Church Mekane Yesus (EECMY) to become independent in 1959. So, Promissio is one of the historical partners of the EECMY and thus has been partnering and collaborating also with the EECMY Wabe Batu Synod (WBS) since its establishment. </w:t>
      </w:r>
      <w:r>
        <w:rPr>
          <w:rFonts w:asciiTheme="minorHAnsi" w:hAnsiTheme="minorHAnsi" w:cstheme="minorHAnsi"/>
          <w:bCs/>
          <w:sz w:val="22"/>
          <w:szCs w:val="22"/>
        </w:rPr>
        <w:t>It</w:t>
      </w:r>
      <w:r w:rsidRPr="00B13AA1">
        <w:rPr>
          <w:rFonts w:asciiTheme="minorHAnsi" w:hAnsiTheme="minorHAnsi" w:cstheme="minorHAnsi"/>
          <w:bCs/>
          <w:sz w:val="22"/>
          <w:szCs w:val="22"/>
        </w:rPr>
        <w:t xml:space="preserve"> has </w:t>
      </w:r>
      <w:r>
        <w:rPr>
          <w:rFonts w:asciiTheme="minorHAnsi" w:hAnsiTheme="minorHAnsi" w:cstheme="minorHAnsi"/>
          <w:bCs/>
          <w:sz w:val="22"/>
          <w:szCs w:val="22"/>
        </w:rPr>
        <w:t xml:space="preserve">also </w:t>
      </w:r>
      <w:r w:rsidRPr="00B13AA1">
        <w:rPr>
          <w:rFonts w:asciiTheme="minorHAnsi" w:hAnsiTheme="minorHAnsi" w:cstheme="minorHAnsi"/>
          <w:bCs/>
          <w:sz w:val="22"/>
          <w:szCs w:val="22"/>
        </w:rPr>
        <w:t xml:space="preserve">a partnership agreement with EECMY to implement development and mission work in Ethiopia, particularly in West </w:t>
      </w:r>
      <w:proofErr w:type="spellStart"/>
      <w:r w:rsidRPr="00B13AA1">
        <w:rPr>
          <w:rFonts w:asciiTheme="minorHAnsi" w:hAnsiTheme="minorHAnsi" w:cstheme="minorHAnsi"/>
          <w:bCs/>
          <w:sz w:val="22"/>
          <w:szCs w:val="22"/>
        </w:rPr>
        <w:t>Arsi</w:t>
      </w:r>
      <w:proofErr w:type="spellEnd"/>
      <w:r w:rsidRPr="00B13AA1">
        <w:rPr>
          <w:rFonts w:asciiTheme="minorHAnsi" w:hAnsiTheme="minorHAnsi" w:cstheme="minorHAnsi"/>
          <w:bCs/>
          <w:sz w:val="22"/>
          <w:szCs w:val="22"/>
        </w:rPr>
        <w:t xml:space="preserve"> </w:t>
      </w:r>
      <w:r>
        <w:rPr>
          <w:rFonts w:asciiTheme="minorHAnsi" w:hAnsiTheme="minorHAnsi" w:cstheme="minorHAnsi"/>
          <w:bCs/>
          <w:sz w:val="22"/>
          <w:szCs w:val="22"/>
        </w:rPr>
        <w:t xml:space="preserve">East Bale </w:t>
      </w:r>
      <w:r w:rsidRPr="00B13AA1">
        <w:rPr>
          <w:rFonts w:asciiTheme="minorHAnsi" w:hAnsiTheme="minorHAnsi" w:cstheme="minorHAnsi"/>
          <w:bCs/>
          <w:sz w:val="22"/>
          <w:szCs w:val="22"/>
        </w:rPr>
        <w:t>and Bale Zones.</w:t>
      </w:r>
      <w:r w:rsidRPr="00B13AA1">
        <w:rPr>
          <w:rFonts w:asciiTheme="minorHAnsi" w:hAnsiTheme="minorHAnsi" w:cstheme="minorHAnsi"/>
          <w:sz w:val="22"/>
          <w:szCs w:val="22"/>
        </w:rPr>
        <w:t xml:space="preserve"> It has also capacity to link the implementing organization with other international organizations for better experience sharing and capacity building as well as disseminate any necessary project impact story information through public media in Denmark for better result, if necessary.  </w:t>
      </w:r>
    </w:p>
    <w:p w14:paraId="4560AD02" w14:textId="77777777" w:rsidR="00896595" w:rsidRPr="000C27DC" w:rsidRDefault="00896595" w:rsidP="00896595">
      <w:pPr>
        <w:rPr>
          <w:rFonts w:asciiTheme="minorHAnsi" w:hAnsiTheme="minorHAnsi" w:cstheme="minorHAnsi"/>
          <w:b/>
          <w:bCs/>
          <w:sz w:val="22"/>
          <w:szCs w:val="22"/>
        </w:rPr>
      </w:pPr>
      <w:r w:rsidRPr="000C27DC">
        <w:rPr>
          <w:rFonts w:asciiTheme="minorHAnsi" w:hAnsiTheme="minorHAnsi" w:cstheme="minorHAnsi"/>
          <w:b/>
          <w:bCs/>
          <w:sz w:val="22"/>
          <w:szCs w:val="22"/>
        </w:rPr>
        <w:t>b) Describe the contributions, roles, and areas of responsibility of all partners (including the Danish CSO) within this intervention.</w:t>
      </w:r>
    </w:p>
    <w:p w14:paraId="28DA0DF4" w14:textId="77777777" w:rsidR="00896595" w:rsidRPr="00974083" w:rsidRDefault="00896595" w:rsidP="00896595">
      <w:pPr>
        <w:jc w:val="both"/>
        <w:rPr>
          <w:rFonts w:asciiTheme="minorHAnsi" w:hAnsiTheme="minorHAnsi" w:cstheme="minorHAnsi"/>
          <w:sz w:val="22"/>
          <w:szCs w:val="22"/>
        </w:rPr>
      </w:pPr>
      <w:r w:rsidRPr="00974083">
        <w:rPr>
          <w:rFonts w:asciiTheme="minorHAnsi" w:hAnsiTheme="minorHAnsi" w:cstheme="minorHAnsi"/>
          <w:b/>
          <w:sz w:val="22"/>
          <w:szCs w:val="22"/>
        </w:rPr>
        <w:t xml:space="preserve">The </w:t>
      </w:r>
      <w:r>
        <w:rPr>
          <w:rFonts w:asciiTheme="minorHAnsi" w:hAnsiTheme="minorHAnsi" w:cstheme="minorHAnsi"/>
          <w:b/>
          <w:sz w:val="22"/>
          <w:szCs w:val="22"/>
        </w:rPr>
        <w:t xml:space="preserve">target </w:t>
      </w:r>
      <w:r w:rsidRPr="00974083">
        <w:rPr>
          <w:rFonts w:asciiTheme="minorHAnsi" w:hAnsiTheme="minorHAnsi" w:cstheme="minorHAnsi"/>
          <w:b/>
          <w:sz w:val="22"/>
          <w:szCs w:val="22"/>
        </w:rPr>
        <w:t xml:space="preserve">community: </w:t>
      </w:r>
      <w:r w:rsidRPr="00974083">
        <w:rPr>
          <w:rFonts w:asciiTheme="minorHAnsi" w:hAnsiTheme="minorHAnsi" w:cstheme="minorHAnsi"/>
          <w:sz w:val="22"/>
          <w:szCs w:val="22"/>
        </w:rPr>
        <w:t xml:space="preserve">The local community will participate in the humanitarian response implementation and share indigenous knowledge on the coping mechanism and validate the targeted beneficiaries in considering their vulnerability status. They will also contribute to group organization, target selection criteria, and committee organization and participate in risk and vulnerability assessment. The community will also be </w:t>
      </w:r>
      <w:r w:rsidRPr="00974083">
        <w:rPr>
          <w:rFonts w:asciiTheme="minorHAnsi" w:hAnsiTheme="minorHAnsi" w:cstheme="minorHAnsi"/>
          <w:sz w:val="22"/>
          <w:szCs w:val="22"/>
        </w:rPr>
        <w:lastRenderedPageBreak/>
        <w:t>responsible for meaningful participation in terms of providing locally available materials and free or partial labor contribution f</w:t>
      </w:r>
      <w:r>
        <w:rPr>
          <w:rFonts w:asciiTheme="minorHAnsi" w:hAnsiTheme="minorHAnsi" w:cstheme="minorHAnsi"/>
          <w:sz w:val="22"/>
          <w:szCs w:val="22"/>
        </w:rPr>
        <w:t>or the loading and unloading of commodities</w:t>
      </w:r>
      <w:r w:rsidRPr="00974083">
        <w:rPr>
          <w:rFonts w:asciiTheme="minorHAnsi" w:hAnsiTheme="minorHAnsi" w:cstheme="minorHAnsi"/>
          <w:sz w:val="22"/>
          <w:szCs w:val="22"/>
        </w:rPr>
        <w:t xml:space="preserve">. </w:t>
      </w:r>
    </w:p>
    <w:p w14:paraId="50561684" w14:textId="77777777" w:rsidR="00896595" w:rsidRPr="00974083" w:rsidRDefault="00896595" w:rsidP="00896595">
      <w:pPr>
        <w:jc w:val="both"/>
        <w:rPr>
          <w:rFonts w:asciiTheme="minorHAnsi" w:hAnsiTheme="minorHAnsi" w:cstheme="minorHAnsi"/>
          <w:color w:val="000000"/>
          <w:sz w:val="22"/>
          <w:szCs w:val="22"/>
        </w:rPr>
      </w:pPr>
      <w:r>
        <w:rPr>
          <w:rFonts w:asciiTheme="minorHAnsi" w:hAnsiTheme="minorHAnsi" w:cstheme="minorHAnsi"/>
          <w:b/>
          <w:bCs/>
          <w:sz w:val="22"/>
          <w:szCs w:val="22"/>
        </w:rPr>
        <w:t xml:space="preserve">District Women </w:t>
      </w:r>
      <w:r w:rsidRPr="00974083">
        <w:rPr>
          <w:rFonts w:asciiTheme="minorHAnsi" w:hAnsiTheme="minorHAnsi" w:cstheme="minorHAnsi"/>
          <w:b/>
          <w:bCs/>
          <w:sz w:val="22"/>
          <w:szCs w:val="22"/>
        </w:rPr>
        <w:t>and Children Affairs Office</w:t>
      </w:r>
      <w:r w:rsidRPr="00974083">
        <w:rPr>
          <w:rFonts w:asciiTheme="minorHAnsi" w:hAnsiTheme="minorHAnsi" w:cstheme="minorHAnsi"/>
          <w:color w:val="000000"/>
          <w:sz w:val="22"/>
          <w:szCs w:val="22"/>
        </w:rPr>
        <w:t xml:space="preserve">: They are the primary stakeholder in this humanitarian response plan and future interventions. They will take part in mobilizing community members; assure gender-based distribution and women's group participation for their collective action and mitigation of gender inequalities area. They will provide training on the protection of women's and child rights from the government's point of view and human development direction. </w:t>
      </w:r>
    </w:p>
    <w:p w14:paraId="11AAADBB" w14:textId="77777777" w:rsidR="00896595" w:rsidRPr="00974083" w:rsidRDefault="00896595" w:rsidP="00896595">
      <w:pPr>
        <w:jc w:val="both"/>
        <w:rPr>
          <w:rFonts w:asciiTheme="minorHAnsi" w:hAnsiTheme="minorHAnsi" w:cstheme="minorHAnsi"/>
          <w:sz w:val="22"/>
          <w:szCs w:val="22"/>
        </w:rPr>
      </w:pPr>
      <w:r w:rsidRPr="00974083">
        <w:rPr>
          <w:rFonts w:asciiTheme="minorHAnsi" w:hAnsiTheme="minorHAnsi" w:cstheme="minorHAnsi"/>
          <w:b/>
          <w:sz w:val="22"/>
          <w:szCs w:val="22"/>
        </w:rPr>
        <w:t>Kebeles Administration:</w:t>
      </w:r>
      <w:r w:rsidRPr="00974083">
        <w:rPr>
          <w:rFonts w:asciiTheme="minorHAnsi" w:hAnsiTheme="minorHAnsi" w:cstheme="minorHAnsi"/>
          <w:sz w:val="22"/>
          <w:szCs w:val="22"/>
        </w:rPr>
        <w:t xml:space="preserve"> They are responsible for the facilitation of target beneficiary selection, validation, selecting of distribution sites, supporting the fair distribution of resources, playing administration roles of the community, participating in emergency committees at the Kebele level, and smooth relationship with the project and district authorities.</w:t>
      </w:r>
    </w:p>
    <w:p w14:paraId="5BD7A85D" w14:textId="77777777" w:rsidR="00896595" w:rsidRDefault="00896595" w:rsidP="00896595">
      <w:pPr>
        <w:jc w:val="both"/>
        <w:rPr>
          <w:rFonts w:asciiTheme="minorHAnsi" w:hAnsiTheme="minorHAnsi" w:cstheme="minorHAnsi"/>
          <w:sz w:val="22"/>
          <w:szCs w:val="22"/>
        </w:rPr>
      </w:pPr>
      <w:r w:rsidRPr="00974083">
        <w:rPr>
          <w:rFonts w:asciiTheme="minorHAnsi" w:hAnsiTheme="minorHAnsi" w:cstheme="minorHAnsi"/>
          <w:b/>
          <w:bCs/>
          <w:sz w:val="22"/>
          <w:szCs w:val="22"/>
        </w:rPr>
        <w:t>DRRM taskforce:</w:t>
      </w:r>
      <w:r w:rsidRPr="00974083">
        <w:rPr>
          <w:rFonts w:asciiTheme="minorHAnsi" w:hAnsiTheme="minorHAnsi" w:cstheme="minorHAnsi"/>
          <w:sz w:val="22"/>
          <w:szCs w:val="22"/>
        </w:rPr>
        <w:t xml:space="preserve"> The role of </w:t>
      </w:r>
      <w:r w:rsidRPr="00974083">
        <w:rPr>
          <w:rFonts w:asciiTheme="minorHAnsi" w:hAnsiTheme="minorHAnsi" w:cstheme="minorHAnsi"/>
          <w:bCs/>
          <w:sz w:val="22"/>
          <w:szCs w:val="22"/>
        </w:rPr>
        <w:t>the task force</w:t>
      </w:r>
      <w:r w:rsidRPr="00974083">
        <w:rPr>
          <w:rFonts w:asciiTheme="minorHAnsi" w:hAnsiTheme="minorHAnsi" w:cstheme="minorHAnsi"/>
          <w:sz w:val="22"/>
          <w:szCs w:val="22"/>
        </w:rPr>
        <w:t xml:space="preserve"> will be to control all the emergency interventions through active follow-up and review of the project planning, implementation, monitoring, and evaluation.  </w:t>
      </w:r>
    </w:p>
    <w:p w14:paraId="7B62D1EC" w14:textId="4E56AA46" w:rsidR="00896595" w:rsidRPr="00923871" w:rsidRDefault="00896595" w:rsidP="00896595">
      <w:pPr>
        <w:pStyle w:val="xmsonormal"/>
        <w:shd w:val="clear" w:color="auto" w:fill="FFFFFF"/>
        <w:spacing w:before="0" w:beforeAutospacing="0" w:after="160" w:afterAutospacing="0"/>
        <w:jc w:val="both"/>
        <w:rPr>
          <w:rFonts w:ascii="Calibri" w:hAnsi="Calibri" w:cs="Calibri"/>
          <w:color w:val="212121"/>
          <w:sz w:val="22"/>
          <w:szCs w:val="22"/>
        </w:rPr>
      </w:pPr>
      <w:r w:rsidRPr="002B48DB">
        <w:rPr>
          <w:rFonts w:asciiTheme="minorHAnsi" w:hAnsiTheme="minorHAnsi" w:cstheme="minorHAnsi"/>
          <w:b/>
          <w:sz w:val="22"/>
          <w:szCs w:val="22"/>
        </w:rPr>
        <w:t>Promissio</w:t>
      </w:r>
      <w:r>
        <w:rPr>
          <w:rFonts w:asciiTheme="minorHAnsi" w:hAnsiTheme="minorHAnsi" w:cstheme="minorHAnsi"/>
          <w:sz w:val="22"/>
          <w:szCs w:val="22"/>
        </w:rPr>
        <w:t>:</w:t>
      </w:r>
      <w:r w:rsidRPr="00923871">
        <w:rPr>
          <w:rFonts w:ascii="Calibri" w:hAnsi="Calibri" w:cs="Calibri"/>
          <w:color w:val="212121"/>
          <w:sz w:val="22"/>
          <w:szCs w:val="22"/>
        </w:rPr>
        <w:t xml:space="preserve"> </w:t>
      </w:r>
      <w:r w:rsidR="0057162B">
        <w:rPr>
          <w:rFonts w:ascii="Calibri" w:hAnsi="Calibri" w:cs="Calibri"/>
          <w:color w:val="212121"/>
          <w:sz w:val="22"/>
          <w:szCs w:val="22"/>
        </w:rPr>
        <w:t xml:space="preserve">Promissio </w:t>
      </w:r>
      <w:r w:rsidR="007615DF">
        <w:rPr>
          <w:rFonts w:ascii="Calibri" w:hAnsi="Calibri" w:cs="Calibri"/>
          <w:color w:val="212121"/>
          <w:sz w:val="22"/>
          <w:szCs w:val="22"/>
        </w:rPr>
        <w:t>will provide a</w:t>
      </w:r>
      <w:r w:rsidR="007615DF" w:rsidRPr="007615DF">
        <w:rPr>
          <w:rFonts w:ascii="Calibri" w:hAnsi="Calibri" w:cs="Calibri"/>
          <w:color w:val="212121"/>
          <w:sz w:val="22"/>
          <w:szCs w:val="22"/>
        </w:rPr>
        <w:t>dvi</w:t>
      </w:r>
      <w:r w:rsidR="00CE5DDF">
        <w:rPr>
          <w:rFonts w:ascii="Calibri" w:hAnsi="Calibri" w:cs="Calibri"/>
          <w:color w:val="212121"/>
          <w:sz w:val="22"/>
          <w:szCs w:val="22"/>
        </w:rPr>
        <w:t>ce</w:t>
      </w:r>
      <w:r w:rsidR="007615DF" w:rsidRPr="007615DF">
        <w:rPr>
          <w:rFonts w:ascii="Calibri" w:hAnsi="Calibri" w:cs="Calibri"/>
          <w:color w:val="212121"/>
          <w:sz w:val="22"/>
          <w:szCs w:val="22"/>
        </w:rPr>
        <w:t xml:space="preserve"> </w:t>
      </w:r>
      <w:r w:rsidR="00F87DC1">
        <w:rPr>
          <w:rFonts w:ascii="Calibri" w:hAnsi="Calibri" w:cs="Calibri"/>
          <w:color w:val="212121"/>
          <w:sz w:val="22"/>
          <w:szCs w:val="22"/>
        </w:rPr>
        <w:t xml:space="preserve">to </w:t>
      </w:r>
      <w:r w:rsidR="0096052F">
        <w:rPr>
          <w:rFonts w:ascii="Calibri" w:hAnsi="Calibri" w:cs="Calibri"/>
          <w:color w:val="212121"/>
          <w:sz w:val="22"/>
          <w:szCs w:val="22"/>
        </w:rPr>
        <w:t>EECMY-DASSC</w:t>
      </w:r>
      <w:r w:rsidR="001C009A">
        <w:rPr>
          <w:rFonts w:ascii="Calibri" w:hAnsi="Calibri" w:cs="Calibri"/>
          <w:color w:val="212121"/>
          <w:sz w:val="22"/>
          <w:szCs w:val="22"/>
        </w:rPr>
        <w:t xml:space="preserve"> WBSBO </w:t>
      </w:r>
      <w:r w:rsidR="007615DF" w:rsidRPr="007615DF">
        <w:rPr>
          <w:rFonts w:ascii="Calibri" w:hAnsi="Calibri" w:cs="Calibri"/>
          <w:color w:val="212121"/>
          <w:sz w:val="22"/>
          <w:szCs w:val="22"/>
        </w:rPr>
        <w:t xml:space="preserve">and </w:t>
      </w:r>
      <w:r w:rsidR="005B64EE">
        <w:rPr>
          <w:rFonts w:ascii="Calibri" w:hAnsi="Calibri" w:cs="Calibri"/>
          <w:color w:val="212121"/>
          <w:sz w:val="22"/>
          <w:szCs w:val="22"/>
        </w:rPr>
        <w:t xml:space="preserve">supervise the </w:t>
      </w:r>
      <w:r w:rsidR="00FE09D7">
        <w:rPr>
          <w:rFonts w:ascii="Calibri" w:hAnsi="Calibri" w:cs="Calibri"/>
          <w:color w:val="212121"/>
          <w:sz w:val="22"/>
          <w:szCs w:val="22"/>
        </w:rPr>
        <w:t xml:space="preserve">intervention </w:t>
      </w:r>
      <w:r w:rsidR="00F87DC1">
        <w:rPr>
          <w:rFonts w:ascii="Calibri" w:hAnsi="Calibri" w:cs="Calibri"/>
          <w:color w:val="212121"/>
          <w:sz w:val="22"/>
          <w:szCs w:val="22"/>
        </w:rPr>
        <w:t>progress</w:t>
      </w:r>
      <w:r w:rsidR="000554DE">
        <w:rPr>
          <w:rFonts w:ascii="Calibri" w:hAnsi="Calibri" w:cs="Calibri"/>
          <w:color w:val="212121"/>
          <w:sz w:val="22"/>
          <w:szCs w:val="22"/>
        </w:rPr>
        <w:t xml:space="preserve">. This will be done via continuous communication </w:t>
      </w:r>
      <w:r w:rsidR="007275E6">
        <w:rPr>
          <w:rFonts w:ascii="Calibri" w:hAnsi="Calibri" w:cs="Calibri"/>
          <w:color w:val="212121"/>
          <w:sz w:val="22"/>
          <w:szCs w:val="22"/>
        </w:rPr>
        <w:t>on different</w:t>
      </w:r>
      <w:r w:rsidR="000554DE">
        <w:rPr>
          <w:rFonts w:ascii="Calibri" w:hAnsi="Calibri" w:cs="Calibri"/>
          <w:color w:val="212121"/>
          <w:sz w:val="22"/>
          <w:szCs w:val="22"/>
        </w:rPr>
        <w:t xml:space="preserve"> </w:t>
      </w:r>
      <w:r w:rsidR="007275E6">
        <w:rPr>
          <w:rFonts w:ascii="Calibri" w:hAnsi="Calibri" w:cs="Calibri"/>
          <w:color w:val="212121"/>
          <w:sz w:val="22"/>
          <w:szCs w:val="22"/>
        </w:rPr>
        <w:t xml:space="preserve">various </w:t>
      </w:r>
      <w:r w:rsidR="00DD6CAC">
        <w:rPr>
          <w:rFonts w:ascii="Calibri" w:hAnsi="Calibri" w:cs="Calibri"/>
          <w:color w:val="212121"/>
          <w:sz w:val="22"/>
          <w:szCs w:val="22"/>
        </w:rPr>
        <w:t xml:space="preserve">platforms and </w:t>
      </w:r>
      <w:r w:rsidR="00762106">
        <w:rPr>
          <w:rFonts w:ascii="Calibri" w:hAnsi="Calibri" w:cs="Calibri"/>
          <w:color w:val="212121"/>
          <w:sz w:val="22"/>
          <w:szCs w:val="22"/>
        </w:rPr>
        <w:t>a monitoring visit to the intervention area. Moreover</w:t>
      </w:r>
      <w:r w:rsidR="00AB6793">
        <w:rPr>
          <w:rFonts w:ascii="Calibri" w:hAnsi="Calibri" w:cs="Calibri"/>
          <w:color w:val="212121"/>
          <w:sz w:val="22"/>
          <w:szCs w:val="22"/>
        </w:rPr>
        <w:t>,</w:t>
      </w:r>
      <w:r w:rsidR="00B0290A">
        <w:rPr>
          <w:rFonts w:ascii="Calibri" w:hAnsi="Calibri" w:cs="Calibri"/>
          <w:color w:val="212121"/>
          <w:sz w:val="22"/>
          <w:szCs w:val="22"/>
        </w:rPr>
        <w:t xml:space="preserve"> and l</w:t>
      </w:r>
      <w:r w:rsidRPr="00923871">
        <w:rPr>
          <w:rFonts w:ascii="Calibri" w:hAnsi="Calibri" w:cs="Calibri"/>
          <w:color w:val="212121"/>
          <w:sz w:val="22"/>
          <w:szCs w:val="22"/>
        </w:rPr>
        <w:t>ike what Promissio has do</w:t>
      </w:r>
      <w:r>
        <w:rPr>
          <w:rFonts w:ascii="Calibri" w:hAnsi="Calibri" w:cs="Calibri"/>
          <w:color w:val="212121"/>
          <w:sz w:val="22"/>
          <w:szCs w:val="22"/>
        </w:rPr>
        <w:t xml:space="preserve">ne in connection with other Danish government </w:t>
      </w:r>
      <w:r w:rsidRPr="00923871">
        <w:rPr>
          <w:rFonts w:ascii="Calibri" w:hAnsi="Calibri" w:cs="Calibri"/>
          <w:color w:val="212121"/>
          <w:sz w:val="22"/>
          <w:szCs w:val="22"/>
        </w:rPr>
        <w:t xml:space="preserve">funded interventions, Promissio will bring notices and articles about the </w:t>
      </w:r>
      <w:r>
        <w:rPr>
          <w:rFonts w:ascii="Calibri" w:hAnsi="Calibri" w:cs="Calibri"/>
          <w:color w:val="212121"/>
          <w:sz w:val="22"/>
          <w:szCs w:val="22"/>
        </w:rPr>
        <w:t>EBLERP</w:t>
      </w:r>
      <w:r w:rsidRPr="00923871">
        <w:rPr>
          <w:rFonts w:ascii="Calibri" w:hAnsi="Calibri" w:cs="Calibri"/>
          <w:color w:val="212121"/>
          <w:sz w:val="22"/>
          <w:szCs w:val="22"/>
        </w:rPr>
        <w:t xml:space="preserve"> in Promissio’s magazine and digital newsletter as well as news on Promissio’s website and Facebook page. When relevant and appropriate, Promissio will also provide information about the </w:t>
      </w:r>
      <w:r>
        <w:rPr>
          <w:rFonts w:ascii="Calibri" w:hAnsi="Calibri" w:cs="Calibri"/>
          <w:color w:val="212121"/>
          <w:sz w:val="22"/>
          <w:szCs w:val="22"/>
        </w:rPr>
        <w:t>EBLERP</w:t>
      </w:r>
      <w:r w:rsidRPr="00923871">
        <w:rPr>
          <w:rFonts w:ascii="Calibri" w:hAnsi="Calibri" w:cs="Calibri"/>
          <w:color w:val="212121"/>
          <w:sz w:val="22"/>
          <w:szCs w:val="22"/>
        </w:rPr>
        <w:t xml:space="preserve"> at public meetings in different parts of Denmark. The information to be shared will be gathered from project reports, communication on email and social media with the </w:t>
      </w:r>
      <w:r w:rsidR="0096052F">
        <w:rPr>
          <w:rFonts w:ascii="Calibri" w:hAnsi="Calibri" w:cs="Calibri"/>
          <w:color w:val="212121"/>
          <w:sz w:val="22"/>
          <w:szCs w:val="22"/>
          <w:lang w:val="en-GB"/>
        </w:rPr>
        <w:t>EECMY-DASSC</w:t>
      </w:r>
      <w:r>
        <w:rPr>
          <w:rFonts w:ascii="Calibri" w:hAnsi="Calibri" w:cs="Calibri"/>
          <w:color w:val="212121"/>
          <w:sz w:val="22"/>
          <w:szCs w:val="22"/>
          <w:lang w:val="en-GB"/>
        </w:rPr>
        <w:t>-WBS</w:t>
      </w:r>
      <w:r w:rsidRPr="00923871">
        <w:rPr>
          <w:rFonts w:ascii="Calibri" w:hAnsi="Calibri" w:cs="Calibri"/>
          <w:color w:val="212121"/>
          <w:sz w:val="22"/>
          <w:szCs w:val="22"/>
          <w:lang w:val="en-GB"/>
        </w:rPr>
        <w:t>BO</w:t>
      </w:r>
      <w:r>
        <w:rPr>
          <w:rFonts w:ascii="Calibri" w:hAnsi="Calibri" w:cs="Calibri"/>
          <w:color w:val="212121"/>
          <w:sz w:val="22"/>
          <w:szCs w:val="22"/>
          <w:lang w:val="en-GB"/>
        </w:rPr>
        <w:t xml:space="preserve"> </w:t>
      </w:r>
      <w:r w:rsidRPr="00923871">
        <w:rPr>
          <w:rFonts w:ascii="Calibri" w:hAnsi="Calibri" w:cs="Calibri"/>
          <w:color w:val="212121"/>
          <w:sz w:val="22"/>
          <w:szCs w:val="22"/>
        </w:rPr>
        <w:t xml:space="preserve">and Promissio staff field visits in Ethiopia. </w:t>
      </w:r>
    </w:p>
    <w:bookmarkEnd w:id="3"/>
    <w:p w14:paraId="191C3848" w14:textId="77777777" w:rsidR="00896595" w:rsidRPr="007653CC" w:rsidRDefault="00896595" w:rsidP="00896595">
      <w:pPr>
        <w:pStyle w:val="Overskrift2"/>
        <w:numPr>
          <w:ilvl w:val="0"/>
          <w:numId w:val="1"/>
        </w:numPr>
        <w:tabs>
          <w:tab w:val="num" w:pos="360"/>
        </w:tabs>
        <w:ind w:left="577" w:hanging="576"/>
        <w:rPr>
          <w:rFonts w:eastAsia="Calibri"/>
          <w:lang w:eastAsia="en-US"/>
        </w:rPr>
      </w:pPr>
      <w:r w:rsidRPr="00CD0052">
        <w:rPr>
          <w:rFonts w:asciiTheme="minorHAnsi" w:eastAsia="Calibri" w:hAnsiTheme="minorHAnsi" w:cstheme="minorHAnsi"/>
          <w:lang w:eastAsia="en-US"/>
        </w:rPr>
        <w:t>Local strengthening</w:t>
      </w:r>
      <w:r w:rsidRPr="00CD0052">
        <w:rPr>
          <w:b w:val="0"/>
          <w:bCs/>
          <w:sz w:val="22"/>
          <w:szCs w:val="22"/>
        </w:rPr>
        <w:t xml:space="preserve"> </w:t>
      </w:r>
      <w:r w:rsidRPr="007653CC">
        <w:rPr>
          <w:b w:val="0"/>
          <w:bCs/>
          <w:sz w:val="22"/>
          <w:szCs w:val="22"/>
        </w:rPr>
        <w:t>(describe within max.</w:t>
      </w:r>
      <w:r w:rsidRPr="007829CD">
        <w:rPr>
          <w:b w:val="0"/>
          <w:bCs/>
          <w:sz w:val="22"/>
          <w:szCs w:val="22"/>
        </w:rPr>
        <w:t>1 page</w:t>
      </w:r>
      <w:r w:rsidRPr="007653CC">
        <w:rPr>
          <w:b w:val="0"/>
          <w:bCs/>
          <w:sz w:val="22"/>
          <w:szCs w:val="22"/>
        </w:rPr>
        <w:t>)</w:t>
      </w:r>
    </w:p>
    <w:p w14:paraId="6AA7EB36" w14:textId="77777777" w:rsidR="00896595" w:rsidRDefault="00896595" w:rsidP="00896595">
      <w:pPr>
        <w:rPr>
          <w:rFonts w:asciiTheme="minorHAnsi" w:hAnsiTheme="minorHAnsi" w:cstheme="minorHAnsi"/>
          <w:b/>
          <w:sz w:val="22"/>
          <w:szCs w:val="22"/>
        </w:rPr>
      </w:pPr>
    </w:p>
    <w:p w14:paraId="46F75447" w14:textId="77777777" w:rsidR="00896595" w:rsidRPr="00115FE2" w:rsidRDefault="00896595" w:rsidP="00896595">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19690395" w14:textId="303CD016" w:rsidR="00896595" w:rsidRDefault="00896595" w:rsidP="00896595">
      <w:pPr>
        <w:jc w:val="both"/>
        <w:rPr>
          <w:rFonts w:asciiTheme="minorHAnsi" w:hAnsiTheme="minorHAnsi" w:cstheme="minorHAnsi"/>
          <w:sz w:val="22"/>
          <w:szCs w:val="22"/>
        </w:rPr>
      </w:pPr>
      <w:bookmarkStart w:id="4" w:name="_Hlk76734985"/>
      <w:r w:rsidRPr="007F2F52">
        <w:rPr>
          <w:rFonts w:asciiTheme="minorHAnsi" w:eastAsiaTheme="minorHAnsi" w:hAnsiTheme="minorHAnsi" w:cstheme="minorHAnsi"/>
          <w:bCs/>
          <w:color w:val="000000" w:themeColor="text1"/>
          <w:sz w:val="22"/>
          <w:szCs w:val="22"/>
        </w:rPr>
        <w:t xml:space="preserve">The </w:t>
      </w:r>
      <w:r>
        <w:rPr>
          <w:rFonts w:asciiTheme="minorHAnsi" w:eastAsiaTheme="minorHAnsi" w:hAnsiTheme="minorHAnsi" w:cstheme="minorHAnsi"/>
          <w:bCs/>
          <w:color w:val="000000" w:themeColor="text1"/>
          <w:sz w:val="22"/>
          <w:szCs w:val="22"/>
        </w:rPr>
        <w:t>interventions strengthen</w:t>
      </w:r>
      <w:r w:rsidRPr="007F2F52">
        <w:rPr>
          <w:rFonts w:asciiTheme="minorHAnsi" w:eastAsiaTheme="minorHAnsi" w:hAnsiTheme="minorHAnsi" w:cstheme="minorHAnsi"/>
          <w:bCs/>
          <w:color w:val="000000" w:themeColor="text1"/>
          <w:sz w:val="22"/>
          <w:szCs w:val="22"/>
        </w:rPr>
        <w:t xml:space="preserve"> the local capacities mainly through the provision </w:t>
      </w:r>
      <w:r>
        <w:rPr>
          <w:rFonts w:asciiTheme="minorHAnsi" w:eastAsiaTheme="minorHAnsi" w:hAnsiTheme="minorHAnsi" w:cstheme="minorHAnsi"/>
          <w:bCs/>
          <w:color w:val="000000" w:themeColor="text1"/>
          <w:sz w:val="22"/>
          <w:szCs w:val="22"/>
        </w:rPr>
        <w:t>of</w:t>
      </w:r>
      <w:r w:rsidRPr="007F2F52">
        <w:rPr>
          <w:rFonts w:asciiTheme="minorHAnsi" w:eastAsiaTheme="minorHAnsi" w:hAnsiTheme="minorHAnsi" w:cstheme="minorHAnsi"/>
          <w:bCs/>
          <w:color w:val="000000" w:themeColor="text1"/>
          <w:sz w:val="22"/>
          <w:szCs w:val="22"/>
        </w:rPr>
        <w:t xml:space="preserve"> capacity-building training</w:t>
      </w:r>
      <w:r>
        <w:rPr>
          <w:rFonts w:asciiTheme="minorHAnsi" w:eastAsiaTheme="minorHAnsi" w:hAnsiTheme="minorHAnsi" w:cstheme="minorHAnsi"/>
          <w:bCs/>
          <w:color w:val="000000" w:themeColor="text1"/>
          <w:sz w:val="22"/>
          <w:szCs w:val="22"/>
        </w:rPr>
        <w:t xml:space="preserve"> aiming at </w:t>
      </w:r>
      <w:r w:rsidRPr="007F2F52">
        <w:rPr>
          <w:rFonts w:asciiTheme="minorHAnsi" w:hAnsiTheme="minorHAnsi" w:cstheme="minorHAnsi"/>
          <w:sz w:val="22"/>
          <w:szCs w:val="22"/>
        </w:rPr>
        <w:t xml:space="preserve">improving the resilience of communities and people affected by the crisis. The project considered the existing knowledge of the community in the pre-assessment time to design risk assessment, identify the scope of the crises, identify the modality of the assistance, and the magnitude of the effect of the crisis. The emergency response beneficiaries will be </w:t>
      </w:r>
      <w:r>
        <w:rPr>
          <w:rFonts w:asciiTheme="minorHAnsi" w:hAnsiTheme="minorHAnsi" w:cstheme="minorHAnsi"/>
          <w:sz w:val="22"/>
          <w:szCs w:val="22"/>
        </w:rPr>
        <w:t>selected</w:t>
      </w:r>
      <w:r w:rsidRPr="007F2F52">
        <w:rPr>
          <w:rFonts w:asciiTheme="minorHAnsi" w:hAnsiTheme="minorHAnsi" w:cstheme="minorHAnsi"/>
          <w:sz w:val="22"/>
          <w:szCs w:val="22"/>
        </w:rPr>
        <w:t xml:space="preserve"> by the established local committees that consider gender equality for </w:t>
      </w:r>
      <w:r>
        <w:rPr>
          <w:rFonts w:asciiTheme="minorHAnsi" w:hAnsiTheme="minorHAnsi" w:cstheme="minorHAnsi"/>
          <w:sz w:val="22"/>
          <w:szCs w:val="22"/>
        </w:rPr>
        <w:t>fair decision and participation</w:t>
      </w:r>
      <w:r w:rsidRPr="007F2F52">
        <w:rPr>
          <w:rFonts w:asciiTheme="minorHAnsi" w:hAnsiTheme="minorHAnsi" w:cstheme="minorHAnsi"/>
          <w:sz w:val="22"/>
          <w:szCs w:val="22"/>
        </w:rPr>
        <w:t>.</w:t>
      </w:r>
      <w:r w:rsidRPr="00E950BB">
        <w:rPr>
          <w:rFonts w:asciiTheme="minorHAnsi" w:hAnsiTheme="minorHAnsi" w:cstheme="minorHAnsi"/>
          <w:sz w:val="22"/>
          <w:szCs w:val="22"/>
        </w:rPr>
        <w:t xml:space="preserve"> The </w:t>
      </w:r>
      <w:r>
        <w:rPr>
          <w:rFonts w:asciiTheme="minorHAnsi" w:hAnsiTheme="minorHAnsi" w:cstheme="minorHAnsi"/>
          <w:sz w:val="22"/>
          <w:szCs w:val="22"/>
        </w:rPr>
        <w:t>organization will recruit project</w:t>
      </w:r>
      <w:r w:rsidRPr="00E950BB">
        <w:rPr>
          <w:rFonts w:asciiTheme="minorHAnsi" w:hAnsiTheme="minorHAnsi" w:cstheme="minorHAnsi"/>
          <w:sz w:val="22"/>
          <w:szCs w:val="22"/>
        </w:rPr>
        <w:t xml:space="preserve"> staff </w:t>
      </w:r>
      <w:r>
        <w:rPr>
          <w:rFonts w:asciiTheme="minorHAnsi" w:hAnsiTheme="minorHAnsi" w:cstheme="minorHAnsi"/>
          <w:sz w:val="22"/>
          <w:szCs w:val="22"/>
        </w:rPr>
        <w:t xml:space="preserve">that are familiar with the local culture, </w:t>
      </w:r>
      <w:r w:rsidRPr="00E950BB">
        <w:rPr>
          <w:rFonts w:asciiTheme="minorHAnsi" w:hAnsiTheme="minorHAnsi" w:cstheme="minorHAnsi"/>
          <w:sz w:val="22"/>
          <w:szCs w:val="22"/>
        </w:rPr>
        <w:t>language, and are familiar with the crisis</w:t>
      </w:r>
      <w:r>
        <w:rPr>
          <w:rFonts w:asciiTheme="minorHAnsi" w:hAnsiTheme="minorHAnsi" w:cstheme="minorHAnsi"/>
          <w:sz w:val="22"/>
          <w:szCs w:val="22"/>
        </w:rPr>
        <w:t>.</w:t>
      </w:r>
      <w:r w:rsidRPr="00E950BB">
        <w:rPr>
          <w:rFonts w:asciiTheme="minorHAnsi" w:hAnsiTheme="minorHAnsi" w:cstheme="minorHAnsi"/>
          <w:sz w:val="22"/>
          <w:szCs w:val="22"/>
        </w:rPr>
        <w:t xml:space="preserve"> To safeguard any personal information that could put them at risk, the project workers will inform those receiving aid about their rights concerning data protection, how they can access the personal information that an organization holds about them, and how to raise concerns they have about the misuse of information to be investigated.</w:t>
      </w:r>
      <w:r w:rsidRPr="00BC3C05">
        <w:rPr>
          <w:rFonts w:asciiTheme="minorHAnsi" w:hAnsiTheme="minorHAnsi" w:cstheme="minorHAnsi"/>
          <w:sz w:val="22"/>
          <w:szCs w:val="22"/>
        </w:rPr>
        <w:t xml:space="preserve"> </w:t>
      </w:r>
      <w:r>
        <w:rPr>
          <w:rFonts w:asciiTheme="minorHAnsi" w:hAnsiTheme="minorHAnsi" w:cstheme="minorHAnsi"/>
          <w:sz w:val="22"/>
          <w:szCs w:val="22"/>
        </w:rPr>
        <w:t xml:space="preserve">Besides, complaint handling mechanisms will be strengthened throughout the project cycle management. </w:t>
      </w:r>
      <w:r w:rsidR="005D3841">
        <w:rPr>
          <w:rFonts w:asciiTheme="minorHAnsi" w:hAnsiTheme="minorHAnsi" w:cstheme="minorHAnsi"/>
          <w:sz w:val="22"/>
          <w:szCs w:val="22"/>
        </w:rPr>
        <w:t>An</w:t>
      </w:r>
      <w:r>
        <w:rPr>
          <w:rFonts w:asciiTheme="minorHAnsi" w:hAnsiTheme="minorHAnsi" w:cstheme="minorHAnsi"/>
          <w:sz w:val="22"/>
          <w:szCs w:val="22"/>
        </w:rPr>
        <w:t xml:space="preserve"> orientation session</w:t>
      </w:r>
      <w:r w:rsidRPr="00C62C29">
        <w:rPr>
          <w:rFonts w:asciiTheme="minorHAnsi" w:hAnsiTheme="minorHAnsi" w:cstheme="minorHAnsi"/>
          <w:sz w:val="22"/>
          <w:szCs w:val="22"/>
        </w:rPr>
        <w:t xml:space="preserve"> will</w:t>
      </w:r>
      <w:r>
        <w:rPr>
          <w:rFonts w:asciiTheme="minorHAnsi" w:hAnsiTheme="minorHAnsi" w:cstheme="minorHAnsi"/>
          <w:sz w:val="22"/>
          <w:szCs w:val="22"/>
        </w:rPr>
        <w:t xml:space="preserve"> also</w:t>
      </w:r>
      <w:r w:rsidRPr="00C62C29">
        <w:rPr>
          <w:rFonts w:asciiTheme="minorHAnsi" w:hAnsiTheme="minorHAnsi" w:cstheme="minorHAnsi"/>
          <w:sz w:val="22"/>
          <w:szCs w:val="22"/>
        </w:rPr>
        <w:t xml:space="preserve"> be arranged</w:t>
      </w:r>
      <w:r>
        <w:rPr>
          <w:rFonts w:asciiTheme="minorHAnsi" w:hAnsiTheme="minorHAnsi" w:cstheme="minorHAnsi"/>
          <w:sz w:val="22"/>
          <w:szCs w:val="22"/>
        </w:rPr>
        <w:t xml:space="preserve"> and conducted for all staff </w:t>
      </w:r>
      <w:r w:rsidRPr="00C62C29">
        <w:rPr>
          <w:rFonts w:asciiTheme="minorHAnsi" w:hAnsiTheme="minorHAnsi" w:cstheme="minorHAnsi"/>
          <w:sz w:val="22"/>
          <w:szCs w:val="22"/>
        </w:rPr>
        <w:t xml:space="preserve">on the rights of the affected population and the </w:t>
      </w:r>
      <w:r>
        <w:rPr>
          <w:rFonts w:asciiTheme="minorHAnsi" w:hAnsiTheme="minorHAnsi" w:cstheme="minorHAnsi"/>
          <w:sz w:val="22"/>
          <w:szCs w:val="22"/>
        </w:rPr>
        <w:t xml:space="preserve">Do-No harm approach </w:t>
      </w:r>
      <w:proofErr w:type="gramStart"/>
      <w:r>
        <w:rPr>
          <w:rFonts w:asciiTheme="minorHAnsi" w:hAnsiTheme="minorHAnsi" w:cstheme="minorHAnsi"/>
          <w:sz w:val="22"/>
          <w:szCs w:val="22"/>
        </w:rPr>
        <w:t>so as to</w:t>
      </w:r>
      <w:proofErr w:type="gramEnd"/>
      <w:r>
        <w:rPr>
          <w:rFonts w:asciiTheme="minorHAnsi" w:hAnsiTheme="minorHAnsi" w:cstheme="minorHAnsi"/>
          <w:sz w:val="22"/>
          <w:szCs w:val="22"/>
        </w:rPr>
        <w:t xml:space="preserve"> avoid negative effects.</w:t>
      </w:r>
    </w:p>
    <w:p w14:paraId="6CBB3229" w14:textId="77777777" w:rsidR="00896595" w:rsidRPr="00B43528" w:rsidRDefault="00896595" w:rsidP="00896595">
      <w:pPr>
        <w:jc w:val="both"/>
        <w:rPr>
          <w:rFonts w:asciiTheme="minorHAnsi" w:hAnsiTheme="minorHAnsi" w:cstheme="minorHAnsi"/>
          <w:sz w:val="22"/>
          <w:szCs w:val="22"/>
        </w:rPr>
      </w:pPr>
    </w:p>
    <w:p w14:paraId="64803039" w14:textId="77777777" w:rsidR="00896595" w:rsidRPr="00115FE2" w:rsidRDefault="00896595" w:rsidP="00896595">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3.2 Describe strategies for informing and </w:t>
      </w:r>
      <w:r w:rsidRPr="00FE67D1">
        <w:rPr>
          <w:rFonts w:asciiTheme="minorHAnsi" w:hAnsiTheme="minorHAnsi" w:cstheme="minorHAnsi"/>
          <w:b/>
          <w:sz w:val="22"/>
          <w:szCs w:val="22"/>
        </w:rPr>
        <w:t>involving local actors</w:t>
      </w:r>
      <w:r>
        <w:rPr>
          <w:rFonts w:asciiTheme="minorHAnsi" w:hAnsiTheme="minorHAnsi" w:cstheme="minorHAnsi"/>
          <w:b/>
          <w:sz w:val="22"/>
          <w:szCs w:val="22"/>
        </w:rPr>
        <w:t xml:space="preserve"> (incl. </w:t>
      </w:r>
      <w:r w:rsidRPr="00115FE2">
        <w:rPr>
          <w:rFonts w:asciiTheme="minorHAnsi" w:hAnsiTheme="minorHAnsi" w:cstheme="minorHAnsi"/>
          <w:b/>
          <w:sz w:val="22"/>
          <w:szCs w:val="22"/>
        </w:rPr>
        <w:t>affected people</w:t>
      </w:r>
      <w:r>
        <w:rPr>
          <w:rFonts w:asciiTheme="minorHAnsi" w:hAnsiTheme="minorHAnsi" w:cstheme="minorHAnsi"/>
          <w:b/>
          <w:sz w:val="22"/>
          <w:szCs w:val="22"/>
        </w:rPr>
        <w:t>)</w:t>
      </w:r>
      <w:r w:rsidRPr="00115FE2">
        <w:rPr>
          <w:rFonts w:asciiTheme="minorHAnsi" w:hAnsiTheme="minorHAnsi" w:cstheme="minorHAnsi"/>
          <w:b/>
          <w:sz w:val="22"/>
          <w:szCs w:val="22"/>
        </w:rPr>
        <w:t xml:space="preserve"> in the intervention (CHS 4)</w:t>
      </w:r>
    </w:p>
    <w:p w14:paraId="24C6F91D" w14:textId="04095C58" w:rsidR="00896595" w:rsidRDefault="00896595" w:rsidP="00896595">
      <w:pPr>
        <w:jc w:val="both"/>
        <w:rPr>
          <w:rFonts w:asciiTheme="minorHAnsi" w:hAnsiTheme="minorHAnsi" w:cstheme="minorHAnsi"/>
          <w:sz w:val="22"/>
          <w:szCs w:val="22"/>
        </w:rPr>
      </w:pPr>
      <w:r w:rsidRPr="00C62C29">
        <w:rPr>
          <w:rFonts w:asciiTheme="minorHAnsi" w:eastAsia="Calibri" w:hAnsiTheme="minorHAnsi" w:cstheme="minorHAnsi"/>
          <w:bCs/>
          <w:sz w:val="22"/>
          <w:szCs w:val="22"/>
          <w:lang w:eastAsia="en-US"/>
        </w:rPr>
        <w:t xml:space="preserve">The project will </w:t>
      </w:r>
      <w:r>
        <w:rPr>
          <w:rFonts w:asciiTheme="minorHAnsi" w:eastAsia="Calibri" w:hAnsiTheme="minorHAnsi" w:cstheme="minorHAnsi"/>
          <w:bCs/>
          <w:sz w:val="22"/>
          <w:szCs w:val="22"/>
          <w:lang w:eastAsia="en-US"/>
        </w:rPr>
        <w:t>share</w:t>
      </w:r>
      <w:r w:rsidRPr="00C62C29">
        <w:rPr>
          <w:rFonts w:asciiTheme="minorHAnsi" w:eastAsia="Calibri" w:hAnsiTheme="minorHAnsi" w:cstheme="minorHAnsi"/>
          <w:bCs/>
          <w:sz w:val="22"/>
          <w:szCs w:val="22"/>
          <w:lang w:eastAsia="en-US"/>
        </w:rPr>
        <w:t xml:space="preserve"> any information concerning the intervention </w:t>
      </w:r>
      <w:r>
        <w:rPr>
          <w:rFonts w:asciiTheme="minorHAnsi" w:eastAsia="Calibri" w:hAnsiTheme="minorHAnsi" w:cstheme="minorHAnsi"/>
          <w:bCs/>
          <w:sz w:val="22"/>
          <w:szCs w:val="22"/>
          <w:lang w:eastAsia="en-US"/>
        </w:rPr>
        <w:t>with</w:t>
      </w:r>
      <w:r w:rsidRPr="00C62C29">
        <w:rPr>
          <w:rFonts w:asciiTheme="minorHAnsi" w:eastAsia="Calibri" w:hAnsiTheme="minorHAnsi" w:cstheme="minorHAnsi"/>
          <w:bCs/>
          <w:sz w:val="22"/>
          <w:szCs w:val="22"/>
          <w:lang w:eastAsia="en-US"/>
        </w:rPr>
        <w:t xml:space="preserve"> the local community such as the allocated budget, starting and ending date, beneficiaries list, the roles and responsibilities, entitlements, and the right of the individuals in the</w:t>
      </w:r>
      <w:r>
        <w:rPr>
          <w:rFonts w:asciiTheme="minorHAnsi" w:eastAsia="Calibri" w:hAnsiTheme="minorHAnsi" w:cstheme="minorHAnsi"/>
          <w:bCs/>
          <w:sz w:val="22"/>
          <w:szCs w:val="22"/>
          <w:lang w:eastAsia="en-US"/>
        </w:rPr>
        <w:t xml:space="preserve"> planning and</w:t>
      </w:r>
      <w:r w:rsidRPr="00C62C29">
        <w:rPr>
          <w:rFonts w:asciiTheme="minorHAnsi" w:eastAsia="Calibri" w:hAnsiTheme="minorHAnsi" w:cstheme="minorHAnsi"/>
          <w:bCs/>
          <w:sz w:val="22"/>
          <w:szCs w:val="22"/>
          <w:lang w:eastAsia="en-US"/>
        </w:rPr>
        <w:t xml:space="preserve"> implementation of the intervention.</w:t>
      </w:r>
      <w:r>
        <w:rPr>
          <w:rFonts w:asciiTheme="minorHAnsi" w:eastAsia="Calibri" w:hAnsiTheme="minorHAnsi" w:cstheme="minorHAnsi"/>
          <w:bCs/>
          <w:sz w:val="22"/>
          <w:szCs w:val="22"/>
          <w:lang w:eastAsia="en-US"/>
        </w:rPr>
        <w:t xml:space="preserve"> The district task force will be aware of the intervention to join in the implementation process, mobilize the community, assign various committees, and arrange discussion sessions with the local community. </w:t>
      </w:r>
      <w:r w:rsidRPr="00C62C29">
        <w:rPr>
          <w:rFonts w:asciiTheme="minorHAnsi" w:eastAsia="Calibri" w:hAnsiTheme="minorHAnsi" w:cstheme="minorHAnsi"/>
          <w:bCs/>
          <w:sz w:val="22"/>
          <w:szCs w:val="22"/>
          <w:lang w:eastAsia="en-US"/>
        </w:rPr>
        <w:t xml:space="preserve">The project will inform the people to get ready on the food distribution days </w:t>
      </w:r>
      <w:r w:rsidRPr="00C62C29">
        <w:rPr>
          <w:rFonts w:asciiTheme="minorHAnsi" w:hAnsiTheme="minorHAnsi" w:cstheme="minorHAnsi"/>
          <w:sz w:val="22"/>
          <w:szCs w:val="22"/>
        </w:rPr>
        <w:t>s</w:t>
      </w:r>
      <w:r>
        <w:rPr>
          <w:rFonts w:asciiTheme="minorHAnsi" w:hAnsiTheme="minorHAnsi" w:cstheme="minorHAnsi"/>
          <w:sz w:val="22"/>
          <w:szCs w:val="22"/>
        </w:rPr>
        <w:t>o that they can receive the food aid commodit</w:t>
      </w:r>
      <w:r w:rsidR="003345E0">
        <w:rPr>
          <w:rFonts w:asciiTheme="minorHAnsi" w:hAnsiTheme="minorHAnsi" w:cstheme="minorHAnsi"/>
          <w:sz w:val="22"/>
          <w:szCs w:val="22"/>
        </w:rPr>
        <w:t>ies</w:t>
      </w:r>
      <w:r>
        <w:rPr>
          <w:rFonts w:asciiTheme="minorHAnsi" w:hAnsiTheme="minorHAnsi" w:cstheme="minorHAnsi"/>
          <w:sz w:val="22"/>
          <w:szCs w:val="22"/>
        </w:rPr>
        <w:t xml:space="preserve"> in a timely manner and get </w:t>
      </w:r>
      <w:r w:rsidR="00054BD2">
        <w:rPr>
          <w:rFonts w:asciiTheme="minorHAnsi" w:hAnsiTheme="minorHAnsi" w:cstheme="minorHAnsi"/>
          <w:sz w:val="22"/>
          <w:szCs w:val="22"/>
        </w:rPr>
        <w:t xml:space="preserve">other </w:t>
      </w:r>
      <w:r>
        <w:rPr>
          <w:rFonts w:asciiTheme="minorHAnsi" w:hAnsiTheme="minorHAnsi" w:cstheme="minorHAnsi"/>
          <w:sz w:val="22"/>
          <w:szCs w:val="22"/>
        </w:rPr>
        <w:t>necessary information</w:t>
      </w:r>
      <w:r w:rsidRPr="00C62C29">
        <w:rPr>
          <w:rFonts w:asciiTheme="minorHAnsi" w:hAnsiTheme="minorHAnsi" w:cstheme="minorHAnsi"/>
          <w:sz w:val="22"/>
          <w:szCs w:val="22"/>
        </w:rPr>
        <w:t>.</w:t>
      </w:r>
      <w:r>
        <w:rPr>
          <w:rFonts w:asciiTheme="minorHAnsi" w:hAnsiTheme="minorHAnsi" w:cstheme="minorHAnsi"/>
          <w:sz w:val="22"/>
          <w:szCs w:val="22"/>
        </w:rPr>
        <w:t xml:space="preserve"> Accordingly, the local actors will be involved in taskforce, target beneficiary selection, facilitation of food aid distribution, </w:t>
      </w:r>
      <w:r w:rsidR="00C4133F">
        <w:rPr>
          <w:rFonts w:asciiTheme="minorHAnsi" w:hAnsiTheme="minorHAnsi" w:cstheme="minorHAnsi"/>
          <w:sz w:val="22"/>
          <w:szCs w:val="22"/>
        </w:rPr>
        <w:t>par</w:t>
      </w:r>
      <w:r>
        <w:rPr>
          <w:rFonts w:asciiTheme="minorHAnsi" w:hAnsiTheme="minorHAnsi" w:cstheme="minorHAnsi"/>
          <w:sz w:val="22"/>
          <w:szCs w:val="22"/>
        </w:rPr>
        <w:t>taking the responsibility of safety and security and project performance monitoring and evaluation.</w:t>
      </w:r>
    </w:p>
    <w:p w14:paraId="74D1FD12" w14:textId="77777777" w:rsidR="0069523C" w:rsidRPr="00B43528" w:rsidRDefault="0069523C" w:rsidP="00896595">
      <w:pPr>
        <w:jc w:val="both"/>
        <w:rPr>
          <w:rFonts w:asciiTheme="minorHAnsi" w:hAnsiTheme="minorHAnsi" w:cstheme="minorHAnsi"/>
          <w:sz w:val="22"/>
          <w:szCs w:val="22"/>
        </w:rPr>
      </w:pPr>
    </w:p>
    <w:p w14:paraId="004F916D" w14:textId="77777777" w:rsidR="00896595" w:rsidRPr="00115FE2" w:rsidRDefault="00896595" w:rsidP="00896595">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lastRenderedPageBreak/>
        <w:t>3.3 Environment marker (only for monitoring purposes)</w:t>
      </w:r>
    </w:p>
    <w:p w14:paraId="078AA571" w14:textId="77777777" w:rsidR="00896595" w:rsidRPr="00F126A9" w:rsidRDefault="00896595" w:rsidP="00896595">
      <w:pPr>
        <w:rPr>
          <w:rFonts w:asciiTheme="minorHAnsi" w:eastAsia="Calibri" w:hAnsiTheme="minorHAnsi" w:cstheme="minorHAnsi"/>
          <w:b/>
          <w:sz w:val="22"/>
          <w:szCs w:val="22"/>
          <w:lang w:eastAsia="en-US"/>
        </w:rPr>
      </w:pPr>
      <w:r w:rsidRPr="00F126A9">
        <w:rPr>
          <w:rFonts w:asciiTheme="minorHAnsi" w:eastAsia="Calibri" w:hAnsiTheme="minorHAnsi" w:cstheme="minorHAnsi"/>
          <w:b/>
          <w:sz w:val="22"/>
          <w:szCs w:val="22"/>
          <w:lang w:eastAsia="en-US"/>
        </w:rPr>
        <w:t>a) Choose which of the following three descriptions best characterizes your intervention (tick only one box)</w:t>
      </w: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896595" w14:paraId="46117B9B" w14:textId="77777777" w:rsidTr="00D14D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bookmarkEnd w:id="4"/>
          <w:p w14:paraId="6CF9A549" w14:textId="77777777" w:rsidR="00896595" w:rsidRPr="00621CE4" w:rsidRDefault="00896595" w:rsidP="00D14DA4">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4046C371" w14:textId="77777777" w:rsidR="00896595" w:rsidRPr="00621CE4" w:rsidRDefault="00896595" w:rsidP="00D14D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75C4A030" w14:textId="77777777" w:rsidR="00896595" w:rsidRPr="00621CE4" w:rsidRDefault="00896595" w:rsidP="00D14D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13423EFC" w14:textId="77777777" w:rsidR="00896595" w:rsidRPr="00621CE4" w:rsidRDefault="00896595" w:rsidP="00D14D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F771299" w14:textId="77777777" w:rsidR="00896595" w:rsidRPr="00621CE4" w:rsidRDefault="00896595" w:rsidP="00D14D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896595" w14:paraId="35A8F4DA" w14:textId="77777777" w:rsidTr="00D14DA4">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Cs w:val="22"/>
            </w:rPr>
            <w:id w:val="-1266215790"/>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bottom w:val="single" w:sz="4" w:space="0" w:color="auto"/>
                </w:tcBorders>
                <w:shd w:val="clear" w:color="auto" w:fill="D9D9D9" w:themeFill="background1" w:themeFillShade="D9"/>
                <w:vAlign w:val="center"/>
              </w:tcPr>
              <w:p w14:paraId="27BFC53F" w14:textId="77777777" w:rsidR="00896595" w:rsidRPr="0077519E" w:rsidRDefault="00896595" w:rsidP="00D14DA4">
                <w:pPr>
                  <w:jc w:val="center"/>
                  <w:rPr>
                    <w:rFonts w:ascii="Calibri" w:eastAsia="Calibri" w:hAnsi="Calibri"/>
                    <w:sz w:val="16"/>
                    <w:szCs w:val="16"/>
                  </w:rPr>
                </w:pPr>
                <w:r w:rsidRPr="00E946E2">
                  <w:rPr>
                    <w:rFonts w:ascii="MS Gothic" w:eastAsia="MS Gothic" w:hAnsi="MS Gothic" w:hint="eastAsia"/>
                    <w:szCs w:val="22"/>
                  </w:rPr>
                  <w:t>☐</w:t>
                </w:r>
              </w:p>
            </w:tc>
          </w:sdtContent>
        </w:sdt>
        <w:tc>
          <w:tcPr>
            <w:tcW w:w="361" w:type="dxa"/>
            <w:shd w:val="clear" w:color="auto" w:fill="D9D9D9" w:themeFill="background1" w:themeFillShade="D9"/>
            <w:vAlign w:val="center"/>
          </w:tcPr>
          <w:p w14:paraId="02FED6DC" w14:textId="77777777" w:rsidR="00896595" w:rsidRPr="00621CE4" w:rsidRDefault="00896595" w:rsidP="00D14DA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058568A7" w14:textId="77777777" w:rsidR="00896595" w:rsidRPr="00FE67D1" w:rsidRDefault="00896595" w:rsidP="00D14DA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includes environmentally harmful components without incorporating mitigation measures to reduce the anticipated impact</w:t>
            </w:r>
          </w:p>
        </w:tc>
        <w:tc>
          <w:tcPr>
            <w:tcW w:w="425" w:type="dxa"/>
            <w:shd w:val="clear" w:color="auto" w:fill="D9D9D9" w:themeFill="background1" w:themeFillShade="D9"/>
            <w:vAlign w:val="center"/>
          </w:tcPr>
          <w:p w14:paraId="6A0C8105" w14:textId="77777777" w:rsidR="00896595" w:rsidRPr="00FE67D1" w:rsidRDefault="00896595" w:rsidP="00D14DA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7CBE900B" w14:textId="77777777" w:rsidR="00896595" w:rsidRPr="00FE67D1" w:rsidRDefault="00896595" w:rsidP="00D14DA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 xml:space="preserve">The intervention duly identifies and considers the environmental impact of its collective activities as harmful without being able to apply substantiated remedial action (e.g., sourcing, procurement, supply chains, logistics, transport, waste, and service delivery). </w:t>
            </w:r>
          </w:p>
        </w:tc>
      </w:tr>
      <w:tr w:rsidR="00896595" w14:paraId="5ECC435A" w14:textId="77777777" w:rsidTr="00D14DA4">
        <w:trPr>
          <w:trHeight w:val="952"/>
        </w:trPr>
        <w:sdt>
          <w:sdtPr>
            <w:rPr>
              <w:rFonts w:ascii="Calibri" w:eastAsia="Calibri" w:hAnsi="Calibri"/>
              <w:szCs w:val="22"/>
            </w:rPr>
            <w:id w:val="-210345883"/>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2DC6169A" w14:textId="77777777" w:rsidR="00896595" w:rsidRPr="0077519E" w:rsidRDefault="00896595" w:rsidP="00D14DA4">
                <w:pPr>
                  <w:jc w:val="center"/>
                  <w:rPr>
                    <w:rFonts w:ascii="Calibri" w:eastAsia="Calibri" w:hAnsi="Calibri"/>
                    <w:sz w:val="16"/>
                    <w:szCs w:val="16"/>
                  </w:rPr>
                </w:pPr>
                <w:r>
                  <w:rPr>
                    <w:rFonts w:ascii="Segoe UI Symbol" w:eastAsia="Calibri" w:hAnsi="Segoe UI Symbol"/>
                    <w:szCs w:val="22"/>
                  </w:rPr>
                  <w:t>☑</w:t>
                </w:r>
              </w:p>
            </w:tc>
          </w:sdtContent>
        </w:sdt>
        <w:tc>
          <w:tcPr>
            <w:tcW w:w="361" w:type="dxa"/>
            <w:shd w:val="clear" w:color="auto" w:fill="D9D9D9" w:themeFill="background1" w:themeFillShade="D9"/>
            <w:vAlign w:val="center"/>
          </w:tcPr>
          <w:p w14:paraId="235DEFC2" w14:textId="77777777" w:rsidR="00896595" w:rsidRPr="00621CE4" w:rsidRDefault="00896595" w:rsidP="00D14DA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5C3A8D6" w14:textId="77777777" w:rsidR="00896595" w:rsidRPr="00FE67D1" w:rsidRDefault="00896595" w:rsidP="00D14DA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 xml:space="preserve">The intervention includes environmentally harmful components and incorporates some mitigation measures to reduce the anticipated impact  </w:t>
            </w:r>
          </w:p>
        </w:tc>
        <w:tc>
          <w:tcPr>
            <w:tcW w:w="425" w:type="dxa"/>
            <w:shd w:val="clear" w:color="auto" w:fill="D9D9D9" w:themeFill="background1" w:themeFillShade="D9"/>
            <w:vAlign w:val="center"/>
          </w:tcPr>
          <w:p w14:paraId="1E30FEE6" w14:textId="77777777" w:rsidR="00896595" w:rsidRPr="00FE67D1" w:rsidRDefault="00896595" w:rsidP="00D14DA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8AF7945" w14:textId="77777777" w:rsidR="00896595" w:rsidRPr="00FE67D1" w:rsidRDefault="00896595" w:rsidP="00D14DA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identifies and considers the environmental impact of its collective activities as harmful and applies some substantiated remedial action (e.g.</w:t>
            </w:r>
            <w:r>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Pr>
                <w:rFonts w:ascii="Calibri" w:eastAsia="Calibri" w:hAnsi="Calibri"/>
                <w:sz w:val="18"/>
                <w:szCs w:val="18"/>
              </w:rPr>
              <w:t>,</w:t>
            </w:r>
            <w:r w:rsidRPr="00FE67D1">
              <w:rPr>
                <w:rFonts w:ascii="Calibri" w:eastAsia="Calibri" w:hAnsi="Calibri"/>
                <w:sz w:val="18"/>
                <w:szCs w:val="18"/>
              </w:rPr>
              <w:t xml:space="preserve"> and service delivery).</w:t>
            </w:r>
          </w:p>
        </w:tc>
      </w:tr>
      <w:tr w:rsidR="00896595" w14:paraId="50F2389A" w14:textId="77777777" w:rsidTr="00D14DA4">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Cs w:val="22"/>
            </w:rPr>
            <w:id w:val="1088120351"/>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5D40B420" w14:textId="77777777" w:rsidR="00896595" w:rsidRPr="0077519E" w:rsidRDefault="00896595" w:rsidP="00D14DA4">
                <w:pPr>
                  <w:jc w:val="center"/>
                  <w:rPr>
                    <w:rFonts w:ascii="Calibri" w:eastAsia="Calibri" w:hAnsi="Calibri"/>
                    <w:sz w:val="16"/>
                    <w:szCs w:val="16"/>
                  </w:rPr>
                </w:pPr>
                <w:r w:rsidRPr="00E946E2">
                  <w:rPr>
                    <w:rFonts w:ascii="MS Gothic" w:eastAsia="MS Gothic" w:hAnsi="MS Gothic" w:hint="eastAsia"/>
                    <w:szCs w:val="22"/>
                  </w:rPr>
                  <w:t>☐</w:t>
                </w:r>
              </w:p>
            </w:tc>
          </w:sdtContent>
        </w:sdt>
        <w:tc>
          <w:tcPr>
            <w:tcW w:w="361" w:type="dxa"/>
            <w:shd w:val="clear" w:color="auto" w:fill="D9D9D9" w:themeFill="background1" w:themeFillShade="D9"/>
            <w:vAlign w:val="center"/>
          </w:tcPr>
          <w:p w14:paraId="164B2710" w14:textId="77777777" w:rsidR="00896595" w:rsidRPr="00621CE4" w:rsidRDefault="00896595" w:rsidP="00D14DA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5C2658D1" w14:textId="77777777" w:rsidR="00896595" w:rsidRPr="00FE67D1" w:rsidRDefault="00896595" w:rsidP="00D14DA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 xml:space="preserve">The intervention includes environmentally harmful components and incorporates significant mitigation and environmental enhancement measures to reduce the anticipated impact    </w:t>
            </w:r>
          </w:p>
        </w:tc>
        <w:tc>
          <w:tcPr>
            <w:tcW w:w="425" w:type="dxa"/>
            <w:shd w:val="clear" w:color="auto" w:fill="D9D9D9" w:themeFill="background1" w:themeFillShade="D9"/>
            <w:vAlign w:val="center"/>
          </w:tcPr>
          <w:p w14:paraId="462A391F" w14:textId="77777777" w:rsidR="00896595" w:rsidRPr="00FE67D1" w:rsidRDefault="00896595" w:rsidP="00D14DA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CDE2304" w14:textId="77777777" w:rsidR="00896595" w:rsidRPr="00FE67D1" w:rsidRDefault="00896595" w:rsidP="00D14DA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identifies and considers the environmental impact of its collective activities as harmful and includes significant substantiated remedial action as well as environmental enhancement components (e.g.</w:t>
            </w:r>
            <w:r>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Pr>
                <w:rFonts w:ascii="Calibri" w:eastAsia="Calibri" w:hAnsi="Calibri"/>
                <w:sz w:val="18"/>
                <w:szCs w:val="18"/>
              </w:rPr>
              <w:t>,</w:t>
            </w:r>
            <w:r w:rsidRPr="00FE67D1">
              <w:rPr>
                <w:rFonts w:ascii="Calibri" w:eastAsia="Calibri" w:hAnsi="Calibri"/>
                <w:sz w:val="18"/>
                <w:szCs w:val="18"/>
              </w:rPr>
              <w:t xml:space="preserve"> and service delivery).</w:t>
            </w:r>
          </w:p>
        </w:tc>
      </w:tr>
    </w:tbl>
    <w:p w14:paraId="77725837" w14:textId="77777777" w:rsidR="00896595" w:rsidRPr="007653CC" w:rsidRDefault="00896595" w:rsidP="00896595">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78AF21E0" w14:textId="77777777" w:rsidR="00896595" w:rsidRPr="00A34574" w:rsidRDefault="00896595" w:rsidP="00896595">
      <w:pPr>
        <w:spacing w:after="80"/>
        <w:jc w:val="both"/>
        <w:rPr>
          <w:rFonts w:asciiTheme="minorHAnsi" w:eastAsiaTheme="minorHAnsi" w:hAnsiTheme="minorHAnsi" w:cstheme="minorHAnsi"/>
          <w:bCs/>
          <w:i/>
          <w:iCs/>
          <w:color w:val="FF0000"/>
          <w:sz w:val="22"/>
          <w:szCs w:val="22"/>
        </w:rPr>
      </w:pPr>
      <w:r>
        <w:rPr>
          <w:rFonts w:asciiTheme="minorHAnsi" w:eastAsia="Calibri" w:hAnsiTheme="minorHAnsi" w:cstheme="minorHAnsi"/>
          <w:bCs/>
          <w:sz w:val="22"/>
          <w:szCs w:val="22"/>
        </w:rPr>
        <w:t xml:space="preserve">The </w:t>
      </w:r>
      <w:r>
        <w:rPr>
          <w:rFonts w:asciiTheme="minorHAnsi" w:hAnsiTheme="minorHAnsi" w:cstheme="minorHAnsi"/>
          <w:sz w:val="22"/>
          <w:szCs w:val="22"/>
        </w:rPr>
        <w:t>p</w:t>
      </w:r>
      <w:r w:rsidRPr="00A34574">
        <w:rPr>
          <w:rFonts w:asciiTheme="minorHAnsi" w:hAnsiTheme="minorHAnsi" w:cstheme="minorHAnsi"/>
          <w:sz w:val="22"/>
          <w:szCs w:val="22"/>
        </w:rPr>
        <w:t xml:space="preserve">roject personnel will be </w:t>
      </w:r>
      <w:r>
        <w:rPr>
          <w:rFonts w:asciiTheme="minorHAnsi" w:hAnsiTheme="minorHAnsi" w:cstheme="minorHAnsi"/>
          <w:sz w:val="22"/>
          <w:szCs w:val="22"/>
        </w:rPr>
        <w:t xml:space="preserve">informed </w:t>
      </w:r>
      <w:r w:rsidRPr="00A34574">
        <w:rPr>
          <w:rFonts w:asciiTheme="minorHAnsi" w:hAnsiTheme="minorHAnsi" w:cstheme="minorHAnsi"/>
          <w:sz w:val="22"/>
          <w:szCs w:val="22"/>
        </w:rPr>
        <w:t>to handle food and food wastes responsibly and the</w:t>
      </w:r>
      <w:r>
        <w:rPr>
          <w:rFonts w:asciiTheme="minorHAnsi" w:hAnsiTheme="minorHAnsi" w:cstheme="minorHAnsi"/>
          <w:sz w:val="22"/>
          <w:szCs w:val="22"/>
        </w:rPr>
        <w:t xml:space="preserve"> warehouse will be arranged till the food is distributed.</w:t>
      </w:r>
      <w:r w:rsidRPr="00A34574">
        <w:rPr>
          <w:rFonts w:asciiTheme="minorHAnsi" w:hAnsiTheme="minorHAnsi" w:cstheme="minorHAnsi"/>
          <w:sz w:val="22"/>
          <w:szCs w:val="22"/>
        </w:rPr>
        <w:t xml:space="preserve"> Project </w:t>
      </w:r>
      <w:r>
        <w:rPr>
          <w:rFonts w:asciiTheme="minorHAnsi" w:hAnsiTheme="minorHAnsi" w:cstheme="minorHAnsi"/>
          <w:sz w:val="22"/>
          <w:szCs w:val="22"/>
        </w:rPr>
        <w:t>workers</w:t>
      </w:r>
      <w:r w:rsidRPr="00A34574">
        <w:rPr>
          <w:rFonts w:asciiTheme="minorHAnsi" w:hAnsiTheme="minorHAnsi" w:cstheme="minorHAnsi"/>
          <w:sz w:val="22"/>
          <w:szCs w:val="22"/>
        </w:rPr>
        <w:t xml:space="preserve"> will be made aware of seasona</w:t>
      </w:r>
      <w:r>
        <w:rPr>
          <w:rFonts w:asciiTheme="minorHAnsi" w:hAnsiTheme="minorHAnsi" w:cstheme="minorHAnsi"/>
          <w:sz w:val="22"/>
          <w:szCs w:val="22"/>
        </w:rPr>
        <w:t>l changes in local rainy seasons or behaviour to gently cover the purchased materials that may be harmful to the environment after they get damaged</w:t>
      </w:r>
      <w:r w:rsidRPr="00A34574">
        <w:rPr>
          <w:rFonts w:asciiTheme="minorHAnsi" w:hAnsiTheme="minorHAnsi" w:cstheme="minorHAnsi"/>
          <w:sz w:val="22"/>
          <w:szCs w:val="22"/>
        </w:rPr>
        <w:t>. The purchasing of goods and products (maize, pulse, oil</w:t>
      </w:r>
      <w:r>
        <w:rPr>
          <w:rFonts w:asciiTheme="minorHAnsi" w:hAnsiTheme="minorHAnsi" w:cstheme="minorHAnsi"/>
          <w:sz w:val="22"/>
          <w:szCs w:val="22"/>
        </w:rPr>
        <w:t>, and mixed food</w:t>
      </w:r>
      <w:r w:rsidRPr="00A34574">
        <w:rPr>
          <w:rFonts w:asciiTheme="minorHAnsi" w:hAnsiTheme="minorHAnsi" w:cstheme="minorHAnsi"/>
          <w:sz w:val="22"/>
          <w:szCs w:val="22"/>
        </w:rPr>
        <w:t>)</w:t>
      </w:r>
      <w:r>
        <w:rPr>
          <w:rFonts w:asciiTheme="minorHAnsi" w:hAnsiTheme="minorHAnsi" w:cstheme="minorHAnsi"/>
          <w:sz w:val="22"/>
          <w:szCs w:val="22"/>
        </w:rPr>
        <w:t xml:space="preserve"> </w:t>
      </w:r>
      <w:r w:rsidRPr="00A34574">
        <w:rPr>
          <w:rFonts w:asciiTheme="minorHAnsi" w:hAnsiTheme="minorHAnsi" w:cstheme="minorHAnsi"/>
          <w:sz w:val="22"/>
          <w:szCs w:val="22"/>
        </w:rPr>
        <w:t xml:space="preserve">has been planned with maximum care to reduce the impact of material extraction and </w:t>
      </w:r>
      <w:r>
        <w:rPr>
          <w:rFonts w:asciiTheme="minorHAnsi" w:hAnsiTheme="minorHAnsi" w:cstheme="minorHAnsi"/>
          <w:sz w:val="22"/>
          <w:szCs w:val="22"/>
        </w:rPr>
        <w:t>wa</w:t>
      </w:r>
      <w:r w:rsidRPr="00A34574">
        <w:rPr>
          <w:rFonts w:asciiTheme="minorHAnsi" w:hAnsiTheme="minorHAnsi" w:cstheme="minorHAnsi"/>
          <w:sz w:val="22"/>
          <w:szCs w:val="22"/>
        </w:rPr>
        <w:t xml:space="preserve">ste. The legal compliance of the suppliers will be checked out and quality is assured before the purchase of maize and oil from suppliers. The maize should be packed with renewable materials. </w:t>
      </w:r>
    </w:p>
    <w:p w14:paraId="71B37DCA" w14:textId="77777777" w:rsidR="00896595" w:rsidRPr="00CD0052" w:rsidRDefault="00896595" w:rsidP="00896595">
      <w:pPr>
        <w:rPr>
          <w:rFonts w:asciiTheme="minorHAnsi" w:eastAsia="Calibri" w:hAnsiTheme="minorHAnsi" w:cstheme="minorHAnsi"/>
          <w:sz w:val="22"/>
          <w:lang w:eastAsia="en-US"/>
        </w:rPr>
      </w:pPr>
    </w:p>
    <w:p w14:paraId="0DEDB27C" w14:textId="77777777" w:rsidR="00896595" w:rsidRPr="00CD0052" w:rsidRDefault="00896595" w:rsidP="00896595">
      <w:pPr>
        <w:pStyle w:val="Overskrift2"/>
        <w:tabs>
          <w:tab w:val="clear" w:pos="1"/>
          <w:tab w:val="clear" w:pos="576"/>
          <w:tab w:val="left" w:pos="426"/>
        </w:tabs>
        <w:ind w:left="284" w:hanging="283"/>
        <w:rPr>
          <w:rFonts w:asciiTheme="minorHAnsi" w:hAnsiTheme="minorHAnsi" w:cstheme="minorHAnsi"/>
          <w:sz w:val="20"/>
        </w:rPr>
      </w:pPr>
      <w:r w:rsidRPr="00CD0052">
        <w:t>4</w:t>
      </w:r>
      <w:r w:rsidRPr="00CD0052">
        <w:rPr>
          <w:rFonts w:asciiTheme="minorHAnsi" w:hAnsiTheme="minorHAnsi" w:cstheme="minorHAnsi"/>
        </w:rPr>
        <w:t>. Risk Management &amp; MEAL</w:t>
      </w:r>
      <w:r w:rsidRPr="00CD0052">
        <w:rPr>
          <w:rFonts w:asciiTheme="minorHAnsi" w:hAnsiTheme="minorHAnsi" w:cstheme="minorHAnsi"/>
          <w:b w:val="0"/>
          <w:bCs/>
          <w:szCs w:val="22"/>
        </w:rPr>
        <w:t xml:space="preserve"> </w:t>
      </w:r>
      <w:r w:rsidRPr="00CD0052">
        <w:rPr>
          <w:rFonts w:asciiTheme="minorHAnsi" w:hAnsiTheme="minorHAnsi" w:cstheme="minorHAnsi"/>
          <w:b w:val="0"/>
          <w:bCs/>
          <w:sz w:val="22"/>
          <w:szCs w:val="22"/>
        </w:rPr>
        <w:t>(describe within max.1,5 page)</w:t>
      </w:r>
    </w:p>
    <w:p w14:paraId="72E4FB83" w14:textId="77777777" w:rsidR="00896595" w:rsidRPr="004466C2" w:rsidRDefault="00896595" w:rsidP="00896595">
      <w:pPr>
        <w:ind w:left="1"/>
        <w:rPr>
          <w:rFonts w:ascii="Calibri" w:eastAsiaTheme="minorHAnsi" w:hAnsi="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 chosen risk management approaches are appropriate in the specific context?</w:t>
      </w:r>
    </w:p>
    <w:p w14:paraId="5591C0D5" w14:textId="6E66925A" w:rsidR="00896595" w:rsidRPr="00C716B3" w:rsidRDefault="00896595" w:rsidP="00896595">
      <w:pPr>
        <w:jc w:val="both"/>
        <w:rPr>
          <w:rFonts w:ascii="Calibri" w:hAnsi="Calibri" w:cs="Calibri"/>
          <w:sz w:val="22"/>
          <w:szCs w:val="22"/>
        </w:rPr>
      </w:pPr>
      <w:r>
        <w:rPr>
          <w:rFonts w:asciiTheme="minorHAnsi" w:hAnsiTheme="minorHAnsi" w:cstheme="minorHAnsi"/>
          <w:sz w:val="22"/>
        </w:rPr>
        <w:t xml:space="preserve">The </w:t>
      </w:r>
      <w:r w:rsidR="0096052F">
        <w:rPr>
          <w:rFonts w:asciiTheme="minorHAnsi" w:hAnsiTheme="minorHAnsi" w:cstheme="minorHAnsi"/>
          <w:sz w:val="22"/>
        </w:rPr>
        <w:t>EECMY-DASSC</w:t>
      </w:r>
      <w:r>
        <w:rPr>
          <w:rFonts w:asciiTheme="minorHAnsi" w:hAnsiTheme="minorHAnsi" w:cstheme="minorHAnsi"/>
          <w:sz w:val="22"/>
        </w:rPr>
        <w:t xml:space="preserve"> has its result-based management in which s</w:t>
      </w:r>
      <w:r w:rsidRPr="00175FA4">
        <w:rPr>
          <w:rFonts w:asciiTheme="minorHAnsi" w:hAnsiTheme="minorHAnsi" w:cstheme="minorHAnsi"/>
          <w:sz w:val="22"/>
        </w:rPr>
        <w:t xml:space="preserve">ystematic management of risk at all levels of the </w:t>
      </w:r>
      <w:r>
        <w:rPr>
          <w:rFonts w:asciiTheme="minorHAnsi" w:hAnsiTheme="minorHAnsi" w:cstheme="minorHAnsi"/>
          <w:sz w:val="22"/>
        </w:rPr>
        <w:t>organization</w:t>
      </w:r>
      <w:r w:rsidRPr="00175FA4">
        <w:rPr>
          <w:rFonts w:asciiTheme="minorHAnsi" w:hAnsiTheme="minorHAnsi" w:cstheme="minorHAnsi"/>
          <w:sz w:val="22"/>
        </w:rPr>
        <w:t xml:space="preserve"> </w:t>
      </w:r>
      <w:r>
        <w:rPr>
          <w:rFonts w:asciiTheme="minorHAnsi" w:hAnsiTheme="minorHAnsi" w:cstheme="minorHAnsi"/>
          <w:sz w:val="22"/>
        </w:rPr>
        <w:t xml:space="preserve">is incorporated </w:t>
      </w:r>
      <w:r w:rsidRPr="00175FA4">
        <w:rPr>
          <w:rFonts w:asciiTheme="minorHAnsi" w:hAnsiTheme="minorHAnsi" w:cstheme="minorHAnsi"/>
          <w:sz w:val="22"/>
        </w:rPr>
        <w:t>and at each stage of the '</w:t>
      </w:r>
      <w:r>
        <w:rPr>
          <w:rFonts w:asciiTheme="minorHAnsi" w:hAnsiTheme="minorHAnsi" w:cstheme="minorHAnsi"/>
          <w:sz w:val="22"/>
        </w:rPr>
        <w:t xml:space="preserve">planning </w:t>
      </w:r>
      <w:r w:rsidRPr="00175FA4">
        <w:rPr>
          <w:rFonts w:asciiTheme="minorHAnsi" w:hAnsiTheme="minorHAnsi" w:cstheme="minorHAnsi"/>
          <w:sz w:val="22"/>
        </w:rPr>
        <w:t>cycle’</w:t>
      </w:r>
      <w:r>
        <w:rPr>
          <w:rFonts w:asciiTheme="minorHAnsi" w:hAnsiTheme="minorHAnsi" w:cstheme="minorHAnsi"/>
          <w:sz w:val="22"/>
        </w:rPr>
        <w:t xml:space="preserve">. </w:t>
      </w:r>
      <w:r w:rsidRPr="00276952">
        <w:rPr>
          <w:rFonts w:ascii="Calibri" w:hAnsi="Calibri" w:cs="Calibri"/>
          <w:sz w:val="22"/>
          <w:szCs w:val="22"/>
        </w:rPr>
        <w:t>There has not been any specific security and risk assessment conducted as part of this intervention, but all staff of the EECMY DASSC to which</w:t>
      </w:r>
      <w:r>
        <w:rPr>
          <w:rFonts w:ascii="Calibri" w:hAnsi="Calibri" w:cs="Calibri"/>
          <w:sz w:val="22"/>
          <w:szCs w:val="22"/>
        </w:rPr>
        <w:t xml:space="preserve"> the WBSBO</w:t>
      </w:r>
      <w:r w:rsidRPr="00276952">
        <w:rPr>
          <w:rFonts w:ascii="Calibri" w:hAnsi="Calibri" w:cs="Calibri"/>
          <w:sz w:val="22"/>
          <w:szCs w:val="22"/>
        </w:rPr>
        <w:t xml:space="preserve"> belongs have already signed a code of conduct such as ethical and anti-corruption, gender, and child safety and protection and committed to its execution.</w:t>
      </w:r>
      <w:r w:rsidRPr="00C716B3">
        <w:rPr>
          <w:rFonts w:asciiTheme="minorHAnsi" w:hAnsiTheme="minorHAnsi" w:cstheme="minorHAnsi"/>
          <w:sz w:val="22"/>
          <w:szCs w:val="22"/>
        </w:rPr>
        <w:t xml:space="preserve"> To address issues related to safeguarding</w:t>
      </w:r>
      <w:r>
        <w:rPr>
          <w:rFonts w:asciiTheme="minorHAnsi" w:hAnsiTheme="minorHAnsi" w:cstheme="minorHAnsi"/>
          <w:sz w:val="22"/>
          <w:szCs w:val="22"/>
        </w:rPr>
        <w:t>,</w:t>
      </w:r>
      <w:r w:rsidRPr="00C716B3">
        <w:rPr>
          <w:rFonts w:asciiTheme="minorHAnsi" w:hAnsiTheme="minorHAnsi" w:cstheme="minorHAnsi"/>
          <w:sz w:val="22"/>
          <w:szCs w:val="22"/>
        </w:rPr>
        <w:t xml:space="preserve"> the project will purchase nightlight cloths for the emergency staff to </w:t>
      </w:r>
      <w:r>
        <w:rPr>
          <w:rFonts w:asciiTheme="minorHAnsi" w:hAnsiTheme="minorHAnsi" w:cstheme="minorHAnsi"/>
          <w:sz w:val="22"/>
          <w:szCs w:val="22"/>
        </w:rPr>
        <w:t xml:space="preserve">distinguish them </w:t>
      </w:r>
      <w:r w:rsidRPr="00C716B3">
        <w:rPr>
          <w:rFonts w:asciiTheme="minorHAnsi" w:hAnsiTheme="minorHAnsi" w:cstheme="minorHAnsi"/>
          <w:sz w:val="22"/>
          <w:szCs w:val="22"/>
        </w:rPr>
        <w:t xml:space="preserve">from others during food aid at night </w:t>
      </w:r>
      <w:proofErr w:type="gramStart"/>
      <w:r w:rsidRPr="00C716B3">
        <w:rPr>
          <w:rFonts w:asciiTheme="minorHAnsi" w:hAnsiTheme="minorHAnsi" w:cstheme="minorHAnsi"/>
          <w:sz w:val="22"/>
          <w:szCs w:val="22"/>
        </w:rPr>
        <w:t>and also</w:t>
      </w:r>
      <w:proofErr w:type="gramEnd"/>
      <w:r w:rsidRPr="00C716B3">
        <w:rPr>
          <w:rFonts w:asciiTheme="minorHAnsi" w:hAnsiTheme="minorHAnsi" w:cstheme="minorHAnsi"/>
          <w:sz w:val="22"/>
          <w:szCs w:val="22"/>
        </w:rPr>
        <w:t xml:space="preserve"> in the daytime, especially while working with the IDPs.</w:t>
      </w:r>
    </w:p>
    <w:tbl>
      <w:tblPr>
        <w:tblStyle w:val="Tabel-Gitter"/>
        <w:tblW w:w="9894" w:type="dxa"/>
        <w:tblInd w:w="137" w:type="dxa"/>
        <w:tblLook w:val="04A0" w:firstRow="1" w:lastRow="0" w:firstColumn="1" w:lastColumn="0" w:noHBand="0" w:noVBand="1"/>
      </w:tblPr>
      <w:tblGrid>
        <w:gridCol w:w="583"/>
        <w:gridCol w:w="3074"/>
        <w:gridCol w:w="2410"/>
        <w:gridCol w:w="3827"/>
      </w:tblGrid>
      <w:tr w:rsidR="00896595" w14:paraId="6FD5589A" w14:textId="77777777" w:rsidTr="00D14DA4">
        <w:tc>
          <w:tcPr>
            <w:tcW w:w="583" w:type="dxa"/>
          </w:tcPr>
          <w:p w14:paraId="539F891D" w14:textId="77777777" w:rsidR="00896595" w:rsidRPr="004438F4" w:rsidRDefault="00896595" w:rsidP="00D14DA4">
            <w:pPr>
              <w:pStyle w:val="Ingenafstand"/>
              <w:rPr>
                <w:rFonts w:asciiTheme="minorHAnsi" w:hAnsiTheme="minorHAnsi" w:cstheme="minorHAnsi"/>
                <w:sz w:val="22"/>
                <w:szCs w:val="22"/>
                <w:lang w:val="en-GB"/>
              </w:rPr>
            </w:pPr>
            <w:proofErr w:type="gramStart"/>
            <w:r w:rsidRPr="004438F4">
              <w:rPr>
                <w:rFonts w:asciiTheme="minorHAnsi" w:hAnsiTheme="minorHAnsi" w:cstheme="minorHAnsi"/>
                <w:sz w:val="22"/>
                <w:szCs w:val="22"/>
                <w:lang w:val="en-GB"/>
              </w:rPr>
              <w:t>S.N</w:t>
            </w:r>
            <w:proofErr w:type="gramEnd"/>
          </w:p>
        </w:tc>
        <w:tc>
          <w:tcPr>
            <w:tcW w:w="3074" w:type="dxa"/>
          </w:tcPr>
          <w:p w14:paraId="2A5C004B" w14:textId="77777777" w:rsidR="00896595" w:rsidRPr="004438F4" w:rsidRDefault="00896595" w:rsidP="00D14DA4">
            <w:pPr>
              <w:pStyle w:val="Ingenafstand"/>
              <w:rPr>
                <w:rFonts w:asciiTheme="minorHAnsi" w:hAnsiTheme="minorHAnsi" w:cstheme="minorHAnsi"/>
                <w:sz w:val="22"/>
                <w:szCs w:val="22"/>
                <w:lang w:val="en-GB"/>
              </w:rPr>
            </w:pPr>
            <w:r w:rsidRPr="004438F4">
              <w:rPr>
                <w:rFonts w:asciiTheme="minorHAnsi" w:hAnsiTheme="minorHAnsi" w:cstheme="minorHAnsi"/>
                <w:sz w:val="22"/>
                <w:szCs w:val="22"/>
                <w:lang w:val="en-GB"/>
              </w:rPr>
              <w:t xml:space="preserve">Risk </w:t>
            </w:r>
          </w:p>
        </w:tc>
        <w:tc>
          <w:tcPr>
            <w:tcW w:w="2410" w:type="dxa"/>
          </w:tcPr>
          <w:p w14:paraId="26840029" w14:textId="77777777" w:rsidR="00896595" w:rsidRPr="004438F4" w:rsidRDefault="00896595" w:rsidP="00D14DA4">
            <w:pPr>
              <w:pStyle w:val="Ingenafstand"/>
              <w:rPr>
                <w:rFonts w:asciiTheme="minorHAnsi" w:hAnsiTheme="minorHAnsi" w:cstheme="minorHAnsi"/>
                <w:sz w:val="22"/>
                <w:szCs w:val="22"/>
                <w:lang w:val="en-GB"/>
              </w:rPr>
            </w:pPr>
            <w:r w:rsidRPr="004438F4">
              <w:rPr>
                <w:rFonts w:asciiTheme="minorHAnsi" w:hAnsiTheme="minorHAnsi" w:cstheme="minorHAnsi"/>
                <w:sz w:val="22"/>
                <w:szCs w:val="22"/>
                <w:lang w:val="en-GB"/>
              </w:rPr>
              <w:t xml:space="preserve">Probability of happening </w:t>
            </w:r>
          </w:p>
        </w:tc>
        <w:tc>
          <w:tcPr>
            <w:tcW w:w="3827" w:type="dxa"/>
          </w:tcPr>
          <w:p w14:paraId="3106E03D" w14:textId="77777777" w:rsidR="00896595" w:rsidRPr="004438F4" w:rsidRDefault="00896595" w:rsidP="00D14DA4">
            <w:pPr>
              <w:pStyle w:val="Ingenafstand"/>
              <w:rPr>
                <w:rFonts w:asciiTheme="minorHAnsi" w:hAnsiTheme="minorHAnsi" w:cstheme="minorHAnsi"/>
                <w:sz w:val="22"/>
                <w:szCs w:val="22"/>
                <w:lang w:val="en-GB"/>
              </w:rPr>
            </w:pPr>
            <w:r w:rsidRPr="004438F4">
              <w:rPr>
                <w:rFonts w:asciiTheme="minorHAnsi" w:hAnsiTheme="minorHAnsi" w:cstheme="minorHAnsi"/>
                <w:sz w:val="22"/>
                <w:szCs w:val="22"/>
                <w:lang w:val="en-GB"/>
              </w:rPr>
              <w:t>Ways of managing the risks</w:t>
            </w:r>
          </w:p>
        </w:tc>
      </w:tr>
      <w:tr w:rsidR="00896595" w14:paraId="24C1CA26" w14:textId="77777777" w:rsidTr="00D14DA4">
        <w:tc>
          <w:tcPr>
            <w:tcW w:w="583" w:type="dxa"/>
          </w:tcPr>
          <w:p w14:paraId="66B500FB" w14:textId="77777777" w:rsidR="00896595" w:rsidRPr="004438F4" w:rsidRDefault="00896595" w:rsidP="00D14DA4">
            <w:pPr>
              <w:pStyle w:val="Ingenafstand"/>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3074" w:type="dxa"/>
          </w:tcPr>
          <w:p w14:paraId="48F392E5" w14:textId="77777777" w:rsidR="00896595" w:rsidRPr="004438F4" w:rsidRDefault="00896595" w:rsidP="00D14DA4">
            <w:pPr>
              <w:pStyle w:val="Ingenafstand"/>
              <w:rPr>
                <w:rFonts w:asciiTheme="minorHAnsi" w:hAnsiTheme="minorHAnsi" w:cstheme="minorHAnsi"/>
                <w:sz w:val="22"/>
                <w:szCs w:val="22"/>
                <w:lang w:val="en-US"/>
              </w:rPr>
            </w:pPr>
            <w:r>
              <w:rPr>
                <w:rFonts w:asciiTheme="minorHAnsi" w:hAnsiTheme="minorHAnsi" w:cstheme="minorHAnsi"/>
                <w:sz w:val="22"/>
                <w:szCs w:val="22"/>
                <w:lang w:val="en-US"/>
              </w:rPr>
              <w:t>A prolonged d</w:t>
            </w:r>
            <w:r w:rsidRPr="004438F4">
              <w:rPr>
                <w:rFonts w:asciiTheme="minorHAnsi" w:hAnsiTheme="minorHAnsi" w:cstheme="minorHAnsi"/>
                <w:sz w:val="22"/>
                <w:szCs w:val="22"/>
                <w:lang w:val="en-US"/>
              </w:rPr>
              <w:t xml:space="preserve">rought </w:t>
            </w:r>
            <w:r>
              <w:rPr>
                <w:rFonts w:asciiTheme="minorHAnsi" w:hAnsiTheme="minorHAnsi" w:cstheme="minorHAnsi"/>
                <w:sz w:val="22"/>
                <w:szCs w:val="22"/>
                <w:lang w:val="en-US"/>
              </w:rPr>
              <w:t xml:space="preserve">season </w:t>
            </w:r>
            <w:r w:rsidRPr="004438F4">
              <w:rPr>
                <w:rFonts w:asciiTheme="minorHAnsi" w:hAnsiTheme="minorHAnsi" w:cstheme="minorHAnsi"/>
                <w:sz w:val="22"/>
                <w:szCs w:val="22"/>
                <w:lang w:val="en-US"/>
              </w:rPr>
              <w:t xml:space="preserve">may </w:t>
            </w:r>
            <w:r>
              <w:rPr>
                <w:rFonts w:asciiTheme="minorHAnsi" w:hAnsiTheme="minorHAnsi" w:cstheme="minorHAnsi"/>
                <w:sz w:val="22"/>
                <w:szCs w:val="22"/>
                <w:lang w:val="en-US"/>
              </w:rPr>
              <w:t>increase the displacement</w:t>
            </w:r>
          </w:p>
        </w:tc>
        <w:tc>
          <w:tcPr>
            <w:tcW w:w="2410" w:type="dxa"/>
          </w:tcPr>
          <w:p w14:paraId="435742BE" w14:textId="77777777" w:rsidR="00896595" w:rsidRPr="004438F4" w:rsidRDefault="00896595" w:rsidP="00D14DA4">
            <w:pPr>
              <w:pStyle w:val="Ingenafstand"/>
              <w:rPr>
                <w:rFonts w:asciiTheme="minorHAnsi" w:hAnsiTheme="minorHAnsi" w:cstheme="minorHAnsi"/>
                <w:sz w:val="22"/>
                <w:szCs w:val="22"/>
                <w:lang w:val="en-US"/>
              </w:rPr>
            </w:pPr>
            <w:r w:rsidRPr="004438F4">
              <w:rPr>
                <w:rFonts w:asciiTheme="minorHAnsi" w:hAnsiTheme="minorHAnsi" w:cstheme="minorHAnsi"/>
                <w:sz w:val="22"/>
                <w:szCs w:val="22"/>
                <w:lang w:val="en-US"/>
              </w:rPr>
              <w:t xml:space="preserve">High </w:t>
            </w:r>
          </w:p>
        </w:tc>
        <w:tc>
          <w:tcPr>
            <w:tcW w:w="3827" w:type="dxa"/>
          </w:tcPr>
          <w:p w14:paraId="05A84DEA" w14:textId="77777777" w:rsidR="00896595" w:rsidRPr="004438F4" w:rsidRDefault="00896595" w:rsidP="00D14DA4">
            <w:pPr>
              <w:pStyle w:val="Ingenafstand"/>
              <w:rPr>
                <w:rFonts w:asciiTheme="minorHAnsi" w:hAnsiTheme="minorHAnsi" w:cstheme="minorHAnsi"/>
                <w:sz w:val="22"/>
                <w:szCs w:val="22"/>
                <w:lang w:val="en-GB"/>
              </w:rPr>
            </w:pPr>
            <w:r w:rsidRPr="004438F4">
              <w:rPr>
                <w:rFonts w:asciiTheme="minorHAnsi" w:hAnsiTheme="minorHAnsi" w:cstheme="minorHAnsi"/>
                <w:sz w:val="22"/>
                <w:szCs w:val="22"/>
                <w:lang w:val="en-GB"/>
              </w:rPr>
              <w:t>Timely arrange implementation, flexibility in the time of distribution</w:t>
            </w:r>
          </w:p>
        </w:tc>
      </w:tr>
      <w:tr w:rsidR="00896595" w14:paraId="3DA99BFE" w14:textId="77777777" w:rsidTr="00D14DA4">
        <w:tc>
          <w:tcPr>
            <w:tcW w:w="583" w:type="dxa"/>
          </w:tcPr>
          <w:p w14:paraId="3974D9DD" w14:textId="77777777" w:rsidR="00896595" w:rsidRPr="004438F4" w:rsidRDefault="00896595" w:rsidP="00D14DA4">
            <w:pPr>
              <w:pStyle w:val="Ingenafstand"/>
              <w:rPr>
                <w:rFonts w:asciiTheme="minorHAnsi" w:hAnsiTheme="minorHAnsi" w:cstheme="minorHAnsi"/>
                <w:sz w:val="22"/>
                <w:szCs w:val="22"/>
                <w:lang w:val="en-GB"/>
              </w:rPr>
            </w:pPr>
            <w:r>
              <w:rPr>
                <w:rFonts w:asciiTheme="minorHAnsi" w:hAnsiTheme="minorHAnsi" w:cstheme="minorHAnsi"/>
                <w:sz w:val="22"/>
                <w:szCs w:val="22"/>
                <w:lang w:val="en-GB"/>
              </w:rPr>
              <w:t>2</w:t>
            </w:r>
          </w:p>
        </w:tc>
        <w:tc>
          <w:tcPr>
            <w:tcW w:w="3074" w:type="dxa"/>
          </w:tcPr>
          <w:p w14:paraId="52D6C6C1" w14:textId="77777777" w:rsidR="00896595" w:rsidRPr="004438F4" w:rsidRDefault="00896595" w:rsidP="00D14DA4">
            <w:pPr>
              <w:pStyle w:val="Ingenafstand"/>
              <w:rPr>
                <w:rFonts w:asciiTheme="minorHAnsi" w:hAnsiTheme="minorHAnsi" w:cstheme="minorHAnsi"/>
                <w:sz w:val="22"/>
                <w:szCs w:val="22"/>
                <w:lang w:val="en-US"/>
              </w:rPr>
            </w:pPr>
            <w:r w:rsidRPr="004438F4">
              <w:rPr>
                <w:rFonts w:asciiTheme="minorHAnsi" w:hAnsiTheme="minorHAnsi" w:cstheme="minorHAnsi"/>
                <w:sz w:val="22"/>
                <w:szCs w:val="22"/>
                <w:lang w:val="en-US"/>
              </w:rPr>
              <w:t>Market price increase of supplementary food</w:t>
            </w:r>
            <w:r>
              <w:rPr>
                <w:rFonts w:asciiTheme="minorHAnsi" w:hAnsiTheme="minorHAnsi" w:cstheme="minorHAnsi"/>
                <w:sz w:val="22"/>
                <w:szCs w:val="22"/>
                <w:lang w:val="en-US"/>
              </w:rPr>
              <w:t xml:space="preserve"> price</w:t>
            </w:r>
          </w:p>
        </w:tc>
        <w:tc>
          <w:tcPr>
            <w:tcW w:w="2410" w:type="dxa"/>
          </w:tcPr>
          <w:p w14:paraId="1493C14B" w14:textId="77777777" w:rsidR="00896595" w:rsidRPr="004438F4" w:rsidRDefault="00896595" w:rsidP="00D14DA4">
            <w:pPr>
              <w:pStyle w:val="Ingenafstand"/>
              <w:rPr>
                <w:rFonts w:asciiTheme="minorHAnsi" w:hAnsiTheme="minorHAnsi" w:cstheme="minorHAnsi"/>
                <w:sz w:val="22"/>
                <w:szCs w:val="22"/>
                <w:lang w:val="en-US"/>
              </w:rPr>
            </w:pPr>
            <w:r w:rsidRPr="004438F4">
              <w:rPr>
                <w:rFonts w:asciiTheme="minorHAnsi" w:hAnsiTheme="minorHAnsi" w:cstheme="minorHAnsi"/>
                <w:sz w:val="22"/>
                <w:szCs w:val="22"/>
                <w:lang w:val="en-US"/>
              </w:rPr>
              <w:t xml:space="preserve">Low </w:t>
            </w:r>
          </w:p>
        </w:tc>
        <w:tc>
          <w:tcPr>
            <w:tcW w:w="3827" w:type="dxa"/>
          </w:tcPr>
          <w:p w14:paraId="036B124C" w14:textId="77777777" w:rsidR="00896595" w:rsidRPr="004438F4" w:rsidRDefault="00896595" w:rsidP="00D14DA4">
            <w:pPr>
              <w:pStyle w:val="Ingenafstand"/>
              <w:rPr>
                <w:rFonts w:asciiTheme="minorHAnsi" w:hAnsiTheme="minorHAnsi" w:cstheme="minorHAnsi"/>
                <w:sz w:val="22"/>
                <w:szCs w:val="22"/>
                <w:lang w:val="en-GB"/>
              </w:rPr>
            </w:pPr>
            <w:r w:rsidRPr="004438F4">
              <w:rPr>
                <w:rFonts w:asciiTheme="minorHAnsi" w:hAnsiTheme="minorHAnsi" w:cstheme="minorHAnsi"/>
                <w:sz w:val="22"/>
                <w:szCs w:val="22"/>
                <w:lang w:val="en-GB"/>
              </w:rPr>
              <w:t>Discuss with local authorities and revise beneficiary number</w:t>
            </w:r>
            <w:r>
              <w:rPr>
                <w:rFonts w:asciiTheme="minorHAnsi" w:hAnsiTheme="minorHAnsi" w:cstheme="minorHAnsi"/>
                <w:sz w:val="22"/>
                <w:szCs w:val="22"/>
                <w:lang w:val="en-GB"/>
              </w:rPr>
              <w:t>s and communicate with the donor on regular bases</w:t>
            </w:r>
          </w:p>
        </w:tc>
      </w:tr>
    </w:tbl>
    <w:p w14:paraId="2322571E" w14:textId="77777777" w:rsidR="0022278F" w:rsidRDefault="0022278F" w:rsidP="00896595">
      <w:pPr>
        <w:rPr>
          <w:rFonts w:ascii="Calibri" w:hAnsi="Calibri"/>
          <w:b/>
          <w:sz w:val="22"/>
          <w:szCs w:val="22"/>
        </w:rPr>
      </w:pPr>
    </w:p>
    <w:p w14:paraId="2ED22376" w14:textId="539C02C0" w:rsidR="00896595" w:rsidRPr="005332B3" w:rsidRDefault="00896595" w:rsidP="00896595">
      <w:pPr>
        <w:rPr>
          <w:rFonts w:ascii="Calibri" w:hAnsi="Calibri"/>
          <w:b/>
          <w:sz w:val="22"/>
          <w:szCs w:val="22"/>
        </w:rPr>
      </w:pPr>
      <w:r w:rsidRPr="005332B3">
        <w:rPr>
          <w:rFonts w:ascii="Calibri" w:hAnsi="Calibri"/>
          <w:b/>
          <w:sz w:val="22"/>
          <w:szCs w:val="22"/>
        </w:rPr>
        <w:t>4.2 Describe the implementing partner</w:t>
      </w:r>
      <w:r>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4EA72495" w14:textId="4C39C12E" w:rsidR="00896595" w:rsidRPr="00215BAD" w:rsidRDefault="00896595" w:rsidP="00896595">
      <w:pPr>
        <w:jc w:val="both"/>
        <w:rPr>
          <w:rFonts w:asciiTheme="minorHAnsi" w:hAnsiTheme="minorHAnsi" w:cstheme="minorHAnsi"/>
          <w:sz w:val="22"/>
          <w:szCs w:val="22"/>
        </w:rPr>
      </w:pPr>
      <w:r w:rsidRPr="006C6F80">
        <w:rPr>
          <w:rFonts w:asciiTheme="minorHAnsi" w:hAnsiTheme="minorHAnsi" w:cstheme="minorHAnsi"/>
          <w:sz w:val="22"/>
          <w:szCs w:val="24"/>
        </w:rPr>
        <w:t>During project implementation, t</w:t>
      </w:r>
      <w:r>
        <w:rPr>
          <w:rFonts w:asciiTheme="minorHAnsi" w:hAnsiTheme="minorHAnsi" w:cstheme="minorHAnsi"/>
          <w:sz w:val="22"/>
          <w:szCs w:val="24"/>
        </w:rPr>
        <w:t>he WBS</w:t>
      </w:r>
      <w:r w:rsidRPr="006C6F80">
        <w:rPr>
          <w:rFonts w:asciiTheme="minorHAnsi" w:hAnsiTheme="minorHAnsi" w:cstheme="minorHAnsi"/>
          <w:sz w:val="22"/>
          <w:szCs w:val="24"/>
        </w:rPr>
        <w:t xml:space="preserve">BO will be periodically updated by the </w:t>
      </w:r>
      <w:r w:rsidR="002C47D0">
        <w:rPr>
          <w:rFonts w:asciiTheme="minorHAnsi" w:hAnsiTheme="minorHAnsi" w:cstheme="minorHAnsi"/>
          <w:sz w:val="22"/>
          <w:szCs w:val="24"/>
        </w:rPr>
        <w:t xml:space="preserve">project </w:t>
      </w:r>
      <w:r>
        <w:rPr>
          <w:rFonts w:asciiTheme="minorHAnsi" w:hAnsiTheme="minorHAnsi" w:cstheme="minorHAnsi"/>
          <w:sz w:val="22"/>
          <w:szCs w:val="24"/>
        </w:rPr>
        <w:t>coordinator</w:t>
      </w:r>
      <w:r w:rsidRPr="006C6F80">
        <w:rPr>
          <w:rFonts w:asciiTheme="minorHAnsi" w:hAnsiTheme="minorHAnsi" w:cstheme="minorHAnsi"/>
          <w:sz w:val="22"/>
          <w:szCs w:val="24"/>
        </w:rPr>
        <w:t xml:space="preserve"> who will be hired by the BO. Any major changes to the project-related activities and their schedule will be duly re</w:t>
      </w:r>
      <w:r>
        <w:rPr>
          <w:rFonts w:asciiTheme="minorHAnsi" w:hAnsiTheme="minorHAnsi" w:cstheme="minorHAnsi"/>
          <w:sz w:val="22"/>
          <w:szCs w:val="24"/>
        </w:rPr>
        <w:t xml:space="preserve">ported to </w:t>
      </w:r>
      <w:r w:rsidRPr="006C6F80">
        <w:rPr>
          <w:rFonts w:asciiTheme="minorHAnsi" w:hAnsiTheme="minorHAnsi" w:cstheme="minorHAnsi"/>
          <w:sz w:val="22"/>
          <w:szCs w:val="24"/>
        </w:rPr>
        <w:t>the BO. The p</w:t>
      </w:r>
      <w:r>
        <w:rPr>
          <w:rFonts w:asciiTheme="minorHAnsi" w:hAnsiTheme="minorHAnsi" w:cstheme="minorHAnsi"/>
          <w:sz w:val="22"/>
          <w:szCs w:val="24"/>
        </w:rPr>
        <w:t>roject coordinator</w:t>
      </w:r>
      <w:r w:rsidRPr="006C6F80">
        <w:rPr>
          <w:rFonts w:asciiTheme="minorHAnsi" w:hAnsiTheme="minorHAnsi" w:cstheme="minorHAnsi"/>
          <w:sz w:val="22"/>
          <w:szCs w:val="24"/>
        </w:rPr>
        <w:t xml:space="preserve"> will prepare and submit the monthly report for the BO and Government stakeholders. Information on public engagement activities undertaken by the Project will be </w:t>
      </w:r>
      <w:r w:rsidRPr="006C6F80">
        <w:rPr>
          <w:rFonts w:asciiTheme="minorHAnsi" w:hAnsiTheme="minorHAnsi" w:cstheme="minorHAnsi"/>
          <w:sz w:val="22"/>
          <w:szCs w:val="24"/>
        </w:rPr>
        <w:lastRenderedPageBreak/>
        <w:t>conveyed to the stakeholders in the following ways: (</w:t>
      </w:r>
      <w:proofErr w:type="spellStart"/>
      <w:r w:rsidRPr="006C6F80">
        <w:rPr>
          <w:rFonts w:asciiTheme="minorHAnsi" w:hAnsiTheme="minorHAnsi" w:cstheme="minorHAnsi"/>
          <w:sz w:val="22"/>
          <w:szCs w:val="24"/>
        </w:rPr>
        <w:t>i</w:t>
      </w:r>
      <w:proofErr w:type="spellEnd"/>
      <w:r w:rsidRPr="006C6F80">
        <w:rPr>
          <w:rFonts w:asciiTheme="minorHAnsi" w:hAnsiTheme="minorHAnsi" w:cstheme="minorHAnsi"/>
          <w:sz w:val="22"/>
          <w:szCs w:val="24"/>
        </w:rPr>
        <w:t>) monthly report; and Key Performance Indicators (KPIs) will also be included and monitored by the project regularly as part of the Community</w:t>
      </w:r>
      <w:r w:rsidRPr="00A9114F">
        <w:rPr>
          <w:rFonts w:asciiTheme="minorHAnsi" w:hAnsiTheme="minorHAnsi" w:cstheme="minorHAnsi"/>
          <w:sz w:val="22"/>
        </w:rPr>
        <w:t>. The project will provide awareness to ensure that intended beneficiaries, affected communities, and its staff understand the complaints-handling procedures.</w:t>
      </w:r>
      <w:r>
        <w:rPr>
          <w:rFonts w:asciiTheme="minorHAnsi" w:hAnsiTheme="minorHAnsi" w:cstheme="minorHAnsi"/>
          <w:sz w:val="22"/>
        </w:rPr>
        <w:t xml:space="preserve"> The complaints could be </w:t>
      </w:r>
      <w:r w:rsidRPr="00215BAD">
        <w:rPr>
          <w:rFonts w:asciiTheme="minorHAnsi" w:hAnsiTheme="minorHAnsi" w:cstheme="minorHAnsi"/>
          <w:sz w:val="22"/>
          <w:szCs w:val="22"/>
        </w:rPr>
        <w:t>solved through the existing culture of the community and organizational public shared policy and procedures. Additionally, per EECMY DASSC emergency response, the project will establish a grievance mechanism, to enable all contracted workers to raise workplace concerns, including concerni</w:t>
      </w:r>
      <w:r>
        <w:rPr>
          <w:rFonts w:asciiTheme="minorHAnsi" w:hAnsiTheme="minorHAnsi" w:cstheme="minorHAnsi"/>
          <w:sz w:val="22"/>
          <w:szCs w:val="22"/>
        </w:rPr>
        <w:t>ng workplace cultural heritages</w:t>
      </w:r>
      <w:r w:rsidRPr="00215BAD">
        <w:rPr>
          <w:rFonts w:asciiTheme="minorHAnsi" w:hAnsiTheme="minorHAnsi" w:cstheme="minorHAnsi"/>
          <w:sz w:val="22"/>
          <w:szCs w:val="22"/>
        </w:rPr>
        <w:t xml:space="preserve">. </w:t>
      </w:r>
    </w:p>
    <w:p w14:paraId="7D33433D" w14:textId="77777777" w:rsidR="00896595" w:rsidRPr="007653CC" w:rsidRDefault="00896595" w:rsidP="00896595">
      <w:pPr>
        <w:jc w:val="both"/>
        <w:rPr>
          <w:rFonts w:ascii="Calibri" w:hAnsi="Calibri"/>
          <w:bCs/>
          <w:sz w:val="22"/>
          <w:szCs w:val="22"/>
        </w:rPr>
      </w:pPr>
    </w:p>
    <w:p w14:paraId="32A77691" w14:textId="77777777" w:rsidR="00896595" w:rsidRPr="005332B3" w:rsidRDefault="00896595" w:rsidP="00896595">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5D7C78CF" w14:textId="77777777" w:rsidR="00896595" w:rsidRPr="00426F33" w:rsidRDefault="00896595" w:rsidP="00896595">
      <w:pPr>
        <w:jc w:val="both"/>
        <w:rPr>
          <w:rFonts w:asciiTheme="minorHAnsi" w:hAnsiTheme="minorHAnsi" w:cstheme="minorHAnsi"/>
          <w:sz w:val="22"/>
          <w:szCs w:val="22"/>
        </w:rPr>
      </w:pPr>
      <w:r w:rsidRPr="002C1127">
        <w:rPr>
          <w:rFonts w:asciiTheme="minorHAnsi" w:hAnsiTheme="minorHAnsi" w:cstheme="minorHAnsi"/>
          <w:sz w:val="22"/>
          <w:szCs w:val="22"/>
        </w:rPr>
        <w:t xml:space="preserve">The organization has designed monitoring systems and checklists that are simple and accessible recognizing that information should be representative of different groups, clearly articulating who benefited from </w:t>
      </w:r>
      <w:r w:rsidRPr="00D2523C">
        <w:rPr>
          <w:rFonts w:asciiTheme="minorHAnsi" w:hAnsiTheme="minorHAnsi" w:cstheme="minorHAnsi"/>
          <w:sz w:val="22"/>
          <w:szCs w:val="22"/>
        </w:rPr>
        <w:t xml:space="preserve">previous interventions and who did not. This will help to keep a record of failures as well as successes. The information collected through monitoring and </w:t>
      </w:r>
      <w:r>
        <w:rPr>
          <w:rFonts w:asciiTheme="minorHAnsi" w:hAnsiTheme="minorHAnsi" w:cstheme="minorHAnsi"/>
          <w:sz w:val="22"/>
          <w:szCs w:val="22"/>
        </w:rPr>
        <w:t>reflection</w:t>
      </w:r>
      <w:r w:rsidRPr="00D2523C">
        <w:rPr>
          <w:rFonts w:asciiTheme="minorHAnsi" w:hAnsiTheme="minorHAnsi" w:cstheme="minorHAnsi"/>
          <w:sz w:val="22"/>
          <w:szCs w:val="22"/>
        </w:rPr>
        <w:t xml:space="preserve"> will be presented and documented for further decisions. The planned evaluation comments will help the organization and the community to learn from the experience and include a performance review and improvement plan.</w:t>
      </w:r>
      <w:r w:rsidRPr="00426F33">
        <w:rPr>
          <w:rFonts w:asciiTheme="minorHAnsi" w:hAnsiTheme="minorHAnsi" w:cstheme="minorHAnsi"/>
          <w:sz w:val="22"/>
          <w:szCs w:val="22"/>
        </w:rPr>
        <w:t xml:space="preserve"> The compiled reports (monthly, </w:t>
      </w:r>
      <w:proofErr w:type="gramStart"/>
      <w:r w:rsidRPr="00426F33">
        <w:rPr>
          <w:rFonts w:asciiTheme="minorHAnsi" w:hAnsiTheme="minorHAnsi" w:cstheme="minorHAnsi"/>
          <w:sz w:val="22"/>
          <w:szCs w:val="22"/>
        </w:rPr>
        <w:t>quarterly</w:t>
      </w:r>
      <w:proofErr w:type="gramEnd"/>
      <w:r w:rsidRPr="00426F33">
        <w:rPr>
          <w:rFonts w:asciiTheme="minorHAnsi" w:hAnsiTheme="minorHAnsi" w:cstheme="minorHAnsi"/>
          <w:sz w:val="22"/>
          <w:szCs w:val="22"/>
        </w:rPr>
        <w:t xml:space="preserve"> and final) will be input including key lessons learned and recommendations for revised practices during future responses.</w:t>
      </w:r>
      <w:r>
        <w:rPr>
          <w:rFonts w:asciiTheme="minorHAnsi" w:hAnsiTheme="minorHAnsi" w:cstheme="minorHAnsi"/>
          <w:sz w:val="22"/>
          <w:szCs w:val="22"/>
        </w:rPr>
        <w:t xml:space="preserve"> The project has planned to work in collaboration and share lessons with government stakeholders and non-governmental organizations to introduce new perspectives and ideas to reduce the burden and future improvements.</w:t>
      </w:r>
    </w:p>
    <w:p w14:paraId="0B3378C4" w14:textId="77777777" w:rsidR="00896595" w:rsidRPr="007653CC" w:rsidRDefault="00896595" w:rsidP="00896595">
      <w:pPr>
        <w:rPr>
          <w:rFonts w:asciiTheme="minorHAnsi" w:eastAsiaTheme="minorHAnsi" w:hAnsiTheme="minorHAnsi" w:cstheme="minorHAnsi"/>
          <w:sz w:val="22"/>
          <w:szCs w:val="22"/>
          <w:lang w:eastAsia="en-US"/>
        </w:rPr>
      </w:pPr>
    </w:p>
    <w:p w14:paraId="50ACA954" w14:textId="77777777" w:rsidR="00896595" w:rsidRPr="003F1382" w:rsidRDefault="00896595" w:rsidP="00896595">
      <w:pPr>
        <w:pStyle w:val="Overskrift2"/>
        <w:ind w:left="1" w:firstLine="0"/>
        <w:rPr>
          <w:rFonts w:eastAsiaTheme="minorHAnsi"/>
          <w:sz w:val="22"/>
          <w:szCs w:val="22"/>
          <w:lang w:eastAsia="en-US"/>
        </w:rPr>
      </w:pPr>
      <w:r w:rsidRPr="007653CC">
        <w:rPr>
          <w:rFonts w:eastAsiaTheme="minorHAnsi"/>
          <w:lang w:eastAsia="en-US"/>
        </w:rPr>
        <w:t xml:space="preserve">5. </w:t>
      </w:r>
      <w:r w:rsidRPr="00CD0052">
        <w:rPr>
          <w:rFonts w:asciiTheme="minorHAnsi" w:eastAsiaTheme="minorHAnsi" w:hAnsiTheme="minorHAnsi" w:cstheme="minorHAnsi"/>
          <w:lang w:eastAsia="en-US"/>
        </w:rPr>
        <w:t>Coordination</w:t>
      </w:r>
      <w:r w:rsidRPr="00CD0052">
        <w:rPr>
          <w:rFonts w:asciiTheme="minorHAnsi" w:hAnsiTheme="minorHAnsi" w:cstheme="minorHAnsi"/>
          <w:b w:val="0"/>
          <w:bCs/>
          <w:sz w:val="22"/>
          <w:szCs w:val="22"/>
        </w:rPr>
        <w:t xml:space="preserve"> (describe within max.1 page)</w:t>
      </w:r>
    </w:p>
    <w:p w14:paraId="0AE8E937" w14:textId="77777777" w:rsidR="00896595" w:rsidRPr="007653CC" w:rsidRDefault="00896595" w:rsidP="00896595">
      <w:pPr>
        <w:rPr>
          <w:rFonts w:asciiTheme="minorHAnsi" w:hAnsiTheme="minorHAnsi" w:cstheme="minorHAnsi"/>
          <w:sz w:val="22"/>
          <w:szCs w:val="22"/>
        </w:rPr>
      </w:pPr>
    </w:p>
    <w:p w14:paraId="24479376" w14:textId="77777777" w:rsidR="00896595" w:rsidRPr="005332B3" w:rsidRDefault="00896595" w:rsidP="00896595">
      <w:pPr>
        <w:ind w:left="1"/>
        <w:rPr>
          <w:rFonts w:ascii="Calibri" w:eastAsiaTheme="minorHAnsi" w:hAnsi="Calibri"/>
          <w:b/>
          <w:sz w:val="22"/>
          <w:szCs w:val="22"/>
        </w:rPr>
      </w:pPr>
      <w:r w:rsidRPr="005332B3">
        <w:rPr>
          <w:rFonts w:ascii="Calibri" w:hAnsi="Calibri" w:cs="Calibri"/>
          <w:b/>
          <w:sz w:val="22"/>
          <w:szCs w:val="22"/>
        </w:rPr>
        <w:t>5.1 Describe how the intervention complements the humanitarian and/or development efforts of the national and local authorities, as well as those of other stakeholders</w:t>
      </w:r>
      <w:r>
        <w:rPr>
          <w:rFonts w:ascii="Calibri" w:hAnsi="Calibri" w:cs="Calibri"/>
          <w:b/>
          <w:sz w:val="22"/>
          <w:szCs w:val="22"/>
        </w:rPr>
        <w:t xml:space="preserve"> (CHS 6)</w:t>
      </w:r>
    </w:p>
    <w:p w14:paraId="68F0DD59" w14:textId="35025FE9" w:rsidR="00896595" w:rsidRPr="00057E85" w:rsidRDefault="00896595" w:rsidP="00896595">
      <w:pPr>
        <w:jc w:val="both"/>
        <w:rPr>
          <w:rFonts w:asciiTheme="minorHAnsi" w:eastAsiaTheme="minorHAnsi" w:hAnsiTheme="minorHAnsi" w:cstheme="minorHAnsi"/>
          <w:bCs/>
          <w:sz w:val="22"/>
          <w:szCs w:val="22"/>
        </w:rPr>
      </w:pPr>
      <w:r>
        <w:rPr>
          <w:rFonts w:asciiTheme="minorHAnsi" w:hAnsiTheme="minorHAnsi" w:cstheme="minorHAnsi"/>
          <w:sz w:val="22"/>
          <w:szCs w:val="22"/>
          <w:lang w:val="en-US"/>
        </w:rPr>
        <w:t>C</w:t>
      </w:r>
      <w:r w:rsidRPr="00057E85">
        <w:rPr>
          <w:rFonts w:asciiTheme="minorHAnsi" w:hAnsiTheme="minorHAnsi" w:cstheme="minorHAnsi"/>
          <w:sz w:val="22"/>
          <w:szCs w:val="22"/>
          <w:lang w:val="en-US"/>
        </w:rPr>
        <w:t>ommunity representatives, local com</w:t>
      </w:r>
      <w:r>
        <w:rPr>
          <w:rFonts w:asciiTheme="minorHAnsi" w:hAnsiTheme="minorHAnsi" w:cstheme="minorHAnsi"/>
          <w:sz w:val="22"/>
          <w:szCs w:val="22"/>
          <w:lang w:val="en-US"/>
        </w:rPr>
        <w:t>munity leaders, district</w:t>
      </w:r>
      <w:r w:rsidRPr="00057E85">
        <w:rPr>
          <w:rFonts w:asciiTheme="minorHAnsi" w:hAnsiTheme="minorHAnsi" w:cstheme="minorHAnsi"/>
          <w:sz w:val="22"/>
          <w:szCs w:val="22"/>
          <w:lang w:val="en-US"/>
        </w:rPr>
        <w:t xml:space="preserve"> level emergency task forces, </w:t>
      </w:r>
      <w:r>
        <w:rPr>
          <w:rFonts w:asciiTheme="minorHAnsi" w:hAnsiTheme="minorHAnsi" w:cstheme="minorHAnsi"/>
          <w:i/>
          <w:iCs/>
          <w:sz w:val="22"/>
          <w:szCs w:val="22"/>
          <w:lang w:val="en-US"/>
        </w:rPr>
        <w:t>kebele</w:t>
      </w:r>
      <w:r w:rsidRPr="00057E85">
        <w:rPr>
          <w:rFonts w:asciiTheme="minorHAnsi" w:hAnsiTheme="minorHAnsi" w:cstheme="minorHAnsi"/>
          <w:sz w:val="22"/>
          <w:szCs w:val="22"/>
          <w:lang w:val="en-US"/>
        </w:rPr>
        <w:t xml:space="preserve"> leaders, and </w:t>
      </w:r>
      <w:r w:rsidR="0096052F">
        <w:rPr>
          <w:rFonts w:asciiTheme="minorHAnsi" w:hAnsiTheme="minorHAnsi" w:cstheme="minorHAnsi"/>
          <w:sz w:val="22"/>
          <w:szCs w:val="22"/>
          <w:lang w:val="en-US"/>
        </w:rPr>
        <w:t>EECMY-DASSC</w:t>
      </w:r>
      <w:r w:rsidRPr="00057E85">
        <w:rPr>
          <w:rFonts w:asciiTheme="minorHAnsi" w:hAnsiTheme="minorHAnsi" w:cstheme="minorHAnsi"/>
          <w:sz w:val="22"/>
          <w:szCs w:val="22"/>
          <w:lang w:val="en-US"/>
        </w:rPr>
        <w:t xml:space="preserve"> staff have actively parti</w:t>
      </w:r>
      <w:r>
        <w:rPr>
          <w:rFonts w:asciiTheme="minorHAnsi" w:hAnsiTheme="minorHAnsi" w:cstheme="minorHAnsi"/>
          <w:sz w:val="22"/>
          <w:szCs w:val="22"/>
          <w:lang w:val="en-US"/>
        </w:rPr>
        <w:t xml:space="preserve">cipated in the </w:t>
      </w:r>
      <w:r w:rsidRPr="00057E85">
        <w:rPr>
          <w:rFonts w:asciiTheme="minorHAnsi" w:hAnsiTheme="minorHAnsi" w:cstheme="minorHAnsi"/>
          <w:sz w:val="22"/>
          <w:szCs w:val="22"/>
          <w:lang w:val="en-US"/>
        </w:rPr>
        <w:t>need assessment and planning. Accordingly, community members from all backgrounds will actively participate through sharing their ideas in project implementation and decision making, beneficiary selection, and contributing free labor during commodity unloading, and purchase of dairy goats.</w:t>
      </w:r>
      <w:r w:rsidRPr="00057E85">
        <w:rPr>
          <w:rFonts w:asciiTheme="minorHAnsi" w:hAnsiTheme="minorHAnsi" w:cstheme="minorHAnsi"/>
          <w:sz w:val="22"/>
          <w:szCs w:val="22"/>
        </w:rPr>
        <w:t xml:space="preserve"> During the assessment, the inclusion of local actors as first responders enables the provision of timely vital information</w:t>
      </w:r>
      <w:r>
        <w:rPr>
          <w:rFonts w:asciiTheme="minorHAnsi" w:hAnsiTheme="minorHAnsi" w:cstheme="minorHAnsi"/>
          <w:bCs/>
          <w:color w:val="000000"/>
          <w:sz w:val="22"/>
          <w:szCs w:val="22"/>
        </w:rPr>
        <w:t>. The</w:t>
      </w:r>
      <w:r w:rsidRPr="00057E85">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East Bale Zone d</w:t>
      </w:r>
      <w:r w:rsidRPr="00057E85">
        <w:rPr>
          <w:rFonts w:asciiTheme="minorHAnsi" w:hAnsiTheme="minorHAnsi" w:cstheme="minorHAnsi"/>
          <w:bCs/>
          <w:color w:val="000000"/>
          <w:sz w:val="22"/>
          <w:szCs w:val="22"/>
        </w:rPr>
        <w:t xml:space="preserve">isaster preparedness and response management office capacities were overstretched to address all vulnerable communities. Hence, they are seeking to solicit support from different actors that will be an opportunity to complement the intervention with maximum effort. </w:t>
      </w:r>
      <w:r w:rsidRPr="00EE5634">
        <w:rPr>
          <w:rFonts w:asciiTheme="minorHAnsi" w:hAnsiTheme="minorHAnsi" w:cstheme="minorHAnsi"/>
          <w:color w:val="414141"/>
          <w:sz w:val="22"/>
          <w:szCs w:val="22"/>
          <w:lang w:val="en-US"/>
        </w:rPr>
        <w:t>A few NGOs are also supporting cash transfers and school feeding and water ration. This, however, has not been sufficient, and satisfactory, and forced the local government to call for humanitarian emergency support. So, urgent humanitarian support is needed to save the life of these most drought-affected people. </w:t>
      </w:r>
    </w:p>
    <w:p w14:paraId="7B68841B" w14:textId="77777777" w:rsidR="00896595" w:rsidRPr="00DA1627" w:rsidRDefault="00896595" w:rsidP="00896595">
      <w:pPr>
        <w:rPr>
          <w:rFonts w:ascii="Calibri" w:eastAsiaTheme="minorHAnsi" w:hAnsi="Calibri"/>
          <w:bCs/>
          <w:sz w:val="22"/>
          <w:szCs w:val="22"/>
        </w:rPr>
      </w:pPr>
    </w:p>
    <w:p w14:paraId="73A10BC6" w14:textId="6CDBDEC5" w:rsidR="00896595" w:rsidRPr="004B256D" w:rsidRDefault="00896595" w:rsidP="00896595">
      <w:pPr>
        <w:ind w:left="1"/>
        <w:rPr>
          <w:rFonts w:asciiTheme="minorHAnsi" w:hAnsiTheme="minorHAnsi" w:cstheme="minorHAnsi"/>
          <w:bCs/>
          <w:iCs/>
          <w:color w:val="FF0000"/>
          <w:sz w:val="22"/>
          <w:szCs w:val="22"/>
        </w:rPr>
      </w:pPr>
      <w:r w:rsidRPr="005332B3">
        <w:rPr>
          <w:rFonts w:ascii="Calibri" w:eastAsiaTheme="minorHAnsi" w:hAnsi="Calibri"/>
          <w:b/>
          <w:sz w:val="22"/>
          <w:szCs w:val="22"/>
        </w:rPr>
        <w:t>5.2 Describe how the implementing partner(s) participate in relevant coordination mechanisms</w:t>
      </w:r>
      <w:r>
        <w:rPr>
          <w:rFonts w:ascii="Calibri" w:eastAsiaTheme="minorHAnsi" w:hAnsi="Calibri"/>
          <w:b/>
          <w:sz w:val="22"/>
          <w:szCs w:val="22"/>
        </w:rPr>
        <w:t xml:space="preserve"> (CHS 6)</w:t>
      </w:r>
    </w:p>
    <w:p w14:paraId="4FAFB5EB" w14:textId="5201782F" w:rsidR="00896595" w:rsidRPr="000C0FDF" w:rsidRDefault="00896595" w:rsidP="000C0FDF">
      <w:pPr>
        <w:jc w:val="both"/>
        <w:rPr>
          <w:rFonts w:asciiTheme="minorHAnsi" w:hAnsiTheme="minorHAnsi" w:cstheme="minorHAnsi"/>
          <w:sz w:val="22"/>
          <w:szCs w:val="22"/>
        </w:rPr>
      </w:pPr>
      <w:r w:rsidRPr="00365E2B">
        <w:rPr>
          <w:rFonts w:asciiTheme="minorHAnsi" w:hAnsiTheme="minorHAnsi" w:cstheme="minorHAnsi"/>
          <w:sz w:val="22"/>
          <w:szCs w:val="22"/>
        </w:rPr>
        <w:t xml:space="preserve">The </w:t>
      </w:r>
      <w:r w:rsidR="0096052F">
        <w:rPr>
          <w:rFonts w:asciiTheme="minorHAnsi" w:hAnsiTheme="minorHAnsi" w:cstheme="minorHAnsi"/>
          <w:sz w:val="22"/>
          <w:szCs w:val="22"/>
        </w:rPr>
        <w:t>EECMY-DASSC</w:t>
      </w:r>
      <w:r w:rsidRPr="00365E2B">
        <w:rPr>
          <w:rFonts w:asciiTheme="minorHAnsi" w:hAnsiTheme="minorHAnsi" w:cstheme="minorHAnsi"/>
          <w:sz w:val="22"/>
          <w:szCs w:val="22"/>
        </w:rPr>
        <w:t xml:space="preserve"> WBSBO will play a facilitation role that contributes</w:t>
      </w:r>
      <w:r w:rsidRPr="00365E2B">
        <w:rPr>
          <w:rFonts w:ascii="Calibri" w:hAnsi="Calibri" w:cs="Calibri"/>
          <w:sz w:val="22"/>
          <w:szCs w:val="22"/>
        </w:rPr>
        <w:t xml:space="preserve"> to a collective effort to support and protect al</w:t>
      </w:r>
      <w:r w:rsidRPr="00365E2B">
        <w:rPr>
          <w:rFonts w:asciiTheme="minorHAnsi" w:hAnsiTheme="minorHAnsi" w:cstheme="minorHAnsi"/>
          <w:sz w:val="22"/>
          <w:szCs w:val="22"/>
        </w:rPr>
        <w:t>l those affected by the crisis. This will be carried</w:t>
      </w:r>
      <w:r w:rsidRPr="00365E2B">
        <w:rPr>
          <w:rFonts w:ascii="Calibri" w:hAnsi="Calibri" w:cs="Calibri"/>
          <w:sz w:val="22"/>
          <w:szCs w:val="22"/>
        </w:rPr>
        <w:t xml:space="preserve"> out and implemented in coordinatio</w:t>
      </w:r>
      <w:r w:rsidRPr="00365E2B">
        <w:rPr>
          <w:rFonts w:asciiTheme="minorHAnsi" w:hAnsiTheme="minorHAnsi" w:cstheme="minorHAnsi"/>
          <w:sz w:val="22"/>
          <w:szCs w:val="22"/>
        </w:rPr>
        <w:t xml:space="preserve">n with the relevant </w:t>
      </w:r>
      <w:r>
        <w:rPr>
          <w:rFonts w:asciiTheme="minorHAnsi" w:hAnsiTheme="minorHAnsi" w:cstheme="minorHAnsi"/>
          <w:sz w:val="22"/>
          <w:szCs w:val="22"/>
        </w:rPr>
        <w:t>z</w:t>
      </w:r>
      <w:r w:rsidRPr="00365E2B">
        <w:rPr>
          <w:rFonts w:asciiTheme="minorHAnsi" w:hAnsiTheme="minorHAnsi" w:cstheme="minorHAnsi"/>
          <w:sz w:val="22"/>
          <w:szCs w:val="22"/>
        </w:rPr>
        <w:t>on</w:t>
      </w:r>
      <w:r>
        <w:rPr>
          <w:rFonts w:asciiTheme="minorHAnsi" w:hAnsiTheme="minorHAnsi" w:cstheme="minorHAnsi"/>
          <w:sz w:val="22"/>
          <w:szCs w:val="22"/>
        </w:rPr>
        <w:t>al</w:t>
      </w:r>
      <w:r w:rsidRPr="00365E2B">
        <w:rPr>
          <w:rFonts w:asciiTheme="minorHAnsi" w:hAnsiTheme="minorHAnsi" w:cstheme="minorHAnsi"/>
          <w:sz w:val="22"/>
          <w:szCs w:val="22"/>
        </w:rPr>
        <w:t xml:space="preserve"> and district authorities (disaster risk management office, Women and social affairs office, and emergency task forces) and</w:t>
      </w:r>
      <w:r>
        <w:rPr>
          <w:rFonts w:asciiTheme="minorHAnsi" w:hAnsiTheme="minorHAnsi" w:cstheme="minorHAnsi"/>
          <w:sz w:val="22"/>
          <w:szCs w:val="22"/>
        </w:rPr>
        <w:t xml:space="preserve"> </w:t>
      </w:r>
      <w:r w:rsidRPr="00365E2B">
        <w:rPr>
          <w:rFonts w:ascii="Calibri" w:hAnsi="Calibri" w:cs="Calibri"/>
          <w:sz w:val="22"/>
          <w:szCs w:val="22"/>
        </w:rPr>
        <w:t>civil society organizations engaged in impartial humanitarian action, working together for maximum efficiency, coverage, and effectiveness.</w:t>
      </w:r>
      <w:r w:rsidRPr="00365E2B">
        <w:rPr>
          <w:rFonts w:asciiTheme="minorHAnsi" w:hAnsiTheme="minorHAnsi" w:cstheme="minorHAnsi"/>
          <w:sz w:val="22"/>
          <w:szCs w:val="22"/>
        </w:rPr>
        <w:t xml:space="preserve"> The </w:t>
      </w:r>
      <w:r>
        <w:rPr>
          <w:rFonts w:asciiTheme="minorHAnsi" w:hAnsiTheme="minorHAnsi" w:cstheme="minorHAnsi"/>
          <w:sz w:val="22"/>
          <w:szCs w:val="22"/>
        </w:rPr>
        <w:t>WBSBO</w:t>
      </w:r>
      <w:r w:rsidRPr="00365E2B">
        <w:rPr>
          <w:rFonts w:ascii="Calibri" w:eastAsia="Calibri" w:hAnsi="Calibri" w:cs="Calibri"/>
          <w:sz w:val="22"/>
          <w:szCs w:val="22"/>
        </w:rPr>
        <w:t xml:space="preserve"> first </w:t>
      </w:r>
      <w:r w:rsidRPr="00365E2B">
        <w:rPr>
          <w:rFonts w:asciiTheme="minorHAnsi" w:hAnsiTheme="minorHAnsi" w:cstheme="minorHAnsi"/>
          <w:sz w:val="22"/>
          <w:szCs w:val="22"/>
        </w:rPr>
        <w:t xml:space="preserve">consulted the relevant stakeholders and </w:t>
      </w:r>
      <w:r>
        <w:rPr>
          <w:rFonts w:asciiTheme="minorHAnsi" w:hAnsiTheme="minorHAnsi" w:cstheme="minorHAnsi"/>
          <w:sz w:val="22"/>
          <w:szCs w:val="22"/>
        </w:rPr>
        <w:t xml:space="preserve">prepared an alert note </w:t>
      </w:r>
      <w:r w:rsidRPr="00365E2B">
        <w:rPr>
          <w:rFonts w:asciiTheme="minorHAnsi" w:hAnsiTheme="minorHAnsi" w:cstheme="minorHAnsi"/>
          <w:sz w:val="22"/>
          <w:szCs w:val="22"/>
        </w:rPr>
        <w:t>to the DERF</w:t>
      </w:r>
      <w:r>
        <w:rPr>
          <w:rFonts w:asciiTheme="minorHAnsi" w:hAnsiTheme="minorHAnsi" w:cstheme="minorHAnsi"/>
          <w:sz w:val="22"/>
          <w:szCs w:val="22"/>
        </w:rPr>
        <w:t xml:space="preserve"> via Promissio</w:t>
      </w:r>
      <w:r w:rsidRPr="00365E2B">
        <w:rPr>
          <w:rFonts w:asciiTheme="minorHAnsi" w:hAnsiTheme="minorHAnsi" w:cstheme="minorHAnsi"/>
          <w:sz w:val="22"/>
          <w:szCs w:val="22"/>
        </w:rPr>
        <w:t>. In this process, the need</w:t>
      </w:r>
      <w:r>
        <w:rPr>
          <w:rFonts w:asciiTheme="minorHAnsi" w:hAnsiTheme="minorHAnsi" w:cstheme="minorHAnsi"/>
          <w:sz w:val="22"/>
          <w:szCs w:val="22"/>
        </w:rPr>
        <w:t>s</w:t>
      </w:r>
      <w:r w:rsidRPr="00365E2B">
        <w:rPr>
          <w:rFonts w:asciiTheme="minorHAnsi" w:hAnsiTheme="minorHAnsi" w:cstheme="minorHAnsi"/>
          <w:sz w:val="22"/>
          <w:szCs w:val="22"/>
        </w:rPr>
        <w:t xml:space="preserve"> of the community </w:t>
      </w:r>
      <w:r>
        <w:rPr>
          <w:rFonts w:asciiTheme="minorHAnsi" w:hAnsiTheme="minorHAnsi" w:cstheme="minorHAnsi"/>
          <w:sz w:val="22"/>
          <w:szCs w:val="22"/>
        </w:rPr>
        <w:t xml:space="preserve">were </w:t>
      </w:r>
      <w:r w:rsidRPr="00365E2B">
        <w:rPr>
          <w:rFonts w:asciiTheme="minorHAnsi" w:hAnsiTheme="minorHAnsi" w:cstheme="minorHAnsi"/>
          <w:sz w:val="22"/>
          <w:szCs w:val="22"/>
        </w:rPr>
        <w:t>identified and prioritized</w:t>
      </w:r>
      <w:r>
        <w:rPr>
          <w:rFonts w:asciiTheme="minorHAnsi" w:hAnsiTheme="minorHAnsi" w:cstheme="minorHAnsi"/>
          <w:sz w:val="22"/>
          <w:szCs w:val="22"/>
        </w:rPr>
        <w:t xml:space="preserve"> in the presence of the concerned bodies. The seasonal situations have been assessed and confirmed suitable to undertake humanitarian responses. In this process the project took </w:t>
      </w:r>
      <w:r w:rsidRPr="00365E2B">
        <w:rPr>
          <w:rFonts w:ascii="Calibri" w:eastAsia="Calibri" w:hAnsi="Calibri" w:cs="Calibri"/>
          <w:sz w:val="22"/>
          <w:szCs w:val="22"/>
        </w:rPr>
        <w:t>a lead in the major areas</w:t>
      </w:r>
      <w:r>
        <w:rPr>
          <w:rFonts w:asciiTheme="minorHAnsi" w:hAnsiTheme="minorHAnsi" w:cstheme="minorHAnsi"/>
          <w:sz w:val="22"/>
          <w:szCs w:val="22"/>
        </w:rPr>
        <w:t xml:space="preserve"> to summarize reflection and priority needs</w:t>
      </w:r>
      <w:r w:rsidRPr="00365E2B">
        <w:rPr>
          <w:rFonts w:ascii="Calibri" w:eastAsia="Calibri" w:hAnsi="Calibri" w:cs="Calibri"/>
          <w:sz w:val="22"/>
          <w:szCs w:val="22"/>
        </w:rPr>
        <w:t xml:space="preserve">; this would then be discussed with the </w:t>
      </w:r>
      <w:r>
        <w:rPr>
          <w:rFonts w:asciiTheme="minorHAnsi" w:hAnsiTheme="minorHAnsi" w:cstheme="minorHAnsi"/>
          <w:sz w:val="22"/>
          <w:szCs w:val="22"/>
        </w:rPr>
        <w:t>coordination office,</w:t>
      </w:r>
      <w:r w:rsidRPr="00365E2B">
        <w:rPr>
          <w:rFonts w:asciiTheme="minorHAnsi" w:hAnsiTheme="minorHAnsi" w:cstheme="minorHAnsi"/>
          <w:sz w:val="22"/>
          <w:szCs w:val="22"/>
        </w:rPr>
        <w:t xml:space="preserve"> and</w:t>
      </w:r>
      <w:r w:rsidRPr="00365E2B">
        <w:rPr>
          <w:rFonts w:ascii="Calibri" w:eastAsia="Calibri" w:hAnsi="Calibri" w:cs="Calibri"/>
          <w:sz w:val="22"/>
          <w:szCs w:val="22"/>
        </w:rPr>
        <w:t xml:space="preserve"> once an agre</w:t>
      </w:r>
      <w:r>
        <w:rPr>
          <w:rFonts w:asciiTheme="minorHAnsi" w:hAnsiTheme="minorHAnsi" w:cstheme="minorHAnsi"/>
          <w:sz w:val="22"/>
          <w:szCs w:val="22"/>
        </w:rPr>
        <w:t>ement has been reached, the BO forward the concept to the concerned bodies. To reduce the overlapping of the response, the project has identified the existing actors and discussed with them to work closely for the benefit of the community.</w:t>
      </w:r>
    </w:p>
    <w:sectPr w:rsidR="00896595" w:rsidRPr="000C0FDF" w:rsidSect="00780935">
      <w:headerReference w:type="default" r:id="rId15"/>
      <w:footerReference w:type="default" r:id="rId16"/>
      <w:pgSz w:w="11906" w:h="16838"/>
      <w:pgMar w:top="1134"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6492" w14:textId="77777777" w:rsidR="00F107ED" w:rsidRDefault="00F107ED">
      <w:r>
        <w:separator/>
      </w:r>
    </w:p>
  </w:endnote>
  <w:endnote w:type="continuationSeparator" w:id="0">
    <w:p w14:paraId="712E3EF7" w14:textId="77777777" w:rsidR="00F107ED" w:rsidRDefault="00F1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2A96A7C" w14:textId="77777777" w:rsidR="00EE5634" w:rsidRDefault="00F107ED" w:rsidP="00EE5634">
        <w:pPr>
          <w:pStyle w:val="Sidefod"/>
        </w:pPr>
      </w:p>
      <w:sdt>
        <w:sdtPr>
          <w:rPr>
            <w:sz w:val="20"/>
          </w:rPr>
          <w:id w:val="-613052624"/>
          <w:docPartObj>
            <w:docPartGallery w:val="Page Numbers (Bottom of Page)"/>
            <w:docPartUnique/>
          </w:docPartObj>
        </w:sdtPr>
        <w:sdtEndPr/>
        <w:sdtContent>
          <w:p w14:paraId="4866FCB9" w14:textId="77777777" w:rsidR="00EE5634" w:rsidRPr="00B73625" w:rsidRDefault="00FE09D7" w:rsidP="00EE5634">
            <w:pPr>
              <w:pStyle w:val="Sidefod"/>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sdt>
              <w:sdtPr>
                <w:rPr>
                  <w:sz w:val="20"/>
                </w:rPr>
                <w:id w:val="1761251187"/>
                <w:docPartObj>
                  <w:docPartGallery w:val="Page Numbers (Bottom of Page)"/>
                  <w:docPartUnique/>
                </w:docPartObj>
              </w:sdtPr>
              <w:sdtEndPr/>
              <w:sdtContent>
                <w:r>
                  <w:rPr>
                    <w:sz w:val="20"/>
                    <w:lang w:val="en-US"/>
                  </w:rPr>
                  <w:t>| DANISH EMERGENCY RELIEF FUND</w:t>
                </w:r>
                <w:r w:rsidRPr="00433AA5">
                  <w:rPr>
                    <w:sz w:val="18"/>
                    <w:szCs w:val="18"/>
                  </w:rPr>
                  <w:t>Revised February 2022</w:t>
                </w:r>
              </w:sdtContent>
            </w:sdt>
          </w:p>
        </w:sdtContent>
      </w:sdt>
    </w:sdtContent>
  </w:sdt>
  <w:p w14:paraId="31FA31B4" w14:textId="77777777" w:rsidR="00EE5634" w:rsidRDefault="00F107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DCD4" w14:textId="77777777" w:rsidR="00F107ED" w:rsidRDefault="00F107ED">
      <w:r>
        <w:separator/>
      </w:r>
    </w:p>
  </w:footnote>
  <w:footnote w:type="continuationSeparator" w:id="0">
    <w:p w14:paraId="2799DD07" w14:textId="77777777" w:rsidR="00F107ED" w:rsidRDefault="00F1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44C" w14:textId="77777777" w:rsidR="00EE5634" w:rsidRDefault="00FE09D7" w:rsidP="00EE5634">
    <w:pPr>
      <w:pStyle w:val="Sidehoved"/>
      <w:tabs>
        <w:tab w:val="left" w:pos="4962"/>
      </w:tabs>
    </w:pPr>
    <w:r w:rsidRPr="00C37A74">
      <w:rPr>
        <w:noProof/>
        <w:lang w:val="en-US" w:eastAsia="en-US"/>
      </w:rPr>
      <w:drawing>
        <wp:inline distT="0" distB="0" distL="0" distR="0" wp14:anchorId="6493C812" wp14:editId="146F3954">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2083" cy="453861"/>
                  </a:xfrm>
                  <a:prstGeom prst="rect">
                    <a:avLst/>
                  </a:prstGeom>
                  <a:noFill/>
                  <a:ln>
                    <a:noFill/>
                  </a:ln>
                </pic:spPr>
              </pic:pic>
            </a:graphicData>
          </a:graphic>
        </wp:inline>
      </w:drawing>
    </w:r>
    <w:r w:rsidRPr="00C37A74">
      <w:rPr>
        <w:noProof/>
        <w:lang w:val="en-US" w:eastAsia="en-US"/>
      </w:rPr>
      <w:drawing>
        <wp:anchor distT="0" distB="0" distL="114300" distR="114300" simplePos="0" relativeHeight="251659264" behindDoc="0" locked="0" layoutInCell="1" allowOverlap="1" wp14:anchorId="09F6F661" wp14:editId="625696D1">
          <wp:simplePos x="0" y="0"/>
          <wp:positionH relativeFrom="column">
            <wp:posOffset>3680460</wp:posOffset>
          </wp:positionH>
          <wp:positionV relativeFrom="paragraph">
            <wp:posOffset>-40005</wp:posOffset>
          </wp:positionV>
          <wp:extent cx="2590800" cy="533400"/>
          <wp:effectExtent l="0" t="0" r="0" b="0"/>
          <wp:wrapNone/>
          <wp:docPr id="2" name="Billede 1" descr="cid:image002.png@01D2FCAB.74B4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2.png@01D2FCAB.74B40E10"/>
                  <pic:cNvPicPr>
                    <a:picLocks noChangeAspect="1" noChangeArrowheads="1"/>
                  </pic:cNvPicPr>
                </pic:nvPicPr>
                <pic:blipFill>
                  <a:blip r:embed="rId2" r:link="rId3" cstate="print"/>
                  <a:stretch>
                    <a:fillRect/>
                  </a:stretch>
                </pic:blipFill>
                <pic:spPr bwMode="auto">
                  <a:xfrm>
                    <a:off x="0" y="0"/>
                    <a:ext cx="2746666" cy="57138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4A0"/>
    <w:multiLevelType w:val="hybridMultilevel"/>
    <w:tmpl w:val="06D2E87E"/>
    <w:lvl w:ilvl="0" w:tplc="227E9CDA">
      <w:start w:val="1"/>
      <w:numFmt w:val="lowerLetter"/>
      <w:lvlText w:val="%1)"/>
      <w:lvlJc w:val="left"/>
      <w:pPr>
        <w:ind w:left="361" w:hanging="360"/>
      </w:pPr>
      <w:rPr>
        <w:rFonts w:asciiTheme="minorHAnsi" w:eastAsia="Times New Roman" w:hAnsiTheme="minorHAnsi" w:cstheme="minorHAnsi"/>
      </w:rPr>
    </w:lvl>
    <w:lvl w:ilvl="1" w:tplc="EA66D31A" w:tentative="1">
      <w:start w:val="1"/>
      <w:numFmt w:val="lowerLetter"/>
      <w:lvlText w:val="%2."/>
      <w:lvlJc w:val="left"/>
      <w:pPr>
        <w:ind w:left="1081" w:hanging="360"/>
      </w:pPr>
    </w:lvl>
    <w:lvl w:ilvl="2" w:tplc="0C0EF77C" w:tentative="1">
      <w:start w:val="1"/>
      <w:numFmt w:val="lowerRoman"/>
      <w:lvlText w:val="%3."/>
      <w:lvlJc w:val="right"/>
      <w:pPr>
        <w:ind w:left="1801" w:hanging="180"/>
      </w:pPr>
    </w:lvl>
    <w:lvl w:ilvl="3" w:tplc="F9B88FDA" w:tentative="1">
      <w:start w:val="1"/>
      <w:numFmt w:val="decimal"/>
      <w:lvlText w:val="%4."/>
      <w:lvlJc w:val="left"/>
      <w:pPr>
        <w:ind w:left="2521" w:hanging="360"/>
      </w:pPr>
    </w:lvl>
    <w:lvl w:ilvl="4" w:tplc="3D8A3FEC" w:tentative="1">
      <w:start w:val="1"/>
      <w:numFmt w:val="lowerLetter"/>
      <w:lvlText w:val="%5."/>
      <w:lvlJc w:val="left"/>
      <w:pPr>
        <w:ind w:left="3241" w:hanging="360"/>
      </w:pPr>
    </w:lvl>
    <w:lvl w:ilvl="5" w:tplc="B7408446" w:tentative="1">
      <w:start w:val="1"/>
      <w:numFmt w:val="lowerRoman"/>
      <w:lvlText w:val="%6."/>
      <w:lvlJc w:val="right"/>
      <w:pPr>
        <w:ind w:left="3961" w:hanging="180"/>
      </w:pPr>
    </w:lvl>
    <w:lvl w:ilvl="6" w:tplc="158022C0" w:tentative="1">
      <w:start w:val="1"/>
      <w:numFmt w:val="decimal"/>
      <w:lvlText w:val="%7."/>
      <w:lvlJc w:val="left"/>
      <w:pPr>
        <w:ind w:left="4681" w:hanging="360"/>
      </w:pPr>
    </w:lvl>
    <w:lvl w:ilvl="7" w:tplc="83A60EC4" w:tentative="1">
      <w:start w:val="1"/>
      <w:numFmt w:val="lowerLetter"/>
      <w:lvlText w:val="%8."/>
      <w:lvlJc w:val="left"/>
      <w:pPr>
        <w:ind w:left="5401" w:hanging="360"/>
      </w:pPr>
    </w:lvl>
    <w:lvl w:ilvl="8" w:tplc="B5E6C68E" w:tentative="1">
      <w:start w:val="1"/>
      <w:numFmt w:val="lowerRoman"/>
      <w:lvlText w:val="%9."/>
      <w:lvlJc w:val="right"/>
      <w:pPr>
        <w:ind w:left="6121" w:hanging="180"/>
      </w:pPr>
    </w:lvl>
  </w:abstractNum>
  <w:abstractNum w:abstractNumId="1"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 w15:restartNumberingAfterBreak="0">
    <w:nsid w:val="60F012E6"/>
    <w:multiLevelType w:val="hybridMultilevel"/>
    <w:tmpl w:val="3D72CA98"/>
    <w:lvl w:ilvl="0" w:tplc="706A050A">
      <w:start w:val="1"/>
      <w:numFmt w:val="decimal"/>
      <w:lvlText w:val="%1."/>
      <w:lvlJc w:val="left"/>
      <w:pPr>
        <w:ind w:left="360" w:hanging="360"/>
      </w:pPr>
      <w:rPr>
        <w:rFonts w:hint="default"/>
        <w:sz w:val="22"/>
      </w:rPr>
    </w:lvl>
    <w:lvl w:ilvl="1" w:tplc="9A8EC38C" w:tentative="1">
      <w:start w:val="1"/>
      <w:numFmt w:val="lowerLetter"/>
      <w:lvlText w:val="%2."/>
      <w:lvlJc w:val="left"/>
      <w:pPr>
        <w:ind w:left="1080" w:hanging="360"/>
      </w:pPr>
    </w:lvl>
    <w:lvl w:ilvl="2" w:tplc="54C68406" w:tentative="1">
      <w:start w:val="1"/>
      <w:numFmt w:val="lowerRoman"/>
      <w:lvlText w:val="%3."/>
      <w:lvlJc w:val="right"/>
      <w:pPr>
        <w:ind w:left="1800" w:hanging="180"/>
      </w:pPr>
    </w:lvl>
    <w:lvl w:ilvl="3" w:tplc="7FAEC372" w:tentative="1">
      <w:start w:val="1"/>
      <w:numFmt w:val="decimal"/>
      <w:lvlText w:val="%4."/>
      <w:lvlJc w:val="left"/>
      <w:pPr>
        <w:ind w:left="2520" w:hanging="360"/>
      </w:pPr>
    </w:lvl>
    <w:lvl w:ilvl="4" w:tplc="6A48C348" w:tentative="1">
      <w:start w:val="1"/>
      <w:numFmt w:val="lowerLetter"/>
      <w:lvlText w:val="%5."/>
      <w:lvlJc w:val="left"/>
      <w:pPr>
        <w:ind w:left="3240" w:hanging="360"/>
      </w:pPr>
    </w:lvl>
    <w:lvl w:ilvl="5" w:tplc="3006C844" w:tentative="1">
      <w:start w:val="1"/>
      <w:numFmt w:val="lowerRoman"/>
      <w:lvlText w:val="%6."/>
      <w:lvlJc w:val="right"/>
      <w:pPr>
        <w:ind w:left="3960" w:hanging="180"/>
      </w:pPr>
    </w:lvl>
    <w:lvl w:ilvl="6" w:tplc="6F0ED28E" w:tentative="1">
      <w:start w:val="1"/>
      <w:numFmt w:val="decimal"/>
      <w:lvlText w:val="%7."/>
      <w:lvlJc w:val="left"/>
      <w:pPr>
        <w:ind w:left="4680" w:hanging="360"/>
      </w:pPr>
    </w:lvl>
    <w:lvl w:ilvl="7" w:tplc="4EE40832" w:tentative="1">
      <w:start w:val="1"/>
      <w:numFmt w:val="lowerLetter"/>
      <w:lvlText w:val="%8."/>
      <w:lvlJc w:val="left"/>
      <w:pPr>
        <w:ind w:left="5400" w:hanging="360"/>
      </w:pPr>
    </w:lvl>
    <w:lvl w:ilvl="8" w:tplc="E5E4E0D0" w:tentative="1">
      <w:start w:val="1"/>
      <w:numFmt w:val="lowerRoman"/>
      <w:lvlText w:val="%9."/>
      <w:lvlJc w:val="right"/>
      <w:pPr>
        <w:ind w:left="6120" w:hanging="180"/>
      </w:pPr>
    </w:lvl>
  </w:abstractNum>
  <w:abstractNum w:abstractNumId="3" w15:restartNumberingAfterBreak="0">
    <w:nsid w:val="6DB7493A"/>
    <w:multiLevelType w:val="hybridMultilevel"/>
    <w:tmpl w:val="CD0CF1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6700104">
    <w:abstractNumId w:val="1"/>
  </w:num>
  <w:num w:numId="2" w16cid:durableId="1477526267">
    <w:abstractNumId w:val="0"/>
  </w:num>
  <w:num w:numId="3" w16cid:durableId="1807964376">
    <w:abstractNumId w:val="2"/>
  </w:num>
  <w:num w:numId="4" w16cid:durableId="270162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95"/>
    <w:rsid w:val="00016D59"/>
    <w:rsid w:val="00036665"/>
    <w:rsid w:val="00054BD2"/>
    <w:rsid w:val="000554DE"/>
    <w:rsid w:val="000C0FDF"/>
    <w:rsid w:val="00125F57"/>
    <w:rsid w:val="0013320A"/>
    <w:rsid w:val="00155DE0"/>
    <w:rsid w:val="001A1E63"/>
    <w:rsid w:val="001A7848"/>
    <w:rsid w:val="001C009A"/>
    <w:rsid w:val="001D1017"/>
    <w:rsid w:val="001D7EA6"/>
    <w:rsid w:val="00214AC6"/>
    <w:rsid w:val="0022278F"/>
    <w:rsid w:val="00256654"/>
    <w:rsid w:val="0026046F"/>
    <w:rsid w:val="002C47D0"/>
    <w:rsid w:val="003345E0"/>
    <w:rsid w:val="00393DF9"/>
    <w:rsid w:val="003B2D0A"/>
    <w:rsid w:val="003D3674"/>
    <w:rsid w:val="003F5ABE"/>
    <w:rsid w:val="004026B5"/>
    <w:rsid w:val="00477A8E"/>
    <w:rsid w:val="004C04BA"/>
    <w:rsid w:val="005315BB"/>
    <w:rsid w:val="00543309"/>
    <w:rsid w:val="00556CBC"/>
    <w:rsid w:val="0057162B"/>
    <w:rsid w:val="00573D5D"/>
    <w:rsid w:val="00587BA4"/>
    <w:rsid w:val="005972EA"/>
    <w:rsid w:val="005A0AF1"/>
    <w:rsid w:val="005B64EE"/>
    <w:rsid w:val="005D3841"/>
    <w:rsid w:val="005E5081"/>
    <w:rsid w:val="005E7FBE"/>
    <w:rsid w:val="006171DA"/>
    <w:rsid w:val="00635188"/>
    <w:rsid w:val="00641D79"/>
    <w:rsid w:val="00656604"/>
    <w:rsid w:val="00661B5D"/>
    <w:rsid w:val="0067298D"/>
    <w:rsid w:val="006940AF"/>
    <w:rsid w:val="0069523C"/>
    <w:rsid w:val="006A2B57"/>
    <w:rsid w:val="006D7BFF"/>
    <w:rsid w:val="0072004A"/>
    <w:rsid w:val="007268DA"/>
    <w:rsid w:val="007275E6"/>
    <w:rsid w:val="007605DB"/>
    <w:rsid w:val="007615DF"/>
    <w:rsid w:val="00762106"/>
    <w:rsid w:val="0077565D"/>
    <w:rsid w:val="00783EAD"/>
    <w:rsid w:val="00786F86"/>
    <w:rsid w:val="007B1484"/>
    <w:rsid w:val="007D515D"/>
    <w:rsid w:val="007F58E7"/>
    <w:rsid w:val="00827063"/>
    <w:rsid w:val="00866340"/>
    <w:rsid w:val="00896595"/>
    <w:rsid w:val="00896704"/>
    <w:rsid w:val="008B6430"/>
    <w:rsid w:val="008E3501"/>
    <w:rsid w:val="00922AEF"/>
    <w:rsid w:val="009411BD"/>
    <w:rsid w:val="009516E5"/>
    <w:rsid w:val="0096052F"/>
    <w:rsid w:val="009731F3"/>
    <w:rsid w:val="00987CD5"/>
    <w:rsid w:val="00994F32"/>
    <w:rsid w:val="009B6B7D"/>
    <w:rsid w:val="009C525F"/>
    <w:rsid w:val="00A31A1C"/>
    <w:rsid w:val="00A402AD"/>
    <w:rsid w:val="00A57E15"/>
    <w:rsid w:val="00A602CF"/>
    <w:rsid w:val="00AB6793"/>
    <w:rsid w:val="00B0290A"/>
    <w:rsid w:val="00B336CD"/>
    <w:rsid w:val="00B461F1"/>
    <w:rsid w:val="00B51189"/>
    <w:rsid w:val="00B67489"/>
    <w:rsid w:val="00B73CAD"/>
    <w:rsid w:val="00B770CF"/>
    <w:rsid w:val="00BA508E"/>
    <w:rsid w:val="00BB15B3"/>
    <w:rsid w:val="00C05D00"/>
    <w:rsid w:val="00C222A2"/>
    <w:rsid w:val="00C375FC"/>
    <w:rsid w:val="00C4133F"/>
    <w:rsid w:val="00C525A6"/>
    <w:rsid w:val="00C60EB7"/>
    <w:rsid w:val="00C64556"/>
    <w:rsid w:val="00CA5E91"/>
    <w:rsid w:val="00CE5DDF"/>
    <w:rsid w:val="00CF0495"/>
    <w:rsid w:val="00D03161"/>
    <w:rsid w:val="00D17FD5"/>
    <w:rsid w:val="00D317E2"/>
    <w:rsid w:val="00D45604"/>
    <w:rsid w:val="00D712CF"/>
    <w:rsid w:val="00D74857"/>
    <w:rsid w:val="00DA169E"/>
    <w:rsid w:val="00DC7A98"/>
    <w:rsid w:val="00DD6CAC"/>
    <w:rsid w:val="00DD7EFC"/>
    <w:rsid w:val="00E07E62"/>
    <w:rsid w:val="00E24A66"/>
    <w:rsid w:val="00E417B3"/>
    <w:rsid w:val="00E46C71"/>
    <w:rsid w:val="00EA4268"/>
    <w:rsid w:val="00EB19A6"/>
    <w:rsid w:val="00F107ED"/>
    <w:rsid w:val="00F342E9"/>
    <w:rsid w:val="00F41599"/>
    <w:rsid w:val="00F87DC1"/>
    <w:rsid w:val="00FA2D5A"/>
    <w:rsid w:val="00FC5581"/>
    <w:rsid w:val="00FE0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195D"/>
  <w15:chartTrackingRefBased/>
  <w15:docId w15:val="{5567560D-DE5C-4493-8A88-16187544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2">
    <w:name w:val="heading 2"/>
    <w:basedOn w:val="Normal"/>
    <w:next w:val="Normal"/>
    <w:link w:val="Overskrift2Tegn"/>
    <w:unhideWhenUsed/>
    <w:qFormat/>
    <w:rsid w:val="00896595"/>
    <w:pPr>
      <w:keepNext/>
      <w:shd w:val="pct12" w:color="auto" w:fill="auto"/>
      <w:tabs>
        <w:tab w:val="left" w:pos="1"/>
        <w:tab w:val="left" w:pos="576"/>
      </w:tabs>
      <w:ind w:left="577" w:hanging="576"/>
      <w:textAlignment w:val="auto"/>
      <w:outlineLvl w:val="1"/>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96595"/>
    <w:rPr>
      <w:rFonts w:ascii="Arial" w:eastAsia="Times New Roman" w:hAnsi="Arial" w:cs="Times New Roman"/>
      <w:b/>
      <w:sz w:val="24"/>
      <w:szCs w:val="20"/>
      <w:shd w:val="pct12" w:color="auto" w:fill="auto"/>
      <w:lang w:val="en-GB" w:eastAsia="da-DK"/>
    </w:rPr>
  </w:style>
  <w:style w:type="paragraph" w:styleId="Listeafsnit">
    <w:name w:val="List Paragraph"/>
    <w:basedOn w:val="Normal"/>
    <w:link w:val="ListeafsnitTegn"/>
    <w:uiPriority w:val="34"/>
    <w:qFormat/>
    <w:rsid w:val="00896595"/>
    <w:pPr>
      <w:ind w:left="720"/>
      <w:contextualSpacing/>
    </w:pPr>
  </w:style>
  <w:style w:type="paragraph" w:styleId="Ingenafstand">
    <w:name w:val="No Spacing"/>
    <w:uiPriority w:val="1"/>
    <w:qFormat/>
    <w:rsid w:val="00896595"/>
    <w:pPr>
      <w:spacing w:after="0" w:line="240" w:lineRule="auto"/>
    </w:pPr>
  </w:style>
  <w:style w:type="character" w:customStyle="1" w:styleId="ListeafsnitTegn">
    <w:name w:val="Listeafsnit Tegn"/>
    <w:basedOn w:val="Standardskrifttypeiafsnit"/>
    <w:link w:val="Listeafsnit"/>
    <w:uiPriority w:val="34"/>
    <w:rsid w:val="00896595"/>
    <w:rPr>
      <w:rFonts w:ascii="Times New Roman" w:eastAsia="Times New Roman" w:hAnsi="Times New Roman" w:cs="Times New Roman"/>
      <w:sz w:val="24"/>
      <w:szCs w:val="20"/>
      <w:lang w:val="en-GB" w:eastAsia="da-DK"/>
    </w:rPr>
  </w:style>
  <w:style w:type="character" w:customStyle="1" w:styleId="Intet">
    <w:name w:val="Intet"/>
    <w:rsid w:val="00896595"/>
    <w:rPr>
      <w:lang w:val="en-US"/>
    </w:rPr>
  </w:style>
  <w:style w:type="table" w:styleId="Tabel-Gitter">
    <w:name w:val="Table Grid"/>
    <w:basedOn w:val="Tabel-Normal"/>
    <w:uiPriority w:val="59"/>
    <w:rsid w:val="008965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96595"/>
    <w:pPr>
      <w:tabs>
        <w:tab w:val="center" w:pos="4513"/>
        <w:tab w:val="right" w:pos="9026"/>
      </w:tabs>
    </w:pPr>
  </w:style>
  <w:style w:type="character" w:customStyle="1" w:styleId="SidehovedTegn">
    <w:name w:val="Sidehoved Tegn"/>
    <w:basedOn w:val="Standardskrifttypeiafsnit"/>
    <w:link w:val="Sidehoved"/>
    <w:uiPriority w:val="99"/>
    <w:rsid w:val="00896595"/>
    <w:rPr>
      <w:rFonts w:ascii="Times New Roman" w:eastAsia="Times New Roman" w:hAnsi="Times New Roman" w:cs="Times New Roman"/>
      <w:sz w:val="24"/>
      <w:szCs w:val="20"/>
      <w:lang w:val="en-GB" w:eastAsia="da-DK"/>
    </w:rPr>
  </w:style>
  <w:style w:type="paragraph" w:styleId="Sidefod">
    <w:name w:val="footer"/>
    <w:basedOn w:val="Normal"/>
    <w:link w:val="SidefodTegn"/>
    <w:uiPriority w:val="99"/>
    <w:unhideWhenUsed/>
    <w:rsid w:val="00896595"/>
    <w:pPr>
      <w:tabs>
        <w:tab w:val="center" w:pos="4513"/>
        <w:tab w:val="right" w:pos="9026"/>
      </w:tabs>
    </w:pPr>
  </w:style>
  <w:style w:type="character" w:customStyle="1" w:styleId="SidefodTegn">
    <w:name w:val="Sidefod Tegn"/>
    <w:basedOn w:val="Standardskrifttypeiafsnit"/>
    <w:link w:val="Sidefod"/>
    <w:uiPriority w:val="99"/>
    <w:rsid w:val="00896595"/>
    <w:rPr>
      <w:rFonts w:ascii="Times New Roman" w:eastAsia="Times New Roman" w:hAnsi="Times New Roman" w:cs="Times New Roman"/>
      <w:sz w:val="24"/>
      <w:szCs w:val="20"/>
      <w:lang w:val="en-GB" w:eastAsia="da-DK"/>
    </w:rPr>
  </w:style>
  <w:style w:type="table" w:customStyle="1" w:styleId="Listetabel3-farve42">
    <w:name w:val="Listetabel 3 - farve 42"/>
    <w:basedOn w:val="Tabel-Normal"/>
    <w:next w:val="Tabel-Normal"/>
    <w:uiPriority w:val="48"/>
    <w:rsid w:val="00896595"/>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customStyle="1" w:styleId="xmsonormal">
    <w:name w:val="x_msonormal"/>
    <w:basedOn w:val="Normal"/>
    <w:rsid w:val="00896595"/>
    <w:pPr>
      <w:overflowPunct/>
      <w:autoSpaceDE/>
      <w:autoSpaceDN/>
      <w:adjustRightInd/>
      <w:spacing w:before="100" w:beforeAutospacing="1" w:after="100" w:afterAutospacing="1"/>
      <w:textAlignment w:val="auto"/>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3" Type="http://schemas.openxmlformats.org/officeDocument/2006/relationships/image" Target="cid:image002.png@01D2FCAB.74B40E10" TargetMode="External"/><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4FC63-B630-45CA-BFF3-94C581955DE3}" type="doc">
      <dgm:prSet loTypeId="urn:microsoft.com/office/officeart/2005/8/layout/hierarchy1#1" loCatId="hierarchy" qsTypeId="urn:microsoft.com/office/officeart/2005/8/quickstyle/simple1" qsCatId="simple" csTypeId="urn:microsoft.com/office/officeart/2005/8/colors/accent1_2" csCatId="accent1" phldr="1"/>
      <dgm:spPr/>
      <dgm:t>
        <a:bodyPr/>
        <a:lstStyle/>
        <a:p>
          <a:endParaRPr lang="en-US"/>
        </a:p>
      </dgm:t>
    </dgm:pt>
    <dgm:pt modelId="{C7F09702-39CE-4CCC-885D-A2482E7B2230}">
      <dgm:prSet phldrT="[Text]" custT="1"/>
      <dgm:spPr/>
      <dgm:t>
        <a:bodyPr/>
        <a:lstStyle/>
        <a:p>
          <a:r>
            <a:rPr lang="en-US" sz="1100" b="1">
              <a:solidFill>
                <a:sysClr val="windowText" lastClr="000000"/>
              </a:solidFill>
            </a:rPr>
            <a:t>Goal</a:t>
          </a:r>
          <a:r>
            <a:rPr lang="en-US" sz="1100">
              <a:solidFill>
                <a:sysClr val="windowText" lastClr="000000"/>
              </a:solidFill>
            </a:rPr>
            <a:t>:</a:t>
          </a:r>
          <a:r>
            <a:rPr lang="en-US" sz="1100" baseline="0">
              <a:solidFill>
                <a:sysClr val="windowText" lastClr="000000"/>
              </a:solidFill>
            </a:rPr>
            <a:t> </a:t>
          </a:r>
          <a:r>
            <a:rPr lang="en-GB" sz="1050" b="0">
              <a:solidFill>
                <a:sysClr val="windowText" lastClr="000000"/>
              </a:solidFill>
            </a:rPr>
            <a:t>Lives and livelihoods of emergency affected Dawe Serer district target population in East Bale are protected </a:t>
          </a:r>
          <a:endParaRPr lang="en-US" sz="1050" b="0">
            <a:solidFill>
              <a:sysClr val="windowText" lastClr="000000"/>
            </a:solidFill>
          </a:endParaRPr>
        </a:p>
      </dgm:t>
    </dgm:pt>
    <dgm:pt modelId="{C8971628-087B-41A1-8397-DB53AE1569FF}" type="parTrans" cxnId="{5241EEC6-93B6-4CEA-8A05-ABA6A030A6CD}">
      <dgm:prSet/>
      <dgm:spPr/>
      <dgm:t>
        <a:bodyPr/>
        <a:lstStyle/>
        <a:p>
          <a:endParaRPr lang="en-US"/>
        </a:p>
      </dgm:t>
    </dgm:pt>
    <dgm:pt modelId="{72E52555-263E-4399-8493-C41133465ACD}" type="sibTrans" cxnId="{5241EEC6-93B6-4CEA-8A05-ABA6A030A6CD}">
      <dgm:prSet/>
      <dgm:spPr/>
      <dgm:t>
        <a:bodyPr/>
        <a:lstStyle/>
        <a:p>
          <a:endParaRPr lang="en-US"/>
        </a:p>
      </dgm:t>
    </dgm:pt>
    <dgm:pt modelId="{177BB31C-E5C9-41FC-A1CD-A82327BAD787}">
      <dgm:prSet phldrT="[Text]" custT="1"/>
      <dgm:spPr/>
      <dgm:t>
        <a:bodyPr/>
        <a:lstStyle/>
        <a:p>
          <a:r>
            <a:rPr lang="en-US" sz="900" b="0">
              <a:solidFill>
                <a:sysClr val="windowText" lastClr="000000"/>
              </a:solidFill>
            </a:rPr>
            <a:t>Outcome</a:t>
          </a:r>
          <a:r>
            <a:rPr lang="en-US" sz="900" b="0" baseline="0">
              <a:solidFill>
                <a:sysClr val="windowText" lastClr="000000"/>
              </a:solidFill>
            </a:rPr>
            <a:t> 1: 70% of target t</a:t>
          </a:r>
          <a:r>
            <a:rPr lang="en-GB" sz="900" b="0">
              <a:solidFill>
                <a:sysClr val="windowText" lastClr="000000"/>
              </a:solidFill>
            </a:rPr>
            <a:t>ransitory food insecure populations have met their emergency food needs</a:t>
          </a:r>
          <a:r>
            <a:rPr lang="en-GB" sz="900" b="0">
              <a:solidFill>
                <a:sysClr val="windowText" lastClr="000000"/>
              </a:solidFill>
              <a:latin typeface="+mn-lt"/>
              <a:ea typeface="+mn-ea"/>
              <a:cs typeface="+mn-cs"/>
            </a:rPr>
            <a:t> at the end of the intervention period</a:t>
          </a:r>
          <a:endParaRPr lang="en-US" sz="900" b="0">
            <a:solidFill>
              <a:sysClr val="windowText" lastClr="000000"/>
            </a:solidFill>
          </a:endParaRPr>
        </a:p>
      </dgm:t>
    </dgm:pt>
    <dgm:pt modelId="{0959F803-FA8D-44F9-B264-BDE67ED102CB}" type="parTrans" cxnId="{CDF895DA-E088-4C8E-A421-07F416B482A5}">
      <dgm:prSet/>
      <dgm:spPr/>
      <dgm:t>
        <a:bodyPr/>
        <a:lstStyle/>
        <a:p>
          <a:endParaRPr lang="en-US"/>
        </a:p>
      </dgm:t>
    </dgm:pt>
    <dgm:pt modelId="{40F179F6-324F-4B79-A17F-2384C626388D}" type="sibTrans" cxnId="{CDF895DA-E088-4C8E-A421-07F416B482A5}">
      <dgm:prSet/>
      <dgm:spPr/>
      <dgm:t>
        <a:bodyPr/>
        <a:lstStyle/>
        <a:p>
          <a:endParaRPr lang="en-US"/>
        </a:p>
      </dgm:t>
    </dgm:pt>
    <dgm:pt modelId="{7519CE6E-C970-42C5-9BC0-C2B9A99ADB55}">
      <dgm:prSet phldrT="[Text]" custT="1"/>
      <dgm:spPr/>
      <dgm:t>
        <a:bodyPr/>
        <a:lstStyle/>
        <a:p>
          <a:r>
            <a:rPr lang="en-US" sz="900"/>
            <a:t>Intermediate result 1: </a:t>
          </a:r>
          <a:r>
            <a:rPr lang="en-GB" sz="900">
              <a:solidFill>
                <a:schemeClr val="dk1"/>
              </a:solidFill>
              <a:latin typeface="+mn-lt"/>
              <a:ea typeface="+mn-ea"/>
              <a:cs typeface="+mn-cs"/>
            </a:rPr>
            <a:t>Improved household food access for the target community in the  Dawe Serer district of East Bale Zone.</a:t>
          </a:r>
          <a:endParaRPr lang="en-US" sz="900"/>
        </a:p>
      </dgm:t>
    </dgm:pt>
    <dgm:pt modelId="{393B92D1-2A1B-4B24-BB69-1295EFBBDD0F}" type="parTrans" cxnId="{EDE4852D-BA47-4414-B427-9B8F2715CF15}">
      <dgm:prSet/>
      <dgm:spPr/>
      <dgm:t>
        <a:bodyPr/>
        <a:lstStyle/>
        <a:p>
          <a:endParaRPr lang="en-US"/>
        </a:p>
      </dgm:t>
    </dgm:pt>
    <dgm:pt modelId="{C0B68331-3BC9-4B36-965E-80C6D5996C86}" type="sibTrans" cxnId="{EDE4852D-BA47-4414-B427-9B8F2715CF15}">
      <dgm:prSet/>
      <dgm:spPr/>
      <dgm:t>
        <a:bodyPr/>
        <a:lstStyle/>
        <a:p>
          <a:endParaRPr lang="en-US"/>
        </a:p>
      </dgm:t>
    </dgm:pt>
    <dgm:pt modelId="{D9D2F59A-63F9-4604-8412-D6412C63755A}">
      <dgm:prSet phldrT="[Text]" custT="1"/>
      <dgm:spPr/>
      <dgm:t>
        <a:bodyPr/>
        <a:lstStyle/>
        <a:p>
          <a:r>
            <a:rPr lang="en-US" sz="900" b="0">
              <a:solidFill>
                <a:sysClr val="windowText" lastClr="000000"/>
              </a:solidFill>
            </a:rPr>
            <a:t>Outcome 2: Improved livelihood </a:t>
          </a:r>
          <a:r>
            <a:rPr lang="en-GB" sz="900" b="0">
              <a:solidFill>
                <a:sysClr val="windowText" lastClr="000000"/>
              </a:solidFill>
              <a:latin typeface="+mn-lt"/>
              <a:ea typeface="+mn-ea"/>
              <a:cs typeface="+mn-cs"/>
            </a:rPr>
            <a:t>resilience of 30% of target most vulnerable community members at the end of the intervention period</a:t>
          </a:r>
          <a:endParaRPr lang="en-US" sz="900" b="0">
            <a:solidFill>
              <a:sysClr val="windowText" lastClr="000000"/>
            </a:solidFill>
          </a:endParaRPr>
        </a:p>
      </dgm:t>
    </dgm:pt>
    <dgm:pt modelId="{3FCEE538-72A8-49DB-9C0A-15D8ADD7C832}" type="parTrans" cxnId="{41600348-1677-4C01-BB8C-5952061CCA0E}">
      <dgm:prSet/>
      <dgm:spPr/>
      <dgm:t>
        <a:bodyPr/>
        <a:lstStyle/>
        <a:p>
          <a:endParaRPr lang="en-US"/>
        </a:p>
      </dgm:t>
    </dgm:pt>
    <dgm:pt modelId="{5C6F94E8-C930-467A-9EDF-FFC51AE85B51}" type="sibTrans" cxnId="{41600348-1677-4C01-BB8C-5952061CCA0E}">
      <dgm:prSet/>
      <dgm:spPr/>
      <dgm:t>
        <a:bodyPr/>
        <a:lstStyle/>
        <a:p>
          <a:endParaRPr lang="en-US"/>
        </a:p>
      </dgm:t>
    </dgm:pt>
    <dgm:pt modelId="{645408EB-C0AC-49FD-B536-6490FA9ED95E}">
      <dgm:prSet phldrT="[Text]" custT="1"/>
      <dgm:spPr/>
      <dgm:t>
        <a:bodyPr/>
        <a:lstStyle/>
        <a:p>
          <a:r>
            <a:rPr lang="en-US" sz="1000"/>
            <a:t>Intermediate result 2: </a:t>
          </a:r>
          <a:r>
            <a:rPr lang="en-GB" sz="1000">
              <a:solidFill>
                <a:schemeClr val="dk1"/>
              </a:solidFill>
              <a:latin typeface="+mn-lt"/>
              <a:ea typeface="+mn-ea"/>
              <a:cs typeface="+mn-cs"/>
            </a:rPr>
            <a:t>Improved productive assets of the most affected community in the target woredas.</a:t>
          </a:r>
          <a:endParaRPr lang="en-US" sz="1000"/>
        </a:p>
      </dgm:t>
    </dgm:pt>
    <dgm:pt modelId="{79218674-5D17-4602-BEA5-735E4220B495}" type="parTrans" cxnId="{82BE12B1-0FDC-40CD-9CCD-6F21BDA54CC1}">
      <dgm:prSet/>
      <dgm:spPr/>
      <dgm:t>
        <a:bodyPr/>
        <a:lstStyle/>
        <a:p>
          <a:endParaRPr lang="en-US"/>
        </a:p>
      </dgm:t>
    </dgm:pt>
    <dgm:pt modelId="{9E89D0DC-1E94-4AE4-A89D-1595F63B281D}" type="sibTrans" cxnId="{82BE12B1-0FDC-40CD-9CCD-6F21BDA54CC1}">
      <dgm:prSet/>
      <dgm:spPr/>
      <dgm:t>
        <a:bodyPr/>
        <a:lstStyle/>
        <a:p>
          <a:endParaRPr lang="en-US"/>
        </a:p>
      </dgm:t>
    </dgm:pt>
    <dgm:pt modelId="{A71DED9A-0CB6-4B1C-8C2B-4262EEC83B2D}">
      <dgm:prSet custT="1"/>
      <dgm:spPr/>
      <dgm:t>
        <a:bodyPr/>
        <a:lstStyle/>
        <a:p>
          <a:r>
            <a:rPr lang="en-GB" sz="900" b="0">
              <a:solidFill>
                <a:sysClr val="windowText" lastClr="000000"/>
              </a:solidFill>
              <a:latin typeface="+mn-lt"/>
              <a:ea typeface="+mn-ea"/>
              <a:cs typeface="+mn-cs"/>
            </a:rPr>
            <a:t>Immediate result 1: 400 </a:t>
          </a:r>
          <a:r>
            <a:rPr lang="en-GB" sz="900">
              <a:solidFill>
                <a:schemeClr val="tx1"/>
              </a:solidFill>
              <a:latin typeface="+mn-lt"/>
              <a:ea typeface="+mn-ea"/>
              <a:cs typeface="+mn-cs"/>
            </a:rPr>
            <a:t>(170</a:t>
          </a:r>
          <a:r>
            <a:rPr lang="en-GB" sz="900">
              <a:solidFill>
                <a:sysClr val="windowText" lastClr="000000"/>
              </a:solidFill>
              <a:latin typeface="+mn-lt"/>
              <a:ea typeface="+mn-ea"/>
              <a:cs typeface="+mn-cs"/>
            </a:rPr>
            <a:t> male, 230 female) community members received food aid (dry ration) in quality and timely bases</a:t>
          </a:r>
          <a:endParaRPr lang="en-US" sz="900">
            <a:solidFill>
              <a:sysClr val="windowText" lastClr="000000"/>
            </a:solidFill>
          </a:endParaRPr>
        </a:p>
      </dgm:t>
    </dgm:pt>
    <dgm:pt modelId="{78C91C35-1E0A-47AB-A1D7-C00CAE848465}" type="parTrans" cxnId="{542CD88B-B17E-4C45-B667-39E107EE0786}">
      <dgm:prSet/>
      <dgm:spPr/>
      <dgm:t>
        <a:bodyPr/>
        <a:lstStyle/>
        <a:p>
          <a:endParaRPr lang="en-US"/>
        </a:p>
      </dgm:t>
    </dgm:pt>
    <dgm:pt modelId="{9D0BB2FD-A12E-4520-9B36-96213E61E00D}" type="sibTrans" cxnId="{542CD88B-B17E-4C45-B667-39E107EE0786}">
      <dgm:prSet/>
      <dgm:spPr/>
      <dgm:t>
        <a:bodyPr/>
        <a:lstStyle/>
        <a:p>
          <a:endParaRPr lang="en-US"/>
        </a:p>
      </dgm:t>
    </dgm:pt>
    <dgm:pt modelId="{EC32F996-5B7D-4F93-BA8C-31D3A1B9F04F}">
      <dgm:prSet custT="1"/>
      <dgm:spPr/>
      <dgm:t>
        <a:bodyPr/>
        <a:lstStyle/>
        <a:p>
          <a:r>
            <a:rPr lang="en-GB" sz="800" b="0">
              <a:solidFill>
                <a:sysClr val="windowText" lastClr="000000"/>
              </a:solidFill>
              <a:latin typeface="+mn-lt"/>
              <a:ea typeface="+mn-ea"/>
              <a:cs typeface="+mn-cs"/>
            </a:rPr>
            <a:t>Immediate result </a:t>
          </a:r>
          <a:r>
            <a:rPr lang="en-US" sz="800" b="0">
              <a:solidFill>
                <a:sysClr val="windowText" lastClr="000000"/>
              </a:solidFill>
            </a:rPr>
            <a:t> 2:</a:t>
          </a:r>
        </a:p>
        <a:p>
          <a:r>
            <a:rPr lang="en-GB" sz="800">
              <a:solidFill>
                <a:schemeClr val="dk1"/>
              </a:solidFill>
              <a:latin typeface="+mn-lt"/>
              <a:ea typeface="+mn-ea"/>
              <a:cs typeface="+mn-cs"/>
            </a:rPr>
            <a:t>446 children have received supplementary food C-famix/CSB at the rate of 4.5kg/child</a:t>
          </a:r>
          <a:r>
            <a:rPr lang="en-US" sz="800" b="1"/>
            <a:t> </a:t>
          </a:r>
          <a:endParaRPr lang="en-US" sz="800"/>
        </a:p>
      </dgm:t>
    </dgm:pt>
    <dgm:pt modelId="{5E55C87A-353B-4921-AC0E-6BB004914ACD}" type="parTrans" cxnId="{FA8DD4DC-7C67-4B4E-A83A-55132BBB5AF6}">
      <dgm:prSet/>
      <dgm:spPr/>
      <dgm:t>
        <a:bodyPr/>
        <a:lstStyle/>
        <a:p>
          <a:endParaRPr lang="en-US"/>
        </a:p>
      </dgm:t>
    </dgm:pt>
    <dgm:pt modelId="{61AF0EF4-8BB9-437B-9386-774E5AE15D35}" type="sibTrans" cxnId="{FA8DD4DC-7C67-4B4E-A83A-55132BBB5AF6}">
      <dgm:prSet/>
      <dgm:spPr/>
      <dgm:t>
        <a:bodyPr/>
        <a:lstStyle/>
        <a:p>
          <a:endParaRPr lang="en-US"/>
        </a:p>
      </dgm:t>
    </dgm:pt>
    <dgm:pt modelId="{07EE696F-60A8-4B68-A812-FD276C798423}">
      <dgm:prSet custT="1"/>
      <dgm:spPr/>
      <dgm:t>
        <a:bodyPr/>
        <a:lstStyle/>
        <a:p>
          <a:r>
            <a:rPr lang="en-GB" sz="900" b="0">
              <a:solidFill>
                <a:sysClr val="windowText" lastClr="000000"/>
              </a:solidFill>
              <a:latin typeface="+mn-lt"/>
              <a:ea typeface="+mn-ea"/>
              <a:cs typeface="+mn-cs"/>
            </a:rPr>
            <a:t>Immediate result</a:t>
          </a:r>
          <a:r>
            <a:rPr lang="en-US" sz="900" b="0">
              <a:solidFill>
                <a:sysClr val="windowText" lastClr="000000"/>
              </a:solidFill>
            </a:rPr>
            <a:t> 3: </a:t>
          </a:r>
          <a:r>
            <a:rPr lang="en-US" sz="900">
              <a:solidFill>
                <a:sysClr val="windowText" lastClr="000000"/>
              </a:solidFill>
            </a:rPr>
            <a:t>600  </a:t>
          </a:r>
          <a:r>
            <a:rPr lang="en-GB" sz="900">
              <a:solidFill>
                <a:schemeClr val="dk1"/>
              </a:solidFill>
              <a:latin typeface="+mn-lt"/>
              <a:ea typeface="+mn-ea"/>
              <a:cs typeface="+mn-cs"/>
            </a:rPr>
            <a:t>pregnant women and lactating mothers supported with mixed food.</a:t>
          </a:r>
          <a:endParaRPr lang="en-US" sz="900"/>
        </a:p>
      </dgm:t>
    </dgm:pt>
    <dgm:pt modelId="{1F4F0A7D-D112-4C40-B3C2-A4989C2E58BC}" type="parTrans" cxnId="{56FC46EE-6CB7-4C9D-BCF8-62E35B892BAB}">
      <dgm:prSet/>
      <dgm:spPr/>
      <dgm:t>
        <a:bodyPr/>
        <a:lstStyle/>
        <a:p>
          <a:endParaRPr lang="en-US"/>
        </a:p>
      </dgm:t>
    </dgm:pt>
    <dgm:pt modelId="{33B9EF81-C43C-48EE-B9A8-9B1860102EBB}" type="sibTrans" cxnId="{56FC46EE-6CB7-4C9D-BCF8-62E35B892BAB}">
      <dgm:prSet/>
      <dgm:spPr/>
      <dgm:t>
        <a:bodyPr/>
        <a:lstStyle/>
        <a:p>
          <a:endParaRPr lang="en-US"/>
        </a:p>
      </dgm:t>
    </dgm:pt>
    <dgm:pt modelId="{E108D491-12F0-48D9-A574-1AE6B6084BC7}">
      <dgm:prSet custT="1"/>
      <dgm:spPr/>
      <dgm:t>
        <a:bodyPr/>
        <a:lstStyle/>
        <a:p>
          <a:r>
            <a:rPr lang="en-GB" sz="900" b="0">
              <a:solidFill>
                <a:sysClr val="windowText" lastClr="000000"/>
              </a:solidFill>
              <a:latin typeface="+mn-lt"/>
              <a:ea typeface="+mn-ea"/>
              <a:cs typeface="+mn-cs"/>
            </a:rPr>
            <a:t>Immediate result </a:t>
          </a:r>
          <a:r>
            <a:rPr lang="en-US" sz="900" b="0">
              <a:solidFill>
                <a:sysClr val="windowText" lastClr="000000"/>
              </a:solidFill>
            </a:rPr>
            <a:t>1: </a:t>
          </a:r>
          <a:r>
            <a:rPr lang="en-US" sz="900">
              <a:solidFill>
                <a:sysClr val="windowText" lastClr="000000"/>
              </a:solidFill>
            </a:rPr>
            <a:t>Increased </a:t>
          </a:r>
          <a:r>
            <a:rPr lang="en-GB" sz="900">
              <a:solidFill>
                <a:sysClr val="windowText" lastClr="000000"/>
              </a:solidFill>
              <a:latin typeface="+mn-lt"/>
              <a:ea typeface="+mn-ea"/>
              <a:cs typeface="+mn-cs"/>
            </a:rPr>
            <a:t>awareness of 200 community members &amp; stakeholders on</a:t>
          </a:r>
          <a:r>
            <a:rPr lang="en-GB" sz="900" b="1">
              <a:solidFill>
                <a:sysClr val="windowText" lastClr="000000"/>
              </a:solidFill>
              <a:latin typeface="+mn-lt"/>
              <a:ea typeface="+mn-ea"/>
              <a:cs typeface="+mn-cs"/>
            </a:rPr>
            <a:t> </a:t>
          </a:r>
          <a:r>
            <a:rPr lang="en-GB" sz="900">
              <a:solidFill>
                <a:sysClr val="windowText" lastClr="000000"/>
              </a:solidFill>
              <a:latin typeface="+mn-lt"/>
              <a:ea typeface="+mn-ea"/>
              <a:cs typeface="+mn-cs"/>
            </a:rPr>
            <a:t>DRR management and coping strategies</a:t>
          </a:r>
          <a:endParaRPr lang="en-US" sz="900">
            <a:solidFill>
              <a:sysClr val="windowText" lastClr="000000"/>
            </a:solidFill>
          </a:endParaRPr>
        </a:p>
      </dgm:t>
    </dgm:pt>
    <dgm:pt modelId="{A730DDF0-A68F-4A2F-8519-373F2C36627C}" type="parTrans" cxnId="{8C7952C3-B99F-499A-B01B-26FB7A2C3C92}">
      <dgm:prSet/>
      <dgm:spPr/>
      <dgm:t>
        <a:bodyPr/>
        <a:lstStyle/>
        <a:p>
          <a:endParaRPr lang="en-US"/>
        </a:p>
      </dgm:t>
    </dgm:pt>
    <dgm:pt modelId="{5AE4B8CE-02F2-452C-8719-A24C41C19187}" type="sibTrans" cxnId="{8C7952C3-B99F-499A-B01B-26FB7A2C3C92}">
      <dgm:prSet/>
      <dgm:spPr/>
      <dgm:t>
        <a:bodyPr/>
        <a:lstStyle/>
        <a:p>
          <a:endParaRPr lang="en-US"/>
        </a:p>
      </dgm:t>
    </dgm:pt>
    <dgm:pt modelId="{0F0ADA22-2083-44F9-A8EB-E091D782E2BA}">
      <dgm:prSet custT="1"/>
      <dgm:spPr/>
      <dgm:t>
        <a:bodyPr/>
        <a:lstStyle/>
        <a:p>
          <a:r>
            <a:rPr lang="en-GB" sz="900" b="0">
              <a:solidFill>
                <a:sysClr val="windowText" lastClr="000000"/>
              </a:solidFill>
              <a:latin typeface="+mn-lt"/>
              <a:ea typeface="+mn-ea"/>
              <a:cs typeface="+mn-cs"/>
            </a:rPr>
            <a:t>Immediate result</a:t>
          </a:r>
          <a:r>
            <a:rPr lang="en-US" sz="900" b="0" baseline="0">
              <a:solidFill>
                <a:sysClr val="windowText" lastClr="000000"/>
              </a:solidFill>
            </a:rPr>
            <a:t> 2:</a:t>
          </a:r>
        </a:p>
        <a:p>
          <a:r>
            <a:rPr lang="en-US" sz="900" b="0" baseline="0">
              <a:solidFill>
                <a:sysClr val="windowText" lastClr="000000"/>
              </a:solidFill>
            </a:rPr>
            <a:t>86 target vulnerable female-headed HHs have </a:t>
          </a:r>
          <a:r>
            <a:rPr lang="en-GB" sz="900" b="0" baseline="0">
              <a:solidFill>
                <a:sysClr val="windowText" lastClr="000000"/>
              </a:solidFill>
              <a:latin typeface="+mn-lt"/>
              <a:ea typeface="+mn-ea"/>
              <a:cs typeface="+mn-cs"/>
            </a:rPr>
            <a:t>received </a:t>
          </a:r>
          <a:r>
            <a:rPr lang="en-GB" sz="900" b="0">
              <a:solidFill>
                <a:sysClr val="windowText" lastClr="000000"/>
              </a:solidFill>
              <a:latin typeface="+mn-lt"/>
              <a:ea typeface="+mn-ea"/>
              <a:cs typeface="+mn-cs"/>
            </a:rPr>
            <a:t>dairy goats.</a:t>
          </a:r>
          <a:endParaRPr lang="en-US" sz="900" b="0">
            <a:solidFill>
              <a:sysClr val="windowText" lastClr="000000"/>
            </a:solidFill>
          </a:endParaRPr>
        </a:p>
      </dgm:t>
    </dgm:pt>
    <dgm:pt modelId="{FCCC60F4-77EE-4173-8AF0-2092E4EB8907}" type="parTrans" cxnId="{173D632A-EB4A-448B-AD8A-4D5B266C7776}">
      <dgm:prSet/>
      <dgm:spPr/>
      <dgm:t>
        <a:bodyPr/>
        <a:lstStyle/>
        <a:p>
          <a:endParaRPr lang="en-US"/>
        </a:p>
      </dgm:t>
    </dgm:pt>
    <dgm:pt modelId="{A9EAEF2C-A315-461A-9D1C-3A33BED5F6DC}" type="sibTrans" cxnId="{173D632A-EB4A-448B-AD8A-4D5B266C7776}">
      <dgm:prSet/>
      <dgm:spPr/>
      <dgm:t>
        <a:bodyPr/>
        <a:lstStyle/>
        <a:p>
          <a:endParaRPr lang="en-US"/>
        </a:p>
      </dgm:t>
    </dgm:pt>
    <dgm:pt modelId="{66AD840A-78BC-406D-A316-AF26991E5FCE}" type="pres">
      <dgm:prSet presAssocID="{CF74FC63-B630-45CA-BFF3-94C581955DE3}" presName="hierChild1" presStyleCnt="0">
        <dgm:presLayoutVars>
          <dgm:chPref val="1"/>
          <dgm:dir/>
          <dgm:animOne val="branch"/>
          <dgm:animLvl val="lvl"/>
          <dgm:resizeHandles/>
        </dgm:presLayoutVars>
      </dgm:prSet>
      <dgm:spPr/>
    </dgm:pt>
    <dgm:pt modelId="{9555AF54-C936-4433-86CB-0DE7FBE42A92}" type="pres">
      <dgm:prSet presAssocID="{C7F09702-39CE-4CCC-885D-A2482E7B2230}" presName="hierRoot1" presStyleCnt="0"/>
      <dgm:spPr/>
    </dgm:pt>
    <dgm:pt modelId="{989356E5-6C15-45DD-A100-1FA3CB14BAB1}" type="pres">
      <dgm:prSet presAssocID="{C7F09702-39CE-4CCC-885D-A2482E7B2230}" presName="composite" presStyleCnt="0"/>
      <dgm:spPr/>
    </dgm:pt>
    <dgm:pt modelId="{488A907B-3B2B-4B41-801A-63169B6E83C5}" type="pres">
      <dgm:prSet presAssocID="{C7F09702-39CE-4CCC-885D-A2482E7B2230}" presName="background" presStyleLbl="node0" presStyleIdx="0" presStyleCnt="1"/>
      <dgm:spPr/>
    </dgm:pt>
    <dgm:pt modelId="{F1D0596D-FA02-4441-8939-0DCD330524C9}" type="pres">
      <dgm:prSet presAssocID="{C7F09702-39CE-4CCC-885D-A2482E7B2230}" presName="text" presStyleLbl="fgAcc0" presStyleIdx="0" presStyleCnt="1" custScaleX="602794" custScaleY="85064">
        <dgm:presLayoutVars>
          <dgm:chPref val="3"/>
        </dgm:presLayoutVars>
      </dgm:prSet>
      <dgm:spPr/>
    </dgm:pt>
    <dgm:pt modelId="{CA80A5CF-5C69-4000-B9F9-5BF8062D0E1D}" type="pres">
      <dgm:prSet presAssocID="{C7F09702-39CE-4CCC-885D-A2482E7B2230}" presName="hierChild2" presStyleCnt="0"/>
      <dgm:spPr/>
    </dgm:pt>
    <dgm:pt modelId="{1837FFD7-F26C-4BAB-82C9-3DB1DE9BC6E5}" type="pres">
      <dgm:prSet presAssocID="{0959F803-FA8D-44F9-B264-BDE67ED102CB}" presName="Name10" presStyleLbl="parChTrans1D2" presStyleIdx="0" presStyleCnt="2"/>
      <dgm:spPr/>
    </dgm:pt>
    <dgm:pt modelId="{8423C70C-A0C7-4474-AD29-FF6DC37D9560}" type="pres">
      <dgm:prSet presAssocID="{177BB31C-E5C9-41FC-A1CD-A82327BAD787}" presName="hierRoot2" presStyleCnt="0"/>
      <dgm:spPr/>
    </dgm:pt>
    <dgm:pt modelId="{A95010A8-1083-48D8-8FDA-A9BDE3517B74}" type="pres">
      <dgm:prSet presAssocID="{177BB31C-E5C9-41FC-A1CD-A82327BAD787}" presName="composite2" presStyleCnt="0"/>
      <dgm:spPr/>
    </dgm:pt>
    <dgm:pt modelId="{95526C40-3F6C-408D-B050-A622132BC2AF}" type="pres">
      <dgm:prSet presAssocID="{177BB31C-E5C9-41FC-A1CD-A82327BAD787}" presName="background2" presStyleLbl="node2" presStyleIdx="0" presStyleCnt="2"/>
      <dgm:spPr/>
    </dgm:pt>
    <dgm:pt modelId="{91ABF462-E7F4-48BD-9FFD-F4599F8173D4}" type="pres">
      <dgm:prSet presAssocID="{177BB31C-E5C9-41FC-A1CD-A82327BAD787}" presName="text2" presStyleLbl="fgAcc2" presStyleIdx="0" presStyleCnt="2" custScaleX="389482" custScaleY="132136">
        <dgm:presLayoutVars>
          <dgm:chPref val="3"/>
        </dgm:presLayoutVars>
      </dgm:prSet>
      <dgm:spPr/>
    </dgm:pt>
    <dgm:pt modelId="{8B5EF80F-5BAA-4C9E-BCBD-C2DB9E175E96}" type="pres">
      <dgm:prSet presAssocID="{177BB31C-E5C9-41FC-A1CD-A82327BAD787}" presName="hierChild3" presStyleCnt="0"/>
      <dgm:spPr/>
    </dgm:pt>
    <dgm:pt modelId="{44723806-B741-43EC-9F8F-0A556DD114EA}" type="pres">
      <dgm:prSet presAssocID="{393B92D1-2A1B-4B24-BB69-1295EFBBDD0F}" presName="Name17" presStyleLbl="parChTrans1D3" presStyleIdx="0" presStyleCnt="2"/>
      <dgm:spPr/>
    </dgm:pt>
    <dgm:pt modelId="{2457C836-7A4B-4A89-9006-F081FB72C757}" type="pres">
      <dgm:prSet presAssocID="{7519CE6E-C970-42C5-9BC0-C2B9A99ADB55}" presName="hierRoot3" presStyleCnt="0"/>
      <dgm:spPr/>
    </dgm:pt>
    <dgm:pt modelId="{E62D8873-1C37-41F7-ABEC-F5C43F0A8EDF}" type="pres">
      <dgm:prSet presAssocID="{7519CE6E-C970-42C5-9BC0-C2B9A99ADB55}" presName="composite3" presStyleCnt="0"/>
      <dgm:spPr/>
    </dgm:pt>
    <dgm:pt modelId="{A76DBE7F-8A6B-4FF1-AC85-FFC84940209B}" type="pres">
      <dgm:prSet presAssocID="{7519CE6E-C970-42C5-9BC0-C2B9A99ADB55}" presName="background3" presStyleLbl="node3" presStyleIdx="0" presStyleCnt="2"/>
      <dgm:spPr/>
    </dgm:pt>
    <dgm:pt modelId="{F95C5523-31F0-4B32-9C33-8D8141DBDA10}" type="pres">
      <dgm:prSet presAssocID="{7519CE6E-C970-42C5-9BC0-C2B9A99ADB55}" presName="text3" presStyleLbl="fgAcc3" presStyleIdx="0" presStyleCnt="2" custScaleX="367716" custScaleY="148451">
        <dgm:presLayoutVars>
          <dgm:chPref val="3"/>
        </dgm:presLayoutVars>
      </dgm:prSet>
      <dgm:spPr/>
    </dgm:pt>
    <dgm:pt modelId="{D16A7147-2A7F-4FE1-8F6F-446BE14FFE54}" type="pres">
      <dgm:prSet presAssocID="{7519CE6E-C970-42C5-9BC0-C2B9A99ADB55}" presName="hierChild4" presStyleCnt="0"/>
      <dgm:spPr/>
    </dgm:pt>
    <dgm:pt modelId="{D9503800-8563-4EE1-B686-BD5E3296A65E}" type="pres">
      <dgm:prSet presAssocID="{78C91C35-1E0A-47AB-A1D7-C00CAE848465}" presName="Name23" presStyleLbl="parChTrans1D4" presStyleIdx="0" presStyleCnt="5"/>
      <dgm:spPr/>
    </dgm:pt>
    <dgm:pt modelId="{12342A3C-FDE6-4A20-A8AC-0450AC047A6D}" type="pres">
      <dgm:prSet presAssocID="{A71DED9A-0CB6-4B1C-8C2B-4262EEC83B2D}" presName="hierRoot4" presStyleCnt="0"/>
      <dgm:spPr/>
    </dgm:pt>
    <dgm:pt modelId="{454AC2CE-2290-43EE-88FA-575A78EAA9E3}" type="pres">
      <dgm:prSet presAssocID="{A71DED9A-0CB6-4B1C-8C2B-4262EEC83B2D}" presName="composite4" presStyleCnt="0"/>
      <dgm:spPr/>
    </dgm:pt>
    <dgm:pt modelId="{C46BFE04-1A0A-405E-B745-2243B1BF5B7F}" type="pres">
      <dgm:prSet presAssocID="{A71DED9A-0CB6-4B1C-8C2B-4262EEC83B2D}" presName="background4" presStyleLbl="node4" presStyleIdx="0" presStyleCnt="5"/>
      <dgm:spPr/>
    </dgm:pt>
    <dgm:pt modelId="{BC206608-7048-486C-8905-551B3A902F39}" type="pres">
      <dgm:prSet presAssocID="{A71DED9A-0CB6-4B1C-8C2B-4262EEC83B2D}" presName="text4" presStyleLbl="fgAcc4" presStyleIdx="0" presStyleCnt="5" custScaleX="171196" custScaleY="337128">
        <dgm:presLayoutVars>
          <dgm:chPref val="3"/>
        </dgm:presLayoutVars>
      </dgm:prSet>
      <dgm:spPr/>
    </dgm:pt>
    <dgm:pt modelId="{115922C5-DBA3-4188-9BB0-C771A555892B}" type="pres">
      <dgm:prSet presAssocID="{A71DED9A-0CB6-4B1C-8C2B-4262EEC83B2D}" presName="hierChild5" presStyleCnt="0"/>
      <dgm:spPr/>
    </dgm:pt>
    <dgm:pt modelId="{56EC1C81-D3F8-433C-A9EA-398C99E0040D}" type="pres">
      <dgm:prSet presAssocID="{5E55C87A-353B-4921-AC0E-6BB004914ACD}" presName="Name23" presStyleLbl="parChTrans1D4" presStyleIdx="1" presStyleCnt="5"/>
      <dgm:spPr/>
    </dgm:pt>
    <dgm:pt modelId="{B7CC2A29-1F9C-4C5E-B738-73EBA9633DB7}" type="pres">
      <dgm:prSet presAssocID="{EC32F996-5B7D-4F93-BA8C-31D3A1B9F04F}" presName="hierRoot4" presStyleCnt="0"/>
      <dgm:spPr/>
    </dgm:pt>
    <dgm:pt modelId="{B9D3294D-DD42-49D2-A6DF-9F577F13CA87}" type="pres">
      <dgm:prSet presAssocID="{EC32F996-5B7D-4F93-BA8C-31D3A1B9F04F}" presName="composite4" presStyleCnt="0"/>
      <dgm:spPr/>
    </dgm:pt>
    <dgm:pt modelId="{8751D4D9-D5B4-47C3-A3B2-B34B7AFA6B81}" type="pres">
      <dgm:prSet presAssocID="{EC32F996-5B7D-4F93-BA8C-31D3A1B9F04F}" presName="background4" presStyleLbl="node4" presStyleIdx="1" presStyleCnt="5"/>
      <dgm:spPr/>
    </dgm:pt>
    <dgm:pt modelId="{94ACADFB-7CA1-40F3-BCFC-FEC7D8AF5A8D}" type="pres">
      <dgm:prSet presAssocID="{EC32F996-5B7D-4F93-BA8C-31D3A1B9F04F}" presName="text4" presStyleLbl="fgAcc4" presStyleIdx="1" presStyleCnt="5" custScaleX="154685" custScaleY="306061">
        <dgm:presLayoutVars>
          <dgm:chPref val="3"/>
        </dgm:presLayoutVars>
      </dgm:prSet>
      <dgm:spPr/>
    </dgm:pt>
    <dgm:pt modelId="{690D1917-11B1-4C51-B5E2-389210B15C38}" type="pres">
      <dgm:prSet presAssocID="{EC32F996-5B7D-4F93-BA8C-31D3A1B9F04F}" presName="hierChild5" presStyleCnt="0"/>
      <dgm:spPr/>
    </dgm:pt>
    <dgm:pt modelId="{41BC5B48-80FF-42B1-8B9B-213A8D5699DC}" type="pres">
      <dgm:prSet presAssocID="{1F4F0A7D-D112-4C40-B3C2-A4989C2E58BC}" presName="Name23" presStyleLbl="parChTrans1D4" presStyleIdx="2" presStyleCnt="5"/>
      <dgm:spPr/>
    </dgm:pt>
    <dgm:pt modelId="{CEDC6335-A421-461B-A38B-92A95289204D}" type="pres">
      <dgm:prSet presAssocID="{07EE696F-60A8-4B68-A812-FD276C798423}" presName="hierRoot4" presStyleCnt="0"/>
      <dgm:spPr/>
    </dgm:pt>
    <dgm:pt modelId="{94A2C10E-C04A-45A7-8298-04F13A07D080}" type="pres">
      <dgm:prSet presAssocID="{07EE696F-60A8-4B68-A812-FD276C798423}" presName="composite4" presStyleCnt="0"/>
      <dgm:spPr/>
    </dgm:pt>
    <dgm:pt modelId="{E4FE54E0-A4CA-42DD-AC9F-712B1EC12399}" type="pres">
      <dgm:prSet presAssocID="{07EE696F-60A8-4B68-A812-FD276C798423}" presName="background4" presStyleLbl="node4" presStyleIdx="2" presStyleCnt="5"/>
      <dgm:spPr/>
    </dgm:pt>
    <dgm:pt modelId="{98E43FDA-16B0-487E-9E5D-01BD2A103088}" type="pres">
      <dgm:prSet presAssocID="{07EE696F-60A8-4B68-A812-FD276C798423}" presName="text4" presStyleLbl="fgAcc4" presStyleIdx="2" presStyleCnt="5" custScaleX="163661" custScaleY="256909">
        <dgm:presLayoutVars>
          <dgm:chPref val="3"/>
        </dgm:presLayoutVars>
      </dgm:prSet>
      <dgm:spPr/>
    </dgm:pt>
    <dgm:pt modelId="{958AEAD0-1C2A-48F5-8048-9B0DC6FD10AF}" type="pres">
      <dgm:prSet presAssocID="{07EE696F-60A8-4B68-A812-FD276C798423}" presName="hierChild5" presStyleCnt="0"/>
      <dgm:spPr/>
    </dgm:pt>
    <dgm:pt modelId="{65C31AB0-1183-4E42-A0AD-55EB3D3FC05A}" type="pres">
      <dgm:prSet presAssocID="{3FCEE538-72A8-49DB-9C0A-15D8ADD7C832}" presName="Name10" presStyleLbl="parChTrans1D2" presStyleIdx="1" presStyleCnt="2"/>
      <dgm:spPr/>
    </dgm:pt>
    <dgm:pt modelId="{663437C1-D0D5-41F5-B2CC-C35AEE6E959C}" type="pres">
      <dgm:prSet presAssocID="{D9D2F59A-63F9-4604-8412-D6412C63755A}" presName="hierRoot2" presStyleCnt="0"/>
      <dgm:spPr/>
    </dgm:pt>
    <dgm:pt modelId="{960B0521-C691-4B9B-BF6E-57D381CAA411}" type="pres">
      <dgm:prSet presAssocID="{D9D2F59A-63F9-4604-8412-D6412C63755A}" presName="composite2" presStyleCnt="0"/>
      <dgm:spPr/>
    </dgm:pt>
    <dgm:pt modelId="{80EE4737-3354-4224-AA56-F8AD851FABD7}" type="pres">
      <dgm:prSet presAssocID="{D9D2F59A-63F9-4604-8412-D6412C63755A}" presName="background2" presStyleLbl="node2" presStyleIdx="1" presStyleCnt="2"/>
      <dgm:spPr/>
    </dgm:pt>
    <dgm:pt modelId="{BD2A265A-F1A8-4A41-8E1C-F30A9879889E}" type="pres">
      <dgm:prSet presAssocID="{D9D2F59A-63F9-4604-8412-D6412C63755A}" presName="text2" presStyleLbl="fgAcc2" presStyleIdx="1" presStyleCnt="2" custScaleX="414223" custScaleY="135469">
        <dgm:presLayoutVars>
          <dgm:chPref val="3"/>
        </dgm:presLayoutVars>
      </dgm:prSet>
      <dgm:spPr/>
    </dgm:pt>
    <dgm:pt modelId="{B052469A-2B95-4BEA-ABD2-FC873A0B1118}" type="pres">
      <dgm:prSet presAssocID="{D9D2F59A-63F9-4604-8412-D6412C63755A}" presName="hierChild3" presStyleCnt="0"/>
      <dgm:spPr/>
    </dgm:pt>
    <dgm:pt modelId="{105EFB31-6709-4BD7-B4B7-D6571FC8F372}" type="pres">
      <dgm:prSet presAssocID="{79218674-5D17-4602-BEA5-735E4220B495}" presName="Name17" presStyleLbl="parChTrans1D3" presStyleIdx="1" presStyleCnt="2"/>
      <dgm:spPr/>
    </dgm:pt>
    <dgm:pt modelId="{5B975A18-4B7A-4578-882A-74E776F27E4F}" type="pres">
      <dgm:prSet presAssocID="{645408EB-C0AC-49FD-B536-6490FA9ED95E}" presName="hierRoot3" presStyleCnt="0"/>
      <dgm:spPr/>
    </dgm:pt>
    <dgm:pt modelId="{0BD08768-D49E-4833-8F2B-EB0E511E9FFD}" type="pres">
      <dgm:prSet presAssocID="{645408EB-C0AC-49FD-B536-6490FA9ED95E}" presName="composite3" presStyleCnt="0"/>
      <dgm:spPr/>
    </dgm:pt>
    <dgm:pt modelId="{39FE2D56-EC8D-401F-B361-5B034A60DE2D}" type="pres">
      <dgm:prSet presAssocID="{645408EB-C0AC-49FD-B536-6490FA9ED95E}" presName="background3" presStyleLbl="node3" presStyleIdx="1" presStyleCnt="2"/>
      <dgm:spPr/>
    </dgm:pt>
    <dgm:pt modelId="{C7752522-0951-4172-98B3-7740E8D53DDD}" type="pres">
      <dgm:prSet presAssocID="{645408EB-C0AC-49FD-B536-6490FA9ED95E}" presName="text3" presStyleLbl="fgAcc3" presStyleIdx="1" presStyleCnt="2" custScaleX="415173" custScaleY="118759">
        <dgm:presLayoutVars>
          <dgm:chPref val="3"/>
        </dgm:presLayoutVars>
      </dgm:prSet>
      <dgm:spPr/>
    </dgm:pt>
    <dgm:pt modelId="{C31E5C86-6213-4B70-BDD1-16A71FFD5310}" type="pres">
      <dgm:prSet presAssocID="{645408EB-C0AC-49FD-B536-6490FA9ED95E}" presName="hierChild4" presStyleCnt="0"/>
      <dgm:spPr/>
    </dgm:pt>
    <dgm:pt modelId="{E9A80B97-8851-40B3-B352-9A705B6E054C}" type="pres">
      <dgm:prSet presAssocID="{A730DDF0-A68F-4A2F-8519-373F2C36627C}" presName="Name23" presStyleLbl="parChTrans1D4" presStyleIdx="3" presStyleCnt="5"/>
      <dgm:spPr/>
    </dgm:pt>
    <dgm:pt modelId="{2540A40A-D26A-40BE-9855-A993E597EC68}" type="pres">
      <dgm:prSet presAssocID="{E108D491-12F0-48D9-A574-1AE6B6084BC7}" presName="hierRoot4" presStyleCnt="0"/>
      <dgm:spPr/>
    </dgm:pt>
    <dgm:pt modelId="{CB3ACE1E-6FBF-4385-BD56-7E132EBE5381}" type="pres">
      <dgm:prSet presAssocID="{E108D491-12F0-48D9-A574-1AE6B6084BC7}" presName="composite4" presStyleCnt="0"/>
      <dgm:spPr/>
    </dgm:pt>
    <dgm:pt modelId="{744F7883-021C-4F1C-AB2F-7FC5B7D0D5BD}" type="pres">
      <dgm:prSet presAssocID="{E108D491-12F0-48D9-A574-1AE6B6084BC7}" presName="background4" presStyleLbl="node4" presStyleIdx="3" presStyleCnt="5"/>
      <dgm:spPr/>
    </dgm:pt>
    <dgm:pt modelId="{A3B21496-ED3D-45F4-A840-C2A51A607E69}" type="pres">
      <dgm:prSet presAssocID="{E108D491-12F0-48D9-A574-1AE6B6084BC7}" presName="text4" presStyleLbl="fgAcc4" presStyleIdx="3" presStyleCnt="5" custScaleX="189644" custScaleY="304700">
        <dgm:presLayoutVars>
          <dgm:chPref val="3"/>
        </dgm:presLayoutVars>
      </dgm:prSet>
      <dgm:spPr/>
    </dgm:pt>
    <dgm:pt modelId="{4DD4933F-361D-4CF0-8A38-29B3A716D62F}" type="pres">
      <dgm:prSet presAssocID="{E108D491-12F0-48D9-A574-1AE6B6084BC7}" presName="hierChild5" presStyleCnt="0"/>
      <dgm:spPr/>
    </dgm:pt>
    <dgm:pt modelId="{E05917A3-2CAA-49B4-9673-558B14BEE971}" type="pres">
      <dgm:prSet presAssocID="{FCCC60F4-77EE-4173-8AF0-2092E4EB8907}" presName="Name23" presStyleLbl="parChTrans1D4" presStyleIdx="4" presStyleCnt="5"/>
      <dgm:spPr/>
    </dgm:pt>
    <dgm:pt modelId="{550F4A9D-0D8F-4363-9982-CDB159DB6099}" type="pres">
      <dgm:prSet presAssocID="{0F0ADA22-2083-44F9-A8EB-E091D782E2BA}" presName="hierRoot4" presStyleCnt="0"/>
      <dgm:spPr/>
    </dgm:pt>
    <dgm:pt modelId="{88E59F7C-F205-470D-B258-EB3B0312B359}" type="pres">
      <dgm:prSet presAssocID="{0F0ADA22-2083-44F9-A8EB-E091D782E2BA}" presName="composite4" presStyleCnt="0"/>
      <dgm:spPr/>
    </dgm:pt>
    <dgm:pt modelId="{D7B4FCD2-666A-4F65-AA37-7A1FBA6EC9A1}" type="pres">
      <dgm:prSet presAssocID="{0F0ADA22-2083-44F9-A8EB-E091D782E2BA}" presName="background4" presStyleLbl="node4" presStyleIdx="4" presStyleCnt="5"/>
      <dgm:spPr/>
    </dgm:pt>
    <dgm:pt modelId="{6D4A9D91-5CE2-4D77-A220-C55AAE62D9EA}" type="pres">
      <dgm:prSet presAssocID="{0F0ADA22-2083-44F9-A8EB-E091D782E2BA}" presName="text4" presStyleLbl="fgAcc4" presStyleIdx="4" presStyleCnt="5" custScaleX="242380" custScaleY="241186">
        <dgm:presLayoutVars>
          <dgm:chPref val="3"/>
        </dgm:presLayoutVars>
      </dgm:prSet>
      <dgm:spPr/>
    </dgm:pt>
    <dgm:pt modelId="{1FBAD788-B5AC-4211-BC50-7D54F9601DDB}" type="pres">
      <dgm:prSet presAssocID="{0F0ADA22-2083-44F9-A8EB-E091D782E2BA}" presName="hierChild5" presStyleCnt="0"/>
      <dgm:spPr/>
    </dgm:pt>
  </dgm:ptLst>
  <dgm:cxnLst>
    <dgm:cxn modelId="{CAAC4E02-4ACA-4AA5-98AE-CBF056A4949F}" type="presOf" srcId="{393B92D1-2A1B-4B24-BB69-1295EFBBDD0F}" destId="{44723806-B741-43EC-9F8F-0A556DD114EA}" srcOrd="0" destOrd="0" presId="urn:microsoft.com/office/officeart/2005/8/layout/hierarchy1#1"/>
    <dgm:cxn modelId="{6025EF0D-4B73-4372-82EE-6FE95315D4FC}" type="presOf" srcId="{A730DDF0-A68F-4A2F-8519-373F2C36627C}" destId="{E9A80B97-8851-40B3-B352-9A705B6E054C}" srcOrd="0" destOrd="0" presId="urn:microsoft.com/office/officeart/2005/8/layout/hierarchy1#1"/>
    <dgm:cxn modelId="{C9AE591B-A19C-4D9C-9BB3-16A8556ED958}" type="presOf" srcId="{3FCEE538-72A8-49DB-9C0A-15D8ADD7C832}" destId="{65C31AB0-1183-4E42-A0AD-55EB3D3FC05A}" srcOrd="0" destOrd="0" presId="urn:microsoft.com/office/officeart/2005/8/layout/hierarchy1#1"/>
    <dgm:cxn modelId="{16DE3A1E-81BF-40D3-89EB-7981B5A7B835}" type="presOf" srcId="{0959F803-FA8D-44F9-B264-BDE67ED102CB}" destId="{1837FFD7-F26C-4BAB-82C9-3DB1DE9BC6E5}" srcOrd="0" destOrd="0" presId="urn:microsoft.com/office/officeart/2005/8/layout/hierarchy1#1"/>
    <dgm:cxn modelId="{173D632A-EB4A-448B-AD8A-4D5B266C7776}" srcId="{645408EB-C0AC-49FD-B536-6490FA9ED95E}" destId="{0F0ADA22-2083-44F9-A8EB-E091D782E2BA}" srcOrd="1" destOrd="0" parTransId="{FCCC60F4-77EE-4173-8AF0-2092E4EB8907}" sibTransId="{A9EAEF2C-A315-461A-9D1C-3A33BED5F6DC}"/>
    <dgm:cxn modelId="{EDE4852D-BA47-4414-B427-9B8F2715CF15}" srcId="{177BB31C-E5C9-41FC-A1CD-A82327BAD787}" destId="{7519CE6E-C970-42C5-9BC0-C2B9A99ADB55}" srcOrd="0" destOrd="0" parTransId="{393B92D1-2A1B-4B24-BB69-1295EFBBDD0F}" sibTransId="{C0B68331-3BC9-4B36-965E-80C6D5996C86}"/>
    <dgm:cxn modelId="{59F10432-DA24-455D-99A3-A9E387A9F30B}" type="presOf" srcId="{A71DED9A-0CB6-4B1C-8C2B-4262EEC83B2D}" destId="{BC206608-7048-486C-8905-551B3A902F39}" srcOrd="0" destOrd="0" presId="urn:microsoft.com/office/officeart/2005/8/layout/hierarchy1#1"/>
    <dgm:cxn modelId="{5452645D-61BB-48D7-B31C-30AB95AD751B}" type="presOf" srcId="{177BB31C-E5C9-41FC-A1CD-A82327BAD787}" destId="{91ABF462-E7F4-48BD-9FFD-F4599F8173D4}" srcOrd="0" destOrd="0" presId="urn:microsoft.com/office/officeart/2005/8/layout/hierarchy1#1"/>
    <dgm:cxn modelId="{89F3FE66-6A4C-416F-8B73-759776E5E46E}" type="presOf" srcId="{C7F09702-39CE-4CCC-885D-A2482E7B2230}" destId="{F1D0596D-FA02-4441-8939-0DCD330524C9}" srcOrd="0" destOrd="0" presId="urn:microsoft.com/office/officeart/2005/8/layout/hierarchy1#1"/>
    <dgm:cxn modelId="{41600348-1677-4C01-BB8C-5952061CCA0E}" srcId="{C7F09702-39CE-4CCC-885D-A2482E7B2230}" destId="{D9D2F59A-63F9-4604-8412-D6412C63755A}" srcOrd="1" destOrd="0" parTransId="{3FCEE538-72A8-49DB-9C0A-15D8ADD7C832}" sibTransId="{5C6F94E8-C930-467A-9EDF-FFC51AE85B51}"/>
    <dgm:cxn modelId="{B0C9094E-E88D-45ED-AEE7-5A8A43A92245}" type="presOf" srcId="{79218674-5D17-4602-BEA5-735E4220B495}" destId="{105EFB31-6709-4BD7-B4B7-D6571FC8F372}" srcOrd="0" destOrd="0" presId="urn:microsoft.com/office/officeart/2005/8/layout/hierarchy1#1"/>
    <dgm:cxn modelId="{2A9C5170-63F7-4875-A5E1-D3559D190B4D}" type="presOf" srcId="{FCCC60F4-77EE-4173-8AF0-2092E4EB8907}" destId="{E05917A3-2CAA-49B4-9673-558B14BEE971}" srcOrd="0" destOrd="0" presId="urn:microsoft.com/office/officeart/2005/8/layout/hierarchy1#1"/>
    <dgm:cxn modelId="{FF51A254-1D3D-4286-B82A-B8DC941BCE07}" type="presOf" srcId="{5E55C87A-353B-4921-AC0E-6BB004914ACD}" destId="{56EC1C81-D3F8-433C-A9EA-398C99E0040D}" srcOrd="0" destOrd="0" presId="urn:microsoft.com/office/officeart/2005/8/layout/hierarchy1#1"/>
    <dgm:cxn modelId="{60951958-74A5-47D9-9893-A0A35CCBEEBE}" type="presOf" srcId="{645408EB-C0AC-49FD-B536-6490FA9ED95E}" destId="{C7752522-0951-4172-98B3-7740E8D53DDD}" srcOrd="0" destOrd="0" presId="urn:microsoft.com/office/officeart/2005/8/layout/hierarchy1#1"/>
    <dgm:cxn modelId="{39F46279-1A99-487B-AEFA-9FC8B7003179}" type="presOf" srcId="{07EE696F-60A8-4B68-A812-FD276C798423}" destId="{98E43FDA-16B0-487E-9E5D-01BD2A103088}" srcOrd="0" destOrd="0" presId="urn:microsoft.com/office/officeart/2005/8/layout/hierarchy1#1"/>
    <dgm:cxn modelId="{FE27E05A-7831-4E49-A2C1-71F25E3470C9}" type="presOf" srcId="{CF74FC63-B630-45CA-BFF3-94C581955DE3}" destId="{66AD840A-78BC-406D-A316-AF26991E5FCE}" srcOrd="0" destOrd="0" presId="urn:microsoft.com/office/officeart/2005/8/layout/hierarchy1#1"/>
    <dgm:cxn modelId="{542CD88B-B17E-4C45-B667-39E107EE0786}" srcId="{7519CE6E-C970-42C5-9BC0-C2B9A99ADB55}" destId="{A71DED9A-0CB6-4B1C-8C2B-4262EEC83B2D}" srcOrd="0" destOrd="0" parTransId="{78C91C35-1E0A-47AB-A1D7-C00CAE848465}" sibTransId="{9D0BB2FD-A12E-4520-9B36-96213E61E00D}"/>
    <dgm:cxn modelId="{F2A83A99-9EDF-4CC3-8EFF-6B9F156F5A9A}" type="presOf" srcId="{7519CE6E-C970-42C5-9BC0-C2B9A99ADB55}" destId="{F95C5523-31F0-4B32-9C33-8D8141DBDA10}" srcOrd="0" destOrd="0" presId="urn:microsoft.com/office/officeart/2005/8/layout/hierarchy1#1"/>
    <dgm:cxn modelId="{C8B1A1A0-E807-49F9-AA42-298CE8830A9C}" type="presOf" srcId="{EC32F996-5B7D-4F93-BA8C-31D3A1B9F04F}" destId="{94ACADFB-7CA1-40F3-BCFC-FEC7D8AF5A8D}" srcOrd="0" destOrd="0" presId="urn:microsoft.com/office/officeart/2005/8/layout/hierarchy1#1"/>
    <dgm:cxn modelId="{81F2A6A1-F6EF-40D2-B9DB-3C29BD0D81E6}" type="presOf" srcId="{E108D491-12F0-48D9-A574-1AE6B6084BC7}" destId="{A3B21496-ED3D-45F4-A840-C2A51A607E69}" srcOrd="0" destOrd="0" presId="urn:microsoft.com/office/officeart/2005/8/layout/hierarchy1#1"/>
    <dgm:cxn modelId="{2C2528A8-41DE-4960-AA1F-058B97A80073}" type="presOf" srcId="{78C91C35-1E0A-47AB-A1D7-C00CAE848465}" destId="{D9503800-8563-4EE1-B686-BD5E3296A65E}" srcOrd="0" destOrd="0" presId="urn:microsoft.com/office/officeart/2005/8/layout/hierarchy1#1"/>
    <dgm:cxn modelId="{82BE12B1-0FDC-40CD-9CCD-6F21BDA54CC1}" srcId="{D9D2F59A-63F9-4604-8412-D6412C63755A}" destId="{645408EB-C0AC-49FD-B536-6490FA9ED95E}" srcOrd="0" destOrd="0" parTransId="{79218674-5D17-4602-BEA5-735E4220B495}" sibTransId="{9E89D0DC-1E94-4AE4-A89D-1595F63B281D}"/>
    <dgm:cxn modelId="{8C7952C3-B99F-499A-B01B-26FB7A2C3C92}" srcId="{645408EB-C0AC-49FD-B536-6490FA9ED95E}" destId="{E108D491-12F0-48D9-A574-1AE6B6084BC7}" srcOrd="0" destOrd="0" parTransId="{A730DDF0-A68F-4A2F-8519-373F2C36627C}" sibTransId="{5AE4B8CE-02F2-452C-8719-A24C41C19187}"/>
    <dgm:cxn modelId="{5241EEC6-93B6-4CEA-8A05-ABA6A030A6CD}" srcId="{CF74FC63-B630-45CA-BFF3-94C581955DE3}" destId="{C7F09702-39CE-4CCC-885D-A2482E7B2230}" srcOrd="0" destOrd="0" parTransId="{C8971628-087B-41A1-8397-DB53AE1569FF}" sibTransId="{72E52555-263E-4399-8493-C41133465ACD}"/>
    <dgm:cxn modelId="{530193C9-2641-4FB7-8C59-8CA8865CE367}" type="presOf" srcId="{D9D2F59A-63F9-4604-8412-D6412C63755A}" destId="{BD2A265A-F1A8-4A41-8E1C-F30A9879889E}" srcOrd="0" destOrd="0" presId="urn:microsoft.com/office/officeart/2005/8/layout/hierarchy1#1"/>
    <dgm:cxn modelId="{B0634AD8-7B55-4727-96A7-00E673A89F0F}" type="presOf" srcId="{0F0ADA22-2083-44F9-A8EB-E091D782E2BA}" destId="{6D4A9D91-5CE2-4D77-A220-C55AAE62D9EA}" srcOrd="0" destOrd="0" presId="urn:microsoft.com/office/officeart/2005/8/layout/hierarchy1#1"/>
    <dgm:cxn modelId="{CDF895DA-E088-4C8E-A421-07F416B482A5}" srcId="{C7F09702-39CE-4CCC-885D-A2482E7B2230}" destId="{177BB31C-E5C9-41FC-A1CD-A82327BAD787}" srcOrd="0" destOrd="0" parTransId="{0959F803-FA8D-44F9-B264-BDE67ED102CB}" sibTransId="{40F179F6-324F-4B79-A17F-2384C626388D}"/>
    <dgm:cxn modelId="{FA8DD4DC-7C67-4B4E-A83A-55132BBB5AF6}" srcId="{7519CE6E-C970-42C5-9BC0-C2B9A99ADB55}" destId="{EC32F996-5B7D-4F93-BA8C-31D3A1B9F04F}" srcOrd="1" destOrd="0" parTransId="{5E55C87A-353B-4921-AC0E-6BB004914ACD}" sibTransId="{61AF0EF4-8BB9-437B-9386-774E5AE15D35}"/>
    <dgm:cxn modelId="{56FC46EE-6CB7-4C9D-BCF8-62E35B892BAB}" srcId="{7519CE6E-C970-42C5-9BC0-C2B9A99ADB55}" destId="{07EE696F-60A8-4B68-A812-FD276C798423}" srcOrd="2" destOrd="0" parTransId="{1F4F0A7D-D112-4C40-B3C2-A4989C2E58BC}" sibTransId="{33B9EF81-C43C-48EE-B9A8-9B1860102EBB}"/>
    <dgm:cxn modelId="{84CE54FF-D770-4D9D-AE12-1025E1CFBA6A}" type="presOf" srcId="{1F4F0A7D-D112-4C40-B3C2-A4989C2E58BC}" destId="{41BC5B48-80FF-42B1-8B9B-213A8D5699DC}" srcOrd="0" destOrd="0" presId="urn:microsoft.com/office/officeart/2005/8/layout/hierarchy1#1"/>
    <dgm:cxn modelId="{761C1E64-20DA-449D-AE89-DBFF1F08B3F2}" type="presParOf" srcId="{66AD840A-78BC-406D-A316-AF26991E5FCE}" destId="{9555AF54-C936-4433-86CB-0DE7FBE42A92}" srcOrd="0" destOrd="0" presId="urn:microsoft.com/office/officeart/2005/8/layout/hierarchy1#1"/>
    <dgm:cxn modelId="{C55F2AE6-5957-4226-ACEB-1902CEBCD696}" type="presParOf" srcId="{9555AF54-C936-4433-86CB-0DE7FBE42A92}" destId="{989356E5-6C15-45DD-A100-1FA3CB14BAB1}" srcOrd="0" destOrd="0" presId="urn:microsoft.com/office/officeart/2005/8/layout/hierarchy1#1"/>
    <dgm:cxn modelId="{486BD4B7-778E-4EC2-850C-C4A4EBC5A4FD}" type="presParOf" srcId="{989356E5-6C15-45DD-A100-1FA3CB14BAB1}" destId="{488A907B-3B2B-4B41-801A-63169B6E83C5}" srcOrd="0" destOrd="0" presId="urn:microsoft.com/office/officeart/2005/8/layout/hierarchy1#1"/>
    <dgm:cxn modelId="{D6D59C49-56E9-4212-85F1-69981A3FA13D}" type="presParOf" srcId="{989356E5-6C15-45DD-A100-1FA3CB14BAB1}" destId="{F1D0596D-FA02-4441-8939-0DCD330524C9}" srcOrd="1" destOrd="0" presId="urn:microsoft.com/office/officeart/2005/8/layout/hierarchy1#1"/>
    <dgm:cxn modelId="{5DA68D44-B67E-4107-BB90-8B43546D3DEB}" type="presParOf" srcId="{9555AF54-C936-4433-86CB-0DE7FBE42A92}" destId="{CA80A5CF-5C69-4000-B9F9-5BF8062D0E1D}" srcOrd="1" destOrd="0" presId="urn:microsoft.com/office/officeart/2005/8/layout/hierarchy1#1"/>
    <dgm:cxn modelId="{38F5A28B-40AD-459B-87A5-24029B3945C2}" type="presParOf" srcId="{CA80A5CF-5C69-4000-B9F9-5BF8062D0E1D}" destId="{1837FFD7-F26C-4BAB-82C9-3DB1DE9BC6E5}" srcOrd="0" destOrd="0" presId="urn:microsoft.com/office/officeart/2005/8/layout/hierarchy1#1"/>
    <dgm:cxn modelId="{163ADF93-EE50-44D6-A669-23137E3A04F8}" type="presParOf" srcId="{CA80A5CF-5C69-4000-B9F9-5BF8062D0E1D}" destId="{8423C70C-A0C7-4474-AD29-FF6DC37D9560}" srcOrd="1" destOrd="0" presId="urn:microsoft.com/office/officeart/2005/8/layout/hierarchy1#1"/>
    <dgm:cxn modelId="{14FEB1E9-515B-4F50-BECB-4E71DF54C300}" type="presParOf" srcId="{8423C70C-A0C7-4474-AD29-FF6DC37D9560}" destId="{A95010A8-1083-48D8-8FDA-A9BDE3517B74}" srcOrd="0" destOrd="0" presId="urn:microsoft.com/office/officeart/2005/8/layout/hierarchy1#1"/>
    <dgm:cxn modelId="{291BF2F0-8906-47E6-853E-CFB7C55458D8}" type="presParOf" srcId="{A95010A8-1083-48D8-8FDA-A9BDE3517B74}" destId="{95526C40-3F6C-408D-B050-A622132BC2AF}" srcOrd="0" destOrd="0" presId="urn:microsoft.com/office/officeart/2005/8/layout/hierarchy1#1"/>
    <dgm:cxn modelId="{41326C1B-0AAE-4D23-B07D-328C95701461}" type="presParOf" srcId="{A95010A8-1083-48D8-8FDA-A9BDE3517B74}" destId="{91ABF462-E7F4-48BD-9FFD-F4599F8173D4}" srcOrd="1" destOrd="0" presId="urn:microsoft.com/office/officeart/2005/8/layout/hierarchy1#1"/>
    <dgm:cxn modelId="{58A76F1E-85C1-476E-BC64-0A3B2292C6DF}" type="presParOf" srcId="{8423C70C-A0C7-4474-AD29-FF6DC37D9560}" destId="{8B5EF80F-5BAA-4C9E-BCBD-C2DB9E175E96}" srcOrd="1" destOrd="0" presId="urn:microsoft.com/office/officeart/2005/8/layout/hierarchy1#1"/>
    <dgm:cxn modelId="{C4B8C4F9-6F1F-4E89-92A1-2270279C59BE}" type="presParOf" srcId="{8B5EF80F-5BAA-4C9E-BCBD-C2DB9E175E96}" destId="{44723806-B741-43EC-9F8F-0A556DD114EA}" srcOrd="0" destOrd="0" presId="urn:microsoft.com/office/officeart/2005/8/layout/hierarchy1#1"/>
    <dgm:cxn modelId="{E58D2BCA-7FBA-42B6-8BFC-7F980EF210D6}" type="presParOf" srcId="{8B5EF80F-5BAA-4C9E-BCBD-C2DB9E175E96}" destId="{2457C836-7A4B-4A89-9006-F081FB72C757}" srcOrd="1" destOrd="0" presId="urn:microsoft.com/office/officeart/2005/8/layout/hierarchy1#1"/>
    <dgm:cxn modelId="{0E7D1639-C0EB-4C24-B4DA-5B9AB65DC290}" type="presParOf" srcId="{2457C836-7A4B-4A89-9006-F081FB72C757}" destId="{E62D8873-1C37-41F7-ABEC-F5C43F0A8EDF}" srcOrd="0" destOrd="0" presId="urn:microsoft.com/office/officeart/2005/8/layout/hierarchy1#1"/>
    <dgm:cxn modelId="{8EA82263-AE0A-4B27-8FA8-6754146BD489}" type="presParOf" srcId="{E62D8873-1C37-41F7-ABEC-F5C43F0A8EDF}" destId="{A76DBE7F-8A6B-4FF1-AC85-FFC84940209B}" srcOrd="0" destOrd="0" presId="urn:microsoft.com/office/officeart/2005/8/layout/hierarchy1#1"/>
    <dgm:cxn modelId="{ADFC7488-EEE0-401B-8587-E72A05396A7E}" type="presParOf" srcId="{E62D8873-1C37-41F7-ABEC-F5C43F0A8EDF}" destId="{F95C5523-31F0-4B32-9C33-8D8141DBDA10}" srcOrd="1" destOrd="0" presId="urn:microsoft.com/office/officeart/2005/8/layout/hierarchy1#1"/>
    <dgm:cxn modelId="{7715021B-2244-4871-8FC8-A31F0056B6CC}" type="presParOf" srcId="{2457C836-7A4B-4A89-9006-F081FB72C757}" destId="{D16A7147-2A7F-4FE1-8F6F-446BE14FFE54}" srcOrd="1" destOrd="0" presId="urn:microsoft.com/office/officeart/2005/8/layout/hierarchy1#1"/>
    <dgm:cxn modelId="{2135980E-0BA0-4573-AEDA-63A89B6633DC}" type="presParOf" srcId="{D16A7147-2A7F-4FE1-8F6F-446BE14FFE54}" destId="{D9503800-8563-4EE1-B686-BD5E3296A65E}" srcOrd="0" destOrd="0" presId="urn:microsoft.com/office/officeart/2005/8/layout/hierarchy1#1"/>
    <dgm:cxn modelId="{D27F720A-6D66-418C-9B6F-B42EA970A8C6}" type="presParOf" srcId="{D16A7147-2A7F-4FE1-8F6F-446BE14FFE54}" destId="{12342A3C-FDE6-4A20-A8AC-0450AC047A6D}" srcOrd="1" destOrd="0" presId="urn:microsoft.com/office/officeart/2005/8/layout/hierarchy1#1"/>
    <dgm:cxn modelId="{4E78AAE2-67D3-48CB-9B15-9C3965DFF713}" type="presParOf" srcId="{12342A3C-FDE6-4A20-A8AC-0450AC047A6D}" destId="{454AC2CE-2290-43EE-88FA-575A78EAA9E3}" srcOrd="0" destOrd="0" presId="urn:microsoft.com/office/officeart/2005/8/layout/hierarchy1#1"/>
    <dgm:cxn modelId="{18689475-D7FE-42B3-9720-0ADD9DFE2DA6}" type="presParOf" srcId="{454AC2CE-2290-43EE-88FA-575A78EAA9E3}" destId="{C46BFE04-1A0A-405E-B745-2243B1BF5B7F}" srcOrd="0" destOrd="0" presId="urn:microsoft.com/office/officeart/2005/8/layout/hierarchy1#1"/>
    <dgm:cxn modelId="{E5BB65CB-46E8-4627-AB4B-10C74501E78C}" type="presParOf" srcId="{454AC2CE-2290-43EE-88FA-575A78EAA9E3}" destId="{BC206608-7048-486C-8905-551B3A902F39}" srcOrd="1" destOrd="0" presId="urn:microsoft.com/office/officeart/2005/8/layout/hierarchy1#1"/>
    <dgm:cxn modelId="{0EE2803C-A4BA-4414-92C4-81579E6089E7}" type="presParOf" srcId="{12342A3C-FDE6-4A20-A8AC-0450AC047A6D}" destId="{115922C5-DBA3-4188-9BB0-C771A555892B}" srcOrd="1" destOrd="0" presId="urn:microsoft.com/office/officeart/2005/8/layout/hierarchy1#1"/>
    <dgm:cxn modelId="{73CDD11B-FC08-4F80-965C-21D872D2EA2B}" type="presParOf" srcId="{D16A7147-2A7F-4FE1-8F6F-446BE14FFE54}" destId="{56EC1C81-D3F8-433C-A9EA-398C99E0040D}" srcOrd="2" destOrd="0" presId="urn:microsoft.com/office/officeart/2005/8/layout/hierarchy1#1"/>
    <dgm:cxn modelId="{4B2B14FD-1E0A-47F7-B73E-7904E10895BF}" type="presParOf" srcId="{D16A7147-2A7F-4FE1-8F6F-446BE14FFE54}" destId="{B7CC2A29-1F9C-4C5E-B738-73EBA9633DB7}" srcOrd="3" destOrd="0" presId="urn:microsoft.com/office/officeart/2005/8/layout/hierarchy1#1"/>
    <dgm:cxn modelId="{2E4FE231-C60D-49CE-AAFE-921F6BC4B6E3}" type="presParOf" srcId="{B7CC2A29-1F9C-4C5E-B738-73EBA9633DB7}" destId="{B9D3294D-DD42-49D2-A6DF-9F577F13CA87}" srcOrd="0" destOrd="0" presId="urn:microsoft.com/office/officeart/2005/8/layout/hierarchy1#1"/>
    <dgm:cxn modelId="{1C7614A7-20A3-4D5E-AC42-497D2E018144}" type="presParOf" srcId="{B9D3294D-DD42-49D2-A6DF-9F577F13CA87}" destId="{8751D4D9-D5B4-47C3-A3B2-B34B7AFA6B81}" srcOrd="0" destOrd="0" presId="urn:microsoft.com/office/officeart/2005/8/layout/hierarchy1#1"/>
    <dgm:cxn modelId="{1124A0EC-53D2-4161-AFCB-EC9C883A4686}" type="presParOf" srcId="{B9D3294D-DD42-49D2-A6DF-9F577F13CA87}" destId="{94ACADFB-7CA1-40F3-BCFC-FEC7D8AF5A8D}" srcOrd="1" destOrd="0" presId="urn:microsoft.com/office/officeart/2005/8/layout/hierarchy1#1"/>
    <dgm:cxn modelId="{9A41F072-1D07-4BB9-B41A-0232FEDFFB93}" type="presParOf" srcId="{B7CC2A29-1F9C-4C5E-B738-73EBA9633DB7}" destId="{690D1917-11B1-4C51-B5E2-389210B15C38}" srcOrd="1" destOrd="0" presId="urn:microsoft.com/office/officeart/2005/8/layout/hierarchy1#1"/>
    <dgm:cxn modelId="{5D6296D3-0036-41F5-AD92-044E4BF8752C}" type="presParOf" srcId="{D16A7147-2A7F-4FE1-8F6F-446BE14FFE54}" destId="{41BC5B48-80FF-42B1-8B9B-213A8D5699DC}" srcOrd="4" destOrd="0" presId="urn:microsoft.com/office/officeart/2005/8/layout/hierarchy1#1"/>
    <dgm:cxn modelId="{3ABDBB48-9D10-4512-8DF2-554AF5EB8763}" type="presParOf" srcId="{D16A7147-2A7F-4FE1-8F6F-446BE14FFE54}" destId="{CEDC6335-A421-461B-A38B-92A95289204D}" srcOrd="5" destOrd="0" presId="urn:microsoft.com/office/officeart/2005/8/layout/hierarchy1#1"/>
    <dgm:cxn modelId="{05F678BE-AC54-454B-BF0D-3EB0DB048408}" type="presParOf" srcId="{CEDC6335-A421-461B-A38B-92A95289204D}" destId="{94A2C10E-C04A-45A7-8298-04F13A07D080}" srcOrd="0" destOrd="0" presId="urn:microsoft.com/office/officeart/2005/8/layout/hierarchy1#1"/>
    <dgm:cxn modelId="{9819272B-5816-47C4-B842-8A2F8DD18994}" type="presParOf" srcId="{94A2C10E-C04A-45A7-8298-04F13A07D080}" destId="{E4FE54E0-A4CA-42DD-AC9F-712B1EC12399}" srcOrd="0" destOrd="0" presId="urn:microsoft.com/office/officeart/2005/8/layout/hierarchy1#1"/>
    <dgm:cxn modelId="{61F6668E-2839-48B3-825F-6D3F490637DB}" type="presParOf" srcId="{94A2C10E-C04A-45A7-8298-04F13A07D080}" destId="{98E43FDA-16B0-487E-9E5D-01BD2A103088}" srcOrd="1" destOrd="0" presId="urn:microsoft.com/office/officeart/2005/8/layout/hierarchy1#1"/>
    <dgm:cxn modelId="{ACC7E2D6-594F-4EE8-95D7-BE5465C4B033}" type="presParOf" srcId="{CEDC6335-A421-461B-A38B-92A95289204D}" destId="{958AEAD0-1C2A-48F5-8048-9B0DC6FD10AF}" srcOrd="1" destOrd="0" presId="urn:microsoft.com/office/officeart/2005/8/layout/hierarchy1#1"/>
    <dgm:cxn modelId="{F56CA170-5730-4974-BD6A-AD9D09580D30}" type="presParOf" srcId="{CA80A5CF-5C69-4000-B9F9-5BF8062D0E1D}" destId="{65C31AB0-1183-4E42-A0AD-55EB3D3FC05A}" srcOrd="2" destOrd="0" presId="urn:microsoft.com/office/officeart/2005/8/layout/hierarchy1#1"/>
    <dgm:cxn modelId="{E8728FAA-DC21-4750-B848-F5EED36F6DF3}" type="presParOf" srcId="{CA80A5CF-5C69-4000-B9F9-5BF8062D0E1D}" destId="{663437C1-D0D5-41F5-B2CC-C35AEE6E959C}" srcOrd="3" destOrd="0" presId="urn:microsoft.com/office/officeart/2005/8/layout/hierarchy1#1"/>
    <dgm:cxn modelId="{CC678953-BD7A-4BD9-BC4B-DF4FDF65CB06}" type="presParOf" srcId="{663437C1-D0D5-41F5-B2CC-C35AEE6E959C}" destId="{960B0521-C691-4B9B-BF6E-57D381CAA411}" srcOrd="0" destOrd="0" presId="urn:microsoft.com/office/officeart/2005/8/layout/hierarchy1#1"/>
    <dgm:cxn modelId="{131AFD51-291F-4934-9F8C-573C35DD7DDE}" type="presParOf" srcId="{960B0521-C691-4B9B-BF6E-57D381CAA411}" destId="{80EE4737-3354-4224-AA56-F8AD851FABD7}" srcOrd="0" destOrd="0" presId="urn:microsoft.com/office/officeart/2005/8/layout/hierarchy1#1"/>
    <dgm:cxn modelId="{41BB7A2B-672B-4B70-9201-B8854E1C2D96}" type="presParOf" srcId="{960B0521-C691-4B9B-BF6E-57D381CAA411}" destId="{BD2A265A-F1A8-4A41-8E1C-F30A9879889E}" srcOrd="1" destOrd="0" presId="urn:microsoft.com/office/officeart/2005/8/layout/hierarchy1#1"/>
    <dgm:cxn modelId="{89CF1E9F-F48F-4E6F-8832-3008CAFF7981}" type="presParOf" srcId="{663437C1-D0D5-41F5-B2CC-C35AEE6E959C}" destId="{B052469A-2B95-4BEA-ABD2-FC873A0B1118}" srcOrd="1" destOrd="0" presId="urn:microsoft.com/office/officeart/2005/8/layout/hierarchy1#1"/>
    <dgm:cxn modelId="{32A7EF0B-E2C1-4F51-90E4-FC929A711A85}" type="presParOf" srcId="{B052469A-2B95-4BEA-ABD2-FC873A0B1118}" destId="{105EFB31-6709-4BD7-B4B7-D6571FC8F372}" srcOrd="0" destOrd="0" presId="urn:microsoft.com/office/officeart/2005/8/layout/hierarchy1#1"/>
    <dgm:cxn modelId="{13A5CF65-A3C6-440F-8E9E-F42FAACCDB69}" type="presParOf" srcId="{B052469A-2B95-4BEA-ABD2-FC873A0B1118}" destId="{5B975A18-4B7A-4578-882A-74E776F27E4F}" srcOrd="1" destOrd="0" presId="urn:microsoft.com/office/officeart/2005/8/layout/hierarchy1#1"/>
    <dgm:cxn modelId="{6CA20B2B-732F-457A-B714-3FCF18E9BC15}" type="presParOf" srcId="{5B975A18-4B7A-4578-882A-74E776F27E4F}" destId="{0BD08768-D49E-4833-8F2B-EB0E511E9FFD}" srcOrd="0" destOrd="0" presId="urn:microsoft.com/office/officeart/2005/8/layout/hierarchy1#1"/>
    <dgm:cxn modelId="{537DFBE0-9950-4C42-B130-134670E0F337}" type="presParOf" srcId="{0BD08768-D49E-4833-8F2B-EB0E511E9FFD}" destId="{39FE2D56-EC8D-401F-B361-5B034A60DE2D}" srcOrd="0" destOrd="0" presId="urn:microsoft.com/office/officeart/2005/8/layout/hierarchy1#1"/>
    <dgm:cxn modelId="{17F44F11-35BB-4892-9919-8C9E0B1BE8EA}" type="presParOf" srcId="{0BD08768-D49E-4833-8F2B-EB0E511E9FFD}" destId="{C7752522-0951-4172-98B3-7740E8D53DDD}" srcOrd="1" destOrd="0" presId="urn:microsoft.com/office/officeart/2005/8/layout/hierarchy1#1"/>
    <dgm:cxn modelId="{1F314598-5265-433A-A666-7847BE9F8497}" type="presParOf" srcId="{5B975A18-4B7A-4578-882A-74E776F27E4F}" destId="{C31E5C86-6213-4B70-BDD1-16A71FFD5310}" srcOrd="1" destOrd="0" presId="urn:microsoft.com/office/officeart/2005/8/layout/hierarchy1#1"/>
    <dgm:cxn modelId="{E0509DC7-1708-4C8D-9BD9-6738B1A1D108}" type="presParOf" srcId="{C31E5C86-6213-4B70-BDD1-16A71FFD5310}" destId="{E9A80B97-8851-40B3-B352-9A705B6E054C}" srcOrd="0" destOrd="0" presId="urn:microsoft.com/office/officeart/2005/8/layout/hierarchy1#1"/>
    <dgm:cxn modelId="{5F34FDC9-E3CE-4AC5-B1E1-E52CE2C1BA85}" type="presParOf" srcId="{C31E5C86-6213-4B70-BDD1-16A71FFD5310}" destId="{2540A40A-D26A-40BE-9855-A993E597EC68}" srcOrd="1" destOrd="0" presId="urn:microsoft.com/office/officeart/2005/8/layout/hierarchy1#1"/>
    <dgm:cxn modelId="{C9C07738-45C2-4BCF-8B33-EA81F96FD86F}" type="presParOf" srcId="{2540A40A-D26A-40BE-9855-A993E597EC68}" destId="{CB3ACE1E-6FBF-4385-BD56-7E132EBE5381}" srcOrd="0" destOrd="0" presId="urn:microsoft.com/office/officeart/2005/8/layout/hierarchy1#1"/>
    <dgm:cxn modelId="{E394E542-48A7-4682-838C-556367F19727}" type="presParOf" srcId="{CB3ACE1E-6FBF-4385-BD56-7E132EBE5381}" destId="{744F7883-021C-4F1C-AB2F-7FC5B7D0D5BD}" srcOrd="0" destOrd="0" presId="urn:microsoft.com/office/officeart/2005/8/layout/hierarchy1#1"/>
    <dgm:cxn modelId="{DF7DC58B-56CE-462D-B4FB-105A4A9EEB85}" type="presParOf" srcId="{CB3ACE1E-6FBF-4385-BD56-7E132EBE5381}" destId="{A3B21496-ED3D-45F4-A840-C2A51A607E69}" srcOrd="1" destOrd="0" presId="urn:microsoft.com/office/officeart/2005/8/layout/hierarchy1#1"/>
    <dgm:cxn modelId="{E5945C31-C1AC-4523-B253-59D0AB637900}" type="presParOf" srcId="{2540A40A-D26A-40BE-9855-A993E597EC68}" destId="{4DD4933F-361D-4CF0-8A38-29B3A716D62F}" srcOrd="1" destOrd="0" presId="urn:microsoft.com/office/officeart/2005/8/layout/hierarchy1#1"/>
    <dgm:cxn modelId="{D4DEFE33-28C4-4B8F-BD45-C287C1A7B433}" type="presParOf" srcId="{C31E5C86-6213-4B70-BDD1-16A71FFD5310}" destId="{E05917A3-2CAA-49B4-9673-558B14BEE971}" srcOrd="2" destOrd="0" presId="urn:microsoft.com/office/officeart/2005/8/layout/hierarchy1#1"/>
    <dgm:cxn modelId="{AF468968-AB33-4505-A316-DA4016D5805D}" type="presParOf" srcId="{C31E5C86-6213-4B70-BDD1-16A71FFD5310}" destId="{550F4A9D-0D8F-4363-9982-CDB159DB6099}" srcOrd="3" destOrd="0" presId="urn:microsoft.com/office/officeart/2005/8/layout/hierarchy1#1"/>
    <dgm:cxn modelId="{9E7E26B9-37CD-4FB7-B6FD-F216986B3802}" type="presParOf" srcId="{550F4A9D-0D8F-4363-9982-CDB159DB6099}" destId="{88E59F7C-F205-470D-B258-EB3B0312B359}" srcOrd="0" destOrd="0" presId="urn:microsoft.com/office/officeart/2005/8/layout/hierarchy1#1"/>
    <dgm:cxn modelId="{1F644A15-D559-4E21-8A11-EAF3F87695E3}" type="presParOf" srcId="{88E59F7C-F205-470D-B258-EB3B0312B359}" destId="{D7B4FCD2-666A-4F65-AA37-7A1FBA6EC9A1}" srcOrd="0" destOrd="0" presId="urn:microsoft.com/office/officeart/2005/8/layout/hierarchy1#1"/>
    <dgm:cxn modelId="{61B7F257-B01A-44F9-AE49-689C7C0BC6C0}" type="presParOf" srcId="{88E59F7C-F205-470D-B258-EB3B0312B359}" destId="{6D4A9D91-5CE2-4D77-A220-C55AAE62D9EA}" srcOrd="1" destOrd="0" presId="urn:microsoft.com/office/officeart/2005/8/layout/hierarchy1#1"/>
    <dgm:cxn modelId="{BB64FDB0-0954-4B23-AA67-A0BD79FEE464}" type="presParOf" srcId="{550F4A9D-0D8F-4363-9982-CDB159DB6099}" destId="{1FBAD788-B5AC-4211-BC50-7D54F9601DDB}" srcOrd="1" destOrd="0" presId="urn:microsoft.com/office/officeart/2005/8/layout/hierarchy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917A3-2CAA-49B4-9673-558B14BEE971}">
      <dsp:nvSpPr>
        <dsp:cNvPr id="0" name=""/>
        <dsp:cNvSpPr/>
      </dsp:nvSpPr>
      <dsp:spPr>
        <a:xfrm>
          <a:off x="4552642" y="1863394"/>
          <a:ext cx="615669" cy="169028"/>
        </a:xfrm>
        <a:custGeom>
          <a:avLst/>
          <a:gdLst/>
          <a:ahLst/>
          <a:cxnLst/>
          <a:rect l="0" t="0" r="0" b="0"/>
          <a:pathLst>
            <a:path>
              <a:moveTo>
                <a:pt x="0" y="0"/>
              </a:moveTo>
              <a:lnTo>
                <a:pt x="0" y="115187"/>
              </a:lnTo>
              <a:lnTo>
                <a:pt x="615669" y="115187"/>
              </a:lnTo>
              <a:lnTo>
                <a:pt x="615669"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80B97-8851-40B3-B352-9A705B6E054C}">
      <dsp:nvSpPr>
        <dsp:cNvPr id="0" name=""/>
        <dsp:cNvSpPr/>
      </dsp:nvSpPr>
      <dsp:spPr>
        <a:xfrm>
          <a:off x="3783725" y="1863394"/>
          <a:ext cx="768916" cy="169028"/>
        </a:xfrm>
        <a:custGeom>
          <a:avLst/>
          <a:gdLst/>
          <a:ahLst/>
          <a:cxnLst/>
          <a:rect l="0" t="0" r="0" b="0"/>
          <a:pathLst>
            <a:path>
              <a:moveTo>
                <a:pt x="768916" y="0"/>
              </a:moveTo>
              <a:lnTo>
                <a:pt x="768916" y="115187"/>
              </a:lnTo>
              <a:lnTo>
                <a:pt x="0" y="115187"/>
              </a:lnTo>
              <a:lnTo>
                <a:pt x="0"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EFB31-6709-4BD7-B4B7-D6571FC8F372}">
      <dsp:nvSpPr>
        <dsp:cNvPr id="0" name=""/>
        <dsp:cNvSpPr/>
      </dsp:nvSpPr>
      <dsp:spPr>
        <a:xfrm>
          <a:off x="4506922" y="1256081"/>
          <a:ext cx="91440" cy="169028"/>
        </a:xfrm>
        <a:custGeom>
          <a:avLst/>
          <a:gdLst/>
          <a:ahLst/>
          <a:cxnLst/>
          <a:rect l="0" t="0" r="0" b="0"/>
          <a:pathLst>
            <a:path>
              <a:moveTo>
                <a:pt x="45720" y="0"/>
              </a:moveTo>
              <a:lnTo>
                <a:pt x="45720"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C31AB0-1183-4E42-A0AD-55EB3D3FC05A}">
      <dsp:nvSpPr>
        <dsp:cNvPr id="0" name=""/>
        <dsp:cNvSpPr/>
      </dsp:nvSpPr>
      <dsp:spPr>
        <a:xfrm>
          <a:off x="3088144" y="587100"/>
          <a:ext cx="1464497" cy="169028"/>
        </a:xfrm>
        <a:custGeom>
          <a:avLst/>
          <a:gdLst/>
          <a:ahLst/>
          <a:cxnLst/>
          <a:rect l="0" t="0" r="0" b="0"/>
          <a:pathLst>
            <a:path>
              <a:moveTo>
                <a:pt x="0" y="0"/>
              </a:moveTo>
              <a:lnTo>
                <a:pt x="0" y="115187"/>
              </a:lnTo>
              <a:lnTo>
                <a:pt x="1464497" y="115187"/>
              </a:lnTo>
              <a:lnTo>
                <a:pt x="1464497" y="169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BC5B48-80FF-42B1-8B9B-213A8D5699DC}">
      <dsp:nvSpPr>
        <dsp:cNvPr id="0" name=""/>
        <dsp:cNvSpPr/>
      </dsp:nvSpPr>
      <dsp:spPr>
        <a:xfrm>
          <a:off x="1551751" y="1960673"/>
          <a:ext cx="1076140" cy="169028"/>
        </a:xfrm>
        <a:custGeom>
          <a:avLst/>
          <a:gdLst/>
          <a:ahLst/>
          <a:cxnLst/>
          <a:rect l="0" t="0" r="0" b="0"/>
          <a:pathLst>
            <a:path>
              <a:moveTo>
                <a:pt x="0" y="0"/>
              </a:moveTo>
              <a:lnTo>
                <a:pt x="0" y="115187"/>
              </a:lnTo>
              <a:lnTo>
                <a:pt x="1076140" y="115187"/>
              </a:lnTo>
              <a:lnTo>
                <a:pt x="1076140"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C1C81-D3F8-433C-A9EA-398C99E0040D}">
      <dsp:nvSpPr>
        <dsp:cNvPr id="0" name=""/>
        <dsp:cNvSpPr/>
      </dsp:nvSpPr>
      <dsp:spPr>
        <a:xfrm>
          <a:off x="1506031" y="1960673"/>
          <a:ext cx="91440" cy="169028"/>
        </a:xfrm>
        <a:custGeom>
          <a:avLst/>
          <a:gdLst/>
          <a:ahLst/>
          <a:cxnLst/>
          <a:rect l="0" t="0" r="0" b="0"/>
          <a:pathLst>
            <a:path>
              <a:moveTo>
                <a:pt x="45720" y="0"/>
              </a:moveTo>
              <a:lnTo>
                <a:pt x="45720" y="115187"/>
              </a:lnTo>
              <a:lnTo>
                <a:pt x="67616" y="115187"/>
              </a:lnTo>
              <a:lnTo>
                <a:pt x="67616"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03800-8563-4EE1-B686-BD5E3296A65E}">
      <dsp:nvSpPr>
        <dsp:cNvPr id="0" name=""/>
        <dsp:cNvSpPr/>
      </dsp:nvSpPr>
      <dsp:spPr>
        <a:xfrm>
          <a:off x="497506" y="1960673"/>
          <a:ext cx="1054244" cy="169028"/>
        </a:xfrm>
        <a:custGeom>
          <a:avLst/>
          <a:gdLst/>
          <a:ahLst/>
          <a:cxnLst/>
          <a:rect l="0" t="0" r="0" b="0"/>
          <a:pathLst>
            <a:path>
              <a:moveTo>
                <a:pt x="1054244" y="0"/>
              </a:moveTo>
              <a:lnTo>
                <a:pt x="1054244" y="115187"/>
              </a:lnTo>
              <a:lnTo>
                <a:pt x="0" y="115187"/>
              </a:lnTo>
              <a:lnTo>
                <a:pt x="0"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723806-B741-43EC-9F8F-0A556DD114EA}">
      <dsp:nvSpPr>
        <dsp:cNvPr id="0" name=""/>
        <dsp:cNvSpPr/>
      </dsp:nvSpPr>
      <dsp:spPr>
        <a:xfrm>
          <a:off x="1506031" y="1243780"/>
          <a:ext cx="91440" cy="169028"/>
        </a:xfrm>
        <a:custGeom>
          <a:avLst/>
          <a:gdLst/>
          <a:ahLst/>
          <a:cxnLst/>
          <a:rect l="0" t="0" r="0" b="0"/>
          <a:pathLst>
            <a:path>
              <a:moveTo>
                <a:pt x="45720" y="0"/>
              </a:moveTo>
              <a:lnTo>
                <a:pt x="45720" y="16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37FFD7-F26C-4BAB-82C9-3DB1DE9BC6E5}">
      <dsp:nvSpPr>
        <dsp:cNvPr id="0" name=""/>
        <dsp:cNvSpPr/>
      </dsp:nvSpPr>
      <dsp:spPr>
        <a:xfrm>
          <a:off x="1551751" y="587100"/>
          <a:ext cx="1536393" cy="169028"/>
        </a:xfrm>
        <a:custGeom>
          <a:avLst/>
          <a:gdLst/>
          <a:ahLst/>
          <a:cxnLst/>
          <a:rect l="0" t="0" r="0" b="0"/>
          <a:pathLst>
            <a:path>
              <a:moveTo>
                <a:pt x="1536393" y="0"/>
              </a:moveTo>
              <a:lnTo>
                <a:pt x="1536393" y="115187"/>
              </a:lnTo>
              <a:lnTo>
                <a:pt x="0" y="115187"/>
              </a:lnTo>
              <a:lnTo>
                <a:pt x="0" y="169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8A907B-3B2B-4B41-801A-63169B6E83C5}">
      <dsp:nvSpPr>
        <dsp:cNvPr id="0" name=""/>
        <dsp:cNvSpPr/>
      </dsp:nvSpPr>
      <dsp:spPr>
        <a:xfrm>
          <a:off x="1336465" y="273168"/>
          <a:ext cx="3503358" cy="313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D0596D-FA02-4441-8939-0DCD330524C9}">
      <dsp:nvSpPr>
        <dsp:cNvPr id="0" name=""/>
        <dsp:cNvSpPr/>
      </dsp:nvSpPr>
      <dsp:spPr>
        <a:xfrm>
          <a:off x="1401041" y="334515"/>
          <a:ext cx="3503358" cy="3139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Goal</a:t>
          </a:r>
          <a:r>
            <a:rPr lang="en-US" sz="1100" kern="1200">
              <a:solidFill>
                <a:sysClr val="windowText" lastClr="000000"/>
              </a:solidFill>
            </a:rPr>
            <a:t>:</a:t>
          </a:r>
          <a:r>
            <a:rPr lang="en-US" sz="1100" kern="1200" baseline="0">
              <a:solidFill>
                <a:sysClr val="windowText" lastClr="000000"/>
              </a:solidFill>
            </a:rPr>
            <a:t> </a:t>
          </a:r>
          <a:r>
            <a:rPr lang="en-GB" sz="1050" b="0" kern="1200">
              <a:solidFill>
                <a:sysClr val="windowText" lastClr="000000"/>
              </a:solidFill>
            </a:rPr>
            <a:t>Lives and livelihoods of emergency affected Dawe Serer district target population in East Bale are protected </a:t>
          </a:r>
          <a:endParaRPr lang="en-US" sz="1050" b="0" kern="1200">
            <a:solidFill>
              <a:sysClr val="windowText" lastClr="000000"/>
            </a:solidFill>
          </a:endParaRPr>
        </a:p>
      </dsp:txBody>
      <dsp:txXfrm>
        <a:off x="1410236" y="343710"/>
        <a:ext cx="3484968" cy="295541"/>
      </dsp:txXfrm>
    </dsp:sp>
    <dsp:sp modelId="{95526C40-3F6C-408D-B050-A622132BC2AF}">
      <dsp:nvSpPr>
        <dsp:cNvPr id="0" name=""/>
        <dsp:cNvSpPr/>
      </dsp:nvSpPr>
      <dsp:spPr>
        <a:xfrm>
          <a:off x="419942" y="756128"/>
          <a:ext cx="2263617" cy="4876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ABF462-E7F4-48BD-9FFD-F4599F8173D4}">
      <dsp:nvSpPr>
        <dsp:cNvPr id="0" name=""/>
        <dsp:cNvSpPr/>
      </dsp:nvSpPr>
      <dsp:spPr>
        <a:xfrm>
          <a:off x="484519" y="817475"/>
          <a:ext cx="2263617" cy="4876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solidFill>
                <a:sysClr val="windowText" lastClr="000000"/>
              </a:solidFill>
            </a:rPr>
            <a:t>Outcome</a:t>
          </a:r>
          <a:r>
            <a:rPr lang="en-US" sz="900" b="0" kern="1200" baseline="0">
              <a:solidFill>
                <a:sysClr val="windowText" lastClr="000000"/>
              </a:solidFill>
            </a:rPr>
            <a:t> 1: 70% of target t</a:t>
          </a:r>
          <a:r>
            <a:rPr lang="en-GB" sz="900" b="0" kern="1200">
              <a:solidFill>
                <a:sysClr val="windowText" lastClr="000000"/>
              </a:solidFill>
            </a:rPr>
            <a:t>ransitory food insecure populations have met their emergency food needs</a:t>
          </a:r>
          <a:r>
            <a:rPr lang="en-GB" sz="900" b="0" kern="1200">
              <a:solidFill>
                <a:sysClr val="windowText" lastClr="000000"/>
              </a:solidFill>
              <a:latin typeface="+mn-lt"/>
              <a:ea typeface="+mn-ea"/>
              <a:cs typeface="+mn-cs"/>
            </a:rPr>
            <a:t> at the end of the intervention period</a:t>
          </a:r>
          <a:endParaRPr lang="en-US" sz="900" b="0" kern="1200">
            <a:solidFill>
              <a:sysClr val="windowText" lastClr="000000"/>
            </a:solidFill>
          </a:endParaRPr>
        </a:p>
      </dsp:txBody>
      <dsp:txXfrm>
        <a:off x="498802" y="831758"/>
        <a:ext cx="2235051" cy="459086"/>
      </dsp:txXfrm>
    </dsp:sp>
    <dsp:sp modelId="{A76DBE7F-8A6B-4FF1-AC85-FFC84940209B}">
      <dsp:nvSpPr>
        <dsp:cNvPr id="0" name=""/>
        <dsp:cNvSpPr/>
      </dsp:nvSpPr>
      <dsp:spPr>
        <a:xfrm>
          <a:off x="483193" y="1412809"/>
          <a:ext cx="2137116" cy="547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5C5523-31F0-4B32-9C33-8D8141DBDA10}">
      <dsp:nvSpPr>
        <dsp:cNvPr id="0" name=""/>
        <dsp:cNvSpPr/>
      </dsp:nvSpPr>
      <dsp:spPr>
        <a:xfrm>
          <a:off x="547769" y="1474156"/>
          <a:ext cx="2137116" cy="5478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Intermediate result 1: </a:t>
          </a:r>
          <a:r>
            <a:rPr lang="en-GB" sz="900" kern="1200">
              <a:solidFill>
                <a:schemeClr val="dk1"/>
              </a:solidFill>
              <a:latin typeface="+mn-lt"/>
              <a:ea typeface="+mn-ea"/>
              <a:cs typeface="+mn-cs"/>
            </a:rPr>
            <a:t>Improved household food access for the target community in the  Dawe Serer district of East Bale Zone.</a:t>
          </a:r>
          <a:endParaRPr lang="en-US" sz="900" kern="1200"/>
        </a:p>
      </dsp:txBody>
      <dsp:txXfrm>
        <a:off x="563815" y="1490202"/>
        <a:ext cx="2105024" cy="515771"/>
      </dsp:txXfrm>
    </dsp:sp>
    <dsp:sp modelId="{C46BFE04-1A0A-405E-B745-2243B1BF5B7F}">
      <dsp:nvSpPr>
        <dsp:cNvPr id="0" name=""/>
        <dsp:cNvSpPr/>
      </dsp:nvSpPr>
      <dsp:spPr>
        <a:xfrm>
          <a:off x="22" y="2129701"/>
          <a:ext cx="994968" cy="1244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206608-7048-486C-8905-551B3A902F39}">
      <dsp:nvSpPr>
        <dsp:cNvPr id="0" name=""/>
        <dsp:cNvSpPr/>
      </dsp:nvSpPr>
      <dsp:spPr>
        <a:xfrm>
          <a:off x="64598" y="2191048"/>
          <a:ext cx="994968" cy="1244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0" kern="1200">
              <a:solidFill>
                <a:sysClr val="windowText" lastClr="000000"/>
              </a:solidFill>
              <a:latin typeface="+mn-lt"/>
              <a:ea typeface="+mn-ea"/>
              <a:cs typeface="+mn-cs"/>
            </a:rPr>
            <a:t>Immediate result 1: 400 </a:t>
          </a:r>
          <a:r>
            <a:rPr lang="en-GB" sz="900" kern="1200">
              <a:solidFill>
                <a:schemeClr val="tx1"/>
              </a:solidFill>
              <a:latin typeface="+mn-lt"/>
              <a:ea typeface="+mn-ea"/>
              <a:cs typeface="+mn-cs"/>
            </a:rPr>
            <a:t>(170</a:t>
          </a:r>
          <a:r>
            <a:rPr lang="en-GB" sz="900" kern="1200">
              <a:solidFill>
                <a:sysClr val="windowText" lastClr="000000"/>
              </a:solidFill>
              <a:latin typeface="+mn-lt"/>
              <a:ea typeface="+mn-ea"/>
              <a:cs typeface="+mn-cs"/>
            </a:rPr>
            <a:t> male, 230 female) community members received food aid (dry ration) in quality and timely bases</a:t>
          </a:r>
          <a:endParaRPr lang="en-US" sz="900" kern="1200">
            <a:solidFill>
              <a:sysClr val="windowText" lastClr="000000"/>
            </a:solidFill>
          </a:endParaRPr>
        </a:p>
      </dsp:txBody>
      <dsp:txXfrm>
        <a:off x="93740" y="2220190"/>
        <a:ext cx="936684" cy="1185898"/>
      </dsp:txXfrm>
    </dsp:sp>
    <dsp:sp modelId="{8751D4D9-D5B4-47C3-A3B2-B34B7AFA6B81}">
      <dsp:nvSpPr>
        <dsp:cNvPr id="0" name=""/>
        <dsp:cNvSpPr/>
      </dsp:nvSpPr>
      <dsp:spPr>
        <a:xfrm>
          <a:off x="1124143" y="2129701"/>
          <a:ext cx="899008" cy="11295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ACADFB-7CA1-40F3-BCFC-FEC7D8AF5A8D}">
      <dsp:nvSpPr>
        <dsp:cNvPr id="0" name=""/>
        <dsp:cNvSpPr/>
      </dsp:nvSpPr>
      <dsp:spPr>
        <a:xfrm>
          <a:off x="1188719" y="2191048"/>
          <a:ext cx="899008" cy="11295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0" kern="1200">
              <a:solidFill>
                <a:sysClr val="windowText" lastClr="000000"/>
              </a:solidFill>
              <a:latin typeface="+mn-lt"/>
              <a:ea typeface="+mn-ea"/>
              <a:cs typeface="+mn-cs"/>
            </a:rPr>
            <a:t>Immediate result </a:t>
          </a:r>
          <a:r>
            <a:rPr lang="en-US" sz="800" b="0" kern="1200">
              <a:solidFill>
                <a:sysClr val="windowText" lastClr="000000"/>
              </a:solidFill>
            </a:rPr>
            <a:t> 2:</a:t>
          </a:r>
        </a:p>
        <a:p>
          <a:pPr marL="0" lvl="0" indent="0" algn="ctr" defTabSz="355600">
            <a:lnSpc>
              <a:spcPct val="90000"/>
            </a:lnSpc>
            <a:spcBef>
              <a:spcPct val="0"/>
            </a:spcBef>
            <a:spcAft>
              <a:spcPct val="35000"/>
            </a:spcAft>
            <a:buNone/>
          </a:pPr>
          <a:r>
            <a:rPr lang="en-GB" sz="800" kern="1200">
              <a:solidFill>
                <a:schemeClr val="dk1"/>
              </a:solidFill>
              <a:latin typeface="+mn-lt"/>
              <a:ea typeface="+mn-ea"/>
              <a:cs typeface="+mn-cs"/>
            </a:rPr>
            <a:t>446 children have received supplementary food C-famix/CSB at the rate of 4.5kg/child</a:t>
          </a:r>
          <a:r>
            <a:rPr lang="en-US" sz="800" b="1" kern="1200"/>
            <a:t> </a:t>
          </a:r>
          <a:endParaRPr lang="en-US" sz="800" kern="1200"/>
        </a:p>
      </dsp:txBody>
      <dsp:txXfrm>
        <a:off x="1215050" y="2217379"/>
        <a:ext cx="846346" cy="1076866"/>
      </dsp:txXfrm>
    </dsp:sp>
    <dsp:sp modelId="{E4FE54E0-A4CA-42DD-AC9F-712B1EC12399}">
      <dsp:nvSpPr>
        <dsp:cNvPr id="0" name=""/>
        <dsp:cNvSpPr/>
      </dsp:nvSpPr>
      <dsp:spPr>
        <a:xfrm>
          <a:off x="2152304" y="2129701"/>
          <a:ext cx="951175" cy="948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E43FDA-16B0-487E-9E5D-01BD2A103088}">
      <dsp:nvSpPr>
        <dsp:cNvPr id="0" name=""/>
        <dsp:cNvSpPr/>
      </dsp:nvSpPr>
      <dsp:spPr>
        <a:xfrm>
          <a:off x="2216880" y="2191048"/>
          <a:ext cx="951175" cy="9481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0" kern="1200">
              <a:solidFill>
                <a:sysClr val="windowText" lastClr="000000"/>
              </a:solidFill>
              <a:latin typeface="+mn-lt"/>
              <a:ea typeface="+mn-ea"/>
              <a:cs typeface="+mn-cs"/>
            </a:rPr>
            <a:t>Immediate result</a:t>
          </a:r>
          <a:r>
            <a:rPr lang="en-US" sz="900" b="0" kern="1200">
              <a:solidFill>
                <a:sysClr val="windowText" lastClr="000000"/>
              </a:solidFill>
            </a:rPr>
            <a:t> 3: </a:t>
          </a:r>
          <a:r>
            <a:rPr lang="en-US" sz="900" kern="1200">
              <a:solidFill>
                <a:sysClr val="windowText" lastClr="000000"/>
              </a:solidFill>
            </a:rPr>
            <a:t>600  </a:t>
          </a:r>
          <a:r>
            <a:rPr lang="en-GB" sz="900" kern="1200">
              <a:solidFill>
                <a:schemeClr val="dk1"/>
              </a:solidFill>
              <a:latin typeface="+mn-lt"/>
              <a:ea typeface="+mn-ea"/>
              <a:cs typeface="+mn-cs"/>
            </a:rPr>
            <a:t>pregnant women and lactating mothers supported with mixed food.</a:t>
          </a:r>
          <a:endParaRPr lang="en-US" sz="900" kern="1200"/>
        </a:p>
      </dsp:txBody>
      <dsp:txXfrm>
        <a:off x="2244650" y="2218818"/>
        <a:ext cx="895635" cy="892591"/>
      </dsp:txXfrm>
    </dsp:sp>
    <dsp:sp modelId="{80EE4737-3354-4224-AA56-F8AD851FABD7}">
      <dsp:nvSpPr>
        <dsp:cNvPr id="0" name=""/>
        <dsp:cNvSpPr/>
      </dsp:nvSpPr>
      <dsp:spPr>
        <a:xfrm>
          <a:off x="3348937" y="756128"/>
          <a:ext cx="2407408" cy="4999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2A265A-F1A8-4A41-8E1C-F30A9879889E}">
      <dsp:nvSpPr>
        <dsp:cNvPr id="0" name=""/>
        <dsp:cNvSpPr/>
      </dsp:nvSpPr>
      <dsp:spPr>
        <a:xfrm>
          <a:off x="3413513" y="817475"/>
          <a:ext cx="2407408" cy="4999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solidFill>
                <a:sysClr val="windowText" lastClr="000000"/>
              </a:solidFill>
            </a:rPr>
            <a:t>Outcome 2: Improved livelihood </a:t>
          </a:r>
          <a:r>
            <a:rPr lang="en-GB" sz="900" b="0" kern="1200">
              <a:solidFill>
                <a:sysClr val="windowText" lastClr="000000"/>
              </a:solidFill>
              <a:latin typeface="+mn-lt"/>
              <a:ea typeface="+mn-ea"/>
              <a:cs typeface="+mn-cs"/>
            </a:rPr>
            <a:t>resilience of 30% of target most vulnerable community members at the end of the intervention period</a:t>
          </a:r>
          <a:endParaRPr lang="en-US" sz="900" b="0" kern="1200">
            <a:solidFill>
              <a:sysClr val="windowText" lastClr="000000"/>
            </a:solidFill>
          </a:endParaRPr>
        </a:p>
      </dsp:txBody>
      <dsp:txXfrm>
        <a:off x="3428156" y="832118"/>
        <a:ext cx="2378122" cy="470667"/>
      </dsp:txXfrm>
    </dsp:sp>
    <dsp:sp modelId="{39FE2D56-EC8D-401F-B361-5B034A60DE2D}">
      <dsp:nvSpPr>
        <dsp:cNvPr id="0" name=""/>
        <dsp:cNvSpPr/>
      </dsp:nvSpPr>
      <dsp:spPr>
        <a:xfrm>
          <a:off x="3346177" y="1425109"/>
          <a:ext cx="2412929" cy="4382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752522-0951-4172-98B3-7740E8D53DDD}">
      <dsp:nvSpPr>
        <dsp:cNvPr id="0" name=""/>
        <dsp:cNvSpPr/>
      </dsp:nvSpPr>
      <dsp:spPr>
        <a:xfrm>
          <a:off x="3410753" y="1486457"/>
          <a:ext cx="2412929" cy="4382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Intermediate result 2: </a:t>
          </a:r>
          <a:r>
            <a:rPr lang="en-GB" sz="1000" kern="1200">
              <a:solidFill>
                <a:schemeClr val="dk1"/>
              </a:solidFill>
              <a:latin typeface="+mn-lt"/>
              <a:ea typeface="+mn-ea"/>
              <a:cs typeface="+mn-cs"/>
            </a:rPr>
            <a:t>Improved productive assets of the most affected community in the target woredas.</a:t>
          </a:r>
          <a:endParaRPr lang="en-US" sz="1000" kern="1200"/>
        </a:p>
      </dsp:txBody>
      <dsp:txXfrm>
        <a:off x="3423590" y="1499294"/>
        <a:ext cx="2387255" cy="412610"/>
      </dsp:txXfrm>
    </dsp:sp>
    <dsp:sp modelId="{744F7883-021C-4F1C-AB2F-7FC5B7D0D5BD}">
      <dsp:nvSpPr>
        <dsp:cNvPr id="0" name=""/>
        <dsp:cNvSpPr/>
      </dsp:nvSpPr>
      <dsp:spPr>
        <a:xfrm>
          <a:off x="3232632" y="2032422"/>
          <a:ext cx="1102185" cy="11245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B21496-ED3D-45F4-A840-C2A51A607E69}">
      <dsp:nvSpPr>
        <dsp:cNvPr id="0" name=""/>
        <dsp:cNvSpPr/>
      </dsp:nvSpPr>
      <dsp:spPr>
        <a:xfrm>
          <a:off x="3297209" y="2093770"/>
          <a:ext cx="1102185" cy="11245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0" kern="1200">
              <a:solidFill>
                <a:sysClr val="windowText" lastClr="000000"/>
              </a:solidFill>
              <a:latin typeface="+mn-lt"/>
              <a:ea typeface="+mn-ea"/>
              <a:cs typeface="+mn-cs"/>
            </a:rPr>
            <a:t>Immediate result </a:t>
          </a:r>
          <a:r>
            <a:rPr lang="en-US" sz="900" b="0" kern="1200">
              <a:solidFill>
                <a:sysClr val="windowText" lastClr="000000"/>
              </a:solidFill>
            </a:rPr>
            <a:t>1: </a:t>
          </a:r>
          <a:r>
            <a:rPr lang="en-US" sz="900" kern="1200">
              <a:solidFill>
                <a:sysClr val="windowText" lastClr="000000"/>
              </a:solidFill>
            </a:rPr>
            <a:t>Increased </a:t>
          </a:r>
          <a:r>
            <a:rPr lang="en-GB" sz="900" kern="1200">
              <a:solidFill>
                <a:sysClr val="windowText" lastClr="000000"/>
              </a:solidFill>
              <a:latin typeface="+mn-lt"/>
              <a:ea typeface="+mn-ea"/>
              <a:cs typeface="+mn-cs"/>
            </a:rPr>
            <a:t>awareness of 200 community members &amp; stakeholders on</a:t>
          </a:r>
          <a:r>
            <a:rPr lang="en-GB" sz="900" b="1" kern="1200">
              <a:solidFill>
                <a:sysClr val="windowText" lastClr="000000"/>
              </a:solidFill>
              <a:latin typeface="+mn-lt"/>
              <a:ea typeface="+mn-ea"/>
              <a:cs typeface="+mn-cs"/>
            </a:rPr>
            <a:t> </a:t>
          </a:r>
          <a:r>
            <a:rPr lang="en-GB" sz="900" kern="1200">
              <a:solidFill>
                <a:sysClr val="windowText" lastClr="000000"/>
              </a:solidFill>
              <a:latin typeface="+mn-lt"/>
              <a:ea typeface="+mn-ea"/>
              <a:cs typeface="+mn-cs"/>
            </a:rPr>
            <a:t>DRR management and coping strategies</a:t>
          </a:r>
          <a:endParaRPr lang="en-US" sz="900" kern="1200">
            <a:solidFill>
              <a:sysClr val="windowText" lastClr="000000"/>
            </a:solidFill>
          </a:endParaRPr>
        </a:p>
      </dsp:txBody>
      <dsp:txXfrm>
        <a:off x="3329491" y="2126052"/>
        <a:ext cx="1037621" cy="1059942"/>
      </dsp:txXfrm>
    </dsp:sp>
    <dsp:sp modelId="{D7B4FCD2-666A-4F65-AA37-7A1FBA6EC9A1}">
      <dsp:nvSpPr>
        <dsp:cNvPr id="0" name=""/>
        <dsp:cNvSpPr/>
      </dsp:nvSpPr>
      <dsp:spPr>
        <a:xfrm>
          <a:off x="4463971" y="2032422"/>
          <a:ext cx="1408680" cy="8901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4A9D91-5CE2-4D77-A220-C55AAE62D9EA}">
      <dsp:nvSpPr>
        <dsp:cNvPr id="0" name=""/>
        <dsp:cNvSpPr/>
      </dsp:nvSpPr>
      <dsp:spPr>
        <a:xfrm>
          <a:off x="4528547" y="2093770"/>
          <a:ext cx="1408680" cy="8901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0" kern="1200">
              <a:solidFill>
                <a:sysClr val="windowText" lastClr="000000"/>
              </a:solidFill>
              <a:latin typeface="+mn-lt"/>
              <a:ea typeface="+mn-ea"/>
              <a:cs typeface="+mn-cs"/>
            </a:rPr>
            <a:t>Immediate result</a:t>
          </a:r>
          <a:r>
            <a:rPr lang="en-US" sz="900" b="0" kern="1200" baseline="0">
              <a:solidFill>
                <a:sysClr val="windowText" lastClr="000000"/>
              </a:solidFill>
            </a:rPr>
            <a:t> 2:</a:t>
          </a:r>
        </a:p>
        <a:p>
          <a:pPr marL="0" lvl="0" indent="0" algn="ctr" defTabSz="400050">
            <a:lnSpc>
              <a:spcPct val="90000"/>
            </a:lnSpc>
            <a:spcBef>
              <a:spcPct val="0"/>
            </a:spcBef>
            <a:spcAft>
              <a:spcPct val="35000"/>
            </a:spcAft>
            <a:buNone/>
          </a:pPr>
          <a:r>
            <a:rPr lang="en-US" sz="900" b="0" kern="1200" baseline="0">
              <a:solidFill>
                <a:sysClr val="windowText" lastClr="000000"/>
              </a:solidFill>
            </a:rPr>
            <a:t>86 target vulnerable female-headed HHs have </a:t>
          </a:r>
          <a:r>
            <a:rPr lang="en-GB" sz="900" b="0" kern="1200" baseline="0">
              <a:solidFill>
                <a:sysClr val="windowText" lastClr="000000"/>
              </a:solidFill>
              <a:latin typeface="+mn-lt"/>
              <a:ea typeface="+mn-ea"/>
              <a:cs typeface="+mn-cs"/>
            </a:rPr>
            <a:t>received </a:t>
          </a:r>
          <a:r>
            <a:rPr lang="en-GB" sz="900" b="0" kern="1200">
              <a:solidFill>
                <a:sysClr val="windowText" lastClr="000000"/>
              </a:solidFill>
              <a:latin typeface="+mn-lt"/>
              <a:ea typeface="+mn-ea"/>
              <a:cs typeface="+mn-cs"/>
            </a:rPr>
            <a:t>dairy goats.</a:t>
          </a:r>
          <a:endParaRPr lang="en-US" sz="900" b="0" kern="1200">
            <a:solidFill>
              <a:sysClr val="windowText" lastClr="000000"/>
            </a:solidFill>
          </a:endParaRPr>
        </a:p>
      </dsp:txBody>
      <dsp:txXfrm>
        <a:off x="4554617" y="2119840"/>
        <a:ext cx="1356540" cy="8379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D83D28B0645479B04E0386E1B8891" ma:contentTypeVersion="16" ma:contentTypeDescription="Opret et nyt dokument." ma:contentTypeScope="" ma:versionID="936cddd2da65f3a39890a85d81397a79">
  <xsd:schema xmlns:xsd="http://www.w3.org/2001/XMLSchema" xmlns:xs="http://www.w3.org/2001/XMLSchema" xmlns:p="http://schemas.microsoft.com/office/2006/metadata/properties" xmlns:ns2="092f944f-7887-43be-9d7f-c8e04eb4924e" xmlns:ns3="e93f97b4-1a68-416f-b219-45f6fbd134d9" targetNamespace="http://schemas.microsoft.com/office/2006/metadata/properties" ma:root="true" ma:fieldsID="42d2a19649541a720773d1c4463f3269" ns2:_="" ns3:_="">
    <xsd:import namespace="092f944f-7887-43be-9d7f-c8e04eb4924e"/>
    <xsd:import namespace="e93f97b4-1a68-416f-b219-45f6fbd134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944f-7887-43be-9d7f-c8e04eb49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6a6aba06-6be5-4bd5-a132-535d6248ba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f97b4-1a68-416f-b219-45f6fbd134d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680db7a-32e2-4b7e-8653-d19ed59851e8}" ma:internalName="TaxCatchAll" ma:showField="CatchAllData" ma:web="e93f97b4-1a68-416f-b219-45f6fbd13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3f97b4-1a68-416f-b219-45f6fbd134d9" xsi:nil="true"/>
    <lcf76f155ced4ddcb4097134ff3c332f xmlns="092f944f-7887-43be-9d7f-c8e04eb492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E3520-1D8D-499A-9EC4-181C1CC6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f944f-7887-43be-9d7f-c8e04eb4924e"/>
    <ds:schemaRef ds:uri="e93f97b4-1a68-416f-b219-45f6fbd13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E62C1-8B22-4DF1-848F-E9A0059ACB8C}">
  <ds:schemaRefs>
    <ds:schemaRef ds:uri="http://schemas.microsoft.com/office/2006/metadata/properties"/>
    <ds:schemaRef ds:uri="http://schemas.microsoft.com/office/infopath/2007/PartnerControls"/>
    <ds:schemaRef ds:uri="e93f97b4-1a68-416f-b219-45f6fbd134d9"/>
    <ds:schemaRef ds:uri="092f944f-7887-43be-9d7f-c8e04eb4924e"/>
  </ds:schemaRefs>
</ds:datastoreItem>
</file>

<file path=customXml/itemProps3.xml><?xml version="1.0" encoding="utf-8"?>
<ds:datastoreItem xmlns:ds="http://schemas.openxmlformats.org/officeDocument/2006/customXml" ds:itemID="{DB1EAAA0-D343-4CA4-8892-3F6E67882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6068</Words>
  <Characters>31559</Characters>
  <Application>Microsoft Office Word</Application>
  <DocSecurity>0</DocSecurity>
  <Lines>384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Schøler Kristensen</dc:creator>
  <cp:keywords/>
  <dc:description/>
  <cp:lastModifiedBy>Simon Schøler Kristensen</cp:lastModifiedBy>
  <cp:revision>117</cp:revision>
  <dcterms:created xsi:type="dcterms:W3CDTF">2022-06-07T07:28:00Z</dcterms:created>
  <dcterms:modified xsi:type="dcterms:W3CDTF">2022-06-07T17:38:00Z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0x01010028FD83D28B0645479B04E0386E1B8891</vt:lpwstr>
  </property>
</Properties>
</file>