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C0350" w14:textId="77777777" w:rsidR="00C24396" w:rsidRPr="00C24396" w:rsidRDefault="00C24396" w:rsidP="00C24396">
      <w:pPr>
        <w:pStyle w:val="Ingenafstand"/>
        <w:ind w:left="360"/>
        <w:jc w:val="center"/>
        <w:rPr>
          <w:rFonts w:asciiTheme="majorHAnsi" w:hAnsiTheme="majorHAnsi" w:cstheme="majorHAnsi"/>
          <w:b/>
          <w:lang w:val="en-US"/>
        </w:rPr>
      </w:pPr>
      <w:bookmarkStart w:id="0" w:name="_Hlk535242491"/>
      <w:r w:rsidRPr="00C24396">
        <w:rPr>
          <w:rFonts w:asciiTheme="majorHAnsi" w:hAnsiTheme="majorHAnsi" w:cstheme="majorHAnsi"/>
          <w:b/>
          <w:lang w:val="en-US"/>
        </w:rPr>
        <w:t xml:space="preserve">GENDER VIOLENCE PREVENTION IN ECUADOR </w:t>
      </w:r>
    </w:p>
    <w:p w14:paraId="7D57F371" w14:textId="77777777" w:rsidR="00C24396" w:rsidRPr="00DD3F82" w:rsidRDefault="00C24396" w:rsidP="00C24396">
      <w:pPr>
        <w:pStyle w:val="Ingenafstand"/>
        <w:rPr>
          <w:rFonts w:ascii="Arial" w:hAnsi="Arial" w:cs="Arial"/>
          <w:b/>
          <w:szCs w:val="20"/>
          <w:lang w:val="en-US"/>
        </w:rPr>
      </w:pPr>
    </w:p>
    <w:bookmarkEnd w:id="0"/>
    <w:p w14:paraId="32233F05" w14:textId="06B00778" w:rsidR="00C24396" w:rsidRPr="00C24396" w:rsidRDefault="00C24396" w:rsidP="00C24396">
      <w:pPr>
        <w:pStyle w:val="BRUGDENNEOVERSKRIFT"/>
      </w:pPr>
      <w:r>
        <w:t xml:space="preserve">1. </w:t>
      </w:r>
      <w:proofErr w:type="spellStart"/>
      <w:r w:rsidRPr="00C24396">
        <w:t>Objective</w:t>
      </w:r>
      <w:proofErr w:type="spellEnd"/>
      <w:r w:rsidRPr="00C24396">
        <w:t xml:space="preserve"> and </w:t>
      </w:r>
      <w:proofErr w:type="spellStart"/>
      <w:r w:rsidRPr="00C24396">
        <w:t>relevance</w:t>
      </w:r>
      <w:proofErr w:type="spellEnd"/>
      <w:r w:rsidRPr="00C24396">
        <w:t xml:space="preserve"> of the </w:t>
      </w:r>
      <w:proofErr w:type="spellStart"/>
      <w:r w:rsidRPr="00C24396">
        <w:t>project</w:t>
      </w:r>
      <w:proofErr w:type="spellEnd"/>
      <w:r w:rsidRPr="00C24396">
        <w:t xml:space="preserve"> </w:t>
      </w:r>
    </w:p>
    <w:p w14:paraId="742D5813" w14:textId="77777777" w:rsidR="00C24396" w:rsidRPr="00C24396" w:rsidRDefault="00C24396" w:rsidP="00C24396">
      <w:pPr>
        <w:pStyle w:val="Ingenafstand"/>
        <w:jc w:val="both"/>
        <w:rPr>
          <w:rFonts w:ascii="Calibri" w:hAnsi="Calibri" w:cs="Calibri"/>
          <w:sz w:val="6"/>
          <w:szCs w:val="6"/>
          <w:lang w:val="en-US"/>
        </w:rPr>
      </w:pPr>
    </w:p>
    <w:p w14:paraId="5835881E" w14:textId="2A1B4B88" w:rsidR="00C24396" w:rsidRPr="003C6817" w:rsidRDefault="00C24396" w:rsidP="00C24396">
      <w:pPr>
        <w:pStyle w:val="Ingenafstand"/>
        <w:jc w:val="both"/>
        <w:rPr>
          <w:rFonts w:ascii="Calibri" w:hAnsi="Calibri" w:cs="Calibri"/>
          <w:lang w:val="en-US"/>
        </w:rPr>
      </w:pPr>
      <w:r w:rsidRPr="003C6817">
        <w:rPr>
          <w:rFonts w:ascii="Calibri" w:hAnsi="Calibri" w:cs="Calibri"/>
          <w:lang w:val="en-US"/>
        </w:rPr>
        <w:t xml:space="preserve">The objective is to contribute to the prevention of gender violence in Ecuador through sensitization and awareness actions. The aim is to strengthen citizen participation through promoting a critical dialogue between social organizations and public institutions through empowerment of different social actors. </w:t>
      </w:r>
    </w:p>
    <w:p w14:paraId="18B3BA99" w14:textId="77777777" w:rsidR="00C24396" w:rsidRPr="00DD461C" w:rsidRDefault="00C24396" w:rsidP="00C24396">
      <w:pPr>
        <w:pStyle w:val="Ingenafstand"/>
        <w:jc w:val="both"/>
        <w:rPr>
          <w:rFonts w:ascii="Calibri" w:hAnsi="Calibri" w:cs="Calibri"/>
          <w:sz w:val="10"/>
          <w:szCs w:val="10"/>
          <w:lang w:val="en-US"/>
        </w:rPr>
      </w:pPr>
    </w:p>
    <w:p w14:paraId="420A2EF0" w14:textId="77777777" w:rsidR="00C24396" w:rsidRPr="003C6817" w:rsidRDefault="00C24396" w:rsidP="00C24396">
      <w:pPr>
        <w:pStyle w:val="Ingenafstand"/>
        <w:jc w:val="both"/>
        <w:rPr>
          <w:rFonts w:ascii="Calibri" w:hAnsi="Calibri" w:cs="Calibri"/>
          <w:lang w:val="en-US"/>
        </w:rPr>
      </w:pPr>
      <w:bookmarkStart w:id="1" w:name="_Hlk535164062"/>
      <w:r w:rsidRPr="003C6817">
        <w:rPr>
          <w:rFonts w:ascii="Calibri" w:hAnsi="Calibri" w:cs="Calibri"/>
          <w:lang w:val="en-US"/>
        </w:rPr>
        <w:t>Ecuador is a democratic and presidential country with a mistreated and abusive culture, in which violence against women has become naturalized in the social community. Although, there is an important regulatory development, the actions developed by public authorities and civil society are still insufficient. Strong sexist traits, socio-cultural androcentrism, primary labor roles, and sexist stereotypes around gender persist in society; factors that influence violence against women. In addition, Ecuador faces economic, social, and cultural gaps, and human and women rights - enshrined in the Constitution and in binding international instruments ratified by the country - have not yet achieved real application.</w:t>
      </w:r>
    </w:p>
    <w:p w14:paraId="1BB77F3D" w14:textId="77777777" w:rsidR="00C24396" w:rsidRPr="00DD461C" w:rsidRDefault="00C24396" w:rsidP="00C24396">
      <w:pPr>
        <w:jc w:val="both"/>
        <w:rPr>
          <w:rFonts w:ascii="Calibri" w:eastAsiaTheme="minorHAnsi" w:hAnsi="Calibri" w:cs="Calibri"/>
          <w:sz w:val="11"/>
          <w:szCs w:val="11"/>
          <w:lang w:val="en-US" w:eastAsia="en-US"/>
        </w:rPr>
      </w:pPr>
    </w:p>
    <w:p w14:paraId="6998F6AA" w14:textId="77777777" w:rsidR="00C24396" w:rsidRPr="003C6817" w:rsidRDefault="00C24396" w:rsidP="00C24396">
      <w:pPr>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 xml:space="preserve">Until the 1990s, violence against women was invisible. It was believed that it occurred in isolation, and it was not conceived as a social problem. Thanks to the struggle of the women movements towards 1994, through the creation of </w:t>
      </w:r>
      <w:r w:rsidRPr="00234AC5">
        <w:rPr>
          <w:rFonts w:ascii="Calibri" w:eastAsiaTheme="minorHAnsi" w:hAnsi="Calibri" w:cs="Calibri"/>
          <w:i/>
          <w:iCs/>
          <w:sz w:val="22"/>
          <w:szCs w:val="22"/>
          <w:lang w:val="en-US" w:eastAsia="en-US"/>
        </w:rPr>
        <w:t>Women's Police Stations</w:t>
      </w:r>
      <w:r w:rsidRPr="003C6817">
        <w:rPr>
          <w:rFonts w:ascii="Calibri" w:eastAsiaTheme="minorHAnsi" w:hAnsi="Calibri" w:cs="Calibri"/>
          <w:sz w:val="22"/>
          <w:szCs w:val="22"/>
          <w:lang w:val="en-US" w:eastAsia="en-US"/>
        </w:rPr>
        <w:t>, women were able to denounce their partners for assault for the first time. This contributed to the promulgation of the first “</w:t>
      </w:r>
      <w:r w:rsidRPr="00234AC5">
        <w:rPr>
          <w:rFonts w:ascii="Calibri" w:eastAsiaTheme="minorHAnsi" w:hAnsi="Calibri" w:cs="Calibri"/>
          <w:i/>
          <w:iCs/>
          <w:sz w:val="22"/>
          <w:szCs w:val="22"/>
          <w:lang w:val="en-US" w:eastAsia="en-US"/>
        </w:rPr>
        <w:t>Law against Violence against Women and the Family</w:t>
      </w:r>
      <w:r w:rsidRPr="003C6817">
        <w:rPr>
          <w:rFonts w:ascii="Calibri" w:eastAsiaTheme="minorHAnsi" w:hAnsi="Calibri" w:cs="Calibri"/>
          <w:sz w:val="22"/>
          <w:szCs w:val="22"/>
          <w:lang w:val="en-US" w:eastAsia="en-US"/>
        </w:rPr>
        <w:t>” in 1995. In 2007, the eradication of gender violence was declared a state policy by Ecuador, for which a national plan for the eradication of gender violence against girls, adolescents and women was developed.</w:t>
      </w:r>
    </w:p>
    <w:p w14:paraId="2C3BB7BE" w14:textId="77777777" w:rsidR="00C24396" w:rsidRPr="003C6817" w:rsidRDefault="00C24396" w:rsidP="00C24396">
      <w:pPr>
        <w:jc w:val="both"/>
        <w:rPr>
          <w:rFonts w:ascii="Calibri" w:eastAsiaTheme="minorHAnsi" w:hAnsi="Calibri" w:cs="Calibri"/>
          <w:sz w:val="22"/>
          <w:szCs w:val="22"/>
          <w:lang w:val="en-US" w:eastAsia="en-US"/>
        </w:rPr>
      </w:pPr>
      <w:r w:rsidRPr="00234AC5">
        <w:rPr>
          <w:rFonts w:ascii="Calibri" w:eastAsiaTheme="minorHAnsi" w:hAnsi="Calibri" w:cs="Calibri"/>
          <w:i/>
          <w:iCs/>
          <w:sz w:val="22"/>
          <w:szCs w:val="22"/>
          <w:lang w:val="en-US" w:eastAsia="en-US"/>
        </w:rPr>
        <w:t>The National Surveys of Family Relations and Gender Violence against Women</w:t>
      </w:r>
      <w:r w:rsidRPr="003C6817">
        <w:rPr>
          <w:rFonts w:ascii="Calibri" w:eastAsiaTheme="minorHAnsi" w:hAnsi="Calibri" w:cs="Calibri"/>
          <w:sz w:val="22"/>
          <w:szCs w:val="22"/>
          <w:lang w:val="en-US" w:eastAsia="en-US"/>
        </w:rPr>
        <w:t xml:space="preserve"> (National Institute of Statistics and Censuses, INEC 2011, 2019) provide official data that account for the magnitude and particularities of this phenomenon. Comparing the statistical data from the first and second surveys shows that violence against women and girls in Ecuador has not changed, despite the efforts made by the </w:t>
      </w:r>
      <w:r w:rsidRPr="00234AC5">
        <w:rPr>
          <w:rFonts w:ascii="Calibri" w:eastAsiaTheme="minorHAnsi" w:hAnsi="Calibri" w:cs="Calibri"/>
          <w:i/>
          <w:iCs/>
          <w:sz w:val="22"/>
          <w:szCs w:val="22"/>
          <w:lang w:val="en-US" w:eastAsia="en-US"/>
        </w:rPr>
        <w:t>State</w:t>
      </w:r>
      <w:r w:rsidRPr="003C6817">
        <w:rPr>
          <w:rFonts w:ascii="Calibri" w:eastAsiaTheme="minorHAnsi" w:hAnsi="Calibri" w:cs="Calibri"/>
          <w:sz w:val="22"/>
          <w:szCs w:val="22"/>
          <w:lang w:val="en-US" w:eastAsia="en-US"/>
        </w:rPr>
        <w:t xml:space="preserve">, including stating femicides as crimes in the </w:t>
      </w:r>
      <w:r w:rsidRPr="00234AC5">
        <w:rPr>
          <w:rFonts w:ascii="Calibri" w:eastAsiaTheme="minorHAnsi" w:hAnsi="Calibri" w:cs="Calibri"/>
          <w:i/>
          <w:iCs/>
          <w:sz w:val="22"/>
          <w:szCs w:val="22"/>
          <w:lang w:val="en-US" w:eastAsia="en-US"/>
        </w:rPr>
        <w:t>Criminal Code of Psychological Violence</w:t>
      </w:r>
      <w:r w:rsidRPr="003C6817">
        <w:rPr>
          <w:rFonts w:ascii="Calibri" w:eastAsiaTheme="minorHAnsi" w:hAnsi="Calibri" w:cs="Calibri"/>
          <w:sz w:val="22"/>
          <w:szCs w:val="22"/>
          <w:lang w:val="en-US" w:eastAsia="en-US"/>
        </w:rPr>
        <w:t>. The gap between the number of submitted complaints and the number of cases that lead to a sentence persists. The decrease in the number of complaints is due to judicial delay and problems to prove psychological violence. For this reason, victims give up submitting complaints, leaving most cases in impunity.</w:t>
      </w:r>
    </w:p>
    <w:p w14:paraId="0A04C1A7" w14:textId="77777777" w:rsidR="00C24396" w:rsidRPr="00DD461C" w:rsidRDefault="00C24396" w:rsidP="00C24396">
      <w:pPr>
        <w:jc w:val="both"/>
        <w:rPr>
          <w:rFonts w:ascii="Calibri" w:eastAsiaTheme="minorHAnsi" w:hAnsi="Calibri" w:cs="Calibri"/>
          <w:sz w:val="10"/>
          <w:szCs w:val="10"/>
          <w:lang w:val="en-US" w:eastAsia="en-US"/>
        </w:rPr>
      </w:pPr>
    </w:p>
    <w:p w14:paraId="7385DE09" w14:textId="77777777" w:rsidR="00C24396" w:rsidRPr="003C6817" w:rsidRDefault="00C24396" w:rsidP="00C24396">
      <w:pPr>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 xml:space="preserve">The problem of violence against women is alarming. According to the latest </w:t>
      </w:r>
      <w:r w:rsidRPr="00234AC5">
        <w:rPr>
          <w:rFonts w:ascii="Calibri" w:eastAsiaTheme="minorHAnsi" w:hAnsi="Calibri" w:cs="Calibri"/>
          <w:i/>
          <w:iCs/>
          <w:sz w:val="22"/>
          <w:szCs w:val="22"/>
          <w:lang w:val="en-US" w:eastAsia="en-US"/>
        </w:rPr>
        <w:t>population census</w:t>
      </w:r>
      <w:r w:rsidRPr="003C6817">
        <w:rPr>
          <w:rFonts w:ascii="Calibri" w:eastAsiaTheme="minorHAnsi" w:hAnsi="Calibri" w:cs="Calibri"/>
          <w:sz w:val="22"/>
          <w:szCs w:val="22"/>
          <w:lang w:val="en-US" w:eastAsia="en-US"/>
        </w:rPr>
        <w:t xml:space="preserve"> in November 2019 and the </w:t>
      </w:r>
      <w:r w:rsidRPr="00234AC5">
        <w:rPr>
          <w:rFonts w:ascii="Calibri" w:eastAsiaTheme="minorHAnsi" w:hAnsi="Calibri" w:cs="Calibri"/>
          <w:i/>
          <w:iCs/>
          <w:sz w:val="22"/>
          <w:szCs w:val="22"/>
          <w:lang w:val="en-US" w:eastAsia="en-US"/>
        </w:rPr>
        <w:t>Second Survey of Family Relations and Gender Violence</w:t>
      </w:r>
      <w:r w:rsidRPr="003C6817">
        <w:rPr>
          <w:rFonts w:ascii="Calibri" w:eastAsiaTheme="minorHAnsi" w:hAnsi="Calibri" w:cs="Calibri"/>
          <w:sz w:val="22"/>
          <w:szCs w:val="22"/>
          <w:lang w:val="en-US" w:eastAsia="en-US"/>
        </w:rPr>
        <w:t xml:space="preserve"> establish that 56.9% % of women have suffered psychological violence, 32.7% physical violence, and 32.7% sexual violence. By ethnicity, </w:t>
      </w:r>
      <w:r>
        <w:rPr>
          <w:rFonts w:ascii="Calibri" w:eastAsiaTheme="minorHAnsi" w:hAnsi="Calibri" w:cs="Calibri"/>
          <w:sz w:val="22"/>
          <w:szCs w:val="22"/>
          <w:lang w:val="en-US" w:eastAsia="en-US"/>
        </w:rPr>
        <w:t xml:space="preserve">the </w:t>
      </w:r>
      <w:r w:rsidRPr="003C6817">
        <w:rPr>
          <w:rFonts w:ascii="Calibri" w:eastAsiaTheme="minorHAnsi" w:hAnsi="Calibri" w:cs="Calibri"/>
          <w:sz w:val="22"/>
          <w:szCs w:val="22"/>
          <w:lang w:val="en-US" w:eastAsia="en-US"/>
        </w:rPr>
        <w:t xml:space="preserve">Afro-descendants have suffered violence in 71.8%, followed by mestizo, indigenous, peasant from the coast and others. By age, the most affected population is between 30-44 years old. The highest prevalence of violence, 42%, is found in the sphere of couples followed by the social sphere with 32%. The prevalence of violence in the educational environment is 19.2% of women experiencing some type of violence, primarily psychological violence. 17.2% have experienced psychological violence and 7 out of 10 women have suffered sexual violence at some point in their working lives. </w:t>
      </w:r>
    </w:p>
    <w:p w14:paraId="71A3EC36" w14:textId="77777777" w:rsidR="00C24396" w:rsidRPr="00DD461C" w:rsidRDefault="00C24396" w:rsidP="00C24396">
      <w:pPr>
        <w:jc w:val="both"/>
        <w:rPr>
          <w:rFonts w:ascii="Calibri" w:eastAsiaTheme="minorHAnsi" w:hAnsi="Calibri" w:cs="Calibri"/>
          <w:sz w:val="11"/>
          <w:szCs w:val="11"/>
          <w:lang w:val="en-US" w:eastAsia="en-US"/>
        </w:rPr>
      </w:pPr>
    </w:p>
    <w:p w14:paraId="38A9D804" w14:textId="77777777" w:rsidR="00C24396" w:rsidRPr="003C6817" w:rsidRDefault="00C24396" w:rsidP="00C24396">
      <w:pPr>
        <w:pStyle w:val="FormateretHTML"/>
        <w:shd w:val="clear" w:color="auto" w:fill="F8F9FA"/>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 xml:space="preserve">The health emergency caused by Covid 19 has made the problem of violence against women even more evident. Between March 12 and June 5, 2020, the </w:t>
      </w:r>
      <w:r w:rsidRPr="00484B43">
        <w:rPr>
          <w:rFonts w:ascii="Calibri" w:eastAsiaTheme="minorHAnsi" w:hAnsi="Calibri" w:cs="Calibri"/>
          <w:i/>
          <w:iCs/>
          <w:sz w:val="22"/>
          <w:szCs w:val="22"/>
          <w:lang w:val="en-US" w:eastAsia="en-US"/>
        </w:rPr>
        <w:t>Integrated Security Service</w:t>
      </w:r>
      <w:r w:rsidRPr="003C6817">
        <w:rPr>
          <w:rFonts w:ascii="Calibri" w:eastAsiaTheme="minorHAnsi" w:hAnsi="Calibri" w:cs="Calibri"/>
          <w:sz w:val="22"/>
          <w:szCs w:val="22"/>
          <w:lang w:val="en-US" w:eastAsia="en-US"/>
        </w:rPr>
        <w:t xml:space="preserve"> (central alarm system) received 22.836 alarm calls for cases of gender violence. That is an average of 278 calls per day, of which 55% came from </w:t>
      </w:r>
      <w:r w:rsidRPr="00484B43">
        <w:rPr>
          <w:rFonts w:ascii="Calibri" w:eastAsiaTheme="minorHAnsi" w:hAnsi="Calibri" w:cs="Calibri"/>
          <w:i/>
          <w:iCs/>
          <w:sz w:val="22"/>
          <w:szCs w:val="22"/>
          <w:lang w:val="en-US" w:eastAsia="en-US"/>
        </w:rPr>
        <w:t>Quito</w:t>
      </w:r>
      <w:r w:rsidRPr="003C6817">
        <w:rPr>
          <w:rFonts w:ascii="Calibri" w:eastAsiaTheme="minorHAnsi" w:hAnsi="Calibri" w:cs="Calibri"/>
          <w:sz w:val="22"/>
          <w:szCs w:val="22"/>
          <w:lang w:val="en-US" w:eastAsia="en-US"/>
        </w:rPr>
        <w:t xml:space="preserve"> and </w:t>
      </w:r>
      <w:r w:rsidRPr="00484B43">
        <w:rPr>
          <w:rFonts w:ascii="Calibri" w:eastAsiaTheme="minorHAnsi" w:hAnsi="Calibri" w:cs="Calibri"/>
          <w:i/>
          <w:iCs/>
          <w:sz w:val="22"/>
          <w:szCs w:val="22"/>
          <w:lang w:val="en-US" w:eastAsia="en-US"/>
        </w:rPr>
        <w:t>Guayaquil</w:t>
      </w:r>
      <w:r w:rsidRPr="003C6817">
        <w:rPr>
          <w:rFonts w:ascii="Calibri" w:eastAsiaTheme="minorHAnsi" w:hAnsi="Calibri" w:cs="Calibri"/>
          <w:sz w:val="22"/>
          <w:szCs w:val="22"/>
          <w:lang w:val="en-US" w:eastAsia="en-US"/>
        </w:rPr>
        <w:t xml:space="preserve">, the two most populated cities in the country. The Council of the Judiciary has attended, in this same period, 2.469 cases of violence against women nationwide, 41 hearings were held per day. According to organizations, such as </w:t>
      </w:r>
      <w:proofErr w:type="spellStart"/>
      <w:r w:rsidRPr="00484B43">
        <w:rPr>
          <w:rFonts w:ascii="Calibri" w:eastAsiaTheme="minorHAnsi" w:hAnsi="Calibri" w:cs="Calibri"/>
          <w:i/>
          <w:iCs/>
          <w:sz w:val="22"/>
          <w:szCs w:val="22"/>
          <w:lang w:val="en-US" w:eastAsia="en-US"/>
        </w:rPr>
        <w:t>Surkuna</w:t>
      </w:r>
      <w:proofErr w:type="spellEnd"/>
      <w:r w:rsidRPr="003C6817">
        <w:rPr>
          <w:rFonts w:ascii="Calibri" w:eastAsiaTheme="minorHAnsi" w:hAnsi="Calibri" w:cs="Calibri"/>
          <w:sz w:val="22"/>
          <w:szCs w:val="22"/>
          <w:lang w:val="en-US" w:eastAsia="en-US"/>
        </w:rPr>
        <w:t xml:space="preserve">, (an organization that specializes in monitoring, research, advocacy and training for the defense and enforcement of human rights, especially of women, with an emphasis on their sexual and reproductive rights), the percentage is high because "the victims have to share the confinement space with the aggressor and be constantly watched by him, which makes it difficult for her to ask for help". According to the </w:t>
      </w:r>
      <w:r w:rsidRPr="00484B43">
        <w:rPr>
          <w:rFonts w:ascii="Calibri" w:eastAsiaTheme="minorHAnsi" w:hAnsi="Calibri" w:cs="Calibri"/>
          <w:i/>
          <w:iCs/>
          <w:sz w:val="22"/>
          <w:szCs w:val="22"/>
          <w:lang w:val="en-US" w:eastAsia="en-US"/>
        </w:rPr>
        <w:t>Prosecutor's Office</w:t>
      </w:r>
      <w:r w:rsidRPr="003C6817">
        <w:rPr>
          <w:rFonts w:ascii="Calibri" w:eastAsiaTheme="minorHAnsi" w:hAnsi="Calibri" w:cs="Calibri"/>
          <w:sz w:val="22"/>
          <w:szCs w:val="22"/>
          <w:lang w:val="en-US" w:eastAsia="en-US"/>
        </w:rPr>
        <w:t>, they have during the quarantine registered 26 femicides, the majority caused by their partner.</w:t>
      </w:r>
    </w:p>
    <w:p w14:paraId="66D0E9CB" w14:textId="77777777" w:rsidR="00C24396" w:rsidRPr="002F59DC" w:rsidRDefault="00C24396" w:rsidP="00C24396">
      <w:pPr>
        <w:jc w:val="both"/>
        <w:rPr>
          <w:rFonts w:ascii="Calibri" w:eastAsiaTheme="minorHAnsi" w:hAnsi="Calibri" w:cs="Calibri"/>
          <w:sz w:val="11"/>
          <w:szCs w:val="11"/>
          <w:lang w:val="en-US" w:eastAsia="en-US"/>
        </w:rPr>
      </w:pPr>
    </w:p>
    <w:p w14:paraId="77A5F080" w14:textId="77777777" w:rsidR="00C24396" w:rsidRPr="003C6817" w:rsidRDefault="00C24396" w:rsidP="00C24396">
      <w:pPr>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lastRenderedPageBreak/>
        <w:t>The normality of violence is one of the factors that have a direct impact, in the sense that there is a deficient understanding of violence against women by Ecuadorian society. Public policy has not strengthened actions to prevent violence against women, administrators of justice revictimizes victims and generates impunity. The system of protection and integral caregiving for victims is weak, because the work carried out so far has focused on making the victims visible. For this very reason, it is necessary to implement this project to enhance the mobilization capacity of the different social actors so they become agents of change and, with their competences, will contribute to the eradication of gender violence in Ecuador.</w:t>
      </w:r>
    </w:p>
    <w:bookmarkEnd w:id="1"/>
    <w:p w14:paraId="340863F3" w14:textId="77777777" w:rsidR="00C24396" w:rsidRPr="00C24396" w:rsidRDefault="00C24396" w:rsidP="00C24396">
      <w:pPr>
        <w:pStyle w:val="CISUansgningstekst1"/>
        <w:rPr>
          <w:sz w:val="18"/>
          <w:szCs w:val="18"/>
        </w:rPr>
      </w:pPr>
    </w:p>
    <w:p w14:paraId="40EF2816" w14:textId="77777777" w:rsidR="00C24396" w:rsidRPr="00DE6B8A" w:rsidRDefault="00C24396" w:rsidP="00C24396">
      <w:pPr>
        <w:pStyle w:val="CISUansgningstekst1"/>
      </w:pPr>
      <w:r w:rsidRPr="00DE6B8A">
        <w:t xml:space="preserve">1.1 The </w:t>
      </w:r>
      <w:proofErr w:type="spellStart"/>
      <w:r w:rsidRPr="00DE6B8A">
        <w:t>context</w:t>
      </w:r>
      <w:proofErr w:type="spellEnd"/>
      <w:r w:rsidRPr="00DE6B8A">
        <w:t xml:space="preserve"> </w:t>
      </w:r>
    </w:p>
    <w:p w14:paraId="31E1A06C" w14:textId="77777777" w:rsidR="00C24396" w:rsidRPr="003C6817" w:rsidRDefault="00C24396" w:rsidP="00C24396">
      <w:pPr>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Ecuador faces chronic problems with human rights, fragile institutions and laws that grant authorities</w:t>
      </w:r>
      <w:r w:rsidRPr="003C6817">
        <w:rPr>
          <w:rFonts w:ascii="Arial" w:hAnsi="Arial" w:cs="Arial"/>
          <w:sz w:val="22"/>
          <w:szCs w:val="22"/>
          <w:lang w:val="en-US"/>
        </w:rPr>
        <w:t xml:space="preserve"> </w:t>
      </w:r>
      <w:r w:rsidRPr="003C6817">
        <w:rPr>
          <w:rFonts w:ascii="Calibri" w:eastAsiaTheme="minorHAnsi" w:hAnsi="Calibri" w:cs="Calibri"/>
          <w:sz w:val="22"/>
          <w:szCs w:val="22"/>
          <w:lang w:val="en-US" w:eastAsia="en-US"/>
        </w:rPr>
        <w:t xml:space="preserve">broad powers to restrict judicial independence (interference, inefficiency, and corruption). The country suffers from violence against women, high rates of sexual violence, and significant limitations of women and girls getting access to reproductive health. </w:t>
      </w:r>
    </w:p>
    <w:p w14:paraId="37D40D33" w14:textId="77777777" w:rsidR="00C24396" w:rsidRPr="002F59DC" w:rsidRDefault="00C24396" w:rsidP="00C24396">
      <w:pPr>
        <w:jc w:val="both"/>
        <w:rPr>
          <w:rFonts w:ascii="Calibri" w:eastAsiaTheme="minorHAnsi" w:hAnsi="Calibri" w:cs="Calibri"/>
          <w:sz w:val="11"/>
          <w:szCs w:val="11"/>
          <w:lang w:val="en-US" w:eastAsia="en-US"/>
        </w:rPr>
      </w:pPr>
    </w:p>
    <w:p w14:paraId="5D0B3FAF" w14:textId="77777777" w:rsidR="00C24396" w:rsidRPr="003C6817" w:rsidRDefault="00C24396" w:rsidP="00C24396">
      <w:pPr>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In October 2019, Ecuador experienced a serious political-economic crisis. Social protests broke out in some cities in response to the elimination of fuel subsidy, which has existed for 40 years. The measures adopted by President Lenin Moreno resulted in social protests in the streets by different social groups, such as public transporters, students, and thousands of members of indigenous communities, leading to serious acts of violence. As a consequence, the government declared a state of emergency. After 11 days of violent repression of social protests and the emergence of signs of excessive use of force by the public forces, President Moreno derogated the economic measures. The result of these events, according to the Ombudsman's Office, was 1.192 people arrested, 8 people died violently, 1.340 people injured. 70% of the detained were released. This state of internal commotion brought as a consequence the destruction of infrastructure in the capital, shortages of basic needs products in the cities, speculations on food prices, cuts in oil production and destabilization of the democracy, and worsening of the existing economic deficit.</w:t>
      </w:r>
    </w:p>
    <w:p w14:paraId="1396F478" w14:textId="77777777" w:rsidR="00C24396" w:rsidRPr="002F59DC" w:rsidRDefault="00C24396" w:rsidP="00C24396">
      <w:pPr>
        <w:jc w:val="both"/>
        <w:rPr>
          <w:rFonts w:ascii="Calibri" w:hAnsi="Calibri" w:cs="Calibri"/>
          <w:sz w:val="11"/>
          <w:szCs w:val="11"/>
          <w:lang w:val="en-US"/>
        </w:rPr>
      </w:pPr>
    </w:p>
    <w:p w14:paraId="212D558B" w14:textId="77777777" w:rsidR="00C24396" w:rsidRPr="003C6817" w:rsidRDefault="00C24396" w:rsidP="00C24396">
      <w:pPr>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 xml:space="preserve">The Covid-19 pandemic affecting Ecuador since the last days of February 2020, amplified the existing problems. The effects of almost three months of paralyzation of productive and commercial activities, the reduction in demand for Ecuadorian products abroad, the decrease in oil prices and the inability of migrants to send remittances brought serious consequences for the Ecuadorian population; deaths due to Covid19, unemployment, increased poverty and an unfavorable scenario for children. The pandemic caused the closure of schools affected 4.6 million children and adolescents and highlighted other problems such as lack of access to the internet for the population of rural sectors, which had a direct impact on school dropouts and increased child labor. In addition, problems related to the saturation of the services of the national health system arose as it was not prepared for a health emergency of this magnitude. </w:t>
      </w:r>
    </w:p>
    <w:p w14:paraId="633786F1" w14:textId="77777777" w:rsidR="00C24396" w:rsidRPr="002F59DC" w:rsidRDefault="00C24396" w:rsidP="00C24396">
      <w:pPr>
        <w:jc w:val="both"/>
        <w:rPr>
          <w:rFonts w:ascii="Calibri" w:eastAsiaTheme="minorHAnsi" w:hAnsi="Calibri" w:cs="Calibri"/>
          <w:sz w:val="11"/>
          <w:szCs w:val="11"/>
          <w:lang w:val="en-US" w:eastAsia="en-US"/>
        </w:rPr>
      </w:pPr>
    </w:p>
    <w:p w14:paraId="6440B666" w14:textId="77777777" w:rsidR="00C24396" w:rsidRPr="003C6817" w:rsidRDefault="00C24396" w:rsidP="00C24396">
      <w:pPr>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 xml:space="preserve">Mobilizations of social sectors and students took place at the end of May 2020, after the announcement of new economic measures by President Lenin Moreno. Social distancing was not considered an obstacle for thousands of Ecuadorians protesting on the streets in mass marches against the layoffs and austerity policies applied by the government. The approval of </w:t>
      </w:r>
      <w:bookmarkStart w:id="2" w:name="_Hlk66621138"/>
      <w:r w:rsidRPr="003C6817">
        <w:rPr>
          <w:rFonts w:ascii="Calibri" w:eastAsiaTheme="minorHAnsi" w:hAnsi="Calibri" w:cs="Calibri"/>
          <w:sz w:val="22"/>
          <w:szCs w:val="22"/>
          <w:lang w:val="en-US" w:eastAsia="en-US"/>
        </w:rPr>
        <w:t xml:space="preserve">the Organic Law on Humanitarian Support </w:t>
      </w:r>
      <w:bookmarkEnd w:id="2"/>
      <w:r w:rsidRPr="003C6817">
        <w:rPr>
          <w:rFonts w:ascii="Calibri" w:eastAsiaTheme="minorHAnsi" w:hAnsi="Calibri" w:cs="Calibri"/>
          <w:sz w:val="22"/>
          <w:szCs w:val="22"/>
          <w:lang w:val="en-US" w:eastAsia="en-US"/>
        </w:rPr>
        <w:t xml:space="preserve">meant the loss of 175,000 jobs and 250,000 disaffiliations from the social security system. The law included </w:t>
      </w:r>
      <w:proofErr w:type="spellStart"/>
      <w:r w:rsidRPr="003C6817">
        <w:rPr>
          <w:rFonts w:ascii="Calibri" w:eastAsiaTheme="minorHAnsi" w:hAnsi="Calibri" w:cs="Calibri"/>
          <w:sz w:val="22"/>
          <w:szCs w:val="22"/>
          <w:lang w:val="en-US" w:eastAsia="en-US"/>
        </w:rPr>
        <w:t>i.a.</w:t>
      </w:r>
      <w:proofErr w:type="spellEnd"/>
      <w:r w:rsidRPr="003C6817">
        <w:rPr>
          <w:rFonts w:ascii="Calibri" w:eastAsiaTheme="minorHAnsi" w:hAnsi="Calibri" w:cs="Calibri"/>
          <w:sz w:val="22"/>
          <w:szCs w:val="22"/>
          <w:lang w:val="en-US" w:eastAsia="en-US"/>
        </w:rPr>
        <w:t xml:space="preserve"> mandatory contribution of one day's salary from all employees (public and private), reduction of the budget for education as well as flexibilization of the working day from 8 hours to 4 hours consequently reducing the salary with 50%. Women who lost their jobs, university students and women from the private labor sectors participated in the social protests and were violently repressed by the public force.</w:t>
      </w:r>
    </w:p>
    <w:p w14:paraId="21A241A5" w14:textId="77777777" w:rsidR="00C24396" w:rsidRPr="002F59DC" w:rsidRDefault="00C24396" w:rsidP="00C24396">
      <w:pPr>
        <w:jc w:val="both"/>
        <w:rPr>
          <w:rFonts w:ascii="Calibri" w:eastAsiaTheme="minorHAnsi" w:hAnsi="Calibri" w:cs="Calibri"/>
          <w:sz w:val="11"/>
          <w:szCs w:val="11"/>
          <w:lang w:val="en-US" w:eastAsia="en-US"/>
        </w:rPr>
      </w:pPr>
    </w:p>
    <w:p w14:paraId="68BD2191" w14:textId="77777777" w:rsidR="00C24396" w:rsidRPr="003C6817" w:rsidRDefault="00C24396" w:rsidP="00C24396">
      <w:pPr>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 xml:space="preserve">The last years’ immigration of Venezuelan citizens constitutes another problem. According to estimates by the Ministry of Foreign Affairs, 400,000 Venezuelan citizens live in Ecuador. During the health crisis, they continued to enter Ecuador, trying to reach other countries. The health emergency complicated living conditions of the migrants, because their livelihoods through businesses or jobs were forced to close temporarily. Others working in the informal sectors, found it difficult to pay for housing, food, health and access to basic services, besides being highly susceptible to stigma and discrimination. </w:t>
      </w:r>
    </w:p>
    <w:p w14:paraId="3ABDB495" w14:textId="77777777" w:rsidR="00C24396" w:rsidRPr="002F59DC" w:rsidRDefault="00C24396" w:rsidP="00C24396">
      <w:pPr>
        <w:jc w:val="both"/>
        <w:rPr>
          <w:rFonts w:ascii="Calibri" w:eastAsiaTheme="minorHAnsi" w:hAnsi="Calibri" w:cs="Calibri"/>
          <w:sz w:val="11"/>
          <w:szCs w:val="11"/>
          <w:lang w:val="en-US" w:eastAsia="en-US"/>
        </w:rPr>
      </w:pPr>
    </w:p>
    <w:p w14:paraId="1AC58A1A" w14:textId="77777777" w:rsidR="00C24396" w:rsidRPr="003C6817" w:rsidRDefault="00C24396" w:rsidP="00C24396">
      <w:pPr>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The intervention takes place in a fragile environment, because the pandemic has deepened the economic and social crisis that affects the country. The government will have to take more fiscal adjustments measures to overcome the budget deficit caused by the drops in exports, including oil. The economic situation and the loss of employment will raise social protest, as well as the termination of the State of Emergency in mid-September, due to the health emergency. Likewise, it affects the campaign for the presidential and the National Assembly elections that took place in February 2021 and the second round for the election of President scheduled bound for April 2021.</w:t>
      </w:r>
    </w:p>
    <w:p w14:paraId="274FD659" w14:textId="77777777" w:rsidR="00C24396" w:rsidRPr="00C24396" w:rsidRDefault="00C24396" w:rsidP="00C24396">
      <w:pPr>
        <w:jc w:val="both"/>
        <w:rPr>
          <w:rFonts w:ascii="Calibri" w:eastAsiaTheme="minorHAnsi" w:hAnsi="Calibri" w:cs="Calibri"/>
          <w:sz w:val="20"/>
          <w:szCs w:val="20"/>
          <w:lang w:val="en-US" w:eastAsia="en-US"/>
        </w:rPr>
      </w:pPr>
    </w:p>
    <w:p w14:paraId="3CDED213" w14:textId="77777777" w:rsidR="00C24396" w:rsidRPr="00C24396" w:rsidRDefault="00C24396" w:rsidP="00C24396">
      <w:pPr>
        <w:pStyle w:val="BRUGDENNEOVERSKRIFT"/>
      </w:pPr>
      <w:r w:rsidRPr="00C24396">
        <w:t xml:space="preserve">2.  The </w:t>
      </w:r>
      <w:proofErr w:type="spellStart"/>
      <w:r w:rsidRPr="00C24396">
        <w:t>Partnership</w:t>
      </w:r>
      <w:proofErr w:type="spellEnd"/>
      <w:r w:rsidRPr="00C24396">
        <w:t>/</w:t>
      </w:r>
      <w:proofErr w:type="spellStart"/>
      <w:r w:rsidRPr="00C24396">
        <w:t>collaborators</w:t>
      </w:r>
      <w:proofErr w:type="spellEnd"/>
    </w:p>
    <w:p w14:paraId="4B2DF027" w14:textId="77777777" w:rsidR="00C24396" w:rsidRPr="00C24396" w:rsidRDefault="00C24396" w:rsidP="00C24396">
      <w:pPr>
        <w:jc w:val="both"/>
        <w:rPr>
          <w:rFonts w:ascii="Calibri" w:hAnsi="Calibri" w:cs="Calibri"/>
          <w:b/>
          <w:bCs/>
          <w:sz w:val="6"/>
          <w:szCs w:val="6"/>
          <w:lang w:val="en-US"/>
        </w:rPr>
      </w:pPr>
    </w:p>
    <w:p w14:paraId="3C62EC6C" w14:textId="77777777" w:rsidR="00C24396" w:rsidRPr="00C32DEC" w:rsidRDefault="00C24396" w:rsidP="00C24396">
      <w:pPr>
        <w:jc w:val="both"/>
        <w:rPr>
          <w:rFonts w:ascii="Calibri" w:hAnsi="Calibri" w:cs="Calibri"/>
          <w:sz w:val="22"/>
          <w:szCs w:val="22"/>
          <w:lang w:val="en-US"/>
        </w:rPr>
      </w:pPr>
      <w:r w:rsidRPr="00C32DEC">
        <w:rPr>
          <w:rFonts w:ascii="Calibri" w:hAnsi="Calibri" w:cs="Calibri"/>
          <w:b/>
          <w:bCs/>
          <w:sz w:val="22"/>
          <w:szCs w:val="22"/>
          <w:lang w:val="en-US"/>
        </w:rPr>
        <w:t>Nunca Mas (NM)</w:t>
      </w:r>
      <w:r w:rsidRPr="00C32DEC">
        <w:rPr>
          <w:rFonts w:ascii="Calibri" w:hAnsi="Calibri" w:cs="Calibri"/>
          <w:sz w:val="22"/>
          <w:szCs w:val="22"/>
          <w:lang w:val="en-US"/>
        </w:rPr>
        <w:t xml:space="preserve"> consists of members with considerable professional hands-on experience in the psycho-social and human rights’ field from co-operating with global south partners and a huge useful network (psychologists, psychiatrist, lawyers, financial experts, educational, development and management experts). These valuable resources are actively used in the contribution of general and specific project technical support/input combined with solidarity accompanying the partners in their struggle for a societal change; a prerequisite for a just, democratic and healthy society based on human rights. NM is only co-operating with partners with whom NM members have already established a trustworthy working relationship. In recent years, NM has expanded to having activities project activities in Honduras, Zimbabwe and the Philippines, besides co-operation with partners in other countries. For this reason NM has strengthened its administration and financial management, and found it necessary to employ its first permanent staff.</w:t>
      </w:r>
    </w:p>
    <w:p w14:paraId="3A14C66C" w14:textId="77777777" w:rsidR="00C24396" w:rsidRPr="002F59DC" w:rsidRDefault="00C24396" w:rsidP="00C24396">
      <w:pPr>
        <w:pStyle w:val="CISUansgningstekst1"/>
      </w:pPr>
    </w:p>
    <w:p w14:paraId="4A0CF93F" w14:textId="77777777" w:rsidR="00C24396" w:rsidRPr="003C6817" w:rsidRDefault="00C24396" w:rsidP="00C24396">
      <w:pPr>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 xml:space="preserve">The mandate of </w:t>
      </w:r>
      <w:r w:rsidRPr="003C6817">
        <w:rPr>
          <w:rFonts w:ascii="Calibri" w:eastAsiaTheme="minorHAnsi" w:hAnsi="Calibri" w:cs="Calibri"/>
          <w:b/>
          <w:bCs/>
          <w:sz w:val="22"/>
          <w:szCs w:val="22"/>
          <w:lang w:val="en-US" w:eastAsia="en-US"/>
        </w:rPr>
        <w:t>Foundation for Integral Rehabilitation of Victims of Violence (PRIVA)</w:t>
      </w:r>
      <w:r w:rsidRPr="003C6817">
        <w:rPr>
          <w:rFonts w:ascii="Calibri" w:eastAsiaTheme="minorHAnsi" w:hAnsi="Calibri" w:cs="Calibri"/>
          <w:sz w:val="22"/>
          <w:szCs w:val="22"/>
          <w:lang w:val="en-US" w:eastAsia="en-US"/>
        </w:rPr>
        <w:t xml:space="preserve"> is to promote the eradication of violence in Ecuador and to contribute to the comprehensive rehabilitation of the victims and their families. PRIVA has worked for 24 years in Ecuador with headquarter in the capital, Quito. It has a national scope, for which it develops an articulated work at local, regional and national level with different actors, such as public institutions and civil society organizations. It has a strong emphasis on prevention activities, seeking to raise general awareness and for specific groups about the harmful effects of violence, and the ethical and clinical aspects of violence and torture. Also, PRIVA provides caregiving services to victims and their families, and contributes to the socialization of knowledge and experiences at national and international level. PRIVA designs and executes studies and scientific research on this subject.</w:t>
      </w:r>
    </w:p>
    <w:p w14:paraId="6EC2C1D2" w14:textId="77777777" w:rsidR="00C24396" w:rsidRPr="002F59DC" w:rsidRDefault="00C24396" w:rsidP="00C24396">
      <w:pPr>
        <w:jc w:val="both"/>
        <w:rPr>
          <w:rFonts w:ascii="Calibri" w:eastAsiaTheme="minorHAnsi" w:hAnsi="Calibri" w:cs="Calibri"/>
          <w:sz w:val="11"/>
          <w:szCs w:val="11"/>
          <w:lang w:val="en-US" w:eastAsia="en-US"/>
        </w:rPr>
      </w:pPr>
    </w:p>
    <w:p w14:paraId="4092909F" w14:textId="77777777" w:rsidR="00C24396" w:rsidRPr="003C6817" w:rsidRDefault="00C24396" w:rsidP="00C24396">
      <w:pPr>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PRIVA has a wide experience in the development of content of training modules and the execution of these for different target groups such as medical experts, psychologists, psychiatrists from Prosecutor General of the State, medical doctors from Ministry of Public Health, penal justice operators (judges, prosecutors, public defenders). The aim of the training modules/activities is to increase knowledge, skills, and production of institutionalized tools in different public institutions, thereby contribute to improve their daily practices for violence prevention. PRIVA contributed to the review and formulation of the “Legal Medical Protocols: Injuries and Application Guide, Sexual Crimes, Gender Violence” in 2010. In 2005 and 2011, PRIVA contributed to the formulation of proposals for laws presented to the Congress and the National Assembly together with inter-institutional groups and Congress commissions. PRIVA has broad experience with national advocacy campaigns for sensitization and awareness, and with dissemination and ratification of international instruments carried out in partnership with other public institutions, such as higher education institutions. PRIVA provides rehabilitation activities for victims of violence (women, men, LGBT groups, journalists, university students) in prisons and in its offices located in these institutions, framed in a critical dialogue between the state and civil society to contribute to the strengthening of public policies towards the eradication of violence and torture.</w:t>
      </w:r>
    </w:p>
    <w:p w14:paraId="51C2FD00" w14:textId="77777777" w:rsidR="00C24396" w:rsidRPr="002F59DC" w:rsidRDefault="00C24396" w:rsidP="00C24396">
      <w:pPr>
        <w:jc w:val="both"/>
        <w:rPr>
          <w:rFonts w:ascii="Calibri" w:eastAsiaTheme="minorHAnsi" w:hAnsi="Calibri" w:cs="Calibri"/>
          <w:sz w:val="11"/>
          <w:szCs w:val="11"/>
          <w:lang w:val="en-US" w:eastAsia="en-US"/>
        </w:rPr>
      </w:pPr>
    </w:p>
    <w:p w14:paraId="68A7FDFC" w14:textId="4637F3CA" w:rsidR="00C24396" w:rsidRPr="003C6817" w:rsidRDefault="00C24396" w:rsidP="00C24396">
      <w:pPr>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 xml:space="preserve">During 2013-2019, PRIVA developed continuing education courses to help strengthen access to justice for victims in assessment of psychological damage. The target groups were psychologists and psychiatrists working for the Administration of Justice, Ministry of Public Health and the Student Counseling Department (Ministry of Education), whose reports were used as evidence in allegations of gender violence, with an </w:t>
      </w:r>
      <w:r w:rsidRPr="003C6817">
        <w:rPr>
          <w:rFonts w:ascii="Calibri" w:eastAsiaTheme="minorHAnsi" w:hAnsi="Calibri" w:cs="Calibri"/>
          <w:sz w:val="22"/>
          <w:szCs w:val="22"/>
          <w:lang w:val="en-US" w:eastAsia="en-US"/>
        </w:rPr>
        <w:lastRenderedPageBreak/>
        <w:t>emphasis on preparation of technical psychological reports and avoiding secondary traumatization of victims. The application guide, “The Protocol for the Assessment of Psychological Damage” was prepared, because Ecuador did not have forensic psychologists. This Protocol was institutionalized in 2019 in the Secretariat of Human Rights, which is in charge of the Public Policy for the Eradication of Gender Violence.</w:t>
      </w:r>
      <w:r>
        <w:rPr>
          <w:rFonts w:ascii="Calibri" w:eastAsiaTheme="minorHAnsi" w:hAnsi="Calibri" w:cs="Calibri"/>
          <w:sz w:val="22"/>
          <w:szCs w:val="22"/>
          <w:lang w:val="en-US" w:eastAsia="en-US"/>
        </w:rPr>
        <w:t xml:space="preserve"> </w:t>
      </w:r>
      <w:r w:rsidRPr="003C6817">
        <w:rPr>
          <w:rFonts w:ascii="Calibri" w:eastAsiaTheme="minorHAnsi" w:hAnsi="Calibri" w:cs="Calibri"/>
          <w:sz w:val="22"/>
          <w:szCs w:val="22"/>
          <w:lang w:val="en-US" w:eastAsia="en-US"/>
        </w:rPr>
        <w:t>PRIVA also developed training manual for medical doctors of the Ministry of Public Health in the Northern Zone, which, according to the statistical bulletin of Metropolitan District of Quito, has the city’s highest incidence of gender violence. The training was developed with the participation of emergency physicians, gynecologists, traumatologists, pediatricians, psychiatrists and psychologists, who provide caregiving for victims, so they can carry out adequate documentation of the injuries with a forensic perspective, since medical records are used in legal allegations. This Manual of Injuries for doctors in daily practice was developed in cooperation with the Postgraduate Course in Legal Medicine of the Central University, who adopted it for the training of medical doctors in the undergraduate degree.</w:t>
      </w:r>
    </w:p>
    <w:p w14:paraId="0FC7947A" w14:textId="77777777" w:rsidR="00C24396" w:rsidRPr="003C6817" w:rsidRDefault="00C24396" w:rsidP="00C24396">
      <w:pPr>
        <w:jc w:val="both"/>
        <w:rPr>
          <w:rFonts w:ascii="Calibri" w:eastAsiaTheme="minorHAnsi" w:hAnsi="Calibri" w:cs="Calibri"/>
          <w:sz w:val="22"/>
          <w:szCs w:val="22"/>
          <w:lang w:val="en-US" w:eastAsia="en-US"/>
        </w:rPr>
      </w:pPr>
    </w:p>
    <w:p w14:paraId="7697BD52" w14:textId="77777777" w:rsidR="00C24396" w:rsidRPr="003C6817" w:rsidRDefault="00C24396" w:rsidP="00C24396">
      <w:pPr>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University and classrooms have not been left out of gender violence. Students, teachers, employees, and workers experience violence, so PRIVA has the last five years participated with 20 other civil society organizations in a campaign called "Fair for Peaceful Coexistence" developed by the Faculty of Psychology of the Central University. During the month of November 2020, the fair was held virtually and aimed to raise awareness and sensitizing the community about gender violence in the educational environment.</w:t>
      </w:r>
    </w:p>
    <w:p w14:paraId="3646EB0D" w14:textId="77777777" w:rsidR="00C24396" w:rsidRPr="003C6817" w:rsidRDefault="00C24396" w:rsidP="00C24396">
      <w:pPr>
        <w:jc w:val="both"/>
        <w:rPr>
          <w:rFonts w:ascii="Calibri" w:eastAsiaTheme="minorHAnsi" w:hAnsi="Calibri" w:cs="Calibri"/>
          <w:sz w:val="22"/>
          <w:szCs w:val="22"/>
          <w:lang w:val="en-US" w:eastAsia="en-US"/>
        </w:rPr>
      </w:pPr>
    </w:p>
    <w:p w14:paraId="59B419BA" w14:textId="77777777" w:rsidR="00C24396" w:rsidRPr="003C6817" w:rsidRDefault="00C24396" w:rsidP="00C24396">
      <w:pPr>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PRIVA has signed cooperation agreements with public institutions, such as the State Prosecutor General, Public Defender Office, Central University of Ecuador, Secretariat of Human Rights (former Ministry of Justice), where the Undersecretary for the Eradication of Gender Violence is based, and the Ombudsman's Office. It is in the process of reconciling interests and alliances with the National Council of the Judiciary, with whom, PRIVA has worked previously.</w:t>
      </w:r>
    </w:p>
    <w:p w14:paraId="6D4BE3C3" w14:textId="77777777" w:rsidR="00C24396" w:rsidRPr="003C6817" w:rsidRDefault="00C24396" w:rsidP="00C24396">
      <w:pPr>
        <w:jc w:val="both"/>
        <w:rPr>
          <w:rFonts w:ascii="Calibri" w:eastAsiaTheme="minorHAnsi" w:hAnsi="Calibri" w:cs="Calibri"/>
          <w:sz w:val="22"/>
          <w:szCs w:val="22"/>
          <w:lang w:val="en-US" w:eastAsia="en-US"/>
        </w:rPr>
      </w:pPr>
    </w:p>
    <w:p w14:paraId="136D9EF6" w14:textId="77777777" w:rsidR="00C24396" w:rsidRPr="003C6817" w:rsidRDefault="00C24396" w:rsidP="00C24396">
      <w:pPr>
        <w:pStyle w:val="Kommentartekst"/>
        <w:jc w:val="both"/>
        <w:rPr>
          <w:rFonts w:ascii="Calibri" w:eastAsiaTheme="minorHAnsi" w:hAnsi="Calibri" w:cs="Calibri"/>
          <w:sz w:val="22"/>
          <w:szCs w:val="22"/>
          <w:lang w:val="en-US" w:eastAsia="en-US"/>
        </w:rPr>
      </w:pPr>
      <w:r w:rsidRPr="003C6817">
        <w:rPr>
          <w:rFonts w:ascii="Calibri" w:hAnsi="Calibri" w:cs="Calibri"/>
          <w:b/>
          <w:bCs/>
          <w:sz w:val="22"/>
          <w:szCs w:val="22"/>
          <w:lang w:val="en-US"/>
        </w:rPr>
        <w:t>The Secretariat of Human Rights</w:t>
      </w:r>
      <w:r w:rsidRPr="003C6817">
        <w:rPr>
          <w:rFonts w:ascii="Calibri" w:hAnsi="Calibri" w:cs="Calibri"/>
          <w:sz w:val="22"/>
          <w:szCs w:val="22"/>
          <w:lang w:val="en-US"/>
        </w:rPr>
        <w:t xml:space="preserve"> is a strategic partner for this project since it is</w:t>
      </w:r>
      <w:r w:rsidRPr="003C6817">
        <w:rPr>
          <w:rFonts w:ascii="Calibri" w:eastAsiaTheme="minorHAnsi" w:hAnsi="Calibri" w:cs="Calibri"/>
          <w:sz w:val="22"/>
          <w:szCs w:val="22"/>
          <w:lang w:val="en-US" w:eastAsia="en-US"/>
        </w:rPr>
        <w:t xml:space="preserve"> the national body in charge of coordinating and implementing the National Plan for the Eradication of Gender Violence. This plan includes the design of public policies for the promotion, the prevention, and the eradication of gender violence; promotion of the guarantee of rights, access to justice, and reparation with the participation of national and sub-national actors. The strategies are channeled through different actions in coordination with state agencies and civil society organizations. With this strategic partner, the project s</w:t>
      </w:r>
      <w:r w:rsidRPr="003C6817">
        <w:rPr>
          <w:rFonts w:ascii="Calibri" w:hAnsi="Calibri" w:cs="Calibri"/>
          <w:sz w:val="22"/>
          <w:szCs w:val="22"/>
          <w:lang w:val="en-US"/>
        </w:rPr>
        <w:t xml:space="preserve">eeks to join efforts to strengthen the prevention of violence against women. The Secretariat of Human Rights </w:t>
      </w:r>
      <w:r w:rsidRPr="003C6817">
        <w:rPr>
          <w:rFonts w:ascii="Calibri" w:eastAsiaTheme="minorHAnsi" w:hAnsi="Calibri" w:cs="Calibri"/>
          <w:sz w:val="22"/>
          <w:szCs w:val="22"/>
          <w:lang w:val="en-US" w:eastAsia="en-US"/>
        </w:rPr>
        <w:t xml:space="preserve">not only represents the target groups of public officials, but also leaders of neighborhoods and civil society organizations. Currently they have a program called </w:t>
      </w:r>
      <w:r w:rsidRPr="003C6817">
        <w:rPr>
          <w:rFonts w:ascii="Calibri" w:eastAsiaTheme="minorHAnsi" w:hAnsi="Calibri" w:cs="Calibri"/>
          <w:i/>
          <w:iCs/>
          <w:sz w:val="22"/>
          <w:szCs w:val="22"/>
          <w:lang w:val="en-US" w:eastAsia="en-US"/>
        </w:rPr>
        <w:t>Barrio Seguro</w:t>
      </w:r>
      <w:r w:rsidRPr="003C6817">
        <w:rPr>
          <w:rFonts w:ascii="Calibri" w:eastAsiaTheme="minorHAnsi" w:hAnsi="Calibri" w:cs="Calibri"/>
          <w:sz w:val="22"/>
          <w:szCs w:val="22"/>
          <w:lang w:val="en-US" w:eastAsia="en-US"/>
        </w:rPr>
        <w:t>, which is a program that involves all these actors.</w:t>
      </w:r>
    </w:p>
    <w:p w14:paraId="6F78053A" w14:textId="77777777" w:rsidR="00C24396" w:rsidRPr="003C6817" w:rsidRDefault="00C24396" w:rsidP="00C24396">
      <w:pPr>
        <w:pStyle w:val="Kommentartekst"/>
        <w:jc w:val="both"/>
        <w:rPr>
          <w:rFonts w:ascii="Calibri" w:eastAsiaTheme="minorHAnsi" w:hAnsi="Calibri" w:cs="Calibri"/>
          <w:sz w:val="22"/>
          <w:szCs w:val="22"/>
          <w:lang w:val="en-US" w:eastAsia="en-US"/>
        </w:rPr>
      </w:pPr>
    </w:p>
    <w:p w14:paraId="6A6D754F" w14:textId="77777777" w:rsidR="00C24396" w:rsidRPr="003C6817" w:rsidRDefault="00C24396" w:rsidP="00C24396">
      <w:pPr>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 xml:space="preserve">For 24 years, PRIVA has implemented projects in collaboration with organizations such as RCT/DIGNITY and the IRCT in Denmark, and several Latin American organizations. The director of PRIVA served on the IRCT's Executive Committee for numerous years. Through this co-operation PRIVA and Nunca Más are acquainted. </w:t>
      </w:r>
    </w:p>
    <w:p w14:paraId="043A3FA1" w14:textId="77777777" w:rsidR="00C24396" w:rsidRPr="003C6817" w:rsidRDefault="00C24396" w:rsidP="00C24396">
      <w:pPr>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The organizations have been in close dialogue (using Zoom and emails) about the design of this particular project since September 2020.</w:t>
      </w:r>
    </w:p>
    <w:p w14:paraId="49A7B47E" w14:textId="77777777" w:rsidR="00C24396" w:rsidRPr="003C6817" w:rsidRDefault="00C24396" w:rsidP="00C24396">
      <w:pPr>
        <w:jc w:val="both"/>
        <w:rPr>
          <w:rFonts w:ascii="Calibri" w:eastAsiaTheme="minorHAnsi" w:hAnsi="Calibri" w:cs="Calibri"/>
          <w:sz w:val="22"/>
          <w:szCs w:val="22"/>
          <w:lang w:val="en-US" w:eastAsia="en-US"/>
        </w:rPr>
      </w:pPr>
    </w:p>
    <w:p w14:paraId="41C417AC" w14:textId="77777777" w:rsidR="00C24396" w:rsidRPr="003C6817" w:rsidRDefault="00C24396" w:rsidP="00C24396">
      <w:pPr>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Since gender violence is a general societal problem, the project seeks to promote the participation of citizens in a free, active and informed way through awareness actions. These actions will contribute to raising social awareness through knowledge of the law as well as women rights, poorly known by wide sectors of the society. The planned activities will promote the empowerment of traditionally excluded, marginalized and discriminated groups (women as such who are discriminated because of the patriarchal androcentric culture, and especially poor women who are discriminated double). The project will strengthen the social values ​​of responsibility and solidarity, as well as various citizen expressions in public life, which contribute to raising awareness of the urgent need to eradicate gender violence, as a fundamental condition to achieve peaceful coexistence and strengthen democracy in Ecuador.</w:t>
      </w:r>
    </w:p>
    <w:p w14:paraId="1ACCE96B" w14:textId="77777777" w:rsidR="00C24396" w:rsidRPr="00C24396" w:rsidRDefault="00C24396" w:rsidP="00C24396">
      <w:pPr>
        <w:jc w:val="both"/>
        <w:rPr>
          <w:rFonts w:ascii="Arial" w:hAnsi="Arial" w:cs="Arial"/>
          <w:b/>
          <w:bCs/>
          <w:sz w:val="20"/>
          <w:szCs w:val="20"/>
          <w:highlight w:val="yellow"/>
          <w:lang w:val="en-US"/>
        </w:rPr>
      </w:pPr>
    </w:p>
    <w:p w14:paraId="42236FBC" w14:textId="77777777" w:rsidR="00C24396" w:rsidRPr="00C24396" w:rsidRDefault="00C24396" w:rsidP="00C24396">
      <w:pPr>
        <w:pStyle w:val="CISUansgningstekst1"/>
      </w:pPr>
      <w:r w:rsidRPr="00C24396">
        <w:t xml:space="preserve">2.1 </w:t>
      </w:r>
      <w:proofErr w:type="spellStart"/>
      <w:r w:rsidRPr="00C24396">
        <w:t>Contribution</w:t>
      </w:r>
      <w:proofErr w:type="spellEnd"/>
      <w:r w:rsidRPr="00C24396">
        <w:t xml:space="preserve"> and </w:t>
      </w:r>
      <w:proofErr w:type="spellStart"/>
      <w:r w:rsidRPr="00C24396">
        <w:t>roles</w:t>
      </w:r>
      <w:proofErr w:type="spellEnd"/>
      <w:r w:rsidRPr="00C24396">
        <w:t xml:space="preserve"> of partners</w:t>
      </w:r>
    </w:p>
    <w:p w14:paraId="23CA9E70" w14:textId="09044FBB" w:rsidR="00C24396" w:rsidRPr="003C6817" w:rsidRDefault="00C24396" w:rsidP="00C24396">
      <w:pPr>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The involved parties, PRIVA and Nunca Mas have reconciled interests to develop, within a framework of respect and cooperation, the planning and execution of the project. PRIVA is interested in obtaining advice and technical support from Nunca Más, through exchange of experiences, and hereby increasing the competencies of PRIVA's staff, which will contribute effectively in the process of preparation, planning and execution of the project. PRIVA will take the lead in this partnership in terms of directing the project implementation and Nunca Más will provide an oversight role accompanying PRIVA in its endeavor and facilitate exchanges of relevant experiences. In the development of the project, Nunca Más has used its experience from CISU projects in Zimbabwe, Honduras and the Philippines that all are within Nunca Más purpose to mitigate the consequences of severe human rights violations, such as collective violence, to empower victims / survivors of human rights violations and seek to change the conditions that perpetuate collective violence through preventive strategies.</w:t>
      </w:r>
      <w:r>
        <w:rPr>
          <w:rFonts w:ascii="Calibri" w:eastAsiaTheme="minorHAnsi" w:hAnsi="Calibri" w:cs="Calibri"/>
          <w:sz w:val="22"/>
          <w:szCs w:val="22"/>
          <w:lang w:val="en-US" w:eastAsia="en-US"/>
        </w:rPr>
        <w:t xml:space="preserve"> </w:t>
      </w:r>
      <w:r w:rsidRPr="003C6817">
        <w:rPr>
          <w:rFonts w:ascii="Calibri" w:eastAsiaTheme="minorHAnsi" w:hAnsi="Calibri" w:cs="Calibri"/>
          <w:sz w:val="22"/>
          <w:szCs w:val="22"/>
          <w:lang w:val="en-US" w:eastAsia="en-US"/>
        </w:rPr>
        <w:t xml:space="preserve">The partners have not collaborated directly previously as organizations, however, PRIVA has on several occasions collaborated with former staff members of DIGNITY and IRCT, who now form part of the board of Nunca Más. Thus, its project group and board possess considerable experience from working with PRIVA in Ecuador as well as technical experience on the topics of the project. It is part of its organizational strategic plan to operate in countries where the organization through its active members has competences and where a foundation of trust has already been laid.   </w:t>
      </w:r>
    </w:p>
    <w:p w14:paraId="2F2CF798" w14:textId="77777777" w:rsidR="00C24396" w:rsidRPr="003C6817" w:rsidRDefault="00C24396" w:rsidP="00C24396">
      <w:pPr>
        <w:jc w:val="both"/>
        <w:rPr>
          <w:rFonts w:ascii="Calibri" w:eastAsiaTheme="minorHAnsi" w:hAnsi="Calibri" w:cs="Calibri"/>
          <w:sz w:val="22"/>
          <w:szCs w:val="22"/>
          <w:lang w:val="en-US" w:eastAsia="en-US"/>
        </w:rPr>
      </w:pPr>
    </w:p>
    <w:p w14:paraId="450B6E94" w14:textId="0A98CF89" w:rsidR="00C24396" w:rsidRPr="00C24396" w:rsidRDefault="00C24396" w:rsidP="00C24396">
      <w:pPr>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Sharing of roles among partners: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3287"/>
        <w:gridCol w:w="3118"/>
      </w:tblGrid>
      <w:tr w:rsidR="00C24396" w:rsidRPr="003C6817" w14:paraId="3B443ABA" w14:textId="77777777" w:rsidTr="00961178">
        <w:tc>
          <w:tcPr>
            <w:tcW w:w="3229" w:type="dxa"/>
            <w:shd w:val="clear" w:color="auto" w:fill="FFFFFF" w:themeFill="background1"/>
          </w:tcPr>
          <w:p w14:paraId="629E107C" w14:textId="77777777" w:rsidR="00C24396" w:rsidRPr="003C6817" w:rsidRDefault="00C24396" w:rsidP="00961178">
            <w:pPr>
              <w:rPr>
                <w:rFonts w:asciiTheme="majorHAnsi" w:hAnsiTheme="majorHAnsi" w:cstheme="majorHAnsi"/>
                <w:b/>
                <w:bCs/>
                <w:sz w:val="22"/>
                <w:szCs w:val="22"/>
                <w:lang w:val="en-US"/>
              </w:rPr>
            </w:pPr>
            <w:r w:rsidRPr="003C6817">
              <w:rPr>
                <w:rFonts w:asciiTheme="majorHAnsi" w:hAnsiTheme="majorHAnsi" w:cstheme="majorHAnsi"/>
                <w:b/>
                <w:bCs/>
                <w:sz w:val="22"/>
                <w:szCs w:val="22"/>
                <w:lang w:val="en-US"/>
              </w:rPr>
              <w:t xml:space="preserve">PRIVA (lead partner) </w:t>
            </w:r>
          </w:p>
        </w:tc>
        <w:tc>
          <w:tcPr>
            <w:tcW w:w="3287" w:type="dxa"/>
            <w:shd w:val="clear" w:color="auto" w:fill="FFFFFF" w:themeFill="background1"/>
          </w:tcPr>
          <w:p w14:paraId="64EB5463" w14:textId="77777777" w:rsidR="00C24396" w:rsidRPr="003C6817" w:rsidRDefault="00C24396" w:rsidP="00961178">
            <w:pPr>
              <w:rPr>
                <w:rFonts w:asciiTheme="majorHAnsi" w:hAnsiTheme="majorHAnsi" w:cstheme="majorHAnsi"/>
                <w:b/>
                <w:bCs/>
                <w:sz w:val="22"/>
                <w:szCs w:val="22"/>
                <w:lang w:val="en-US"/>
              </w:rPr>
            </w:pPr>
            <w:r w:rsidRPr="003C6817">
              <w:rPr>
                <w:rFonts w:asciiTheme="majorHAnsi" w:hAnsiTheme="majorHAnsi" w:cstheme="majorHAnsi"/>
                <w:b/>
                <w:bCs/>
                <w:sz w:val="22"/>
                <w:szCs w:val="22"/>
                <w:lang w:val="en-US"/>
              </w:rPr>
              <w:t xml:space="preserve">NUNCA MAS (project holder) </w:t>
            </w:r>
          </w:p>
        </w:tc>
        <w:tc>
          <w:tcPr>
            <w:tcW w:w="3118" w:type="dxa"/>
            <w:shd w:val="clear" w:color="auto" w:fill="FFFFFF" w:themeFill="background1"/>
          </w:tcPr>
          <w:p w14:paraId="33115705" w14:textId="77777777" w:rsidR="00C24396" w:rsidRPr="003C6817" w:rsidRDefault="00C24396" w:rsidP="00961178">
            <w:pPr>
              <w:rPr>
                <w:rFonts w:asciiTheme="majorHAnsi" w:hAnsiTheme="majorHAnsi" w:cstheme="majorHAnsi"/>
                <w:b/>
                <w:bCs/>
                <w:sz w:val="22"/>
                <w:szCs w:val="22"/>
                <w:lang w:val="en-US"/>
              </w:rPr>
            </w:pPr>
            <w:r w:rsidRPr="003C6817">
              <w:rPr>
                <w:rFonts w:asciiTheme="majorHAnsi" w:hAnsiTheme="majorHAnsi" w:cstheme="majorHAnsi"/>
                <w:b/>
                <w:bCs/>
                <w:sz w:val="22"/>
                <w:szCs w:val="22"/>
                <w:lang w:val="en-US"/>
              </w:rPr>
              <w:t xml:space="preserve">Secretariat for </w:t>
            </w:r>
            <w:r>
              <w:rPr>
                <w:rFonts w:asciiTheme="majorHAnsi" w:hAnsiTheme="majorHAnsi" w:cstheme="majorHAnsi"/>
                <w:b/>
                <w:bCs/>
                <w:sz w:val="22"/>
                <w:szCs w:val="22"/>
                <w:lang w:val="en-US"/>
              </w:rPr>
              <w:t>H</w:t>
            </w:r>
            <w:r w:rsidRPr="003C6817">
              <w:rPr>
                <w:rFonts w:asciiTheme="majorHAnsi" w:hAnsiTheme="majorHAnsi" w:cstheme="majorHAnsi"/>
                <w:b/>
                <w:bCs/>
                <w:sz w:val="22"/>
                <w:szCs w:val="22"/>
                <w:lang w:val="en-US"/>
              </w:rPr>
              <w:t xml:space="preserve">uman </w:t>
            </w:r>
            <w:r>
              <w:rPr>
                <w:rFonts w:asciiTheme="majorHAnsi" w:hAnsiTheme="majorHAnsi" w:cstheme="majorHAnsi"/>
                <w:b/>
                <w:bCs/>
                <w:sz w:val="22"/>
                <w:szCs w:val="22"/>
                <w:lang w:val="en-US"/>
              </w:rPr>
              <w:t>R</w:t>
            </w:r>
            <w:r w:rsidRPr="003C6817">
              <w:rPr>
                <w:rFonts w:asciiTheme="majorHAnsi" w:hAnsiTheme="majorHAnsi" w:cstheme="majorHAnsi"/>
                <w:b/>
                <w:bCs/>
                <w:sz w:val="22"/>
                <w:szCs w:val="22"/>
                <w:lang w:val="en-US"/>
              </w:rPr>
              <w:t>ights (strategic partner)</w:t>
            </w:r>
          </w:p>
        </w:tc>
      </w:tr>
      <w:tr w:rsidR="00C24396" w:rsidRPr="003C6817" w14:paraId="361708BE" w14:textId="77777777" w:rsidTr="00961178">
        <w:tc>
          <w:tcPr>
            <w:tcW w:w="3229" w:type="dxa"/>
            <w:shd w:val="clear" w:color="auto" w:fill="FFFFFF" w:themeFill="background1"/>
          </w:tcPr>
          <w:p w14:paraId="438DB83A" w14:textId="77777777" w:rsidR="00C24396" w:rsidRPr="003C6817" w:rsidRDefault="00C24396" w:rsidP="00961178">
            <w:pP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 xml:space="preserve">Responsible for project </w:t>
            </w:r>
            <w:proofErr w:type="spellStart"/>
            <w:r w:rsidRPr="003C6817">
              <w:rPr>
                <w:rFonts w:ascii="Calibri" w:eastAsiaTheme="minorHAnsi" w:hAnsi="Calibri" w:cs="Calibri"/>
                <w:sz w:val="22"/>
                <w:szCs w:val="22"/>
                <w:lang w:val="en-US" w:eastAsia="en-US"/>
              </w:rPr>
              <w:t>imple</w:t>
            </w:r>
            <w:proofErr w:type="spellEnd"/>
            <w:r w:rsidRPr="003C6817">
              <w:rPr>
                <w:rFonts w:ascii="Calibri" w:eastAsiaTheme="minorHAnsi" w:hAnsi="Calibri" w:cs="Calibri"/>
                <w:sz w:val="22"/>
                <w:szCs w:val="22"/>
                <w:lang w:val="en-US" w:eastAsia="en-US"/>
              </w:rPr>
              <w:t>-mentation in Ecuador.</w:t>
            </w:r>
            <w:r w:rsidRPr="003C6817">
              <w:rPr>
                <w:rFonts w:ascii="Calibri" w:eastAsiaTheme="minorHAnsi" w:hAnsi="Calibri" w:cs="Calibri"/>
                <w:sz w:val="22"/>
                <w:szCs w:val="22"/>
                <w:lang w:val="en-US" w:eastAsia="en-US"/>
              </w:rPr>
              <w:br/>
              <w:t>Manage funds in Ecuador and report on spending.</w:t>
            </w:r>
          </w:p>
        </w:tc>
        <w:tc>
          <w:tcPr>
            <w:tcW w:w="3287" w:type="dxa"/>
            <w:shd w:val="clear" w:color="auto" w:fill="FFFFFF" w:themeFill="background1"/>
          </w:tcPr>
          <w:p w14:paraId="2EE16DED" w14:textId="77777777" w:rsidR="00C24396" w:rsidRPr="003C6817" w:rsidRDefault="00C24396" w:rsidP="00961178">
            <w:pP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Responsible for over-all program &amp; reporting/accounting to CISU</w:t>
            </w:r>
          </w:p>
        </w:tc>
        <w:tc>
          <w:tcPr>
            <w:tcW w:w="3118" w:type="dxa"/>
            <w:shd w:val="clear" w:color="auto" w:fill="FFFFFF" w:themeFill="background1"/>
          </w:tcPr>
          <w:p w14:paraId="1942E34F" w14:textId="77777777" w:rsidR="00C24396" w:rsidRPr="003C6817" w:rsidRDefault="00C24396" w:rsidP="00961178">
            <w:pP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Represent target groups – both public and civil</w:t>
            </w:r>
            <w:r>
              <w:rPr>
                <w:rFonts w:ascii="Calibri" w:eastAsiaTheme="minorHAnsi" w:hAnsi="Calibri" w:cs="Calibri"/>
                <w:sz w:val="22"/>
                <w:szCs w:val="22"/>
                <w:lang w:val="en-US" w:eastAsia="en-US"/>
              </w:rPr>
              <w:t xml:space="preserve"> </w:t>
            </w:r>
            <w:r w:rsidRPr="003C6817">
              <w:rPr>
                <w:rFonts w:ascii="Calibri" w:eastAsiaTheme="minorHAnsi" w:hAnsi="Calibri" w:cs="Calibri"/>
                <w:sz w:val="22"/>
                <w:szCs w:val="22"/>
                <w:lang w:val="en-US" w:eastAsia="en-US"/>
              </w:rPr>
              <w:t>society</w:t>
            </w:r>
          </w:p>
        </w:tc>
      </w:tr>
      <w:tr w:rsidR="00C24396" w:rsidRPr="003C6817" w14:paraId="1C2A57B5" w14:textId="77777777" w:rsidTr="00961178">
        <w:trPr>
          <w:trHeight w:val="558"/>
        </w:trPr>
        <w:tc>
          <w:tcPr>
            <w:tcW w:w="3229" w:type="dxa"/>
            <w:shd w:val="clear" w:color="auto" w:fill="FFFFFF" w:themeFill="background1"/>
          </w:tcPr>
          <w:p w14:paraId="2CB73FF6" w14:textId="77777777" w:rsidR="00C24396" w:rsidRPr="003C6817" w:rsidRDefault="00C24396" w:rsidP="00961178">
            <w:pP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Facilitate preparation of work-shops &amp; campaigns to generate inputs for awareness.</w:t>
            </w:r>
          </w:p>
        </w:tc>
        <w:tc>
          <w:tcPr>
            <w:tcW w:w="3287" w:type="dxa"/>
            <w:shd w:val="clear" w:color="auto" w:fill="FFFFFF" w:themeFill="background1"/>
          </w:tcPr>
          <w:p w14:paraId="0D1D792B" w14:textId="77777777" w:rsidR="00C24396" w:rsidRPr="003C6817" w:rsidRDefault="00C24396" w:rsidP="00961178">
            <w:pP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 xml:space="preserve">Provide technical inputs on GBV prevention and sensitization &amp; awareness strategies </w:t>
            </w:r>
          </w:p>
        </w:tc>
        <w:tc>
          <w:tcPr>
            <w:tcW w:w="3118" w:type="dxa"/>
            <w:shd w:val="clear" w:color="auto" w:fill="FFFFFF" w:themeFill="background1"/>
          </w:tcPr>
          <w:p w14:paraId="3EBE0DF5" w14:textId="4D658A61" w:rsidR="00C24396" w:rsidRPr="003C6817" w:rsidRDefault="00C24396" w:rsidP="00961178">
            <w:pP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 xml:space="preserve">Facilitate project </w:t>
            </w:r>
            <w:proofErr w:type="spellStart"/>
            <w:r w:rsidRPr="003C6817">
              <w:rPr>
                <w:rFonts w:ascii="Calibri" w:eastAsiaTheme="minorHAnsi" w:hAnsi="Calibri" w:cs="Calibri"/>
                <w:sz w:val="22"/>
                <w:szCs w:val="22"/>
                <w:lang w:val="en-US" w:eastAsia="en-US"/>
              </w:rPr>
              <w:t>implementa</w:t>
            </w:r>
            <w:r>
              <w:rPr>
                <w:rFonts w:ascii="Calibri" w:eastAsiaTheme="minorHAnsi" w:hAnsi="Calibri" w:cs="Calibri"/>
                <w:sz w:val="22"/>
                <w:szCs w:val="22"/>
                <w:lang w:val="en-US" w:eastAsia="en-US"/>
              </w:rPr>
              <w:t>-</w:t>
            </w:r>
            <w:r w:rsidRPr="003C6817">
              <w:rPr>
                <w:rFonts w:ascii="Calibri" w:eastAsiaTheme="minorHAnsi" w:hAnsi="Calibri" w:cs="Calibri"/>
                <w:sz w:val="22"/>
                <w:szCs w:val="22"/>
                <w:lang w:val="en-US" w:eastAsia="en-US"/>
              </w:rPr>
              <w:t>tion</w:t>
            </w:r>
            <w:proofErr w:type="spellEnd"/>
            <w:r w:rsidRPr="003C6817">
              <w:rPr>
                <w:rFonts w:ascii="Calibri" w:eastAsiaTheme="minorHAnsi" w:hAnsi="Calibri" w:cs="Calibri"/>
                <w:sz w:val="22"/>
                <w:szCs w:val="22"/>
                <w:lang w:val="en-US" w:eastAsia="en-US"/>
              </w:rPr>
              <w:t>, awareness workshops and co-design campaigns.</w:t>
            </w:r>
          </w:p>
        </w:tc>
      </w:tr>
      <w:tr w:rsidR="00C24396" w:rsidRPr="003C6817" w14:paraId="53CC234E" w14:textId="77777777" w:rsidTr="00961178">
        <w:tc>
          <w:tcPr>
            <w:tcW w:w="3229" w:type="dxa"/>
            <w:shd w:val="clear" w:color="auto" w:fill="FFFFFF" w:themeFill="background1"/>
          </w:tcPr>
          <w:p w14:paraId="1F737D38" w14:textId="77777777" w:rsidR="00C24396" w:rsidRPr="003C6817" w:rsidRDefault="00C24396" w:rsidP="00961178">
            <w:pP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Facilitate training development processes and systematize the learning experiences.</w:t>
            </w:r>
          </w:p>
        </w:tc>
        <w:tc>
          <w:tcPr>
            <w:tcW w:w="3287" w:type="dxa"/>
            <w:shd w:val="clear" w:color="auto" w:fill="FFFFFF" w:themeFill="background1"/>
          </w:tcPr>
          <w:p w14:paraId="2C97853E" w14:textId="77777777" w:rsidR="00C24396" w:rsidRPr="003C6817" w:rsidRDefault="00C24396" w:rsidP="00961178">
            <w:pP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Provide technical inputs on prevention in Ecuador (mails, meeting by zoom or skype, etc.)</w:t>
            </w:r>
          </w:p>
        </w:tc>
        <w:tc>
          <w:tcPr>
            <w:tcW w:w="3118" w:type="dxa"/>
            <w:shd w:val="clear" w:color="auto" w:fill="FFFFFF" w:themeFill="background1"/>
          </w:tcPr>
          <w:p w14:paraId="4BDF6255" w14:textId="4B7A9809" w:rsidR="00C24396" w:rsidRPr="003C6817" w:rsidRDefault="00C24396" w:rsidP="00961178">
            <w:pPr>
              <w:rPr>
                <w:rFonts w:ascii="Calibri" w:eastAsiaTheme="minorHAnsi" w:hAnsi="Calibri" w:cs="Calibri"/>
                <w:sz w:val="22"/>
                <w:szCs w:val="22"/>
                <w:lang w:val="en-US" w:eastAsia="en-US"/>
              </w:rPr>
            </w:pPr>
            <w:bookmarkStart w:id="3" w:name="_Hlk66621894"/>
            <w:r w:rsidRPr="003C6817">
              <w:rPr>
                <w:rFonts w:ascii="Calibri" w:eastAsiaTheme="minorHAnsi" w:hAnsi="Calibri" w:cs="Calibri"/>
                <w:sz w:val="22"/>
                <w:szCs w:val="22"/>
                <w:lang w:val="en-US" w:eastAsia="en-US"/>
              </w:rPr>
              <w:t>Identify relevant social (prima</w:t>
            </w:r>
            <w:r w:rsidR="00FE5FE0">
              <w:rPr>
                <w:rFonts w:ascii="Calibri" w:eastAsiaTheme="minorHAnsi" w:hAnsi="Calibri" w:cs="Calibri"/>
                <w:sz w:val="22"/>
                <w:szCs w:val="22"/>
                <w:lang w:val="en-US" w:eastAsia="en-US"/>
              </w:rPr>
              <w:t>-</w:t>
            </w:r>
            <w:proofErr w:type="spellStart"/>
            <w:r w:rsidRPr="003C6817">
              <w:rPr>
                <w:rFonts w:ascii="Calibri" w:eastAsiaTheme="minorHAnsi" w:hAnsi="Calibri" w:cs="Calibri"/>
                <w:sz w:val="22"/>
                <w:szCs w:val="22"/>
                <w:lang w:val="en-US" w:eastAsia="en-US"/>
              </w:rPr>
              <w:t>rily</w:t>
            </w:r>
            <w:proofErr w:type="spellEnd"/>
            <w:r w:rsidRPr="003C6817">
              <w:rPr>
                <w:rFonts w:ascii="Calibri" w:eastAsiaTheme="minorHAnsi" w:hAnsi="Calibri" w:cs="Calibri"/>
                <w:sz w:val="22"/>
                <w:szCs w:val="22"/>
                <w:lang w:val="en-US" w:eastAsia="en-US"/>
              </w:rPr>
              <w:t xml:space="preserve"> public) actors for training.</w:t>
            </w:r>
            <w:bookmarkEnd w:id="3"/>
          </w:p>
        </w:tc>
      </w:tr>
      <w:tr w:rsidR="00C24396" w:rsidRPr="003C6817" w14:paraId="422B85DE" w14:textId="77777777" w:rsidTr="00961178">
        <w:tc>
          <w:tcPr>
            <w:tcW w:w="3229" w:type="dxa"/>
            <w:shd w:val="clear" w:color="auto" w:fill="FFFFFF" w:themeFill="background1"/>
          </w:tcPr>
          <w:p w14:paraId="59734BAA" w14:textId="57785CA8" w:rsidR="00C24396" w:rsidRPr="003C6817" w:rsidRDefault="00C24396" w:rsidP="00961178">
            <w:pP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 xml:space="preserve">Provide technical inputs on </w:t>
            </w:r>
            <w:proofErr w:type="spellStart"/>
            <w:r w:rsidRPr="003C6817">
              <w:rPr>
                <w:rFonts w:ascii="Calibri" w:eastAsiaTheme="minorHAnsi" w:hAnsi="Calibri" w:cs="Calibri"/>
                <w:sz w:val="22"/>
                <w:szCs w:val="22"/>
                <w:lang w:val="en-US" w:eastAsia="en-US"/>
              </w:rPr>
              <w:t>awa</w:t>
            </w:r>
            <w:r w:rsidR="00FE5FE0">
              <w:rPr>
                <w:rFonts w:ascii="Calibri" w:eastAsiaTheme="minorHAnsi" w:hAnsi="Calibri" w:cs="Calibri"/>
                <w:sz w:val="22"/>
                <w:szCs w:val="22"/>
                <w:lang w:val="en-US" w:eastAsia="en-US"/>
              </w:rPr>
              <w:t>-</w:t>
            </w:r>
            <w:r w:rsidRPr="003C6817">
              <w:rPr>
                <w:rFonts w:ascii="Calibri" w:eastAsiaTheme="minorHAnsi" w:hAnsi="Calibri" w:cs="Calibri"/>
                <w:sz w:val="22"/>
                <w:szCs w:val="22"/>
                <w:lang w:val="en-US" w:eastAsia="en-US"/>
              </w:rPr>
              <w:t>reness</w:t>
            </w:r>
            <w:proofErr w:type="spellEnd"/>
            <w:r w:rsidRPr="003C6817">
              <w:rPr>
                <w:rFonts w:ascii="Calibri" w:eastAsiaTheme="minorHAnsi" w:hAnsi="Calibri" w:cs="Calibri"/>
                <w:sz w:val="22"/>
                <w:szCs w:val="22"/>
                <w:lang w:val="en-US" w:eastAsia="en-US"/>
              </w:rPr>
              <w:t xml:space="preserve"> activities, prevention of GBV </w:t>
            </w:r>
            <w:r w:rsidR="00FE5FE0">
              <w:rPr>
                <w:rFonts w:ascii="Calibri" w:eastAsiaTheme="minorHAnsi" w:hAnsi="Calibri" w:cs="Calibri"/>
                <w:sz w:val="22"/>
                <w:szCs w:val="22"/>
                <w:lang w:val="en-US" w:eastAsia="en-US"/>
              </w:rPr>
              <w:t>&amp;</w:t>
            </w:r>
            <w:r w:rsidRPr="003C6817">
              <w:rPr>
                <w:rFonts w:ascii="Calibri" w:eastAsiaTheme="minorHAnsi" w:hAnsi="Calibri" w:cs="Calibri"/>
                <w:sz w:val="22"/>
                <w:szCs w:val="22"/>
                <w:lang w:val="en-US" w:eastAsia="en-US"/>
              </w:rPr>
              <w:t xml:space="preserve"> gender violence, masculinities</w:t>
            </w:r>
          </w:p>
        </w:tc>
        <w:tc>
          <w:tcPr>
            <w:tcW w:w="3287" w:type="dxa"/>
            <w:shd w:val="clear" w:color="auto" w:fill="FFFFFF" w:themeFill="background1"/>
          </w:tcPr>
          <w:p w14:paraId="372A9AEA" w14:textId="77777777" w:rsidR="00C24396" w:rsidRPr="003C6817" w:rsidRDefault="00C24396" w:rsidP="00961178">
            <w:pP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Establish a project monitoring group and provide feedback to PRIVA regarding coordination / management.</w:t>
            </w:r>
          </w:p>
        </w:tc>
        <w:tc>
          <w:tcPr>
            <w:tcW w:w="3118" w:type="dxa"/>
            <w:shd w:val="clear" w:color="auto" w:fill="FFFFFF" w:themeFill="background1"/>
          </w:tcPr>
          <w:p w14:paraId="7885DAE5" w14:textId="77777777" w:rsidR="00C24396" w:rsidRPr="003C6817" w:rsidRDefault="00C24396" w:rsidP="00961178">
            <w:pP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Provide information to facilitate intervention, implement an in-</w:t>
            </w:r>
            <w:proofErr w:type="spellStart"/>
            <w:r w:rsidRPr="003C6817">
              <w:rPr>
                <w:rFonts w:ascii="Calibri" w:eastAsiaTheme="minorHAnsi" w:hAnsi="Calibri" w:cs="Calibri"/>
                <w:sz w:val="22"/>
                <w:szCs w:val="22"/>
                <w:lang w:val="en-US" w:eastAsia="en-US"/>
              </w:rPr>
              <w:t>cidence</w:t>
            </w:r>
            <w:proofErr w:type="spellEnd"/>
            <w:r w:rsidRPr="003C6817">
              <w:rPr>
                <w:rFonts w:ascii="Calibri" w:eastAsiaTheme="minorHAnsi" w:hAnsi="Calibri" w:cs="Calibri"/>
                <w:sz w:val="22"/>
                <w:szCs w:val="22"/>
                <w:lang w:val="en-US" w:eastAsia="en-US"/>
              </w:rPr>
              <w:t xml:space="preserve"> plan &amp; ensure </w:t>
            </w:r>
            <w:proofErr w:type="spellStart"/>
            <w:r w:rsidRPr="003C6817">
              <w:rPr>
                <w:rFonts w:ascii="Calibri" w:eastAsiaTheme="minorHAnsi" w:hAnsi="Calibri" w:cs="Calibri"/>
                <w:sz w:val="22"/>
                <w:szCs w:val="22"/>
                <w:lang w:val="en-US" w:eastAsia="en-US"/>
              </w:rPr>
              <w:t>legitima</w:t>
            </w:r>
            <w:proofErr w:type="spellEnd"/>
            <w:r w:rsidRPr="003C6817">
              <w:rPr>
                <w:rFonts w:ascii="Calibri" w:eastAsiaTheme="minorHAnsi" w:hAnsi="Calibri" w:cs="Calibri"/>
                <w:sz w:val="22"/>
                <w:szCs w:val="22"/>
                <w:lang w:val="en-US" w:eastAsia="en-US"/>
              </w:rPr>
              <w:t>-cy of intervention at local level</w:t>
            </w:r>
          </w:p>
        </w:tc>
      </w:tr>
      <w:tr w:rsidR="00C24396" w:rsidRPr="003C6817" w14:paraId="1993FA56" w14:textId="77777777" w:rsidTr="00961178">
        <w:tc>
          <w:tcPr>
            <w:tcW w:w="3229" w:type="dxa"/>
            <w:shd w:val="clear" w:color="auto" w:fill="FFFFFF" w:themeFill="background1"/>
          </w:tcPr>
          <w:p w14:paraId="1ABB6719" w14:textId="77777777" w:rsidR="00C24396" w:rsidRPr="003C6817" w:rsidRDefault="00C24396" w:rsidP="00961178">
            <w:pP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Coordinate activities and relations with Human Rights Secretariat and Nunca Más.</w:t>
            </w:r>
          </w:p>
        </w:tc>
        <w:tc>
          <w:tcPr>
            <w:tcW w:w="3287" w:type="dxa"/>
            <w:shd w:val="clear" w:color="auto" w:fill="FFFFFF" w:themeFill="background1"/>
          </w:tcPr>
          <w:p w14:paraId="226EEE92" w14:textId="77777777" w:rsidR="00C24396" w:rsidRPr="003C6817" w:rsidRDefault="00C24396" w:rsidP="00961178">
            <w:pP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Share information via internet, Facebook and a public event in Denmark</w:t>
            </w:r>
          </w:p>
        </w:tc>
        <w:tc>
          <w:tcPr>
            <w:tcW w:w="3118" w:type="dxa"/>
            <w:shd w:val="clear" w:color="auto" w:fill="FFFFFF" w:themeFill="background1"/>
          </w:tcPr>
          <w:p w14:paraId="14C30B44" w14:textId="77777777" w:rsidR="00C24396" w:rsidRPr="003C6817" w:rsidRDefault="00C24396" w:rsidP="00961178">
            <w:pP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 xml:space="preserve">Share information with civil society organizations and public institutions </w:t>
            </w:r>
          </w:p>
        </w:tc>
      </w:tr>
      <w:tr w:rsidR="00C24396" w:rsidRPr="003C6817" w14:paraId="4EF09A09" w14:textId="77777777" w:rsidTr="00961178">
        <w:tc>
          <w:tcPr>
            <w:tcW w:w="3229" w:type="dxa"/>
            <w:shd w:val="clear" w:color="auto" w:fill="FFFFFF" w:themeFill="background1"/>
          </w:tcPr>
          <w:p w14:paraId="5CF7656B" w14:textId="77777777" w:rsidR="00C24396" w:rsidRPr="003C6817" w:rsidRDefault="00C24396" w:rsidP="00961178">
            <w:pP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Keep Nunca Más informed about progress of project through re-ports every second months to be discussed with Nunca Más project team. (Financial report every month)</w:t>
            </w:r>
            <w:r w:rsidRPr="003C6817">
              <w:rPr>
                <w:rFonts w:ascii="Calibri" w:eastAsiaTheme="minorHAnsi" w:hAnsi="Calibri" w:cs="Calibri"/>
                <w:sz w:val="22"/>
                <w:szCs w:val="22"/>
                <w:lang w:val="en-US" w:eastAsia="en-US"/>
              </w:rPr>
              <w:br/>
              <w:t>Report regularly on major development &amp; milestones.</w:t>
            </w:r>
          </w:p>
          <w:p w14:paraId="19FAB235" w14:textId="422FD686" w:rsidR="00C24396" w:rsidRPr="003C6817" w:rsidRDefault="00C24396" w:rsidP="00961178">
            <w:pP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Participate in evaluation and provide inputs for final report</w:t>
            </w:r>
          </w:p>
        </w:tc>
        <w:tc>
          <w:tcPr>
            <w:tcW w:w="3287" w:type="dxa"/>
            <w:shd w:val="clear" w:color="auto" w:fill="FFFFFF" w:themeFill="background1"/>
          </w:tcPr>
          <w:p w14:paraId="41936A27" w14:textId="77777777" w:rsidR="00C24396" w:rsidRPr="003C6817" w:rsidRDefault="00C24396" w:rsidP="00961178">
            <w:pP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Responsible for joint evaluation workshop in Ecuador.</w:t>
            </w:r>
          </w:p>
          <w:p w14:paraId="4F5C3E46" w14:textId="77777777" w:rsidR="00C24396" w:rsidRPr="003C6817" w:rsidRDefault="00C24396" w:rsidP="00961178">
            <w:pP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Provide reflection based on progress report from partner.</w:t>
            </w:r>
          </w:p>
          <w:p w14:paraId="20CDD0AF" w14:textId="77777777" w:rsidR="00C24396" w:rsidRPr="003C6817" w:rsidRDefault="00C24396" w:rsidP="00961178">
            <w:pP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Final report to CISU.</w:t>
            </w:r>
          </w:p>
          <w:p w14:paraId="12CB8778" w14:textId="77777777" w:rsidR="00C24396" w:rsidRPr="003C6817" w:rsidRDefault="00C24396" w:rsidP="00961178">
            <w:pP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Final audit report to CISU.</w:t>
            </w:r>
          </w:p>
        </w:tc>
        <w:tc>
          <w:tcPr>
            <w:tcW w:w="3118" w:type="dxa"/>
            <w:shd w:val="clear" w:color="auto" w:fill="FFFFFF" w:themeFill="background1"/>
          </w:tcPr>
          <w:p w14:paraId="2518BB6C" w14:textId="3D494AB5" w:rsidR="00C24396" w:rsidRPr="00844823" w:rsidRDefault="00C24396" w:rsidP="00961178">
            <w:pPr>
              <w:rPr>
                <w:rFonts w:ascii="Calibri" w:eastAsiaTheme="minorHAnsi" w:hAnsi="Calibri" w:cs="Calibri"/>
                <w:sz w:val="21"/>
                <w:szCs w:val="21"/>
                <w:lang w:val="en-US" w:eastAsia="en-US"/>
              </w:rPr>
            </w:pPr>
            <w:r w:rsidRPr="00844823">
              <w:rPr>
                <w:rFonts w:ascii="Calibri" w:eastAsiaTheme="minorHAnsi" w:hAnsi="Calibri" w:cs="Calibri"/>
                <w:sz w:val="21"/>
                <w:szCs w:val="21"/>
                <w:lang w:val="en-US" w:eastAsia="en-US"/>
              </w:rPr>
              <w:t xml:space="preserve">Provides information on gender violence, ancestral practices in Ambato </w:t>
            </w:r>
            <w:r w:rsidR="00FE5FE0" w:rsidRPr="00844823">
              <w:rPr>
                <w:rFonts w:ascii="Calibri" w:eastAsiaTheme="minorHAnsi" w:hAnsi="Calibri" w:cs="Calibri"/>
                <w:sz w:val="21"/>
                <w:szCs w:val="21"/>
                <w:lang w:val="en-US" w:eastAsia="en-US"/>
              </w:rPr>
              <w:t>&amp;</w:t>
            </w:r>
            <w:r w:rsidRPr="00844823">
              <w:rPr>
                <w:rFonts w:ascii="Calibri" w:eastAsiaTheme="minorHAnsi" w:hAnsi="Calibri" w:cs="Calibri"/>
                <w:sz w:val="21"/>
                <w:szCs w:val="21"/>
                <w:lang w:val="en-US" w:eastAsia="en-US"/>
              </w:rPr>
              <w:t xml:space="preserve"> develops incidence ac</w:t>
            </w:r>
            <w:r w:rsidR="00FE5FE0" w:rsidRPr="00844823">
              <w:rPr>
                <w:rFonts w:ascii="Calibri" w:eastAsiaTheme="minorHAnsi" w:hAnsi="Calibri" w:cs="Calibri"/>
                <w:sz w:val="21"/>
                <w:szCs w:val="21"/>
                <w:lang w:val="en-US" w:eastAsia="en-US"/>
              </w:rPr>
              <w:t>-</w:t>
            </w:r>
            <w:proofErr w:type="spellStart"/>
            <w:r w:rsidRPr="00844823">
              <w:rPr>
                <w:rFonts w:ascii="Calibri" w:eastAsiaTheme="minorHAnsi" w:hAnsi="Calibri" w:cs="Calibri"/>
                <w:sz w:val="21"/>
                <w:szCs w:val="21"/>
                <w:lang w:val="en-US" w:eastAsia="en-US"/>
              </w:rPr>
              <w:t>tions</w:t>
            </w:r>
            <w:proofErr w:type="spellEnd"/>
            <w:r w:rsidRPr="00844823">
              <w:rPr>
                <w:rFonts w:ascii="Calibri" w:eastAsiaTheme="minorHAnsi" w:hAnsi="Calibri" w:cs="Calibri"/>
                <w:sz w:val="21"/>
                <w:szCs w:val="21"/>
                <w:lang w:val="en-US" w:eastAsia="en-US"/>
              </w:rPr>
              <w:t xml:space="preserve"> </w:t>
            </w:r>
            <w:r w:rsidR="00FE5FE0" w:rsidRPr="00844823">
              <w:rPr>
                <w:rFonts w:ascii="Calibri" w:eastAsiaTheme="minorHAnsi" w:hAnsi="Calibri" w:cs="Calibri"/>
                <w:sz w:val="21"/>
                <w:szCs w:val="21"/>
                <w:lang w:val="en-US" w:eastAsia="en-US"/>
              </w:rPr>
              <w:t>according to</w:t>
            </w:r>
            <w:r w:rsidRPr="00844823">
              <w:rPr>
                <w:rFonts w:ascii="Calibri" w:eastAsiaTheme="minorHAnsi" w:hAnsi="Calibri" w:cs="Calibri"/>
                <w:sz w:val="21"/>
                <w:szCs w:val="21"/>
                <w:lang w:val="en-US" w:eastAsia="en-US"/>
              </w:rPr>
              <w:t xml:space="preserve"> strategies developed in the trainings.</w:t>
            </w:r>
          </w:p>
          <w:p w14:paraId="40DAD3E2" w14:textId="3FC3E915" w:rsidR="00C24396" w:rsidRPr="00844823" w:rsidRDefault="00C24396" w:rsidP="00961178">
            <w:pPr>
              <w:rPr>
                <w:rFonts w:ascii="Calibri" w:eastAsiaTheme="minorHAnsi" w:hAnsi="Calibri" w:cs="Calibri"/>
                <w:sz w:val="21"/>
                <w:szCs w:val="21"/>
                <w:lang w:val="en-US" w:eastAsia="en-US"/>
              </w:rPr>
            </w:pPr>
            <w:r w:rsidRPr="00844823">
              <w:rPr>
                <w:rFonts w:ascii="Calibri" w:eastAsiaTheme="minorHAnsi" w:hAnsi="Calibri" w:cs="Calibri"/>
                <w:sz w:val="21"/>
                <w:szCs w:val="21"/>
                <w:lang w:val="en-US" w:eastAsia="en-US"/>
              </w:rPr>
              <w:t xml:space="preserve">Participate in evaluation </w:t>
            </w:r>
            <w:r w:rsidR="00FE5FE0" w:rsidRPr="00844823">
              <w:rPr>
                <w:rFonts w:ascii="Calibri" w:eastAsiaTheme="minorHAnsi" w:hAnsi="Calibri" w:cs="Calibri"/>
                <w:sz w:val="21"/>
                <w:szCs w:val="21"/>
                <w:lang w:val="en-US" w:eastAsia="en-US"/>
              </w:rPr>
              <w:t>&amp;</w:t>
            </w:r>
            <w:r w:rsidRPr="00844823">
              <w:rPr>
                <w:rFonts w:ascii="Calibri" w:eastAsiaTheme="minorHAnsi" w:hAnsi="Calibri" w:cs="Calibri"/>
                <w:sz w:val="21"/>
                <w:szCs w:val="21"/>
                <w:lang w:val="en-US" w:eastAsia="en-US"/>
              </w:rPr>
              <w:t xml:space="preserve"> pro</w:t>
            </w:r>
            <w:r w:rsidR="00FE5FE0" w:rsidRPr="00844823">
              <w:rPr>
                <w:rFonts w:ascii="Calibri" w:eastAsiaTheme="minorHAnsi" w:hAnsi="Calibri" w:cs="Calibri"/>
                <w:sz w:val="21"/>
                <w:szCs w:val="21"/>
                <w:lang w:val="en-US" w:eastAsia="en-US"/>
              </w:rPr>
              <w:t>-</w:t>
            </w:r>
            <w:proofErr w:type="spellStart"/>
            <w:r w:rsidRPr="00844823">
              <w:rPr>
                <w:rFonts w:ascii="Calibri" w:eastAsiaTheme="minorHAnsi" w:hAnsi="Calibri" w:cs="Calibri"/>
                <w:sz w:val="21"/>
                <w:szCs w:val="21"/>
                <w:lang w:val="en-US" w:eastAsia="en-US"/>
              </w:rPr>
              <w:t>vide</w:t>
            </w:r>
            <w:proofErr w:type="spellEnd"/>
            <w:r w:rsidRPr="00844823">
              <w:rPr>
                <w:rFonts w:ascii="Calibri" w:eastAsiaTheme="minorHAnsi" w:hAnsi="Calibri" w:cs="Calibri"/>
                <w:sz w:val="21"/>
                <w:szCs w:val="21"/>
                <w:lang w:val="en-US" w:eastAsia="en-US"/>
              </w:rPr>
              <w:t xml:space="preserve"> inputs for final report.</w:t>
            </w:r>
          </w:p>
          <w:p w14:paraId="513A919A" w14:textId="0946AA2D" w:rsidR="00C24396" w:rsidRPr="008C1804" w:rsidRDefault="00C24396" w:rsidP="00961178">
            <w:pPr>
              <w:rPr>
                <w:rFonts w:ascii="Calibri" w:eastAsiaTheme="minorHAnsi" w:hAnsi="Calibri" w:cs="Calibri"/>
                <w:sz w:val="21"/>
                <w:szCs w:val="21"/>
                <w:lang w:val="en-US" w:eastAsia="en-US"/>
              </w:rPr>
            </w:pPr>
            <w:r w:rsidRPr="00844823">
              <w:rPr>
                <w:rFonts w:ascii="Calibri" w:eastAsiaTheme="minorHAnsi" w:hAnsi="Calibri" w:cs="Calibri"/>
                <w:sz w:val="21"/>
                <w:szCs w:val="21"/>
                <w:lang w:val="en-US" w:eastAsia="en-US"/>
              </w:rPr>
              <w:t>Share information w</w:t>
            </w:r>
            <w:r w:rsidR="00844823">
              <w:rPr>
                <w:rFonts w:ascii="Calibri" w:eastAsiaTheme="minorHAnsi" w:hAnsi="Calibri" w:cs="Calibri"/>
                <w:sz w:val="21"/>
                <w:szCs w:val="21"/>
                <w:lang w:val="en-US" w:eastAsia="en-US"/>
              </w:rPr>
              <w:t>ith</w:t>
            </w:r>
            <w:r w:rsidRPr="00844823">
              <w:rPr>
                <w:rFonts w:ascii="Calibri" w:eastAsiaTheme="minorHAnsi" w:hAnsi="Calibri" w:cs="Calibri"/>
                <w:sz w:val="21"/>
                <w:szCs w:val="21"/>
                <w:lang w:val="en-US" w:eastAsia="en-US"/>
              </w:rPr>
              <w:t xml:space="preserve"> </w:t>
            </w:r>
            <w:proofErr w:type="spellStart"/>
            <w:r w:rsidR="00FE5FE0" w:rsidRPr="00844823">
              <w:rPr>
                <w:rFonts w:ascii="Calibri" w:eastAsiaTheme="minorHAnsi" w:hAnsi="Calibri" w:cs="Calibri"/>
                <w:sz w:val="21"/>
                <w:szCs w:val="21"/>
                <w:lang w:val="en-US" w:eastAsia="en-US"/>
              </w:rPr>
              <w:t>institu</w:t>
            </w:r>
            <w:r w:rsidR="00844823">
              <w:rPr>
                <w:rFonts w:ascii="Calibri" w:eastAsiaTheme="minorHAnsi" w:hAnsi="Calibri" w:cs="Calibri"/>
                <w:sz w:val="21"/>
                <w:szCs w:val="21"/>
                <w:lang w:val="en-US" w:eastAsia="en-US"/>
              </w:rPr>
              <w:t>-</w:t>
            </w:r>
            <w:r w:rsidR="00FE5FE0" w:rsidRPr="00844823">
              <w:rPr>
                <w:rFonts w:ascii="Calibri" w:eastAsiaTheme="minorHAnsi" w:hAnsi="Calibri" w:cs="Calibri"/>
                <w:sz w:val="21"/>
                <w:szCs w:val="21"/>
                <w:lang w:val="en-US" w:eastAsia="en-US"/>
              </w:rPr>
              <w:t>ti</w:t>
            </w:r>
            <w:r w:rsidRPr="00844823">
              <w:rPr>
                <w:rFonts w:ascii="Calibri" w:eastAsiaTheme="minorHAnsi" w:hAnsi="Calibri" w:cs="Calibri"/>
                <w:sz w:val="21"/>
                <w:szCs w:val="21"/>
                <w:lang w:val="en-US" w:eastAsia="en-US"/>
              </w:rPr>
              <w:t>ons</w:t>
            </w:r>
            <w:proofErr w:type="spellEnd"/>
            <w:r w:rsidRPr="00844823">
              <w:rPr>
                <w:rFonts w:ascii="Calibri" w:eastAsiaTheme="minorHAnsi" w:hAnsi="Calibri" w:cs="Calibri"/>
                <w:sz w:val="21"/>
                <w:szCs w:val="21"/>
                <w:lang w:val="en-US" w:eastAsia="en-US"/>
              </w:rPr>
              <w:t xml:space="preserve"> related to Policy for the Eradication of Violence against Women</w:t>
            </w:r>
          </w:p>
        </w:tc>
      </w:tr>
    </w:tbl>
    <w:p w14:paraId="0D3B56C9" w14:textId="77777777" w:rsidR="00C24396" w:rsidRPr="003C6817" w:rsidRDefault="00C24396" w:rsidP="00C24396">
      <w:pPr>
        <w:pStyle w:val="CISUansgningstekst1"/>
      </w:pPr>
      <w:r>
        <w:lastRenderedPageBreak/>
        <w:t xml:space="preserve">2.2 </w:t>
      </w:r>
      <w:r w:rsidRPr="003C6817">
        <w:t xml:space="preserve">The </w:t>
      </w:r>
      <w:proofErr w:type="spellStart"/>
      <w:r w:rsidRPr="003C6817">
        <w:t>intervention’s</w:t>
      </w:r>
      <w:proofErr w:type="spellEnd"/>
      <w:r w:rsidRPr="003C6817">
        <w:t xml:space="preserve"> </w:t>
      </w:r>
      <w:proofErr w:type="spellStart"/>
      <w:r w:rsidRPr="003C6817">
        <w:t>contribution</w:t>
      </w:r>
      <w:proofErr w:type="spellEnd"/>
      <w:r w:rsidRPr="003C6817">
        <w:t xml:space="preserve"> to partner </w:t>
      </w:r>
      <w:proofErr w:type="spellStart"/>
      <w:r w:rsidRPr="003C6817">
        <w:t>development</w:t>
      </w:r>
      <w:proofErr w:type="spellEnd"/>
      <w:r w:rsidRPr="003C6817">
        <w:t xml:space="preserve"> and </w:t>
      </w:r>
      <w:proofErr w:type="spellStart"/>
      <w:r w:rsidRPr="003C6817">
        <w:t>collaboration</w:t>
      </w:r>
      <w:proofErr w:type="spellEnd"/>
      <w:r w:rsidRPr="003C6817">
        <w:t xml:space="preserve">. </w:t>
      </w:r>
    </w:p>
    <w:p w14:paraId="20363DD9" w14:textId="77777777" w:rsidR="008C1804" w:rsidRPr="008C1804" w:rsidRDefault="008C1804" w:rsidP="00C24396">
      <w:pPr>
        <w:jc w:val="both"/>
        <w:rPr>
          <w:rFonts w:ascii="Calibri" w:eastAsiaTheme="minorHAnsi" w:hAnsi="Calibri" w:cs="Calibri"/>
          <w:sz w:val="6"/>
          <w:szCs w:val="6"/>
          <w:lang w:val="en-US" w:eastAsia="en-US"/>
        </w:rPr>
      </w:pPr>
    </w:p>
    <w:p w14:paraId="387D2793" w14:textId="76FB4295" w:rsidR="00C24396" w:rsidRPr="003C6817" w:rsidRDefault="00C24396" w:rsidP="00C24396">
      <w:pPr>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 xml:space="preserve">The Project will strengthen the existing and established relationships among partners in relation to target outcomes. Pursuing a common agenda and action will solidify the cooperation and collaboration of national and local partners as well as between PRIVA and Nunca Más. Besides, target groups will be part of the implementation, planning, execution and training processes. They will participate in technical meetings for the development of contents, tools and for the analysis of their application. This will contribute to strengthening the cooperation between partners, since it will allow to build on the internal capacities of the Secretariat for Human Rights, thereby strengthening the public policy to eradicate gender violence and make the intervention </w:t>
      </w:r>
      <w:r w:rsidRPr="003C6817">
        <w:rPr>
          <w:rFonts w:ascii="Calibri" w:eastAsiaTheme="minorHAnsi" w:hAnsi="Calibri" w:cs="Calibri"/>
          <w:i/>
          <w:iCs/>
          <w:sz w:val="22"/>
          <w:szCs w:val="22"/>
          <w:lang w:val="en-US" w:eastAsia="en-US"/>
        </w:rPr>
        <w:t>ceteris paribus</w:t>
      </w:r>
      <w:r w:rsidRPr="003C6817">
        <w:rPr>
          <w:rFonts w:ascii="Calibri" w:eastAsiaTheme="minorHAnsi" w:hAnsi="Calibri" w:cs="Calibri"/>
          <w:sz w:val="22"/>
          <w:szCs w:val="22"/>
          <w:lang w:val="en-US" w:eastAsia="en-US"/>
        </w:rPr>
        <w:t xml:space="preserve"> more sustainable.</w:t>
      </w:r>
    </w:p>
    <w:p w14:paraId="346401FA" w14:textId="77777777" w:rsidR="00C24396" w:rsidRPr="00C24396" w:rsidRDefault="00C24396" w:rsidP="00C24396">
      <w:pPr>
        <w:pStyle w:val="Ingenafstand"/>
        <w:rPr>
          <w:sz w:val="21"/>
          <w:szCs w:val="21"/>
          <w:lang w:val="en-US"/>
        </w:rPr>
      </w:pPr>
    </w:p>
    <w:p w14:paraId="7BACA9E9" w14:textId="77777777" w:rsidR="00C24396" w:rsidRPr="003C6817" w:rsidRDefault="00C24396" w:rsidP="00C24396">
      <w:pPr>
        <w:pStyle w:val="BRUGDENNEOVERSKRIFT"/>
      </w:pPr>
      <w:r>
        <w:t xml:space="preserve">3. </w:t>
      </w:r>
      <w:r w:rsidRPr="003C6817">
        <w:t xml:space="preserve">Target </w:t>
      </w:r>
      <w:proofErr w:type="spellStart"/>
      <w:r w:rsidRPr="003C6817">
        <w:t>groups</w:t>
      </w:r>
      <w:proofErr w:type="spellEnd"/>
      <w:r w:rsidRPr="003C6817">
        <w:t xml:space="preserve">, </w:t>
      </w:r>
      <w:proofErr w:type="spellStart"/>
      <w:r w:rsidRPr="003C6817">
        <w:t>objectives</w:t>
      </w:r>
      <w:proofErr w:type="spellEnd"/>
      <w:r w:rsidRPr="003C6817">
        <w:t xml:space="preserve">, and </w:t>
      </w:r>
      <w:proofErr w:type="spellStart"/>
      <w:r w:rsidRPr="003C6817">
        <w:t>expected</w:t>
      </w:r>
      <w:proofErr w:type="spellEnd"/>
      <w:r w:rsidRPr="003C6817">
        <w:t xml:space="preserve"> </w:t>
      </w:r>
      <w:proofErr w:type="spellStart"/>
      <w:r w:rsidRPr="003C6817">
        <w:t>results</w:t>
      </w:r>
      <w:proofErr w:type="spellEnd"/>
      <w:r w:rsidRPr="003C6817">
        <w:t xml:space="preserve"> </w:t>
      </w:r>
    </w:p>
    <w:p w14:paraId="29FF4489" w14:textId="77777777" w:rsidR="00C24396" w:rsidRPr="00DD3F82" w:rsidRDefault="00C24396" w:rsidP="00C24396">
      <w:pPr>
        <w:jc w:val="both"/>
        <w:rPr>
          <w:rFonts w:ascii="Calibri" w:eastAsiaTheme="minorHAnsi" w:hAnsi="Calibri" w:cs="Calibri"/>
          <w:sz w:val="11"/>
          <w:szCs w:val="11"/>
          <w:lang w:val="en-US" w:eastAsia="en-US"/>
        </w:rPr>
      </w:pPr>
    </w:p>
    <w:p w14:paraId="40F4FD08" w14:textId="77777777" w:rsidR="00C24396" w:rsidRPr="003C6817" w:rsidRDefault="00C24396" w:rsidP="00C24396">
      <w:pPr>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 xml:space="preserve">Due to the fact that this is the first project between PRIVA and Nunca Mas, the limitations of project resources and it is considered important to first test the impact of the project strategy, the project </w:t>
      </w:r>
      <w:bookmarkStart w:id="4" w:name="_Hlk61776944"/>
      <w:r w:rsidRPr="003C6817">
        <w:rPr>
          <w:rFonts w:ascii="Calibri" w:eastAsiaTheme="minorHAnsi" w:hAnsi="Calibri" w:cs="Calibri"/>
          <w:sz w:val="22"/>
          <w:szCs w:val="22"/>
          <w:lang w:val="en-US" w:eastAsia="en-US"/>
        </w:rPr>
        <w:t xml:space="preserve">will </w:t>
      </w:r>
      <w:bookmarkEnd w:id="4"/>
      <w:r w:rsidRPr="003C6817">
        <w:rPr>
          <w:rFonts w:ascii="Calibri" w:eastAsiaTheme="minorHAnsi" w:hAnsi="Calibri" w:cs="Calibri"/>
          <w:sz w:val="22"/>
          <w:szCs w:val="22"/>
          <w:lang w:val="en-US" w:eastAsia="en-US"/>
        </w:rPr>
        <w:t xml:space="preserve">not be national, but lonely carried out in the city of Ambato, located in the Central Region of the country.  In the results of monitoring gender violence, Ambato ranks fourth at the national level when it comes to Gender Based Violence only preceded by the cities of Guayaquil, Quito, and Cuenca. PRIVA has working experience from this region, where it has built up a strong useful network of relevant contacts, who can participate and contribute to strengthening the work. Workshops and campaigns will be held in Ambato. </w:t>
      </w:r>
    </w:p>
    <w:p w14:paraId="119BFDC4" w14:textId="77777777" w:rsidR="00C24396" w:rsidRPr="00BD42CB" w:rsidRDefault="00C24396" w:rsidP="00C24396">
      <w:pPr>
        <w:jc w:val="both"/>
        <w:rPr>
          <w:rFonts w:ascii="Calibri" w:eastAsiaTheme="minorHAnsi" w:hAnsi="Calibri" w:cs="Calibri"/>
          <w:sz w:val="11"/>
          <w:szCs w:val="11"/>
          <w:lang w:val="en-US" w:eastAsia="en-US"/>
        </w:rPr>
      </w:pPr>
    </w:p>
    <w:p w14:paraId="28630439" w14:textId="77777777" w:rsidR="00C24396" w:rsidRPr="003C6817" w:rsidRDefault="00C24396" w:rsidP="00C24396">
      <w:pPr>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The primary target group is made up of 100 strategically chosen key local actors from social organizations and public institutions, who, after sensitization processes, have increased their knowledge and who are able to be multiplying agents at community level in the prevention of gender violence. The secondary target group will be the population in Ambato in target institutions and organizations that will be reached by the campaigns – approximately 40.000 persons.</w:t>
      </w:r>
    </w:p>
    <w:p w14:paraId="79A5C523" w14:textId="77777777" w:rsidR="00C24396" w:rsidRPr="008C1804" w:rsidRDefault="00C24396" w:rsidP="00C24396">
      <w:pPr>
        <w:jc w:val="both"/>
        <w:rPr>
          <w:rFonts w:ascii="Calibri" w:eastAsiaTheme="minorHAnsi" w:hAnsi="Calibri" w:cs="Calibri"/>
          <w:sz w:val="16"/>
          <w:szCs w:val="16"/>
          <w:lang w:val="en-US" w:eastAsia="en-US"/>
        </w:rPr>
      </w:pPr>
    </w:p>
    <w:p w14:paraId="6788C606" w14:textId="2FECCD2D" w:rsidR="00C24396" w:rsidRDefault="00C24396" w:rsidP="00FE5FE0">
      <w:pPr>
        <w:ind w:left="1304"/>
        <w:jc w:val="both"/>
        <w:rPr>
          <w:rFonts w:asciiTheme="majorHAnsi" w:hAnsiTheme="majorHAnsi"/>
          <w:b/>
          <w:bCs/>
          <w:sz w:val="22"/>
          <w:szCs w:val="22"/>
          <w:lang w:val="en-US"/>
        </w:rPr>
      </w:pPr>
      <w:r>
        <w:rPr>
          <w:rFonts w:asciiTheme="majorHAnsi" w:hAnsiTheme="majorHAnsi"/>
          <w:b/>
          <w:bCs/>
          <w:sz w:val="22"/>
          <w:szCs w:val="22"/>
          <w:lang w:val="en-US"/>
        </w:rPr>
        <w:t>3.</w:t>
      </w:r>
      <w:r w:rsidR="00FE5FE0">
        <w:rPr>
          <w:rFonts w:asciiTheme="majorHAnsi" w:hAnsiTheme="majorHAnsi"/>
          <w:b/>
          <w:bCs/>
          <w:sz w:val="22"/>
          <w:szCs w:val="22"/>
          <w:lang w:val="en-US"/>
        </w:rPr>
        <w:t xml:space="preserve">1. </w:t>
      </w:r>
      <w:r w:rsidRPr="005658D7">
        <w:rPr>
          <w:rFonts w:asciiTheme="majorHAnsi" w:hAnsiTheme="majorHAnsi"/>
          <w:b/>
          <w:bCs/>
          <w:sz w:val="22"/>
          <w:szCs w:val="22"/>
          <w:lang w:val="en-US"/>
        </w:rPr>
        <w:t>Objectives and expected results</w:t>
      </w:r>
    </w:p>
    <w:p w14:paraId="333D0AB4" w14:textId="77777777" w:rsidR="00FE5FE0" w:rsidRPr="00FE5FE0" w:rsidRDefault="00FE5FE0" w:rsidP="00FE5FE0">
      <w:pPr>
        <w:rPr>
          <w:rFonts w:asciiTheme="majorHAnsi" w:hAnsiTheme="majorHAnsi"/>
          <w:b/>
          <w:bCs/>
          <w:sz w:val="4"/>
          <w:szCs w:val="4"/>
          <w:lang w:val="en-US"/>
        </w:rPr>
      </w:pPr>
    </w:p>
    <w:p w14:paraId="0521CD31" w14:textId="7369BBD7" w:rsidR="00C24396" w:rsidRDefault="00C24396" w:rsidP="00FE5FE0">
      <w:pPr>
        <w:rPr>
          <w:rFonts w:asciiTheme="majorHAnsi" w:hAnsiTheme="majorHAnsi"/>
          <w:b/>
          <w:bCs/>
          <w:sz w:val="22"/>
          <w:szCs w:val="22"/>
          <w:lang w:val="en-US"/>
        </w:rPr>
      </w:pPr>
      <w:r w:rsidRPr="003C6817">
        <w:rPr>
          <w:rFonts w:asciiTheme="majorHAnsi" w:hAnsiTheme="majorHAnsi"/>
          <w:b/>
          <w:bCs/>
          <w:sz w:val="22"/>
          <w:szCs w:val="22"/>
          <w:lang w:val="en-US"/>
        </w:rPr>
        <w:t>The intervention has 2 objectives:</w:t>
      </w:r>
    </w:p>
    <w:p w14:paraId="3A581CE5" w14:textId="77777777" w:rsidR="008503D7" w:rsidRPr="008503D7" w:rsidRDefault="008503D7" w:rsidP="00FE5FE0">
      <w:pPr>
        <w:rPr>
          <w:rFonts w:asciiTheme="majorHAnsi" w:hAnsiTheme="majorHAnsi"/>
          <w:b/>
          <w:bCs/>
          <w:sz w:val="11"/>
          <w:szCs w:val="11"/>
          <w:lang w:val="en-US"/>
        </w:rPr>
      </w:pPr>
    </w:p>
    <w:p w14:paraId="7CC991AF" w14:textId="47D05802" w:rsidR="00C24396" w:rsidRPr="003C6817" w:rsidRDefault="00C24396" w:rsidP="00C24396">
      <w:pPr>
        <w:pStyle w:val="Listeafsnit"/>
        <w:widowControl/>
        <w:numPr>
          <w:ilvl w:val="0"/>
          <w:numId w:val="44"/>
        </w:numPr>
        <w:spacing w:after="0" w:line="240" w:lineRule="auto"/>
        <w:jc w:val="both"/>
        <w:rPr>
          <w:rFonts w:asciiTheme="majorHAnsi" w:eastAsiaTheme="minorHAnsi" w:hAnsiTheme="majorHAnsi" w:cstheme="majorHAnsi"/>
          <w:sz w:val="22"/>
          <w:lang w:eastAsia="en-US"/>
        </w:rPr>
      </w:pPr>
      <w:r w:rsidRPr="003C6817">
        <w:rPr>
          <w:rStyle w:val="normaltextrun"/>
          <w:rFonts w:asciiTheme="majorHAnsi" w:hAnsiTheme="majorHAnsi" w:cstheme="majorHAnsi"/>
          <w:color w:val="000000"/>
          <w:sz w:val="22"/>
          <w:shd w:val="clear" w:color="auto" w:fill="FFFFFF"/>
        </w:rPr>
        <w:t>By 15.04.2022 c</w:t>
      </w:r>
      <w:r w:rsidRPr="003C6817">
        <w:rPr>
          <w:rFonts w:asciiTheme="majorHAnsi" w:eastAsiaTheme="minorHAnsi" w:hAnsiTheme="majorHAnsi" w:cstheme="majorHAnsi"/>
          <w:sz w:val="22"/>
          <w:lang w:eastAsia="en-US"/>
        </w:rPr>
        <w:t xml:space="preserve">ivil society supports the prevention of violence against women, are aware of the laws against it and promotes its application in neighborhoods of Ambato. </w:t>
      </w:r>
    </w:p>
    <w:p w14:paraId="5BE6F250" w14:textId="77777777" w:rsidR="00C24396" w:rsidRPr="003C6817" w:rsidRDefault="00C24396" w:rsidP="00C24396">
      <w:pPr>
        <w:pStyle w:val="Listeafsnit"/>
        <w:widowControl/>
        <w:numPr>
          <w:ilvl w:val="0"/>
          <w:numId w:val="44"/>
        </w:numPr>
        <w:spacing w:after="0" w:line="240" w:lineRule="auto"/>
        <w:jc w:val="both"/>
        <w:rPr>
          <w:rStyle w:val="normaltextrun"/>
          <w:color w:val="000000"/>
          <w:shd w:val="clear" w:color="auto" w:fill="FFFFFF"/>
        </w:rPr>
      </w:pPr>
      <w:r w:rsidRPr="003C6817">
        <w:rPr>
          <w:rStyle w:val="normaltextrun"/>
          <w:rFonts w:asciiTheme="majorHAnsi" w:hAnsiTheme="majorHAnsi" w:cstheme="majorHAnsi"/>
          <w:color w:val="000000"/>
          <w:sz w:val="22"/>
          <w:shd w:val="clear" w:color="auto" w:fill="FFFFFF"/>
        </w:rPr>
        <w:t>By 15.04.2022 o</w:t>
      </w:r>
      <w:r w:rsidRPr="003C6817">
        <w:rPr>
          <w:rStyle w:val="normaltextrun"/>
          <w:color w:val="000000"/>
          <w:shd w:val="clear" w:color="auto" w:fill="FFFFFF"/>
        </w:rPr>
        <w:t xml:space="preserve">rganized civil society has been sensitized and empowered to take steps towards awareness activities among the general population to reduce gender violence and become active participants supporting prevention of gender based violence. </w:t>
      </w:r>
    </w:p>
    <w:p w14:paraId="45EADE20" w14:textId="77777777" w:rsidR="00C24396" w:rsidRPr="00C24396" w:rsidRDefault="00C24396" w:rsidP="00C24396">
      <w:pPr>
        <w:jc w:val="both"/>
        <w:rPr>
          <w:rStyle w:val="normaltextrun"/>
          <w:color w:val="000000"/>
          <w:shd w:val="clear" w:color="auto" w:fill="FFFFFF"/>
          <w:lang w:val="en-US"/>
        </w:rPr>
      </w:pPr>
    </w:p>
    <w:p w14:paraId="5E583D27" w14:textId="1ECD1C8B" w:rsidR="00C24396" w:rsidRPr="003C6817" w:rsidRDefault="00C24396" w:rsidP="00C24396">
      <w:pPr>
        <w:jc w:val="both"/>
        <w:rPr>
          <w:rFonts w:ascii="Calibri" w:eastAsiaTheme="minorHAnsi" w:hAnsi="Calibri" w:cs="Calibri"/>
          <w:sz w:val="22"/>
          <w:szCs w:val="22"/>
          <w:lang w:val="en-US" w:eastAsia="en-US"/>
        </w:rPr>
      </w:pPr>
      <w:r w:rsidRPr="003C6817">
        <w:rPr>
          <w:rFonts w:asciiTheme="majorHAnsi" w:hAnsiTheme="majorHAnsi"/>
          <w:b/>
          <w:bCs/>
          <w:sz w:val="22"/>
          <w:szCs w:val="22"/>
          <w:u w:val="single"/>
          <w:lang w:val="en-US"/>
        </w:rPr>
        <w:t xml:space="preserve">Results and activities related to objective </w:t>
      </w:r>
      <w:r w:rsidRPr="003C6817">
        <w:rPr>
          <w:rFonts w:asciiTheme="majorHAnsi" w:hAnsiTheme="majorHAnsi" w:cstheme="majorHAnsi"/>
          <w:b/>
          <w:bCs/>
          <w:sz w:val="22"/>
          <w:szCs w:val="22"/>
          <w:u w:val="single"/>
          <w:lang w:val="en-US"/>
        </w:rPr>
        <w:t>1</w:t>
      </w:r>
      <w:r w:rsidRPr="003C6817">
        <w:rPr>
          <w:rFonts w:asciiTheme="majorHAnsi" w:hAnsiTheme="majorHAnsi" w:cstheme="majorHAnsi"/>
          <w:b/>
          <w:bCs/>
          <w:sz w:val="22"/>
          <w:szCs w:val="22"/>
          <w:lang w:val="en-US"/>
        </w:rPr>
        <w:t xml:space="preserve"> - </w:t>
      </w:r>
      <w:r w:rsidRPr="003C6817">
        <w:rPr>
          <w:rStyle w:val="normaltextrun"/>
          <w:rFonts w:asciiTheme="majorHAnsi" w:hAnsiTheme="majorHAnsi" w:cstheme="majorHAnsi"/>
          <w:color w:val="000000"/>
          <w:sz w:val="22"/>
          <w:szCs w:val="22"/>
          <w:shd w:val="clear" w:color="auto" w:fill="FFFFFF"/>
          <w:lang w:val="en-US"/>
        </w:rPr>
        <w:t xml:space="preserve">By 15.04.2022 </w:t>
      </w:r>
      <w:r w:rsidRPr="003C6817">
        <w:rPr>
          <w:rStyle w:val="normaltextrun"/>
          <w:rFonts w:asciiTheme="minorHAnsi" w:hAnsiTheme="minorHAnsi" w:cstheme="minorHAnsi"/>
          <w:color w:val="000000"/>
          <w:sz w:val="22"/>
          <w:szCs w:val="22"/>
          <w:shd w:val="clear" w:color="auto" w:fill="FFFFFF"/>
          <w:lang w:val="en-US"/>
        </w:rPr>
        <w:t>c</w:t>
      </w:r>
      <w:r w:rsidRPr="003C6817">
        <w:rPr>
          <w:rFonts w:ascii="Calibri" w:eastAsiaTheme="minorHAnsi" w:hAnsi="Calibri" w:cs="Calibri"/>
          <w:sz w:val="22"/>
          <w:szCs w:val="22"/>
          <w:lang w:val="en-US" w:eastAsia="en-US"/>
        </w:rPr>
        <w:t xml:space="preserve">ivil society supports the prevention of violence against women, are aware of the laws against it and promotes its application in neighborhoods of Ambato. </w:t>
      </w:r>
    </w:p>
    <w:p w14:paraId="7A2EDE9A" w14:textId="77777777" w:rsidR="00C24396" w:rsidRPr="00A51F2A" w:rsidRDefault="00C24396" w:rsidP="00C24396">
      <w:pPr>
        <w:rPr>
          <w:rFonts w:ascii="Calibri" w:eastAsiaTheme="minorHAnsi" w:hAnsi="Calibri" w:cs="Calibri"/>
          <w:b/>
          <w:bCs/>
          <w:sz w:val="13"/>
          <w:szCs w:val="13"/>
          <w:lang w:val="en-US" w:eastAsia="en-US"/>
        </w:rPr>
      </w:pPr>
    </w:p>
    <w:p w14:paraId="731EA730" w14:textId="77777777" w:rsidR="00C24396" w:rsidRPr="003C6817" w:rsidRDefault="00C24396" w:rsidP="00C24396">
      <w:pPr>
        <w:pStyle w:val="Listeafsnit"/>
        <w:widowControl/>
        <w:numPr>
          <w:ilvl w:val="0"/>
          <w:numId w:val="34"/>
        </w:numPr>
        <w:spacing w:after="0" w:line="240" w:lineRule="auto"/>
        <w:jc w:val="both"/>
        <w:rPr>
          <w:rFonts w:ascii="Calibri" w:eastAsiaTheme="minorHAnsi" w:hAnsi="Calibri" w:cs="Calibri"/>
          <w:b/>
          <w:bCs/>
          <w:i/>
          <w:iCs/>
          <w:sz w:val="22"/>
          <w:lang w:eastAsia="en-US"/>
        </w:rPr>
      </w:pPr>
      <w:r w:rsidRPr="003C6817">
        <w:rPr>
          <w:rFonts w:ascii="Calibri" w:eastAsiaTheme="minorHAnsi" w:hAnsi="Calibri" w:cs="Calibri"/>
          <w:b/>
          <w:bCs/>
          <w:i/>
          <w:iCs/>
          <w:sz w:val="22"/>
          <w:lang w:eastAsia="en-US"/>
        </w:rPr>
        <w:t>Identify relevant actors and social organizations and public institutions</w:t>
      </w:r>
    </w:p>
    <w:p w14:paraId="0D2BDC31" w14:textId="16F5EBF4" w:rsidR="00C24396" w:rsidRPr="008503D7" w:rsidRDefault="00C24396" w:rsidP="00C24396">
      <w:pPr>
        <w:jc w:val="both"/>
        <w:rPr>
          <w:rFonts w:ascii="Calibri" w:eastAsiaTheme="minorHAnsi" w:hAnsi="Calibri" w:cs="Calibri"/>
          <w:b/>
          <w:bCs/>
          <w:sz w:val="22"/>
          <w:szCs w:val="22"/>
          <w:lang w:val="en-US" w:eastAsia="en-US"/>
        </w:rPr>
      </w:pPr>
      <w:r w:rsidRPr="003C6817">
        <w:rPr>
          <w:rFonts w:ascii="Calibri" w:eastAsiaTheme="minorHAnsi" w:hAnsi="Calibri" w:cs="Calibri"/>
          <w:sz w:val="22"/>
          <w:szCs w:val="22"/>
          <w:lang w:val="en-US" w:eastAsia="en-US"/>
        </w:rPr>
        <w:t>PRIVA will identify relevant actors of social organizations and public institutions linked to gender violence. Meetings will be held to inform them of the objectives of this project and to identify their willingness to participate in awareness workshops and campaigns to involve them in the planning and execution processes. Relevant actors at local level are civil society organizations, neighborhood leaders, networks of violence against women, student leaders, women's organizations, and local human rights organizations. Social communicators from written media (including So-Me), radio, TV at local and regional level will also be approached. Possible actors at political level of this province is the mayor, the Prefec</w:t>
      </w:r>
      <w:r w:rsidR="008C1804">
        <w:rPr>
          <w:rFonts w:ascii="Calibri" w:eastAsiaTheme="minorHAnsi" w:hAnsi="Calibri" w:cs="Calibri"/>
          <w:sz w:val="22"/>
          <w:szCs w:val="22"/>
          <w:lang w:val="en-US" w:eastAsia="en-US"/>
        </w:rPr>
        <w:t>t (elected head of province)</w:t>
      </w:r>
      <w:r w:rsidRPr="003C6817">
        <w:rPr>
          <w:rFonts w:ascii="Calibri" w:eastAsiaTheme="minorHAnsi" w:hAnsi="Calibri" w:cs="Calibri"/>
          <w:sz w:val="22"/>
          <w:szCs w:val="22"/>
          <w:lang w:val="en-US" w:eastAsia="en-US"/>
        </w:rPr>
        <w:t xml:space="preserve">, and if possible assembly members or their delegates (advisors), public institutions, Delegation of the Secretariat of Human Rights, judges, prosecutors, members of the Courts of Women and Family, the Public Defender office (area of violence against women), representatives of local universities (the Technical University of  Ambato,  the </w:t>
      </w:r>
      <w:proofErr w:type="spellStart"/>
      <w:r w:rsidRPr="003C6817">
        <w:rPr>
          <w:rFonts w:ascii="Calibri" w:eastAsiaTheme="minorHAnsi" w:hAnsi="Calibri" w:cs="Calibri"/>
          <w:sz w:val="22"/>
          <w:szCs w:val="22"/>
          <w:lang w:val="en-US" w:eastAsia="en-US"/>
        </w:rPr>
        <w:t>Indoamérica</w:t>
      </w:r>
      <w:proofErr w:type="spellEnd"/>
      <w:r w:rsidRPr="003C6817">
        <w:rPr>
          <w:rFonts w:ascii="Calibri" w:eastAsiaTheme="minorHAnsi" w:hAnsi="Calibri" w:cs="Calibri"/>
          <w:sz w:val="22"/>
          <w:szCs w:val="22"/>
          <w:lang w:val="en-US" w:eastAsia="en-US"/>
        </w:rPr>
        <w:t xml:space="preserve"> University, the Los Andes University), representatives of the Provincial Directorate of Education, the Provincial Directorate of Health of Tungurahua, members of National Police, the Army, among others.</w:t>
      </w:r>
    </w:p>
    <w:p w14:paraId="66AAFEC4" w14:textId="77777777" w:rsidR="00C24396" w:rsidRPr="003C6817" w:rsidRDefault="00C24396" w:rsidP="00C24396">
      <w:pPr>
        <w:pStyle w:val="Listeafsnit"/>
        <w:widowControl/>
        <w:numPr>
          <w:ilvl w:val="0"/>
          <w:numId w:val="34"/>
        </w:numPr>
        <w:spacing w:after="0" w:line="240" w:lineRule="auto"/>
        <w:jc w:val="both"/>
        <w:rPr>
          <w:rFonts w:ascii="Calibri" w:eastAsiaTheme="minorHAnsi" w:hAnsi="Calibri" w:cs="Calibri"/>
          <w:b/>
          <w:bCs/>
          <w:i/>
          <w:iCs/>
          <w:sz w:val="22"/>
          <w:lang w:eastAsia="en-US"/>
        </w:rPr>
      </w:pPr>
      <w:r w:rsidRPr="003C6817">
        <w:rPr>
          <w:rFonts w:ascii="Calibri" w:eastAsiaTheme="minorHAnsi" w:hAnsi="Calibri" w:cs="Calibri"/>
          <w:b/>
          <w:bCs/>
          <w:i/>
          <w:iCs/>
          <w:sz w:val="22"/>
          <w:lang w:eastAsia="en-US"/>
        </w:rPr>
        <w:lastRenderedPageBreak/>
        <w:t>Meetings with relevant actors and social organizations and public institutions</w:t>
      </w:r>
    </w:p>
    <w:p w14:paraId="48FCA388" w14:textId="77777777" w:rsidR="00C24396" w:rsidRPr="003C6817" w:rsidRDefault="00C24396" w:rsidP="00C24396">
      <w:pPr>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 xml:space="preserve"> The meetings will be held physically, if the Covid-19 pandemic situation permits, or virtually. Currently, many activities are developed virtually with good response from people. Both models have been considered for the development of this work. </w:t>
      </w:r>
    </w:p>
    <w:p w14:paraId="1F1A7BB0" w14:textId="77777777" w:rsidR="00C24396" w:rsidRPr="00DD3F82" w:rsidRDefault="00C24396" w:rsidP="00C24396">
      <w:pPr>
        <w:jc w:val="both"/>
        <w:rPr>
          <w:rFonts w:ascii="Calibri" w:eastAsiaTheme="minorHAnsi" w:hAnsi="Calibri" w:cs="Calibri"/>
          <w:sz w:val="22"/>
          <w:szCs w:val="22"/>
          <w:lang w:val="en-US" w:eastAsia="en-US"/>
        </w:rPr>
      </w:pPr>
    </w:p>
    <w:p w14:paraId="5607DC43" w14:textId="77777777" w:rsidR="00C24396" w:rsidRPr="003C6817" w:rsidRDefault="00C24396" w:rsidP="00C24396">
      <w:pPr>
        <w:pStyle w:val="Listeafsnit"/>
        <w:widowControl/>
        <w:numPr>
          <w:ilvl w:val="0"/>
          <w:numId w:val="34"/>
        </w:numPr>
        <w:spacing w:after="0" w:line="240" w:lineRule="auto"/>
        <w:jc w:val="both"/>
        <w:rPr>
          <w:rFonts w:ascii="Calibri" w:eastAsiaTheme="minorHAnsi" w:hAnsi="Calibri" w:cs="Calibri"/>
          <w:b/>
          <w:bCs/>
          <w:i/>
          <w:iCs/>
          <w:sz w:val="22"/>
          <w:lang w:eastAsia="en-US"/>
        </w:rPr>
      </w:pPr>
      <w:r w:rsidRPr="003C6817">
        <w:rPr>
          <w:rFonts w:ascii="Calibri" w:eastAsiaTheme="minorHAnsi" w:hAnsi="Calibri" w:cs="Calibri"/>
          <w:b/>
          <w:bCs/>
          <w:i/>
          <w:iCs/>
          <w:sz w:val="22"/>
          <w:lang w:eastAsia="en-US"/>
        </w:rPr>
        <w:t>Awareness workshops</w:t>
      </w:r>
    </w:p>
    <w:p w14:paraId="0699E191" w14:textId="77777777" w:rsidR="00C24396" w:rsidRPr="003C6817" w:rsidRDefault="00C24396" w:rsidP="00C24396">
      <w:pPr>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 xml:space="preserve">Once the relevant social actors have been identified, 15 awareness workshops will be planned in the neighborhoods of Ambato with the highest prevalence of gender violence. Regarding the selection of the people for participation, and the way in which they will be summoned to attend the workshops: The institutions and social organizations will designate the people who will be part of the trainings and provide the contact information, cell phone numbers and e-mail to be able to send the invitation to the participants. To carry out the workshops, it is planned to do it in groups of max. 30 people per workshop to encourage the participation of all attendees. These </w:t>
      </w:r>
      <w:r w:rsidRPr="003C6817">
        <w:rPr>
          <w:rFonts w:ascii="Calibri" w:hAnsi="Calibri" w:cs="Calibri"/>
          <w:sz w:val="22"/>
          <w:szCs w:val="22"/>
          <w:lang w:val="en-US"/>
        </w:rPr>
        <w:t xml:space="preserve">sensitization and awareness workshops are expected to empower participants in violence </w:t>
      </w:r>
      <w:r w:rsidRPr="003C6817">
        <w:rPr>
          <w:rFonts w:ascii="Calibri" w:eastAsiaTheme="minorHAnsi" w:hAnsi="Calibri" w:cs="Calibri"/>
          <w:sz w:val="22"/>
          <w:szCs w:val="22"/>
          <w:lang w:val="en-US" w:eastAsia="en-US"/>
        </w:rPr>
        <w:t>against women, since there is currently no social sensitivity on the subject.</w:t>
      </w:r>
    </w:p>
    <w:p w14:paraId="586F2861" w14:textId="77777777" w:rsidR="00C24396" w:rsidRPr="00BD42CB" w:rsidRDefault="00C24396" w:rsidP="00C24396">
      <w:pPr>
        <w:jc w:val="both"/>
        <w:rPr>
          <w:rFonts w:ascii="Calibri" w:eastAsiaTheme="minorHAnsi" w:hAnsi="Calibri" w:cs="Calibri"/>
          <w:sz w:val="11"/>
          <w:szCs w:val="11"/>
          <w:lang w:val="en-US" w:eastAsia="en-US"/>
        </w:rPr>
      </w:pPr>
    </w:p>
    <w:p w14:paraId="3B6CEDA0" w14:textId="77777777" w:rsidR="00C24396" w:rsidRPr="003C6817" w:rsidRDefault="00C24396" w:rsidP="00C24396">
      <w:pPr>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Awareness of violence against women will be worked through dynamics and experiential exercises with participants. The most important aspects of the law for eradication of violence against women will be disseminated and, through working groups, they will establish proposals for action which they consider may be developed at family, community and city level, to reduce violence against women. The lessons learned from the first workshop, as well as the experience and the interaction will allow to introduce changes and enrich the proposal for the next workshop.</w:t>
      </w:r>
    </w:p>
    <w:p w14:paraId="5CE4EB8A" w14:textId="77777777" w:rsidR="00C24396" w:rsidRPr="00BD42CB" w:rsidRDefault="00C24396" w:rsidP="00C24396">
      <w:pPr>
        <w:jc w:val="both"/>
        <w:rPr>
          <w:rFonts w:ascii="Calibri" w:eastAsiaTheme="minorHAnsi" w:hAnsi="Calibri" w:cs="Calibri"/>
          <w:sz w:val="11"/>
          <w:szCs w:val="11"/>
          <w:lang w:val="en-US" w:eastAsia="en-US"/>
        </w:rPr>
      </w:pPr>
    </w:p>
    <w:p w14:paraId="552CF3DC" w14:textId="77777777" w:rsidR="00C24396" w:rsidRPr="003C6817" w:rsidRDefault="00C24396" w:rsidP="00C24396">
      <w:pPr>
        <w:pStyle w:val="Listeafsnit"/>
        <w:widowControl/>
        <w:numPr>
          <w:ilvl w:val="0"/>
          <w:numId w:val="36"/>
        </w:numPr>
        <w:spacing w:after="0" w:line="240" w:lineRule="auto"/>
        <w:jc w:val="both"/>
        <w:rPr>
          <w:rFonts w:ascii="Calibri" w:eastAsiaTheme="minorHAnsi" w:hAnsi="Calibri" w:cs="Calibri"/>
          <w:sz w:val="22"/>
          <w:lang w:eastAsia="en-US"/>
        </w:rPr>
      </w:pPr>
      <w:r w:rsidRPr="003C6817">
        <w:rPr>
          <w:rFonts w:ascii="Calibri" w:eastAsiaTheme="minorHAnsi" w:hAnsi="Calibri" w:cs="Calibri"/>
          <w:sz w:val="22"/>
          <w:lang w:eastAsia="en-US"/>
        </w:rPr>
        <w:t xml:space="preserve">The awareness workshop has two parts: </w:t>
      </w:r>
    </w:p>
    <w:p w14:paraId="389419E3" w14:textId="77777777" w:rsidR="00C24396" w:rsidRPr="003C6817" w:rsidRDefault="00C24396" w:rsidP="00C24396">
      <w:pPr>
        <w:pStyle w:val="Listeafsnit"/>
        <w:widowControl/>
        <w:numPr>
          <w:ilvl w:val="1"/>
          <w:numId w:val="36"/>
        </w:numPr>
        <w:spacing w:after="0" w:line="240" w:lineRule="auto"/>
        <w:jc w:val="both"/>
        <w:rPr>
          <w:rFonts w:ascii="Calibri" w:eastAsiaTheme="minorHAnsi" w:hAnsi="Calibri" w:cs="Calibri"/>
          <w:sz w:val="22"/>
          <w:lang w:eastAsia="en-US"/>
        </w:rPr>
      </w:pPr>
      <w:r w:rsidRPr="003C6817">
        <w:rPr>
          <w:rFonts w:ascii="Calibri" w:eastAsiaTheme="minorHAnsi" w:hAnsi="Calibri" w:cs="Calibri"/>
          <w:sz w:val="22"/>
          <w:lang w:eastAsia="en-US"/>
        </w:rPr>
        <w:t xml:space="preserve">The </w:t>
      </w:r>
      <w:r w:rsidRPr="003C6817">
        <w:rPr>
          <w:rFonts w:ascii="Calibri" w:eastAsiaTheme="minorHAnsi" w:hAnsi="Calibri" w:cs="Calibri"/>
          <w:i/>
          <w:iCs/>
          <w:sz w:val="22"/>
          <w:lang w:eastAsia="en-US"/>
        </w:rPr>
        <w:t>first</w:t>
      </w:r>
      <w:r w:rsidRPr="003C6817">
        <w:rPr>
          <w:rFonts w:ascii="Calibri" w:eastAsiaTheme="minorHAnsi" w:hAnsi="Calibri" w:cs="Calibri"/>
          <w:sz w:val="22"/>
          <w:lang w:eastAsia="en-US"/>
        </w:rPr>
        <w:t xml:space="preserve"> one on awareness starts with the performance of presentation dynamics and group integration. After this a short video is shown, whereupon the facilitator sets forth two or three generating questions through which the opinions of the group will be heard. At the end, the facilitator expresses the most relevant ideas expressed on the subject by the participants and concludes this part. </w:t>
      </w:r>
    </w:p>
    <w:p w14:paraId="24B1E093" w14:textId="77777777" w:rsidR="00C24396" w:rsidRPr="003C6817" w:rsidRDefault="00C24396" w:rsidP="00C24396">
      <w:pPr>
        <w:pStyle w:val="Listeafsnit"/>
        <w:widowControl/>
        <w:numPr>
          <w:ilvl w:val="1"/>
          <w:numId w:val="36"/>
        </w:numPr>
        <w:spacing w:after="0" w:line="240" w:lineRule="auto"/>
        <w:jc w:val="both"/>
        <w:rPr>
          <w:rFonts w:ascii="Calibri" w:eastAsiaTheme="minorHAnsi" w:hAnsi="Calibri" w:cs="Calibri"/>
          <w:sz w:val="22"/>
          <w:lang w:eastAsia="en-US"/>
        </w:rPr>
      </w:pPr>
      <w:r w:rsidRPr="003C6817">
        <w:rPr>
          <w:rFonts w:ascii="Calibri" w:eastAsiaTheme="minorHAnsi" w:hAnsi="Calibri" w:cs="Calibri"/>
          <w:sz w:val="22"/>
          <w:lang w:eastAsia="en-US"/>
        </w:rPr>
        <w:t xml:space="preserve">In the </w:t>
      </w:r>
      <w:r w:rsidRPr="003C6817">
        <w:rPr>
          <w:rFonts w:ascii="Calibri" w:eastAsiaTheme="minorHAnsi" w:hAnsi="Calibri" w:cs="Calibri"/>
          <w:i/>
          <w:iCs/>
          <w:sz w:val="22"/>
          <w:lang w:eastAsia="en-US"/>
        </w:rPr>
        <w:t>second</w:t>
      </w:r>
      <w:r w:rsidRPr="003C6817">
        <w:rPr>
          <w:rFonts w:ascii="Calibri" w:eastAsiaTheme="minorHAnsi" w:hAnsi="Calibri" w:cs="Calibri"/>
          <w:sz w:val="22"/>
          <w:lang w:eastAsia="en-US"/>
        </w:rPr>
        <w:t xml:space="preserve"> part of this workshop, and taking into account the conclusions of the first part, there will be a presentation on  gender violence issues, emphasizing that it is a problem that affects society as a whole and that everyone shares the responsibility in this social reality. In this way, each of the proposed topics will be worked on. </w:t>
      </w:r>
    </w:p>
    <w:p w14:paraId="57012957" w14:textId="77777777" w:rsidR="00C24396" w:rsidRPr="003C6817" w:rsidRDefault="00C24396" w:rsidP="00C24396">
      <w:pPr>
        <w:pStyle w:val="Listeafsnit"/>
        <w:widowControl/>
        <w:numPr>
          <w:ilvl w:val="0"/>
          <w:numId w:val="36"/>
        </w:numPr>
        <w:spacing w:after="0" w:line="240" w:lineRule="auto"/>
        <w:jc w:val="both"/>
        <w:rPr>
          <w:rFonts w:ascii="Calibri" w:eastAsiaTheme="minorHAnsi" w:hAnsi="Calibri" w:cs="Calibri"/>
          <w:sz w:val="22"/>
          <w:lang w:eastAsia="en-US"/>
        </w:rPr>
      </w:pPr>
      <w:r w:rsidRPr="003C6817">
        <w:rPr>
          <w:rFonts w:ascii="Calibri" w:eastAsiaTheme="minorHAnsi" w:hAnsi="Calibri" w:cs="Calibri"/>
          <w:sz w:val="22"/>
          <w:lang w:eastAsia="en-US"/>
        </w:rPr>
        <w:t xml:space="preserve">The second workshop begins with a dynamic related to the topic to be addressed: the law for eradication of gender violence: forms of violence, important elements of the law, mechanisms established by the law for its eradication, role of the different actors. </w:t>
      </w:r>
    </w:p>
    <w:p w14:paraId="629BC273" w14:textId="77777777" w:rsidR="00C24396" w:rsidRPr="003C6817" w:rsidRDefault="00C24396" w:rsidP="00C24396">
      <w:pPr>
        <w:pStyle w:val="Listeafsnit"/>
        <w:widowControl/>
        <w:numPr>
          <w:ilvl w:val="0"/>
          <w:numId w:val="36"/>
        </w:numPr>
        <w:spacing w:after="0" w:line="240" w:lineRule="auto"/>
        <w:jc w:val="both"/>
        <w:rPr>
          <w:rFonts w:ascii="Calibri" w:eastAsiaTheme="minorHAnsi" w:hAnsi="Calibri" w:cs="Calibri"/>
          <w:sz w:val="22"/>
          <w:lang w:eastAsia="en-US"/>
        </w:rPr>
      </w:pPr>
      <w:r w:rsidRPr="003C6817">
        <w:rPr>
          <w:rFonts w:ascii="Calibri" w:eastAsiaTheme="minorHAnsi" w:hAnsi="Calibri" w:cs="Calibri"/>
          <w:sz w:val="22"/>
          <w:lang w:eastAsia="en-US"/>
        </w:rPr>
        <w:t xml:space="preserve">The third workshop topic addresses the construction of masculinities. </w:t>
      </w:r>
    </w:p>
    <w:p w14:paraId="0C7F996F" w14:textId="77777777" w:rsidR="00C24396" w:rsidRPr="003C6817" w:rsidRDefault="00C24396" w:rsidP="00C24396">
      <w:pPr>
        <w:pStyle w:val="Listeafsnit"/>
        <w:widowControl/>
        <w:numPr>
          <w:ilvl w:val="0"/>
          <w:numId w:val="36"/>
        </w:numPr>
        <w:spacing w:after="0" w:line="240" w:lineRule="auto"/>
        <w:jc w:val="both"/>
        <w:rPr>
          <w:rFonts w:ascii="Calibri" w:eastAsiaTheme="minorHAnsi" w:hAnsi="Calibri" w:cs="Calibri"/>
          <w:sz w:val="22"/>
          <w:lang w:eastAsia="en-US"/>
        </w:rPr>
      </w:pPr>
      <w:r w:rsidRPr="003C6817">
        <w:rPr>
          <w:rFonts w:ascii="Calibri" w:eastAsiaTheme="minorHAnsi" w:hAnsi="Calibri" w:cs="Calibri"/>
          <w:sz w:val="22"/>
          <w:lang w:eastAsia="en-US"/>
        </w:rPr>
        <w:t>The fourth workshop begins with awareness-raising and will be held with the coordinators, leaders identified in the process, representatives of public institutions, media. The main subject of this workshop will be to prepare the subsequent campaigns - formulate objectives, agreements and commitments that each of involved parties will assume.</w:t>
      </w:r>
    </w:p>
    <w:p w14:paraId="162E0122" w14:textId="77777777" w:rsidR="00C24396" w:rsidRPr="00DD3F82" w:rsidRDefault="00C24396" w:rsidP="00C24396">
      <w:pPr>
        <w:jc w:val="both"/>
        <w:rPr>
          <w:rFonts w:ascii="Arial" w:hAnsi="Arial" w:cs="Arial"/>
          <w:b/>
          <w:bCs/>
          <w:sz w:val="22"/>
          <w:szCs w:val="22"/>
          <w:lang w:val="en-US"/>
        </w:rPr>
      </w:pPr>
    </w:p>
    <w:p w14:paraId="7DEE259A" w14:textId="77777777" w:rsidR="00C24396" w:rsidRPr="003C6817" w:rsidRDefault="00C24396" w:rsidP="00C24396">
      <w:pPr>
        <w:pStyle w:val="Listeafsnit"/>
        <w:widowControl/>
        <w:numPr>
          <w:ilvl w:val="0"/>
          <w:numId w:val="34"/>
        </w:numPr>
        <w:spacing w:after="0" w:line="240" w:lineRule="auto"/>
        <w:jc w:val="both"/>
        <w:rPr>
          <w:rFonts w:ascii="Calibri" w:eastAsiaTheme="minorHAnsi" w:hAnsi="Calibri" w:cs="Calibri"/>
          <w:b/>
          <w:bCs/>
          <w:i/>
          <w:iCs/>
          <w:sz w:val="22"/>
          <w:lang w:eastAsia="en-US"/>
        </w:rPr>
      </w:pPr>
      <w:r w:rsidRPr="003C6817">
        <w:rPr>
          <w:rFonts w:ascii="Calibri" w:eastAsiaTheme="minorHAnsi" w:hAnsi="Calibri" w:cs="Calibri"/>
          <w:b/>
          <w:bCs/>
          <w:i/>
          <w:iCs/>
          <w:sz w:val="22"/>
          <w:lang w:eastAsia="en-US"/>
        </w:rPr>
        <w:t>Evaluation and follow-up of awareness workshops</w:t>
      </w:r>
    </w:p>
    <w:p w14:paraId="34258440" w14:textId="77777777" w:rsidR="00C24396" w:rsidRPr="003C6817" w:rsidRDefault="00C24396" w:rsidP="00C24396">
      <w:pPr>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 xml:space="preserve">At the end of the last workshop participants will appoint a group coordinator and information will be collected about the participants, who have committed to continue participating in the process, so that PRIVA will be able to maintain contact via telephone/e-mail/meetings. </w:t>
      </w:r>
    </w:p>
    <w:p w14:paraId="1E4F561B" w14:textId="77777777" w:rsidR="00C24396" w:rsidRPr="00BD42CB" w:rsidRDefault="00C24396" w:rsidP="00C24396">
      <w:pPr>
        <w:jc w:val="both"/>
        <w:rPr>
          <w:rFonts w:ascii="Calibri" w:eastAsiaTheme="minorHAnsi" w:hAnsi="Calibri" w:cs="Calibri"/>
          <w:sz w:val="11"/>
          <w:szCs w:val="11"/>
          <w:lang w:val="en-US" w:eastAsia="en-US"/>
        </w:rPr>
      </w:pPr>
    </w:p>
    <w:p w14:paraId="64A70EE4" w14:textId="77777777" w:rsidR="00C24396" w:rsidRPr="003C6817" w:rsidRDefault="00C24396" w:rsidP="00C24396">
      <w:pPr>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The evaluation of the workshops will be carried out through a satisfaction survey by the project commission (with representatives of PRIVA, the Secretariat for Human Rights, and another relevant local institution such as the Ombudsman's Office). Assessment of PRIVA workshops has always been carried out individually since the perception among the participants is different from one person to another. It is done by applying a satisfaction survey to participants, through e-mails.</w:t>
      </w:r>
    </w:p>
    <w:p w14:paraId="470A847F" w14:textId="77777777" w:rsidR="00C24396" w:rsidRPr="003C6817" w:rsidRDefault="00C24396" w:rsidP="00C24396">
      <w:pPr>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lastRenderedPageBreak/>
        <w:t>During the development of workshops, the ideal would be that each group will appoint a coordinator. However, if the group is very heterogeneous, a person who can coordinate the group will be identified within the process. PRIVA will maintain contact with coordinators by telephone, since at the end of workshop, PRIVA   will work with each group on the agreements and commitments. This action is a continuous process, for which purposeful leaders will be identified. They will be empowered in the execution of group agreements and commitments. This is important, since they will be the base for the design of the campaigns when they get involved with all relevant actors in the city.</w:t>
      </w:r>
    </w:p>
    <w:p w14:paraId="37D72A03" w14:textId="77777777" w:rsidR="00C24396" w:rsidRDefault="00C24396" w:rsidP="00C24396">
      <w:pPr>
        <w:jc w:val="both"/>
        <w:rPr>
          <w:rFonts w:asciiTheme="majorHAnsi" w:hAnsiTheme="majorHAnsi"/>
          <w:b/>
          <w:bCs/>
          <w:sz w:val="22"/>
          <w:szCs w:val="22"/>
          <w:u w:val="single"/>
          <w:lang w:val="en-US"/>
        </w:rPr>
      </w:pPr>
    </w:p>
    <w:p w14:paraId="547378C0" w14:textId="61594558" w:rsidR="00C24396" w:rsidRPr="003C6817" w:rsidRDefault="00C24396" w:rsidP="00C24396">
      <w:pPr>
        <w:jc w:val="both"/>
        <w:rPr>
          <w:rFonts w:asciiTheme="majorHAnsi" w:eastAsiaTheme="minorHAnsi" w:hAnsiTheme="majorHAnsi" w:cstheme="majorHAnsi"/>
          <w:sz w:val="22"/>
          <w:szCs w:val="22"/>
          <w:lang w:val="en-US" w:eastAsia="en-US"/>
        </w:rPr>
      </w:pPr>
      <w:r w:rsidRPr="003C6817">
        <w:rPr>
          <w:rFonts w:asciiTheme="majorHAnsi" w:hAnsiTheme="majorHAnsi"/>
          <w:b/>
          <w:bCs/>
          <w:sz w:val="22"/>
          <w:szCs w:val="22"/>
          <w:u w:val="single"/>
          <w:lang w:val="en-US"/>
        </w:rPr>
        <w:t>Results and activities related to objective 2</w:t>
      </w:r>
      <w:r w:rsidRPr="003C6817">
        <w:rPr>
          <w:rFonts w:asciiTheme="majorHAnsi" w:hAnsiTheme="majorHAnsi"/>
          <w:b/>
          <w:bCs/>
          <w:sz w:val="22"/>
          <w:szCs w:val="22"/>
          <w:lang w:val="en-US"/>
        </w:rPr>
        <w:t xml:space="preserve"> - </w:t>
      </w:r>
      <w:r w:rsidRPr="003C6817">
        <w:rPr>
          <w:rStyle w:val="normaltextrun"/>
          <w:rFonts w:asciiTheme="majorHAnsi" w:hAnsiTheme="majorHAnsi" w:cstheme="majorHAnsi"/>
          <w:color w:val="000000"/>
          <w:sz w:val="22"/>
          <w:szCs w:val="22"/>
          <w:shd w:val="clear" w:color="auto" w:fill="FFFFFF"/>
          <w:lang w:val="en-US"/>
        </w:rPr>
        <w:t>By 15.04.2022 o</w:t>
      </w:r>
      <w:r w:rsidRPr="003C6817">
        <w:rPr>
          <w:rFonts w:asciiTheme="majorHAnsi" w:eastAsiaTheme="minorHAnsi" w:hAnsiTheme="majorHAnsi" w:cstheme="majorHAnsi"/>
          <w:sz w:val="22"/>
          <w:szCs w:val="22"/>
          <w:lang w:val="en-US" w:eastAsia="en-US"/>
        </w:rPr>
        <w:t>rganized civil society has been sensitized and empowered to take steps towards awareness activities among general population to reduce gender violence and become active participants supporting prevention</w:t>
      </w:r>
      <w:r w:rsidR="008503D7">
        <w:rPr>
          <w:rFonts w:asciiTheme="majorHAnsi" w:eastAsiaTheme="minorHAnsi" w:hAnsiTheme="majorHAnsi" w:cstheme="majorHAnsi"/>
          <w:sz w:val="22"/>
          <w:szCs w:val="22"/>
          <w:lang w:val="en-US" w:eastAsia="en-US"/>
        </w:rPr>
        <w:t>.</w:t>
      </w:r>
    </w:p>
    <w:p w14:paraId="6CEC3869" w14:textId="77777777" w:rsidR="00C24396" w:rsidRPr="00DD3F82" w:rsidRDefault="00C24396" w:rsidP="00C24396">
      <w:pPr>
        <w:jc w:val="both"/>
        <w:rPr>
          <w:rFonts w:ascii="Calibri" w:eastAsiaTheme="minorHAnsi" w:hAnsi="Calibri" w:cs="Calibri"/>
          <w:sz w:val="22"/>
          <w:szCs w:val="22"/>
          <w:lang w:val="en-US" w:eastAsia="en-US"/>
        </w:rPr>
      </w:pPr>
    </w:p>
    <w:p w14:paraId="3D3D0C1B" w14:textId="77777777" w:rsidR="00C24396" w:rsidRPr="003C6817" w:rsidRDefault="00C24396" w:rsidP="00C24396">
      <w:pPr>
        <w:pStyle w:val="Listeafsnit"/>
        <w:widowControl/>
        <w:numPr>
          <w:ilvl w:val="0"/>
          <w:numId w:val="35"/>
        </w:numPr>
        <w:spacing w:after="0" w:line="240" w:lineRule="auto"/>
        <w:jc w:val="both"/>
        <w:rPr>
          <w:rFonts w:ascii="Calibri" w:eastAsiaTheme="minorHAnsi" w:hAnsi="Calibri" w:cs="Calibri"/>
          <w:b/>
          <w:bCs/>
          <w:i/>
          <w:iCs/>
          <w:sz w:val="22"/>
          <w:lang w:eastAsia="en-US"/>
        </w:rPr>
      </w:pPr>
      <w:r w:rsidRPr="003C6817">
        <w:rPr>
          <w:rFonts w:ascii="Calibri" w:eastAsiaTheme="minorHAnsi" w:hAnsi="Calibri" w:cs="Calibri"/>
          <w:b/>
          <w:bCs/>
          <w:i/>
          <w:iCs/>
          <w:sz w:val="22"/>
          <w:lang w:eastAsia="en-US"/>
        </w:rPr>
        <w:t>Meetings with local partners</w:t>
      </w:r>
    </w:p>
    <w:p w14:paraId="6A063A4D" w14:textId="77777777" w:rsidR="00C24396" w:rsidRPr="003C6817" w:rsidRDefault="00C24396" w:rsidP="00C24396">
      <w:pPr>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Identification of relevant governmental and civil society actors for the meetings will aim to motivate them to participate actively, seeking empowerment and motivating actions within the campaigns, both in the planning and execution phases.</w:t>
      </w:r>
    </w:p>
    <w:p w14:paraId="0BF79BA7" w14:textId="77777777" w:rsidR="00C24396" w:rsidRPr="00DD3F82" w:rsidRDefault="00C24396" w:rsidP="00C24396">
      <w:pPr>
        <w:jc w:val="both"/>
        <w:rPr>
          <w:rFonts w:ascii="Calibri" w:eastAsiaTheme="minorHAnsi" w:hAnsi="Calibri" w:cs="Calibri"/>
          <w:sz w:val="22"/>
          <w:szCs w:val="22"/>
          <w:lang w:val="en-US" w:eastAsia="en-US"/>
        </w:rPr>
      </w:pPr>
    </w:p>
    <w:p w14:paraId="351B1CED" w14:textId="77777777" w:rsidR="00C24396" w:rsidRPr="003C6817" w:rsidRDefault="00C24396" w:rsidP="00C24396">
      <w:pPr>
        <w:pStyle w:val="Listeafsnit"/>
        <w:widowControl/>
        <w:numPr>
          <w:ilvl w:val="0"/>
          <w:numId w:val="35"/>
        </w:numPr>
        <w:spacing w:after="0" w:line="240" w:lineRule="auto"/>
        <w:jc w:val="both"/>
        <w:rPr>
          <w:rFonts w:ascii="Calibri" w:eastAsiaTheme="minorHAnsi" w:hAnsi="Calibri" w:cs="Calibri"/>
          <w:b/>
          <w:bCs/>
          <w:i/>
          <w:iCs/>
          <w:sz w:val="22"/>
          <w:lang w:eastAsia="en-US"/>
        </w:rPr>
      </w:pPr>
      <w:r w:rsidRPr="003C6817">
        <w:rPr>
          <w:rFonts w:ascii="Calibri" w:eastAsiaTheme="minorHAnsi" w:hAnsi="Calibri" w:cs="Calibri"/>
          <w:b/>
          <w:bCs/>
          <w:i/>
          <w:iCs/>
          <w:sz w:val="22"/>
          <w:lang w:eastAsia="en-US"/>
        </w:rPr>
        <w:t>Campaigns Planning Meetings</w:t>
      </w:r>
    </w:p>
    <w:p w14:paraId="6C317FF8" w14:textId="77777777" w:rsidR="00C24396" w:rsidRPr="003C6817" w:rsidRDefault="00C24396" w:rsidP="00C24396">
      <w:pPr>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The Secretariat for Human Rights and PRIVA, after the agreements established by their authorities on general issues of the campaign, will hold a working meeting with representatives of Provincial Delegation of Secretariat for Human Rights and social and women organizations identified in the workshops. The purpose of a working meeting is to inform them on activities to be developed and with contributions of these local authorities to generate general consensus proposal for the campaign, as well as the commitments and responsibilities that each of these members will assume in the development and implementation.</w:t>
      </w:r>
    </w:p>
    <w:p w14:paraId="42073F0F" w14:textId="77777777" w:rsidR="00C24396" w:rsidRPr="00DD3F82" w:rsidRDefault="00C24396" w:rsidP="00C24396">
      <w:pPr>
        <w:jc w:val="both"/>
        <w:rPr>
          <w:rFonts w:ascii="Calibri" w:eastAsiaTheme="minorHAnsi" w:hAnsi="Calibri" w:cs="Calibri"/>
          <w:sz w:val="21"/>
          <w:szCs w:val="21"/>
          <w:lang w:val="en-US" w:eastAsia="en-US"/>
        </w:rPr>
      </w:pPr>
    </w:p>
    <w:p w14:paraId="2B0B06EE" w14:textId="77777777" w:rsidR="00C24396" w:rsidRPr="003C6817" w:rsidRDefault="00C24396" w:rsidP="00C24396">
      <w:pPr>
        <w:pStyle w:val="Listeafsnit"/>
        <w:widowControl/>
        <w:numPr>
          <w:ilvl w:val="0"/>
          <w:numId w:val="35"/>
        </w:numPr>
        <w:spacing w:after="0" w:line="240" w:lineRule="auto"/>
        <w:jc w:val="both"/>
        <w:rPr>
          <w:rFonts w:ascii="Calibri" w:eastAsiaTheme="minorHAnsi" w:hAnsi="Calibri" w:cs="Calibri"/>
          <w:b/>
          <w:bCs/>
          <w:i/>
          <w:iCs/>
          <w:sz w:val="22"/>
          <w:lang w:eastAsia="en-US"/>
        </w:rPr>
      </w:pPr>
      <w:r w:rsidRPr="003C6817">
        <w:rPr>
          <w:rFonts w:ascii="Calibri" w:eastAsiaTheme="minorHAnsi" w:hAnsi="Calibri" w:cs="Calibri"/>
          <w:b/>
          <w:bCs/>
          <w:i/>
          <w:iCs/>
          <w:sz w:val="22"/>
          <w:lang w:eastAsia="en-US"/>
        </w:rPr>
        <w:t>Development of sensitization and awareness campaigns</w:t>
      </w:r>
    </w:p>
    <w:p w14:paraId="6115A230" w14:textId="77777777" w:rsidR="00C24396" w:rsidRPr="003C6817" w:rsidRDefault="00C24396" w:rsidP="00C24396">
      <w:pPr>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 xml:space="preserve">At the local level in Ambato in the months of November 2021 and March 2022, public campaigns will be carried out on violence against women. For the development and implementation each partner will contribute to organizing and having active participation on activities. On the one hand, awareness, empowerment, and motivation workshops will be held with identified relevant stakeholders. On the other hand, it will work to influence other actors such as authorities, universities, local media, regional press, radio, and TV on this issue. The reason for the chosen months is the </w:t>
      </w:r>
      <w:r w:rsidRPr="003C6817">
        <w:rPr>
          <w:rFonts w:ascii="Calibri" w:eastAsiaTheme="minorHAnsi" w:hAnsi="Calibri" w:cs="Calibri"/>
          <w:i/>
          <w:iCs/>
          <w:sz w:val="22"/>
          <w:szCs w:val="22"/>
          <w:lang w:val="en-US" w:eastAsia="en-US"/>
        </w:rPr>
        <w:t>International Day for the elimination for Violence against Women on 25</w:t>
      </w:r>
      <w:r w:rsidRPr="003C6817">
        <w:rPr>
          <w:rFonts w:ascii="Calibri" w:eastAsiaTheme="minorHAnsi" w:hAnsi="Calibri" w:cs="Calibri"/>
          <w:i/>
          <w:iCs/>
          <w:sz w:val="22"/>
          <w:szCs w:val="22"/>
          <w:vertAlign w:val="superscript"/>
          <w:lang w:val="en-US" w:eastAsia="en-US"/>
        </w:rPr>
        <w:t>th</w:t>
      </w:r>
      <w:r w:rsidRPr="003C6817">
        <w:rPr>
          <w:rFonts w:ascii="Calibri" w:eastAsiaTheme="minorHAnsi" w:hAnsi="Calibri" w:cs="Calibri"/>
          <w:i/>
          <w:iCs/>
          <w:sz w:val="22"/>
          <w:szCs w:val="22"/>
          <w:lang w:val="en-US" w:eastAsia="en-US"/>
        </w:rPr>
        <w:t xml:space="preserve"> of November 2021</w:t>
      </w:r>
      <w:r w:rsidRPr="003C6817">
        <w:rPr>
          <w:rFonts w:ascii="Calibri" w:eastAsiaTheme="minorHAnsi" w:hAnsi="Calibri" w:cs="Calibri"/>
          <w:sz w:val="22"/>
          <w:szCs w:val="22"/>
          <w:lang w:val="en-US" w:eastAsia="en-US"/>
        </w:rPr>
        <w:t xml:space="preserve"> and </w:t>
      </w:r>
      <w:r w:rsidRPr="003C6817">
        <w:rPr>
          <w:rFonts w:ascii="Calibri" w:eastAsiaTheme="minorHAnsi" w:hAnsi="Calibri" w:cs="Calibri"/>
          <w:i/>
          <w:iCs/>
          <w:sz w:val="22"/>
          <w:szCs w:val="22"/>
          <w:lang w:val="en-US" w:eastAsia="en-US"/>
        </w:rPr>
        <w:t>the International Women’s Day the 8th of March 2022</w:t>
      </w:r>
      <w:r w:rsidRPr="003C6817">
        <w:rPr>
          <w:rFonts w:ascii="Calibri" w:eastAsiaTheme="minorHAnsi" w:hAnsi="Calibri" w:cs="Calibri"/>
          <w:sz w:val="22"/>
          <w:szCs w:val="22"/>
          <w:lang w:val="en-US" w:eastAsia="en-US"/>
        </w:rPr>
        <w:t xml:space="preserve">. </w:t>
      </w:r>
    </w:p>
    <w:p w14:paraId="15FC0174" w14:textId="77777777" w:rsidR="00C24396" w:rsidRPr="00BD42CB" w:rsidRDefault="00C24396" w:rsidP="00C24396">
      <w:pPr>
        <w:jc w:val="both"/>
        <w:rPr>
          <w:rFonts w:ascii="Calibri" w:eastAsiaTheme="minorHAnsi" w:hAnsi="Calibri" w:cs="Calibri"/>
          <w:sz w:val="11"/>
          <w:szCs w:val="11"/>
          <w:lang w:val="en-US" w:eastAsia="en-US"/>
        </w:rPr>
      </w:pPr>
    </w:p>
    <w:p w14:paraId="7FD075D6" w14:textId="77777777" w:rsidR="00C24396" w:rsidRPr="003C6817" w:rsidRDefault="00C24396" w:rsidP="00C24396">
      <w:pPr>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Each campaign will close with an academic event in which the relevant social actors will participate to analyze and reflect on the challenges that Ambato and the country have to effectively prevent gender violence.</w:t>
      </w:r>
    </w:p>
    <w:p w14:paraId="7B458382" w14:textId="77777777" w:rsidR="00C24396" w:rsidRPr="00BD42CB" w:rsidRDefault="00C24396" w:rsidP="00C24396">
      <w:pPr>
        <w:jc w:val="both"/>
        <w:rPr>
          <w:rFonts w:ascii="Calibri" w:eastAsiaTheme="minorHAnsi" w:hAnsi="Calibri" w:cs="Calibri"/>
          <w:sz w:val="11"/>
          <w:szCs w:val="11"/>
          <w:lang w:val="en-US" w:eastAsia="en-US"/>
        </w:rPr>
      </w:pPr>
    </w:p>
    <w:p w14:paraId="7EA07092" w14:textId="77777777" w:rsidR="00C24396" w:rsidRDefault="00C24396" w:rsidP="00C24396">
      <w:pPr>
        <w:jc w:val="both"/>
        <w:rPr>
          <w:rFonts w:ascii="Calibri" w:eastAsiaTheme="minorHAnsi" w:hAnsi="Calibri" w:cs="Calibri"/>
          <w:b/>
          <w:bCs/>
          <w:sz w:val="22"/>
          <w:szCs w:val="22"/>
          <w:lang w:val="en-US" w:eastAsia="en-US"/>
        </w:rPr>
      </w:pPr>
      <w:r w:rsidRPr="003C6817">
        <w:rPr>
          <w:rFonts w:ascii="Calibri" w:eastAsiaTheme="minorHAnsi" w:hAnsi="Calibri" w:cs="Calibri"/>
          <w:sz w:val="22"/>
          <w:szCs w:val="22"/>
          <w:lang w:val="en-US" w:eastAsia="en-US"/>
        </w:rPr>
        <w:t>Through the campaigns and the subsequent collective awareness, it will be possible to put the issue of gender violence on the agenda as a problem that concerns society as a whole. With the project and its activities, it is expected that state institutions and civil society deepen their knowledge on this matter, in order to promote violence prevention through citizen participation processes. Specific materials will be designed for the campaigns such as a popular version of the brochure on gender violence and the law to eradicate violence against women. It will also include flyers with messages and images related to violence that will be publicly distributed and roll ups that will be placed in strategic places in institutions in the city.</w:t>
      </w:r>
    </w:p>
    <w:p w14:paraId="12AD4AD3" w14:textId="77777777" w:rsidR="00C24396" w:rsidRDefault="00C24396" w:rsidP="00C24396">
      <w:pPr>
        <w:jc w:val="both"/>
        <w:rPr>
          <w:rFonts w:ascii="Calibri" w:eastAsiaTheme="minorHAnsi" w:hAnsi="Calibri" w:cs="Calibri"/>
          <w:b/>
          <w:bCs/>
          <w:sz w:val="22"/>
          <w:szCs w:val="22"/>
          <w:lang w:val="en-US" w:eastAsia="en-US"/>
        </w:rPr>
      </w:pPr>
    </w:p>
    <w:p w14:paraId="76346EAC" w14:textId="77777777" w:rsidR="00FE5FE0" w:rsidRDefault="00FE5FE0" w:rsidP="00C24396">
      <w:pPr>
        <w:jc w:val="both"/>
        <w:rPr>
          <w:rFonts w:ascii="Calibri" w:eastAsiaTheme="minorHAnsi" w:hAnsi="Calibri" w:cs="Calibri"/>
          <w:b/>
          <w:bCs/>
          <w:sz w:val="22"/>
          <w:szCs w:val="22"/>
          <w:lang w:val="en-US" w:eastAsia="en-US"/>
        </w:rPr>
      </w:pPr>
    </w:p>
    <w:p w14:paraId="730EB9AC" w14:textId="77777777" w:rsidR="008503D7" w:rsidRDefault="008503D7">
      <w:pPr>
        <w:rPr>
          <w:rFonts w:ascii="Calibri" w:eastAsiaTheme="minorHAnsi" w:hAnsi="Calibri" w:cs="Calibri"/>
          <w:b/>
          <w:bCs/>
          <w:sz w:val="22"/>
          <w:szCs w:val="22"/>
          <w:lang w:val="en-US" w:eastAsia="en-US"/>
        </w:rPr>
      </w:pPr>
      <w:r>
        <w:rPr>
          <w:rFonts w:ascii="Calibri" w:eastAsiaTheme="minorHAnsi" w:hAnsi="Calibri" w:cs="Calibri"/>
          <w:b/>
          <w:bCs/>
          <w:sz w:val="22"/>
          <w:szCs w:val="22"/>
          <w:lang w:val="en-US" w:eastAsia="en-US"/>
        </w:rPr>
        <w:br w:type="page"/>
      </w:r>
    </w:p>
    <w:p w14:paraId="65A61059" w14:textId="7266F695" w:rsidR="00C24396" w:rsidRPr="003C6817" w:rsidRDefault="00C24396" w:rsidP="00C24396">
      <w:pPr>
        <w:jc w:val="both"/>
        <w:rPr>
          <w:rFonts w:ascii="Calibri" w:eastAsiaTheme="minorHAnsi" w:hAnsi="Calibri" w:cs="Calibri"/>
          <w:sz w:val="22"/>
          <w:szCs w:val="22"/>
          <w:lang w:val="en-US" w:eastAsia="en-US"/>
        </w:rPr>
      </w:pPr>
      <w:r w:rsidRPr="003C6817">
        <w:rPr>
          <w:rFonts w:ascii="Calibri" w:eastAsiaTheme="minorHAnsi" w:hAnsi="Calibri" w:cs="Calibri"/>
          <w:b/>
          <w:bCs/>
          <w:sz w:val="22"/>
          <w:szCs w:val="22"/>
          <w:lang w:val="en-US" w:eastAsia="en-US"/>
        </w:rPr>
        <w:lastRenderedPageBreak/>
        <w:t xml:space="preserve">Activity plan - </w:t>
      </w:r>
      <w:r w:rsidRPr="003C6817">
        <w:rPr>
          <w:rFonts w:ascii="Calibri" w:eastAsiaTheme="minorHAnsi" w:hAnsi="Calibri" w:cs="Calibri"/>
          <w:sz w:val="22"/>
          <w:szCs w:val="22"/>
          <w:lang w:val="en-US" w:eastAsia="en-US"/>
        </w:rPr>
        <w:t>Project start: 1</w:t>
      </w:r>
      <w:r>
        <w:rPr>
          <w:rFonts w:ascii="Calibri" w:eastAsiaTheme="minorHAnsi" w:hAnsi="Calibri" w:cs="Calibri"/>
          <w:sz w:val="22"/>
          <w:szCs w:val="22"/>
          <w:lang w:val="en-US" w:eastAsia="en-US"/>
        </w:rPr>
        <w:t>6</w:t>
      </w:r>
      <w:r w:rsidRPr="003C6817">
        <w:rPr>
          <w:rFonts w:ascii="Calibri" w:eastAsiaTheme="minorHAnsi" w:hAnsi="Calibri" w:cs="Calibri"/>
          <w:sz w:val="22"/>
          <w:szCs w:val="22"/>
          <w:lang w:val="en-US" w:eastAsia="en-US"/>
        </w:rPr>
        <w:t>.05.2021 - project end: 15.04.2022:</w:t>
      </w:r>
    </w:p>
    <w:p w14:paraId="2ECE07E4" w14:textId="77777777" w:rsidR="00C24396" w:rsidRPr="003C6817" w:rsidRDefault="00C24396" w:rsidP="00C24396">
      <w:pPr>
        <w:jc w:val="both"/>
        <w:rPr>
          <w:rFonts w:ascii="Arial" w:hAnsi="Arial" w:cs="Arial"/>
          <w:sz w:val="22"/>
          <w:szCs w:val="22"/>
          <w:lang w:val="en-US"/>
        </w:rPr>
      </w:pPr>
    </w:p>
    <w:p w14:paraId="31117C56" w14:textId="77777777" w:rsidR="00C24396" w:rsidRPr="003C6817" w:rsidRDefault="00C24396" w:rsidP="00C24396">
      <w:pPr>
        <w:jc w:val="both"/>
        <w:rPr>
          <w:rFonts w:ascii="Calibri" w:eastAsiaTheme="minorHAnsi" w:hAnsi="Calibri" w:cs="Calibri"/>
          <w:b/>
          <w:bCs/>
          <w:sz w:val="22"/>
          <w:szCs w:val="22"/>
          <w:lang w:val="en-US" w:eastAsia="en-US"/>
        </w:rPr>
      </w:pPr>
      <w:r w:rsidRPr="003C6817">
        <w:rPr>
          <w:rFonts w:ascii="Calibri" w:eastAsiaTheme="minorHAnsi" w:hAnsi="Calibri" w:cs="Calibri"/>
          <w:b/>
          <w:bCs/>
          <w:sz w:val="22"/>
          <w:szCs w:val="22"/>
          <w:lang w:val="en-US" w:eastAsia="en-US"/>
        </w:rPr>
        <w:t>YEAR 1</w:t>
      </w:r>
      <w:r w:rsidRPr="003C6817">
        <w:rPr>
          <w:rFonts w:ascii="Calibri" w:eastAsiaTheme="minorHAnsi" w:hAnsi="Calibri" w:cs="Calibri"/>
          <w:sz w:val="22"/>
          <w:szCs w:val="22"/>
          <w:lang w:val="en-US" w:eastAsia="en-US"/>
        </w:rPr>
        <w:t xml:space="preserve">                                                            </w:t>
      </w:r>
      <w:r w:rsidRPr="003C6817">
        <w:rPr>
          <w:rFonts w:ascii="Calibri" w:eastAsiaTheme="minorHAnsi" w:hAnsi="Calibri" w:cs="Calibri"/>
          <w:b/>
          <w:bCs/>
          <w:sz w:val="22"/>
          <w:szCs w:val="22"/>
          <w:lang w:val="en-US" w:eastAsia="en-US"/>
        </w:rPr>
        <w:t xml:space="preserve"> Months</w:t>
      </w:r>
    </w:p>
    <w:tbl>
      <w:tblPr>
        <w:tblStyle w:val="Tabel-Gitter"/>
        <w:tblpPr w:leftFromText="180" w:rightFromText="180" w:vertAnchor="text" w:horzAnchor="margin" w:tblpXSpec="center" w:tblpY="141"/>
        <w:tblW w:w="9290" w:type="dxa"/>
        <w:tblLayout w:type="fixed"/>
        <w:tblLook w:val="04A0" w:firstRow="1" w:lastRow="0" w:firstColumn="1" w:lastColumn="0" w:noHBand="0" w:noVBand="1"/>
      </w:tblPr>
      <w:tblGrid>
        <w:gridCol w:w="2798"/>
        <w:gridCol w:w="630"/>
        <w:gridCol w:w="440"/>
        <w:gridCol w:w="540"/>
        <w:gridCol w:w="540"/>
        <w:gridCol w:w="540"/>
        <w:gridCol w:w="630"/>
        <w:gridCol w:w="652"/>
        <w:gridCol w:w="630"/>
        <w:gridCol w:w="630"/>
        <w:gridCol w:w="630"/>
        <w:gridCol w:w="630"/>
      </w:tblGrid>
      <w:tr w:rsidR="00C24396" w:rsidRPr="003C6817" w14:paraId="16573039" w14:textId="77777777" w:rsidTr="00961178">
        <w:trPr>
          <w:trHeight w:val="535"/>
        </w:trPr>
        <w:tc>
          <w:tcPr>
            <w:tcW w:w="2798" w:type="dxa"/>
            <w:vAlign w:val="center"/>
          </w:tcPr>
          <w:p w14:paraId="0F1AF459" w14:textId="77777777" w:rsidR="00C24396" w:rsidRPr="003C6817" w:rsidRDefault="00C24396" w:rsidP="00961178">
            <w:pPr>
              <w:jc w:val="center"/>
              <w:rPr>
                <w:rFonts w:ascii="Calibri" w:eastAsiaTheme="minorHAnsi" w:hAnsi="Calibri" w:cs="Calibri"/>
                <w:b/>
                <w:bCs/>
                <w:sz w:val="22"/>
                <w:szCs w:val="22"/>
                <w:lang w:val="en-US" w:eastAsia="en-US"/>
              </w:rPr>
            </w:pPr>
            <w:r w:rsidRPr="003C6817">
              <w:rPr>
                <w:rFonts w:ascii="Calibri" w:eastAsiaTheme="minorHAnsi" w:hAnsi="Calibri" w:cs="Calibri"/>
                <w:b/>
                <w:bCs/>
                <w:sz w:val="22"/>
                <w:szCs w:val="22"/>
                <w:lang w:val="en-US" w:eastAsia="en-US"/>
              </w:rPr>
              <w:t>Activities</w:t>
            </w:r>
          </w:p>
        </w:tc>
        <w:tc>
          <w:tcPr>
            <w:tcW w:w="630" w:type="dxa"/>
            <w:vAlign w:val="center"/>
          </w:tcPr>
          <w:p w14:paraId="181CA4D2" w14:textId="77777777" w:rsidR="00C24396" w:rsidRPr="003C6817" w:rsidRDefault="00C24396" w:rsidP="00961178">
            <w:pPr>
              <w:jc w:val="cente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1</w:t>
            </w:r>
          </w:p>
        </w:tc>
        <w:tc>
          <w:tcPr>
            <w:tcW w:w="440" w:type="dxa"/>
            <w:vAlign w:val="center"/>
          </w:tcPr>
          <w:p w14:paraId="1DEBBF64" w14:textId="77777777" w:rsidR="00C24396" w:rsidRPr="003C6817" w:rsidRDefault="00C24396" w:rsidP="00961178">
            <w:pPr>
              <w:jc w:val="cente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2</w:t>
            </w:r>
          </w:p>
        </w:tc>
        <w:tc>
          <w:tcPr>
            <w:tcW w:w="540" w:type="dxa"/>
            <w:vAlign w:val="center"/>
          </w:tcPr>
          <w:p w14:paraId="781A3485" w14:textId="77777777" w:rsidR="00C24396" w:rsidRPr="003C6817" w:rsidRDefault="00C24396" w:rsidP="00961178">
            <w:pPr>
              <w:jc w:val="cente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3</w:t>
            </w:r>
          </w:p>
        </w:tc>
        <w:tc>
          <w:tcPr>
            <w:tcW w:w="540" w:type="dxa"/>
            <w:vAlign w:val="center"/>
          </w:tcPr>
          <w:p w14:paraId="205DC050" w14:textId="77777777" w:rsidR="00C24396" w:rsidRPr="003C6817" w:rsidRDefault="00C24396" w:rsidP="00961178">
            <w:pPr>
              <w:jc w:val="cente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4</w:t>
            </w:r>
          </w:p>
        </w:tc>
        <w:tc>
          <w:tcPr>
            <w:tcW w:w="540" w:type="dxa"/>
            <w:vAlign w:val="center"/>
          </w:tcPr>
          <w:p w14:paraId="47A7896A" w14:textId="77777777" w:rsidR="00C24396" w:rsidRPr="003C6817" w:rsidRDefault="00C24396" w:rsidP="00961178">
            <w:pPr>
              <w:jc w:val="cente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5</w:t>
            </w:r>
          </w:p>
        </w:tc>
        <w:tc>
          <w:tcPr>
            <w:tcW w:w="630" w:type="dxa"/>
            <w:vAlign w:val="center"/>
          </w:tcPr>
          <w:p w14:paraId="014F84DF" w14:textId="77777777" w:rsidR="00C24396" w:rsidRPr="003C6817" w:rsidRDefault="00C24396" w:rsidP="00961178">
            <w:pPr>
              <w:jc w:val="cente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6</w:t>
            </w:r>
          </w:p>
        </w:tc>
        <w:tc>
          <w:tcPr>
            <w:tcW w:w="652" w:type="dxa"/>
            <w:vAlign w:val="center"/>
          </w:tcPr>
          <w:p w14:paraId="62A91EEC" w14:textId="77777777" w:rsidR="00C24396" w:rsidRPr="003C6817" w:rsidRDefault="00C24396" w:rsidP="00961178">
            <w:pPr>
              <w:jc w:val="cente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7</w:t>
            </w:r>
          </w:p>
        </w:tc>
        <w:tc>
          <w:tcPr>
            <w:tcW w:w="630" w:type="dxa"/>
            <w:vAlign w:val="center"/>
          </w:tcPr>
          <w:p w14:paraId="0D14419E" w14:textId="77777777" w:rsidR="00C24396" w:rsidRPr="003C6817" w:rsidRDefault="00C24396" w:rsidP="00961178">
            <w:pPr>
              <w:jc w:val="cente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8</w:t>
            </w:r>
          </w:p>
        </w:tc>
        <w:tc>
          <w:tcPr>
            <w:tcW w:w="630" w:type="dxa"/>
            <w:vAlign w:val="center"/>
          </w:tcPr>
          <w:p w14:paraId="5D260F55" w14:textId="77777777" w:rsidR="00C24396" w:rsidRPr="003C6817" w:rsidRDefault="00C24396" w:rsidP="00961178">
            <w:pPr>
              <w:jc w:val="cente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9</w:t>
            </w:r>
          </w:p>
        </w:tc>
        <w:tc>
          <w:tcPr>
            <w:tcW w:w="630" w:type="dxa"/>
            <w:vAlign w:val="center"/>
          </w:tcPr>
          <w:p w14:paraId="18270DEB" w14:textId="77777777" w:rsidR="00C24396" w:rsidRPr="003C6817" w:rsidRDefault="00C24396" w:rsidP="00961178">
            <w:pPr>
              <w:jc w:val="cente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10</w:t>
            </w:r>
          </w:p>
        </w:tc>
        <w:tc>
          <w:tcPr>
            <w:tcW w:w="630" w:type="dxa"/>
            <w:vAlign w:val="center"/>
          </w:tcPr>
          <w:p w14:paraId="2D4DA246" w14:textId="77777777" w:rsidR="00C24396" w:rsidRPr="003C6817" w:rsidRDefault="00C24396" w:rsidP="00961178">
            <w:pP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11</w:t>
            </w:r>
          </w:p>
        </w:tc>
      </w:tr>
      <w:tr w:rsidR="00C24396" w:rsidRPr="003C6817" w14:paraId="11DD7D40" w14:textId="77777777" w:rsidTr="00961178">
        <w:trPr>
          <w:trHeight w:val="445"/>
        </w:trPr>
        <w:tc>
          <w:tcPr>
            <w:tcW w:w="2798" w:type="dxa"/>
            <w:vAlign w:val="center"/>
          </w:tcPr>
          <w:p w14:paraId="29E1B78D" w14:textId="77777777" w:rsidR="00C24396" w:rsidRPr="003C6817" w:rsidRDefault="00C24396" w:rsidP="00961178">
            <w:pPr>
              <w:rPr>
                <w:rFonts w:ascii="Calibri" w:eastAsiaTheme="minorHAnsi" w:hAnsi="Calibri" w:cs="Calibri"/>
                <w:b/>
                <w:bCs/>
                <w:sz w:val="22"/>
                <w:szCs w:val="22"/>
                <w:lang w:val="en-US" w:eastAsia="en-US"/>
              </w:rPr>
            </w:pPr>
            <w:r w:rsidRPr="003C6817">
              <w:rPr>
                <w:rFonts w:ascii="Calibri" w:eastAsiaTheme="minorHAnsi" w:hAnsi="Calibri" w:cs="Calibri"/>
                <w:b/>
                <w:bCs/>
                <w:sz w:val="22"/>
                <w:szCs w:val="22"/>
                <w:lang w:val="en-US" w:eastAsia="en-US"/>
              </w:rPr>
              <w:t xml:space="preserve">Objective 1 </w:t>
            </w:r>
          </w:p>
        </w:tc>
        <w:tc>
          <w:tcPr>
            <w:tcW w:w="630" w:type="dxa"/>
            <w:vAlign w:val="center"/>
          </w:tcPr>
          <w:p w14:paraId="534B6294" w14:textId="77777777" w:rsidR="00C24396" w:rsidRPr="003C6817" w:rsidRDefault="00C24396" w:rsidP="00961178">
            <w:pPr>
              <w:jc w:val="center"/>
              <w:rPr>
                <w:rFonts w:ascii="Calibri" w:eastAsiaTheme="minorHAnsi" w:hAnsi="Calibri" w:cs="Calibri"/>
                <w:sz w:val="22"/>
                <w:szCs w:val="22"/>
                <w:lang w:val="en-US" w:eastAsia="en-US"/>
              </w:rPr>
            </w:pPr>
          </w:p>
        </w:tc>
        <w:tc>
          <w:tcPr>
            <w:tcW w:w="440" w:type="dxa"/>
            <w:vAlign w:val="center"/>
          </w:tcPr>
          <w:p w14:paraId="0E11B71D" w14:textId="77777777" w:rsidR="00C24396" w:rsidRPr="003C6817" w:rsidRDefault="00C24396" w:rsidP="00961178">
            <w:pPr>
              <w:jc w:val="center"/>
              <w:rPr>
                <w:rFonts w:ascii="Calibri" w:eastAsiaTheme="minorHAnsi" w:hAnsi="Calibri" w:cs="Calibri"/>
                <w:sz w:val="22"/>
                <w:szCs w:val="22"/>
                <w:lang w:val="en-US" w:eastAsia="en-US"/>
              </w:rPr>
            </w:pPr>
          </w:p>
        </w:tc>
        <w:tc>
          <w:tcPr>
            <w:tcW w:w="540" w:type="dxa"/>
            <w:vAlign w:val="center"/>
          </w:tcPr>
          <w:p w14:paraId="58AA83DD" w14:textId="77777777" w:rsidR="00C24396" w:rsidRPr="003C6817" w:rsidRDefault="00C24396" w:rsidP="00961178">
            <w:pPr>
              <w:jc w:val="center"/>
              <w:rPr>
                <w:rFonts w:ascii="Calibri" w:eastAsiaTheme="minorHAnsi" w:hAnsi="Calibri" w:cs="Calibri"/>
                <w:sz w:val="22"/>
                <w:szCs w:val="22"/>
                <w:lang w:val="en-US" w:eastAsia="en-US"/>
              </w:rPr>
            </w:pPr>
          </w:p>
        </w:tc>
        <w:tc>
          <w:tcPr>
            <w:tcW w:w="540" w:type="dxa"/>
            <w:vAlign w:val="center"/>
          </w:tcPr>
          <w:p w14:paraId="20919532" w14:textId="77777777" w:rsidR="00C24396" w:rsidRPr="003C6817" w:rsidRDefault="00C24396" w:rsidP="00961178">
            <w:pPr>
              <w:jc w:val="center"/>
              <w:rPr>
                <w:rFonts w:ascii="Calibri" w:eastAsiaTheme="minorHAnsi" w:hAnsi="Calibri" w:cs="Calibri"/>
                <w:sz w:val="22"/>
                <w:szCs w:val="22"/>
                <w:lang w:val="en-US" w:eastAsia="en-US"/>
              </w:rPr>
            </w:pPr>
          </w:p>
        </w:tc>
        <w:tc>
          <w:tcPr>
            <w:tcW w:w="540" w:type="dxa"/>
            <w:vAlign w:val="center"/>
          </w:tcPr>
          <w:p w14:paraId="0C1565D3" w14:textId="77777777" w:rsidR="00C24396" w:rsidRPr="003C6817" w:rsidRDefault="00C24396" w:rsidP="00961178">
            <w:pPr>
              <w:jc w:val="center"/>
              <w:rPr>
                <w:rFonts w:ascii="Calibri" w:eastAsiaTheme="minorHAnsi" w:hAnsi="Calibri" w:cs="Calibri"/>
                <w:sz w:val="22"/>
                <w:szCs w:val="22"/>
                <w:lang w:val="en-US" w:eastAsia="en-US"/>
              </w:rPr>
            </w:pPr>
          </w:p>
        </w:tc>
        <w:tc>
          <w:tcPr>
            <w:tcW w:w="630" w:type="dxa"/>
            <w:vAlign w:val="center"/>
          </w:tcPr>
          <w:p w14:paraId="2BF00E25" w14:textId="77777777" w:rsidR="00C24396" w:rsidRPr="003C6817" w:rsidRDefault="00C24396" w:rsidP="00961178">
            <w:pPr>
              <w:jc w:val="center"/>
              <w:rPr>
                <w:rFonts w:ascii="Calibri" w:eastAsiaTheme="minorHAnsi" w:hAnsi="Calibri" w:cs="Calibri"/>
                <w:sz w:val="22"/>
                <w:szCs w:val="22"/>
                <w:lang w:val="en-US" w:eastAsia="en-US"/>
              </w:rPr>
            </w:pPr>
          </w:p>
        </w:tc>
        <w:tc>
          <w:tcPr>
            <w:tcW w:w="652" w:type="dxa"/>
            <w:vAlign w:val="center"/>
          </w:tcPr>
          <w:p w14:paraId="335B67A6" w14:textId="77777777" w:rsidR="00C24396" w:rsidRPr="003C6817" w:rsidRDefault="00C24396" w:rsidP="00961178">
            <w:pPr>
              <w:jc w:val="center"/>
              <w:rPr>
                <w:rFonts w:ascii="Calibri" w:eastAsiaTheme="minorHAnsi" w:hAnsi="Calibri" w:cs="Calibri"/>
                <w:sz w:val="22"/>
                <w:szCs w:val="22"/>
                <w:lang w:val="en-US" w:eastAsia="en-US"/>
              </w:rPr>
            </w:pPr>
          </w:p>
        </w:tc>
        <w:tc>
          <w:tcPr>
            <w:tcW w:w="630" w:type="dxa"/>
            <w:vAlign w:val="center"/>
          </w:tcPr>
          <w:p w14:paraId="54A42CB6" w14:textId="77777777" w:rsidR="00C24396" w:rsidRPr="003C6817" w:rsidRDefault="00C24396" w:rsidP="00961178">
            <w:pPr>
              <w:jc w:val="center"/>
              <w:rPr>
                <w:rFonts w:ascii="Calibri" w:eastAsiaTheme="minorHAnsi" w:hAnsi="Calibri" w:cs="Calibri"/>
                <w:sz w:val="22"/>
                <w:szCs w:val="22"/>
                <w:lang w:val="en-US" w:eastAsia="en-US"/>
              </w:rPr>
            </w:pPr>
          </w:p>
        </w:tc>
        <w:tc>
          <w:tcPr>
            <w:tcW w:w="630" w:type="dxa"/>
            <w:vAlign w:val="center"/>
          </w:tcPr>
          <w:p w14:paraId="3954210D" w14:textId="77777777" w:rsidR="00C24396" w:rsidRPr="003C6817" w:rsidRDefault="00C24396" w:rsidP="00961178">
            <w:pPr>
              <w:jc w:val="center"/>
              <w:rPr>
                <w:rFonts w:ascii="Calibri" w:eastAsiaTheme="minorHAnsi" w:hAnsi="Calibri" w:cs="Calibri"/>
                <w:sz w:val="22"/>
                <w:szCs w:val="22"/>
                <w:lang w:val="en-US" w:eastAsia="en-US"/>
              </w:rPr>
            </w:pPr>
          </w:p>
        </w:tc>
        <w:tc>
          <w:tcPr>
            <w:tcW w:w="630" w:type="dxa"/>
            <w:vAlign w:val="center"/>
          </w:tcPr>
          <w:p w14:paraId="6B84CEE1" w14:textId="77777777" w:rsidR="00C24396" w:rsidRPr="003C6817" w:rsidRDefault="00C24396" w:rsidP="00961178">
            <w:pPr>
              <w:jc w:val="center"/>
              <w:rPr>
                <w:rFonts w:ascii="Calibri" w:eastAsiaTheme="minorHAnsi" w:hAnsi="Calibri" w:cs="Calibri"/>
                <w:sz w:val="22"/>
                <w:szCs w:val="22"/>
                <w:lang w:val="en-US" w:eastAsia="en-US"/>
              </w:rPr>
            </w:pPr>
          </w:p>
        </w:tc>
        <w:tc>
          <w:tcPr>
            <w:tcW w:w="630" w:type="dxa"/>
            <w:vAlign w:val="center"/>
          </w:tcPr>
          <w:p w14:paraId="610181CD" w14:textId="77777777" w:rsidR="00C24396" w:rsidRPr="003C6817" w:rsidRDefault="00C24396" w:rsidP="00961178">
            <w:pPr>
              <w:jc w:val="center"/>
              <w:rPr>
                <w:rFonts w:ascii="Calibri" w:eastAsiaTheme="minorHAnsi" w:hAnsi="Calibri" w:cs="Calibri"/>
                <w:sz w:val="22"/>
                <w:szCs w:val="22"/>
                <w:lang w:val="en-US" w:eastAsia="en-US"/>
              </w:rPr>
            </w:pPr>
          </w:p>
        </w:tc>
      </w:tr>
      <w:tr w:rsidR="00C24396" w:rsidRPr="003C6817" w14:paraId="169D7461" w14:textId="77777777" w:rsidTr="00961178">
        <w:trPr>
          <w:trHeight w:val="260"/>
        </w:trPr>
        <w:tc>
          <w:tcPr>
            <w:tcW w:w="2798" w:type="dxa"/>
            <w:vAlign w:val="center"/>
          </w:tcPr>
          <w:p w14:paraId="791AC9AD" w14:textId="77777777" w:rsidR="00C24396" w:rsidRPr="003C6817" w:rsidRDefault="00C24396" w:rsidP="00961178">
            <w:pP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Preparation Administrative arrangements</w:t>
            </w:r>
          </w:p>
        </w:tc>
        <w:tc>
          <w:tcPr>
            <w:tcW w:w="630" w:type="dxa"/>
            <w:vAlign w:val="center"/>
          </w:tcPr>
          <w:p w14:paraId="13B7F25A" w14:textId="77777777" w:rsidR="00C24396" w:rsidRPr="003C6817" w:rsidRDefault="00C24396" w:rsidP="00961178">
            <w:pPr>
              <w:jc w:val="cente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X</w:t>
            </w:r>
          </w:p>
        </w:tc>
        <w:tc>
          <w:tcPr>
            <w:tcW w:w="440" w:type="dxa"/>
            <w:vAlign w:val="center"/>
          </w:tcPr>
          <w:p w14:paraId="12D92DF5" w14:textId="77777777" w:rsidR="00C24396" w:rsidRPr="003C6817" w:rsidRDefault="00C24396" w:rsidP="00961178">
            <w:pPr>
              <w:jc w:val="cente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X</w:t>
            </w:r>
          </w:p>
        </w:tc>
        <w:tc>
          <w:tcPr>
            <w:tcW w:w="540" w:type="dxa"/>
            <w:vAlign w:val="center"/>
          </w:tcPr>
          <w:p w14:paraId="30C4B984" w14:textId="77777777" w:rsidR="00C24396" w:rsidRPr="003C6817" w:rsidRDefault="00C24396" w:rsidP="00961178">
            <w:pPr>
              <w:jc w:val="center"/>
              <w:rPr>
                <w:rFonts w:ascii="Calibri" w:eastAsiaTheme="minorHAnsi" w:hAnsi="Calibri" w:cs="Calibri"/>
                <w:sz w:val="22"/>
                <w:szCs w:val="22"/>
                <w:lang w:val="en-US" w:eastAsia="en-US"/>
              </w:rPr>
            </w:pPr>
          </w:p>
        </w:tc>
        <w:tc>
          <w:tcPr>
            <w:tcW w:w="540" w:type="dxa"/>
            <w:vAlign w:val="center"/>
          </w:tcPr>
          <w:p w14:paraId="060DC88F" w14:textId="77777777" w:rsidR="00C24396" w:rsidRPr="003C6817" w:rsidRDefault="00C24396" w:rsidP="00961178">
            <w:pPr>
              <w:jc w:val="center"/>
              <w:rPr>
                <w:rFonts w:ascii="Calibri" w:eastAsiaTheme="minorHAnsi" w:hAnsi="Calibri" w:cs="Calibri"/>
                <w:sz w:val="22"/>
                <w:szCs w:val="22"/>
                <w:lang w:val="en-US" w:eastAsia="en-US"/>
              </w:rPr>
            </w:pPr>
          </w:p>
        </w:tc>
        <w:tc>
          <w:tcPr>
            <w:tcW w:w="540" w:type="dxa"/>
            <w:vAlign w:val="center"/>
          </w:tcPr>
          <w:p w14:paraId="59D3D3FD" w14:textId="77777777" w:rsidR="00C24396" w:rsidRPr="003C6817" w:rsidRDefault="00C24396" w:rsidP="00961178">
            <w:pPr>
              <w:jc w:val="center"/>
              <w:rPr>
                <w:rFonts w:ascii="Calibri" w:eastAsiaTheme="minorHAnsi" w:hAnsi="Calibri" w:cs="Calibri"/>
                <w:sz w:val="22"/>
                <w:szCs w:val="22"/>
                <w:lang w:val="en-US" w:eastAsia="en-US"/>
              </w:rPr>
            </w:pPr>
          </w:p>
        </w:tc>
        <w:tc>
          <w:tcPr>
            <w:tcW w:w="630" w:type="dxa"/>
            <w:vAlign w:val="center"/>
          </w:tcPr>
          <w:p w14:paraId="2E787A09" w14:textId="77777777" w:rsidR="00C24396" w:rsidRPr="003C6817" w:rsidRDefault="00C24396" w:rsidP="00961178">
            <w:pPr>
              <w:jc w:val="center"/>
              <w:rPr>
                <w:rFonts w:ascii="Calibri" w:eastAsiaTheme="minorHAnsi" w:hAnsi="Calibri" w:cs="Calibri"/>
                <w:sz w:val="22"/>
                <w:szCs w:val="22"/>
                <w:lang w:val="en-US" w:eastAsia="en-US"/>
              </w:rPr>
            </w:pPr>
          </w:p>
        </w:tc>
        <w:tc>
          <w:tcPr>
            <w:tcW w:w="652" w:type="dxa"/>
            <w:vAlign w:val="center"/>
          </w:tcPr>
          <w:p w14:paraId="5EEE7F0A" w14:textId="77777777" w:rsidR="00C24396" w:rsidRPr="003C6817" w:rsidRDefault="00C24396" w:rsidP="00961178">
            <w:pPr>
              <w:jc w:val="center"/>
              <w:rPr>
                <w:rFonts w:ascii="Calibri" w:eastAsiaTheme="minorHAnsi" w:hAnsi="Calibri" w:cs="Calibri"/>
                <w:sz w:val="22"/>
                <w:szCs w:val="22"/>
                <w:lang w:val="en-US" w:eastAsia="en-US"/>
              </w:rPr>
            </w:pPr>
          </w:p>
        </w:tc>
        <w:tc>
          <w:tcPr>
            <w:tcW w:w="630" w:type="dxa"/>
            <w:vAlign w:val="center"/>
          </w:tcPr>
          <w:p w14:paraId="7E8C7F51" w14:textId="77777777" w:rsidR="00C24396" w:rsidRPr="003C6817" w:rsidRDefault="00C24396" w:rsidP="00961178">
            <w:pPr>
              <w:jc w:val="center"/>
              <w:rPr>
                <w:rFonts w:ascii="Calibri" w:eastAsiaTheme="minorHAnsi" w:hAnsi="Calibri" w:cs="Calibri"/>
                <w:sz w:val="22"/>
                <w:szCs w:val="22"/>
                <w:lang w:val="en-US" w:eastAsia="en-US"/>
              </w:rPr>
            </w:pPr>
          </w:p>
        </w:tc>
        <w:tc>
          <w:tcPr>
            <w:tcW w:w="630" w:type="dxa"/>
            <w:vAlign w:val="center"/>
          </w:tcPr>
          <w:p w14:paraId="6EFD3AB6" w14:textId="77777777" w:rsidR="00C24396" w:rsidRPr="003C6817" w:rsidRDefault="00C24396" w:rsidP="00961178">
            <w:pPr>
              <w:jc w:val="center"/>
              <w:rPr>
                <w:rFonts w:ascii="Calibri" w:eastAsiaTheme="minorHAnsi" w:hAnsi="Calibri" w:cs="Calibri"/>
                <w:sz w:val="22"/>
                <w:szCs w:val="22"/>
                <w:lang w:val="en-US" w:eastAsia="en-US"/>
              </w:rPr>
            </w:pPr>
          </w:p>
        </w:tc>
        <w:tc>
          <w:tcPr>
            <w:tcW w:w="630" w:type="dxa"/>
            <w:vAlign w:val="center"/>
          </w:tcPr>
          <w:p w14:paraId="03C254BA" w14:textId="77777777" w:rsidR="00C24396" w:rsidRPr="003C6817" w:rsidRDefault="00C24396" w:rsidP="00961178">
            <w:pPr>
              <w:jc w:val="center"/>
              <w:rPr>
                <w:rFonts w:ascii="Calibri" w:eastAsiaTheme="minorHAnsi" w:hAnsi="Calibri" w:cs="Calibri"/>
                <w:sz w:val="22"/>
                <w:szCs w:val="22"/>
                <w:lang w:val="en-US" w:eastAsia="en-US"/>
              </w:rPr>
            </w:pPr>
          </w:p>
        </w:tc>
        <w:tc>
          <w:tcPr>
            <w:tcW w:w="630" w:type="dxa"/>
            <w:vAlign w:val="center"/>
          </w:tcPr>
          <w:p w14:paraId="513919BE" w14:textId="77777777" w:rsidR="00C24396" w:rsidRPr="003C6817" w:rsidRDefault="00C24396" w:rsidP="00961178">
            <w:pPr>
              <w:jc w:val="center"/>
              <w:rPr>
                <w:rFonts w:ascii="Calibri" w:eastAsiaTheme="minorHAnsi" w:hAnsi="Calibri" w:cs="Calibri"/>
                <w:sz w:val="22"/>
                <w:szCs w:val="22"/>
                <w:lang w:val="en-US" w:eastAsia="en-US"/>
              </w:rPr>
            </w:pPr>
          </w:p>
        </w:tc>
      </w:tr>
      <w:tr w:rsidR="00C24396" w:rsidRPr="003C6817" w14:paraId="54B3FB1D" w14:textId="77777777" w:rsidTr="00961178">
        <w:trPr>
          <w:trHeight w:val="260"/>
        </w:trPr>
        <w:tc>
          <w:tcPr>
            <w:tcW w:w="2798" w:type="dxa"/>
            <w:vAlign w:val="center"/>
          </w:tcPr>
          <w:p w14:paraId="3186655C" w14:textId="77777777" w:rsidR="00C24396" w:rsidRPr="003C6817" w:rsidRDefault="00C24396" w:rsidP="00961178">
            <w:pP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Identify relevant actors</w:t>
            </w:r>
          </w:p>
        </w:tc>
        <w:tc>
          <w:tcPr>
            <w:tcW w:w="630" w:type="dxa"/>
            <w:vAlign w:val="center"/>
          </w:tcPr>
          <w:p w14:paraId="0BEB5623" w14:textId="77777777" w:rsidR="00C24396" w:rsidRPr="003C6817" w:rsidRDefault="00C24396" w:rsidP="00961178">
            <w:pPr>
              <w:jc w:val="cente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x</w:t>
            </w:r>
          </w:p>
        </w:tc>
        <w:tc>
          <w:tcPr>
            <w:tcW w:w="440" w:type="dxa"/>
            <w:vAlign w:val="center"/>
          </w:tcPr>
          <w:p w14:paraId="5E543CC7" w14:textId="77777777" w:rsidR="00C24396" w:rsidRPr="003C6817" w:rsidRDefault="00C24396" w:rsidP="00961178">
            <w:pPr>
              <w:jc w:val="center"/>
              <w:rPr>
                <w:rFonts w:ascii="Calibri" w:eastAsiaTheme="minorHAnsi" w:hAnsi="Calibri" w:cs="Calibri"/>
                <w:sz w:val="22"/>
                <w:szCs w:val="22"/>
                <w:lang w:val="en-US" w:eastAsia="en-US"/>
              </w:rPr>
            </w:pPr>
          </w:p>
        </w:tc>
        <w:tc>
          <w:tcPr>
            <w:tcW w:w="540" w:type="dxa"/>
            <w:vAlign w:val="center"/>
          </w:tcPr>
          <w:p w14:paraId="60AC83BF" w14:textId="77777777" w:rsidR="00C24396" w:rsidRPr="003C6817" w:rsidRDefault="00C24396" w:rsidP="00961178">
            <w:pPr>
              <w:jc w:val="center"/>
              <w:rPr>
                <w:rFonts w:ascii="Calibri" w:eastAsiaTheme="minorHAnsi" w:hAnsi="Calibri" w:cs="Calibri"/>
                <w:sz w:val="22"/>
                <w:szCs w:val="22"/>
                <w:lang w:val="en-US" w:eastAsia="en-US"/>
              </w:rPr>
            </w:pPr>
          </w:p>
        </w:tc>
        <w:tc>
          <w:tcPr>
            <w:tcW w:w="540" w:type="dxa"/>
            <w:vAlign w:val="center"/>
          </w:tcPr>
          <w:p w14:paraId="55470DFA" w14:textId="77777777" w:rsidR="00C24396" w:rsidRPr="003C6817" w:rsidRDefault="00C24396" w:rsidP="00961178">
            <w:pPr>
              <w:jc w:val="center"/>
              <w:rPr>
                <w:rFonts w:ascii="Calibri" w:eastAsiaTheme="minorHAnsi" w:hAnsi="Calibri" w:cs="Calibri"/>
                <w:sz w:val="22"/>
                <w:szCs w:val="22"/>
                <w:lang w:val="en-US" w:eastAsia="en-US"/>
              </w:rPr>
            </w:pPr>
          </w:p>
        </w:tc>
        <w:tc>
          <w:tcPr>
            <w:tcW w:w="540" w:type="dxa"/>
            <w:vAlign w:val="center"/>
          </w:tcPr>
          <w:p w14:paraId="21F016A0" w14:textId="77777777" w:rsidR="00C24396" w:rsidRPr="003C6817" w:rsidRDefault="00C24396" w:rsidP="00961178">
            <w:pPr>
              <w:jc w:val="center"/>
              <w:rPr>
                <w:rFonts w:ascii="Calibri" w:eastAsiaTheme="minorHAnsi" w:hAnsi="Calibri" w:cs="Calibri"/>
                <w:sz w:val="22"/>
                <w:szCs w:val="22"/>
                <w:lang w:val="en-US" w:eastAsia="en-US"/>
              </w:rPr>
            </w:pPr>
          </w:p>
        </w:tc>
        <w:tc>
          <w:tcPr>
            <w:tcW w:w="630" w:type="dxa"/>
            <w:vAlign w:val="center"/>
          </w:tcPr>
          <w:p w14:paraId="12A0B3B2" w14:textId="77777777" w:rsidR="00C24396" w:rsidRPr="003C6817" w:rsidRDefault="00C24396" w:rsidP="00961178">
            <w:pPr>
              <w:jc w:val="center"/>
              <w:rPr>
                <w:rFonts w:ascii="Calibri" w:eastAsiaTheme="minorHAnsi" w:hAnsi="Calibri" w:cs="Calibri"/>
                <w:sz w:val="22"/>
                <w:szCs w:val="22"/>
                <w:lang w:val="en-US" w:eastAsia="en-US"/>
              </w:rPr>
            </w:pPr>
          </w:p>
        </w:tc>
        <w:tc>
          <w:tcPr>
            <w:tcW w:w="652" w:type="dxa"/>
            <w:vAlign w:val="center"/>
          </w:tcPr>
          <w:p w14:paraId="3A1A76A7" w14:textId="77777777" w:rsidR="00C24396" w:rsidRPr="003C6817" w:rsidRDefault="00C24396" w:rsidP="00961178">
            <w:pPr>
              <w:jc w:val="center"/>
              <w:rPr>
                <w:rFonts w:ascii="Calibri" w:eastAsiaTheme="minorHAnsi" w:hAnsi="Calibri" w:cs="Calibri"/>
                <w:sz w:val="22"/>
                <w:szCs w:val="22"/>
                <w:lang w:val="en-US" w:eastAsia="en-US"/>
              </w:rPr>
            </w:pPr>
          </w:p>
        </w:tc>
        <w:tc>
          <w:tcPr>
            <w:tcW w:w="630" w:type="dxa"/>
            <w:vAlign w:val="center"/>
          </w:tcPr>
          <w:p w14:paraId="2446A6FB" w14:textId="77777777" w:rsidR="00C24396" w:rsidRPr="003C6817" w:rsidRDefault="00C24396" w:rsidP="00961178">
            <w:pPr>
              <w:jc w:val="center"/>
              <w:rPr>
                <w:rFonts w:ascii="Calibri" w:eastAsiaTheme="minorHAnsi" w:hAnsi="Calibri" w:cs="Calibri"/>
                <w:sz w:val="22"/>
                <w:szCs w:val="22"/>
                <w:lang w:val="en-US" w:eastAsia="en-US"/>
              </w:rPr>
            </w:pPr>
          </w:p>
        </w:tc>
        <w:tc>
          <w:tcPr>
            <w:tcW w:w="630" w:type="dxa"/>
            <w:vAlign w:val="center"/>
          </w:tcPr>
          <w:p w14:paraId="4580BB82" w14:textId="77777777" w:rsidR="00C24396" w:rsidRPr="003C6817" w:rsidRDefault="00C24396" w:rsidP="00961178">
            <w:pPr>
              <w:jc w:val="center"/>
              <w:rPr>
                <w:rFonts w:ascii="Calibri" w:eastAsiaTheme="minorHAnsi" w:hAnsi="Calibri" w:cs="Calibri"/>
                <w:sz w:val="22"/>
                <w:szCs w:val="22"/>
                <w:lang w:val="en-US" w:eastAsia="en-US"/>
              </w:rPr>
            </w:pPr>
          </w:p>
        </w:tc>
        <w:tc>
          <w:tcPr>
            <w:tcW w:w="630" w:type="dxa"/>
            <w:vAlign w:val="center"/>
          </w:tcPr>
          <w:p w14:paraId="76A63946" w14:textId="77777777" w:rsidR="00C24396" w:rsidRPr="003C6817" w:rsidRDefault="00C24396" w:rsidP="00961178">
            <w:pPr>
              <w:jc w:val="center"/>
              <w:rPr>
                <w:rFonts w:ascii="Calibri" w:eastAsiaTheme="minorHAnsi" w:hAnsi="Calibri" w:cs="Calibri"/>
                <w:sz w:val="22"/>
                <w:szCs w:val="22"/>
                <w:lang w:val="en-US" w:eastAsia="en-US"/>
              </w:rPr>
            </w:pPr>
          </w:p>
        </w:tc>
        <w:tc>
          <w:tcPr>
            <w:tcW w:w="630" w:type="dxa"/>
            <w:vAlign w:val="center"/>
          </w:tcPr>
          <w:p w14:paraId="61F02478" w14:textId="77777777" w:rsidR="00C24396" w:rsidRPr="003C6817" w:rsidRDefault="00C24396" w:rsidP="00961178">
            <w:pPr>
              <w:jc w:val="center"/>
              <w:rPr>
                <w:rFonts w:ascii="Calibri" w:eastAsiaTheme="minorHAnsi" w:hAnsi="Calibri" w:cs="Calibri"/>
                <w:sz w:val="22"/>
                <w:szCs w:val="22"/>
                <w:lang w:val="en-US" w:eastAsia="en-US"/>
              </w:rPr>
            </w:pPr>
          </w:p>
        </w:tc>
      </w:tr>
      <w:tr w:rsidR="00C24396" w:rsidRPr="003C6817" w14:paraId="57CF71AB" w14:textId="77777777" w:rsidTr="00961178">
        <w:trPr>
          <w:trHeight w:val="260"/>
        </w:trPr>
        <w:tc>
          <w:tcPr>
            <w:tcW w:w="2798" w:type="dxa"/>
            <w:vAlign w:val="center"/>
          </w:tcPr>
          <w:p w14:paraId="17B57A7A" w14:textId="77777777" w:rsidR="00C24396" w:rsidRPr="003C6817" w:rsidRDefault="00C24396" w:rsidP="00961178">
            <w:pP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Meetings with relevant actors</w:t>
            </w:r>
          </w:p>
        </w:tc>
        <w:tc>
          <w:tcPr>
            <w:tcW w:w="630" w:type="dxa"/>
            <w:vAlign w:val="center"/>
          </w:tcPr>
          <w:p w14:paraId="28286639" w14:textId="77777777" w:rsidR="00C24396" w:rsidRPr="003C6817" w:rsidRDefault="00C24396" w:rsidP="00961178">
            <w:pPr>
              <w:jc w:val="center"/>
              <w:rPr>
                <w:rFonts w:ascii="Calibri" w:eastAsiaTheme="minorHAnsi" w:hAnsi="Calibri" w:cs="Calibri"/>
                <w:sz w:val="22"/>
                <w:szCs w:val="22"/>
                <w:lang w:val="en-US" w:eastAsia="en-US"/>
              </w:rPr>
            </w:pPr>
          </w:p>
        </w:tc>
        <w:tc>
          <w:tcPr>
            <w:tcW w:w="440" w:type="dxa"/>
            <w:vAlign w:val="center"/>
          </w:tcPr>
          <w:p w14:paraId="30E6729F" w14:textId="77777777" w:rsidR="00C24396" w:rsidRPr="003C6817" w:rsidRDefault="00C24396" w:rsidP="00961178">
            <w:pPr>
              <w:jc w:val="cente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X</w:t>
            </w:r>
          </w:p>
        </w:tc>
        <w:tc>
          <w:tcPr>
            <w:tcW w:w="540" w:type="dxa"/>
            <w:vAlign w:val="center"/>
          </w:tcPr>
          <w:p w14:paraId="13C81668" w14:textId="77777777" w:rsidR="00C24396" w:rsidRPr="003C6817" w:rsidRDefault="00C24396" w:rsidP="00961178">
            <w:pPr>
              <w:jc w:val="cente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X</w:t>
            </w:r>
          </w:p>
        </w:tc>
        <w:tc>
          <w:tcPr>
            <w:tcW w:w="540" w:type="dxa"/>
            <w:vAlign w:val="center"/>
          </w:tcPr>
          <w:p w14:paraId="7E1042AF" w14:textId="77777777" w:rsidR="00C24396" w:rsidRPr="003C6817" w:rsidRDefault="00C24396" w:rsidP="00961178">
            <w:pPr>
              <w:jc w:val="cente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X</w:t>
            </w:r>
          </w:p>
        </w:tc>
        <w:tc>
          <w:tcPr>
            <w:tcW w:w="540" w:type="dxa"/>
            <w:vAlign w:val="center"/>
          </w:tcPr>
          <w:p w14:paraId="50DB2889" w14:textId="77777777" w:rsidR="00C24396" w:rsidRPr="003C6817" w:rsidRDefault="00C24396" w:rsidP="00961178">
            <w:pPr>
              <w:jc w:val="center"/>
              <w:rPr>
                <w:rFonts w:ascii="Calibri" w:eastAsiaTheme="minorHAnsi" w:hAnsi="Calibri" w:cs="Calibri"/>
                <w:sz w:val="22"/>
                <w:szCs w:val="22"/>
                <w:lang w:val="en-US" w:eastAsia="en-US"/>
              </w:rPr>
            </w:pPr>
          </w:p>
        </w:tc>
        <w:tc>
          <w:tcPr>
            <w:tcW w:w="630" w:type="dxa"/>
            <w:vAlign w:val="center"/>
          </w:tcPr>
          <w:p w14:paraId="02AEFE71" w14:textId="77777777" w:rsidR="00C24396" w:rsidRPr="003C6817" w:rsidRDefault="00C24396" w:rsidP="00961178">
            <w:pPr>
              <w:jc w:val="center"/>
              <w:rPr>
                <w:rFonts w:ascii="Calibri" w:eastAsiaTheme="minorHAnsi" w:hAnsi="Calibri" w:cs="Calibri"/>
                <w:sz w:val="22"/>
                <w:szCs w:val="22"/>
                <w:lang w:val="en-US" w:eastAsia="en-US"/>
              </w:rPr>
            </w:pPr>
          </w:p>
        </w:tc>
        <w:tc>
          <w:tcPr>
            <w:tcW w:w="652" w:type="dxa"/>
            <w:vAlign w:val="center"/>
          </w:tcPr>
          <w:p w14:paraId="0E63F365" w14:textId="77777777" w:rsidR="00C24396" w:rsidRPr="003C6817" w:rsidRDefault="00C24396" w:rsidP="00961178">
            <w:pPr>
              <w:jc w:val="center"/>
              <w:rPr>
                <w:rFonts w:ascii="Calibri" w:eastAsiaTheme="minorHAnsi" w:hAnsi="Calibri" w:cs="Calibri"/>
                <w:sz w:val="22"/>
                <w:szCs w:val="22"/>
                <w:lang w:val="en-US" w:eastAsia="en-US"/>
              </w:rPr>
            </w:pPr>
          </w:p>
        </w:tc>
        <w:tc>
          <w:tcPr>
            <w:tcW w:w="630" w:type="dxa"/>
            <w:vAlign w:val="center"/>
          </w:tcPr>
          <w:p w14:paraId="2B7D21F7" w14:textId="77777777" w:rsidR="00C24396" w:rsidRPr="003C6817" w:rsidRDefault="00C24396" w:rsidP="00961178">
            <w:pPr>
              <w:jc w:val="cente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X</w:t>
            </w:r>
          </w:p>
        </w:tc>
        <w:tc>
          <w:tcPr>
            <w:tcW w:w="630" w:type="dxa"/>
            <w:vAlign w:val="center"/>
          </w:tcPr>
          <w:p w14:paraId="7A8CDB04" w14:textId="77777777" w:rsidR="00C24396" w:rsidRPr="003C6817" w:rsidRDefault="00C24396" w:rsidP="00961178">
            <w:pPr>
              <w:jc w:val="cente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X</w:t>
            </w:r>
          </w:p>
        </w:tc>
        <w:tc>
          <w:tcPr>
            <w:tcW w:w="630" w:type="dxa"/>
            <w:vAlign w:val="center"/>
          </w:tcPr>
          <w:p w14:paraId="08BB23F0" w14:textId="77777777" w:rsidR="00C24396" w:rsidRPr="003C6817" w:rsidRDefault="00C24396" w:rsidP="00961178">
            <w:pPr>
              <w:jc w:val="cente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X</w:t>
            </w:r>
          </w:p>
        </w:tc>
        <w:tc>
          <w:tcPr>
            <w:tcW w:w="630" w:type="dxa"/>
            <w:vAlign w:val="center"/>
          </w:tcPr>
          <w:p w14:paraId="0E5E6EDB" w14:textId="77777777" w:rsidR="00C24396" w:rsidRPr="003C6817" w:rsidRDefault="00C24396" w:rsidP="00961178">
            <w:pPr>
              <w:jc w:val="center"/>
              <w:rPr>
                <w:rFonts w:ascii="Calibri" w:eastAsiaTheme="minorHAnsi" w:hAnsi="Calibri" w:cs="Calibri"/>
                <w:sz w:val="22"/>
                <w:szCs w:val="22"/>
                <w:lang w:val="en-US" w:eastAsia="en-US"/>
              </w:rPr>
            </w:pPr>
          </w:p>
        </w:tc>
      </w:tr>
      <w:tr w:rsidR="00C24396" w:rsidRPr="003C6817" w14:paraId="18BBC8EC" w14:textId="77777777" w:rsidTr="00961178">
        <w:trPr>
          <w:trHeight w:val="273"/>
        </w:trPr>
        <w:tc>
          <w:tcPr>
            <w:tcW w:w="2798" w:type="dxa"/>
            <w:vAlign w:val="center"/>
          </w:tcPr>
          <w:p w14:paraId="4C488A1B" w14:textId="77777777" w:rsidR="00C24396" w:rsidRPr="003C6817" w:rsidRDefault="00C24396" w:rsidP="00961178">
            <w:pP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Technical meetings to elaborate Training Modules</w:t>
            </w:r>
          </w:p>
        </w:tc>
        <w:tc>
          <w:tcPr>
            <w:tcW w:w="630" w:type="dxa"/>
            <w:vAlign w:val="center"/>
          </w:tcPr>
          <w:p w14:paraId="15E7179C" w14:textId="77777777" w:rsidR="00C24396" w:rsidRPr="003C6817" w:rsidRDefault="00C24396" w:rsidP="00961178">
            <w:pPr>
              <w:jc w:val="center"/>
              <w:rPr>
                <w:rFonts w:ascii="Calibri" w:eastAsiaTheme="minorHAnsi" w:hAnsi="Calibri" w:cs="Calibri"/>
                <w:sz w:val="22"/>
                <w:szCs w:val="22"/>
                <w:lang w:val="en-US" w:eastAsia="en-US"/>
              </w:rPr>
            </w:pPr>
          </w:p>
        </w:tc>
        <w:tc>
          <w:tcPr>
            <w:tcW w:w="440" w:type="dxa"/>
            <w:vAlign w:val="center"/>
          </w:tcPr>
          <w:p w14:paraId="5D81816E" w14:textId="77777777" w:rsidR="00C24396" w:rsidRPr="003C6817" w:rsidRDefault="00C24396" w:rsidP="00961178">
            <w:pPr>
              <w:jc w:val="center"/>
              <w:rPr>
                <w:rFonts w:ascii="Calibri" w:eastAsiaTheme="minorHAnsi" w:hAnsi="Calibri" w:cs="Calibri"/>
                <w:sz w:val="22"/>
                <w:szCs w:val="22"/>
                <w:lang w:val="en-US" w:eastAsia="en-US"/>
              </w:rPr>
            </w:pPr>
          </w:p>
        </w:tc>
        <w:tc>
          <w:tcPr>
            <w:tcW w:w="540" w:type="dxa"/>
            <w:vAlign w:val="center"/>
          </w:tcPr>
          <w:p w14:paraId="4C4F36EC" w14:textId="77777777" w:rsidR="00C24396" w:rsidRPr="003C6817" w:rsidRDefault="00C24396" w:rsidP="00961178">
            <w:pPr>
              <w:jc w:val="cente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x</w:t>
            </w:r>
          </w:p>
        </w:tc>
        <w:tc>
          <w:tcPr>
            <w:tcW w:w="540" w:type="dxa"/>
            <w:vAlign w:val="center"/>
          </w:tcPr>
          <w:p w14:paraId="15FACD09" w14:textId="77777777" w:rsidR="00C24396" w:rsidRPr="003C6817" w:rsidRDefault="00C24396" w:rsidP="00961178">
            <w:pPr>
              <w:jc w:val="cente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x</w:t>
            </w:r>
          </w:p>
        </w:tc>
        <w:tc>
          <w:tcPr>
            <w:tcW w:w="540" w:type="dxa"/>
            <w:vAlign w:val="center"/>
          </w:tcPr>
          <w:p w14:paraId="519888D1" w14:textId="77777777" w:rsidR="00C24396" w:rsidRPr="003C6817" w:rsidRDefault="00C24396" w:rsidP="00961178">
            <w:pPr>
              <w:jc w:val="center"/>
              <w:rPr>
                <w:rFonts w:ascii="Calibri" w:eastAsiaTheme="minorHAnsi" w:hAnsi="Calibri" w:cs="Calibri"/>
                <w:sz w:val="22"/>
                <w:szCs w:val="22"/>
                <w:lang w:val="en-US" w:eastAsia="en-US"/>
              </w:rPr>
            </w:pPr>
          </w:p>
        </w:tc>
        <w:tc>
          <w:tcPr>
            <w:tcW w:w="630" w:type="dxa"/>
            <w:vAlign w:val="center"/>
          </w:tcPr>
          <w:p w14:paraId="63C59CC1" w14:textId="77777777" w:rsidR="00C24396" w:rsidRPr="003C6817" w:rsidRDefault="00C24396" w:rsidP="00961178">
            <w:pPr>
              <w:jc w:val="cente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x</w:t>
            </w:r>
          </w:p>
        </w:tc>
        <w:tc>
          <w:tcPr>
            <w:tcW w:w="652" w:type="dxa"/>
            <w:vAlign w:val="center"/>
          </w:tcPr>
          <w:p w14:paraId="2F1B885B" w14:textId="77777777" w:rsidR="00C24396" w:rsidRPr="003C6817" w:rsidRDefault="00C24396" w:rsidP="00961178">
            <w:pPr>
              <w:jc w:val="cente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x</w:t>
            </w:r>
          </w:p>
        </w:tc>
        <w:tc>
          <w:tcPr>
            <w:tcW w:w="630" w:type="dxa"/>
            <w:vAlign w:val="center"/>
          </w:tcPr>
          <w:p w14:paraId="4E4AE8A5" w14:textId="77777777" w:rsidR="00C24396" w:rsidRPr="003C6817" w:rsidRDefault="00C24396" w:rsidP="00961178">
            <w:pPr>
              <w:jc w:val="center"/>
              <w:rPr>
                <w:rFonts w:ascii="Calibri" w:eastAsiaTheme="minorHAnsi" w:hAnsi="Calibri" w:cs="Calibri"/>
                <w:sz w:val="22"/>
                <w:szCs w:val="22"/>
                <w:lang w:val="en-US" w:eastAsia="en-US"/>
              </w:rPr>
            </w:pPr>
          </w:p>
        </w:tc>
        <w:tc>
          <w:tcPr>
            <w:tcW w:w="630" w:type="dxa"/>
            <w:vAlign w:val="center"/>
          </w:tcPr>
          <w:p w14:paraId="2ACBD6C3" w14:textId="77777777" w:rsidR="00C24396" w:rsidRPr="003C6817" w:rsidRDefault="00C24396" w:rsidP="00961178">
            <w:pPr>
              <w:jc w:val="cente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x</w:t>
            </w:r>
          </w:p>
        </w:tc>
        <w:tc>
          <w:tcPr>
            <w:tcW w:w="630" w:type="dxa"/>
            <w:vAlign w:val="center"/>
          </w:tcPr>
          <w:p w14:paraId="68FAC1FE" w14:textId="77777777" w:rsidR="00C24396" w:rsidRPr="003C6817" w:rsidRDefault="00C24396" w:rsidP="00961178">
            <w:pPr>
              <w:jc w:val="cente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x</w:t>
            </w:r>
          </w:p>
        </w:tc>
        <w:tc>
          <w:tcPr>
            <w:tcW w:w="630" w:type="dxa"/>
            <w:vAlign w:val="center"/>
          </w:tcPr>
          <w:p w14:paraId="76F10E3A" w14:textId="77777777" w:rsidR="00C24396" w:rsidRPr="003C6817" w:rsidRDefault="00C24396" w:rsidP="00961178">
            <w:pPr>
              <w:jc w:val="center"/>
              <w:rPr>
                <w:rFonts w:ascii="Calibri" w:eastAsiaTheme="minorHAnsi" w:hAnsi="Calibri" w:cs="Calibri"/>
                <w:sz w:val="22"/>
                <w:szCs w:val="22"/>
                <w:lang w:val="en-US" w:eastAsia="en-US"/>
              </w:rPr>
            </w:pPr>
          </w:p>
        </w:tc>
      </w:tr>
      <w:tr w:rsidR="00C24396" w:rsidRPr="003C6817" w14:paraId="3F0AF6B0" w14:textId="77777777" w:rsidTr="00961178">
        <w:trPr>
          <w:trHeight w:val="273"/>
        </w:trPr>
        <w:tc>
          <w:tcPr>
            <w:tcW w:w="2798" w:type="dxa"/>
            <w:vAlign w:val="center"/>
          </w:tcPr>
          <w:p w14:paraId="7717D754" w14:textId="77777777" w:rsidR="00C24396" w:rsidRPr="003C6817" w:rsidRDefault="00C24396" w:rsidP="00961178">
            <w:pP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Execution</w:t>
            </w:r>
          </w:p>
          <w:p w14:paraId="68ACAA4C" w14:textId="77777777" w:rsidR="00C24396" w:rsidRPr="003C6817" w:rsidRDefault="00C24396" w:rsidP="00961178">
            <w:pP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Training Modules</w:t>
            </w:r>
          </w:p>
        </w:tc>
        <w:tc>
          <w:tcPr>
            <w:tcW w:w="630" w:type="dxa"/>
            <w:vAlign w:val="center"/>
          </w:tcPr>
          <w:p w14:paraId="430E1E52" w14:textId="77777777" w:rsidR="00C24396" w:rsidRPr="003C6817" w:rsidRDefault="00C24396" w:rsidP="00961178">
            <w:pPr>
              <w:jc w:val="center"/>
              <w:rPr>
                <w:rFonts w:ascii="Calibri" w:eastAsiaTheme="minorHAnsi" w:hAnsi="Calibri" w:cs="Calibri"/>
                <w:sz w:val="22"/>
                <w:szCs w:val="22"/>
                <w:lang w:val="en-US" w:eastAsia="en-US"/>
              </w:rPr>
            </w:pPr>
          </w:p>
        </w:tc>
        <w:tc>
          <w:tcPr>
            <w:tcW w:w="440" w:type="dxa"/>
            <w:vAlign w:val="center"/>
          </w:tcPr>
          <w:p w14:paraId="0FADFB2C" w14:textId="77777777" w:rsidR="00C24396" w:rsidRPr="003C6817" w:rsidRDefault="00C24396" w:rsidP="00961178">
            <w:pPr>
              <w:jc w:val="center"/>
              <w:rPr>
                <w:rFonts w:ascii="Calibri" w:eastAsiaTheme="minorHAnsi" w:hAnsi="Calibri" w:cs="Calibri"/>
                <w:sz w:val="22"/>
                <w:szCs w:val="22"/>
                <w:lang w:val="en-US" w:eastAsia="en-US"/>
              </w:rPr>
            </w:pPr>
          </w:p>
        </w:tc>
        <w:tc>
          <w:tcPr>
            <w:tcW w:w="540" w:type="dxa"/>
            <w:vAlign w:val="center"/>
          </w:tcPr>
          <w:p w14:paraId="2089701F" w14:textId="77777777" w:rsidR="00C24396" w:rsidRPr="003C6817" w:rsidRDefault="00C24396" w:rsidP="00961178">
            <w:pPr>
              <w:jc w:val="center"/>
              <w:rPr>
                <w:rFonts w:ascii="Calibri" w:eastAsiaTheme="minorHAnsi" w:hAnsi="Calibri" w:cs="Calibri"/>
                <w:sz w:val="22"/>
                <w:szCs w:val="22"/>
                <w:lang w:val="en-US" w:eastAsia="en-US"/>
              </w:rPr>
            </w:pPr>
          </w:p>
        </w:tc>
        <w:tc>
          <w:tcPr>
            <w:tcW w:w="540" w:type="dxa"/>
            <w:vAlign w:val="center"/>
          </w:tcPr>
          <w:p w14:paraId="539F2463" w14:textId="77777777" w:rsidR="00C24396" w:rsidRPr="003C6817" w:rsidRDefault="00C24396" w:rsidP="00961178">
            <w:pPr>
              <w:jc w:val="cente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x</w:t>
            </w:r>
          </w:p>
        </w:tc>
        <w:tc>
          <w:tcPr>
            <w:tcW w:w="540" w:type="dxa"/>
            <w:vAlign w:val="center"/>
          </w:tcPr>
          <w:p w14:paraId="1B43BC9D" w14:textId="77777777" w:rsidR="00C24396" w:rsidRPr="003C6817" w:rsidRDefault="00C24396" w:rsidP="00961178">
            <w:pPr>
              <w:jc w:val="center"/>
              <w:rPr>
                <w:rFonts w:ascii="Calibri" w:eastAsiaTheme="minorHAnsi" w:hAnsi="Calibri" w:cs="Calibri"/>
                <w:sz w:val="22"/>
                <w:szCs w:val="22"/>
                <w:lang w:val="en-US" w:eastAsia="en-US"/>
              </w:rPr>
            </w:pPr>
          </w:p>
        </w:tc>
        <w:tc>
          <w:tcPr>
            <w:tcW w:w="630" w:type="dxa"/>
            <w:vAlign w:val="center"/>
          </w:tcPr>
          <w:p w14:paraId="10A793ED" w14:textId="77777777" w:rsidR="00C24396" w:rsidRPr="003C6817" w:rsidRDefault="00C24396" w:rsidP="00961178">
            <w:pPr>
              <w:jc w:val="center"/>
              <w:rPr>
                <w:rFonts w:ascii="Calibri" w:eastAsiaTheme="minorHAnsi" w:hAnsi="Calibri" w:cs="Calibri"/>
                <w:sz w:val="22"/>
                <w:szCs w:val="22"/>
                <w:lang w:val="en-US" w:eastAsia="en-US"/>
              </w:rPr>
            </w:pPr>
          </w:p>
        </w:tc>
        <w:tc>
          <w:tcPr>
            <w:tcW w:w="652" w:type="dxa"/>
            <w:vAlign w:val="center"/>
          </w:tcPr>
          <w:p w14:paraId="07E2AA1E" w14:textId="77777777" w:rsidR="00C24396" w:rsidRPr="003C6817" w:rsidRDefault="00C24396" w:rsidP="00961178">
            <w:pPr>
              <w:jc w:val="cente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x</w:t>
            </w:r>
          </w:p>
        </w:tc>
        <w:tc>
          <w:tcPr>
            <w:tcW w:w="630" w:type="dxa"/>
            <w:vAlign w:val="center"/>
          </w:tcPr>
          <w:p w14:paraId="1DA4EB29" w14:textId="77777777" w:rsidR="00C24396" w:rsidRPr="003C6817" w:rsidRDefault="00C24396" w:rsidP="00961178">
            <w:pPr>
              <w:jc w:val="center"/>
              <w:rPr>
                <w:rFonts w:ascii="Calibri" w:eastAsiaTheme="minorHAnsi" w:hAnsi="Calibri" w:cs="Calibri"/>
                <w:sz w:val="22"/>
                <w:szCs w:val="22"/>
                <w:lang w:val="en-US" w:eastAsia="en-US"/>
              </w:rPr>
            </w:pPr>
          </w:p>
        </w:tc>
        <w:tc>
          <w:tcPr>
            <w:tcW w:w="630" w:type="dxa"/>
            <w:vAlign w:val="center"/>
          </w:tcPr>
          <w:p w14:paraId="5ADE4874" w14:textId="77777777" w:rsidR="00C24396" w:rsidRPr="003C6817" w:rsidRDefault="00C24396" w:rsidP="00961178">
            <w:pPr>
              <w:jc w:val="center"/>
              <w:rPr>
                <w:rFonts w:ascii="Calibri" w:eastAsiaTheme="minorHAnsi" w:hAnsi="Calibri" w:cs="Calibri"/>
                <w:sz w:val="22"/>
                <w:szCs w:val="22"/>
                <w:lang w:val="en-US" w:eastAsia="en-US"/>
              </w:rPr>
            </w:pPr>
          </w:p>
        </w:tc>
        <w:tc>
          <w:tcPr>
            <w:tcW w:w="630" w:type="dxa"/>
            <w:vAlign w:val="center"/>
          </w:tcPr>
          <w:p w14:paraId="1C8E6BB3" w14:textId="77777777" w:rsidR="00C24396" w:rsidRPr="003C6817" w:rsidRDefault="00C24396" w:rsidP="00961178">
            <w:pPr>
              <w:jc w:val="cente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x</w:t>
            </w:r>
          </w:p>
        </w:tc>
        <w:tc>
          <w:tcPr>
            <w:tcW w:w="630" w:type="dxa"/>
            <w:vAlign w:val="center"/>
          </w:tcPr>
          <w:p w14:paraId="1EC6788A" w14:textId="77777777" w:rsidR="00C24396" w:rsidRPr="003C6817" w:rsidRDefault="00C24396" w:rsidP="00961178">
            <w:pPr>
              <w:jc w:val="center"/>
              <w:rPr>
                <w:rFonts w:ascii="Calibri" w:eastAsiaTheme="minorHAnsi" w:hAnsi="Calibri" w:cs="Calibri"/>
                <w:sz w:val="22"/>
                <w:szCs w:val="22"/>
                <w:lang w:val="en-US" w:eastAsia="en-US"/>
              </w:rPr>
            </w:pPr>
          </w:p>
        </w:tc>
      </w:tr>
      <w:tr w:rsidR="00C24396" w:rsidRPr="003C6817" w14:paraId="220B5CE7" w14:textId="77777777" w:rsidTr="00961178">
        <w:trPr>
          <w:trHeight w:val="273"/>
        </w:trPr>
        <w:tc>
          <w:tcPr>
            <w:tcW w:w="2798" w:type="dxa"/>
            <w:vAlign w:val="center"/>
          </w:tcPr>
          <w:p w14:paraId="22A68C64" w14:textId="77777777" w:rsidR="00C24396" w:rsidRPr="003C6817" w:rsidRDefault="00C24396" w:rsidP="00961178">
            <w:pP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Awareness workshops</w:t>
            </w:r>
          </w:p>
        </w:tc>
        <w:tc>
          <w:tcPr>
            <w:tcW w:w="630" w:type="dxa"/>
            <w:vAlign w:val="center"/>
          </w:tcPr>
          <w:p w14:paraId="6A64929F" w14:textId="77777777" w:rsidR="00C24396" w:rsidRPr="003C6817" w:rsidRDefault="00C24396" w:rsidP="00961178">
            <w:pPr>
              <w:jc w:val="center"/>
              <w:rPr>
                <w:rFonts w:ascii="Calibri" w:eastAsiaTheme="minorHAnsi" w:hAnsi="Calibri" w:cs="Calibri"/>
                <w:sz w:val="22"/>
                <w:szCs w:val="22"/>
                <w:lang w:val="en-US" w:eastAsia="en-US"/>
              </w:rPr>
            </w:pPr>
          </w:p>
        </w:tc>
        <w:tc>
          <w:tcPr>
            <w:tcW w:w="440" w:type="dxa"/>
            <w:vAlign w:val="center"/>
          </w:tcPr>
          <w:p w14:paraId="2F59C3BE" w14:textId="77777777" w:rsidR="00C24396" w:rsidRPr="003C6817" w:rsidRDefault="00C24396" w:rsidP="00961178">
            <w:pPr>
              <w:jc w:val="cente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x</w:t>
            </w:r>
          </w:p>
        </w:tc>
        <w:tc>
          <w:tcPr>
            <w:tcW w:w="540" w:type="dxa"/>
            <w:vAlign w:val="center"/>
          </w:tcPr>
          <w:p w14:paraId="21B70BAB" w14:textId="77777777" w:rsidR="00C24396" w:rsidRPr="003C6817" w:rsidRDefault="00C24396" w:rsidP="00961178">
            <w:pPr>
              <w:jc w:val="cente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x</w:t>
            </w:r>
          </w:p>
        </w:tc>
        <w:tc>
          <w:tcPr>
            <w:tcW w:w="540" w:type="dxa"/>
            <w:vAlign w:val="center"/>
          </w:tcPr>
          <w:p w14:paraId="06476914" w14:textId="77777777" w:rsidR="00C24396" w:rsidRPr="003C6817" w:rsidRDefault="00C24396" w:rsidP="00961178">
            <w:pPr>
              <w:jc w:val="cente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x</w:t>
            </w:r>
          </w:p>
        </w:tc>
        <w:tc>
          <w:tcPr>
            <w:tcW w:w="540" w:type="dxa"/>
            <w:vAlign w:val="center"/>
          </w:tcPr>
          <w:p w14:paraId="7C96E274" w14:textId="77777777" w:rsidR="00C24396" w:rsidRPr="003C6817" w:rsidRDefault="00C24396" w:rsidP="00961178">
            <w:pPr>
              <w:jc w:val="center"/>
              <w:rPr>
                <w:rFonts w:ascii="Calibri" w:eastAsiaTheme="minorHAnsi" w:hAnsi="Calibri" w:cs="Calibri"/>
                <w:sz w:val="22"/>
                <w:szCs w:val="22"/>
                <w:lang w:val="en-US" w:eastAsia="en-US"/>
              </w:rPr>
            </w:pPr>
          </w:p>
        </w:tc>
        <w:tc>
          <w:tcPr>
            <w:tcW w:w="630" w:type="dxa"/>
            <w:vAlign w:val="center"/>
          </w:tcPr>
          <w:p w14:paraId="437A7334" w14:textId="77777777" w:rsidR="00C24396" w:rsidRPr="003C6817" w:rsidRDefault="00C24396" w:rsidP="00961178">
            <w:pPr>
              <w:jc w:val="center"/>
              <w:rPr>
                <w:rFonts w:ascii="Calibri" w:eastAsiaTheme="minorHAnsi" w:hAnsi="Calibri" w:cs="Calibri"/>
                <w:sz w:val="22"/>
                <w:szCs w:val="22"/>
                <w:lang w:val="en-US" w:eastAsia="en-US"/>
              </w:rPr>
            </w:pPr>
          </w:p>
        </w:tc>
        <w:tc>
          <w:tcPr>
            <w:tcW w:w="652" w:type="dxa"/>
            <w:vAlign w:val="center"/>
          </w:tcPr>
          <w:p w14:paraId="4BA25D7E" w14:textId="77777777" w:rsidR="00C24396" w:rsidRPr="003C6817" w:rsidRDefault="00C24396" w:rsidP="00961178">
            <w:pPr>
              <w:jc w:val="center"/>
              <w:rPr>
                <w:rFonts w:ascii="Calibri" w:eastAsiaTheme="minorHAnsi" w:hAnsi="Calibri" w:cs="Calibri"/>
                <w:sz w:val="22"/>
                <w:szCs w:val="22"/>
                <w:lang w:val="en-US" w:eastAsia="en-US"/>
              </w:rPr>
            </w:pPr>
          </w:p>
        </w:tc>
        <w:tc>
          <w:tcPr>
            <w:tcW w:w="630" w:type="dxa"/>
            <w:vAlign w:val="center"/>
          </w:tcPr>
          <w:p w14:paraId="2EE98F2E" w14:textId="77777777" w:rsidR="00C24396" w:rsidRPr="003C6817" w:rsidRDefault="00C24396" w:rsidP="00961178">
            <w:pPr>
              <w:jc w:val="center"/>
              <w:rPr>
                <w:rFonts w:ascii="Calibri" w:eastAsiaTheme="minorHAnsi" w:hAnsi="Calibri" w:cs="Calibri"/>
                <w:sz w:val="22"/>
                <w:szCs w:val="22"/>
                <w:lang w:val="en-US" w:eastAsia="en-US"/>
              </w:rPr>
            </w:pPr>
          </w:p>
        </w:tc>
        <w:tc>
          <w:tcPr>
            <w:tcW w:w="630" w:type="dxa"/>
            <w:vAlign w:val="center"/>
          </w:tcPr>
          <w:p w14:paraId="51269A79" w14:textId="77777777" w:rsidR="00C24396" w:rsidRPr="003C6817" w:rsidRDefault="00C24396" w:rsidP="00961178">
            <w:pPr>
              <w:jc w:val="cente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x</w:t>
            </w:r>
          </w:p>
        </w:tc>
        <w:tc>
          <w:tcPr>
            <w:tcW w:w="630" w:type="dxa"/>
            <w:vAlign w:val="center"/>
          </w:tcPr>
          <w:p w14:paraId="5100E7BA" w14:textId="77777777" w:rsidR="00C24396" w:rsidRPr="003C6817" w:rsidRDefault="00C24396" w:rsidP="00961178">
            <w:pPr>
              <w:jc w:val="cente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x</w:t>
            </w:r>
          </w:p>
        </w:tc>
        <w:tc>
          <w:tcPr>
            <w:tcW w:w="630" w:type="dxa"/>
            <w:vAlign w:val="center"/>
          </w:tcPr>
          <w:p w14:paraId="2AC6A742" w14:textId="77777777" w:rsidR="00C24396" w:rsidRPr="003C6817" w:rsidRDefault="00C24396" w:rsidP="00961178">
            <w:pPr>
              <w:jc w:val="center"/>
              <w:rPr>
                <w:rFonts w:ascii="Calibri" w:eastAsiaTheme="minorHAnsi" w:hAnsi="Calibri" w:cs="Calibri"/>
                <w:sz w:val="22"/>
                <w:szCs w:val="22"/>
                <w:lang w:val="en-US" w:eastAsia="en-US"/>
              </w:rPr>
            </w:pPr>
          </w:p>
        </w:tc>
      </w:tr>
      <w:tr w:rsidR="00C24396" w:rsidRPr="003C6817" w14:paraId="5E15FACA" w14:textId="77777777" w:rsidTr="00961178">
        <w:trPr>
          <w:trHeight w:val="260"/>
        </w:trPr>
        <w:tc>
          <w:tcPr>
            <w:tcW w:w="2798" w:type="dxa"/>
            <w:vAlign w:val="center"/>
          </w:tcPr>
          <w:p w14:paraId="28F7E02A" w14:textId="77777777" w:rsidR="00C24396" w:rsidRPr="003C6817" w:rsidRDefault="00C24396" w:rsidP="00961178">
            <w:pPr>
              <w:rPr>
                <w:rFonts w:ascii="Calibri" w:hAnsi="Calibri" w:cs="Calibri"/>
                <w:sz w:val="22"/>
                <w:szCs w:val="22"/>
                <w:lang w:val="en-US"/>
              </w:rPr>
            </w:pPr>
            <w:r w:rsidRPr="003C6817">
              <w:rPr>
                <w:rFonts w:ascii="Calibri" w:eastAsiaTheme="minorHAnsi" w:hAnsi="Calibri" w:cs="Calibri"/>
                <w:sz w:val="22"/>
                <w:szCs w:val="22"/>
                <w:lang w:val="en-US" w:eastAsia="en-US"/>
              </w:rPr>
              <w:t>Evaluation and follow-up</w:t>
            </w:r>
          </w:p>
        </w:tc>
        <w:tc>
          <w:tcPr>
            <w:tcW w:w="630" w:type="dxa"/>
            <w:vAlign w:val="center"/>
          </w:tcPr>
          <w:p w14:paraId="485F615B" w14:textId="77777777" w:rsidR="00C24396" w:rsidRPr="003C6817" w:rsidRDefault="00C24396" w:rsidP="00961178">
            <w:pPr>
              <w:jc w:val="center"/>
              <w:rPr>
                <w:rFonts w:ascii="Calibri" w:hAnsi="Calibri" w:cs="Calibri"/>
                <w:sz w:val="22"/>
                <w:szCs w:val="22"/>
                <w:lang w:val="en-US"/>
              </w:rPr>
            </w:pPr>
          </w:p>
        </w:tc>
        <w:tc>
          <w:tcPr>
            <w:tcW w:w="440" w:type="dxa"/>
            <w:vAlign w:val="center"/>
          </w:tcPr>
          <w:p w14:paraId="0E26BF72" w14:textId="77777777" w:rsidR="00C24396" w:rsidRPr="003C6817" w:rsidRDefault="00C24396" w:rsidP="00961178">
            <w:pPr>
              <w:jc w:val="center"/>
              <w:rPr>
                <w:rFonts w:ascii="Calibri" w:hAnsi="Calibri" w:cs="Calibri"/>
                <w:sz w:val="22"/>
                <w:szCs w:val="22"/>
                <w:lang w:val="en-US"/>
              </w:rPr>
            </w:pPr>
          </w:p>
        </w:tc>
        <w:tc>
          <w:tcPr>
            <w:tcW w:w="540" w:type="dxa"/>
            <w:vAlign w:val="center"/>
          </w:tcPr>
          <w:p w14:paraId="7F8B34A7" w14:textId="77777777" w:rsidR="00C24396" w:rsidRPr="003C6817" w:rsidRDefault="00C24396" w:rsidP="00961178">
            <w:pPr>
              <w:jc w:val="center"/>
              <w:rPr>
                <w:rFonts w:ascii="Calibri" w:hAnsi="Calibri" w:cs="Calibri"/>
                <w:sz w:val="22"/>
                <w:szCs w:val="22"/>
                <w:lang w:val="en-US"/>
              </w:rPr>
            </w:pPr>
          </w:p>
        </w:tc>
        <w:tc>
          <w:tcPr>
            <w:tcW w:w="540" w:type="dxa"/>
            <w:vAlign w:val="center"/>
          </w:tcPr>
          <w:p w14:paraId="1A6FEC5F" w14:textId="77777777" w:rsidR="00C24396" w:rsidRPr="003C6817" w:rsidRDefault="00C24396" w:rsidP="00961178">
            <w:pPr>
              <w:jc w:val="center"/>
              <w:rPr>
                <w:rFonts w:ascii="Calibri" w:hAnsi="Calibri" w:cs="Calibri"/>
                <w:sz w:val="22"/>
                <w:szCs w:val="22"/>
                <w:lang w:val="en-US"/>
              </w:rPr>
            </w:pPr>
            <w:r w:rsidRPr="003C6817">
              <w:rPr>
                <w:rFonts w:ascii="Calibri" w:hAnsi="Calibri" w:cs="Calibri"/>
                <w:sz w:val="22"/>
                <w:szCs w:val="22"/>
                <w:lang w:val="en-US"/>
              </w:rPr>
              <w:t>X</w:t>
            </w:r>
          </w:p>
        </w:tc>
        <w:tc>
          <w:tcPr>
            <w:tcW w:w="540" w:type="dxa"/>
            <w:vAlign w:val="center"/>
          </w:tcPr>
          <w:p w14:paraId="52CBBC2C" w14:textId="77777777" w:rsidR="00C24396" w:rsidRPr="003C6817" w:rsidRDefault="00C24396" w:rsidP="00961178">
            <w:pPr>
              <w:jc w:val="center"/>
              <w:rPr>
                <w:rFonts w:ascii="Calibri" w:hAnsi="Calibri" w:cs="Calibri"/>
                <w:sz w:val="22"/>
                <w:szCs w:val="22"/>
                <w:lang w:val="en-US"/>
              </w:rPr>
            </w:pPr>
          </w:p>
        </w:tc>
        <w:tc>
          <w:tcPr>
            <w:tcW w:w="630" w:type="dxa"/>
            <w:vAlign w:val="center"/>
          </w:tcPr>
          <w:p w14:paraId="6CFEBEA5" w14:textId="77777777" w:rsidR="00C24396" w:rsidRPr="003C6817" w:rsidRDefault="00C24396" w:rsidP="00961178">
            <w:pPr>
              <w:jc w:val="center"/>
              <w:rPr>
                <w:rFonts w:ascii="Calibri" w:hAnsi="Calibri" w:cs="Calibri"/>
                <w:sz w:val="22"/>
                <w:szCs w:val="22"/>
                <w:lang w:val="en-US"/>
              </w:rPr>
            </w:pPr>
          </w:p>
        </w:tc>
        <w:tc>
          <w:tcPr>
            <w:tcW w:w="652" w:type="dxa"/>
            <w:vAlign w:val="center"/>
          </w:tcPr>
          <w:p w14:paraId="03E4B7E8" w14:textId="77777777" w:rsidR="00C24396" w:rsidRPr="003C6817" w:rsidRDefault="00C24396" w:rsidP="00961178">
            <w:pPr>
              <w:jc w:val="center"/>
              <w:rPr>
                <w:rFonts w:ascii="Calibri" w:hAnsi="Calibri" w:cs="Calibri"/>
                <w:sz w:val="22"/>
                <w:szCs w:val="22"/>
                <w:lang w:val="en-US"/>
              </w:rPr>
            </w:pPr>
          </w:p>
        </w:tc>
        <w:tc>
          <w:tcPr>
            <w:tcW w:w="630" w:type="dxa"/>
            <w:vAlign w:val="center"/>
          </w:tcPr>
          <w:p w14:paraId="786FEB69" w14:textId="77777777" w:rsidR="00C24396" w:rsidRPr="003C6817" w:rsidRDefault="00C24396" w:rsidP="00961178">
            <w:pPr>
              <w:jc w:val="center"/>
              <w:rPr>
                <w:rFonts w:ascii="Calibri" w:hAnsi="Calibri" w:cs="Calibri"/>
                <w:sz w:val="22"/>
                <w:szCs w:val="22"/>
                <w:lang w:val="en-US"/>
              </w:rPr>
            </w:pPr>
          </w:p>
        </w:tc>
        <w:tc>
          <w:tcPr>
            <w:tcW w:w="630" w:type="dxa"/>
            <w:vAlign w:val="center"/>
          </w:tcPr>
          <w:p w14:paraId="78A71AD2" w14:textId="77777777" w:rsidR="00C24396" w:rsidRPr="003C6817" w:rsidRDefault="00C24396" w:rsidP="00961178">
            <w:pPr>
              <w:jc w:val="center"/>
              <w:rPr>
                <w:rFonts w:ascii="Calibri" w:hAnsi="Calibri" w:cs="Calibri"/>
                <w:sz w:val="22"/>
                <w:szCs w:val="22"/>
                <w:lang w:val="en-US"/>
              </w:rPr>
            </w:pPr>
          </w:p>
        </w:tc>
        <w:tc>
          <w:tcPr>
            <w:tcW w:w="630" w:type="dxa"/>
            <w:vAlign w:val="center"/>
          </w:tcPr>
          <w:p w14:paraId="3DBCD7E9" w14:textId="77777777" w:rsidR="00C24396" w:rsidRPr="003C6817" w:rsidRDefault="00C24396" w:rsidP="00961178">
            <w:pPr>
              <w:jc w:val="center"/>
              <w:rPr>
                <w:rFonts w:ascii="Calibri" w:hAnsi="Calibri" w:cs="Calibri"/>
                <w:sz w:val="22"/>
                <w:szCs w:val="22"/>
                <w:lang w:val="en-US"/>
              </w:rPr>
            </w:pPr>
            <w:r w:rsidRPr="003C6817">
              <w:rPr>
                <w:rFonts w:ascii="Calibri" w:hAnsi="Calibri" w:cs="Calibri"/>
                <w:sz w:val="22"/>
                <w:szCs w:val="22"/>
                <w:lang w:val="en-US"/>
              </w:rPr>
              <w:t>X</w:t>
            </w:r>
          </w:p>
        </w:tc>
        <w:tc>
          <w:tcPr>
            <w:tcW w:w="630" w:type="dxa"/>
            <w:vAlign w:val="center"/>
          </w:tcPr>
          <w:p w14:paraId="10B3D599" w14:textId="77777777" w:rsidR="00C24396" w:rsidRPr="003C6817" w:rsidRDefault="00C24396" w:rsidP="00961178">
            <w:pPr>
              <w:jc w:val="center"/>
              <w:rPr>
                <w:rFonts w:ascii="Calibri" w:hAnsi="Calibri" w:cs="Calibri"/>
                <w:sz w:val="22"/>
                <w:szCs w:val="22"/>
                <w:lang w:val="en-US"/>
              </w:rPr>
            </w:pPr>
            <w:r w:rsidRPr="003C6817">
              <w:rPr>
                <w:rFonts w:ascii="Calibri" w:hAnsi="Calibri" w:cs="Calibri"/>
                <w:sz w:val="22"/>
                <w:szCs w:val="22"/>
                <w:lang w:val="en-US"/>
              </w:rPr>
              <w:t>x</w:t>
            </w:r>
          </w:p>
        </w:tc>
      </w:tr>
      <w:tr w:rsidR="00C24396" w:rsidRPr="003C6817" w14:paraId="5EB4FEE4" w14:textId="77777777" w:rsidTr="00961178">
        <w:trPr>
          <w:trHeight w:val="481"/>
        </w:trPr>
        <w:tc>
          <w:tcPr>
            <w:tcW w:w="2798" w:type="dxa"/>
            <w:vAlign w:val="center"/>
          </w:tcPr>
          <w:p w14:paraId="0C42F7AB" w14:textId="77777777" w:rsidR="00C24396" w:rsidRPr="003C6817" w:rsidRDefault="00C24396" w:rsidP="00961178">
            <w:pPr>
              <w:rPr>
                <w:rFonts w:ascii="Calibri" w:hAnsi="Calibri" w:cs="Calibri"/>
                <w:b/>
                <w:bCs/>
                <w:sz w:val="22"/>
                <w:szCs w:val="22"/>
                <w:lang w:val="en-US"/>
              </w:rPr>
            </w:pPr>
            <w:r w:rsidRPr="003C6817">
              <w:rPr>
                <w:rFonts w:ascii="Calibri" w:hAnsi="Calibri" w:cs="Calibri"/>
                <w:b/>
                <w:bCs/>
                <w:sz w:val="22"/>
                <w:szCs w:val="22"/>
                <w:lang w:val="en-US"/>
              </w:rPr>
              <w:t>Objective 2</w:t>
            </w:r>
          </w:p>
        </w:tc>
        <w:tc>
          <w:tcPr>
            <w:tcW w:w="630" w:type="dxa"/>
            <w:vAlign w:val="center"/>
          </w:tcPr>
          <w:p w14:paraId="00241E43" w14:textId="77777777" w:rsidR="00C24396" w:rsidRPr="003C6817" w:rsidRDefault="00C24396" w:rsidP="00961178">
            <w:pPr>
              <w:jc w:val="center"/>
              <w:rPr>
                <w:rFonts w:ascii="Calibri" w:hAnsi="Calibri" w:cs="Calibri"/>
                <w:sz w:val="22"/>
                <w:szCs w:val="22"/>
                <w:lang w:val="en-US"/>
              </w:rPr>
            </w:pPr>
          </w:p>
        </w:tc>
        <w:tc>
          <w:tcPr>
            <w:tcW w:w="440" w:type="dxa"/>
            <w:vAlign w:val="center"/>
          </w:tcPr>
          <w:p w14:paraId="04A99A3B" w14:textId="77777777" w:rsidR="00C24396" w:rsidRPr="003C6817" w:rsidRDefault="00C24396" w:rsidP="00961178">
            <w:pPr>
              <w:jc w:val="center"/>
              <w:rPr>
                <w:rFonts w:ascii="Calibri" w:hAnsi="Calibri" w:cs="Calibri"/>
                <w:sz w:val="22"/>
                <w:szCs w:val="22"/>
                <w:lang w:val="en-US"/>
              </w:rPr>
            </w:pPr>
          </w:p>
        </w:tc>
        <w:tc>
          <w:tcPr>
            <w:tcW w:w="540" w:type="dxa"/>
            <w:vAlign w:val="center"/>
          </w:tcPr>
          <w:p w14:paraId="798E6B26" w14:textId="77777777" w:rsidR="00C24396" w:rsidRPr="003C6817" w:rsidRDefault="00C24396" w:rsidP="00961178">
            <w:pPr>
              <w:jc w:val="center"/>
              <w:rPr>
                <w:rFonts w:ascii="Calibri" w:hAnsi="Calibri" w:cs="Calibri"/>
                <w:sz w:val="22"/>
                <w:szCs w:val="22"/>
                <w:lang w:val="en-US"/>
              </w:rPr>
            </w:pPr>
          </w:p>
        </w:tc>
        <w:tc>
          <w:tcPr>
            <w:tcW w:w="540" w:type="dxa"/>
            <w:vAlign w:val="center"/>
          </w:tcPr>
          <w:p w14:paraId="67B19556" w14:textId="77777777" w:rsidR="00C24396" w:rsidRPr="003C6817" w:rsidRDefault="00C24396" w:rsidP="00961178">
            <w:pPr>
              <w:jc w:val="center"/>
              <w:rPr>
                <w:rFonts w:ascii="Calibri" w:hAnsi="Calibri" w:cs="Calibri"/>
                <w:sz w:val="22"/>
                <w:szCs w:val="22"/>
                <w:lang w:val="en-US"/>
              </w:rPr>
            </w:pPr>
          </w:p>
        </w:tc>
        <w:tc>
          <w:tcPr>
            <w:tcW w:w="540" w:type="dxa"/>
            <w:vAlign w:val="center"/>
          </w:tcPr>
          <w:p w14:paraId="22BAF9F5" w14:textId="77777777" w:rsidR="00C24396" w:rsidRPr="003C6817" w:rsidRDefault="00C24396" w:rsidP="00961178">
            <w:pPr>
              <w:jc w:val="center"/>
              <w:rPr>
                <w:rFonts w:ascii="Calibri" w:hAnsi="Calibri" w:cs="Calibri"/>
                <w:sz w:val="22"/>
                <w:szCs w:val="22"/>
                <w:lang w:val="en-US"/>
              </w:rPr>
            </w:pPr>
          </w:p>
        </w:tc>
        <w:tc>
          <w:tcPr>
            <w:tcW w:w="630" w:type="dxa"/>
            <w:vAlign w:val="center"/>
          </w:tcPr>
          <w:p w14:paraId="7A13ED30" w14:textId="77777777" w:rsidR="00C24396" w:rsidRPr="003C6817" w:rsidRDefault="00C24396" w:rsidP="00961178">
            <w:pPr>
              <w:jc w:val="center"/>
              <w:rPr>
                <w:rFonts w:ascii="Calibri" w:hAnsi="Calibri" w:cs="Calibri"/>
                <w:sz w:val="22"/>
                <w:szCs w:val="22"/>
                <w:lang w:val="en-US"/>
              </w:rPr>
            </w:pPr>
          </w:p>
        </w:tc>
        <w:tc>
          <w:tcPr>
            <w:tcW w:w="652" w:type="dxa"/>
            <w:vAlign w:val="center"/>
          </w:tcPr>
          <w:p w14:paraId="697F4BB0" w14:textId="77777777" w:rsidR="00C24396" w:rsidRPr="003C6817" w:rsidRDefault="00C24396" w:rsidP="00961178">
            <w:pPr>
              <w:jc w:val="center"/>
              <w:rPr>
                <w:rFonts w:ascii="Calibri" w:hAnsi="Calibri" w:cs="Calibri"/>
                <w:sz w:val="22"/>
                <w:szCs w:val="22"/>
                <w:lang w:val="en-US"/>
              </w:rPr>
            </w:pPr>
          </w:p>
        </w:tc>
        <w:tc>
          <w:tcPr>
            <w:tcW w:w="630" w:type="dxa"/>
            <w:vAlign w:val="center"/>
          </w:tcPr>
          <w:p w14:paraId="53878583" w14:textId="77777777" w:rsidR="00C24396" w:rsidRPr="003C6817" w:rsidRDefault="00C24396" w:rsidP="00961178">
            <w:pPr>
              <w:jc w:val="center"/>
              <w:rPr>
                <w:rFonts w:ascii="Calibri" w:hAnsi="Calibri" w:cs="Calibri"/>
                <w:sz w:val="22"/>
                <w:szCs w:val="22"/>
                <w:lang w:val="en-US"/>
              </w:rPr>
            </w:pPr>
          </w:p>
        </w:tc>
        <w:tc>
          <w:tcPr>
            <w:tcW w:w="630" w:type="dxa"/>
            <w:vAlign w:val="center"/>
          </w:tcPr>
          <w:p w14:paraId="1119E5FC" w14:textId="77777777" w:rsidR="00C24396" w:rsidRPr="003C6817" w:rsidRDefault="00C24396" w:rsidP="00961178">
            <w:pPr>
              <w:jc w:val="center"/>
              <w:rPr>
                <w:rFonts w:ascii="Calibri" w:hAnsi="Calibri" w:cs="Calibri"/>
                <w:sz w:val="22"/>
                <w:szCs w:val="22"/>
                <w:lang w:val="en-US"/>
              </w:rPr>
            </w:pPr>
          </w:p>
        </w:tc>
        <w:tc>
          <w:tcPr>
            <w:tcW w:w="630" w:type="dxa"/>
            <w:vAlign w:val="center"/>
          </w:tcPr>
          <w:p w14:paraId="29989D89" w14:textId="77777777" w:rsidR="00C24396" w:rsidRPr="003C6817" w:rsidRDefault="00C24396" w:rsidP="00961178">
            <w:pPr>
              <w:jc w:val="center"/>
              <w:rPr>
                <w:rFonts w:ascii="Calibri" w:hAnsi="Calibri" w:cs="Calibri"/>
                <w:sz w:val="22"/>
                <w:szCs w:val="22"/>
                <w:lang w:val="en-US"/>
              </w:rPr>
            </w:pPr>
          </w:p>
        </w:tc>
        <w:tc>
          <w:tcPr>
            <w:tcW w:w="630" w:type="dxa"/>
            <w:vAlign w:val="center"/>
          </w:tcPr>
          <w:p w14:paraId="5EE051F5" w14:textId="77777777" w:rsidR="00C24396" w:rsidRPr="003C6817" w:rsidRDefault="00C24396" w:rsidP="00961178">
            <w:pPr>
              <w:jc w:val="center"/>
              <w:rPr>
                <w:rFonts w:ascii="Calibri" w:hAnsi="Calibri" w:cs="Calibri"/>
                <w:sz w:val="22"/>
                <w:szCs w:val="22"/>
                <w:lang w:val="en-US"/>
              </w:rPr>
            </w:pPr>
          </w:p>
        </w:tc>
      </w:tr>
      <w:tr w:rsidR="00C24396" w:rsidRPr="003C6817" w14:paraId="6FDB888A" w14:textId="77777777" w:rsidTr="00961178">
        <w:trPr>
          <w:trHeight w:val="260"/>
        </w:trPr>
        <w:tc>
          <w:tcPr>
            <w:tcW w:w="2798" w:type="dxa"/>
            <w:vAlign w:val="center"/>
          </w:tcPr>
          <w:p w14:paraId="60A35754" w14:textId="77777777" w:rsidR="00C24396" w:rsidRPr="003C6817" w:rsidRDefault="00C24396" w:rsidP="00961178">
            <w:pP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 xml:space="preserve">Meeting with local partners </w:t>
            </w:r>
          </w:p>
        </w:tc>
        <w:tc>
          <w:tcPr>
            <w:tcW w:w="630" w:type="dxa"/>
            <w:vAlign w:val="center"/>
          </w:tcPr>
          <w:p w14:paraId="755A1DEF" w14:textId="77777777" w:rsidR="00C24396" w:rsidRPr="003C6817" w:rsidRDefault="00C24396" w:rsidP="00961178">
            <w:pPr>
              <w:jc w:val="center"/>
              <w:rPr>
                <w:rFonts w:ascii="Calibri" w:hAnsi="Calibri" w:cs="Calibri"/>
                <w:sz w:val="22"/>
                <w:szCs w:val="22"/>
                <w:lang w:val="en-US"/>
              </w:rPr>
            </w:pPr>
          </w:p>
        </w:tc>
        <w:tc>
          <w:tcPr>
            <w:tcW w:w="440" w:type="dxa"/>
            <w:vAlign w:val="center"/>
          </w:tcPr>
          <w:p w14:paraId="1D3B53A9" w14:textId="77777777" w:rsidR="00C24396" w:rsidRPr="003C6817" w:rsidRDefault="00C24396" w:rsidP="00961178">
            <w:pPr>
              <w:jc w:val="center"/>
              <w:rPr>
                <w:rFonts w:ascii="Calibri" w:hAnsi="Calibri" w:cs="Calibri"/>
                <w:sz w:val="22"/>
                <w:szCs w:val="22"/>
                <w:lang w:val="en-US"/>
              </w:rPr>
            </w:pPr>
          </w:p>
        </w:tc>
        <w:tc>
          <w:tcPr>
            <w:tcW w:w="540" w:type="dxa"/>
            <w:vAlign w:val="center"/>
          </w:tcPr>
          <w:p w14:paraId="08053B5C" w14:textId="77777777" w:rsidR="00C24396" w:rsidRPr="003C6817" w:rsidRDefault="00C24396" w:rsidP="00961178">
            <w:pPr>
              <w:jc w:val="center"/>
              <w:rPr>
                <w:rFonts w:ascii="Calibri" w:hAnsi="Calibri" w:cs="Calibri"/>
                <w:sz w:val="22"/>
                <w:szCs w:val="22"/>
                <w:lang w:val="en-US"/>
              </w:rPr>
            </w:pPr>
          </w:p>
        </w:tc>
        <w:tc>
          <w:tcPr>
            <w:tcW w:w="540" w:type="dxa"/>
            <w:vAlign w:val="center"/>
          </w:tcPr>
          <w:p w14:paraId="4BC2FE68" w14:textId="77777777" w:rsidR="00C24396" w:rsidRPr="003C6817" w:rsidRDefault="00C24396" w:rsidP="00961178">
            <w:pPr>
              <w:jc w:val="center"/>
              <w:rPr>
                <w:rFonts w:ascii="Calibri" w:hAnsi="Calibri" w:cs="Calibri"/>
                <w:sz w:val="22"/>
                <w:szCs w:val="22"/>
                <w:lang w:val="en-US"/>
              </w:rPr>
            </w:pPr>
            <w:r w:rsidRPr="003C6817">
              <w:rPr>
                <w:rFonts w:ascii="Calibri" w:hAnsi="Calibri" w:cs="Calibri"/>
                <w:sz w:val="22"/>
                <w:szCs w:val="22"/>
                <w:lang w:val="en-US"/>
              </w:rPr>
              <w:t>X</w:t>
            </w:r>
          </w:p>
        </w:tc>
        <w:tc>
          <w:tcPr>
            <w:tcW w:w="540" w:type="dxa"/>
            <w:vAlign w:val="center"/>
          </w:tcPr>
          <w:p w14:paraId="12A6A849" w14:textId="77777777" w:rsidR="00C24396" w:rsidRPr="003C6817" w:rsidRDefault="00C24396" w:rsidP="00961178">
            <w:pPr>
              <w:jc w:val="center"/>
              <w:rPr>
                <w:rFonts w:ascii="Calibri" w:hAnsi="Calibri" w:cs="Calibri"/>
                <w:sz w:val="22"/>
                <w:szCs w:val="22"/>
                <w:lang w:val="en-US"/>
              </w:rPr>
            </w:pPr>
          </w:p>
        </w:tc>
        <w:tc>
          <w:tcPr>
            <w:tcW w:w="630" w:type="dxa"/>
            <w:vAlign w:val="center"/>
          </w:tcPr>
          <w:p w14:paraId="1E92BD75" w14:textId="77777777" w:rsidR="00C24396" w:rsidRPr="003C6817" w:rsidRDefault="00C24396" w:rsidP="00961178">
            <w:pPr>
              <w:jc w:val="center"/>
              <w:rPr>
                <w:rFonts w:ascii="Calibri" w:hAnsi="Calibri" w:cs="Calibri"/>
                <w:sz w:val="22"/>
                <w:szCs w:val="22"/>
                <w:lang w:val="en-US"/>
              </w:rPr>
            </w:pPr>
            <w:r w:rsidRPr="003C6817">
              <w:rPr>
                <w:rFonts w:ascii="Calibri" w:hAnsi="Calibri" w:cs="Calibri"/>
                <w:sz w:val="22"/>
                <w:szCs w:val="22"/>
                <w:lang w:val="en-US"/>
              </w:rPr>
              <w:t>X</w:t>
            </w:r>
          </w:p>
        </w:tc>
        <w:tc>
          <w:tcPr>
            <w:tcW w:w="652" w:type="dxa"/>
            <w:vAlign w:val="center"/>
          </w:tcPr>
          <w:p w14:paraId="7E7AE92C" w14:textId="77777777" w:rsidR="00C24396" w:rsidRPr="003C6817" w:rsidRDefault="00C24396" w:rsidP="00961178">
            <w:pPr>
              <w:jc w:val="center"/>
              <w:rPr>
                <w:rFonts w:ascii="Calibri" w:hAnsi="Calibri" w:cs="Calibri"/>
                <w:sz w:val="22"/>
                <w:szCs w:val="22"/>
                <w:lang w:val="en-US"/>
              </w:rPr>
            </w:pPr>
            <w:r w:rsidRPr="003C6817">
              <w:rPr>
                <w:rFonts w:ascii="Calibri" w:hAnsi="Calibri" w:cs="Calibri"/>
                <w:sz w:val="22"/>
                <w:szCs w:val="22"/>
                <w:lang w:val="en-US"/>
              </w:rPr>
              <w:t>X</w:t>
            </w:r>
          </w:p>
        </w:tc>
        <w:tc>
          <w:tcPr>
            <w:tcW w:w="630" w:type="dxa"/>
            <w:vAlign w:val="center"/>
          </w:tcPr>
          <w:p w14:paraId="4C503B9D" w14:textId="77777777" w:rsidR="00C24396" w:rsidRPr="003C6817" w:rsidRDefault="00C24396" w:rsidP="00961178">
            <w:pPr>
              <w:jc w:val="center"/>
              <w:rPr>
                <w:rFonts w:ascii="Calibri" w:hAnsi="Calibri" w:cs="Calibri"/>
                <w:sz w:val="22"/>
                <w:szCs w:val="22"/>
                <w:lang w:val="en-US"/>
              </w:rPr>
            </w:pPr>
          </w:p>
        </w:tc>
        <w:tc>
          <w:tcPr>
            <w:tcW w:w="630" w:type="dxa"/>
            <w:vAlign w:val="center"/>
          </w:tcPr>
          <w:p w14:paraId="3D0BCEFA" w14:textId="77777777" w:rsidR="00C24396" w:rsidRPr="003C6817" w:rsidRDefault="00C24396" w:rsidP="00961178">
            <w:pPr>
              <w:jc w:val="center"/>
              <w:rPr>
                <w:rFonts w:ascii="Calibri" w:hAnsi="Calibri" w:cs="Calibri"/>
                <w:sz w:val="22"/>
                <w:szCs w:val="22"/>
                <w:lang w:val="en-US"/>
              </w:rPr>
            </w:pPr>
            <w:r w:rsidRPr="003C6817">
              <w:rPr>
                <w:rFonts w:ascii="Calibri" w:hAnsi="Calibri" w:cs="Calibri"/>
                <w:sz w:val="22"/>
                <w:szCs w:val="22"/>
                <w:lang w:val="en-US"/>
              </w:rPr>
              <w:t>X</w:t>
            </w:r>
          </w:p>
        </w:tc>
        <w:tc>
          <w:tcPr>
            <w:tcW w:w="630" w:type="dxa"/>
            <w:vAlign w:val="center"/>
          </w:tcPr>
          <w:p w14:paraId="0910179A" w14:textId="77777777" w:rsidR="00C24396" w:rsidRPr="003C6817" w:rsidRDefault="00C24396" w:rsidP="00961178">
            <w:pPr>
              <w:jc w:val="center"/>
              <w:rPr>
                <w:rFonts w:ascii="Calibri" w:hAnsi="Calibri" w:cs="Calibri"/>
                <w:sz w:val="22"/>
                <w:szCs w:val="22"/>
                <w:lang w:val="en-US"/>
              </w:rPr>
            </w:pPr>
            <w:r w:rsidRPr="003C6817">
              <w:rPr>
                <w:rFonts w:ascii="Calibri" w:hAnsi="Calibri" w:cs="Calibri"/>
                <w:sz w:val="22"/>
                <w:szCs w:val="22"/>
                <w:lang w:val="en-US"/>
              </w:rPr>
              <w:t>X</w:t>
            </w:r>
          </w:p>
        </w:tc>
        <w:tc>
          <w:tcPr>
            <w:tcW w:w="630" w:type="dxa"/>
            <w:vAlign w:val="center"/>
          </w:tcPr>
          <w:p w14:paraId="49662D10" w14:textId="77777777" w:rsidR="00C24396" w:rsidRPr="003C6817" w:rsidRDefault="00C24396" w:rsidP="00961178">
            <w:pPr>
              <w:jc w:val="center"/>
              <w:rPr>
                <w:rFonts w:ascii="Calibri" w:hAnsi="Calibri" w:cs="Calibri"/>
                <w:sz w:val="22"/>
                <w:szCs w:val="22"/>
                <w:lang w:val="en-US"/>
              </w:rPr>
            </w:pPr>
          </w:p>
        </w:tc>
      </w:tr>
      <w:tr w:rsidR="00C24396" w:rsidRPr="003C6817" w14:paraId="6A647A83" w14:textId="77777777" w:rsidTr="00961178">
        <w:trPr>
          <w:trHeight w:val="260"/>
        </w:trPr>
        <w:tc>
          <w:tcPr>
            <w:tcW w:w="2798" w:type="dxa"/>
            <w:vAlign w:val="center"/>
          </w:tcPr>
          <w:p w14:paraId="54120C25" w14:textId="77777777" w:rsidR="00C24396" w:rsidRPr="003C6817" w:rsidRDefault="00C24396" w:rsidP="00961178">
            <w:pP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Campaigns Planning meetings</w:t>
            </w:r>
          </w:p>
        </w:tc>
        <w:tc>
          <w:tcPr>
            <w:tcW w:w="630" w:type="dxa"/>
            <w:vAlign w:val="center"/>
          </w:tcPr>
          <w:p w14:paraId="5368C494" w14:textId="77777777" w:rsidR="00C24396" w:rsidRPr="003C6817" w:rsidRDefault="00C24396" w:rsidP="00961178">
            <w:pPr>
              <w:jc w:val="center"/>
              <w:rPr>
                <w:rFonts w:ascii="Calibri" w:hAnsi="Calibri" w:cs="Calibri"/>
                <w:sz w:val="22"/>
                <w:szCs w:val="22"/>
                <w:lang w:val="en-US"/>
              </w:rPr>
            </w:pPr>
          </w:p>
        </w:tc>
        <w:tc>
          <w:tcPr>
            <w:tcW w:w="440" w:type="dxa"/>
            <w:vAlign w:val="center"/>
          </w:tcPr>
          <w:p w14:paraId="754A3323" w14:textId="77777777" w:rsidR="00C24396" w:rsidRPr="003C6817" w:rsidRDefault="00C24396" w:rsidP="00961178">
            <w:pPr>
              <w:jc w:val="center"/>
              <w:rPr>
                <w:rFonts w:ascii="Calibri" w:hAnsi="Calibri" w:cs="Calibri"/>
                <w:sz w:val="22"/>
                <w:szCs w:val="22"/>
                <w:lang w:val="en-US"/>
              </w:rPr>
            </w:pPr>
          </w:p>
        </w:tc>
        <w:tc>
          <w:tcPr>
            <w:tcW w:w="540" w:type="dxa"/>
            <w:vAlign w:val="center"/>
          </w:tcPr>
          <w:p w14:paraId="3A98A998" w14:textId="77777777" w:rsidR="00C24396" w:rsidRPr="003C6817" w:rsidRDefault="00C24396" w:rsidP="00961178">
            <w:pPr>
              <w:jc w:val="center"/>
              <w:rPr>
                <w:rFonts w:ascii="Calibri" w:hAnsi="Calibri" w:cs="Calibri"/>
                <w:sz w:val="22"/>
                <w:szCs w:val="22"/>
                <w:lang w:val="en-US"/>
              </w:rPr>
            </w:pPr>
          </w:p>
        </w:tc>
        <w:tc>
          <w:tcPr>
            <w:tcW w:w="540" w:type="dxa"/>
            <w:vAlign w:val="center"/>
          </w:tcPr>
          <w:p w14:paraId="0DAF0B02" w14:textId="77777777" w:rsidR="00C24396" w:rsidRPr="003C6817" w:rsidRDefault="00C24396" w:rsidP="00961178">
            <w:pPr>
              <w:jc w:val="center"/>
              <w:rPr>
                <w:rFonts w:ascii="Calibri" w:hAnsi="Calibri" w:cs="Calibri"/>
                <w:sz w:val="22"/>
                <w:szCs w:val="22"/>
                <w:lang w:val="en-US"/>
              </w:rPr>
            </w:pPr>
            <w:r w:rsidRPr="003C6817">
              <w:rPr>
                <w:rFonts w:ascii="Calibri" w:hAnsi="Calibri" w:cs="Calibri"/>
                <w:sz w:val="22"/>
                <w:szCs w:val="22"/>
                <w:lang w:val="en-US"/>
              </w:rPr>
              <w:t>X</w:t>
            </w:r>
          </w:p>
        </w:tc>
        <w:tc>
          <w:tcPr>
            <w:tcW w:w="540" w:type="dxa"/>
            <w:vAlign w:val="center"/>
          </w:tcPr>
          <w:p w14:paraId="0F45F697" w14:textId="77777777" w:rsidR="00C24396" w:rsidRPr="003C6817" w:rsidRDefault="00C24396" w:rsidP="00961178">
            <w:pPr>
              <w:jc w:val="center"/>
              <w:rPr>
                <w:rFonts w:ascii="Calibri" w:hAnsi="Calibri" w:cs="Calibri"/>
                <w:sz w:val="22"/>
                <w:szCs w:val="22"/>
                <w:lang w:val="en-US"/>
              </w:rPr>
            </w:pPr>
            <w:r w:rsidRPr="003C6817">
              <w:rPr>
                <w:rFonts w:ascii="Calibri" w:hAnsi="Calibri" w:cs="Calibri"/>
                <w:sz w:val="22"/>
                <w:szCs w:val="22"/>
                <w:lang w:val="en-US"/>
              </w:rPr>
              <w:t>x</w:t>
            </w:r>
          </w:p>
        </w:tc>
        <w:tc>
          <w:tcPr>
            <w:tcW w:w="630" w:type="dxa"/>
            <w:vAlign w:val="center"/>
          </w:tcPr>
          <w:p w14:paraId="0A11AE70" w14:textId="77777777" w:rsidR="00C24396" w:rsidRPr="003C6817" w:rsidRDefault="00C24396" w:rsidP="00961178">
            <w:pPr>
              <w:jc w:val="center"/>
              <w:rPr>
                <w:rFonts w:ascii="Calibri" w:hAnsi="Calibri" w:cs="Calibri"/>
                <w:sz w:val="22"/>
                <w:szCs w:val="22"/>
                <w:lang w:val="en-US"/>
              </w:rPr>
            </w:pPr>
          </w:p>
        </w:tc>
        <w:tc>
          <w:tcPr>
            <w:tcW w:w="652" w:type="dxa"/>
            <w:vAlign w:val="center"/>
          </w:tcPr>
          <w:p w14:paraId="635DBF46" w14:textId="77777777" w:rsidR="00C24396" w:rsidRPr="003C6817" w:rsidRDefault="00C24396" w:rsidP="00961178">
            <w:pPr>
              <w:jc w:val="center"/>
              <w:rPr>
                <w:rFonts w:ascii="Calibri" w:hAnsi="Calibri" w:cs="Calibri"/>
                <w:sz w:val="22"/>
                <w:szCs w:val="22"/>
                <w:lang w:val="en-US"/>
              </w:rPr>
            </w:pPr>
          </w:p>
        </w:tc>
        <w:tc>
          <w:tcPr>
            <w:tcW w:w="630" w:type="dxa"/>
            <w:vAlign w:val="center"/>
          </w:tcPr>
          <w:p w14:paraId="1E7FD04D" w14:textId="77777777" w:rsidR="00C24396" w:rsidRPr="003C6817" w:rsidRDefault="00C24396" w:rsidP="00961178">
            <w:pPr>
              <w:jc w:val="center"/>
              <w:rPr>
                <w:rFonts w:ascii="Calibri" w:hAnsi="Calibri" w:cs="Calibri"/>
                <w:sz w:val="22"/>
                <w:szCs w:val="22"/>
                <w:lang w:val="en-US"/>
              </w:rPr>
            </w:pPr>
            <w:r w:rsidRPr="003C6817">
              <w:rPr>
                <w:rFonts w:ascii="Calibri" w:hAnsi="Calibri" w:cs="Calibri"/>
                <w:sz w:val="22"/>
                <w:szCs w:val="22"/>
                <w:lang w:val="en-US"/>
              </w:rPr>
              <w:t>x</w:t>
            </w:r>
          </w:p>
        </w:tc>
        <w:tc>
          <w:tcPr>
            <w:tcW w:w="630" w:type="dxa"/>
            <w:vAlign w:val="center"/>
          </w:tcPr>
          <w:p w14:paraId="2866D4B8" w14:textId="77777777" w:rsidR="00C24396" w:rsidRPr="003C6817" w:rsidRDefault="00C24396" w:rsidP="00961178">
            <w:pPr>
              <w:jc w:val="center"/>
              <w:rPr>
                <w:rFonts w:ascii="Calibri" w:hAnsi="Calibri" w:cs="Calibri"/>
                <w:sz w:val="22"/>
                <w:szCs w:val="22"/>
                <w:lang w:val="en-US"/>
              </w:rPr>
            </w:pPr>
            <w:r w:rsidRPr="003C6817">
              <w:rPr>
                <w:rFonts w:ascii="Calibri" w:hAnsi="Calibri" w:cs="Calibri"/>
                <w:sz w:val="22"/>
                <w:szCs w:val="22"/>
                <w:lang w:val="en-US"/>
              </w:rPr>
              <w:t>x</w:t>
            </w:r>
          </w:p>
        </w:tc>
        <w:tc>
          <w:tcPr>
            <w:tcW w:w="630" w:type="dxa"/>
            <w:vAlign w:val="center"/>
          </w:tcPr>
          <w:p w14:paraId="0BFB59E8" w14:textId="77777777" w:rsidR="00C24396" w:rsidRPr="003C6817" w:rsidRDefault="00C24396" w:rsidP="00961178">
            <w:pPr>
              <w:jc w:val="center"/>
              <w:rPr>
                <w:rFonts w:ascii="Calibri" w:hAnsi="Calibri" w:cs="Calibri"/>
                <w:sz w:val="22"/>
                <w:szCs w:val="22"/>
                <w:lang w:val="en-US"/>
              </w:rPr>
            </w:pPr>
          </w:p>
        </w:tc>
        <w:tc>
          <w:tcPr>
            <w:tcW w:w="630" w:type="dxa"/>
            <w:vAlign w:val="center"/>
          </w:tcPr>
          <w:p w14:paraId="44B4E290" w14:textId="77777777" w:rsidR="00C24396" w:rsidRPr="003C6817" w:rsidRDefault="00C24396" w:rsidP="00961178">
            <w:pPr>
              <w:jc w:val="center"/>
              <w:rPr>
                <w:rFonts w:ascii="Calibri" w:hAnsi="Calibri" w:cs="Calibri"/>
                <w:sz w:val="22"/>
                <w:szCs w:val="22"/>
                <w:lang w:val="en-US"/>
              </w:rPr>
            </w:pPr>
          </w:p>
        </w:tc>
      </w:tr>
      <w:tr w:rsidR="00C24396" w:rsidRPr="003C6817" w14:paraId="365AAD42" w14:textId="77777777" w:rsidTr="00961178">
        <w:trPr>
          <w:trHeight w:val="260"/>
        </w:trPr>
        <w:tc>
          <w:tcPr>
            <w:tcW w:w="2798" w:type="dxa"/>
            <w:vAlign w:val="center"/>
          </w:tcPr>
          <w:p w14:paraId="2BBCE961" w14:textId="77777777" w:rsidR="00C24396" w:rsidRPr="003C6817" w:rsidRDefault="00C24396" w:rsidP="00961178">
            <w:pP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Sensitization and awareness campaigns</w:t>
            </w:r>
          </w:p>
        </w:tc>
        <w:tc>
          <w:tcPr>
            <w:tcW w:w="630" w:type="dxa"/>
            <w:vAlign w:val="center"/>
          </w:tcPr>
          <w:p w14:paraId="0951F666" w14:textId="77777777" w:rsidR="00C24396" w:rsidRPr="003C6817" w:rsidRDefault="00C24396" w:rsidP="00961178">
            <w:pPr>
              <w:jc w:val="center"/>
              <w:rPr>
                <w:rFonts w:ascii="Calibri" w:hAnsi="Calibri" w:cs="Calibri"/>
                <w:sz w:val="22"/>
                <w:szCs w:val="22"/>
                <w:lang w:val="en-US"/>
              </w:rPr>
            </w:pPr>
          </w:p>
        </w:tc>
        <w:tc>
          <w:tcPr>
            <w:tcW w:w="440" w:type="dxa"/>
            <w:vAlign w:val="center"/>
          </w:tcPr>
          <w:p w14:paraId="28665776" w14:textId="77777777" w:rsidR="00C24396" w:rsidRPr="003C6817" w:rsidRDefault="00C24396" w:rsidP="00961178">
            <w:pPr>
              <w:jc w:val="center"/>
              <w:rPr>
                <w:rFonts w:ascii="Calibri" w:hAnsi="Calibri" w:cs="Calibri"/>
                <w:sz w:val="22"/>
                <w:szCs w:val="22"/>
                <w:lang w:val="en-US"/>
              </w:rPr>
            </w:pPr>
          </w:p>
        </w:tc>
        <w:tc>
          <w:tcPr>
            <w:tcW w:w="540" w:type="dxa"/>
            <w:vAlign w:val="center"/>
          </w:tcPr>
          <w:p w14:paraId="79360A61" w14:textId="77777777" w:rsidR="00C24396" w:rsidRPr="003C6817" w:rsidRDefault="00C24396" w:rsidP="00961178">
            <w:pPr>
              <w:jc w:val="center"/>
              <w:rPr>
                <w:rFonts w:ascii="Calibri" w:hAnsi="Calibri" w:cs="Calibri"/>
                <w:sz w:val="22"/>
                <w:szCs w:val="22"/>
                <w:lang w:val="en-US"/>
              </w:rPr>
            </w:pPr>
          </w:p>
        </w:tc>
        <w:tc>
          <w:tcPr>
            <w:tcW w:w="540" w:type="dxa"/>
            <w:vAlign w:val="center"/>
          </w:tcPr>
          <w:p w14:paraId="29391424" w14:textId="77777777" w:rsidR="00C24396" w:rsidRPr="003C6817" w:rsidRDefault="00C24396" w:rsidP="00961178">
            <w:pPr>
              <w:jc w:val="center"/>
              <w:rPr>
                <w:rFonts w:ascii="Calibri" w:hAnsi="Calibri" w:cs="Calibri"/>
                <w:sz w:val="22"/>
                <w:szCs w:val="22"/>
                <w:lang w:val="en-US"/>
              </w:rPr>
            </w:pPr>
          </w:p>
        </w:tc>
        <w:tc>
          <w:tcPr>
            <w:tcW w:w="540" w:type="dxa"/>
            <w:vAlign w:val="center"/>
          </w:tcPr>
          <w:p w14:paraId="0DC667F2" w14:textId="77777777" w:rsidR="00C24396" w:rsidRPr="003C6817" w:rsidRDefault="00C24396" w:rsidP="00961178">
            <w:pPr>
              <w:jc w:val="center"/>
              <w:rPr>
                <w:rFonts w:ascii="Calibri" w:hAnsi="Calibri" w:cs="Calibri"/>
                <w:sz w:val="22"/>
                <w:szCs w:val="22"/>
                <w:lang w:val="en-US"/>
              </w:rPr>
            </w:pPr>
          </w:p>
        </w:tc>
        <w:tc>
          <w:tcPr>
            <w:tcW w:w="630" w:type="dxa"/>
            <w:vAlign w:val="center"/>
          </w:tcPr>
          <w:p w14:paraId="0F8E719B" w14:textId="77777777" w:rsidR="00C24396" w:rsidRPr="003C6817" w:rsidRDefault="00C24396" w:rsidP="00961178">
            <w:pPr>
              <w:jc w:val="center"/>
              <w:rPr>
                <w:rFonts w:ascii="Calibri" w:hAnsi="Calibri" w:cs="Calibri"/>
                <w:sz w:val="22"/>
                <w:szCs w:val="22"/>
                <w:lang w:val="en-US"/>
              </w:rPr>
            </w:pPr>
            <w:r w:rsidRPr="003C6817">
              <w:rPr>
                <w:rFonts w:ascii="Calibri" w:hAnsi="Calibri" w:cs="Calibri"/>
                <w:sz w:val="22"/>
                <w:szCs w:val="22"/>
                <w:lang w:val="en-US"/>
              </w:rPr>
              <w:t>x</w:t>
            </w:r>
          </w:p>
        </w:tc>
        <w:tc>
          <w:tcPr>
            <w:tcW w:w="652" w:type="dxa"/>
            <w:vAlign w:val="center"/>
          </w:tcPr>
          <w:p w14:paraId="66A8EDBF" w14:textId="77777777" w:rsidR="00C24396" w:rsidRPr="003C6817" w:rsidRDefault="00C24396" w:rsidP="00961178">
            <w:pPr>
              <w:jc w:val="center"/>
              <w:rPr>
                <w:rFonts w:ascii="Calibri" w:hAnsi="Calibri" w:cs="Calibri"/>
                <w:sz w:val="22"/>
                <w:szCs w:val="22"/>
                <w:lang w:val="en-US"/>
              </w:rPr>
            </w:pPr>
          </w:p>
        </w:tc>
        <w:tc>
          <w:tcPr>
            <w:tcW w:w="630" w:type="dxa"/>
            <w:vAlign w:val="center"/>
          </w:tcPr>
          <w:p w14:paraId="79B59931" w14:textId="77777777" w:rsidR="00C24396" w:rsidRPr="003C6817" w:rsidRDefault="00C24396" w:rsidP="00961178">
            <w:pPr>
              <w:jc w:val="center"/>
              <w:rPr>
                <w:rFonts w:ascii="Calibri" w:hAnsi="Calibri" w:cs="Calibri"/>
                <w:sz w:val="22"/>
                <w:szCs w:val="22"/>
                <w:lang w:val="en-US"/>
              </w:rPr>
            </w:pPr>
          </w:p>
        </w:tc>
        <w:tc>
          <w:tcPr>
            <w:tcW w:w="630" w:type="dxa"/>
            <w:vAlign w:val="center"/>
          </w:tcPr>
          <w:p w14:paraId="46C2E0B7" w14:textId="77777777" w:rsidR="00C24396" w:rsidRPr="003C6817" w:rsidRDefault="00C24396" w:rsidP="00961178">
            <w:pPr>
              <w:jc w:val="center"/>
              <w:rPr>
                <w:rFonts w:ascii="Calibri" w:hAnsi="Calibri" w:cs="Calibri"/>
                <w:sz w:val="22"/>
                <w:szCs w:val="22"/>
                <w:lang w:val="en-US"/>
              </w:rPr>
            </w:pPr>
          </w:p>
        </w:tc>
        <w:tc>
          <w:tcPr>
            <w:tcW w:w="630" w:type="dxa"/>
            <w:vAlign w:val="center"/>
          </w:tcPr>
          <w:p w14:paraId="3D33A652" w14:textId="77777777" w:rsidR="00C24396" w:rsidRPr="003C6817" w:rsidRDefault="00C24396" w:rsidP="00961178">
            <w:pPr>
              <w:jc w:val="center"/>
              <w:rPr>
                <w:rFonts w:ascii="Calibri" w:hAnsi="Calibri" w:cs="Calibri"/>
                <w:sz w:val="22"/>
                <w:szCs w:val="22"/>
                <w:lang w:val="en-US"/>
              </w:rPr>
            </w:pPr>
            <w:r w:rsidRPr="003C6817">
              <w:rPr>
                <w:rFonts w:ascii="Calibri" w:hAnsi="Calibri" w:cs="Calibri"/>
                <w:sz w:val="22"/>
                <w:szCs w:val="22"/>
                <w:lang w:val="en-US"/>
              </w:rPr>
              <w:t>X</w:t>
            </w:r>
          </w:p>
        </w:tc>
        <w:tc>
          <w:tcPr>
            <w:tcW w:w="630" w:type="dxa"/>
            <w:vAlign w:val="center"/>
          </w:tcPr>
          <w:p w14:paraId="01806977" w14:textId="77777777" w:rsidR="00C24396" w:rsidRPr="003C6817" w:rsidRDefault="00C24396" w:rsidP="00961178">
            <w:pPr>
              <w:jc w:val="center"/>
              <w:rPr>
                <w:rFonts w:ascii="Calibri" w:hAnsi="Calibri" w:cs="Calibri"/>
                <w:sz w:val="22"/>
                <w:szCs w:val="22"/>
                <w:lang w:val="en-US"/>
              </w:rPr>
            </w:pPr>
          </w:p>
        </w:tc>
      </w:tr>
      <w:tr w:rsidR="00C24396" w:rsidRPr="003C6817" w14:paraId="3F9FE435" w14:textId="77777777" w:rsidTr="00961178">
        <w:trPr>
          <w:trHeight w:val="260"/>
        </w:trPr>
        <w:tc>
          <w:tcPr>
            <w:tcW w:w="2798" w:type="dxa"/>
            <w:vAlign w:val="center"/>
          </w:tcPr>
          <w:p w14:paraId="4FB58B34" w14:textId="77777777" w:rsidR="00C24396" w:rsidRPr="003C6817" w:rsidRDefault="00C24396" w:rsidP="00961178">
            <w:pP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Evaluation, training and follow-up</w:t>
            </w:r>
          </w:p>
        </w:tc>
        <w:tc>
          <w:tcPr>
            <w:tcW w:w="630" w:type="dxa"/>
            <w:vAlign w:val="center"/>
          </w:tcPr>
          <w:p w14:paraId="02AA211C" w14:textId="77777777" w:rsidR="00C24396" w:rsidRPr="003C6817" w:rsidRDefault="00C24396" w:rsidP="00961178">
            <w:pPr>
              <w:jc w:val="center"/>
              <w:rPr>
                <w:rFonts w:ascii="Calibri" w:hAnsi="Calibri" w:cs="Calibri"/>
                <w:sz w:val="22"/>
                <w:szCs w:val="22"/>
                <w:lang w:val="en-US"/>
              </w:rPr>
            </w:pPr>
          </w:p>
        </w:tc>
        <w:tc>
          <w:tcPr>
            <w:tcW w:w="440" w:type="dxa"/>
            <w:vAlign w:val="center"/>
          </w:tcPr>
          <w:p w14:paraId="53C4F322" w14:textId="77777777" w:rsidR="00C24396" w:rsidRPr="003C6817" w:rsidRDefault="00C24396" w:rsidP="00961178">
            <w:pPr>
              <w:jc w:val="center"/>
              <w:rPr>
                <w:rFonts w:ascii="Calibri" w:hAnsi="Calibri" w:cs="Calibri"/>
                <w:sz w:val="22"/>
                <w:szCs w:val="22"/>
                <w:lang w:val="en-US"/>
              </w:rPr>
            </w:pPr>
          </w:p>
        </w:tc>
        <w:tc>
          <w:tcPr>
            <w:tcW w:w="540" w:type="dxa"/>
            <w:vAlign w:val="center"/>
          </w:tcPr>
          <w:p w14:paraId="45B02F87" w14:textId="77777777" w:rsidR="00C24396" w:rsidRPr="003C6817" w:rsidRDefault="00C24396" w:rsidP="00961178">
            <w:pPr>
              <w:jc w:val="center"/>
              <w:rPr>
                <w:rFonts w:ascii="Calibri" w:hAnsi="Calibri" w:cs="Calibri"/>
                <w:sz w:val="22"/>
                <w:szCs w:val="22"/>
                <w:lang w:val="en-US"/>
              </w:rPr>
            </w:pPr>
          </w:p>
        </w:tc>
        <w:tc>
          <w:tcPr>
            <w:tcW w:w="540" w:type="dxa"/>
            <w:vAlign w:val="center"/>
          </w:tcPr>
          <w:p w14:paraId="131C2629" w14:textId="77777777" w:rsidR="00C24396" w:rsidRPr="003C6817" w:rsidRDefault="00C24396" w:rsidP="00961178">
            <w:pPr>
              <w:jc w:val="center"/>
              <w:rPr>
                <w:rFonts w:ascii="Calibri" w:hAnsi="Calibri" w:cs="Calibri"/>
                <w:sz w:val="22"/>
                <w:szCs w:val="22"/>
                <w:lang w:val="en-US"/>
              </w:rPr>
            </w:pPr>
            <w:r w:rsidRPr="003C6817">
              <w:rPr>
                <w:rFonts w:ascii="Calibri" w:hAnsi="Calibri" w:cs="Calibri"/>
                <w:sz w:val="22"/>
                <w:szCs w:val="22"/>
                <w:lang w:val="en-US"/>
              </w:rPr>
              <w:t>x</w:t>
            </w:r>
          </w:p>
        </w:tc>
        <w:tc>
          <w:tcPr>
            <w:tcW w:w="540" w:type="dxa"/>
            <w:vAlign w:val="center"/>
          </w:tcPr>
          <w:p w14:paraId="39F0BDC0" w14:textId="77777777" w:rsidR="00C24396" w:rsidRPr="003C6817" w:rsidRDefault="00C24396" w:rsidP="00961178">
            <w:pPr>
              <w:jc w:val="center"/>
              <w:rPr>
                <w:rFonts w:ascii="Calibri" w:hAnsi="Calibri" w:cs="Calibri"/>
                <w:sz w:val="22"/>
                <w:szCs w:val="22"/>
                <w:lang w:val="en-US"/>
              </w:rPr>
            </w:pPr>
            <w:r w:rsidRPr="003C6817">
              <w:rPr>
                <w:rFonts w:ascii="Calibri" w:hAnsi="Calibri" w:cs="Calibri"/>
                <w:sz w:val="22"/>
                <w:szCs w:val="22"/>
                <w:lang w:val="en-US"/>
              </w:rPr>
              <w:t>x</w:t>
            </w:r>
          </w:p>
        </w:tc>
        <w:tc>
          <w:tcPr>
            <w:tcW w:w="630" w:type="dxa"/>
            <w:vAlign w:val="center"/>
          </w:tcPr>
          <w:p w14:paraId="63AC33D5" w14:textId="77777777" w:rsidR="00C24396" w:rsidRPr="003C6817" w:rsidRDefault="00C24396" w:rsidP="00961178">
            <w:pPr>
              <w:jc w:val="center"/>
              <w:rPr>
                <w:rFonts w:ascii="Calibri" w:hAnsi="Calibri" w:cs="Calibri"/>
                <w:sz w:val="22"/>
                <w:szCs w:val="22"/>
                <w:lang w:val="en-US"/>
              </w:rPr>
            </w:pPr>
            <w:r w:rsidRPr="003C6817">
              <w:rPr>
                <w:rFonts w:ascii="Calibri" w:hAnsi="Calibri" w:cs="Calibri"/>
                <w:sz w:val="22"/>
                <w:szCs w:val="22"/>
                <w:lang w:val="en-US"/>
              </w:rPr>
              <w:t>x</w:t>
            </w:r>
          </w:p>
        </w:tc>
        <w:tc>
          <w:tcPr>
            <w:tcW w:w="652" w:type="dxa"/>
            <w:vAlign w:val="center"/>
          </w:tcPr>
          <w:p w14:paraId="604D5E59" w14:textId="77777777" w:rsidR="00C24396" w:rsidRPr="003C6817" w:rsidRDefault="00C24396" w:rsidP="00961178">
            <w:pPr>
              <w:jc w:val="center"/>
              <w:rPr>
                <w:rFonts w:ascii="Calibri" w:hAnsi="Calibri" w:cs="Calibri"/>
                <w:sz w:val="22"/>
                <w:szCs w:val="22"/>
                <w:lang w:val="en-US"/>
              </w:rPr>
            </w:pPr>
            <w:r w:rsidRPr="003C6817">
              <w:rPr>
                <w:rFonts w:ascii="Calibri" w:hAnsi="Calibri" w:cs="Calibri"/>
                <w:sz w:val="22"/>
                <w:szCs w:val="22"/>
                <w:lang w:val="en-US"/>
              </w:rPr>
              <w:t>x</w:t>
            </w:r>
          </w:p>
        </w:tc>
        <w:tc>
          <w:tcPr>
            <w:tcW w:w="630" w:type="dxa"/>
            <w:vAlign w:val="center"/>
          </w:tcPr>
          <w:p w14:paraId="132972B9" w14:textId="77777777" w:rsidR="00C24396" w:rsidRPr="003C6817" w:rsidRDefault="00C24396" w:rsidP="00961178">
            <w:pPr>
              <w:jc w:val="center"/>
              <w:rPr>
                <w:rFonts w:ascii="Calibri" w:hAnsi="Calibri" w:cs="Calibri"/>
                <w:sz w:val="22"/>
                <w:szCs w:val="22"/>
                <w:lang w:val="en-US"/>
              </w:rPr>
            </w:pPr>
            <w:r w:rsidRPr="003C6817">
              <w:rPr>
                <w:rFonts w:ascii="Calibri" w:hAnsi="Calibri" w:cs="Calibri"/>
                <w:sz w:val="22"/>
                <w:szCs w:val="22"/>
                <w:lang w:val="en-US"/>
              </w:rPr>
              <w:t>x</w:t>
            </w:r>
          </w:p>
        </w:tc>
        <w:tc>
          <w:tcPr>
            <w:tcW w:w="630" w:type="dxa"/>
            <w:vAlign w:val="center"/>
          </w:tcPr>
          <w:p w14:paraId="3822D662" w14:textId="77777777" w:rsidR="00C24396" w:rsidRPr="003C6817" w:rsidRDefault="00C24396" w:rsidP="00961178">
            <w:pPr>
              <w:jc w:val="center"/>
              <w:rPr>
                <w:rFonts w:ascii="Calibri" w:hAnsi="Calibri" w:cs="Calibri"/>
                <w:sz w:val="22"/>
                <w:szCs w:val="22"/>
                <w:lang w:val="en-US"/>
              </w:rPr>
            </w:pPr>
            <w:r w:rsidRPr="003C6817">
              <w:rPr>
                <w:rFonts w:ascii="Calibri" w:hAnsi="Calibri" w:cs="Calibri"/>
                <w:sz w:val="22"/>
                <w:szCs w:val="22"/>
                <w:lang w:val="en-US"/>
              </w:rPr>
              <w:t>x</w:t>
            </w:r>
          </w:p>
        </w:tc>
        <w:tc>
          <w:tcPr>
            <w:tcW w:w="630" w:type="dxa"/>
            <w:vAlign w:val="center"/>
          </w:tcPr>
          <w:p w14:paraId="2B8749C4" w14:textId="77777777" w:rsidR="00C24396" w:rsidRPr="003C6817" w:rsidRDefault="00C24396" w:rsidP="00961178">
            <w:pPr>
              <w:jc w:val="center"/>
              <w:rPr>
                <w:rFonts w:ascii="Calibri" w:hAnsi="Calibri" w:cs="Calibri"/>
                <w:sz w:val="22"/>
                <w:szCs w:val="22"/>
                <w:lang w:val="en-US"/>
              </w:rPr>
            </w:pPr>
            <w:r w:rsidRPr="003C6817">
              <w:rPr>
                <w:rFonts w:ascii="Calibri" w:hAnsi="Calibri" w:cs="Calibri"/>
                <w:sz w:val="22"/>
                <w:szCs w:val="22"/>
                <w:lang w:val="en-US"/>
              </w:rPr>
              <w:t>X</w:t>
            </w:r>
          </w:p>
        </w:tc>
        <w:tc>
          <w:tcPr>
            <w:tcW w:w="630" w:type="dxa"/>
            <w:vAlign w:val="center"/>
          </w:tcPr>
          <w:p w14:paraId="0025A7B8" w14:textId="77777777" w:rsidR="00C24396" w:rsidRPr="003C6817" w:rsidRDefault="00C24396" w:rsidP="00961178">
            <w:pPr>
              <w:jc w:val="center"/>
              <w:rPr>
                <w:rFonts w:ascii="Calibri" w:hAnsi="Calibri" w:cs="Calibri"/>
                <w:sz w:val="22"/>
                <w:szCs w:val="22"/>
                <w:lang w:val="en-US"/>
              </w:rPr>
            </w:pPr>
            <w:r w:rsidRPr="003C6817">
              <w:rPr>
                <w:rFonts w:ascii="Calibri" w:hAnsi="Calibri" w:cs="Calibri"/>
                <w:sz w:val="22"/>
                <w:szCs w:val="22"/>
                <w:lang w:val="en-US"/>
              </w:rPr>
              <w:t>x</w:t>
            </w:r>
          </w:p>
        </w:tc>
      </w:tr>
      <w:tr w:rsidR="00C24396" w:rsidRPr="003C6817" w14:paraId="24F05D92" w14:textId="77777777" w:rsidTr="00961178">
        <w:trPr>
          <w:trHeight w:val="260"/>
        </w:trPr>
        <w:tc>
          <w:tcPr>
            <w:tcW w:w="2798" w:type="dxa"/>
            <w:vAlign w:val="center"/>
          </w:tcPr>
          <w:p w14:paraId="74029F17" w14:textId="77777777" w:rsidR="00C24396" w:rsidRPr="003C6817" w:rsidRDefault="00C24396" w:rsidP="00961178">
            <w:pPr>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Evaluation and monitoring trip Nunca Más</w:t>
            </w:r>
          </w:p>
        </w:tc>
        <w:tc>
          <w:tcPr>
            <w:tcW w:w="630" w:type="dxa"/>
            <w:vAlign w:val="center"/>
          </w:tcPr>
          <w:p w14:paraId="239E3BC7" w14:textId="77777777" w:rsidR="00C24396" w:rsidRPr="003C6817" w:rsidRDefault="00C24396" w:rsidP="00961178">
            <w:pPr>
              <w:jc w:val="center"/>
              <w:rPr>
                <w:rFonts w:ascii="Calibri" w:hAnsi="Calibri" w:cs="Calibri"/>
                <w:sz w:val="22"/>
                <w:szCs w:val="22"/>
                <w:lang w:val="en-US"/>
              </w:rPr>
            </w:pPr>
          </w:p>
        </w:tc>
        <w:tc>
          <w:tcPr>
            <w:tcW w:w="440" w:type="dxa"/>
            <w:vAlign w:val="center"/>
          </w:tcPr>
          <w:p w14:paraId="0868160A" w14:textId="77777777" w:rsidR="00C24396" w:rsidRPr="003C6817" w:rsidRDefault="00C24396" w:rsidP="00961178">
            <w:pPr>
              <w:jc w:val="center"/>
              <w:rPr>
                <w:rFonts w:ascii="Calibri" w:hAnsi="Calibri" w:cs="Calibri"/>
                <w:sz w:val="22"/>
                <w:szCs w:val="22"/>
                <w:lang w:val="en-US"/>
              </w:rPr>
            </w:pPr>
          </w:p>
        </w:tc>
        <w:tc>
          <w:tcPr>
            <w:tcW w:w="540" w:type="dxa"/>
            <w:vAlign w:val="center"/>
          </w:tcPr>
          <w:p w14:paraId="1C2241D2" w14:textId="77777777" w:rsidR="00C24396" w:rsidRPr="003C6817" w:rsidRDefault="00C24396" w:rsidP="00961178">
            <w:pPr>
              <w:jc w:val="center"/>
              <w:rPr>
                <w:rFonts w:ascii="Calibri" w:hAnsi="Calibri" w:cs="Calibri"/>
                <w:sz w:val="22"/>
                <w:szCs w:val="22"/>
                <w:lang w:val="en-US"/>
              </w:rPr>
            </w:pPr>
          </w:p>
        </w:tc>
        <w:tc>
          <w:tcPr>
            <w:tcW w:w="540" w:type="dxa"/>
            <w:vAlign w:val="center"/>
          </w:tcPr>
          <w:p w14:paraId="6943D400" w14:textId="77777777" w:rsidR="00C24396" w:rsidRPr="003C6817" w:rsidRDefault="00C24396" w:rsidP="00961178">
            <w:pPr>
              <w:jc w:val="center"/>
              <w:rPr>
                <w:rFonts w:ascii="Calibri" w:hAnsi="Calibri" w:cs="Calibri"/>
                <w:sz w:val="22"/>
                <w:szCs w:val="22"/>
                <w:lang w:val="en-US"/>
              </w:rPr>
            </w:pPr>
          </w:p>
        </w:tc>
        <w:tc>
          <w:tcPr>
            <w:tcW w:w="540" w:type="dxa"/>
            <w:vAlign w:val="center"/>
          </w:tcPr>
          <w:p w14:paraId="6A290579" w14:textId="77777777" w:rsidR="00C24396" w:rsidRPr="003C6817" w:rsidRDefault="00C24396" w:rsidP="00961178">
            <w:pPr>
              <w:jc w:val="center"/>
              <w:rPr>
                <w:rFonts w:ascii="Calibri" w:hAnsi="Calibri" w:cs="Calibri"/>
                <w:sz w:val="22"/>
                <w:szCs w:val="22"/>
                <w:lang w:val="en-US"/>
              </w:rPr>
            </w:pPr>
          </w:p>
        </w:tc>
        <w:tc>
          <w:tcPr>
            <w:tcW w:w="630" w:type="dxa"/>
            <w:vAlign w:val="center"/>
          </w:tcPr>
          <w:p w14:paraId="42C3EE5D" w14:textId="77777777" w:rsidR="00C24396" w:rsidRPr="003C6817" w:rsidRDefault="00C24396" w:rsidP="00961178">
            <w:pPr>
              <w:jc w:val="center"/>
              <w:rPr>
                <w:rFonts w:ascii="Calibri" w:hAnsi="Calibri" w:cs="Calibri"/>
                <w:sz w:val="22"/>
                <w:szCs w:val="22"/>
                <w:lang w:val="en-US"/>
              </w:rPr>
            </w:pPr>
          </w:p>
        </w:tc>
        <w:tc>
          <w:tcPr>
            <w:tcW w:w="652" w:type="dxa"/>
            <w:vAlign w:val="center"/>
          </w:tcPr>
          <w:p w14:paraId="719C45D7" w14:textId="77777777" w:rsidR="00C24396" w:rsidRPr="003C6817" w:rsidRDefault="00C24396" w:rsidP="00961178">
            <w:pPr>
              <w:jc w:val="center"/>
              <w:rPr>
                <w:rFonts w:ascii="Calibri" w:hAnsi="Calibri" w:cs="Calibri"/>
                <w:sz w:val="22"/>
                <w:szCs w:val="22"/>
                <w:lang w:val="en-US"/>
              </w:rPr>
            </w:pPr>
          </w:p>
        </w:tc>
        <w:tc>
          <w:tcPr>
            <w:tcW w:w="630" w:type="dxa"/>
            <w:vAlign w:val="center"/>
          </w:tcPr>
          <w:p w14:paraId="13304411" w14:textId="77777777" w:rsidR="00C24396" w:rsidRPr="003C6817" w:rsidRDefault="00C24396" w:rsidP="00961178">
            <w:pPr>
              <w:jc w:val="center"/>
              <w:rPr>
                <w:rFonts w:ascii="Calibri" w:hAnsi="Calibri" w:cs="Calibri"/>
                <w:sz w:val="22"/>
                <w:szCs w:val="22"/>
                <w:lang w:val="en-US"/>
              </w:rPr>
            </w:pPr>
            <w:r w:rsidRPr="003C6817">
              <w:rPr>
                <w:rFonts w:ascii="Calibri" w:hAnsi="Calibri" w:cs="Calibri"/>
                <w:sz w:val="22"/>
                <w:szCs w:val="22"/>
                <w:lang w:val="en-US"/>
              </w:rPr>
              <w:t>x</w:t>
            </w:r>
          </w:p>
        </w:tc>
        <w:tc>
          <w:tcPr>
            <w:tcW w:w="630" w:type="dxa"/>
            <w:vAlign w:val="center"/>
          </w:tcPr>
          <w:p w14:paraId="3DAFF680" w14:textId="77777777" w:rsidR="00C24396" w:rsidRPr="003C6817" w:rsidRDefault="00C24396" w:rsidP="00961178">
            <w:pPr>
              <w:jc w:val="center"/>
              <w:rPr>
                <w:rFonts w:ascii="Calibri" w:hAnsi="Calibri" w:cs="Calibri"/>
                <w:sz w:val="22"/>
                <w:szCs w:val="22"/>
                <w:lang w:val="en-US"/>
              </w:rPr>
            </w:pPr>
          </w:p>
        </w:tc>
        <w:tc>
          <w:tcPr>
            <w:tcW w:w="630" w:type="dxa"/>
            <w:vAlign w:val="center"/>
          </w:tcPr>
          <w:p w14:paraId="22905A6D" w14:textId="77777777" w:rsidR="00C24396" w:rsidRPr="003C6817" w:rsidRDefault="00C24396" w:rsidP="00961178">
            <w:pPr>
              <w:jc w:val="center"/>
              <w:rPr>
                <w:rFonts w:ascii="Calibri" w:hAnsi="Calibri" w:cs="Calibri"/>
                <w:sz w:val="22"/>
                <w:szCs w:val="22"/>
                <w:lang w:val="en-US"/>
              </w:rPr>
            </w:pPr>
          </w:p>
        </w:tc>
        <w:tc>
          <w:tcPr>
            <w:tcW w:w="630" w:type="dxa"/>
            <w:vAlign w:val="center"/>
          </w:tcPr>
          <w:p w14:paraId="16E9DDD8" w14:textId="77777777" w:rsidR="00C24396" w:rsidRPr="003C6817" w:rsidRDefault="00C24396" w:rsidP="00961178">
            <w:pPr>
              <w:jc w:val="center"/>
              <w:rPr>
                <w:rFonts w:ascii="Calibri" w:hAnsi="Calibri" w:cs="Calibri"/>
                <w:sz w:val="22"/>
                <w:szCs w:val="22"/>
                <w:lang w:val="en-US"/>
              </w:rPr>
            </w:pPr>
          </w:p>
        </w:tc>
      </w:tr>
    </w:tbl>
    <w:p w14:paraId="3442630F" w14:textId="77777777" w:rsidR="00C24396" w:rsidRPr="003C6817" w:rsidRDefault="00C24396" w:rsidP="00C24396">
      <w:pPr>
        <w:jc w:val="both"/>
        <w:rPr>
          <w:rFonts w:ascii="Arial" w:hAnsi="Arial" w:cs="Arial"/>
          <w:sz w:val="22"/>
          <w:szCs w:val="22"/>
          <w:lang w:val="en-US"/>
        </w:rPr>
      </w:pPr>
    </w:p>
    <w:p w14:paraId="71DF190D" w14:textId="77777777" w:rsidR="00C24396" w:rsidRPr="003C6817" w:rsidRDefault="00C24396" w:rsidP="00C24396">
      <w:pPr>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The Project will be framed in an active, participatory process that promotes critical dialogue between the state and civil society, strengthen cooperation with public and private universities in the training processes of psychologists. Due to the health emergency, it will be carried out online, so new methodological aids will be introduced to impart knowledge that will allow increasing the capacities of psychologists to contribute to increase skills and preparation of technical reports.</w:t>
      </w:r>
    </w:p>
    <w:p w14:paraId="16D1096D" w14:textId="77777777" w:rsidR="00C24396" w:rsidRPr="008503D7" w:rsidRDefault="00C24396" w:rsidP="00C24396">
      <w:pPr>
        <w:shd w:val="clear" w:color="auto" w:fill="FFFFFF"/>
        <w:jc w:val="both"/>
        <w:rPr>
          <w:rFonts w:ascii="Calibri" w:eastAsiaTheme="minorHAnsi" w:hAnsi="Calibri" w:cs="Calibri"/>
          <w:b/>
          <w:bCs/>
          <w:sz w:val="20"/>
          <w:szCs w:val="20"/>
          <w:lang w:val="en-US" w:eastAsia="en-US"/>
        </w:rPr>
      </w:pPr>
    </w:p>
    <w:p w14:paraId="6C635E41" w14:textId="5486A6F5" w:rsidR="00C24396" w:rsidRPr="00A378D1" w:rsidRDefault="00C24396" w:rsidP="00C24396">
      <w:pPr>
        <w:pStyle w:val="BRUGDENNEOVERSKRIFT"/>
      </w:pPr>
      <w:r w:rsidRPr="00A378D1">
        <w:t xml:space="preserve">4. </w:t>
      </w:r>
      <w:proofErr w:type="spellStart"/>
      <w:r w:rsidRPr="00A378D1">
        <w:t>Systematization</w:t>
      </w:r>
      <w:proofErr w:type="spellEnd"/>
      <w:r w:rsidRPr="00A378D1">
        <w:t xml:space="preserve"> of </w:t>
      </w:r>
      <w:proofErr w:type="spellStart"/>
      <w:r w:rsidRPr="00A378D1">
        <w:t>experiences</w:t>
      </w:r>
      <w:proofErr w:type="spellEnd"/>
      <w:r w:rsidRPr="00A378D1">
        <w:t xml:space="preserve">  </w:t>
      </w:r>
    </w:p>
    <w:p w14:paraId="3B23E4A4" w14:textId="77777777" w:rsidR="00C24396" w:rsidRPr="009E34D8" w:rsidRDefault="00C24396" w:rsidP="00C24396">
      <w:pPr>
        <w:pStyle w:val="FormateretHTML"/>
        <w:shd w:val="clear" w:color="auto" w:fill="F8F9FA"/>
        <w:jc w:val="both"/>
        <w:rPr>
          <w:rFonts w:ascii="Calibri" w:eastAsiaTheme="minorHAnsi" w:hAnsi="Calibri" w:cs="Calibri"/>
          <w:sz w:val="11"/>
          <w:szCs w:val="11"/>
          <w:lang w:val="en-US" w:eastAsia="en-US"/>
        </w:rPr>
      </w:pPr>
    </w:p>
    <w:p w14:paraId="6B073953" w14:textId="77777777" w:rsidR="00C24396" w:rsidRPr="003C6817" w:rsidRDefault="00C24396" w:rsidP="00C24396">
      <w:pPr>
        <w:pStyle w:val="FormateretHTML"/>
        <w:shd w:val="clear" w:color="auto" w:fill="F8F9FA"/>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 xml:space="preserve">The experiences and lessons learned will be systematized during the planning and implementation of the planned activities and how these have contributed to achieving the proposed objective and non-expected effects by the project. </w:t>
      </w:r>
    </w:p>
    <w:p w14:paraId="0F2F0583" w14:textId="77777777" w:rsidR="00C24396" w:rsidRPr="009E34D8" w:rsidRDefault="00C24396" w:rsidP="00C24396">
      <w:pPr>
        <w:pStyle w:val="FormateretHTML"/>
        <w:shd w:val="clear" w:color="auto" w:fill="F8F9FA"/>
        <w:jc w:val="both"/>
        <w:rPr>
          <w:rFonts w:ascii="Calibri" w:eastAsiaTheme="minorHAnsi" w:hAnsi="Calibri" w:cs="Calibri"/>
          <w:sz w:val="11"/>
          <w:szCs w:val="11"/>
          <w:lang w:val="en-US" w:eastAsia="en-US"/>
        </w:rPr>
      </w:pPr>
    </w:p>
    <w:p w14:paraId="19F33CD9" w14:textId="77777777" w:rsidR="00C24396" w:rsidRPr="003C6817" w:rsidRDefault="00C24396" w:rsidP="00C24396">
      <w:pPr>
        <w:pStyle w:val="FormateretHTML"/>
        <w:shd w:val="clear" w:color="auto" w:fill="F8F9FA"/>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 xml:space="preserve">The information to be collected includes reports from meetings with authorities and relevant social actors, agreements and commitments established for the execution of the project, photographic records, database with names of participants and the institutions they represent, satisfaction surveys at the end of the workshop, presentations of the facilitators as well as the conclusions and recommendations reached by the group. Additional information to the collected for the campaign includes the objective, proposed activities, number of institutions that actively participated in the development of the campaign through open houses, wall newspapers, photographic records, flyers, rollup, and final report; and for the academic event; the proposal for the event, photographic record, number of participants, and final report. </w:t>
      </w:r>
    </w:p>
    <w:p w14:paraId="23720489" w14:textId="77777777" w:rsidR="00C24396" w:rsidRPr="003C6817" w:rsidRDefault="00C24396" w:rsidP="00C24396">
      <w:pPr>
        <w:spacing w:line="276" w:lineRule="auto"/>
        <w:jc w:val="both"/>
        <w:rPr>
          <w:rFonts w:ascii="Calibri" w:eastAsiaTheme="minorHAnsi" w:hAnsi="Calibri" w:cs="Calibri"/>
          <w:sz w:val="22"/>
          <w:szCs w:val="22"/>
          <w:lang w:val="en-US" w:eastAsia="en-US"/>
        </w:rPr>
      </w:pPr>
    </w:p>
    <w:p w14:paraId="6824BBFB" w14:textId="77777777" w:rsidR="00C24396" w:rsidRDefault="00C24396" w:rsidP="00C24396">
      <w:pPr>
        <w:pStyle w:val="BRUGDENNEOVERSKRIFT"/>
      </w:pPr>
      <w:r w:rsidRPr="00A378D1">
        <w:t xml:space="preserve">5. </w:t>
      </w:r>
      <w:proofErr w:type="spellStart"/>
      <w:r w:rsidRPr="00A378D1">
        <w:t>Risk</w:t>
      </w:r>
      <w:proofErr w:type="spellEnd"/>
      <w:r w:rsidRPr="00A378D1">
        <w:t xml:space="preserve"> and </w:t>
      </w:r>
      <w:proofErr w:type="spellStart"/>
      <w:r w:rsidRPr="00A378D1">
        <w:t>Mitigation</w:t>
      </w:r>
      <w:proofErr w:type="spellEnd"/>
      <w:r w:rsidRPr="00A378D1">
        <w:t xml:space="preserve"> Measures</w:t>
      </w:r>
    </w:p>
    <w:p w14:paraId="644C7F92" w14:textId="77777777" w:rsidR="00C24396" w:rsidRPr="008503D7" w:rsidRDefault="00C24396" w:rsidP="00C24396">
      <w:pPr>
        <w:pStyle w:val="BRUGDENNEOVERSKRIFT"/>
        <w:rPr>
          <w:sz w:val="20"/>
          <w:szCs w:val="20"/>
        </w:rPr>
      </w:pPr>
    </w:p>
    <w:p w14:paraId="65C6F9C0" w14:textId="77777777" w:rsidR="00C24396" w:rsidRPr="00A378D1" w:rsidRDefault="00C24396" w:rsidP="00C24396">
      <w:pPr>
        <w:pStyle w:val="Ingenafstand"/>
        <w:ind w:left="1304"/>
        <w:jc w:val="both"/>
        <w:rPr>
          <w:rFonts w:asciiTheme="majorHAnsi" w:hAnsiTheme="majorHAnsi" w:cstheme="majorHAnsi"/>
          <w:b/>
          <w:bCs/>
          <w:sz w:val="11"/>
          <w:szCs w:val="11"/>
          <w:lang w:val="en-US"/>
        </w:rPr>
      </w:pPr>
    </w:p>
    <w:tbl>
      <w:tblPr>
        <w:tblStyle w:val="Tabel-Gitter"/>
        <w:tblW w:w="0" w:type="auto"/>
        <w:jc w:val="center"/>
        <w:tblLayout w:type="fixed"/>
        <w:tblLook w:val="04A0" w:firstRow="1" w:lastRow="0" w:firstColumn="1" w:lastColumn="0" w:noHBand="0" w:noVBand="1"/>
      </w:tblPr>
      <w:tblGrid>
        <w:gridCol w:w="2122"/>
        <w:gridCol w:w="1559"/>
        <w:gridCol w:w="992"/>
        <w:gridCol w:w="3260"/>
        <w:gridCol w:w="1695"/>
      </w:tblGrid>
      <w:tr w:rsidR="00C24396" w:rsidRPr="003C6817" w14:paraId="1C91BCAE" w14:textId="77777777" w:rsidTr="00961178">
        <w:trPr>
          <w:jc w:val="center"/>
        </w:trPr>
        <w:tc>
          <w:tcPr>
            <w:tcW w:w="2122" w:type="dxa"/>
            <w:shd w:val="clear" w:color="auto" w:fill="D9D9D9" w:themeFill="background1" w:themeFillShade="D9"/>
            <w:vAlign w:val="center"/>
          </w:tcPr>
          <w:p w14:paraId="1D68224E" w14:textId="77777777" w:rsidR="00C24396" w:rsidRPr="003C6817" w:rsidRDefault="00C24396" w:rsidP="00961178">
            <w:pPr>
              <w:spacing w:line="276" w:lineRule="auto"/>
              <w:jc w:val="center"/>
              <w:rPr>
                <w:rFonts w:asciiTheme="majorHAnsi" w:eastAsiaTheme="minorHAnsi" w:hAnsiTheme="majorHAnsi" w:cstheme="majorHAnsi"/>
                <w:b/>
                <w:bCs/>
                <w:sz w:val="22"/>
                <w:szCs w:val="22"/>
                <w:lang w:val="en-US" w:eastAsia="en-US"/>
              </w:rPr>
            </w:pPr>
            <w:r w:rsidRPr="003C6817">
              <w:rPr>
                <w:rFonts w:asciiTheme="majorHAnsi" w:eastAsiaTheme="minorHAnsi" w:hAnsiTheme="majorHAnsi" w:cstheme="majorHAnsi"/>
                <w:b/>
                <w:bCs/>
                <w:sz w:val="22"/>
                <w:szCs w:val="22"/>
                <w:lang w:val="en-US" w:eastAsia="en-US"/>
              </w:rPr>
              <w:t>GREATER RISKS</w:t>
            </w:r>
          </w:p>
        </w:tc>
        <w:tc>
          <w:tcPr>
            <w:tcW w:w="1559" w:type="dxa"/>
            <w:shd w:val="clear" w:color="auto" w:fill="D9D9D9" w:themeFill="background1" w:themeFillShade="D9"/>
            <w:vAlign w:val="center"/>
          </w:tcPr>
          <w:p w14:paraId="3EF8BEDC" w14:textId="77777777" w:rsidR="00C24396" w:rsidRPr="003C6817" w:rsidRDefault="00C24396" w:rsidP="00961178">
            <w:pPr>
              <w:spacing w:line="276" w:lineRule="auto"/>
              <w:jc w:val="center"/>
              <w:rPr>
                <w:rFonts w:asciiTheme="majorHAnsi" w:eastAsiaTheme="minorHAnsi" w:hAnsiTheme="majorHAnsi" w:cstheme="majorHAnsi"/>
                <w:b/>
                <w:bCs/>
                <w:sz w:val="22"/>
                <w:szCs w:val="22"/>
                <w:lang w:val="en-US" w:eastAsia="en-US"/>
              </w:rPr>
            </w:pPr>
            <w:r w:rsidRPr="003C6817">
              <w:rPr>
                <w:rFonts w:asciiTheme="majorHAnsi" w:eastAsiaTheme="minorHAnsi" w:hAnsiTheme="majorHAnsi" w:cstheme="majorHAnsi"/>
                <w:b/>
                <w:bCs/>
                <w:sz w:val="22"/>
                <w:szCs w:val="22"/>
                <w:lang w:val="en-US" w:eastAsia="en-US"/>
              </w:rPr>
              <w:t>PROBABILITY</w:t>
            </w:r>
          </w:p>
        </w:tc>
        <w:tc>
          <w:tcPr>
            <w:tcW w:w="992" w:type="dxa"/>
            <w:shd w:val="clear" w:color="auto" w:fill="D9D9D9" w:themeFill="background1" w:themeFillShade="D9"/>
            <w:vAlign w:val="center"/>
          </w:tcPr>
          <w:p w14:paraId="67BEE46C" w14:textId="77777777" w:rsidR="00C24396" w:rsidRPr="003C6817" w:rsidRDefault="00C24396" w:rsidP="00961178">
            <w:pPr>
              <w:spacing w:line="276" w:lineRule="auto"/>
              <w:jc w:val="center"/>
              <w:rPr>
                <w:rFonts w:asciiTheme="majorHAnsi" w:eastAsiaTheme="minorHAnsi" w:hAnsiTheme="majorHAnsi" w:cstheme="majorHAnsi"/>
                <w:b/>
                <w:bCs/>
                <w:sz w:val="22"/>
                <w:szCs w:val="22"/>
                <w:lang w:val="en-US" w:eastAsia="en-US"/>
              </w:rPr>
            </w:pPr>
            <w:r w:rsidRPr="003C6817">
              <w:rPr>
                <w:rFonts w:asciiTheme="majorHAnsi" w:hAnsiTheme="majorHAnsi" w:cstheme="majorHAnsi"/>
                <w:b/>
                <w:bCs/>
                <w:sz w:val="22"/>
                <w:szCs w:val="22"/>
                <w:lang w:val="en-US"/>
              </w:rPr>
              <w:t>IMPACT</w:t>
            </w:r>
          </w:p>
        </w:tc>
        <w:tc>
          <w:tcPr>
            <w:tcW w:w="3260" w:type="dxa"/>
            <w:shd w:val="clear" w:color="auto" w:fill="D9D9D9" w:themeFill="background1" w:themeFillShade="D9"/>
            <w:vAlign w:val="center"/>
          </w:tcPr>
          <w:p w14:paraId="214DEFA8" w14:textId="77777777" w:rsidR="00C24396" w:rsidRPr="003C6817" w:rsidRDefault="00C24396" w:rsidP="00961178">
            <w:pPr>
              <w:spacing w:line="276" w:lineRule="auto"/>
              <w:jc w:val="center"/>
              <w:rPr>
                <w:rFonts w:asciiTheme="majorHAnsi" w:eastAsiaTheme="minorHAnsi" w:hAnsiTheme="majorHAnsi" w:cstheme="majorHAnsi"/>
                <w:b/>
                <w:bCs/>
                <w:sz w:val="22"/>
                <w:szCs w:val="22"/>
                <w:lang w:val="en-US" w:eastAsia="en-US"/>
              </w:rPr>
            </w:pPr>
            <w:r w:rsidRPr="003C6817">
              <w:rPr>
                <w:rFonts w:asciiTheme="majorHAnsi" w:eastAsiaTheme="minorHAnsi" w:hAnsiTheme="majorHAnsi" w:cstheme="majorHAnsi"/>
                <w:b/>
                <w:bCs/>
                <w:sz w:val="22"/>
                <w:szCs w:val="22"/>
                <w:lang w:val="en-US" w:eastAsia="en-US"/>
              </w:rPr>
              <w:t>MITIGATION ACTIONS</w:t>
            </w:r>
          </w:p>
        </w:tc>
        <w:tc>
          <w:tcPr>
            <w:tcW w:w="1695" w:type="dxa"/>
            <w:shd w:val="clear" w:color="auto" w:fill="D9D9D9" w:themeFill="background1" w:themeFillShade="D9"/>
            <w:vAlign w:val="center"/>
          </w:tcPr>
          <w:p w14:paraId="45EFD380" w14:textId="77777777" w:rsidR="00C24396" w:rsidRPr="003C6817" w:rsidRDefault="00C24396" w:rsidP="00961178">
            <w:pPr>
              <w:spacing w:line="276" w:lineRule="auto"/>
              <w:jc w:val="center"/>
              <w:rPr>
                <w:rFonts w:asciiTheme="majorHAnsi" w:eastAsiaTheme="minorHAnsi" w:hAnsiTheme="majorHAnsi" w:cstheme="majorHAnsi"/>
                <w:b/>
                <w:bCs/>
                <w:sz w:val="22"/>
                <w:szCs w:val="22"/>
                <w:lang w:val="en-US" w:eastAsia="en-US"/>
              </w:rPr>
            </w:pPr>
            <w:r w:rsidRPr="003C6817">
              <w:rPr>
                <w:rFonts w:asciiTheme="majorHAnsi" w:eastAsiaTheme="minorHAnsi" w:hAnsiTheme="majorHAnsi" w:cstheme="majorHAnsi"/>
                <w:b/>
                <w:bCs/>
                <w:sz w:val="22"/>
                <w:szCs w:val="22"/>
                <w:lang w:val="en-US" w:eastAsia="en-US"/>
              </w:rPr>
              <w:t>RESIDUAL RISK</w:t>
            </w:r>
          </w:p>
        </w:tc>
      </w:tr>
      <w:tr w:rsidR="00C24396" w:rsidRPr="003C6817" w14:paraId="5524733C" w14:textId="77777777" w:rsidTr="00961178">
        <w:trPr>
          <w:jc w:val="center"/>
        </w:trPr>
        <w:tc>
          <w:tcPr>
            <w:tcW w:w="2122" w:type="dxa"/>
            <w:shd w:val="clear" w:color="auto" w:fill="D9D9D9" w:themeFill="background1" w:themeFillShade="D9"/>
            <w:vAlign w:val="center"/>
          </w:tcPr>
          <w:p w14:paraId="1E001742" w14:textId="221DE659" w:rsidR="00C24396" w:rsidRPr="003C6817" w:rsidRDefault="00C24396" w:rsidP="00961178">
            <w:pPr>
              <w:spacing w:line="276" w:lineRule="auto"/>
              <w:jc w:val="both"/>
              <w:rPr>
                <w:rFonts w:asciiTheme="majorHAnsi" w:eastAsiaTheme="minorHAnsi" w:hAnsiTheme="majorHAnsi" w:cstheme="majorHAnsi"/>
                <w:sz w:val="20"/>
                <w:lang w:val="en-US" w:eastAsia="en-US"/>
              </w:rPr>
            </w:pPr>
            <w:r w:rsidRPr="003C6817">
              <w:rPr>
                <w:rFonts w:asciiTheme="majorHAnsi" w:eastAsiaTheme="minorHAnsi" w:hAnsiTheme="majorHAnsi" w:cstheme="majorHAnsi"/>
                <w:sz w:val="20"/>
                <w:lang w:val="en-US" w:eastAsia="en-US"/>
              </w:rPr>
              <w:t>Non-democratic politi</w:t>
            </w:r>
            <w:r w:rsidR="008503D7">
              <w:rPr>
                <w:rFonts w:asciiTheme="majorHAnsi" w:eastAsiaTheme="minorHAnsi" w:hAnsiTheme="majorHAnsi" w:cstheme="majorHAnsi"/>
                <w:sz w:val="20"/>
                <w:lang w:val="en-US" w:eastAsia="en-US"/>
              </w:rPr>
              <w:t>-</w:t>
            </w:r>
            <w:r w:rsidRPr="003C6817">
              <w:rPr>
                <w:rFonts w:asciiTheme="majorHAnsi" w:eastAsiaTheme="minorHAnsi" w:hAnsiTheme="majorHAnsi" w:cstheme="majorHAnsi"/>
                <w:sz w:val="20"/>
                <w:lang w:val="en-US" w:eastAsia="en-US"/>
              </w:rPr>
              <w:t>cal environments that limit the work of NGOs</w:t>
            </w:r>
          </w:p>
        </w:tc>
        <w:tc>
          <w:tcPr>
            <w:tcW w:w="1559" w:type="dxa"/>
            <w:shd w:val="clear" w:color="auto" w:fill="92D050"/>
            <w:vAlign w:val="center"/>
          </w:tcPr>
          <w:p w14:paraId="048913B9" w14:textId="77777777" w:rsidR="00C24396" w:rsidRPr="003C6817" w:rsidRDefault="00C24396" w:rsidP="00961178">
            <w:pPr>
              <w:spacing w:line="276" w:lineRule="auto"/>
              <w:jc w:val="both"/>
              <w:rPr>
                <w:rFonts w:asciiTheme="majorHAnsi" w:eastAsiaTheme="minorHAnsi" w:hAnsiTheme="majorHAnsi" w:cstheme="majorHAnsi"/>
                <w:sz w:val="22"/>
                <w:szCs w:val="22"/>
                <w:lang w:val="en-US" w:eastAsia="en-US"/>
              </w:rPr>
            </w:pPr>
            <w:r w:rsidRPr="003C6817">
              <w:rPr>
                <w:rFonts w:asciiTheme="majorHAnsi" w:eastAsiaTheme="minorHAnsi" w:hAnsiTheme="majorHAnsi" w:cstheme="majorHAnsi"/>
                <w:sz w:val="22"/>
                <w:szCs w:val="22"/>
                <w:lang w:val="en-US" w:eastAsia="en-US"/>
              </w:rPr>
              <w:t>Low</w:t>
            </w:r>
          </w:p>
        </w:tc>
        <w:tc>
          <w:tcPr>
            <w:tcW w:w="992" w:type="dxa"/>
            <w:shd w:val="clear" w:color="auto" w:fill="FFFF00"/>
            <w:vAlign w:val="center"/>
          </w:tcPr>
          <w:p w14:paraId="19C66465" w14:textId="77777777" w:rsidR="00C24396" w:rsidRPr="003C6817" w:rsidRDefault="00C24396" w:rsidP="00961178">
            <w:pPr>
              <w:spacing w:line="276" w:lineRule="auto"/>
              <w:jc w:val="both"/>
              <w:rPr>
                <w:rFonts w:asciiTheme="majorHAnsi" w:hAnsiTheme="majorHAnsi" w:cstheme="majorHAnsi"/>
                <w:sz w:val="22"/>
                <w:szCs w:val="22"/>
                <w:lang w:val="en-US"/>
              </w:rPr>
            </w:pPr>
            <w:r w:rsidRPr="003C6817">
              <w:rPr>
                <w:rFonts w:asciiTheme="majorHAnsi" w:hAnsiTheme="majorHAnsi" w:cstheme="majorHAnsi"/>
                <w:sz w:val="22"/>
                <w:szCs w:val="22"/>
                <w:lang w:val="en-US"/>
              </w:rPr>
              <w:t>Medium</w:t>
            </w:r>
          </w:p>
        </w:tc>
        <w:tc>
          <w:tcPr>
            <w:tcW w:w="3260" w:type="dxa"/>
            <w:shd w:val="clear" w:color="auto" w:fill="D9D9D9" w:themeFill="background1" w:themeFillShade="D9"/>
            <w:vAlign w:val="center"/>
          </w:tcPr>
          <w:p w14:paraId="6B063567" w14:textId="77777777" w:rsidR="00C24396" w:rsidRPr="003C6817" w:rsidRDefault="00C24396" w:rsidP="00961178">
            <w:pPr>
              <w:spacing w:line="276" w:lineRule="auto"/>
              <w:jc w:val="both"/>
              <w:rPr>
                <w:rFonts w:asciiTheme="majorHAnsi" w:eastAsiaTheme="minorHAnsi" w:hAnsiTheme="majorHAnsi" w:cstheme="majorHAnsi"/>
                <w:sz w:val="20"/>
                <w:lang w:val="en-US" w:eastAsia="en-US"/>
              </w:rPr>
            </w:pPr>
            <w:r w:rsidRPr="003C6817">
              <w:rPr>
                <w:rFonts w:asciiTheme="majorHAnsi" w:eastAsiaTheme="minorHAnsi" w:hAnsiTheme="majorHAnsi" w:cstheme="majorHAnsi"/>
                <w:sz w:val="20"/>
                <w:lang w:val="en-US" w:eastAsia="en-US"/>
              </w:rPr>
              <w:t>Advocacy actions &amp; dialogue with authorities to reverse the situation in relation to the Project</w:t>
            </w:r>
          </w:p>
        </w:tc>
        <w:tc>
          <w:tcPr>
            <w:tcW w:w="1695" w:type="dxa"/>
            <w:shd w:val="clear" w:color="auto" w:fill="92D050"/>
            <w:vAlign w:val="center"/>
          </w:tcPr>
          <w:p w14:paraId="683BB1E4" w14:textId="77777777" w:rsidR="00C24396" w:rsidRPr="003C6817" w:rsidRDefault="00C24396" w:rsidP="00961178">
            <w:pPr>
              <w:spacing w:line="276" w:lineRule="auto"/>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Low</w:t>
            </w:r>
          </w:p>
        </w:tc>
      </w:tr>
      <w:tr w:rsidR="00C24396" w:rsidRPr="003C6817" w14:paraId="182D876C" w14:textId="77777777" w:rsidTr="00961178">
        <w:trPr>
          <w:jc w:val="center"/>
        </w:trPr>
        <w:tc>
          <w:tcPr>
            <w:tcW w:w="2122" w:type="dxa"/>
            <w:shd w:val="clear" w:color="auto" w:fill="D9D9D9" w:themeFill="background1" w:themeFillShade="D9"/>
            <w:vAlign w:val="center"/>
          </w:tcPr>
          <w:p w14:paraId="7265A4DA" w14:textId="77777777" w:rsidR="00C24396" w:rsidRPr="003C6817" w:rsidRDefault="00C24396" w:rsidP="00961178">
            <w:pPr>
              <w:spacing w:line="276" w:lineRule="auto"/>
              <w:jc w:val="both"/>
              <w:rPr>
                <w:rFonts w:asciiTheme="majorHAnsi" w:eastAsiaTheme="minorHAnsi" w:hAnsiTheme="majorHAnsi" w:cstheme="majorHAnsi"/>
                <w:sz w:val="20"/>
                <w:lang w:val="en-US" w:eastAsia="en-US"/>
              </w:rPr>
            </w:pPr>
            <w:r w:rsidRPr="003C6817">
              <w:rPr>
                <w:rFonts w:asciiTheme="majorHAnsi" w:eastAsiaTheme="minorHAnsi" w:hAnsiTheme="majorHAnsi" w:cstheme="majorHAnsi"/>
                <w:sz w:val="20"/>
                <w:lang w:val="en-US" w:eastAsia="en-US"/>
              </w:rPr>
              <w:t>Conditions out of con-</w:t>
            </w:r>
            <w:proofErr w:type="spellStart"/>
            <w:r w:rsidRPr="003C6817">
              <w:rPr>
                <w:rFonts w:asciiTheme="majorHAnsi" w:eastAsiaTheme="minorHAnsi" w:hAnsiTheme="majorHAnsi" w:cstheme="majorHAnsi"/>
                <w:sz w:val="20"/>
                <w:lang w:val="en-US" w:eastAsia="en-US"/>
              </w:rPr>
              <w:t>trol</w:t>
            </w:r>
            <w:proofErr w:type="spellEnd"/>
            <w:r w:rsidRPr="003C6817">
              <w:rPr>
                <w:rFonts w:asciiTheme="majorHAnsi" w:eastAsiaTheme="minorHAnsi" w:hAnsiTheme="majorHAnsi" w:cstheme="majorHAnsi"/>
                <w:sz w:val="20"/>
                <w:lang w:val="en-US" w:eastAsia="en-US"/>
              </w:rPr>
              <w:t xml:space="preserve"> for the realization of the Workshops</w:t>
            </w:r>
          </w:p>
        </w:tc>
        <w:tc>
          <w:tcPr>
            <w:tcW w:w="1559" w:type="dxa"/>
            <w:shd w:val="clear" w:color="auto" w:fill="92D050"/>
            <w:vAlign w:val="center"/>
          </w:tcPr>
          <w:p w14:paraId="40723A27" w14:textId="77777777" w:rsidR="00C24396" w:rsidRPr="003C6817" w:rsidRDefault="00C24396" w:rsidP="00961178">
            <w:pPr>
              <w:spacing w:line="276" w:lineRule="auto"/>
              <w:jc w:val="both"/>
              <w:rPr>
                <w:rFonts w:asciiTheme="majorHAnsi" w:eastAsiaTheme="minorHAnsi" w:hAnsiTheme="majorHAnsi" w:cstheme="majorHAnsi"/>
                <w:sz w:val="22"/>
                <w:szCs w:val="22"/>
                <w:lang w:val="en-US" w:eastAsia="en-US"/>
              </w:rPr>
            </w:pPr>
            <w:r w:rsidRPr="003C6817">
              <w:rPr>
                <w:rFonts w:asciiTheme="majorHAnsi" w:eastAsiaTheme="minorHAnsi" w:hAnsiTheme="majorHAnsi" w:cstheme="majorHAnsi"/>
                <w:sz w:val="22"/>
                <w:szCs w:val="22"/>
                <w:lang w:val="en-US" w:eastAsia="en-US"/>
              </w:rPr>
              <w:t>Low</w:t>
            </w:r>
          </w:p>
        </w:tc>
        <w:tc>
          <w:tcPr>
            <w:tcW w:w="992" w:type="dxa"/>
            <w:shd w:val="clear" w:color="auto" w:fill="FFFF00"/>
            <w:vAlign w:val="center"/>
          </w:tcPr>
          <w:p w14:paraId="792DC6DA" w14:textId="77777777" w:rsidR="00C24396" w:rsidRPr="003C6817" w:rsidRDefault="00C24396" w:rsidP="00961178">
            <w:pPr>
              <w:spacing w:line="276" w:lineRule="auto"/>
              <w:jc w:val="both"/>
              <w:rPr>
                <w:rFonts w:asciiTheme="majorHAnsi" w:eastAsiaTheme="minorHAnsi" w:hAnsiTheme="majorHAnsi" w:cstheme="majorHAnsi"/>
                <w:sz w:val="22"/>
                <w:szCs w:val="22"/>
                <w:lang w:val="en-US" w:eastAsia="en-US"/>
              </w:rPr>
            </w:pPr>
            <w:r w:rsidRPr="003C6817">
              <w:rPr>
                <w:rFonts w:asciiTheme="majorHAnsi" w:eastAsiaTheme="minorHAnsi" w:hAnsiTheme="majorHAnsi" w:cstheme="majorHAnsi"/>
                <w:sz w:val="22"/>
                <w:szCs w:val="22"/>
                <w:lang w:val="en-US" w:eastAsia="en-US"/>
              </w:rPr>
              <w:t>Medium</w:t>
            </w:r>
          </w:p>
        </w:tc>
        <w:tc>
          <w:tcPr>
            <w:tcW w:w="3260" w:type="dxa"/>
            <w:shd w:val="clear" w:color="auto" w:fill="D9D9D9" w:themeFill="background1" w:themeFillShade="D9"/>
            <w:vAlign w:val="center"/>
          </w:tcPr>
          <w:p w14:paraId="6C328D7B" w14:textId="77777777" w:rsidR="00C24396" w:rsidRPr="003C6817" w:rsidRDefault="00C24396" w:rsidP="00961178">
            <w:pPr>
              <w:spacing w:line="276" w:lineRule="auto"/>
              <w:jc w:val="both"/>
              <w:rPr>
                <w:rFonts w:asciiTheme="majorHAnsi" w:eastAsiaTheme="minorHAnsi" w:hAnsiTheme="majorHAnsi" w:cstheme="majorHAnsi"/>
                <w:sz w:val="20"/>
                <w:lang w:val="en-US" w:eastAsia="en-US"/>
              </w:rPr>
            </w:pPr>
            <w:r w:rsidRPr="003C6817">
              <w:rPr>
                <w:rFonts w:asciiTheme="majorHAnsi" w:hAnsiTheme="majorHAnsi" w:cstheme="majorHAnsi"/>
                <w:color w:val="000000" w:themeColor="text1"/>
                <w:sz w:val="20"/>
                <w:lang w:val="en-US"/>
              </w:rPr>
              <w:t>Dialogue with the Secretariat of Hum-an Rights for them to assign staff to work with PRIVA &amp; maintain their commitment to the proposal</w:t>
            </w:r>
          </w:p>
        </w:tc>
        <w:tc>
          <w:tcPr>
            <w:tcW w:w="1695" w:type="dxa"/>
            <w:shd w:val="clear" w:color="auto" w:fill="92D050"/>
            <w:vAlign w:val="center"/>
          </w:tcPr>
          <w:p w14:paraId="6A6AA449" w14:textId="77777777" w:rsidR="00C24396" w:rsidRPr="003C6817" w:rsidRDefault="00C24396" w:rsidP="00961178">
            <w:pPr>
              <w:spacing w:line="276" w:lineRule="auto"/>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Low</w:t>
            </w:r>
          </w:p>
        </w:tc>
      </w:tr>
      <w:tr w:rsidR="00C24396" w:rsidRPr="003C6817" w14:paraId="332353E0" w14:textId="77777777" w:rsidTr="00961178">
        <w:trPr>
          <w:jc w:val="center"/>
        </w:trPr>
        <w:tc>
          <w:tcPr>
            <w:tcW w:w="2122" w:type="dxa"/>
            <w:shd w:val="clear" w:color="auto" w:fill="F2F2F2" w:themeFill="background1" w:themeFillShade="F2"/>
            <w:vAlign w:val="center"/>
          </w:tcPr>
          <w:p w14:paraId="25B0FA3A" w14:textId="77777777" w:rsidR="00C24396" w:rsidRPr="003C6817" w:rsidRDefault="00C24396" w:rsidP="00961178">
            <w:pPr>
              <w:spacing w:line="276" w:lineRule="auto"/>
              <w:jc w:val="both"/>
              <w:rPr>
                <w:rFonts w:ascii="Calibri" w:eastAsiaTheme="minorHAnsi" w:hAnsi="Calibri" w:cs="Calibri"/>
                <w:sz w:val="20"/>
                <w:lang w:val="en-US" w:eastAsia="en-US"/>
              </w:rPr>
            </w:pPr>
            <w:r w:rsidRPr="003C6817">
              <w:rPr>
                <w:rFonts w:ascii="Calibri" w:eastAsiaTheme="minorHAnsi" w:hAnsi="Calibri" w:cs="Calibri"/>
                <w:sz w:val="20"/>
                <w:lang w:val="en-US" w:eastAsia="en-US"/>
              </w:rPr>
              <w:t>COVID-19 pandemic</w:t>
            </w:r>
          </w:p>
        </w:tc>
        <w:tc>
          <w:tcPr>
            <w:tcW w:w="1559" w:type="dxa"/>
            <w:shd w:val="clear" w:color="auto" w:fill="FF0000"/>
            <w:vAlign w:val="center"/>
          </w:tcPr>
          <w:p w14:paraId="117C3B32" w14:textId="77777777" w:rsidR="00C24396" w:rsidRPr="003C6817" w:rsidRDefault="00C24396" w:rsidP="00961178">
            <w:pPr>
              <w:spacing w:line="276" w:lineRule="auto"/>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High</w:t>
            </w:r>
          </w:p>
        </w:tc>
        <w:tc>
          <w:tcPr>
            <w:tcW w:w="992" w:type="dxa"/>
            <w:shd w:val="clear" w:color="auto" w:fill="FFC000"/>
            <w:vAlign w:val="center"/>
          </w:tcPr>
          <w:p w14:paraId="65F7A283" w14:textId="77777777" w:rsidR="00C24396" w:rsidRPr="003C6817" w:rsidRDefault="00C24396" w:rsidP="00961178">
            <w:pPr>
              <w:spacing w:line="276" w:lineRule="auto"/>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Medium - high</w:t>
            </w:r>
          </w:p>
        </w:tc>
        <w:tc>
          <w:tcPr>
            <w:tcW w:w="3260" w:type="dxa"/>
            <w:shd w:val="clear" w:color="auto" w:fill="D9D9D9" w:themeFill="background1" w:themeFillShade="D9"/>
            <w:vAlign w:val="center"/>
          </w:tcPr>
          <w:p w14:paraId="68226204" w14:textId="77777777" w:rsidR="00C24396" w:rsidRPr="003C6817" w:rsidRDefault="00C24396" w:rsidP="00961178">
            <w:pPr>
              <w:spacing w:line="276" w:lineRule="auto"/>
              <w:jc w:val="both"/>
              <w:rPr>
                <w:rFonts w:ascii="Calibri" w:eastAsiaTheme="minorHAnsi" w:hAnsi="Calibri" w:cs="Calibri"/>
                <w:sz w:val="20"/>
                <w:lang w:val="en-US" w:eastAsia="en-US"/>
              </w:rPr>
            </w:pPr>
            <w:r w:rsidRPr="003C6817">
              <w:rPr>
                <w:rFonts w:ascii="Calibri" w:eastAsiaTheme="minorHAnsi" w:hAnsi="Calibri" w:cs="Calibri"/>
                <w:sz w:val="20"/>
                <w:lang w:val="en-US" w:eastAsia="en-US"/>
              </w:rPr>
              <w:t>Observance of Biosafety Protocols of the National COE for meetings</w:t>
            </w:r>
          </w:p>
        </w:tc>
        <w:tc>
          <w:tcPr>
            <w:tcW w:w="1695" w:type="dxa"/>
            <w:shd w:val="clear" w:color="auto" w:fill="FFFF00"/>
            <w:vAlign w:val="center"/>
          </w:tcPr>
          <w:p w14:paraId="0A1718E9" w14:textId="77777777" w:rsidR="00C24396" w:rsidRPr="003C6817" w:rsidRDefault="00C24396" w:rsidP="00961178">
            <w:pPr>
              <w:spacing w:line="276" w:lineRule="auto"/>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Medium</w:t>
            </w:r>
          </w:p>
        </w:tc>
      </w:tr>
      <w:tr w:rsidR="00C24396" w:rsidRPr="003C6817" w14:paraId="6CADC502" w14:textId="77777777" w:rsidTr="00961178">
        <w:trPr>
          <w:jc w:val="center"/>
        </w:trPr>
        <w:tc>
          <w:tcPr>
            <w:tcW w:w="2122" w:type="dxa"/>
            <w:shd w:val="clear" w:color="auto" w:fill="F2F2F2" w:themeFill="background1" w:themeFillShade="F2"/>
            <w:vAlign w:val="center"/>
          </w:tcPr>
          <w:p w14:paraId="6D5578D0" w14:textId="77777777" w:rsidR="00C24396" w:rsidRPr="003C6817" w:rsidRDefault="00C24396" w:rsidP="00961178">
            <w:pPr>
              <w:spacing w:line="276" w:lineRule="auto"/>
              <w:jc w:val="both"/>
              <w:rPr>
                <w:rFonts w:ascii="Calibri" w:eastAsiaTheme="minorHAnsi" w:hAnsi="Calibri" w:cs="Calibri"/>
                <w:sz w:val="20"/>
                <w:lang w:val="en-US" w:eastAsia="en-US"/>
              </w:rPr>
            </w:pPr>
            <w:r w:rsidRPr="003C6817">
              <w:rPr>
                <w:rFonts w:ascii="Calibri" w:eastAsiaTheme="minorHAnsi" w:hAnsi="Calibri" w:cs="Calibri"/>
                <w:sz w:val="20"/>
                <w:lang w:val="en-US" w:eastAsia="en-US"/>
              </w:rPr>
              <w:t>Loss of interest from the strategic partner</w:t>
            </w:r>
          </w:p>
        </w:tc>
        <w:tc>
          <w:tcPr>
            <w:tcW w:w="1559" w:type="dxa"/>
            <w:shd w:val="clear" w:color="auto" w:fill="92D050"/>
            <w:vAlign w:val="center"/>
          </w:tcPr>
          <w:p w14:paraId="0308A57F" w14:textId="77777777" w:rsidR="00C24396" w:rsidRPr="003C6817" w:rsidRDefault="00C24396" w:rsidP="00961178">
            <w:pPr>
              <w:spacing w:line="276" w:lineRule="auto"/>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Low</w:t>
            </w:r>
          </w:p>
        </w:tc>
        <w:tc>
          <w:tcPr>
            <w:tcW w:w="992" w:type="dxa"/>
            <w:shd w:val="clear" w:color="auto" w:fill="FFC000"/>
            <w:vAlign w:val="center"/>
          </w:tcPr>
          <w:p w14:paraId="7DC1BC32" w14:textId="77777777" w:rsidR="00C24396" w:rsidRPr="003C6817" w:rsidRDefault="00C24396" w:rsidP="00961178">
            <w:pPr>
              <w:spacing w:line="276" w:lineRule="auto"/>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Medium - high</w:t>
            </w:r>
          </w:p>
        </w:tc>
        <w:tc>
          <w:tcPr>
            <w:tcW w:w="3260" w:type="dxa"/>
            <w:shd w:val="clear" w:color="auto" w:fill="D9D9D9" w:themeFill="background1" w:themeFillShade="D9"/>
            <w:vAlign w:val="center"/>
          </w:tcPr>
          <w:p w14:paraId="0C5DB9D0" w14:textId="77777777" w:rsidR="00C24396" w:rsidRPr="003C6817" w:rsidRDefault="00C24396" w:rsidP="00961178">
            <w:pPr>
              <w:spacing w:line="276" w:lineRule="auto"/>
              <w:jc w:val="both"/>
              <w:rPr>
                <w:rFonts w:ascii="Calibri" w:eastAsiaTheme="minorHAnsi" w:hAnsi="Calibri" w:cs="Calibri"/>
                <w:sz w:val="20"/>
                <w:lang w:val="en-US" w:eastAsia="en-US"/>
              </w:rPr>
            </w:pPr>
            <w:r w:rsidRPr="003C6817">
              <w:rPr>
                <w:rFonts w:ascii="Calibri" w:eastAsiaTheme="minorHAnsi" w:hAnsi="Calibri" w:cs="Calibri"/>
                <w:sz w:val="20"/>
                <w:lang w:val="en-US" w:eastAsia="en-US"/>
              </w:rPr>
              <w:t>Dialogue with authorities to establish topics of common interest between organizations executing the Project</w:t>
            </w:r>
          </w:p>
        </w:tc>
        <w:tc>
          <w:tcPr>
            <w:tcW w:w="1695" w:type="dxa"/>
            <w:shd w:val="clear" w:color="auto" w:fill="92D050"/>
            <w:vAlign w:val="center"/>
          </w:tcPr>
          <w:p w14:paraId="02AE1D7C" w14:textId="77777777" w:rsidR="00C24396" w:rsidRPr="003C6817" w:rsidRDefault="00C24396" w:rsidP="00961178">
            <w:pPr>
              <w:spacing w:line="276" w:lineRule="auto"/>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Low</w:t>
            </w:r>
          </w:p>
        </w:tc>
      </w:tr>
    </w:tbl>
    <w:p w14:paraId="616BC8F3" w14:textId="77777777" w:rsidR="00C24396" w:rsidRPr="003C6817" w:rsidRDefault="00C24396" w:rsidP="00C24396">
      <w:pPr>
        <w:spacing w:line="276" w:lineRule="auto"/>
        <w:jc w:val="both"/>
        <w:rPr>
          <w:rFonts w:ascii="Calibri" w:eastAsiaTheme="minorHAnsi" w:hAnsi="Calibri" w:cs="Calibri"/>
          <w:sz w:val="22"/>
          <w:szCs w:val="22"/>
          <w:lang w:val="en-US" w:eastAsia="en-US"/>
        </w:rPr>
      </w:pPr>
    </w:p>
    <w:p w14:paraId="7F090058" w14:textId="77777777" w:rsidR="00C24396" w:rsidRPr="00A378D1" w:rsidRDefault="00C24396" w:rsidP="00C24396">
      <w:pPr>
        <w:pStyle w:val="BRUGDENNEOVERSKRIFT"/>
      </w:pPr>
      <w:r w:rsidRPr="00A378D1">
        <w:t xml:space="preserve">6. </w:t>
      </w:r>
      <w:proofErr w:type="spellStart"/>
      <w:r w:rsidRPr="00A378D1">
        <w:t>Completion</w:t>
      </w:r>
      <w:proofErr w:type="spellEnd"/>
      <w:r w:rsidRPr="00A378D1">
        <w:t xml:space="preserve"> and </w:t>
      </w:r>
      <w:proofErr w:type="spellStart"/>
      <w:r w:rsidRPr="00A378D1">
        <w:t>sustainability</w:t>
      </w:r>
      <w:proofErr w:type="spellEnd"/>
      <w:r w:rsidRPr="00A378D1">
        <w:t xml:space="preserve"> </w:t>
      </w:r>
    </w:p>
    <w:p w14:paraId="175F29A8" w14:textId="77777777" w:rsidR="00C24396" w:rsidRPr="009E34D8" w:rsidRDefault="00C24396" w:rsidP="00C24396">
      <w:pPr>
        <w:jc w:val="both"/>
        <w:rPr>
          <w:rFonts w:ascii="Calibri" w:eastAsiaTheme="minorHAnsi" w:hAnsi="Calibri" w:cs="Calibri"/>
          <w:sz w:val="11"/>
          <w:szCs w:val="11"/>
          <w:lang w:val="en-US" w:eastAsia="en-US"/>
        </w:rPr>
      </w:pPr>
    </w:p>
    <w:p w14:paraId="38CDC4E9" w14:textId="77777777" w:rsidR="00C24396" w:rsidRPr="003C6817" w:rsidRDefault="00C24396" w:rsidP="00C24396">
      <w:pPr>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The project activities will lead to the objective of sensitizing and raising community awareness, and to strengthening the local network’s actions against gender violence. In the same way it is considered that the interaction of the different actors in the development of the workshops and campaigns will contribute to the development of local prevention actions and strategies and they will have their own inter-institutional management mechanisms. The institutionalization of the training modules, at a local level in a university or/and in the Human Rights Secretariat, will favor that more local actors can be trained on the subject and the process as such will also identify strategic local actors that can stimulate actions with local resources.</w:t>
      </w:r>
    </w:p>
    <w:p w14:paraId="4907DEEF" w14:textId="77777777" w:rsidR="00C24396" w:rsidRPr="009E34D8" w:rsidRDefault="00C24396" w:rsidP="00C24396">
      <w:pPr>
        <w:jc w:val="both"/>
        <w:rPr>
          <w:rFonts w:ascii="Calibri" w:eastAsiaTheme="minorHAnsi" w:hAnsi="Calibri" w:cs="Calibri"/>
          <w:sz w:val="11"/>
          <w:szCs w:val="11"/>
          <w:lang w:val="en-US" w:eastAsia="en-US"/>
        </w:rPr>
      </w:pPr>
    </w:p>
    <w:p w14:paraId="4E004AD1" w14:textId="77777777" w:rsidR="00C24396" w:rsidRPr="003C6817" w:rsidRDefault="00C24396" w:rsidP="00C24396">
      <w:pPr>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This being a pilot prevention experience will generate learning, experiences, and results that help the experience to be replicated in other cities, or scaled up to be implemented at the regional level in the country.</w:t>
      </w:r>
    </w:p>
    <w:p w14:paraId="7C432584" w14:textId="77777777" w:rsidR="00C24396" w:rsidRPr="009E34D8" w:rsidRDefault="00C24396" w:rsidP="00C24396">
      <w:pPr>
        <w:jc w:val="both"/>
        <w:rPr>
          <w:rFonts w:ascii="Calibri" w:eastAsiaTheme="minorHAnsi" w:hAnsi="Calibri" w:cs="Calibri"/>
          <w:sz w:val="11"/>
          <w:szCs w:val="11"/>
          <w:lang w:val="en-US" w:eastAsia="en-US"/>
        </w:rPr>
      </w:pPr>
    </w:p>
    <w:p w14:paraId="370320E1" w14:textId="77777777" w:rsidR="00C24396" w:rsidRPr="003C6817" w:rsidRDefault="00C24396" w:rsidP="00C24396">
      <w:pPr>
        <w:jc w:val="both"/>
        <w:rPr>
          <w:rFonts w:ascii="Calibri" w:eastAsiaTheme="minorHAnsi" w:hAnsi="Calibri" w:cs="Calibri"/>
          <w:sz w:val="22"/>
          <w:szCs w:val="22"/>
          <w:lang w:val="en-US" w:eastAsia="en-US"/>
        </w:rPr>
      </w:pPr>
      <w:r w:rsidRPr="003C6817">
        <w:rPr>
          <w:rFonts w:ascii="Calibri" w:eastAsiaTheme="minorHAnsi" w:hAnsi="Calibri" w:cs="Calibri"/>
          <w:sz w:val="22"/>
          <w:szCs w:val="22"/>
          <w:lang w:val="en-US" w:eastAsia="en-US"/>
        </w:rPr>
        <w:t xml:space="preserve">As this is the first project that PRIVA and Nunca Más carry out together, it is important to have close coordination and professional sparring through regular exchange of information through mail and virtual meetings. To further this and to develop the partnership, a monitoring visit has therefore been included, where 2 people from Nunca Más visit PRIVA and the area where the project will be implemented. The visit is scheduled to take place in January 2022. </w:t>
      </w:r>
    </w:p>
    <w:p w14:paraId="0E112F2F" w14:textId="77777777" w:rsidR="00C24396" w:rsidRPr="003C6817" w:rsidRDefault="00C24396" w:rsidP="00C24396">
      <w:pPr>
        <w:pStyle w:val="Ingenafstand"/>
        <w:ind w:left="720"/>
        <w:jc w:val="both"/>
        <w:rPr>
          <w:rFonts w:ascii="Calibri" w:hAnsi="Calibri" w:cs="Calibri"/>
          <w:b/>
          <w:bCs/>
          <w:lang w:val="en-US"/>
        </w:rPr>
      </w:pPr>
    </w:p>
    <w:p w14:paraId="444BD093" w14:textId="77777777" w:rsidR="00C24396" w:rsidRPr="003C6817" w:rsidRDefault="00C24396" w:rsidP="00C24396">
      <w:pPr>
        <w:pStyle w:val="BRUGDENNEOVERSKRIFT"/>
      </w:pPr>
      <w:r>
        <w:t xml:space="preserve">7. </w:t>
      </w:r>
      <w:r w:rsidRPr="003C6817">
        <w:t>Intervention-</w:t>
      </w:r>
      <w:proofErr w:type="spellStart"/>
      <w:r w:rsidRPr="003C6817">
        <w:t>related</w:t>
      </w:r>
      <w:proofErr w:type="spellEnd"/>
      <w:r w:rsidRPr="003C6817">
        <w:t xml:space="preserve"> information </w:t>
      </w:r>
      <w:proofErr w:type="spellStart"/>
      <w:r w:rsidRPr="003C6817">
        <w:t>work</w:t>
      </w:r>
      <w:proofErr w:type="spellEnd"/>
      <w:r w:rsidRPr="003C6817">
        <w:t xml:space="preserve"> in Denmark</w:t>
      </w:r>
    </w:p>
    <w:p w14:paraId="2B8D8194" w14:textId="77777777" w:rsidR="00C24396" w:rsidRPr="009E34D8" w:rsidRDefault="00C24396" w:rsidP="00C24396">
      <w:pPr>
        <w:jc w:val="both"/>
        <w:rPr>
          <w:rFonts w:asciiTheme="majorHAnsi" w:hAnsiTheme="majorHAnsi" w:cstheme="majorHAnsi"/>
          <w:sz w:val="11"/>
          <w:szCs w:val="11"/>
          <w:lang w:val="en-US"/>
        </w:rPr>
      </w:pPr>
    </w:p>
    <w:p w14:paraId="6EB0CD00" w14:textId="77777777" w:rsidR="00C24396" w:rsidRPr="003C6817" w:rsidRDefault="00C24396" w:rsidP="00C24396">
      <w:pPr>
        <w:jc w:val="both"/>
        <w:rPr>
          <w:rFonts w:asciiTheme="majorHAnsi" w:hAnsiTheme="majorHAnsi" w:cstheme="majorHAnsi"/>
          <w:sz w:val="22"/>
          <w:szCs w:val="22"/>
          <w:lang w:val="en-US"/>
        </w:rPr>
      </w:pPr>
      <w:r w:rsidRPr="003C6817">
        <w:rPr>
          <w:rFonts w:asciiTheme="majorHAnsi" w:hAnsiTheme="majorHAnsi" w:cstheme="majorHAnsi"/>
          <w:sz w:val="22"/>
          <w:szCs w:val="22"/>
          <w:lang w:val="en-US"/>
        </w:rPr>
        <w:t xml:space="preserve">Main targets for the information are members of Nunca Mas, followers on Facebook and those potentially interested in the problems of gender violence in Ecuador and in the progress of the project. Nunca Mas will provide information on Ecuador, PRIVA and the project on the Facebook, the home page. </w:t>
      </w:r>
    </w:p>
    <w:p w14:paraId="0FB568B9" w14:textId="77777777" w:rsidR="00C24396" w:rsidRPr="009E34D8" w:rsidRDefault="00C24396" w:rsidP="00C24396">
      <w:pPr>
        <w:jc w:val="both"/>
        <w:rPr>
          <w:rFonts w:asciiTheme="majorHAnsi" w:hAnsiTheme="majorHAnsi" w:cstheme="majorHAnsi"/>
          <w:sz w:val="11"/>
          <w:szCs w:val="11"/>
          <w:lang w:val="en-US"/>
        </w:rPr>
      </w:pPr>
    </w:p>
    <w:p w14:paraId="3D7F2E17" w14:textId="77777777" w:rsidR="00C24396" w:rsidRPr="003C6817" w:rsidRDefault="00C24396" w:rsidP="00C24396">
      <w:pPr>
        <w:jc w:val="both"/>
        <w:rPr>
          <w:rFonts w:asciiTheme="majorHAnsi" w:eastAsiaTheme="minorHAnsi" w:hAnsiTheme="majorHAnsi" w:cstheme="majorHAnsi"/>
          <w:sz w:val="22"/>
          <w:szCs w:val="22"/>
          <w:lang w:val="en-US" w:eastAsia="en-US"/>
        </w:rPr>
      </w:pPr>
      <w:r w:rsidRPr="003C6817">
        <w:rPr>
          <w:rFonts w:asciiTheme="majorHAnsi" w:hAnsiTheme="majorHAnsi" w:cstheme="majorHAnsi"/>
          <w:sz w:val="22"/>
          <w:szCs w:val="22"/>
          <w:lang w:val="en-US"/>
        </w:rPr>
        <w:t xml:space="preserve">Nunca Mas wants to reach in particular young people, therefore information on the project will be provide for Danish Highschool students through the established co-operation with </w:t>
      </w:r>
      <w:proofErr w:type="spellStart"/>
      <w:r w:rsidRPr="003C6817">
        <w:rPr>
          <w:rFonts w:asciiTheme="majorHAnsi" w:hAnsiTheme="majorHAnsi" w:cstheme="majorHAnsi"/>
          <w:sz w:val="22"/>
          <w:szCs w:val="22"/>
          <w:lang w:val="en-US"/>
        </w:rPr>
        <w:t>Vestskoven</w:t>
      </w:r>
      <w:proofErr w:type="spellEnd"/>
      <w:r w:rsidRPr="003C6817">
        <w:rPr>
          <w:rFonts w:asciiTheme="majorHAnsi" w:hAnsiTheme="majorHAnsi" w:cstheme="majorHAnsi"/>
          <w:sz w:val="22"/>
          <w:szCs w:val="22"/>
          <w:lang w:val="en-US"/>
        </w:rPr>
        <w:t xml:space="preserve"> Gymnasium.  </w:t>
      </w:r>
      <w:r w:rsidRPr="003C6817">
        <w:rPr>
          <w:rFonts w:asciiTheme="majorHAnsi" w:eastAsiaTheme="minorHAnsi" w:hAnsiTheme="majorHAnsi" w:cstheme="majorHAnsi"/>
          <w:sz w:val="22"/>
          <w:szCs w:val="22"/>
          <w:lang w:val="en-US" w:eastAsia="en-US"/>
        </w:rPr>
        <w:t xml:space="preserve"> </w:t>
      </w:r>
    </w:p>
    <w:p w14:paraId="5317FAA0" w14:textId="77777777" w:rsidR="00C24396" w:rsidRPr="003C6817" w:rsidRDefault="00C24396" w:rsidP="00C24396">
      <w:pPr>
        <w:jc w:val="both"/>
        <w:rPr>
          <w:rFonts w:ascii="Calibri" w:eastAsiaTheme="minorHAnsi" w:hAnsi="Calibri" w:cs="Calibri"/>
          <w:sz w:val="22"/>
          <w:szCs w:val="22"/>
          <w:lang w:val="en-US" w:eastAsia="en-US"/>
        </w:rPr>
      </w:pPr>
    </w:p>
    <w:p w14:paraId="7C805C46" w14:textId="6E652036" w:rsidR="00E3472C" w:rsidRPr="00C24396" w:rsidRDefault="00E3472C" w:rsidP="00C24396"/>
    <w:sectPr w:rsidR="00E3472C" w:rsidRPr="00C24396" w:rsidSect="00BA254C">
      <w:headerReference w:type="even" r:id="rId8"/>
      <w:headerReference w:type="default" r:id="rId9"/>
      <w:footerReference w:type="default" r:id="rId10"/>
      <w:headerReference w:type="first" r:id="rId11"/>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AA524" w14:textId="77777777" w:rsidR="00C266E1" w:rsidRDefault="00C266E1" w:rsidP="002E5B7A">
      <w:r>
        <w:separator/>
      </w:r>
    </w:p>
  </w:endnote>
  <w:endnote w:type="continuationSeparator" w:id="0">
    <w:p w14:paraId="44EF6AD8" w14:textId="77777777" w:rsidR="00C266E1" w:rsidRDefault="00C266E1"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w:altName w:val="﷽﷽﷽﷽﷽﷽﷽﷽s"/>
    <w:panose1 w:val="020B0502020104020203"/>
    <w:charset w:val="B1"/>
    <w:family w:val="swiss"/>
    <w:pitch w:val="variable"/>
    <w:sig w:usb0="80000A67" w:usb1="00000000" w:usb2="00000000" w:usb3="00000000" w:csb0="000001F7" w:csb1="00000000"/>
  </w:font>
  <w:font w:name="Bebas Neue">
    <w:altName w:val="Times New Roman"/>
    <w:panose1 w:val="020B0604020202020204"/>
    <w:charset w:val="4D"/>
    <w:family w:val="swiss"/>
    <w:notTrueType/>
    <w:pitch w:val="variable"/>
    <w:sig w:usb0="A000002F" w:usb1="0000004B" w:usb2="00000000" w:usb3="00000000" w:csb0="00000093" w:csb1="00000000"/>
  </w:font>
  <w:font w:name="Times New Roman (Body CS)">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1F69EDC4" w:rsidR="009A7CE1" w:rsidRPr="00390CB1" w:rsidRDefault="009A7CE1" w:rsidP="00390CB1">
        <w:pPr>
          <w:pStyle w:val="Sidetal0"/>
          <w:framePr w:w="684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390CB1">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Pr="00390CB1">
          <w:rPr>
            <w:rStyle w:val="Sidetal"/>
            <w:rFonts w:cstheme="minorHAnsi"/>
            <w:b/>
            <w:bCs/>
            <w:color w:val="000000" w:themeColor="text1"/>
            <w:lang w:val="en-US"/>
          </w:rPr>
          <w:t>2</w:t>
        </w:r>
        <w:r w:rsidRPr="00665587">
          <w:rPr>
            <w:rStyle w:val="Sidetal"/>
            <w:rFonts w:asciiTheme="minorHAnsi" w:hAnsiTheme="minorHAnsi" w:cstheme="minorHAnsi"/>
            <w:b/>
            <w:bCs/>
            <w:color w:val="000000" w:themeColor="text1"/>
          </w:rPr>
          <w:fldChar w:fldCharType="end"/>
        </w:r>
        <w:r w:rsidRPr="00390CB1">
          <w:rPr>
            <w:rStyle w:val="Sidetal"/>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w:t>
        </w:r>
        <w:r w:rsidRPr="00390CB1">
          <w:rPr>
            <w:rFonts w:asciiTheme="minorHAnsi" w:hAnsiTheme="minorHAnsi" w:cstheme="minorHAnsi"/>
            <w:b/>
            <w:bCs/>
            <w:color w:val="000000" w:themeColor="text1"/>
            <w:lang w:val="en-US"/>
          </w:rPr>
          <w:t xml:space="preserve">  </w:t>
        </w:r>
        <w:r w:rsidR="00591222" w:rsidRPr="00390CB1">
          <w:rPr>
            <w:rFonts w:asciiTheme="minorHAnsi" w:hAnsiTheme="minorHAnsi" w:cstheme="minorHAnsi"/>
            <w:color w:val="000000" w:themeColor="text1"/>
            <w:lang w:val="en-US"/>
          </w:rPr>
          <w:t>THE</w:t>
        </w:r>
        <w:r w:rsidR="00591222" w:rsidRPr="00390CB1">
          <w:rPr>
            <w:rFonts w:asciiTheme="minorHAnsi" w:hAnsiTheme="minorHAnsi" w:cstheme="minorHAnsi"/>
            <w:b/>
            <w:bCs/>
            <w:color w:val="000000" w:themeColor="text1"/>
            <w:lang w:val="en-US"/>
          </w:rPr>
          <w:t xml:space="preserve"> </w:t>
        </w:r>
        <w:r w:rsidR="00BA254C" w:rsidRPr="00390CB1">
          <w:rPr>
            <w:rFonts w:asciiTheme="minorHAnsi" w:hAnsiTheme="minorHAnsi" w:cstheme="minorHAnsi"/>
            <w:color w:val="000000" w:themeColor="text1"/>
            <w:lang w:val="en-US"/>
          </w:rPr>
          <w:t>CIVIL</w:t>
        </w:r>
        <w:r w:rsidR="00591222" w:rsidRPr="00390CB1">
          <w:rPr>
            <w:rFonts w:asciiTheme="minorHAnsi" w:hAnsiTheme="minorHAnsi" w:cstheme="minorHAnsi"/>
            <w:color w:val="000000" w:themeColor="text1"/>
            <w:lang w:val="en-US"/>
          </w:rPr>
          <w:t xml:space="preserve"> </w:t>
        </w:r>
        <w:r w:rsidR="00BA254C" w:rsidRPr="00390CB1">
          <w:rPr>
            <w:rFonts w:asciiTheme="minorHAnsi" w:hAnsiTheme="minorHAnsi" w:cstheme="minorHAnsi"/>
            <w:color w:val="000000" w:themeColor="text1"/>
            <w:lang w:val="en-US"/>
          </w:rPr>
          <w:t>S</w:t>
        </w:r>
        <w:r w:rsidR="00591222" w:rsidRPr="00390CB1">
          <w:rPr>
            <w:rFonts w:asciiTheme="minorHAnsi" w:hAnsiTheme="minorHAnsi" w:cstheme="minorHAnsi"/>
            <w:color w:val="000000" w:themeColor="text1"/>
            <w:lang w:val="en-US"/>
          </w:rPr>
          <w:t>OCIETY FUND</w:t>
        </w:r>
        <w:r w:rsidR="00BA254C" w:rsidRPr="00390CB1">
          <w:rPr>
            <w:rFonts w:asciiTheme="minorHAnsi" w:hAnsiTheme="minorHAnsi" w:cstheme="minorHAnsi"/>
            <w:color w:val="000000" w:themeColor="text1"/>
            <w:lang w:val="en-US"/>
          </w:rPr>
          <w:t>,</w:t>
        </w:r>
        <w:r w:rsidR="00591222" w:rsidRPr="00390CB1">
          <w:rPr>
            <w:rFonts w:asciiTheme="minorHAnsi" w:hAnsiTheme="minorHAnsi" w:cstheme="minorHAnsi"/>
            <w:color w:val="000000" w:themeColor="text1"/>
            <w:lang w:val="en-US"/>
          </w:rPr>
          <w:t xml:space="preserve"> </w:t>
        </w:r>
        <w:r w:rsidR="00591222">
          <w:rPr>
            <w:rFonts w:asciiTheme="minorHAnsi" w:hAnsiTheme="minorHAnsi" w:cstheme="minorHAnsi"/>
            <w:color w:val="000000" w:themeColor="text1"/>
            <w:lang w:val="en-US"/>
          </w:rPr>
          <w:t>Citizen Participation Intervention</w:t>
        </w:r>
        <w:r w:rsidR="00BA254C" w:rsidRPr="00390CB1">
          <w:rPr>
            <w:rFonts w:asciiTheme="minorHAnsi" w:hAnsiTheme="minorHAnsi" w:cstheme="minorHAnsi"/>
            <w:color w:val="000000" w:themeColor="text1"/>
            <w:lang w:val="en-US"/>
          </w:rPr>
          <w:t xml:space="preserve">. </w:t>
        </w:r>
        <w:r w:rsidR="00BA254C" w:rsidRPr="00390CB1">
          <w:rPr>
            <w:rFonts w:asciiTheme="minorHAnsi" w:hAnsiTheme="minorHAnsi" w:cstheme="minorHAnsi"/>
            <w:color w:val="000000" w:themeColor="text1"/>
            <w:lang w:val="en-GB"/>
          </w:rPr>
          <w:t>Rev</w:t>
        </w:r>
        <w:r w:rsidR="00591222" w:rsidRPr="00390CB1">
          <w:rPr>
            <w:rFonts w:asciiTheme="minorHAnsi" w:hAnsiTheme="minorHAnsi" w:cstheme="minorHAnsi"/>
            <w:color w:val="000000" w:themeColor="text1"/>
            <w:lang w:val="en-GB"/>
          </w:rPr>
          <w:t>ised</w:t>
        </w:r>
        <w:r w:rsidR="00BA254C" w:rsidRPr="00390CB1">
          <w:rPr>
            <w:rFonts w:asciiTheme="minorHAnsi" w:hAnsiTheme="minorHAnsi" w:cstheme="minorHAnsi"/>
            <w:color w:val="000000" w:themeColor="text1"/>
            <w:lang w:val="en-GB"/>
          </w:rPr>
          <w:t xml:space="preserve"> </w:t>
        </w:r>
        <w:r w:rsidR="00BB4162">
          <w:rPr>
            <w:rFonts w:asciiTheme="minorHAnsi" w:hAnsiTheme="minorHAnsi" w:cstheme="minorHAnsi"/>
            <w:color w:val="000000" w:themeColor="text1"/>
            <w:lang w:val="en-GB"/>
          </w:rPr>
          <w:t>February</w:t>
        </w:r>
        <w:r w:rsidR="001F1612" w:rsidRPr="00390CB1">
          <w:rPr>
            <w:rFonts w:asciiTheme="minorHAnsi" w:hAnsiTheme="minorHAnsi" w:cstheme="minorHAnsi"/>
            <w:color w:val="000000" w:themeColor="text1"/>
            <w:lang w:val="en-GB"/>
          </w:rPr>
          <w:t xml:space="preserve"> </w:t>
        </w:r>
        <w:r w:rsidR="00BA254C" w:rsidRPr="00390CB1">
          <w:rPr>
            <w:rFonts w:asciiTheme="minorHAnsi" w:hAnsiTheme="minorHAnsi" w:cstheme="minorHAnsi"/>
            <w:color w:val="000000" w:themeColor="text1"/>
            <w:lang w:val="en-GB"/>
          </w:rPr>
          <w:t>20</w:t>
        </w:r>
        <w:r w:rsidR="001F1612" w:rsidRPr="00390CB1">
          <w:rPr>
            <w:rFonts w:asciiTheme="minorHAnsi" w:hAnsiTheme="minorHAnsi" w:cstheme="minorHAnsi"/>
            <w:color w:val="000000" w:themeColor="text1"/>
            <w:lang w:val="en-GB"/>
          </w:rPr>
          <w:t>2</w:t>
        </w:r>
        <w:r w:rsidR="00BB4162">
          <w:rPr>
            <w:rFonts w:asciiTheme="minorHAnsi" w:hAnsiTheme="minorHAnsi" w:cstheme="minorHAnsi"/>
            <w:color w:val="000000" w:themeColor="text1"/>
            <w:lang w:val="en-GB"/>
          </w:rPr>
          <w:t>1</w:t>
        </w:r>
      </w:p>
    </w:sdtContent>
  </w:sdt>
  <w:p w14:paraId="43341B32" w14:textId="77777777" w:rsidR="00F341E0" w:rsidRPr="00390CB1" w:rsidRDefault="009A7CE1" w:rsidP="009A7CE1">
    <w:pPr>
      <w:pStyle w:val="Sidefod"/>
      <w:rPr>
        <w:lang w:val="en-GB"/>
      </w:rPr>
    </w:pPr>
    <w:r w:rsidRPr="00390CB1">
      <w:rPr>
        <w:noProof/>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C08BB" w14:textId="77777777" w:rsidR="00C266E1" w:rsidRDefault="00C266E1" w:rsidP="002E5B7A">
      <w:r>
        <w:separator/>
      </w:r>
    </w:p>
  </w:footnote>
  <w:footnote w:type="continuationSeparator" w:id="0">
    <w:p w14:paraId="1F174D28" w14:textId="77777777" w:rsidR="00C266E1" w:rsidRDefault="00C266E1"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A1312" w14:textId="77777777" w:rsidR="002E5B7A" w:rsidRDefault="00C266E1">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76029" w14:textId="2CFCEB77" w:rsidR="002E5B7A" w:rsidRDefault="00650902" w:rsidP="00405DA7">
    <w:pPr>
      <w:pStyle w:val="Sidehoved"/>
      <w:tabs>
        <w:tab w:val="clear" w:pos="4986"/>
        <w:tab w:val="clear" w:pos="9972"/>
      </w:tabs>
    </w:pPr>
    <w:r>
      <w:rPr>
        <w:noProof/>
      </w:rPr>
      <w:drawing>
        <wp:anchor distT="0" distB="0" distL="114300" distR="114300" simplePos="0" relativeHeight="251682816" behindDoc="1" locked="0" layoutInCell="1" allowOverlap="1" wp14:anchorId="6B65D366" wp14:editId="75D5E131">
          <wp:simplePos x="0" y="0"/>
          <wp:positionH relativeFrom="margin">
            <wp:align>right</wp:align>
          </wp:positionH>
          <wp:positionV relativeFrom="paragraph">
            <wp:posOffset>-148590</wp:posOffset>
          </wp:positionV>
          <wp:extent cx="2286000" cy="431800"/>
          <wp:effectExtent l="0" t="0" r="0" b="6350"/>
          <wp:wrapTight wrapText="bothSides">
            <wp:wrapPolygon edited="0">
              <wp:start x="1080" y="0"/>
              <wp:lineTo x="0" y="8576"/>
              <wp:lineTo x="0" y="11435"/>
              <wp:lineTo x="180" y="17153"/>
              <wp:lineTo x="2700" y="20965"/>
              <wp:lineTo x="3780" y="20965"/>
              <wp:lineTo x="20520" y="20965"/>
              <wp:lineTo x="21420" y="15247"/>
              <wp:lineTo x="21420" y="8576"/>
              <wp:lineTo x="3600" y="0"/>
              <wp:lineTo x="108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31800"/>
                  </a:xfrm>
                  <a:prstGeom prst="rect">
                    <a:avLst/>
                  </a:prstGeom>
                </pic:spPr>
              </pic:pic>
            </a:graphicData>
          </a:graphic>
          <wp14:sizeRelH relativeFrom="margin">
            <wp14:pctWidth>0</wp14:pctWidth>
          </wp14:sizeRelH>
          <wp14:sizeRelV relativeFrom="margin">
            <wp14:pctHeight>0</wp14:pctHeight>
          </wp14:sizeRelV>
        </wp:anchor>
      </w:drawing>
    </w:r>
    <w:r w:rsidR="00D81F36">
      <w:rPr>
        <w:noProof/>
      </w:rPr>
      <mc:AlternateContent>
        <mc:Choice Requires="wps">
          <w:drawing>
            <wp:anchor distT="0" distB="0" distL="114300" distR="114300" simplePos="0" relativeHeight="251680768" behindDoc="0" locked="0" layoutInCell="1" allowOverlap="0" wp14:anchorId="463C73EE" wp14:editId="2169160B">
              <wp:simplePos x="0" y="0"/>
              <wp:positionH relativeFrom="margin">
                <wp:align>left</wp:align>
              </wp:positionH>
              <wp:positionV relativeFrom="page">
                <wp:posOffset>6350</wp:posOffset>
              </wp:positionV>
              <wp:extent cx="2051685" cy="1005840"/>
              <wp:effectExtent l="0" t="0" r="5715" b="3810"/>
              <wp:wrapSquare wrapText="bothSides"/>
              <wp:docPr id="5" name="Rectangle 5"/>
              <wp:cNvGraphicFramePr/>
              <a:graphic xmlns:a="http://schemas.openxmlformats.org/drawingml/2006/main">
                <a:graphicData uri="http://schemas.microsoft.com/office/word/2010/wordprocessingShape">
                  <wps:wsp>
                    <wps:cNvSpPr/>
                    <wps:spPr>
                      <a:xfrm>
                        <a:off x="0" y="0"/>
                        <a:ext cx="2051685" cy="1005840"/>
                      </a:xfrm>
                      <a:prstGeom prst="rect">
                        <a:avLst/>
                      </a:prstGeom>
                      <a:solidFill>
                        <a:srgbClr val="C786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3E653" w14:textId="0200371B" w:rsidR="00101310" w:rsidRPr="003C14DF" w:rsidRDefault="00101310" w:rsidP="003C14DF">
                          <w:pPr>
                            <w:pStyle w:val="CISUHeadingTopBox"/>
                            <w:shd w:val="clear" w:color="auto" w:fill="C7862F"/>
                            <w:spacing w:before="0"/>
                            <w:jc w:val="left"/>
                            <w:rPr>
                              <w:sz w:val="22"/>
                              <w:szCs w:val="22"/>
                              <w:lang w:val="en-GB"/>
                            </w:rPr>
                          </w:pPr>
                          <w:r w:rsidRPr="003C14DF">
                            <w:rPr>
                              <w:sz w:val="22"/>
                              <w:szCs w:val="22"/>
                              <w:lang w:val="en-GB"/>
                            </w:rPr>
                            <w:t>A</w:t>
                          </w:r>
                          <w:r w:rsidR="003C14DF" w:rsidRPr="003C14DF">
                            <w:rPr>
                              <w:sz w:val="22"/>
                              <w:szCs w:val="22"/>
                              <w:lang w:val="en-GB"/>
                            </w:rPr>
                            <w:t>pplication format</w:t>
                          </w:r>
                        </w:p>
                        <w:p w14:paraId="7BF1FBC7" w14:textId="292D0E09" w:rsidR="00D81F36" w:rsidRPr="003C14DF" w:rsidRDefault="003C14DF" w:rsidP="00D81F36">
                          <w:pPr>
                            <w:pStyle w:val="CISUHeadingTopBox"/>
                            <w:shd w:val="clear" w:color="auto" w:fill="C7862F"/>
                            <w:jc w:val="left"/>
                            <w:rPr>
                              <w:sz w:val="22"/>
                              <w:szCs w:val="22"/>
                              <w:lang w:val="en-GB"/>
                            </w:rPr>
                          </w:pPr>
                          <w:r w:rsidRPr="003C14DF">
                            <w:rPr>
                              <w:sz w:val="22"/>
                              <w:szCs w:val="22"/>
                              <w:lang w:val="en-GB"/>
                            </w:rPr>
                            <w:t>Citizen Participation Intervention</w:t>
                          </w:r>
                          <w:r w:rsidR="00650902">
                            <w:rPr>
                              <w:sz w:val="22"/>
                              <w:szCs w:val="22"/>
                              <w:lang w:val="en-GB"/>
                            </w:rPr>
                            <w:t>s</w:t>
                          </w:r>
                        </w:p>
                        <w:p w14:paraId="2E87CFAD" w14:textId="11D8A39E" w:rsidR="00101310" w:rsidRPr="003C14DF" w:rsidRDefault="003C14DF"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6" style="position:absolute;margin-left:0;margin-top:.5pt;width:161.55pt;height:79.2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" o:allowoverlap="f" fillcolor="#c7862f" stroked="f" strokeweight="1.75pt">
              <v:stroke endcap="round"/>
              <v:textbox inset="4mm,4mm,4mm,4mm">
                <w:txbxContent>
                  <w:p w14:paraId="5763E653" w14:textId="0200371B" w:rsidR="00101310" w:rsidRPr="003C14DF" w:rsidRDefault="00101310" w:rsidP="003C14DF">
                    <w:pPr>
                      <w:pStyle w:val="CISUHeadingTopBox"/>
                      <w:shd w:val="clear" w:color="auto" w:fill="C7862F"/>
                      <w:spacing w:before="0"/>
                      <w:jc w:val="left"/>
                      <w:rPr>
                        <w:sz w:val="22"/>
                        <w:szCs w:val="22"/>
                        <w:lang w:val="en-GB"/>
                      </w:rPr>
                    </w:pPr>
                    <w:r w:rsidRPr="003C14DF">
                      <w:rPr>
                        <w:sz w:val="22"/>
                        <w:szCs w:val="22"/>
                        <w:lang w:val="en-GB"/>
                      </w:rPr>
                      <w:t>A</w:t>
                    </w:r>
                    <w:r w:rsidR="003C14DF" w:rsidRPr="003C14DF">
                      <w:rPr>
                        <w:sz w:val="22"/>
                        <w:szCs w:val="22"/>
                        <w:lang w:val="en-GB"/>
                      </w:rPr>
                      <w:t>pplication format</w:t>
                    </w:r>
                  </w:p>
                  <w:p w14:paraId="7BF1FBC7" w14:textId="292D0E09" w:rsidR="00D81F36" w:rsidRPr="003C14DF" w:rsidRDefault="003C14DF" w:rsidP="00D81F36">
                    <w:pPr>
                      <w:pStyle w:val="CISUHeadingTopBox"/>
                      <w:shd w:val="clear" w:color="auto" w:fill="C7862F"/>
                      <w:jc w:val="left"/>
                      <w:rPr>
                        <w:sz w:val="22"/>
                        <w:szCs w:val="22"/>
                        <w:lang w:val="en-GB"/>
                      </w:rPr>
                    </w:pPr>
                    <w:r w:rsidRPr="003C14DF">
                      <w:rPr>
                        <w:sz w:val="22"/>
                        <w:szCs w:val="22"/>
                        <w:lang w:val="en-GB"/>
                      </w:rPr>
                      <w:t>Citizen Participation Intervention</w:t>
                    </w:r>
                    <w:r w:rsidR="00650902">
                      <w:rPr>
                        <w:sz w:val="22"/>
                        <w:szCs w:val="22"/>
                        <w:lang w:val="en-GB"/>
                      </w:rPr>
                      <w:t>s</w:t>
                    </w:r>
                  </w:p>
                  <w:p w14:paraId="2E87CFAD" w14:textId="11D8A39E" w:rsidR="00101310" w:rsidRPr="003C14DF" w:rsidRDefault="003C14DF"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0508" w14:textId="77777777" w:rsidR="002E5B7A" w:rsidRDefault="00C266E1">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DB26CF9A"/>
    <w:lvl w:ilvl="0">
      <w:start w:val="1"/>
      <w:numFmt w:val="upperLetter"/>
      <w:pStyle w:val="Overskrift1"/>
      <w:lvlText w:val="%1."/>
      <w:legacy w:legacy="1" w:legacySpace="120" w:legacyIndent="432"/>
      <w:lvlJc w:val="left"/>
      <w:pPr>
        <w:ind w:left="432" w:hanging="432"/>
      </w:pPr>
    </w:lvl>
    <w:lvl w:ilvl="1">
      <w:start w:val="1"/>
      <w:numFmt w:val="decimal"/>
      <w:pStyle w:val="Overskrift2"/>
      <w:lvlText w:val="%1.%2"/>
      <w:legacy w:legacy="1" w:legacySpace="120" w:legacyIndent="576"/>
      <w:lvlJc w:val="left"/>
      <w:pPr>
        <w:ind w:left="577" w:hanging="576"/>
      </w:pPr>
    </w:lvl>
    <w:lvl w:ilvl="2">
      <w:start w:val="1"/>
      <w:numFmt w:val="decimal"/>
      <w:pStyle w:val="Overskrift3"/>
      <w:lvlText w:val="%3"/>
      <w:legacy w:legacy="1" w:legacySpace="120" w:legacyIndent="360"/>
      <w:lvlJc w:val="left"/>
    </w:lvl>
    <w:lvl w:ilvl="3">
      <w:start w:val="1"/>
      <w:numFmt w:val="decimal"/>
      <w:pStyle w:val="Overskrift4"/>
      <w:lvlText w:val=".%4"/>
      <w:legacy w:legacy="1" w:legacySpace="120" w:legacyIndent="864"/>
      <w:lvlJc w:val="left"/>
      <w:pPr>
        <w:ind w:left="865" w:hanging="864"/>
      </w:pPr>
    </w:lvl>
    <w:lvl w:ilvl="4">
      <w:start w:val="1"/>
      <w:numFmt w:val="decimal"/>
      <w:pStyle w:val="Overskrift5"/>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pStyle w:val="Overskrift9"/>
      <w:lvlText w:val=".%4.%5.%6.%7.%8.%9"/>
      <w:legacy w:legacy="1" w:legacySpace="120" w:legacyIndent="1584"/>
      <w:lvlJc w:val="left"/>
      <w:pPr>
        <w:ind w:left="1585" w:hanging="1584"/>
      </w:pPr>
    </w:lvl>
  </w:abstractNum>
  <w:abstractNum w:abstractNumId="1"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3AE6A66"/>
    <w:multiLevelType w:val="hybridMultilevel"/>
    <w:tmpl w:val="7FD0D1D2"/>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7E1A61"/>
    <w:multiLevelType w:val="hybridMultilevel"/>
    <w:tmpl w:val="5EBE1022"/>
    <w:lvl w:ilvl="0" w:tplc="580A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8F51675"/>
    <w:multiLevelType w:val="hybridMultilevel"/>
    <w:tmpl w:val="98D4A80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9477CB5"/>
    <w:multiLevelType w:val="hybridMultilevel"/>
    <w:tmpl w:val="F35CCAC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E430F3"/>
    <w:multiLevelType w:val="multilevel"/>
    <w:tmpl w:val="559CA78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4655F92"/>
    <w:multiLevelType w:val="multilevel"/>
    <w:tmpl w:val="1F6CC566"/>
    <w:lvl w:ilvl="0">
      <w:start w:val="1"/>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65D7040"/>
    <w:multiLevelType w:val="multilevel"/>
    <w:tmpl w:val="559CA78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310A0387"/>
    <w:multiLevelType w:val="hybridMultilevel"/>
    <w:tmpl w:val="FC5E2A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31A96915"/>
    <w:multiLevelType w:val="multilevel"/>
    <w:tmpl w:val="25A0E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AA49CE"/>
    <w:multiLevelType w:val="hybridMultilevel"/>
    <w:tmpl w:val="8B3E307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3EE93036"/>
    <w:multiLevelType w:val="hybridMultilevel"/>
    <w:tmpl w:val="B3F2EC66"/>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4EE0EF2"/>
    <w:multiLevelType w:val="hybridMultilevel"/>
    <w:tmpl w:val="5E704E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9C453E"/>
    <w:multiLevelType w:val="hybridMultilevel"/>
    <w:tmpl w:val="7512C700"/>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74B47A0"/>
    <w:multiLevelType w:val="hybridMultilevel"/>
    <w:tmpl w:val="FF58644E"/>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502317FC"/>
    <w:multiLevelType w:val="hybridMultilevel"/>
    <w:tmpl w:val="832A53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3AE0FEB"/>
    <w:multiLevelType w:val="hybridMultilevel"/>
    <w:tmpl w:val="FA3E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371BC4"/>
    <w:multiLevelType w:val="hybridMultilevel"/>
    <w:tmpl w:val="AF62B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33E7CDF"/>
    <w:multiLevelType w:val="hybridMultilevel"/>
    <w:tmpl w:val="9494957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2" w15:restartNumberingAfterBreak="0">
    <w:nsid w:val="664D7372"/>
    <w:multiLevelType w:val="hybridMultilevel"/>
    <w:tmpl w:val="62E67264"/>
    <w:lvl w:ilvl="0" w:tplc="DC9E409E">
      <w:start w:val="1"/>
      <w:numFmt w:val="decimal"/>
      <w:lvlText w:val="%1."/>
      <w:lvlJc w:val="left"/>
      <w:pPr>
        <w:ind w:left="360" w:hanging="360"/>
      </w:pPr>
      <w:rPr>
        <w:rFonts w:ascii="Arial" w:eastAsiaTheme="minorHAnsi" w:hAnsi="Arial" w:cs="Aria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15:restartNumberingAfterBreak="0">
    <w:nsid w:val="67B263BA"/>
    <w:multiLevelType w:val="hybridMultilevel"/>
    <w:tmpl w:val="30E0585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5"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D9B2B19"/>
    <w:multiLevelType w:val="hybridMultilevel"/>
    <w:tmpl w:val="16B458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8"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15:restartNumberingAfterBreak="0">
    <w:nsid w:val="74B22F53"/>
    <w:multiLevelType w:val="hybridMultilevel"/>
    <w:tmpl w:val="0AF01B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15:restartNumberingAfterBreak="0">
    <w:nsid w:val="7BD613FA"/>
    <w:multiLevelType w:val="multilevel"/>
    <w:tmpl w:val="058068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2"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35"/>
  </w:num>
  <w:num w:numId="3">
    <w:abstractNumId w:val="26"/>
  </w:num>
  <w:num w:numId="4">
    <w:abstractNumId w:val="1"/>
  </w:num>
  <w:num w:numId="5">
    <w:abstractNumId w:val="22"/>
  </w:num>
  <w:num w:numId="6">
    <w:abstractNumId w:val="18"/>
  </w:num>
  <w:num w:numId="7">
    <w:abstractNumId w:val="40"/>
  </w:num>
  <w:num w:numId="8">
    <w:abstractNumId w:val="4"/>
  </w:num>
  <w:num w:numId="9">
    <w:abstractNumId w:val="6"/>
  </w:num>
  <w:num w:numId="10">
    <w:abstractNumId w:val="2"/>
  </w:num>
  <w:num w:numId="11">
    <w:abstractNumId w:val="37"/>
  </w:num>
  <w:num w:numId="12">
    <w:abstractNumId w:val="5"/>
  </w:num>
  <w:num w:numId="13">
    <w:abstractNumId w:val="8"/>
  </w:num>
  <w:num w:numId="14">
    <w:abstractNumId w:val="38"/>
  </w:num>
  <w:num w:numId="15">
    <w:abstractNumId w:val="12"/>
  </w:num>
  <w:num w:numId="16">
    <w:abstractNumId w:val="13"/>
  </w:num>
  <w:num w:numId="17">
    <w:abstractNumId w:val="34"/>
  </w:num>
  <w:num w:numId="18">
    <w:abstractNumId w:val="17"/>
  </w:num>
  <w:num w:numId="19">
    <w:abstractNumId w:val="16"/>
  </w:num>
  <w:num w:numId="20">
    <w:abstractNumId w:val="27"/>
  </w:num>
  <w:num w:numId="21">
    <w:abstractNumId w:val="25"/>
  </w:num>
  <w:num w:numId="22">
    <w:abstractNumId w:val="0"/>
  </w:num>
  <w:num w:numId="23">
    <w:abstractNumId w:val="32"/>
  </w:num>
  <w:num w:numId="24">
    <w:abstractNumId w:val="42"/>
  </w:num>
  <w:num w:numId="25">
    <w:abstractNumId w:val="20"/>
  </w:num>
  <w:num w:numId="26">
    <w:abstractNumId w:val="23"/>
  </w:num>
  <w:num w:numId="27">
    <w:abstractNumId w:val="10"/>
  </w:num>
  <w:num w:numId="28">
    <w:abstractNumId w:val="36"/>
  </w:num>
  <w:num w:numId="29">
    <w:abstractNumId w:val="19"/>
  </w:num>
  <w:num w:numId="30">
    <w:abstractNumId w:val="41"/>
  </w:num>
  <w:num w:numId="31">
    <w:abstractNumId w:val="14"/>
  </w:num>
  <w:num w:numId="32">
    <w:abstractNumId w:val="30"/>
  </w:num>
  <w:num w:numId="33">
    <w:abstractNumId w:val="3"/>
  </w:num>
  <w:num w:numId="34">
    <w:abstractNumId w:val="21"/>
  </w:num>
  <w:num w:numId="35">
    <w:abstractNumId w:val="24"/>
  </w:num>
  <w:num w:numId="36">
    <w:abstractNumId w:val="33"/>
  </w:num>
  <w:num w:numId="37">
    <w:abstractNumId w:val="28"/>
  </w:num>
  <w:num w:numId="38">
    <w:abstractNumId w:val="29"/>
  </w:num>
  <w:num w:numId="39">
    <w:abstractNumId w:val="41"/>
    <w:lvlOverride w:ilvl="0">
      <w:startOverride w:val="3"/>
    </w:lvlOverride>
    <w:lvlOverride w:ilvl="1">
      <w:startOverride w:val="3"/>
    </w:lvlOverride>
  </w:num>
  <w:num w:numId="40">
    <w:abstractNumId w:val="15"/>
  </w:num>
  <w:num w:numId="41">
    <w:abstractNumId w:val="39"/>
  </w:num>
  <w:num w:numId="42">
    <w:abstractNumId w:val="11"/>
  </w:num>
  <w:num w:numId="43">
    <w:abstractNumId w:val="31"/>
  </w:num>
  <w:num w:numId="4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4CA2"/>
    <w:rsid w:val="00026044"/>
    <w:rsid w:val="00027C30"/>
    <w:rsid w:val="00027E0C"/>
    <w:rsid w:val="000378BC"/>
    <w:rsid w:val="00046D16"/>
    <w:rsid w:val="00064CC8"/>
    <w:rsid w:val="00071BF9"/>
    <w:rsid w:val="000744EC"/>
    <w:rsid w:val="0009176B"/>
    <w:rsid w:val="000B2EF8"/>
    <w:rsid w:val="000D2B8A"/>
    <w:rsid w:val="000D55D4"/>
    <w:rsid w:val="000E1E2B"/>
    <w:rsid w:val="000E1FFD"/>
    <w:rsid w:val="000F7AF7"/>
    <w:rsid w:val="00100FB0"/>
    <w:rsid w:val="00101310"/>
    <w:rsid w:val="00126B68"/>
    <w:rsid w:val="001347F3"/>
    <w:rsid w:val="00156B60"/>
    <w:rsid w:val="001606EE"/>
    <w:rsid w:val="00170391"/>
    <w:rsid w:val="001877A3"/>
    <w:rsid w:val="00192922"/>
    <w:rsid w:val="00195C18"/>
    <w:rsid w:val="001B694F"/>
    <w:rsid w:val="001C1FA2"/>
    <w:rsid w:val="001C3319"/>
    <w:rsid w:val="001C6DC7"/>
    <w:rsid w:val="001E0590"/>
    <w:rsid w:val="001F1612"/>
    <w:rsid w:val="00202D90"/>
    <w:rsid w:val="00204E2F"/>
    <w:rsid w:val="00216B7E"/>
    <w:rsid w:val="0023124C"/>
    <w:rsid w:val="00266D18"/>
    <w:rsid w:val="00272581"/>
    <w:rsid w:val="00282E13"/>
    <w:rsid w:val="00283272"/>
    <w:rsid w:val="00294827"/>
    <w:rsid w:val="002A0FB4"/>
    <w:rsid w:val="002B204F"/>
    <w:rsid w:val="002B5F75"/>
    <w:rsid w:val="002B7C04"/>
    <w:rsid w:val="002D0563"/>
    <w:rsid w:val="002E5B7A"/>
    <w:rsid w:val="002E763C"/>
    <w:rsid w:val="002F05AA"/>
    <w:rsid w:val="002F4009"/>
    <w:rsid w:val="002F4A95"/>
    <w:rsid w:val="002F641C"/>
    <w:rsid w:val="00301CAC"/>
    <w:rsid w:val="00303C5D"/>
    <w:rsid w:val="00323185"/>
    <w:rsid w:val="00324D72"/>
    <w:rsid w:val="0033686A"/>
    <w:rsid w:val="00383278"/>
    <w:rsid w:val="003874D9"/>
    <w:rsid w:val="00390CB1"/>
    <w:rsid w:val="00390CBC"/>
    <w:rsid w:val="00392BC7"/>
    <w:rsid w:val="003953DB"/>
    <w:rsid w:val="003A2393"/>
    <w:rsid w:val="003B389F"/>
    <w:rsid w:val="003C14DF"/>
    <w:rsid w:val="003C5052"/>
    <w:rsid w:val="003D0339"/>
    <w:rsid w:val="003D1463"/>
    <w:rsid w:val="003E62F8"/>
    <w:rsid w:val="00405DA7"/>
    <w:rsid w:val="00430B3E"/>
    <w:rsid w:val="00433B3B"/>
    <w:rsid w:val="00441B81"/>
    <w:rsid w:val="0045446C"/>
    <w:rsid w:val="0046110F"/>
    <w:rsid w:val="00482084"/>
    <w:rsid w:val="00483115"/>
    <w:rsid w:val="00483C7F"/>
    <w:rsid w:val="00490FCB"/>
    <w:rsid w:val="004A2ABF"/>
    <w:rsid w:val="004B3E59"/>
    <w:rsid w:val="004C570C"/>
    <w:rsid w:val="004E4830"/>
    <w:rsid w:val="004F5CC4"/>
    <w:rsid w:val="005005D7"/>
    <w:rsid w:val="00525A29"/>
    <w:rsid w:val="005619DA"/>
    <w:rsid w:val="00565204"/>
    <w:rsid w:val="00571325"/>
    <w:rsid w:val="005721E3"/>
    <w:rsid w:val="005774B9"/>
    <w:rsid w:val="005777D7"/>
    <w:rsid w:val="00591222"/>
    <w:rsid w:val="005B0F4A"/>
    <w:rsid w:val="005C3C2F"/>
    <w:rsid w:val="005F23FA"/>
    <w:rsid w:val="005F2C34"/>
    <w:rsid w:val="00606C05"/>
    <w:rsid w:val="00606ECF"/>
    <w:rsid w:val="006160E7"/>
    <w:rsid w:val="0063161D"/>
    <w:rsid w:val="00633962"/>
    <w:rsid w:val="00650902"/>
    <w:rsid w:val="006626C5"/>
    <w:rsid w:val="00665587"/>
    <w:rsid w:val="00666B1D"/>
    <w:rsid w:val="006759A8"/>
    <w:rsid w:val="00694E67"/>
    <w:rsid w:val="00696144"/>
    <w:rsid w:val="006A111E"/>
    <w:rsid w:val="006A3FE4"/>
    <w:rsid w:val="006A42EC"/>
    <w:rsid w:val="006B2400"/>
    <w:rsid w:val="006B48F2"/>
    <w:rsid w:val="006D6923"/>
    <w:rsid w:val="006E7865"/>
    <w:rsid w:val="007105CB"/>
    <w:rsid w:val="007132DE"/>
    <w:rsid w:val="00762A58"/>
    <w:rsid w:val="00763E1F"/>
    <w:rsid w:val="007767CF"/>
    <w:rsid w:val="00783190"/>
    <w:rsid w:val="007944AC"/>
    <w:rsid w:val="007A5140"/>
    <w:rsid w:val="007B617D"/>
    <w:rsid w:val="007C6FD6"/>
    <w:rsid w:val="007D07F6"/>
    <w:rsid w:val="00801AB3"/>
    <w:rsid w:val="00825194"/>
    <w:rsid w:val="008363E6"/>
    <w:rsid w:val="00844823"/>
    <w:rsid w:val="0084496C"/>
    <w:rsid w:val="00844E51"/>
    <w:rsid w:val="008503D7"/>
    <w:rsid w:val="00857F82"/>
    <w:rsid w:val="008663A1"/>
    <w:rsid w:val="00885E5E"/>
    <w:rsid w:val="008C1804"/>
    <w:rsid w:val="008E536B"/>
    <w:rsid w:val="0092200F"/>
    <w:rsid w:val="0092769D"/>
    <w:rsid w:val="0094095C"/>
    <w:rsid w:val="00940BB9"/>
    <w:rsid w:val="009734BC"/>
    <w:rsid w:val="009835BD"/>
    <w:rsid w:val="009846D1"/>
    <w:rsid w:val="00994CCA"/>
    <w:rsid w:val="009972E9"/>
    <w:rsid w:val="009A7CE1"/>
    <w:rsid w:val="009B6012"/>
    <w:rsid w:val="009C7C75"/>
    <w:rsid w:val="009F4BFF"/>
    <w:rsid w:val="00A06D0E"/>
    <w:rsid w:val="00A06FF0"/>
    <w:rsid w:val="00A314F8"/>
    <w:rsid w:val="00A52560"/>
    <w:rsid w:val="00A60330"/>
    <w:rsid w:val="00A65565"/>
    <w:rsid w:val="00A65C80"/>
    <w:rsid w:val="00A70A89"/>
    <w:rsid w:val="00A964EA"/>
    <w:rsid w:val="00AA6B53"/>
    <w:rsid w:val="00AB064B"/>
    <w:rsid w:val="00AC2D0D"/>
    <w:rsid w:val="00AD0713"/>
    <w:rsid w:val="00AD2A13"/>
    <w:rsid w:val="00AD5956"/>
    <w:rsid w:val="00AF652D"/>
    <w:rsid w:val="00AF76AB"/>
    <w:rsid w:val="00B008CD"/>
    <w:rsid w:val="00B07F17"/>
    <w:rsid w:val="00B35559"/>
    <w:rsid w:val="00B35E0B"/>
    <w:rsid w:val="00B3637E"/>
    <w:rsid w:val="00B40C86"/>
    <w:rsid w:val="00B42EA9"/>
    <w:rsid w:val="00B972D1"/>
    <w:rsid w:val="00BA254C"/>
    <w:rsid w:val="00BB4162"/>
    <w:rsid w:val="00BC0D43"/>
    <w:rsid w:val="00BC275F"/>
    <w:rsid w:val="00BC7892"/>
    <w:rsid w:val="00BE3313"/>
    <w:rsid w:val="00BF0E5D"/>
    <w:rsid w:val="00C00417"/>
    <w:rsid w:val="00C142C6"/>
    <w:rsid w:val="00C24396"/>
    <w:rsid w:val="00C247F6"/>
    <w:rsid w:val="00C266E1"/>
    <w:rsid w:val="00C26836"/>
    <w:rsid w:val="00C27D00"/>
    <w:rsid w:val="00C303B7"/>
    <w:rsid w:val="00C413C3"/>
    <w:rsid w:val="00C4227C"/>
    <w:rsid w:val="00C53F8F"/>
    <w:rsid w:val="00C57258"/>
    <w:rsid w:val="00C742CE"/>
    <w:rsid w:val="00C8104B"/>
    <w:rsid w:val="00D15948"/>
    <w:rsid w:val="00D25F70"/>
    <w:rsid w:val="00D34B61"/>
    <w:rsid w:val="00D437A2"/>
    <w:rsid w:val="00D525FC"/>
    <w:rsid w:val="00D70FC4"/>
    <w:rsid w:val="00D721A7"/>
    <w:rsid w:val="00D81F36"/>
    <w:rsid w:val="00D94791"/>
    <w:rsid w:val="00DA7A39"/>
    <w:rsid w:val="00DE3131"/>
    <w:rsid w:val="00E04475"/>
    <w:rsid w:val="00E24CB7"/>
    <w:rsid w:val="00E3472C"/>
    <w:rsid w:val="00E358D7"/>
    <w:rsid w:val="00E40B68"/>
    <w:rsid w:val="00E63215"/>
    <w:rsid w:val="00E93BBF"/>
    <w:rsid w:val="00EE541B"/>
    <w:rsid w:val="00EE6D55"/>
    <w:rsid w:val="00F341E0"/>
    <w:rsid w:val="00F446D1"/>
    <w:rsid w:val="00F4563F"/>
    <w:rsid w:val="00F60382"/>
    <w:rsid w:val="00FA1BBF"/>
    <w:rsid w:val="00FB3A3E"/>
    <w:rsid w:val="00FC6E20"/>
    <w:rsid w:val="00FE2914"/>
    <w:rsid w:val="00FE5FE0"/>
    <w:rsid w:val="00FF76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396"/>
    <w:rPr>
      <w:rFonts w:ascii="Verdana" w:eastAsia="Times New Roman" w:hAnsi="Verdana" w:cs="Times New Roman"/>
      <w:sz w:val="18"/>
      <w:lang w:eastAsia="da-DK"/>
    </w:rPr>
  </w:style>
  <w:style w:type="paragraph" w:styleId="Overskrift1">
    <w:name w:val="heading 1"/>
    <w:next w:val="Normal"/>
    <w:link w:val="Overskrift1Tegn"/>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2">
    <w:name w:val="heading 2"/>
    <w:basedOn w:val="Normal"/>
    <w:next w:val="Normal"/>
    <w:link w:val="Overskrift2Tegn"/>
    <w:qFormat/>
    <w:rsid w:val="00C24396"/>
    <w:pPr>
      <w:keepNext/>
      <w:shd w:val="pct12" w:color="auto" w:fill="auto"/>
      <w:tabs>
        <w:tab w:val="left" w:pos="1"/>
        <w:tab w:val="left" w:pos="576"/>
      </w:tabs>
      <w:overflowPunct w:val="0"/>
      <w:autoSpaceDE w:val="0"/>
      <w:autoSpaceDN w:val="0"/>
      <w:adjustRightInd w:val="0"/>
      <w:ind w:left="577" w:hanging="576"/>
      <w:textAlignment w:val="baseline"/>
      <w:outlineLvl w:val="1"/>
    </w:pPr>
    <w:rPr>
      <w:rFonts w:ascii="Arial" w:hAnsi="Arial"/>
      <w:b/>
      <w:sz w:val="24"/>
      <w:szCs w:val="20"/>
    </w:rPr>
  </w:style>
  <w:style w:type="paragraph" w:styleId="Overskrift3">
    <w:name w:val="heading 3"/>
    <w:basedOn w:val="Normal"/>
    <w:next w:val="Normal"/>
    <w:link w:val="Overskrift3Tegn"/>
    <w:qFormat/>
    <w:rsid w:val="00C24396"/>
    <w:pPr>
      <w:keepNext/>
      <w:widowControl w:val="0"/>
      <w:tabs>
        <w:tab w:val="left" w:pos="-584"/>
        <w:tab w:val="left" w:pos="322"/>
        <w:tab w:val="left" w:pos="361"/>
        <w:tab w:val="left" w:pos="531"/>
      </w:tabs>
      <w:overflowPunct w:val="0"/>
      <w:autoSpaceDE w:val="0"/>
      <w:autoSpaceDN w:val="0"/>
      <w:adjustRightInd w:val="0"/>
      <w:textAlignment w:val="baseline"/>
      <w:outlineLvl w:val="2"/>
    </w:pPr>
    <w:rPr>
      <w:rFonts w:ascii="Arial" w:hAnsi="Arial"/>
      <w:b/>
      <w:spacing w:val="-2"/>
      <w:sz w:val="16"/>
      <w:szCs w:val="20"/>
    </w:rPr>
  </w:style>
  <w:style w:type="paragraph" w:styleId="Overskrift4">
    <w:name w:val="heading 4"/>
    <w:basedOn w:val="Normal"/>
    <w:next w:val="Normal"/>
    <w:link w:val="Overskrift4Teg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paragraph" w:styleId="Overskrift5">
    <w:name w:val="heading 5"/>
    <w:basedOn w:val="Normal"/>
    <w:next w:val="Normal"/>
    <w:link w:val="Overskrift5Tegn"/>
    <w:qFormat/>
    <w:rsid w:val="00C24396"/>
    <w:pPr>
      <w:tabs>
        <w:tab w:val="left" w:pos="1"/>
        <w:tab w:val="left" w:pos="1008"/>
      </w:tabs>
      <w:overflowPunct w:val="0"/>
      <w:autoSpaceDE w:val="0"/>
      <w:autoSpaceDN w:val="0"/>
      <w:adjustRightInd w:val="0"/>
      <w:spacing w:before="240" w:after="60"/>
      <w:ind w:left="1009" w:hanging="1008"/>
      <w:textAlignment w:val="baseline"/>
      <w:outlineLvl w:val="4"/>
    </w:pPr>
    <w:rPr>
      <w:rFonts w:ascii="Times New Roman" w:hAnsi="Times New Roman"/>
      <w:b/>
      <w:i/>
      <w:sz w:val="26"/>
      <w:szCs w:val="20"/>
    </w:rPr>
  </w:style>
  <w:style w:type="paragraph" w:styleId="Overskrift6">
    <w:name w:val="heading 6"/>
    <w:basedOn w:val="Normal"/>
    <w:next w:val="Normal"/>
    <w:link w:val="Overskrift6Tegn"/>
    <w:qFormat/>
    <w:rsid w:val="00C24396"/>
    <w:pPr>
      <w:tabs>
        <w:tab w:val="left" w:pos="1"/>
        <w:tab w:val="left" w:pos="1152"/>
      </w:tabs>
      <w:overflowPunct w:val="0"/>
      <w:autoSpaceDE w:val="0"/>
      <w:autoSpaceDN w:val="0"/>
      <w:adjustRightInd w:val="0"/>
      <w:spacing w:before="240" w:after="60"/>
      <w:ind w:left="1153" w:hanging="1152"/>
      <w:textAlignment w:val="baseline"/>
      <w:outlineLvl w:val="5"/>
    </w:pPr>
    <w:rPr>
      <w:rFonts w:ascii="Times New Roman" w:hAnsi="Times New Roman"/>
      <w:b/>
      <w:sz w:val="22"/>
      <w:szCs w:val="20"/>
    </w:rPr>
  </w:style>
  <w:style w:type="paragraph" w:styleId="Overskrift7">
    <w:name w:val="heading 7"/>
    <w:basedOn w:val="Normal"/>
    <w:next w:val="Normal"/>
    <w:link w:val="Overskrift7Tegn"/>
    <w:qFormat/>
    <w:rsid w:val="00C24396"/>
    <w:pPr>
      <w:tabs>
        <w:tab w:val="left" w:pos="1"/>
        <w:tab w:val="left" w:pos="1296"/>
      </w:tabs>
      <w:overflowPunct w:val="0"/>
      <w:autoSpaceDE w:val="0"/>
      <w:autoSpaceDN w:val="0"/>
      <w:adjustRightInd w:val="0"/>
      <w:spacing w:before="240" w:after="60"/>
      <w:ind w:left="1297" w:hanging="1296"/>
      <w:textAlignment w:val="baseline"/>
      <w:outlineLvl w:val="6"/>
    </w:pPr>
    <w:rPr>
      <w:rFonts w:ascii="Times New Roman" w:hAnsi="Times New Roman"/>
      <w:sz w:val="24"/>
      <w:szCs w:val="20"/>
    </w:rPr>
  </w:style>
  <w:style w:type="paragraph" w:styleId="Overskrift8">
    <w:name w:val="heading 8"/>
    <w:basedOn w:val="Normal"/>
    <w:next w:val="Normal"/>
    <w:link w:val="Overskrift8Tegn"/>
    <w:qFormat/>
    <w:rsid w:val="00C24396"/>
    <w:pPr>
      <w:keepNext/>
      <w:pBdr>
        <w:top w:val="single" w:sz="6" w:space="1" w:color="auto"/>
      </w:pBdr>
      <w:shd w:val="pct12" w:color="000000" w:fill="FFFFFF"/>
      <w:tabs>
        <w:tab w:val="left" w:pos="1"/>
        <w:tab w:val="left" w:pos="1440"/>
      </w:tabs>
      <w:overflowPunct w:val="0"/>
      <w:autoSpaceDE w:val="0"/>
      <w:autoSpaceDN w:val="0"/>
      <w:adjustRightInd w:val="0"/>
      <w:ind w:left="1441" w:hanging="1440"/>
      <w:textAlignment w:val="baseline"/>
      <w:outlineLvl w:val="7"/>
    </w:pPr>
    <w:rPr>
      <w:rFonts w:ascii="Gill Sans" w:hAnsi="Gill Sans"/>
      <w:b/>
      <w:sz w:val="24"/>
      <w:szCs w:val="20"/>
    </w:rPr>
  </w:style>
  <w:style w:type="paragraph" w:styleId="Overskrift9">
    <w:name w:val="heading 9"/>
    <w:basedOn w:val="Normal"/>
    <w:next w:val="Normal"/>
    <w:link w:val="Overskrift9Tegn"/>
    <w:qFormat/>
    <w:rsid w:val="00C24396"/>
    <w:pPr>
      <w:tabs>
        <w:tab w:val="left" w:pos="1"/>
        <w:tab w:val="left" w:pos="1584"/>
      </w:tabs>
      <w:overflowPunct w:val="0"/>
      <w:autoSpaceDE w:val="0"/>
      <w:autoSpaceDN w:val="0"/>
      <w:adjustRightInd w:val="0"/>
      <w:spacing w:before="240" w:after="60"/>
      <w:ind w:left="1585" w:hanging="1584"/>
      <w:textAlignment w:val="baseline"/>
      <w:outlineLvl w:val="8"/>
    </w:pPr>
    <w:rPr>
      <w:rFonts w:ascii="Arial" w:hAnsi="Arial"/>
      <w:sz w:val="2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rsid w:val="009A7CE1"/>
    <w:rPr>
      <w:rFonts w:ascii="Calibri" w:eastAsiaTheme="majorEastAsia" w:hAnsi="Calibri" w:cs="Calibri"/>
      <w:caps/>
      <w:sz w:val="64"/>
      <w:szCs w:val="64"/>
      <w:lang w:val="en-US"/>
    </w:rPr>
  </w:style>
  <w:style w:type="character" w:styleId="Sidetal">
    <w:name w:val="page number"/>
    <w:basedOn w:val="Standardskrifttypeiafsnit"/>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aliases w:val="Bullet List,FooterText,List Paragraph1,6 List Paragraph,Dot pt,List with no spacing,Graphic,bullets,NumberedList,No Spacing1,List Paragraph Char Char Char,Indicator Text,Numbered Para 1,List Paragraph12,Bullets"/>
    <w:basedOn w:val="Normal"/>
    <w:link w:val="ListeafsnitTegn"/>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rPr>
  </w:style>
  <w:style w:type="character" w:styleId="Hyperlink">
    <w:name w:val="Hyperlink"/>
    <w:basedOn w:val="Standardskrifttypeiafsnit"/>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C24396"/>
    <w:pPr>
      <w:snapToGrid w:val="0"/>
      <w:ind w:left="720"/>
    </w:pPr>
    <w:rPr>
      <w:rFonts w:asciiTheme="majorHAnsi" w:hAnsiTheme="majorHAnsi" w:cstheme="majorHAnsi"/>
      <w:b/>
      <w:sz w:val="22"/>
      <w:szCs w:val="22"/>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unhideWhenUsed/>
    <w:rsid w:val="002E763C"/>
    <w:rPr>
      <w:sz w:val="16"/>
      <w:szCs w:val="16"/>
    </w:rPr>
  </w:style>
  <w:style w:type="paragraph" w:styleId="Kommentartekst">
    <w:name w:val="annotation text"/>
    <w:basedOn w:val="Normal"/>
    <w:link w:val="KommentartekstTegn"/>
    <w:uiPriority w:val="99"/>
    <w:unhideWhenUsed/>
    <w:rsid w:val="002E763C"/>
    <w:rPr>
      <w:sz w:val="20"/>
      <w:szCs w:val="20"/>
    </w:rPr>
  </w:style>
  <w:style w:type="character" w:customStyle="1" w:styleId="KommentartekstTegn">
    <w:name w:val="Kommentartekst Tegn"/>
    <w:basedOn w:val="Standardskrifttypeiafsnit"/>
    <w:link w:val="Kommentartekst"/>
    <w:uiPriority w:val="99"/>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C24396"/>
    <w:rPr>
      <w:rFonts w:asciiTheme="majorHAnsi" w:hAnsiTheme="majorHAnsi" w:cstheme="majorHAnsi"/>
      <w:b/>
      <w:sz w:val="22"/>
      <w:szCs w:val="22"/>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sz w:val="22"/>
      <w:szCs w:val="22"/>
    </w:rPr>
  </w:style>
  <w:style w:type="character" w:styleId="Ulstomtale">
    <w:name w:val="Unresolved Mention"/>
    <w:basedOn w:val="Standardskrifttypeiafsnit"/>
    <w:uiPriority w:val="99"/>
    <w:semiHidden/>
    <w:unhideWhenUsed/>
    <w:rsid w:val="00BC7892"/>
    <w:rPr>
      <w:color w:val="605E5C"/>
      <w:shd w:val="clear" w:color="auto" w:fill="E1DFDD"/>
    </w:rPr>
  </w:style>
  <w:style w:type="paragraph" w:styleId="FormateretHTML">
    <w:name w:val="HTML Preformatted"/>
    <w:basedOn w:val="Normal"/>
    <w:link w:val="FormateretHTMLTegn"/>
    <w:uiPriority w:val="99"/>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ateretHTMLTegn">
    <w:name w:val="Formateret HTML Tegn"/>
    <w:basedOn w:val="Standardskrifttypeiafsnit"/>
    <w:link w:val="FormateretHTML"/>
    <w:uiPriority w:val="99"/>
    <w:rsid w:val="002B7C04"/>
    <w:rPr>
      <w:rFonts w:ascii="Courier New" w:eastAsia="Times New Roman" w:hAnsi="Courier New" w:cs="Courier New"/>
      <w:sz w:val="20"/>
      <w:szCs w:val="20"/>
      <w:lang w:eastAsia="da-DK"/>
    </w:rPr>
  </w:style>
  <w:style w:type="paragraph" w:styleId="Almindeligtekst">
    <w:name w:val="Plain Text"/>
    <w:basedOn w:val="Normal"/>
    <w:link w:val="AlmindeligtekstTegn"/>
    <w:uiPriority w:val="99"/>
    <w:semiHidden/>
    <w:unhideWhenUsed/>
    <w:rsid w:val="004F5CC4"/>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4F5CC4"/>
    <w:rPr>
      <w:rFonts w:ascii="Calibri" w:hAnsi="Calibri"/>
      <w:sz w:val="22"/>
      <w:szCs w:val="21"/>
    </w:rPr>
  </w:style>
  <w:style w:type="character" w:customStyle="1" w:styleId="Overskrift2Tegn">
    <w:name w:val="Overskrift 2 Tegn"/>
    <w:basedOn w:val="Standardskrifttypeiafsnit"/>
    <w:link w:val="Overskrift2"/>
    <w:rsid w:val="00C24396"/>
    <w:rPr>
      <w:rFonts w:ascii="Arial" w:eastAsia="Times New Roman" w:hAnsi="Arial" w:cs="Times New Roman"/>
      <w:b/>
      <w:szCs w:val="20"/>
      <w:shd w:val="pct12" w:color="auto" w:fill="auto"/>
      <w:lang w:eastAsia="da-DK"/>
    </w:rPr>
  </w:style>
  <w:style w:type="character" w:customStyle="1" w:styleId="Overskrift3Tegn">
    <w:name w:val="Overskrift 3 Tegn"/>
    <w:basedOn w:val="Standardskrifttypeiafsnit"/>
    <w:link w:val="Overskrift3"/>
    <w:rsid w:val="00C24396"/>
    <w:rPr>
      <w:rFonts w:ascii="Arial" w:eastAsia="Times New Roman" w:hAnsi="Arial" w:cs="Times New Roman"/>
      <w:b/>
      <w:spacing w:val="-2"/>
      <w:sz w:val="16"/>
      <w:szCs w:val="20"/>
      <w:lang w:eastAsia="da-DK"/>
    </w:rPr>
  </w:style>
  <w:style w:type="character" w:customStyle="1" w:styleId="Overskrift5Tegn">
    <w:name w:val="Overskrift 5 Tegn"/>
    <w:basedOn w:val="Standardskrifttypeiafsnit"/>
    <w:link w:val="Overskrift5"/>
    <w:rsid w:val="00C24396"/>
    <w:rPr>
      <w:rFonts w:ascii="Times New Roman" w:eastAsia="Times New Roman" w:hAnsi="Times New Roman" w:cs="Times New Roman"/>
      <w:b/>
      <w:i/>
      <w:sz w:val="26"/>
      <w:szCs w:val="20"/>
      <w:lang w:eastAsia="da-DK"/>
    </w:rPr>
  </w:style>
  <w:style w:type="character" w:customStyle="1" w:styleId="Overskrift6Tegn">
    <w:name w:val="Overskrift 6 Tegn"/>
    <w:basedOn w:val="Standardskrifttypeiafsnit"/>
    <w:link w:val="Overskrift6"/>
    <w:rsid w:val="00C24396"/>
    <w:rPr>
      <w:rFonts w:ascii="Times New Roman" w:eastAsia="Times New Roman" w:hAnsi="Times New Roman" w:cs="Times New Roman"/>
      <w:b/>
      <w:sz w:val="22"/>
      <w:szCs w:val="20"/>
      <w:lang w:eastAsia="da-DK"/>
    </w:rPr>
  </w:style>
  <w:style w:type="character" w:customStyle="1" w:styleId="Overskrift7Tegn">
    <w:name w:val="Overskrift 7 Tegn"/>
    <w:basedOn w:val="Standardskrifttypeiafsnit"/>
    <w:link w:val="Overskrift7"/>
    <w:rsid w:val="00C24396"/>
    <w:rPr>
      <w:rFonts w:ascii="Times New Roman" w:eastAsia="Times New Roman" w:hAnsi="Times New Roman" w:cs="Times New Roman"/>
      <w:szCs w:val="20"/>
      <w:lang w:eastAsia="da-DK"/>
    </w:rPr>
  </w:style>
  <w:style w:type="character" w:customStyle="1" w:styleId="Overskrift8Tegn">
    <w:name w:val="Overskrift 8 Tegn"/>
    <w:basedOn w:val="Standardskrifttypeiafsnit"/>
    <w:link w:val="Overskrift8"/>
    <w:rsid w:val="00C24396"/>
    <w:rPr>
      <w:rFonts w:ascii="Gill Sans" w:eastAsia="Times New Roman" w:hAnsi="Gill Sans" w:cs="Times New Roman"/>
      <w:b/>
      <w:szCs w:val="20"/>
      <w:shd w:val="pct12" w:color="000000" w:fill="FFFFFF"/>
      <w:lang w:eastAsia="da-DK"/>
    </w:rPr>
  </w:style>
  <w:style w:type="character" w:customStyle="1" w:styleId="Overskrift9Tegn">
    <w:name w:val="Overskrift 9 Tegn"/>
    <w:basedOn w:val="Standardskrifttypeiafsnit"/>
    <w:link w:val="Overskrift9"/>
    <w:rsid w:val="00C24396"/>
    <w:rPr>
      <w:rFonts w:ascii="Arial" w:eastAsia="Times New Roman" w:hAnsi="Arial" w:cs="Times New Roman"/>
      <w:sz w:val="22"/>
      <w:szCs w:val="20"/>
      <w:lang w:eastAsia="da-DK"/>
    </w:rPr>
  </w:style>
  <w:style w:type="table" w:styleId="Tabel-Gitter">
    <w:name w:val="Table Grid"/>
    <w:basedOn w:val="Tabel-Normal"/>
    <w:uiPriority w:val="39"/>
    <w:rsid w:val="00C24396"/>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C24396"/>
    <w:rPr>
      <w:rFonts w:ascii="Verdana" w:eastAsia="Times New Roman" w:hAnsi="Verdana" w:cs="Times New Roman"/>
      <w:sz w:val="18"/>
      <w:lang w:eastAsia="da-DK"/>
    </w:rPr>
  </w:style>
  <w:style w:type="paragraph" w:customStyle="1" w:styleId="NormalEngelsk">
    <w:name w:val="Normal:Engelsk"/>
    <w:basedOn w:val="Normal"/>
    <w:rsid w:val="00C24396"/>
    <w:pPr>
      <w:overflowPunct w:val="0"/>
      <w:autoSpaceDE w:val="0"/>
      <w:autoSpaceDN w:val="0"/>
      <w:adjustRightInd w:val="0"/>
      <w:textAlignment w:val="baseline"/>
    </w:pPr>
    <w:rPr>
      <w:rFonts w:ascii="Times New Roman" w:hAnsi="Times New Roman"/>
      <w:sz w:val="24"/>
      <w:szCs w:val="20"/>
      <w:lang w:val="en-GB"/>
    </w:rPr>
  </w:style>
  <w:style w:type="character" w:customStyle="1" w:styleId="Ryk016cm">
    <w:name w:val="Ryk 0.16 cm"/>
    <w:basedOn w:val="Standardskrifttypeiafsnit"/>
    <w:rsid w:val="00C24396"/>
  </w:style>
  <w:style w:type="paragraph" w:customStyle="1" w:styleId="BodyText31">
    <w:name w:val="Body Text 31"/>
    <w:basedOn w:val="Normal"/>
    <w:rsid w:val="00C24396"/>
    <w:pPr>
      <w:widowControl w:val="0"/>
      <w:tabs>
        <w:tab w:val="left" w:pos="-653"/>
        <w:tab w:val="left" w:pos="367"/>
        <w:tab w:val="left" w:pos="648"/>
        <w:tab w:val="left" w:pos="1305"/>
      </w:tabs>
      <w:overflowPunct w:val="0"/>
      <w:autoSpaceDE w:val="0"/>
      <w:autoSpaceDN w:val="0"/>
      <w:adjustRightInd w:val="0"/>
      <w:spacing w:before="31" w:after="110"/>
      <w:textAlignment w:val="baseline"/>
    </w:pPr>
    <w:rPr>
      <w:rFonts w:ascii="Garamond" w:hAnsi="Garamond"/>
      <w:spacing w:val="-2"/>
      <w:sz w:val="20"/>
      <w:szCs w:val="20"/>
    </w:rPr>
  </w:style>
  <w:style w:type="character" w:customStyle="1" w:styleId="apple-converted-space">
    <w:name w:val="apple-converted-space"/>
    <w:basedOn w:val="Standardskrifttypeiafsnit"/>
    <w:rsid w:val="00C24396"/>
  </w:style>
  <w:style w:type="paragraph" w:customStyle="1" w:styleId="TypografiOverskrift210pktLigemargener">
    <w:name w:val="Typografi Overskrift 2 + 10 pkt Lige margener"/>
    <w:basedOn w:val="Overskrift2"/>
    <w:rsid w:val="00C24396"/>
    <w:pPr>
      <w:numPr>
        <w:ilvl w:val="1"/>
      </w:numPr>
      <w:ind w:left="577" w:hanging="576"/>
      <w:jc w:val="both"/>
    </w:pPr>
    <w:rPr>
      <w:bCs/>
    </w:rPr>
  </w:style>
  <w:style w:type="paragraph" w:customStyle="1" w:styleId="DefaultText">
    <w:name w:val="Default Text"/>
    <w:basedOn w:val="Normal"/>
    <w:rsid w:val="00C24396"/>
    <w:rPr>
      <w:rFonts w:ascii="Times New Roman" w:hAnsi="Times New Roman"/>
      <w:sz w:val="24"/>
      <w:szCs w:val="20"/>
      <w:lang w:val="es-EC" w:eastAsia="es-ES"/>
    </w:rPr>
  </w:style>
  <w:style w:type="character" w:customStyle="1" w:styleId="tlid-translation">
    <w:name w:val="tlid-translation"/>
    <w:basedOn w:val="Standardskrifttypeiafsnit"/>
    <w:rsid w:val="00C24396"/>
  </w:style>
  <w:style w:type="character" w:customStyle="1" w:styleId="ListeafsnitTegn">
    <w:name w:val="Listeafsnit Tegn"/>
    <w:aliases w:val="Bullet List Tegn,FooterText Tegn,List Paragraph1 Tegn,6 List Paragraph Tegn,Dot pt Tegn,List with no spacing Tegn,Graphic Tegn,bullets Tegn,NumberedList Tegn,No Spacing1 Tegn,List Paragraph Char Char Char Tegn,Indicator Text Tegn"/>
    <w:basedOn w:val="Standardskrifttypeiafsnit"/>
    <w:link w:val="Listeafsnit"/>
    <w:uiPriority w:val="34"/>
    <w:qFormat/>
    <w:locked/>
    <w:rsid w:val="00C24396"/>
    <w:rPr>
      <w:szCs w:val="22"/>
      <w:lang w:val="en-US"/>
    </w:rPr>
  </w:style>
  <w:style w:type="paragraph" w:customStyle="1" w:styleId="trt0xe">
    <w:name w:val="trt0xe"/>
    <w:basedOn w:val="Normal"/>
    <w:rsid w:val="00C24396"/>
    <w:pPr>
      <w:spacing w:before="100" w:beforeAutospacing="1" w:after="100" w:afterAutospacing="1"/>
    </w:pPr>
    <w:rPr>
      <w:rFonts w:ascii="Times New Roman" w:hAnsi="Times New Roman"/>
      <w:sz w:val="24"/>
      <w:lang w:val="en-US" w:eastAsia="en-US"/>
    </w:rPr>
  </w:style>
  <w:style w:type="character" w:customStyle="1" w:styleId="jlqj4b">
    <w:name w:val="jlqj4b"/>
    <w:basedOn w:val="Standardskrifttypeiafsnit"/>
    <w:rsid w:val="00C24396"/>
  </w:style>
  <w:style w:type="table" w:customStyle="1" w:styleId="PlainTable22">
    <w:name w:val="Plain Table 22"/>
    <w:basedOn w:val="Tabel-Normal"/>
    <w:uiPriority w:val="42"/>
    <w:rsid w:val="00C24396"/>
    <w:rPr>
      <w:rFonts w:eastAsiaTheme="minorEastAsia"/>
      <w:sz w:val="22"/>
      <w:szCs w:val="22"/>
      <w:lang w:val="en-US"/>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dnotetekst">
    <w:name w:val="footnote text"/>
    <w:basedOn w:val="Normal"/>
    <w:link w:val="FodnotetekstTegn"/>
    <w:uiPriority w:val="99"/>
    <w:semiHidden/>
    <w:unhideWhenUsed/>
    <w:rsid w:val="00C24396"/>
    <w:rPr>
      <w:sz w:val="20"/>
      <w:szCs w:val="20"/>
    </w:rPr>
  </w:style>
  <w:style w:type="character" w:customStyle="1" w:styleId="FodnotetekstTegn">
    <w:name w:val="Fodnotetekst Tegn"/>
    <w:basedOn w:val="Standardskrifttypeiafsnit"/>
    <w:link w:val="Fodnotetekst"/>
    <w:uiPriority w:val="99"/>
    <w:semiHidden/>
    <w:rsid w:val="00C24396"/>
    <w:rPr>
      <w:rFonts w:ascii="Verdana" w:eastAsia="Times New Roman" w:hAnsi="Verdana" w:cs="Times New Roman"/>
      <w:sz w:val="20"/>
      <w:szCs w:val="20"/>
      <w:lang w:eastAsia="da-DK"/>
    </w:rPr>
  </w:style>
  <w:style w:type="character" w:styleId="Fodnotehenvisning">
    <w:name w:val="footnote reference"/>
    <w:basedOn w:val="Standardskrifttypeiafsnit"/>
    <w:uiPriority w:val="99"/>
    <w:semiHidden/>
    <w:unhideWhenUsed/>
    <w:rsid w:val="00C24396"/>
    <w:rPr>
      <w:vertAlign w:val="superscript"/>
    </w:rPr>
  </w:style>
  <w:style w:type="character" w:customStyle="1" w:styleId="normaltextrun">
    <w:name w:val="normaltextrun"/>
    <w:basedOn w:val="Standardskrifttypeiafsnit"/>
    <w:rsid w:val="00C24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376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937060874">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164734944">
      <w:bodyDiv w:val="1"/>
      <w:marLeft w:val="0"/>
      <w:marRight w:val="0"/>
      <w:marTop w:val="0"/>
      <w:marBottom w:val="0"/>
      <w:divBdr>
        <w:top w:val="none" w:sz="0" w:space="0" w:color="auto"/>
        <w:left w:val="none" w:sz="0" w:space="0" w:color="auto"/>
        <w:bottom w:val="none" w:sz="0" w:space="0" w:color="auto"/>
        <w:right w:val="none" w:sz="0" w:space="0" w:color="auto"/>
      </w:divBdr>
    </w:div>
    <w:div w:id="1260720981">
      <w:bodyDiv w:val="1"/>
      <w:marLeft w:val="0"/>
      <w:marRight w:val="0"/>
      <w:marTop w:val="0"/>
      <w:marBottom w:val="0"/>
      <w:divBdr>
        <w:top w:val="none" w:sz="0" w:space="0" w:color="auto"/>
        <w:left w:val="none" w:sz="0" w:space="0" w:color="auto"/>
        <w:bottom w:val="none" w:sz="0" w:space="0" w:color="auto"/>
        <w:right w:val="none" w:sz="0" w:space="0" w:color="auto"/>
      </w:divBdr>
    </w:div>
    <w:div w:id="1619875410">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0598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AA99B-AB0D-432C-8E4D-D2FB31A5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5555</Words>
  <Characters>33886</Characters>
  <Application>Microsoft Office Word</Application>
  <DocSecurity>0</DocSecurity>
  <Lines>282</Lines>
  <Paragraphs>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Jan Ole Haagensen</cp:lastModifiedBy>
  <cp:revision>2</cp:revision>
  <dcterms:created xsi:type="dcterms:W3CDTF">2021-04-07T08:57:00Z</dcterms:created>
  <dcterms:modified xsi:type="dcterms:W3CDTF">2021-04-07T08:57:00Z</dcterms:modified>
</cp:coreProperties>
</file>