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A70F" w14:textId="77777777" w:rsidR="001446CF" w:rsidRPr="00A47768" w:rsidRDefault="001446CF" w:rsidP="00B77C3C">
      <w:pPr>
        <w:pStyle w:val="Brdtekst"/>
        <w:jc w:val="both"/>
        <w:rPr>
          <w:rFonts w:ascii="Times New Roman" w:hAnsi="Times New Roman" w:cs="Times New Roman"/>
          <w:b/>
          <w:sz w:val="20"/>
          <w:szCs w:val="20"/>
          <w:lang w:val="es"/>
        </w:rPr>
      </w:pPr>
    </w:p>
    <w:tbl>
      <w:tblPr>
        <w:tblStyle w:val="Tabel-Gitter"/>
        <w:tblW w:w="0" w:type="auto"/>
        <w:tblLook w:val="04A0" w:firstRow="1" w:lastRow="0" w:firstColumn="1" w:lastColumn="0" w:noHBand="0" w:noVBand="1"/>
      </w:tblPr>
      <w:tblGrid>
        <w:gridCol w:w="2405"/>
        <w:gridCol w:w="7217"/>
      </w:tblGrid>
      <w:tr w:rsidR="00527DB6" w:rsidRPr="00527DB6" w14:paraId="716A0126" w14:textId="77777777" w:rsidTr="00BC6102">
        <w:tc>
          <w:tcPr>
            <w:tcW w:w="2405" w:type="dxa"/>
          </w:tcPr>
          <w:p w14:paraId="586E7BD7"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 xml:space="preserve">Danish </w:t>
            </w:r>
            <w:proofErr w:type="spellStart"/>
            <w:r w:rsidRPr="00527DB6">
              <w:rPr>
                <w:rFonts w:asciiTheme="minorHAnsi" w:hAnsiTheme="minorHAnsi" w:cstheme="minorHAnsi"/>
                <w:sz w:val="22"/>
                <w:szCs w:val="22"/>
              </w:rPr>
              <w:t>organisation</w:t>
            </w:r>
            <w:proofErr w:type="spellEnd"/>
          </w:p>
        </w:tc>
        <w:tc>
          <w:tcPr>
            <w:tcW w:w="7217" w:type="dxa"/>
          </w:tcPr>
          <w:p w14:paraId="2191CCC9"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 xml:space="preserve">Amnesty International </w:t>
            </w:r>
            <w:proofErr w:type="spellStart"/>
            <w:r w:rsidRPr="00527DB6">
              <w:rPr>
                <w:rFonts w:asciiTheme="minorHAnsi" w:hAnsiTheme="minorHAnsi" w:cstheme="minorHAnsi"/>
                <w:sz w:val="22"/>
                <w:szCs w:val="22"/>
              </w:rPr>
              <w:t>Danmark</w:t>
            </w:r>
            <w:proofErr w:type="spellEnd"/>
          </w:p>
        </w:tc>
      </w:tr>
      <w:tr w:rsidR="00527DB6" w:rsidRPr="00527DB6" w14:paraId="0B7BFE72" w14:textId="77777777" w:rsidTr="00BC6102">
        <w:tc>
          <w:tcPr>
            <w:tcW w:w="2405" w:type="dxa"/>
          </w:tcPr>
          <w:p w14:paraId="0ABB0F9C"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Title of the intervention</w:t>
            </w:r>
          </w:p>
        </w:tc>
        <w:tc>
          <w:tcPr>
            <w:tcW w:w="7217" w:type="dxa"/>
          </w:tcPr>
          <w:p w14:paraId="45529070" w14:textId="77777777" w:rsidR="00527DB6" w:rsidRPr="00527DB6" w:rsidRDefault="00527DB6" w:rsidP="00BC6102">
            <w:pPr>
              <w:rPr>
                <w:rFonts w:asciiTheme="minorHAnsi" w:hAnsiTheme="minorHAnsi" w:cstheme="minorHAnsi"/>
                <w:sz w:val="22"/>
                <w:szCs w:val="22"/>
              </w:rPr>
            </w:pPr>
            <w:proofErr w:type="spellStart"/>
            <w:r w:rsidRPr="00527DB6">
              <w:rPr>
                <w:rFonts w:asciiTheme="minorHAnsi" w:hAnsiTheme="minorHAnsi" w:cstheme="minorHAnsi"/>
                <w:sz w:val="22"/>
                <w:szCs w:val="22"/>
              </w:rPr>
              <w:t>Revitalising</w:t>
            </w:r>
            <w:proofErr w:type="spellEnd"/>
            <w:r w:rsidRPr="00527DB6">
              <w:rPr>
                <w:rFonts w:asciiTheme="minorHAnsi" w:hAnsiTheme="minorHAnsi" w:cstheme="minorHAnsi"/>
                <w:sz w:val="22"/>
                <w:szCs w:val="22"/>
              </w:rPr>
              <w:t xml:space="preserve"> the Human Rights of the Indigenous People of </w:t>
            </w:r>
            <w:proofErr w:type="spellStart"/>
            <w:r w:rsidRPr="00527DB6">
              <w:rPr>
                <w:rFonts w:asciiTheme="minorHAnsi" w:hAnsiTheme="minorHAnsi" w:cstheme="minorHAnsi"/>
                <w:sz w:val="22"/>
                <w:szCs w:val="22"/>
              </w:rPr>
              <w:t>Tekoha</w:t>
            </w:r>
            <w:proofErr w:type="spellEnd"/>
            <w:r w:rsidRPr="00527DB6">
              <w:rPr>
                <w:rFonts w:asciiTheme="minorHAnsi" w:hAnsiTheme="minorHAnsi" w:cstheme="minorHAnsi"/>
                <w:sz w:val="22"/>
                <w:szCs w:val="22"/>
              </w:rPr>
              <w:t xml:space="preserve"> Sauce, </w:t>
            </w:r>
            <w:r w:rsidRPr="00166ADD">
              <w:rPr>
                <w:rFonts w:asciiTheme="minorHAnsi" w:hAnsiTheme="minorHAnsi" w:cstheme="minorHAnsi"/>
                <w:sz w:val="22"/>
                <w:szCs w:val="22"/>
              </w:rPr>
              <w:t>Paraguay</w:t>
            </w:r>
          </w:p>
        </w:tc>
      </w:tr>
      <w:tr w:rsidR="00527DB6" w:rsidRPr="00527DB6" w14:paraId="2ABD407A" w14:textId="77777777" w:rsidTr="00BC6102">
        <w:tc>
          <w:tcPr>
            <w:tcW w:w="2405" w:type="dxa"/>
          </w:tcPr>
          <w:p w14:paraId="2EDD0227"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Partner name(s)</w:t>
            </w:r>
          </w:p>
        </w:tc>
        <w:tc>
          <w:tcPr>
            <w:tcW w:w="7217" w:type="dxa"/>
          </w:tcPr>
          <w:p w14:paraId="2803CE0E" w14:textId="77777777" w:rsid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 xml:space="preserve">Primary partner: Amnesty International Paraguay </w:t>
            </w:r>
          </w:p>
          <w:p w14:paraId="6FA8687C" w14:textId="62B6D62D" w:rsidR="00235E0F" w:rsidRPr="00166ADD" w:rsidRDefault="00235E0F" w:rsidP="00166ADD">
            <w:pPr>
              <w:rPr>
                <w:rFonts w:asciiTheme="minorHAnsi" w:hAnsiTheme="minorHAnsi" w:cstheme="minorHAnsi"/>
              </w:rPr>
            </w:pPr>
            <w:r>
              <w:rPr>
                <w:rFonts w:asciiTheme="minorHAnsi" w:hAnsiTheme="minorHAnsi" w:cstheme="minorHAnsi"/>
                <w:sz w:val="22"/>
                <w:szCs w:val="22"/>
              </w:rPr>
              <w:t xml:space="preserve">Secondary partners: </w:t>
            </w:r>
            <w:proofErr w:type="spellStart"/>
            <w:r w:rsidR="00166ADD" w:rsidRPr="00166ADD">
              <w:rPr>
                <w:rFonts w:asciiTheme="minorHAnsi" w:hAnsiTheme="minorHAnsi" w:cstheme="minorHAnsi"/>
                <w:sz w:val="22"/>
                <w:szCs w:val="22"/>
              </w:rPr>
              <w:t>Pytyvohára</w:t>
            </w:r>
            <w:proofErr w:type="spellEnd"/>
            <w:r w:rsidR="00166ADD" w:rsidRPr="00166ADD">
              <w:rPr>
                <w:rFonts w:asciiTheme="minorHAnsi" w:hAnsiTheme="minorHAnsi" w:cstheme="minorHAnsi"/>
                <w:sz w:val="22"/>
                <w:szCs w:val="22"/>
              </w:rPr>
              <w:t xml:space="preserve"> Sauce Platform</w:t>
            </w:r>
            <w:r w:rsidR="00166ADD">
              <w:rPr>
                <w:rFonts w:asciiTheme="minorHAnsi" w:hAnsiTheme="minorHAnsi" w:cstheme="minorHAnsi"/>
                <w:sz w:val="22"/>
                <w:szCs w:val="22"/>
              </w:rPr>
              <w:t xml:space="preserve">, </w:t>
            </w:r>
            <w:r w:rsidR="00166ADD" w:rsidRPr="00166ADD">
              <w:rPr>
                <w:rFonts w:asciiTheme="minorHAnsi" w:hAnsiTheme="minorHAnsi" w:cstheme="minorHAnsi"/>
                <w:sz w:val="22"/>
                <w:szCs w:val="22"/>
              </w:rPr>
              <w:t>Association of Indigenous Guaraní Communities of Alto Paraná</w:t>
            </w:r>
            <w:r w:rsidR="00166ADD">
              <w:rPr>
                <w:rFonts w:asciiTheme="minorHAnsi" w:hAnsiTheme="minorHAnsi" w:cstheme="minorHAnsi"/>
                <w:sz w:val="22"/>
                <w:szCs w:val="22"/>
              </w:rPr>
              <w:t xml:space="preserve">, </w:t>
            </w:r>
            <w:r w:rsidR="00166ADD" w:rsidRPr="00166ADD">
              <w:rPr>
                <w:rFonts w:asciiTheme="minorHAnsi" w:hAnsiTheme="minorHAnsi" w:cstheme="minorHAnsi"/>
                <w:sz w:val="22"/>
                <w:szCs w:val="22"/>
              </w:rPr>
              <w:t xml:space="preserve">Association </w:t>
            </w:r>
            <w:proofErr w:type="spellStart"/>
            <w:r w:rsidR="00166ADD" w:rsidRPr="00166ADD">
              <w:rPr>
                <w:rFonts w:asciiTheme="minorHAnsi" w:hAnsiTheme="minorHAnsi" w:cstheme="minorHAnsi"/>
                <w:sz w:val="22"/>
                <w:szCs w:val="22"/>
              </w:rPr>
              <w:t>Yvy</w:t>
            </w:r>
            <w:proofErr w:type="spellEnd"/>
            <w:r w:rsidR="00166ADD" w:rsidRPr="00166ADD">
              <w:rPr>
                <w:rFonts w:asciiTheme="minorHAnsi" w:hAnsiTheme="minorHAnsi" w:cstheme="minorHAnsi"/>
                <w:sz w:val="22"/>
                <w:szCs w:val="22"/>
              </w:rPr>
              <w:t xml:space="preserve"> Paraná </w:t>
            </w:r>
            <w:proofErr w:type="spellStart"/>
            <w:r w:rsidR="00166ADD" w:rsidRPr="00166ADD">
              <w:rPr>
                <w:rFonts w:asciiTheme="minorHAnsi" w:hAnsiTheme="minorHAnsi" w:cstheme="minorHAnsi"/>
                <w:sz w:val="22"/>
                <w:szCs w:val="22"/>
              </w:rPr>
              <w:t>Rembe´ýpe</w:t>
            </w:r>
            <w:proofErr w:type="spellEnd"/>
            <w:r w:rsidR="00166ADD" w:rsidRPr="00166ADD">
              <w:rPr>
                <w:rFonts w:asciiTheme="minorHAnsi" w:hAnsiTheme="minorHAnsi" w:cstheme="minorHAnsi"/>
                <w:sz w:val="22"/>
                <w:szCs w:val="22"/>
              </w:rPr>
              <w:t xml:space="preserve"> of Alto Paraná and </w:t>
            </w:r>
            <w:proofErr w:type="spellStart"/>
            <w:r w:rsidR="00166ADD" w:rsidRPr="00166ADD">
              <w:rPr>
                <w:rFonts w:asciiTheme="minorHAnsi" w:hAnsiTheme="minorHAnsi" w:cstheme="minorHAnsi"/>
                <w:sz w:val="22"/>
                <w:szCs w:val="22"/>
              </w:rPr>
              <w:t>Canindeyu</w:t>
            </w:r>
            <w:proofErr w:type="spellEnd"/>
            <w:r w:rsidR="00166ADD">
              <w:rPr>
                <w:rFonts w:asciiTheme="minorHAnsi" w:hAnsiTheme="minorHAnsi" w:cstheme="minorHAnsi"/>
                <w:sz w:val="22"/>
                <w:szCs w:val="22"/>
              </w:rPr>
              <w:t xml:space="preserve">, </w:t>
            </w:r>
            <w:r w:rsidR="00166ADD" w:rsidRPr="00166ADD">
              <w:rPr>
                <w:rFonts w:asciiTheme="minorHAnsi" w:eastAsia="Calibri" w:hAnsiTheme="minorHAnsi" w:cstheme="minorHAnsi"/>
                <w:sz w:val="22"/>
                <w:szCs w:val="22"/>
              </w:rPr>
              <w:t>Association of Indigenous Communities of Itapúa</w:t>
            </w:r>
          </w:p>
        </w:tc>
      </w:tr>
      <w:tr w:rsidR="00527DB6" w:rsidRPr="00527DB6" w14:paraId="744829E0" w14:textId="77777777" w:rsidTr="00BC6102">
        <w:tc>
          <w:tcPr>
            <w:tcW w:w="2405" w:type="dxa"/>
          </w:tcPr>
          <w:p w14:paraId="395F63A9"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Amount applied for</w:t>
            </w:r>
          </w:p>
        </w:tc>
        <w:tc>
          <w:tcPr>
            <w:tcW w:w="7217" w:type="dxa"/>
          </w:tcPr>
          <w:p w14:paraId="1B7F0DFB"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 xml:space="preserve">499,999 kr. </w:t>
            </w:r>
          </w:p>
        </w:tc>
      </w:tr>
      <w:tr w:rsidR="00527DB6" w:rsidRPr="00527DB6" w14:paraId="4F9B2B17" w14:textId="77777777" w:rsidTr="00BC6102">
        <w:tc>
          <w:tcPr>
            <w:tcW w:w="2405" w:type="dxa"/>
          </w:tcPr>
          <w:p w14:paraId="0F7B7276"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Country(</w:t>
            </w:r>
            <w:proofErr w:type="spellStart"/>
            <w:r w:rsidRPr="00527DB6">
              <w:rPr>
                <w:rFonts w:asciiTheme="minorHAnsi" w:hAnsiTheme="minorHAnsi" w:cstheme="minorHAnsi"/>
                <w:sz w:val="22"/>
                <w:szCs w:val="22"/>
              </w:rPr>
              <w:t>ies</w:t>
            </w:r>
            <w:proofErr w:type="spellEnd"/>
            <w:r w:rsidRPr="00527DB6">
              <w:rPr>
                <w:rFonts w:asciiTheme="minorHAnsi" w:hAnsiTheme="minorHAnsi" w:cstheme="minorHAnsi"/>
                <w:sz w:val="22"/>
                <w:szCs w:val="22"/>
              </w:rPr>
              <w:t>)</w:t>
            </w:r>
          </w:p>
        </w:tc>
        <w:tc>
          <w:tcPr>
            <w:tcW w:w="7217" w:type="dxa"/>
          </w:tcPr>
          <w:p w14:paraId="0DE2C48E"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Paraguay</w:t>
            </w:r>
          </w:p>
        </w:tc>
      </w:tr>
      <w:tr w:rsidR="00527DB6" w:rsidRPr="00527DB6" w14:paraId="7C5D0C2A" w14:textId="77777777" w:rsidTr="00BC6102">
        <w:tc>
          <w:tcPr>
            <w:tcW w:w="2405" w:type="dxa"/>
          </w:tcPr>
          <w:p w14:paraId="0ED0F158"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Period (# of months)</w:t>
            </w:r>
          </w:p>
        </w:tc>
        <w:tc>
          <w:tcPr>
            <w:tcW w:w="7217" w:type="dxa"/>
          </w:tcPr>
          <w:p w14:paraId="00C7643C" w14:textId="77777777" w:rsidR="00527DB6" w:rsidRPr="00527DB6" w:rsidRDefault="00527DB6" w:rsidP="00BC6102">
            <w:pPr>
              <w:rPr>
                <w:rFonts w:asciiTheme="minorHAnsi" w:hAnsiTheme="minorHAnsi" w:cstheme="minorHAnsi"/>
                <w:sz w:val="22"/>
                <w:szCs w:val="22"/>
              </w:rPr>
            </w:pPr>
            <w:r w:rsidRPr="00527DB6">
              <w:rPr>
                <w:rFonts w:asciiTheme="minorHAnsi" w:hAnsiTheme="minorHAnsi" w:cstheme="minorHAnsi"/>
                <w:sz w:val="22"/>
                <w:szCs w:val="22"/>
              </w:rPr>
              <w:t>April 15th – Dec 31st</w:t>
            </w:r>
            <w:proofErr w:type="gramStart"/>
            <w:r w:rsidRPr="00527DB6">
              <w:rPr>
                <w:rFonts w:asciiTheme="minorHAnsi" w:hAnsiTheme="minorHAnsi" w:cstheme="minorHAnsi"/>
                <w:sz w:val="22"/>
                <w:szCs w:val="22"/>
              </w:rPr>
              <w:t xml:space="preserve"> 2022</w:t>
            </w:r>
            <w:proofErr w:type="gramEnd"/>
            <w:r w:rsidRPr="00527DB6">
              <w:rPr>
                <w:rFonts w:asciiTheme="minorHAnsi" w:hAnsiTheme="minorHAnsi" w:cstheme="minorHAnsi"/>
                <w:sz w:val="22"/>
                <w:szCs w:val="22"/>
              </w:rPr>
              <w:t xml:space="preserve"> (8 ½ months)</w:t>
            </w:r>
          </w:p>
        </w:tc>
      </w:tr>
    </w:tbl>
    <w:p w14:paraId="2CBBE89E" w14:textId="706BB803" w:rsidR="24E0F23D" w:rsidRDefault="24E0F23D" w:rsidP="24E0F23D">
      <w:pPr>
        <w:pStyle w:val="Brdtekst"/>
        <w:jc w:val="both"/>
        <w:rPr>
          <w:b/>
          <w:bCs/>
          <w:color w:val="000000" w:themeColor="text1"/>
          <w:lang w:val="en-US"/>
        </w:rPr>
      </w:pPr>
    </w:p>
    <w:p w14:paraId="3A48EC87" w14:textId="7CF50C7B" w:rsidR="00D3347B" w:rsidRPr="00181A36" w:rsidRDefault="002D512B" w:rsidP="009862AF">
      <w:pPr>
        <w:pStyle w:val="Brdtekst"/>
        <w:jc w:val="both"/>
        <w:rPr>
          <w:rFonts w:asciiTheme="minorHAnsi" w:hAnsiTheme="minorHAnsi" w:cstheme="minorHAnsi"/>
          <w:b/>
          <w:lang w:val="en-US"/>
        </w:rPr>
      </w:pPr>
      <w:bookmarkStart w:id="0" w:name="_Hlk99363777"/>
      <w:r w:rsidRPr="00181A36">
        <w:rPr>
          <w:rFonts w:asciiTheme="minorHAnsi" w:hAnsiTheme="minorHAnsi" w:cstheme="minorHAnsi"/>
          <w:b/>
          <w:lang w:val="en-US"/>
        </w:rPr>
        <w:t>I</w:t>
      </w:r>
      <w:r w:rsidR="004A3FFA">
        <w:rPr>
          <w:rFonts w:asciiTheme="minorHAnsi" w:hAnsiTheme="minorHAnsi" w:cstheme="minorHAnsi"/>
          <w:b/>
          <w:lang w:val="en-US"/>
        </w:rPr>
        <w:t>NTRODUCTION</w:t>
      </w:r>
    </w:p>
    <w:p w14:paraId="08CB6C44" w14:textId="55C85BDF" w:rsidR="00D3347B" w:rsidRPr="00181A36" w:rsidRDefault="002D512B" w:rsidP="6243ECEE">
      <w:pPr>
        <w:jc w:val="both"/>
        <w:rPr>
          <w:rFonts w:asciiTheme="minorHAnsi" w:hAnsiTheme="minorHAnsi" w:cstheme="minorBidi"/>
          <w:color w:val="000000"/>
          <w:sz w:val="22"/>
          <w:szCs w:val="22"/>
          <w:lang w:eastAsia="da-DK"/>
        </w:rPr>
      </w:pPr>
      <w:r w:rsidRPr="6243ECEE">
        <w:rPr>
          <w:rFonts w:asciiTheme="minorHAnsi" w:eastAsia="Calibri" w:hAnsiTheme="minorHAnsi" w:cstheme="minorBidi"/>
          <w:sz w:val="22"/>
          <w:szCs w:val="22"/>
        </w:rPr>
        <w:t>Amnesty International's (AI) two global priorities for 2022-2030 are</w:t>
      </w:r>
      <w:r w:rsidR="006A77F6">
        <w:rPr>
          <w:rFonts w:asciiTheme="minorHAnsi" w:eastAsia="Calibri" w:hAnsiTheme="minorHAnsi" w:cstheme="minorBidi"/>
          <w:sz w:val="22"/>
          <w:szCs w:val="22"/>
        </w:rPr>
        <w:t>:</w:t>
      </w:r>
      <w:r w:rsidRPr="6243ECEE">
        <w:rPr>
          <w:rFonts w:asciiTheme="minorHAnsi" w:eastAsia="Calibri" w:hAnsiTheme="minorHAnsi" w:cstheme="minorBidi"/>
          <w:sz w:val="22"/>
          <w:szCs w:val="22"/>
        </w:rPr>
        <w:t xml:space="preserve"> freedom of expression and civic space, and equality and non-discrimination. The latter includes a focus on securing climate justice, promoting gender </w:t>
      </w:r>
      <w:r w:rsidRPr="6243ECEE">
        <w:rPr>
          <w:rFonts w:asciiTheme="minorHAnsi" w:hAnsiTheme="minorHAnsi" w:cstheme="minorBidi"/>
          <w:sz w:val="22"/>
          <w:szCs w:val="22"/>
          <w:lang w:eastAsia="da-DK"/>
        </w:rPr>
        <w:t>and intersectional justice, and combat</w:t>
      </w:r>
      <w:r w:rsidR="006A77F6">
        <w:rPr>
          <w:rFonts w:asciiTheme="minorHAnsi" w:hAnsiTheme="minorHAnsi" w:cstheme="minorBidi"/>
          <w:sz w:val="22"/>
          <w:szCs w:val="22"/>
          <w:lang w:eastAsia="da-DK"/>
        </w:rPr>
        <w:t>ting</w:t>
      </w:r>
      <w:r w:rsidRPr="6243ECEE">
        <w:rPr>
          <w:rFonts w:asciiTheme="minorHAnsi" w:hAnsiTheme="minorHAnsi" w:cstheme="minorBidi"/>
          <w:sz w:val="22"/>
          <w:szCs w:val="22"/>
          <w:lang w:eastAsia="da-DK"/>
        </w:rPr>
        <w:t xml:space="preserve"> the systemic and multidimensional discrimination </w:t>
      </w:r>
      <w:r w:rsidR="006A77F6">
        <w:rPr>
          <w:rFonts w:asciiTheme="minorHAnsi" w:hAnsiTheme="minorHAnsi" w:cstheme="minorBidi"/>
          <w:sz w:val="22"/>
          <w:szCs w:val="22"/>
          <w:lang w:eastAsia="da-DK"/>
        </w:rPr>
        <w:t xml:space="preserve">that </w:t>
      </w:r>
      <w:r w:rsidRPr="6243ECEE">
        <w:rPr>
          <w:rFonts w:asciiTheme="minorHAnsi" w:hAnsiTheme="minorHAnsi" w:cstheme="minorBidi"/>
          <w:sz w:val="22"/>
          <w:szCs w:val="22"/>
          <w:lang w:eastAsia="da-DK"/>
        </w:rPr>
        <w:t xml:space="preserve">the most vulnerable groups face, such as </w:t>
      </w:r>
      <w:r w:rsidRPr="6243ECEE">
        <w:rPr>
          <w:rFonts w:asciiTheme="minorHAnsi" w:hAnsiTheme="minorHAnsi" w:cstheme="minorBidi"/>
          <w:color w:val="000000" w:themeColor="text1"/>
          <w:sz w:val="22"/>
          <w:szCs w:val="22"/>
          <w:lang w:eastAsia="da-DK"/>
        </w:rPr>
        <w:t>Indigenous Peoples</w:t>
      </w:r>
      <w:r w:rsidR="006A77F6">
        <w:rPr>
          <w:rFonts w:asciiTheme="minorHAnsi" w:hAnsiTheme="minorHAnsi" w:cstheme="minorBidi"/>
          <w:color w:val="000000" w:themeColor="text1"/>
          <w:sz w:val="22"/>
          <w:szCs w:val="22"/>
          <w:lang w:eastAsia="da-DK"/>
        </w:rPr>
        <w:t xml:space="preserve"> (IPs)</w:t>
      </w:r>
      <w:r w:rsidRPr="6243ECEE">
        <w:rPr>
          <w:rFonts w:asciiTheme="minorHAnsi" w:hAnsiTheme="minorHAnsi" w:cstheme="minorBidi"/>
          <w:color w:val="000000" w:themeColor="text1"/>
          <w:sz w:val="22"/>
          <w:szCs w:val="22"/>
          <w:lang w:eastAsia="da-DK"/>
        </w:rPr>
        <w:t xml:space="preserve">. </w:t>
      </w:r>
    </w:p>
    <w:p w14:paraId="7F051DED" w14:textId="77777777" w:rsidR="00E11FF3" w:rsidRPr="00181A36" w:rsidRDefault="00E11FF3" w:rsidP="009862AF">
      <w:pPr>
        <w:jc w:val="both"/>
        <w:rPr>
          <w:rFonts w:asciiTheme="minorHAnsi" w:hAnsiTheme="minorHAnsi" w:cstheme="minorHAnsi"/>
          <w:color w:val="000000"/>
          <w:sz w:val="22"/>
          <w:szCs w:val="22"/>
          <w:u w:color="000000"/>
          <w:lang w:eastAsia="da-DK"/>
        </w:rPr>
      </w:pPr>
    </w:p>
    <w:p w14:paraId="025A1A44" w14:textId="7322AB7A" w:rsidR="00D3347B" w:rsidRPr="00181A36" w:rsidRDefault="002D512B" w:rsidP="39A2488A">
      <w:pPr>
        <w:jc w:val="both"/>
        <w:rPr>
          <w:rFonts w:asciiTheme="minorHAnsi" w:hAnsiTheme="minorHAnsi" w:cstheme="minorBidi"/>
          <w:color w:val="000000"/>
          <w:sz w:val="22"/>
          <w:szCs w:val="22"/>
          <w:lang w:eastAsia="da-DK"/>
        </w:rPr>
      </w:pPr>
      <w:r w:rsidRPr="55B2B97A">
        <w:rPr>
          <w:rFonts w:asciiTheme="minorHAnsi" w:hAnsiTheme="minorHAnsi" w:cstheme="minorBidi"/>
          <w:color w:val="000000" w:themeColor="text1"/>
          <w:sz w:val="22"/>
          <w:szCs w:val="22"/>
          <w:lang w:eastAsia="da-DK"/>
        </w:rPr>
        <w:t>A</w:t>
      </w:r>
      <w:r w:rsidR="0014730C" w:rsidRPr="55B2B97A">
        <w:rPr>
          <w:rFonts w:asciiTheme="minorHAnsi" w:hAnsiTheme="minorHAnsi" w:cstheme="minorBidi"/>
          <w:color w:val="000000" w:themeColor="text1"/>
          <w:sz w:val="22"/>
          <w:szCs w:val="22"/>
          <w:lang w:eastAsia="da-DK"/>
        </w:rPr>
        <w:t>I</w:t>
      </w:r>
      <w:r w:rsidRPr="55B2B97A">
        <w:rPr>
          <w:rFonts w:asciiTheme="minorHAnsi" w:hAnsiTheme="minorHAnsi" w:cstheme="minorBidi"/>
          <w:color w:val="000000" w:themeColor="text1"/>
          <w:sz w:val="22"/>
          <w:szCs w:val="22"/>
          <w:lang w:eastAsia="da-DK"/>
        </w:rPr>
        <w:t xml:space="preserve"> Denmark's (AIDK) international interventions have </w:t>
      </w:r>
      <w:r w:rsidR="006A77F6" w:rsidRPr="55B2B97A">
        <w:rPr>
          <w:rFonts w:asciiTheme="minorHAnsi" w:hAnsiTheme="minorHAnsi" w:cstheme="minorBidi"/>
          <w:color w:val="000000" w:themeColor="text1"/>
          <w:sz w:val="22"/>
          <w:szCs w:val="22"/>
          <w:lang w:eastAsia="da-DK"/>
        </w:rPr>
        <w:t>two thematic</w:t>
      </w:r>
      <w:r w:rsidRPr="55B2B97A">
        <w:rPr>
          <w:rFonts w:asciiTheme="minorHAnsi" w:hAnsiTheme="minorHAnsi" w:cstheme="minorBidi"/>
          <w:color w:val="000000" w:themeColor="text1"/>
          <w:sz w:val="22"/>
          <w:szCs w:val="22"/>
          <w:lang w:eastAsia="da-DK"/>
        </w:rPr>
        <w:t xml:space="preserve"> focus areas: 1) Sexual and Gender-Based Violence (SGBV) and 2) Indigenous Peoples' </w:t>
      </w:r>
      <w:r w:rsidR="00A72802" w:rsidRPr="55B2B97A">
        <w:rPr>
          <w:rFonts w:asciiTheme="minorHAnsi" w:hAnsiTheme="minorHAnsi" w:cstheme="minorBidi"/>
          <w:color w:val="000000" w:themeColor="text1"/>
          <w:sz w:val="22"/>
          <w:szCs w:val="22"/>
          <w:lang w:eastAsia="da-DK"/>
        </w:rPr>
        <w:t xml:space="preserve">(IPs) </w:t>
      </w:r>
      <w:r w:rsidRPr="55B2B97A">
        <w:rPr>
          <w:rFonts w:asciiTheme="minorHAnsi" w:hAnsiTheme="minorHAnsi" w:cstheme="minorBidi"/>
          <w:color w:val="000000" w:themeColor="text1"/>
          <w:sz w:val="22"/>
          <w:szCs w:val="22"/>
          <w:lang w:eastAsia="da-DK"/>
        </w:rPr>
        <w:t xml:space="preserve">Rights. The interventions on SGBV are geographically </w:t>
      </w:r>
      <w:r w:rsidR="00A008AF" w:rsidRPr="55B2B97A">
        <w:rPr>
          <w:rFonts w:asciiTheme="minorHAnsi" w:hAnsiTheme="minorHAnsi" w:cstheme="minorBidi"/>
          <w:color w:val="000000" w:themeColor="text1"/>
          <w:sz w:val="22"/>
          <w:szCs w:val="22"/>
          <w:lang w:eastAsia="da-DK"/>
        </w:rPr>
        <w:t xml:space="preserve">located </w:t>
      </w:r>
      <w:r w:rsidR="006A77F6" w:rsidRPr="55B2B97A">
        <w:rPr>
          <w:rFonts w:asciiTheme="minorHAnsi" w:hAnsiTheme="minorHAnsi" w:cstheme="minorBidi"/>
          <w:color w:val="000000" w:themeColor="text1"/>
          <w:sz w:val="22"/>
          <w:szCs w:val="22"/>
          <w:lang w:eastAsia="da-DK"/>
        </w:rPr>
        <w:t>i</w:t>
      </w:r>
      <w:r w:rsidRPr="55B2B97A">
        <w:rPr>
          <w:rFonts w:asciiTheme="minorHAnsi" w:hAnsiTheme="minorHAnsi" w:cstheme="minorBidi"/>
          <w:color w:val="000000" w:themeColor="text1"/>
          <w:sz w:val="22"/>
          <w:szCs w:val="22"/>
          <w:lang w:eastAsia="da-DK"/>
        </w:rPr>
        <w:t xml:space="preserve">n West Africa, while our IP interventions are </w:t>
      </w:r>
      <w:r w:rsidR="00A008AF" w:rsidRPr="55B2B97A">
        <w:rPr>
          <w:rFonts w:asciiTheme="minorHAnsi" w:hAnsiTheme="minorHAnsi" w:cstheme="minorBidi"/>
          <w:color w:val="000000" w:themeColor="text1"/>
          <w:sz w:val="22"/>
          <w:szCs w:val="22"/>
          <w:lang w:eastAsia="da-DK"/>
        </w:rPr>
        <w:t>focused</w:t>
      </w:r>
      <w:r w:rsidRPr="55B2B97A">
        <w:rPr>
          <w:rFonts w:asciiTheme="minorHAnsi" w:hAnsiTheme="minorHAnsi" w:cstheme="minorBidi"/>
          <w:color w:val="000000" w:themeColor="text1"/>
          <w:sz w:val="22"/>
          <w:szCs w:val="22"/>
          <w:lang w:eastAsia="da-DK"/>
        </w:rPr>
        <w:t xml:space="preserve"> </w:t>
      </w:r>
      <w:proofErr w:type="gramStart"/>
      <w:r w:rsidRPr="55B2B97A">
        <w:rPr>
          <w:rFonts w:asciiTheme="minorHAnsi" w:hAnsiTheme="minorHAnsi" w:cstheme="minorBidi"/>
          <w:color w:val="000000" w:themeColor="text1"/>
          <w:sz w:val="22"/>
          <w:szCs w:val="22"/>
          <w:lang w:eastAsia="da-DK"/>
        </w:rPr>
        <w:t>in</w:t>
      </w:r>
      <w:proofErr w:type="gramEnd"/>
      <w:r w:rsidRPr="55B2B97A">
        <w:rPr>
          <w:rFonts w:asciiTheme="minorHAnsi" w:hAnsiTheme="minorHAnsi" w:cstheme="minorBidi"/>
          <w:color w:val="000000" w:themeColor="text1"/>
          <w:sz w:val="22"/>
          <w:szCs w:val="22"/>
          <w:lang w:eastAsia="da-DK"/>
        </w:rPr>
        <w:t xml:space="preserve"> South America</w:t>
      </w:r>
      <w:r w:rsidR="00822A06" w:rsidRPr="55B2B97A">
        <w:rPr>
          <w:rFonts w:asciiTheme="minorHAnsi" w:hAnsiTheme="minorHAnsi" w:cstheme="minorBidi"/>
          <w:color w:val="000000" w:themeColor="text1"/>
          <w:sz w:val="22"/>
          <w:szCs w:val="22"/>
          <w:lang w:eastAsia="da-DK"/>
        </w:rPr>
        <w:t>, p</w:t>
      </w:r>
      <w:r w:rsidR="00512CDC" w:rsidRPr="55B2B97A">
        <w:rPr>
          <w:rFonts w:asciiTheme="minorHAnsi" w:hAnsiTheme="minorHAnsi" w:cstheme="minorBidi"/>
          <w:color w:val="000000" w:themeColor="text1"/>
          <w:sz w:val="22"/>
          <w:szCs w:val="22"/>
          <w:lang w:eastAsia="da-DK"/>
        </w:rPr>
        <w:t>resently</w:t>
      </w:r>
      <w:r w:rsidRPr="55B2B97A">
        <w:rPr>
          <w:rFonts w:asciiTheme="minorHAnsi" w:hAnsiTheme="minorHAnsi" w:cstheme="minorBidi"/>
          <w:color w:val="000000" w:themeColor="text1"/>
          <w:sz w:val="22"/>
          <w:szCs w:val="22"/>
          <w:lang w:eastAsia="da-DK"/>
        </w:rPr>
        <w:t xml:space="preserve"> through the existing partnership</w:t>
      </w:r>
      <w:r w:rsidR="00256431" w:rsidRPr="55B2B97A">
        <w:rPr>
          <w:rFonts w:asciiTheme="minorHAnsi" w:hAnsiTheme="minorHAnsi" w:cstheme="minorBidi"/>
          <w:color w:val="000000" w:themeColor="text1"/>
          <w:sz w:val="22"/>
          <w:szCs w:val="22"/>
          <w:lang w:eastAsia="da-DK"/>
        </w:rPr>
        <w:t>s</w:t>
      </w:r>
      <w:r w:rsidRPr="55B2B97A">
        <w:rPr>
          <w:rFonts w:asciiTheme="minorHAnsi" w:hAnsiTheme="minorHAnsi" w:cstheme="minorBidi"/>
          <w:color w:val="000000" w:themeColor="text1"/>
          <w:sz w:val="22"/>
          <w:szCs w:val="22"/>
          <w:lang w:eastAsia="da-DK"/>
        </w:rPr>
        <w:t xml:space="preserve"> with AI Peru (AIPE)</w:t>
      </w:r>
      <w:r w:rsidR="00256431" w:rsidRPr="55B2B97A">
        <w:rPr>
          <w:rFonts w:asciiTheme="minorHAnsi" w:hAnsiTheme="minorHAnsi" w:cstheme="minorBidi"/>
          <w:color w:val="000000" w:themeColor="text1"/>
          <w:sz w:val="22"/>
          <w:szCs w:val="22"/>
          <w:lang w:eastAsia="da-DK"/>
        </w:rPr>
        <w:t xml:space="preserve"> </w:t>
      </w:r>
      <w:r w:rsidRPr="55B2B97A">
        <w:rPr>
          <w:rFonts w:asciiTheme="minorHAnsi" w:hAnsiTheme="minorHAnsi" w:cstheme="minorBidi"/>
          <w:color w:val="000000" w:themeColor="text1"/>
          <w:sz w:val="22"/>
          <w:szCs w:val="22"/>
          <w:lang w:eastAsia="da-DK"/>
        </w:rPr>
        <w:t xml:space="preserve">and </w:t>
      </w:r>
      <w:r w:rsidR="00256431" w:rsidRPr="55B2B97A">
        <w:rPr>
          <w:rFonts w:asciiTheme="minorHAnsi" w:hAnsiTheme="minorHAnsi" w:cstheme="minorBidi"/>
          <w:color w:val="000000" w:themeColor="text1"/>
          <w:sz w:val="22"/>
          <w:szCs w:val="22"/>
          <w:lang w:eastAsia="da-DK"/>
        </w:rPr>
        <w:t xml:space="preserve">AI Brazil (AIBRZ), and </w:t>
      </w:r>
      <w:r w:rsidRPr="55B2B97A">
        <w:rPr>
          <w:rFonts w:asciiTheme="minorHAnsi" w:hAnsiTheme="minorHAnsi" w:cstheme="minorBidi"/>
          <w:color w:val="000000" w:themeColor="text1"/>
          <w:sz w:val="22"/>
          <w:szCs w:val="22"/>
          <w:lang w:eastAsia="da-DK"/>
        </w:rPr>
        <w:t>with plans to extend it to AI Paraguay (AIPGY),</w:t>
      </w:r>
      <w:r w:rsidR="006A77F6" w:rsidRPr="55B2B97A">
        <w:rPr>
          <w:rFonts w:asciiTheme="minorHAnsi" w:hAnsiTheme="minorHAnsi" w:cstheme="minorBidi"/>
          <w:color w:val="000000" w:themeColor="text1"/>
          <w:sz w:val="22"/>
          <w:szCs w:val="22"/>
          <w:lang w:eastAsia="da-DK"/>
        </w:rPr>
        <w:t xml:space="preserve"> </w:t>
      </w:r>
      <w:r w:rsidRPr="55B2B97A">
        <w:rPr>
          <w:rFonts w:asciiTheme="minorHAnsi" w:hAnsiTheme="minorHAnsi" w:cstheme="minorBidi"/>
          <w:color w:val="000000" w:themeColor="text1"/>
          <w:sz w:val="22"/>
          <w:szCs w:val="22"/>
          <w:lang w:eastAsia="da-DK"/>
        </w:rPr>
        <w:t xml:space="preserve">also. In these countries, Amnesty has a strong track record </w:t>
      </w:r>
      <w:r w:rsidR="00685EDF" w:rsidRPr="55B2B97A">
        <w:rPr>
          <w:rFonts w:asciiTheme="minorHAnsi" w:hAnsiTheme="minorHAnsi" w:cstheme="minorBidi"/>
          <w:color w:val="000000" w:themeColor="text1"/>
          <w:sz w:val="22"/>
          <w:szCs w:val="22"/>
          <w:lang w:eastAsia="da-DK"/>
        </w:rPr>
        <w:t>working on</w:t>
      </w:r>
      <w:r w:rsidRPr="55B2B97A">
        <w:rPr>
          <w:rFonts w:asciiTheme="minorHAnsi" w:hAnsiTheme="minorHAnsi" w:cstheme="minorBidi"/>
          <w:color w:val="000000" w:themeColor="text1"/>
          <w:sz w:val="22"/>
          <w:szCs w:val="22"/>
          <w:lang w:eastAsia="da-DK"/>
        </w:rPr>
        <w:t xml:space="preserve"> IPs' rights, </w:t>
      </w:r>
      <w:r w:rsidR="00EF1F6A" w:rsidRPr="55B2B97A">
        <w:rPr>
          <w:rFonts w:asciiTheme="minorHAnsi" w:hAnsiTheme="minorHAnsi" w:cstheme="minorBidi"/>
          <w:color w:val="000000" w:themeColor="text1"/>
          <w:sz w:val="22"/>
          <w:szCs w:val="22"/>
          <w:lang w:eastAsia="da-DK"/>
        </w:rPr>
        <w:t xml:space="preserve">including through </w:t>
      </w:r>
      <w:r w:rsidRPr="55B2B97A">
        <w:rPr>
          <w:rFonts w:asciiTheme="minorHAnsi" w:hAnsiTheme="minorHAnsi" w:cstheme="minorBidi"/>
          <w:color w:val="000000" w:themeColor="text1"/>
          <w:sz w:val="22"/>
          <w:szCs w:val="22"/>
          <w:lang w:eastAsia="da-DK"/>
        </w:rPr>
        <w:t xml:space="preserve">partnerships with indigenous communities and </w:t>
      </w:r>
      <w:r w:rsidR="00512CDC" w:rsidRPr="55B2B97A">
        <w:rPr>
          <w:rFonts w:asciiTheme="minorHAnsi" w:hAnsiTheme="minorHAnsi" w:cstheme="minorBidi"/>
          <w:color w:val="000000" w:themeColor="text1"/>
          <w:sz w:val="22"/>
          <w:szCs w:val="22"/>
          <w:lang w:eastAsia="da-DK"/>
        </w:rPr>
        <w:t>organizations</w:t>
      </w:r>
      <w:r w:rsidRPr="55B2B97A">
        <w:rPr>
          <w:rFonts w:asciiTheme="minorHAnsi" w:hAnsiTheme="minorHAnsi" w:cstheme="minorBidi"/>
          <w:color w:val="000000" w:themeColor="text1"/>
          <w:sz w:val="22"/>
          <w:szCs w:val="22"/>
          <w:lang w:eastAsia="da-DK"/>
        </w:rPr>
        <w:t xml:space="preserve">, </w:t>
      </w:r>
      <w:r w:rsidR="00EF1F6A" w:rsidRPr="55B2B97A">
        <w:rPr>
          <w:rFonts w:asciiTheme="minorHAnsi" w:hAnsiTheme="minorHAnsi" w:cstheme="minorBidi"/>
          <w:color w:val="000000" w:themeColor="text1"/>
          <w:sz w:val="22"/>
          <w:szCs w:val="22"/>
          <w:lang w:eastAsia="da-DK"/>
        </w:rPr>
        <w:t xml:space="preserve">research, and campaigning and advocacy </w:t>
      </w:r>
      <w:r w:rsidR="00685EDF" w:rsidRPr="55B2B97A">
        <w:rPr>
          <w:rFonts w:asciiTheme="minorHAnsi" w:hAnsiTheme="minorHAnsi" w:cstheme="minorBidi"/>
          <w:color w:val="000000" w:themeColor="text1"/>
          <w:sz w:val="22"/>
          <w:szCs w:val="22"/>
          <w:lang w:eastAsia="da-DK"/>
        </w:rPr>
        <w:t xml:space="preserve">around specific human rights violations. </w:t>
      </w:r>
      <w:r w:rsidRPr="55B2B97A">
        <w:rPr>
          <w:rFonts w:asciiTheme="minorHAnsi" w:hAnsiTheme="minorHAnsi" w:cstheme="minorBidi"/>
          <w:color w:val="000000" w:themeColor="text1"/>
          <w:sz w:val="22"/>
          <w:szCs w:val="22"/>
          <w:lang w:eastAsia="da-DK"/>
        </w:rPr>
        <w:t xml:space="preserve">With the support of CISU, these partnerships will focus on human rights education (HRE) as a tool to empower IPs, their </w:t>
      </w:r>
      <w:r w:rsidR="00512CDC" w:rsidRPr="55B2B97A">
        <w:rPr>
          <w:rFonts w:asciiTheme="minorHAnsi" w:hAnsiTheme="minorHAnsi" w:cstheme="minorBidi"/>
          <w:color w:val="000000" w:themeColor="text1"/>
          <w:sz w:val="22"/>
          <w:szCs w:val="22"/>
          <w:lang w:eastAsia="da-DK"/>
        </w:rPr>
        <w:t>communities,</w:t>
      </w:r>
      <w:r w:rsidRPr="55B2B97A">
        <w:rPr>
          <w:rFonts w:asciiTheme="minorHAnsi" w:hAnsiTheme="minorHAnsi" w:cstheme="minorBidi"/>
          <w:color w:val="000000" w:themeColor="text1"/>
          <w:sz w:val="22"/>
          <w:szCs w:val="22"/>
          <w:lang w:eastAsia="da-DK"/>
        </w:rPr>
        <w:t xml:space="preserve"> and </w:t>
      </w:r>
      <w:r w:rsidR="00512CDC" w:rsidRPr="55B2B97A">
        <w:rPr>
          <w:rFonts w:asciiTheme="minorHAnsi" w:hAnsiTheme="minorHAnsi" w:cstheme="minorBidi"/>
          <w:color w:val="000000" w:themeColor="text1"/>
          <w:sz w:val="22"/>
          <w:szCs w:val="22"/>
          <w:lang w:eastAsia="da-DK"/>
        </w:rPr>
        <w:t>organizations</w:t>
      </w:r>
      <w:r w:rsidRPr="55B2B97A">
        <w:rPr>
          <w:rFonts w:asciiTheme="minorHAnsi" w:hAnsiTheme="minorHAnsi" w:cstheme="minorBidi"/>
          <w:color w:val="000000" w:themeColor="text1"/>
          <w:sz w:val="22"/>
          <w:szCs w:val="22"/>
          <w:lang w:eastAsia="da-DK"/>
        </w:rPr>
        <w:t xml:space="preserve">. </w:t>
      </w:r>
      <w:proofErr w:type="gramStart"/>
      <w:r w:rsidRPr="55B2B97A">
        <w:rPr>
          <w:rFonts w:asciiTheme="minorHAnsi" w:hAnsiTheme="minorHAnsi" w:cstheme="minorBidi"/>
          <w:color w:val="000000" w:themeColor="text1"/>
          <w:sz w:val="22"/>
          <w:szCs w:val="22"/>
          <w:lang w:eastAsia="da-DK"/>
        </w:rPr>
        <w:t>Through the use of</w:t>
      </w:r>
      <w:proofErr w:type="gramEnd"/>
      <w:r w:rsidRPr="55B2B97A">
        <w:rPr>
          <w:rFonts w:asciiTheme="minorHAnsi" w:hAnsiTheme="minorHAnsi" w:cstheme="minorBidi"/>
          <w:color w:val="000000" w:themeColor="text1"/>
          <w:sz w:val="22"/>
          <w:szCs w:val="22"/>
          <w:lang w:eastAsia="da-DK"/>
        </w:rPr>
        <w:t xml:space="preserve"> participatory and bottom-up approaches, we will </w:t>
      </w:r>
      <w:r w:rsidRPr="55B2B97A">
        <w:rPr>
          <w:rFonts w:asciiTheme="minorHAnsi" w:eastAsia="Calibri" w:hAnsiTheme="minorHAnsi" w:cstheme="minorBidi"/>
          <w:sz w:val="22"/>
          <w:szCs w:val="22"/>
        </w:rPr>
        <w:t xml:space="preserve">learn from their lived experiences, their worldview and way of life and how they perceive and defend their rights. We will also support their learning about possible interfaces of these shared values within their culture and human rights framework to facilitate their advocacy with decision-makers and other duty-bearers. And we will </w:t>
      </w:r>
      <w:r w:rsidR="007360C5" w:rsidRPr="55B2B97A">
        <w:rPr>
          <w:rFonts w:asciiTheme="minorHAnsi" w:hAnsiTheme="minorHAnsi" w:cstheme="minorBidi"/>
          <w:color w:val="000000" w:themeColor="text1"/>
          <w:sz w:val="22"/>
          <w:szCs w:val="22"/>
          <w:lang w:eastAsia="da-DK"/>
        </w:rPr>
        <w:t>w</w:t>
      </w:r>
      <w:r w:rsidRPr="55B2B97A">
        <w:rPr>
          <w:rFonts w:asciiTheme="minorHAnsi" w:hAnsiTheme="minorHAnsi" w:cstheme="minorBidi"/>
          <w:color w:val="000000" w:themeColor="text1"/>
          <w:sz w:val="22"/>
          <w:szCs w:val="22"/>
          <w:lang w:eastAsia="da-DK"/>
        </w:rPr>
        <w:t>ork together with them to support them in developing the</w:t>
      </w:r>
      <w:r w:rsidR="007360C5" w:rsidRPr="55B2B97A">
        <w:rPr>
          <w:rFonts w:asciiTheme="minorHAnsi" w:hAnsiTheme="minorHAnsi" w:cstheme="minorBidi"/>
          <w:color w:val="000000" w:themeColor="text1"/>
          <w:sz w:val="22"/>
          <w:szCs w:val="22"/>
          <w:lang w:eastAsia="da-DK"/>
        </w:rPr>
        <w:t>ir</w:t>
      </w:r>
      <w:r w:rsidRPr="55B2B97A">
        <w:rPr>
          <w:rFonts w:asciiTheme="minorHAnsi" w:hAnsiTheme="minorHAnsi" w:cstheme="minorBidi"/>
          <w:color w:val="000000" w:themeColor="text1"/>
          <w:sz w:val="22"/>
          <w:szCs w:val="22"/>
          <w:lang w:eastAsia="da-DK"/>
        </w:rPr>
        <w:t xml:space="preserve"> capacity to claim their own rights and engage in advocacy with decision-makers and other duty-bearers. </w:t>
      </w:r>
    </w:p>
    <w:p w14:paraId="55AE5E45" w14:textId="77777777" w:rsidR="00E11FF3" w:rsidRPr="00181A36" w:rsidRDefault="00E11FF3" w:rsidP="00B77C3C">
      <w:pPr>
        <w:jc w:val="both"/>
        <w:rPr>
          <w:rFonts w:asciiTheme="minorHAnsi" w:hAnsiTheme="minorHAnsi" w:cstheme="minorHAnsi"/>
          <w:color w:val="000000"/>
          <w:sz w:val="22"/>
          <w:szCs w:val="22"/>
          <w:u w:color="000000"/>
          <w:lang w:eastAsia="da-DK"/>
        </w:rPr>
      </w:pPr>
    </w:p>
    <w:p w14:paraId="1D63666C" w14:textId="0AC3CA6C" w:rsidR="00D3347B" w:rsidRPr="00181A36" w:rsidRDefault="002D512B" w:rsidP="24E0F23D">
      <w:pPr>
        <w:jc w:val="both"/>
        <w:rPr>
          <w:rFonts w:asciiTheme="minorHAnsi" w:hAnsiTheme="minorHAnsi" w:cstheme="minorBidi"/>
          <w:color w:val="000000"/>
          <w:sz w:val="22"/>
          <w:szCs w:val="22"/>
          <w:lang w:eastAsia="da-DK"/>
        </w:rPr>
      </w:pPr>
      <w:r w:rsidRPr="55B2B97A">
        <w:rPr>
          <w:rFonts w:asciiTheme="minorHAnsi" w:hAnsiTheme="minorHAnsi" w:cstheme="minorBidi"/>
          <w:color w:val="000000" w:themeColor="text1"/>
          <w:sz w:val="22"/>
          <w:szCs w:val="22"/>
          <w:lang w:eastAsia="da-DK"/>
        </w:rPr>
        <w:t xml:space="preserve">In the coming years, AIDK intends to explore the work on IPs' rights in Greenland. AIDK seeks to learn from this intervention to develop respectful and culturally sensitive relationships with indigenous rights activists and communities. </w:t>
      </w:r>
      <w:r w:rsidRPr="55B2B97A">
        <w:rPr>
          <w:rFonts w:asciiTheme="minorHAnsi" w:eastAsia="Calibri" w:hAnsiTheme="minorHAnsi" w:cstheme="minorBidi"/>
          <w:sz w:val="22"/>
          <w:szCs w:val="22"/>
        </w:rPr>
        <w:t xml:space="preserve">Exchange and learning will be </w:t>
      </w:r>
      <w:r w:rsidR="00572BEE" w:rsidRPr="55B2B97A">
        <w:rPr>
          <w:rFonts w:asciiTheme="minorHAnsi" w:eastAsia="Calibri" w:hAnsiTheme="minorHAnsi" w:cstheme="minorBidi"/>
          <w:sz w:val="22"/>
          <w:szCs w:val="22"/>
        </w:rPr>
        <w:t>formalized</w:t>
      </w:r>
      <w:r w:rsidRPr="55B2B97A">
        <w:rPr>
          <w:rFonts w:asciiTheme="minorHAnsi" w:eastAsia="Calibri" w:hAnsiTheme="minorHAnsi" w:cstheme="minorBidi"/>
          <w:sz w:val="22"/>
          <w:szCs w:val="22"/>
        </w:rPr>
        <w:t xml:space="preserve"> through ongoing virtual meetings</w:t>
      </w:r>
      <w:r w:rsidR="00527DB6">
        <w:rPr>
          <w:rFonts w:asciiTheme="minorHAnsi" w:eastAsia="Calibri" w:hAnsiTheme="minorHAnsi" w:cstheme="minorBidi"/>
          <w:sz w:val="22"/>
          <w:szCs w:val="22"/>
        </w:rPr>
        <w:t xml:space="preserve"> </w:t>
      </w:r>
      <w:r w:rsidRPr="55B2B97A">
        <w:rPr>
          <w:rFonts w:asciiTheme="minorHAnsi" w:eastAsia="Calibri" w:hAnsiTheme="minorHAnsi" w:cstheme="minorBidi"/>
          <w:sz w:val="22"/>
          <w:szCs w:val="22"/>
        </w:rPr>
        <w:t xml:space="preserve">to ensure knowledge acquisition. </w:t>
      </w:r>
      <w:r w:rsidRPr="55B2B97A">
        <w:rPr>
          <w:rFonts w:asciiTheme="minorHAnsi" w:hAnsiTheme="minorHAnsi" w:cstheme="minorBidi"/>
          <w:color w:val="000000" w:themeColor="text1"/>
          <w:sz w:val="22"/>
          <w:szCs w:val="22"/>
          <w:lang w:eastAsia="da-DK"/>
        </w:rPr>
        <w:t>By connecting our thematic approaches internationally and nationally</w:t>
      </w:r>
      <w:r w:rsidR="003C4AD9" w:rsidRPr="55B2B97A">
        <w:rPr>
          <w:rFonts w:asciiTheme="minorHAnsi" w:hAnsiTheme="minorHAnsi" w:cstheme="minorBidi"/>
          <w:color w:val="000000" w:themeColor="text1"/>
          <w:sz w:val="22"/>
          <w:szCs w:val="22"/>
          <w:lang w:eastAsia="da-DK"/>
        </w:rPr>
        <w:t xml:space="preserve"> through horizontal partnerships</w:t>
      </w:r>
      <w:r w:rsidRPr="55B2B97A">
        <w:rPr>
          <w:rFonts w:asciiTheme="minorHAnsi" w:hAnsiTheme="minorHAnsi" w:cstheme="minorBidi"/>
          <w:color w:val="000000" w:themeColor="text1"/>
          <w:sz w:val="22"/>
          <w:szCs w:val="22"/>
          <w:lang w:eastAsia="da-DK"/>
        </w:rPr>
        <w:t>, AIDK strengthens learning across countr</w:t>
      </w:r>
      <w:r w:rsidR="00BF09F6" w:rsidRPr="55B2B97A">
        <w:rPr>
          <w:rFonts w:asciiTheme="minorHAnsi" w:hAnsiTheme="minorHAnsi" w:cstheme="minorBidi"/>
          <w:color w:val="000000" w:themeColor="text1"/>
          <w:sz w:val="22"/>
          <w:szCs w:val="22"/>
          <w:lang w:eastAsia="da-DK"/>
        </w:rPr>
        <w:t>ies</w:t>
      </w:r>
      <w:r w:rsidR="003C4AD9" w:rsidRPr="55B2B97A">
        <w:rPr>
          <w:rFonts w:asciiTheme="minorHAnsi" w:hAnsiTheme="minorHAnsi" w:cstheme="minorBidi"/>
          <w:color w:val="000000" w:themeColor="text1"/>
          <w:sz w:val="22"/>
          <w:szCs w:val="22"/>
          <w:lang w:eastAsia="da-DK"/>
        </w:rPr>
        <w:t xml:space="preserve">, </w:t>
      </w:r>
      <w:r w:rsidRPr="55B2B97A">
        <w:rPr>
          <w:rFonts w:asciiTheme="minorHAnsi" w:hAnsiTheme="minorHAnsi" w:cstheme="minorBidi"/>
          <w:color w:val="000000" w:themeColor="text1"/>
          <w:sz w:val="22"/>
          <w:szCs w:val="22"/>
          <w:lang w:eastAsia="da-DK"/>
        </w:rPr>
        <w:t>cultures</w:t>
      </w:r>
      <w:r w:rsidR="003C4AD9" w:rsidRPr="55B2B97A">
        <w:rPr>
          <w:rFonts w:asciiTheme="minorHAnsi" w:hAnsiTheme="minorHAnsi" w:cstheme="minorBidi"/>
          <w:color w:val="000000" w:themeColor="text1"/>
          <w:sz w:val="22"/>
          <w:szCs w:val="22"/>
          <w:lang w:eastAsia="da-DK"/>
        </w:rPr>
        <w:t xml:space="preserve"> and between the </w:t>
      </w:r>
      <w:r w:rsidRPr="55B2B97A">
        <w:rPr>
          <w:rFonts w:asciiTheme="minorHAnsi" w:hAnsiTheme="minorHAnsi" w:cstheme="minorBidi"/>
          <w:color w:val="000000" w:themeColor="text1"/>
          <w:sz w:val="22"/>
          <w:szCs w:val="22"/>
          <w:lang w:eastAsia="da-DK"/>
        </w:rPr>
        <w:t>Global South and the Global North</w:t>
      </w:r>
      <w:r w:rsidR="003C4AD9" w:rsidRPr="55B2B97A">
        <w:rPr>
          <w:rFonts w:asciiTheme="minorHAnsi" w:hAnsiTheme="minorHAnsi" w:cstheme="minorBidi"/>
          <w:color w:val="000000" w:themeColor="text1"/>
          <w:sz w:val="22"/>
          <w:szCs w:val="22"/>
          <w:lang w:eastAsia="da-DK"/>
        </w:rPr>
        <w:t xml:space="preserve">. </w:t>
      </w:r>
      <w:r w:rsidRPr="55B2B97A">
        <w:rPr>
          <w:rFonts w:asciiTheme="minorHAnsi" w:hAnsiTheme="minorHAnsi" w:cstheme="minorBidi"/>
          <w:color w:val="000000" w:themeColor="text1"/>
          <w:sz w:val="22"/>
          <w:szCs w:val="22"/>
          <w:lang w:eastAsia="da-DK"/>
        </w:rPr>
        <w:t xml:space="preserve">Through a dual exchange of values, inspiration and knowledge, human rights </w:t>
      </w:r>
      <w:proofErr w:type="gramStart"/>
      <w:r w:rsidRPr="55B2B97A">
        <w:rPr>
          <w:rFonts w:asciiTheme="minorHAnsi" w:hAnsiTheme="minorHAnsi" w:cstheme="minorBidi"/>
          <w:color w:val="000000" w:themeColor="text1"/>
          <w:sz w:val="22"/>
          <w:szCs w:val="22"/>
          <w:lang w:eastAsia="da-DK"/>
        </w:rPr>
        <w:t>defenders</w:t>
      </w:r>
      <w:proofErr w:type="gramEnd"/>
      <w:r w:rsidRPr="55B2B97A">
        <w:rPr>
          <w:rFonts w:asciiTheme="minorHAnsi" w:hAnsiTheme="minorHAnsi" w:cstheme="minorBidi"/>
          <w:color w:val="000000" w:themeColor="text1"/>
          <w:sz w:val="22"/>
          <w:szCs w:val="22"/>
          <w:lang w:eastAsia="da-DK"/>
        </w:rPr>
        <w:t xml:space="preserve"> and activists, especially youth and girls/women from the South and North, can support each other with valuable knowledge and experiences, resulting in greater awareness, research and advocacy and ultimately stronger human rights impact.</w:t>
      </w:r>
    </w:p>
    <w:p w14:paraId="095CF030" w14:textId="77777777" w:rsidR="00337EED" w:rsidRDefault="00337EED" w:rsidP="00B77C3C">
      <w:pPr>
        <w:pStyle w:val="paragraph"/>
        <w:spacing w:before="0" w:after="0"/>
        <w:jc w:val="both"/>
        <w:rPr>
          <w:rFonts w:asciiTheme="minorHAnsi" w:eastAsia="Calibri" w:hAnsiTheme="minorHAnsi" w:cstheme="minorHAnsi"/>
          <w:sz w:val="22"/>
          <w:szCs w:val="22"/>
          <w:lang w:val="en-US"/>
        </w:rPr>
      </w:pPr>
    </w:p>
    <w:p w14:paraId="44FA11D9" w14:textId="77777777" w:rsidR="00276465" w:rsidRPr="00181A36" w:rsidRDefault="00276465" w:rsidP="00276465">
      <w:pPr>
        <w:pStyle w:val="Listeafsnit"/>
        <w:numPr>
          <w:ilvl w:val="0"/>
          <w:numId w:val="2"/>
        </w:numPr>
        <w:jc w:val="both"/>
        <w:rPr>
          <w:rFonts w:asciiTheme="minorHAnsi" w:hAnsiTheme="minorHAnsi" w:cstheme="minorHAnsi"/>
          <w:b/>
          <w:bCs/>
          <w:color w:val="auto"/>
          <w:lang w:val="es" w:eastAsia="en-US"/>
        </w:rPr>
      </w:pPr>
      <w:r w:rsidRPr="00181A36">
        <w:rPr>
          <w:rFonts w:asciiTheme="minorHAnsi" w:hAnsiTheme="minorHAnsi" w:cstheme="minorHAnsi"/>
          <w:b/>
          <w:bCs/>
          <w:color w:val="auto"/>
          <w:lang w:eastAsia="en-US"/>
        </w:rPr>
        <w:t>OBJECTIVE AND RELEVANCE</w:t>
      </w:r>
    </w:p>
    <w:p w14:paraId="7944A609" w14:textId="7C2BC818" w:rsidR="002F6A0E" w:rsidRPr="00A47768" w:rsidRDefault="00D5208E" w:rsidP="002F6A0E">
      <w:pPr>
        <w:pStyle w:val="Brdtekst"/>
        <w:widowControl w:val="0"/>
        <w:jc w:val="both"/>
        <w:rPr>
          <w:rFonts w:asciiTheme="minorHAnsi" w:hAnsiTheme="minorHAnsi" w:cstheme="minorBidi"/>
          <w:bCs/>
          <w:lang w:val="en-US"/>
        </w:rPr>
      </w:pPr>
      <w:r>
        <w:rPr>
          <w:rFonts w:asciiTheme="minorHAnsi" w:hAnsiTheme="minorHAnsi" w:cstheme="minorHAnsi"/>
          <w:color w:val="auto"/>
          <w:lang w:val="es" w:eastAsia="en-US"/>
          <w14:textOutline w14:w="0" w14:cap="rnd" w14:cmpd="sng" w14:algn="ctr">
            <w14:noFill/>
            <w14:prstDash w14:val="solid"/>
            <w14:bevel/>
          </w14:textOutline>
        </w:rPr>
        <w:br/>
      </w:r>
      <w:r w:rsidR="002F6A0E" w:rsidRPr="00A477E9">
        <w:rPr>
          <w:rFonts w:asciiTheme="minorHAnsi" w:hAnsiTheme="minorHAnsi" w:cstheme="minorHAnsi"/>
          <w:b/>
          <w:bCs/>
          <w:lang w:val="en-US"/>
        </w:rPr>
        <w:t xml:space="preserve">Main purpose of the intervention: </w:t>
      </w:r>
      <w:r w:rsidR="002F6A0E" w:rsidRPr="00A47768">
        <w:rPr>
          <w:rFonts w:asciiTheme="minorHAnsi" w:hAnsiTheme="minorHAnsi" w:cstheme="minorBidi"/>
          <w:lang w:val="en-US"/>
        </w:rPr>
        <w:t xml:space="preserve">The intervention aims to strengthen the individual and collective capacities of the </w:t>
      </w:r>
      <w:proofErr w:type="spellStart"/>
      <w:r w:rsidR="002F6A0E" w:rsidRPr="00A47768">
        <w:rPr>
          <w:rFonts w:asciiTheme="minorHAnsi" w:hAnsiTheme="minorHAnsi" w:cstheme="minorBidi"/>
          <w:lang w:val="en-US"/>
        </w:rPr>
        <w:t>Avá</w:t>
      </w:r>
      <w:proofErr w:type="spellEnd"/>
      <w:r w:rsidR="002F6A0E" w:rsidRPr="00A47768">
        <w:rPr>
          <w:rFonts w:asciiTheme="minorHAnsi" w:hAnsiTheme="minorHAnsi" w:cstheme="minorBidi"/>
          <w:lang w:val="en-US"/>
        </w:rPr>
        <w:t xml:space="preserve"> Guaraní </w:t>
      </w:r>
      <w:proofErr w:type="spellStart"/>
      <w:r w:rsidR="002F6A0E" w:rsidRPr="00A47768">
        <w:rPr>
          <w:rFonts w:asciiTheme="minorHAnsi" w:hAnsiTheme="minorHAnsi" w:cstheme="minorBidi"/>
          <w:lang w:val="en-US"/>
        </w:rPr>
        <w:t>Tekoha</w:t>
      </w:r>
      <w:proofErr w:type="spellEnd"/>
      <w:r w:rsidR="002F6A0E">
        <w:rPr>
          <w:rStyle w:val="Fodnotehenvisning"/>
          <w:rFonts w:asciiTheme="minorHAnsi" w:hAnsiTheme="minorHAnsi" w:cstheme="minorBidi"/>
        </w:rPr>
        <w:footnoteReference w:id="2"/>
      </w:r>
      <w:r w:rsidR="002F6A0E" w:rsidRPr="00A47768">
        <w:rPr>
          <w:rFonts w:asciiTheme="minorHAnsi" w:hAnsiTheme="minorHAnsi" w:cstheme="minorBidi"/>
          <w:lang w:val="en-US"/>
        </w:rPr>
        <w:t xml:space="preserve"> Sauce community in Paraguay, who were evicted from their ancestral lands to make way for the construction of the </w:t>
      </w:r>
      <w:proofErr w:type="spellStart"/>
      <w:r w:rsidR="002F6A0E" w:rsidRPr="00A47768">
        <w:rPr>
          <w:rFonts w:asciiTheme="minorHAnsi" w:hAnsiTheme="minorHAnsi" w:cstheme="minorBidi"/>
          <w:lang w:val="en-US"/>
        </w:rPr>
        <w:t>Itaipú</w:t>
      </w:r>
      <w:proofErr w:type="spellEnd"/>
      <w:r w:rsidR="002F6A0E" w:rsidRPr="00A47768">
        <w:rPr>
          <w:rFonts w:asciiTheme="minorHAnsi" w:hAnsiTheme="minorHAnsi" w:cstheme="minorBidi"/>
          <w:lang w:val="en-US"/>
        </w:rPr>
        <w:t xml:space="preserve"> Hydroelectric Plant. The intervention will support the community’s struggle to protect their human rights and regain their ancestral territory through a collaboration between AIDK, AIPGY, the </w:t>
      </w:r>
      <w:proofErr w:type="spellStart"/>
      <w:r w:rsidR="002F6A0E" w:rsidRPr="00A47768">
        <w:rPr>
          <w:rFonts w:asciiTheme="minorHAnsi" w:hAnsiTheme="minorHAnsi" w:cstheme="minorBidi"/>
          <w:lang w:val="en-US"/>
        </w:rPr>
        <w:t>Tekoha</w:t>
      </w:r>
      <w:proofErr w:type="spellEnd"/>
      <w:r w:rsidR="002F6A0E" w:rsidRPr="00A47768">
        <w:rPr>
          <w:rFonts w:asciiTheme="minorHAnsi" w:hAnsiTheme="minorHAnsi" w:cstheme="minorBidi"/>
          <w:lang w:val="en-US"/>
        </w:rPr>
        <w:t xml:space="preserve"> Sauce community, an alliance of 7 Paraguayan organizations which support the cause of the </w:t>
      </w:r>
      <w:proofErr w:type="spellStart"/>
      <w:r w:rsidR="002F6A0E" w:rsidRPr="00A47768">
        <w:rPr>
          <w:rFonts w:asciiTheme="minorHAnsi" w:hAnsiTheme="minorHAnsi" w:cstheme="minorBidi"/>
          <w:lang w:val="en-US"/>
        </w:rPr>
        <w:t>Tekoha</w:t>
      </w:r>
      <w:proofErr w:type="spellEnd"/>
      <w:r w:rsidR="002F6A0E" w:rsidRPr="00A47768">
        <w:rPr>
          <w:rFonts w:asciiTheme="minorHAnsi" w:hAnsiTheme="minorHAnsi" w:cstheme="minorBidi"/>
          <w:lang w:val="en-US"/>
        </w:rPr>
        <w:t xml:space="preserve"> </w:t>
      </w:r>
      <w:r w:rsidR="002F6A0E" w:rsidRPr="00A47768">
        <w:rPr>
          <w:rFonts w:asciiTheme="minorHAnsi" w:hAnsiTheme="minorHAnsi" w:cstheme="minorHAnsi"/>
          <w:lang w:val="en-US"/>
        </w:rPr>
        <w:t xml:space="preserve">Sauce (the </w:t>
      </w:r>
      <w:proofErr w:type="spellStart"/>
      <w:r w:rsidR="002F6A0E" w:rsidRPr="00AF7503">
        <w:rPr>
          <w:rFonts w:asciiTheme="minorHAnsi" w:hAnsiTheme="minorHAnsi" w:cstheme="minorHAnsi"/>
          <w:lang w:val="en-US"/>
        </w:rPr>
        <w:t>Pytyvohara</w:t>
      </w:r>
      <w:proofErr w:type="spellEnd"/>
      <w:r w:rsidR="002F6A0E" w:rsidRPr="00AF7503">
        <w:rPr>
          <w:rFonts w:asciiTheme="minorHAnsi" w:hAnsiTheme="minorHAnsi" w:cstheme="minorHAnsi"/>
          <w:lang w:val="en-US"/>
        </w:rPr>
        <w:t xml:space="preserve"> </w:t>
      </w:r>
      <w:r w:rsidR="002F6A0E">
        <w:rPr>
          <w:rFonts w:asciiTheme="minorHAnsi" w:hAnsiTheme="minorHAnsi" w:cstheme="minorHAnsi"/>
          <w:lang w:val="en-US"/>
        </w:rPr>
        <w:t xml:space="preserve">Sauce </w:t>
      </w:r>
      <w:r w:rsidR="002F6A0E" w:rsidRPr="00AF7503">
        <w:rPr>
          <w:rFonts w:asciiTheme="minorHAnsi" w:hAnsiTheme="minorHAnsi" w:cstheme="minorHAnsi"/>
          <w:lang w:val="en-US"/>
        </w:rPr>
        <w:t>Platform</w:t>
      </w:r>
      <w:r w:rsidR="002F6A0E">
        <w:rPr>
          <w:rFonts w:asciiTheme="minorHAnsi" w:hAnsiTheme="minorHAnsi" w:cstheme="minorHAnsi"/>
          <w:lang w:val="en-US"/>
        </w:rPr>
        <w:t xml:space="preserve"> (PSP), of which AIPGY is a member</w:t>
      </w:r>
      <w:r w:rsidR="002F6A0E" w:rsidRPr="00AF7503">
        <w:rPr>
          <w:rFonts w:asciiTheme="minorHAnsi" w:hAnsiTheme="minorHAnsi" w:cstheme="minorHAnsi"/>
          <w:lang w:val="en-US"/>
        </w:rPr>
        <w:t>)</w:t>
      </w:r>
      <w:r w:rsidR="002F6A0E" w:rsidRPr="00A47768">
        <w:rPr>
          <w:rFonts w:asciiTheme="minorHAnsi" w:hAnsiTheme="minorHAnsi" w:cstheme="minorHAnsi"/>
          <w:lang w:val="en-US"/>
        </w:rPr>
        <w:t>, and</w:t>
      </w:r>
      <w:r w:rsidR="002F6A0E" w:rsidRPr="00A47768">
        <w:rPr>
          <w:rFonts w:asciiTheme="minorHAnsi" w:hAnsiTheme="minorHAnsi" w:cstheme="minorBidi"/>
          <w:lang w:val="en-US"/>
        </w:rPr>
        <w:t xml:space="preserve"> indigenous organizations </w:t>
      </w:r>
      <w:r w:rsidR="002F6A0E" w:rsidRPr="00A47768">
        <w:rPr>
          <w:rFonts w:asciiTheme="minorHAnsi" w:hAnsiTheme="minorHAnsi" w:cstheme="minorBidi"/>
          <w:lang w:val="en-US"/>
        </w:rPr>
        <w:lastRenderedPageBreak/>
        <w:t xml:space="preserve">ACIGAP, </w:t>
      </w:r>
      <w:r w:rsidR="002F6A0E" w:rsidRPr="00A47768">
        <w:rPr>
          <w:rFonts w:asciiTheme="minorHAnsi" w:hAnsiTheme="minorHAnsi" w:cstheme="minorHAnsi"/>
          <w:bCs/>
          <w:lang w:val="en-US"/>
        </w:rPr>
        <w:t>AYPRAPC and ACIDI</w:t>
      </w:r>
      <w:r w:rsidR="002007C6">
        <w:rPr>
          <w:rStyle w:val="Fodnotehenvisning"/>
          <w:rFonts w:asciiTheme="minorHAnsi" w:hAnsiTheme="minorHAnsi" w:cstheme="minorHAnsi"/>
          <w:lang w:val="en-US"/>
        </w:rPr>
        <w:footnoteReference w:id="3"/>
      </w:r>
      <w:r w:rsidR="002F6A0E" w:rsidRPr="00A47768">
        <w:rPr>
          <w:rFonts w:asciiTheme="minorHAnsi" w:hAnsiTheme="minorHAnsi" w:cstheme="minorBidi"/>
          <w:bCs/>
          <w:lang w:val="en-US"/>
        </w:rPr>
        <w:t xml:space="preserve">. </w:t>
      </w:r>
    </w:p>
    <w:p w14:paraId="42C8E402" w14:textId="77777777" w:rsidR="00914CA3" w:rsidRPr="00A47768" w:rsidRDefault="00914CA3" w:rsidP="00B77C3C">
      <w:pPr>
        <w:autoSpaceDE w:val="0"/>
        <w:autoSpaceDN w:val="0"/>
        <w:adjustRightInd w:val="0"/>
        <w:jc w:val="both"/>
        <w:rPr>
          <w:rFonts w:asciiTheme="minorHAnsi" w:hAnsiTheme="minorHAnsi" w:cstheme="minorBidi"/>
          <w:sz w:val="22"/>
          <w:szCs w:val="22"/>
        </w:rPr>
      </w:pPr>
    </w:p>
    <w:p w14:paraId="4D20F3D3" w14:textId="2B5E01F5" w:rsidR="0090168E" w:rsidRPr="00A47768" w:rsidRDefault="0045670B" w:rsidP="00F459F4">
      <w:pPr>
        <w:pStyle w:val="Brdtekst"/>
        <w:jc w:val="both"/>
        <w:rPr>
          <w:rFonts w:asciiTheme="minorHAnsi" w:hAnsiTheme="minorHAnsi" w:cstheme="minorBidi"/>
          <w:lang w:val="en-US"/>
        </w:rPr>
      </w:pPr>
      <w:r w:rsidRPr="00A47768">
        <w:rPr>
          <w:rStyle w:val="Ingen"/>
          <w:rFonts w:asciiTheme="minorHAnsi" w:hAnsiTheme="minorHAnsi" w:cstheme="minorHAnsi"/>
          <w:b/>
          <w:bCs/>
          <w:lang w:val="en-US"/>
        </w:rPr>
        <w:t>Challenges that need to be addressed and</w:t>
      </w:r>
      <w:r w:rsidRPr="00A47768">
        <w:rPr>
          <w:rStyle w:val="Ingen"/>
          <w:rFonts w:asciiTheme="minorHAnsi" w:hAnsiTheme="minorHAnsi" w:cstheme="minorHAnsi"/>
          <w:b/>
          <w:bCs/>
          <w:color w:val="auto"/>
          <w:lang w:val="en-US"/>
        </w:rPr>
        <w:t xml:space="preserve"> results achieved so far:</w:t>
      </w:r>
      <w:r w:rsidR="00F459F4" w:rsidRPr="00A47768">
        <w:rPr>
          <w:rStyle w:val="Ingen"/>
          <w:rFonts w:asciiTheme="minorHAnsi" w:hAnsiTheme="minorHAnsi" w:cstheme="minorHAnsi"/>
          <w:b/>
          <w:bCs/>
          <w:color w:val="auto"/>
          <w:lang w:val="en-US"/>
        </w:rPr>
        <w:t xml:space="preserve"> </w:t>
      </w:r>
      <w:r w:rsidR="003F5C74" w:rsidRPr="00A47768">
        <w:rPr>
          <w:rFonts w:asciiTheme="minorHAnsi" w:hAnsiTheme="minorHAnsi"/>
          <w:shd w:val="clear" w:color="auto" w:fill="FEFEFE"/>
          <w:lang w:val="en-US"/>
        </w:rPr>
        <w:t xml:space="preserve">For IPs in </w:t>
      </w:r>
      <w:r w:rsidR="00613CF9" w:rsidRPr="00A47768">
        <w:rPr>
          <w:rFonts w:asciiTheme="minorHAnsi" w:hAnsiTheme="minorHAnsi"/>
          <w:shd w:val="clear" w:color="auto" w:fill="FEFEFE"/>
          <w:lang w:val="en-US"/>
        </w:rPr>
        <w:t>Paraguay</w:t>
      </w:r>
      <w:r w:rsidR="003F5C74" w:rsidRPr="00A47768">
        <w:rPr>
          <w:rFonts w:asciiTheme="minorHAnsi" w:hAnsiTheme="minorHAnsi"/>
          <w:shd w:val="clear" w:color="auto" w:fill="FEFEFE"/>
          <w:lang w:val="en-US"/>
        </w:rPr>
        <w:t xml:space="preserve">, </w:t>
      </w:r>
      <w:r w:rsidR="00802FE4" w:rsidRPr="00A47768">
        <w:rPr>
          <w:rFonts w:asciiTheme="minorHAnsi" w:hAnsiTheme="minorHAnsi"/>
          <w:shd w:val="clear" w:color="auto" w:fill="FEFEFE"/>
          <w:lang w:val="en-US"/>
        </w:rPr>
        <w:t xml:space="preserve">communities’ ancestral land is the </w:t>
      </w:r>
      <w:r w:rsidR="0066023A" w:rsidRPr="00A47768">
        <w:rPr>
          <w:rFonts w:asciiTheme="minorHAnsi" w:hAnsiTheme="minorHAnsi"/>
          <w:shd w:val="clear" w:color="auto" w:fill="FEFEFE"/>
          <w:lang w:val="en-US"/>
        </w:rPr>
        <w:t xml:space="preserve">basis of their culture, their spiritual </w:t>
      </w:r>
      <w:proofErr w:type="gramStart"/>
      <w:r w:rsidR="0066023A" w:rsidRPr="00A47768">
        <w:rPr>
          <w:rFonts w:asciiTheme="minorHAnsi" w:hAnsiTheme="minorHAnsi"/>
          <w:shd w:val="clear" w:color="auto" w:fill="FEFEFE"/>
          <w:lang w:val="en-US"/>
        </w:rPr>
        <w:t>life</w:t>
      </w:r>
      <w:proofErr w:type="gramEnd"/>
      <w:r w:rsidR="0066023A" w:rsidRPr="00A47768">
        <w:rPr>
          <w:rFonts w:asciiTheme="minorHAnsi" w:hAnsiTheme="minorHAnsi"/>
          <w:shd w:val="clear" w:color="auto" w:fill="FEFEFE"/>
          <w:lang w:val="en-US"/>
        </w:rPr>
        <w:t xml:space="preserve"> and their survival. </w:t>
      </w:r>
      <w:r w:rsidR="0090168E" w:rsidRPr="00A47768">
        <w:rPr>
          <w:rFonts w:asciiTheme="minorHAnsi" w:hAnsiTheme="minorHAnsi" w:cstheme="minorBidi"/>
          <w:lang w:val="en-US"/>
        </w:rPr>
        <w:t xml:space="preserve">One of the main threats </w:t>
      </w:r>
      <w:r w:rsidR="00613CF9" w:rsidRPr="00A47768">
        <w:rPr>
          <w:rFonts w:asciiTheme="minorHAnsi" w:hAnsiTheme="minorHAnsi" w:cstheme="minorBidi"/>
          <w:lang w:val="en-US"/>
        </w:rPr>
        <w:t xml:space="preserve">they face </w:t>
      </w:r>
      <w:r w:rsidR="0090168E" w:rsidRPr="00A47768">
        <w:rPr>
          <w:rFonts w:asciiTheme="minorHAnsi" w:hAnsiTheme="minorHAnsi" w:cstheme="minorBidi"/>
          <w:lang w:val="en-US"/>
        </w:rPr>
        <w:t>is the lack of control and access to their ancestral territories, which puts their physical and cultural survival at risk. One of the main causes of dispossession is the extraction and exploitation of resources located in these territories</w:t>
      </w:r>
      <w:r w:rsidR="00325A38" w:rsidRPr="00A47768">
        <w:rPr>
          <w:rFonts w:asciiTheme="minorHAnsi" w:hAnsiTheme="minorHAnsi" w:cstheme="minorBidi"/>
          <w:lang w:val="en-US"/>
        </w:rPr>
        <w:t xml:space="preserve">, activities which </w:t>
      </w:r>
      <w:r w:rsidR="0090168E" w:rsidRPr="00A47768">
        <w:rPr>
          <w:rFonts w:asciiTheme="minorHAnsi" w:hAnsiTheme="minorHAnsi" w:cstheme="minorBidi"/>
          <w:lang w:val="en-US"/>
        </w:rPr>
        <w:t xml:space="preserve">are carried out in most cases without adequate processes of free, </w:t>
      </w:r>
      <w:proofErr w:type="gramStart"/>
      <w:r w:rsidR="0090168E" w:rsidRPr="00A47768">
        <w:rPr>
          <w:rFonts w:asciiTheme="minorHAnsi" w:hAnsiTheme="minorHAnsi" w:cstheme="minorBidi"/>
          <w:lang w:val="en-US"/>
        </w:rPr>
        <w:t>prior</w:t>
      </w:r>
      <w:proofErr w:type="gramEnd"/>
      <w:r w:rsidR="0090168E" w:rsidRPr="00A47768">
        <w:rPr>
          <w:rFonts w:asciiTheme="minorHAnsi" w:hAnsiTheme="minorHAnsi" w:cstheme="minorBidi"/>
          <w:lang w:val="en-US"/>
        </w:rPr>
        <w:t xml:space="preserve"> and informed consent. </w:t>
      </w:r>
      <w:r w:rsidR="00CA37DE" w:rsidRPr="00A47768">
        <w:rPr>
          <w:rFonts w:asciiTheme="minorHAnsi" w:hAnsiTheme="minorHAnsi" w:cstheme="minorHAnsi"/>
          <w:lang w:val="en-US"/>
        </w:rPr>
        <w:t>AI has identified the arbitrary application of different norms to forcibly evict I</w:t>
      </w:r>
      <w:r w:rsidR="00854023" w:rsidRPr="00A47768">
        <w:rPr>
          <w:rFonts w:asciiTheme="minorHAnsi" w:hAnsiTheme="minorHAnsi" w:cstheme="minorHAnsi"/>
          <w:lang w:val="en-US"/>
        </w:rPr>
        <w:t>P</w:t>
      </w:r>
      <w:r w:rsidR="00CA37DE" w:rsidRPr="00A47768">
        <w:rPr>
          <w:rFonts w:asciiTheme="minorHAnsi" w:hAnsiTheme="minorHAnsi" w:cstheme="minorHAnsi"/>
          <w:lang w:val="en-US"/>
        </w:rPr>
        <w:t xml:space="preserve">s in Paraguay who are opposing natural resource exploration and extraction projects and claiming their territorial and environmental rights, as well as rights linked to access to land. </w:t>
      </w:r>
      <w:r w:rsidR="0090168E" w:rsidRPr="00A47768">
        <w:rPr>
          <w:rFonts w:asciiTheme="minorHAnsi" w:hAnsiTheme="minorHAnsi" w:cstheme="minorBidi"/>
          <w:lang w:val="en-US"/>
        </w:rPr>
        <w:t>Indigenous defenders of human and territorial rights are systematically threatened, their legitimate acts of protest and mobilization are criminalized and prosecuted</w:t>
      </w:r>
      <w:r w:rsidR="0090168E" w:rsidRPr="00075402">
        <w:rPr>
          <w:rStyle w:val="Fodnotehenvisning"/>
          <w:rFonts w:asciiTheme="minorHAnsi" w:hAnsiTheme="minorHAnsi" w:cstheme="minorBidi"/>
        </w:rPr>
        <w:footnoteReference w:id="4"/>
      </w:r>
      <w:r w:rsidR="0090168E" w:rsidRPr="00A47768">
        <w:rPr>
          <w:rFonts w:asciiTheme="minorHAnsi" w:hAnsiTheme="minorHAnsi" w:cstheme="minorBidi"/>
          <w:lang w:val="en-US"/>
        </w:rPr>
        <w:t xml:space="preserve">. </w:t>
      </w:r>
    </w:p>
    <w:p w14:paraId="1E5FDE26" w14:textId="441CACD2" w:rsidR="00B43005" w:rsidRDefault="00B43005" w:rsidP="00B43005">
      <w:pPr>
        <w:ind w:right="-57"/>
        <w:contextualSpacing/>
        <w:jc w:val="both"/>
        <w:rPr>
          <w:rFonts w:asciiTheme="minorHAnsi" w:hAnsiTheme="minorHAnsi" w:cstheme="minorHAnsi"/>
          <w:sz w:val="22"/>
          <w:szCs w:val="22"/>
        </w:rPr>
      </w:pPr>
    </w:p>
    <w:p w14:paraId="4EC6907B" w14:textId="6AD53EAD" w:rsidR="005B6DFD" w:rsidRDefault="00531CC0" w:rsidP="00F459F4">
      <w:pPr>
        <w:ind w:right="-57"/>
        <w:contextualSpacing/>
        <w:jc w:val="both"/>
        <w:rPr>
          <w:rFonts w:asciiTheme="minorHAnsi" w:hAnsiTheme="minorHAnsi" w:cstheme="minorBidi"/>
          <w:sz w:val="22"/>
          <w:szCs w:val="22"/>
        </w:rPr>
      </w:pPr>
      <w:r w:rsidRPr="00075402">
        <w:rPr>
          <w:rFonts w:asciiTheme="minorHAnsi" w:hAnsiTheme="minorHAnsi" w:cstheme="minorHAnsi"/>
          <w:sz w:val="22"/>
          <w:szCs w:val="22"/>
        </w:rPr>
        <w:t xml:space="preserve">In the last 50 years, the Eastern Region of Paraguay has been affected by major environmental and social transformations </w:t>
      </w:r>
      <w:proofErr w:type="gramStart"/>
      <w:r w:rsidRPr="00075402">
        <w:rPr>
          <w:rFonts w:asciiTheme="minorHAnsi" w:hAnsiTheme="minorHAnsi" w:cstheme="minorHAnsi"/>
          <w:sz w:val="22"/>
          <w:szCs w:val="22"/>
        </w:rPr>
        <w:t>as a consequence of</w:t>
      </w:r>
      <w:proofErr w:type="gramEnd"/>
      <w:r w:rsidRPr="00075402">
        <w:rPr>
          <w:rFonts w:asciiTheme="minorHAnsi" w:hAnsiTheme="minorHAnsi" w:cstheme="minorHAnsi"/>
          <w:sz w:val="22"/>
          <w:szCs w:val="22"/>
        </w:rPr>
        <w:t xml:space="preserve"> the construction of </w:t>
      </w:r>
      <w:r w:rsidRPr="00460AB2">
        <w:rPr>
          <w:rFonts w:asciiTheme="minorHAnsi" w:hAnsiTheme="minorHAnsi" w:cstheme="minorHAnsi"/>
          <w:sz w:val="22"/>
          <w:szCs w:val="22"/>
        </w:rPr>
        <w:t xml:space="preserve">hydroelectric dams and agribusiness development. This model of "progress" and development generated an alarming rate of deforestation that had a direct impact on rural, indigenous and peasant societies, with the elimination of around </w:t>
      </w:r>
      <w:r w:rsidRPr="00460AB2">
        <w:rPr>
          <w:rFonts w:asciiTheme="minorHAnsi" w:hAnsiTheme="minorHAnsi" w:cstheme="minorHAnsi"/>
          <w:bCs/>
          <w:sz w:val="22"/>
          <w:szCs w:val="22"/>
        </w:rPr>
        <w:t>70,000 km²</w:t>
      </w:r>
      <w:r w:rsidRPr="00460AB2">
        <w:rPr>
          <w:rFonts w:asciiTheme="minorHAnsi" w:hAnsiTheme="minorHAnsi" w:cstheme="minorHAnsi"/>
          <w:b/>
          <w:sz w:val="22"/>
          <w:szCs w:val="22"/>
        </w:rPr>
        <w:t xml:space="preserve"> </w:t>
      </w:r>
      <w:r w:rsidRPr="00460AB2">
        <w:rPr>
          <w:rFonts w:asciiTheme="minorHAnsi" w:hAnsiTheme="minorHAnsi" w:cstheme="minorHAnsi"/>
          <w:sz w:val="22"/>
          <w:szCs w:val="22"/>
        </w:rPr>
        <w:t xml:space="preserve">of forests. </w:t>
      </w:r>
      <w:r w:rsidR="00B43005" w:rsidRPr="00460AB2">
        <w:rPr>
          <w:rFonts w:asciiTheme="minorHAnsi" w:hAnsiTheme="minorHAnsi" w:cstheme="minorHAnsi"/>
          <w:sz w:val="22"/>
          <w:szCs w:val="22"/>
        </w:rPr>
        <w:t xml:space="preserve">In the 1970s, </w:t>
      </w:r>
      <w:r w:rsidR="0064370B" w:rsidRPr="00460AB2">
        <w:rPr>
          <w:rFonts w:asciiTheme="minorHAnsi" w:hAnsiTheme="minorHAnsi" w:cstheme="minorHAnsi"/>
          <w:sz w:val="22"/>
          <w:szCs w:val="22"/>
        </w:rPr>
        <w:t>38</w:t>
      </w:r>
      <w:r w:rsidR="00B43005" w:rsidRPr="00460AB2">
        <w:rPr>
          <w:rFonts w:asciiTheme="minorHAnsi" w:hAnsiTheme="minorHAnsi" w:cstheme="minorHAnsi"/>
          <w:sz w:val="22"/>
          <w:szCs w:val="22"/>
        </w:rPr>
        <w:t xml:space="preserve"> communities of the </w:t>
      </w:r>
      <w:proofErr w:type="spellStart"/>
      <w:r w:rsidR="00B43005" w:rsidRPr="00460AB2">
        <w:rPr>
          <w:rFonts w:asciiTheme="minorHAnsi" w:hAnsiTheme="minorHAnsi" w:cstheme="minorHAnsi"/>
          <w:sz w:val="22"/>
          <w:szCs w:val="22"/>
        </w:rPr>
        <w:t>Avá</w:t>
      </w:r>
      <w:proofErr w:type="spellEnd"/>
      <w:r w:rsidR="00B43005" w:rsidRPr="00460AB2">
        <w:rPr>
          <w:rFonts w:asciiTheme="minorHAnsi" w:hAnsiTheme="minorHAnsi" w:cstheme="minorHAnsi"/>
          <w:sz w:val="22"/>
          <w:szCs w:val="22"/>
        </w:rPr>
        <w:t xml:space="preserve"> Guaraní Indigenous People were displaced from their ancestral territory by the construction of the </w:t>
      </w:r>
      <w:proofErr w:type="spellStart"/>
      <w:r w:rsidR="00B43005" w:rsidRPr="00460AB2">
        <w:rPr>
          <w:rFonts w:asciiTheme="minorHAnsi" w:hAnsiTheme="minorHAnsi" w:cstheme="minorHAnsi"/>
          <w:sz w:val="22"/>
          <w:szCs w:val="22"/>
        </w:rPr>
        <w:t>Itaipú</w:t>
      </w:r>
      <w:proofErr w:type="spellEnd"/>
      <w:r w:rsidR="00B43005" w:rsidRPr="00460AB2">
        <w:rPr>
          <w:rFonts w:asciiTheme="minorHAnsi" w:hAnsiTheme="minorHAnsi" w:cstheme="minorHAnsi"/>
          <w:sz w:val="22"/>
          <w:szCs w:val="22"/>
        </w:rPr>
        <w:t xml:space="preserve"> hydroelectric plant</w:t>
      </w:r>
      <w:r w:rsidR="005070FE" w:rsidRPr="00460AB2">
        <w:rPr>
          <w:rStyle w:val="Fodnotehenvisning"/>
          <w:rFonts w:asciiTheme="minorHAnsi" w:hAnsiTheme="minorHAnsi" w:cstheme="minorHAnsi"/>
          <w:sz w:val="22"/>
          <w:szCs w:val="22"/>
        </w:rPr>
        <w:footnoteReference w:id="5"/>
      </w:r>
      <w:r w:rsidR="005070FE" w:rsidRPr="00460AB2">
        <w:rPr>
          <w:rFonts w:asciiTheme="minorHAnsi" w:hAnsiTheme="minorHAnsi" w:cstheme="minorHAnsi"/>
          <w:sz w:val="22"/>
          <w:szCs w:val="22"/>
        </w:rPr>
        <w:t>, located on the border between Brazil and Paraguay</w:t>
      </w:r>
      <w:r w:rsidR="00B43005" w:rsidRPr="00460AB2">
        <w:rPr>
          <w:rFonts w:asciiTheme="minorHAnsi" w:hAnsiTheme="minorHAnsi" w:cstheme="minorHAnsi"/>
          <w:sz w:val="22"/>
          <w:szCs w:val="22"/>
        </w:rPr>
        <w:t xml:space="preserve">. </w:t>
      </w:r>
      <w:r w:rsidR="002C7153" w:rsidRPr="00460AB2">
        <w:rPr>
          <w:rFonts w:asciiTheme="minorHAnsi" w:hAnsiTheme="minorHAnsi" w:cstheme="minorHAnsi"/>
          <w:sz w:val="22"/>
          <w:szCs w:val="22"/>
        </w:rPr>
        <w:t xml:space="preserve">An estimated 500 families </w:t>
      </w:r>
      <w:r w:rsidR="00571248" w:rsidRPr="00460AB2">
        <w:rPr>
          <w:rFonts w:asciiTheme="minorHAnsi" w:hAnsiTheme="minorHAnsi" w:cstheme="minorHAnsi"/>
          <w:sz w:val="22"/>
          <w:szCs w:val="22"/>
        </w:rPr>
        <w:t xml:space="preserve">had to seek refuge in other communities </w:t>
      </w:r>
      <w:r w:rsidR="00340B8D" w:rsidRPr="00460AB2">
        <w:rPr>
          <w:rFonts w:asciiTheme="minorHAnsi" w:hAnsiTheme="minorHAnsi" w:cstheme="minorHAnsi"/>
          <w:sz w:val="22"/>
          <w:szCs w:val="22"/>
        </w:rPr>
        <w:t xml:space="preserve">far </w:t>
      </w:r>
      <w:r w:rsidR="00571248" w:rsidRPr="00460AB2">
        <w:rPr>
          <w:rFonts w:asciiTheme="minorHAnsi" w:hAnsiTheme="minorHAnsi" w:cstheme="minorHAnsi"/>
          <w:sz w:val="22"/>
          <w:szCs w:val="22"/>
        </w:rPr>
        <w:t>from the</w:t>
      </w:r>
      <w:r w:rsidR="00340B8D" w:rsidRPr="00460AB2">
        <w:rPr>
          <w:rFonts w:asciiTheme="minorHAnsi" w:hAnsiTheme="minorHAnsi" w:cstheme="minorHAnsi"/>
          <w:sz w:val="22"/>
          <w:szCs w:val="22"/>
        </w:rPr>
        <w:t xml:space="preserve"> river. </w:t>
      </w:r>
      <w:r w:rsidR="006C3C60" w:rsidRPr="00460AB2">
        <w:rPr>
          <w:rFonts w:asciiTheme="minorHAnsi" w:hAnsiTheme="minorHAnsi" w:cstheme="minorBidi"/>
          <w:sz w:val="22"/>
          <w:szCs w:val="22"/>
        </w:rPr>
        <w:t>The socio</w:t>
      </w:r>
      <w:r w:rsidR="006C3C60" w:rsidRPr="00075402">
        <w:rPr>
          <w:rFonts w:asciiTheme="minorHAnsi" w:hAnsiTheme="minorHAnsi" w:cstheme="minorBidi"/>
          <w:sz w:val="22"/>
          <w:szCs w:val="22"/>
        </w:rPr>
        <w:t xml:space="preserve">-environmental, </w:t>
      </w:r>
      <w:proofErr w:type="gramStart"/>
      <w:r w:rsidR="006C3C60" w:rsidRPr="00075402">
        <w:rPr>
          <w:rFonts w:asciiTheme="minorHAnsi" w:hAnsiTheme="minorHAnsi" w:cstheme="minorBidi"/>
          <w:sz w:val="22"/>
          <w:szCs w:val="22"/>
        </w:rPr>
        <w:t>cultural</w:t>
      </w:r>
      <w:proofErr w:type="gramEnd"/>
      <w:r w:rsidR="006C3C60" w:rsidRPr="00075402">
        <w:rPr>
          <w:rFonts w:asciiTheme="minorHAnsi" w:hAnsiTheme="minorHAnsi" w:cstheme="minorBidi"/>
          <w:sz w:val="22"/>
          <w:szCs w:val="22"/>
        </w:rPr>
        <w:t xml:space="preserve"> and territorial impacts on this group of the </w:t>
      </w:r>
      <w:proofErr w:type="spellStart"/>
      <w:r w:rsidR="006C3C60" w:rsidRPr="00075402">
        <w:rPr>
          <w:rFonts w:asciiTheme="minorHAnsi" w:hAnsiTheme="minorHAnsi" w:cstheme="minorBidi"/>
          <w:sz w:val="22"/>
          <w:szCs w:val="22"/>
        </w:rPr>
        <w:t>Avá</w:t>
      </w:r>
      <w:proofErr w:type="spellEnd"/>
      <w:r w:rsidR="006C3C60" w:rsidRPr="00075402">
        <w:rPr>
          <w:rFonts w:asciiTheme="minorHAnsi" w:hAnsiTheme="minorHAnsi" w:cstheme="minorBidi"/>
          <w:sz w:val="22"/>
          <w:szCs w:val="22"/>
        </w:rPr>
        <w:t xml:space="preserve"> Guaraní people have been </w:t>
      </w:r>
      <w:r w:rsidR="00B07757" w:rsidRPr="00075402">
        <w:rPr>
          <w:rFonts w:asciiTheme="minorHAnsi" w:hAnsiTheme="minorHAnsi" w:cstheme="minorBidi"/>
          <w:sz w:val="22"/>
          <w:szCs w:val="22"/>
        </w:rPr>
        <w:t>devastating</w:t>
      </w:r>
      <w:r w:rsidR="006C3C60" w:rsidRPr="00075402">
        <w:rPr>
          <w:rFonts w:asciiTheme="minorHAnsi" w:hAnsiTheme="minorHAnsi" w:cstheme="minorBidi"/>
          <w:sz w:val="22"/>
          <w:szCs w:val="22"/>
        </w:rPr>
        <w:t xml:space="preserve">, given that the communities, since time immemorial, occupied vast territories along the coast of the Paraná River, located between the departments of Alto Paraná and </w:t>
      </w:r>
      <w:proofErr w:type="spellStart"/>
      <w:r w:rsidR="006C3C60" w:rsidRPr="00075402">
        <w:rPr>
          <w:rFonts w:asciiTheme="minorHAnsi" w:hAnsiTheme="minorHAnsi" w:cstheme="minorBidi"/>
          <w:sz w:val="22"/>
          <w:szCs w:val="22"/>
        </w:rPr>
        <w:t>Canindejú</w:t>
      </w:r>
      <w:proofErr w:type="spellEnd"/>
      <w:r w:rsidR="006C3C60" w:rsidRPr="00075402">
        <w:rPr>
          <w:rFonts w:asciiTheme="minorHAnsi" w:hAnsiTheme="minorHAnsi" w:cstheme="minorBidi"/>
          <w:sz w:val="22"/>
          <w:szCs w:val="22"/>
        </w:rPr>
        <w:t>.</w:t>
      </w:r>
      <w:r w:rsidR="0064370B" w:rsidRPr="00075402">
        <w:rPr>
          <w:rFonts w:asciiTheme="minorHAnsi" w:hAnsiTheme="minorHAnsi" w:cstheme="minorBidi"/>
          <w:sz w:val="22"/>
          <w:szCs w:val="22"/>
        </w:rPr>
        <w:t xml:space="preserve"> </w:t>
      </w:r>
    </w:p>
    <w:p w14:paraId="523BC9C7" w14:textId="77777777" w:rsidR="00764B99" w:rsidRPr="00644138" w:rsidRDefault="00764B99" w:rsidP="0064370B">
      <w:pPr>
        <w:jc w:val="both"/>
        <w:rPr>
          <w:rFonts w:asciiTheme="minorHAnsi" w:hAnsiTheme="minorHAnsi" w:cstheme="minorBidi"/>
          <w:sz w:val="22"/>
          <w:szCs w:val="22"/>
        </w:rPr>
      </w:pPr>
    </w:p>
    <w:p w14:paraId="4CEFCC5F" w14:textId="740FE277" w:rsidR="001737D4" w:rsidRDefault="00C53194" w:rsidP="00CC78CD">
      <w:pPr>
        <w:jc w:val="both"/>
        <w:rPr>
          <w:rFonts w:asciiTheme="minorHAnsi" w:hAnsiTheme="minorHAnsi" w:cstheme="minorHAnsi"/>
          <w:sz w:val="22"/>
          <w:szCs w:val="22"/>
        </w:rPr>
      </w:pPr>
      <w:proofErr w:type="spellStart"/>
      <w:r w:rsidRPr="5B320BB4">
        <w:rPr>
          <w:rFonts w:asciiTheme="minorHAnsi" w:hAnsiTheme="minorHAnsi" w:cstheme="minorBidi"/>
          <w:sz w:val="22"/>
          <w:szCs w:val="22"/>
        </w:rPr>
        <w:t>Tekoha</w:t>
      </w:r>
      <w:proofErr w:type="spellEnd"/>
      <w:r w:rsidRPr="5B320BB4">
        <w:rPr>
          <w:rFonts w:asciiTheme="minorHAnsi" w:hAnsiTheme="minorHAnsi" w:cstheme="minorBidi"/>
          <w:sz w:val="22"/>
          <w:szCs w:val="22"/>
        </w:rPr>
        <w:t xml:space="preserve"> Sauce is one of the communities of the Ava Guaraní people who were forcibly displaced from their ancestral territory</w:t>
      </w:r>
      <w:r w:rsidR="000E76C4">
        <w:rPr>
          <w:rFonts w:asciiTheme="minorHAnsi" w:hAnsiTheme="minorHAnsi" w:cstheme="minorBidi"/>
          <w:sz w:val="22"/>
          <w:szCs w:val="22"/>
        </w:rPr>
        <w:t xml:space="preserve"> by the construction of the dam’s </w:t>
      </w:r>
      <w:r w:rsidR="00E24CA9">
        <w:rPr>
          <w:rFonts w:asciiTheme="minorHAnsi" w:hAnsiTheme="minorHAnsi" w:cstheme="minorBidi"/>
          <w:sz w:val="22"/>
          <w:szCs w:val="22"/>
        </w:rPr>
        <w:t>reservoir</w:t>
      </w:r>
      <w:r w:rsidRPr="0066023A">
        <w:rPr>
          <w:rFonts w:asciiTheme="minorHAnsi" w:hAnsiTheme="minorHAnsi" w:cstheme="minorBidi"/>
          <w:sz w:val="22"/>
          <w:szCs w:val="22"/>
        </w:rPr>
        <w:t xml:space="preserve">. </w:t>
      </w:r>
      <w:r w:rsidR="00B43005" w:rsidRPr="0066023A">
        <w:rPr>
          <w:rFonts w:asciiTheme="minorHAnsi" w:hAnsiTheme="minorHAnsi" w:cstheme="minorHAnsi"/>
          <w:sz w:val="22"/>
          <w:szCs w:val="22"/>
        </w:rPr>
        <w:t xml:space="preserve">This eviction was carried out in violation of national and international standards on the rights of indigenous peoples, and the community was relocated to an area that did not meet the needs of their traditional way of life. </w:t>
      </w:r>
      <w:r w:rsidR="00763C79">
        <w:rPr>
          <w:rFonts w:asciiTheme="minorHAnsi" w:hAnsiTheme="minorHAnsi" w:cstheme="minorHAnsi"/>
          <w:sz w:val="22"/>
          <w:szCs w:val="22"/>
        </w:rPr>
        <w:t>Since then, t</w:t>
      </w:r>
      <w:r w:rsidR="00485EDD" w:rsidRPr="0066023A">
        <w:rPr>
          <w:rFonts w:asciiTheme="minorHAnsi" w:hAnsiTheme="minorHAnsi" w:cstheme="minorHAnsi"/>
          <w:sz w:val="22"/>
          <w:szCs w:val="22"/>
        </w:rPr>
        <w:t xml:space="preserve">he community has asked the state authorities for comprehensive reparation for the damages caused since the first eviction, without receiving a satisfactory response. According to Article 28 of the UN Declaration on the Rights of Indigenous Peoples, this compensation could include lands, territories, resources, monetary </w:t>
      </w:r>
      <w:proofErr w:type="gramStart"/>
      <w:r w:rsidR="00485EDD" w:rsidRPr="0066023A">
        <w:rPr>
          <w:rFonts w:asciiTheme="minorHAnsi" w:hAnsiTheme="minorHAnsi" w:cstheme="minorHAnsi"/>
          <w:sz w:val="22"/>
          <w:szCs w:val="22"/>
        </w:rPr>
        <w:t>compensation</w:t>
      </w:r>
      <w:proofErr w:type="gramEnd"/>
      <w:r w:rsidR="00485EDD" w:rsidRPr="0066023A">
        <w:rPr>
          <w:rFonts w:asciiTheme="minorHAnsi" w:hAnsiTheme="minorHAnsi" w:cstheme="minorHAnsi"/>
          <w:sz w:val="22"/>
          <w:szCs w:val="22"/>
        </w:rPr>
        <w:t xml:space="preserve"> or other legally recognized measures.</w:t>
      </w:r>
      <w:r w:rsidR="00763C79">
        <w:rPr>
          <w:rFonts w:asciiTheme="minorHAnsi" w:hAnsiTheme="minorHAnsi" w:cstheme="minorHAnsi"/>
          <w:sz w:val="22"/>
          <w:szCs w:val="22"/>
        </w:rPr>
        <w:t xml:space="preserve"> </w:t>
      </w:r>
      <w:r w:rsidR="00B43005" w:rsidRPr="0066023A">
        <w:rPr>
          <w:rFonts w:asciiTheme="minorHAnsi" w:hAnsiTheme="minorHAnsi" w:cstheme="minorHAnsi"/>
          <w:sz w:val="22"/>
          <w:szCs w:val="22"/>
        </w:rPr>
        <w:t xml:space="preserve">The </w:t>
      </w:r>
      <w:proofErr w:type="spellStart"/>
      <w:r w:rsidR="00B43005" w:rsidRPr="0066023A">
        <w:rPr>
          <w:rFonts w:asciiTheme="minorHAnsi" w:hAnsiTheme="minorHAnsi" w:cstheme="minorHAnsi"/>
          <w:sz w:val="22"/>
          <w:szCs w:val="22"/>
        </w:rPr>
        <w:t>Tekoha</w:t>
      </w:r>
      <w:proofErr w:type="spellEnd"/>
      <w:r w:rsidR="00B43005" w:rsidRPr="0066023A">
        <w:rPr>
          <w:rFonts w:asciiTheme="minorHAnsi" w:hAnsiTheme="minorHAnsi" w:cstheme="minorHAnsi"/>
          <w:sz w:val="22"/>
          <w:szCs w:val="22"/>
        </w:rPr>
        <w:t xml:space="preserve"> Sauce community has </w:t>
      </w:r>
      <w:r w:rsidR="00763C79">
        <w:rPr>
          <w:rFonts w:asciiTheme="minorHAnsi" w:hAnsiTheme="minorHAnsi" w:cstheme="minorHAnsi"/>
          <w:sz w:val="22"/>
          <w:szCs w:val="22"/>
        </w:rPr>
        <w:t xml:space="preserve">also </w:t>
      </w:r>
      <w:r w:rsidR="00B43005" w:rsidRPr="0066023A">
        <w:rPr>
          <w:rFonts w:asciiTheme="minorHAnsi" w:hAnsiTheme="minorHAnsi" w:cstheme="minorHAnsi"/>
          <w:sz w:val="22"/>
          <w:szCs w:val="22"/>
        </w:rPr>
        <w:t xml:space="preserve">claimed the right to have access to ancestral territory that was not flooded by the hydroelectric dam. </w:t>
      </w:r>
      <w:r w:rsidR="009D7FD7">
        <w:rPr>
          <w:rFonts w:asciiTheme="minorHAnsi" w:hAnsiTheme="minorHAnsi" w:cstheme="minorHAnsi"/>
          <w:sz w:val="22"/>
          <w:szCs w:val="22"/>
        </w:rPr>
        <w:t>Receiving no resolution from the authorities</w:t>
      </w:r>
      <w:r w:rsidR="0086512A" w:rsidRPr="00236AC6">
        <w:rPr>
          <w:rFonts w:asciiTheme="minorHAnsi" w:hAnsiTheme="minorHAnsi" w:cstheme="minorHAnsi"/>
          <w:sz w:val="22"/>
          <w:szCs w:val="22"/>
        </w:rPr>
        <w:t xml:space="preserve">, in 2016 the community returned to a portion of their ancestral land. </w:t>
      </w:r>
      <w:r w:rsidR="00BE126A">
        <w:rPr>
          <w:rFonts w:asciiTheme="minorHAnsi" w:hAnsiTheme="minorHAnsi" w:cstheme="minorHAnsi"/>
          <w:sz w:val="22"/>
          <w:szCs w:val="22"/>
        </w:rPr>
        <w:t xml:space="preserve">As </w:t>
      </w:r>
      <w:r w:rsidR="007F0959">
        <w:rPr>
          <w:rFonts w:asciiTheme="minorHAnsi" w:hAnsiTheme="minorHAnsi" w:cstheme="minorHAnsi"/>
          <w:sz w:val="22"/>
          <w:szCs w:val="22"/>
        </w:rPr>
        <w:t xml:space="preserve">a result, they have suffered from threats and </w:t>
      </w:r>
      <w:r w:rsidR="00727E71">
        <w:rPr>
          <w:rFonts w:asciiTheme="minorHAnsi" w:hAnsiTheme="minorHAnsi" w:cstheme="minorHAnsi"/>
          <w:sz w:val="22"/>
          <w:szCs w:val="22"/>
        </w:rPr>
        <w:t xml:space="preserve">attempts to discredit their </w:t>
      </w:r>
      <w:r w:rsidR="00BF6EE6">
        <w:rPr>
          <w:rFonts w:asciiTheme="minorHAnsi" w:hAnsiTheme="minorHAnsi" w:cstheme="minorHAnsi"/>
          <w:sz w:val="22"/>
          <w:szCs w:val="22"/>
        </w:rPr>
        <w:t>territorial claims and their indigenous defenders</w:t>
      </w:r>
      <w:r w:rsidR="004F1E62">
        <w:rPr>
          <w:rStyle w:val="Fodnotehenvisning"/>
          <w:rFonts w:asciiTheme="minorHAnsi" w:hAnsiTheme="minorHAnsi" w:cstheme="minorHAnsi"/>
          <w:sz w:val="22"/>
          <w:szCs w:val="22"/>
        </w:rPr>
        <w:footnoteReference w:id="6"/>
      </w:r>
      <w:r w:rsidR="000815E9">
        <w:rPr>
          <w:rFonts w:asciiTheme="minorHAnsi" w:hAnsiTheme="minorHAnsi" w:cstheme="minorHAnsi"/>
          <w:sz w:val="22"/>
          <w:szCs w:val="22"/>
        </w:rPr>
        <w:t>, as well as further eviction attempts</w:t>
      </w:r>
      <w:r w:rsidR="004F1E62">
        <w:rPr>
          <w:rFonts w:asciiTheme="minorHAnsi" w:hAnsiTheme="minorHAnsi" w:cstheme="minorHAnsi"/>
          <w:sz w:val="22"/>
          <w:szCs w:val="22"/>
        </w:rPr>
        <w:t xml:space="preserve">. </w:t>
      </w:r>
    </w:p>
    <w:p w14:paraId="386DE618" w14:textId="71CDD4C3" w:rsidR="00F91DDB" w:rsidRDefault="00F91DDB" w:rsidP="00CC78CD">
      <w:pPr>
        <w:jc w:val="both"/>
        <w:rPr>
          <w:rFonts w:asciiTheme="minorHAnsi" w:hAnsiTheme="minorHAnsi" w:cstheme="minorHAnsi"/>
          <w:sz w:val="22"/>
          <w:szCs w:val="22"/>
        </w:rPr>
      </w:pPr>
    </w:p>
    <w:p w14:paraId="0BC7FDDB" w14:textId="7D7213AC" w:rsidR="00300BBA" w:rsidRPr="00300BBA" w:rsidRDefault="005C333A" w:rsidP="00CC78CD">
      <w:pPr>
        <w:jc w:val="both"/>
        <w:rPr>
          <w:rFonts w:ascii="Calibri" w:hAnsi="Calibri" w:cs="Calibri"/>
          <w:sz w:val="22"/>
          <w:szCs w:val="22"/>
          <w:u w:color="000000"/>
        </w:rPr>
      </w:pPr>
      <w:r>
        <w:rPr>
          <w:rFonts w:asciiTheme="minorHAnsi" w:hAnsiTheme="minorHAnsi" w:cstheme="minorHAnsi"/>
          <w:sz w:val="22"/>
          <w:szCs w:val="22"/>
        </w:rPr>
        <w:t>The community’s l</w:t>
      </w:r>
      <w:r w:rsidRPr="00B90E5E">
        <w:rPr>
          <w:rFonts w:asciiTheme="minorHAnsi" w:hAnsiTheme="minorHAnsi" w:cstheme="minorHAnsi"/>
          <w:sz w:val="22"/>
          <w:szCs w:val="22"/>
        </w:rPr>
        <w:t>eaders have actively defended the rights of their community in the context of the land dispute and the call for comprehensive reparations.</w:t>
      </w:r>
      <w:r w:rsidR="00BF23C5">
        <w:rPr>
          <w:rFonts w:asciiTheme="minorHAnsi" w:hAnsiTheme="minorHAnsi" w:cstheme="minorHAnsi"/>
          <w:sz w:val="22"/>
          <w:szCs w:val="22"/>
        </w:rPr>
        <w:t xml:space="preserve"> </w:t>
      </w:r>
      <w:r w:rsidR="00BF23C5" w:rsidRPr="00CD0613">
        <w:rPr>
          <w:rFonts w:asciiTheme="minorHAnsi" w:hAnsiTheme="minorHAnsi" w:cstheme="minorHAnsi"/>
          <w:sz w:val="22"/>
          <w:szCs w:val="22"/>
        </w:rPr>
        <w:t xml:space="preserve">They have been </w:t>
      </w:r>
      <w:r w:rsidR="004736D8">
        <w:rPr>
          <w:rFonts w:asciiTheme="minorHAnsi" w:hAnsiTheme="minorHAnsi" w:cstheme="minorHAnsi"/>
          <w:sz w:val="22"/>
          <w:szCs w:val="22"/>
        </w:rPr>
        <w:t>accompanied</w:t>
      </w:r>
      <w:r w:rsidR="00BF23C5" w:rsidRPr="00CD0613">
        <w:rPr>
          <w:rFonts w:asciiTheme="minorHAnsi" w:hAnsiTheme="minorHAnsi" w:cstheme="minorHAnsi"/>
          <w:sz w:val="22"/>
          <w:szCs w:val="22"/>
        </w:rPr>
        <w:t xml:space="preserve"> by the </w:t>
      </w:r>
      <w:r w:rsidR="00CD0613" w:rsidRPr="00CD0613">
        <w:rPr>
          <w:rFonts w:asciiTheme="minorHAnsi" w:hAnsiTheme="minorHAnsi" w:cstheme="minorHAnsi"/>
          <w:sz w:val="22"/>
          <w:szCs w:val="22"/>
        </w:rPr>
        <w:t>Association of Ind</w:t>
      </w:r>
      <w:r w:rsidR="00CD0613">
        <w:rPr>
          <w:rFonts w:asciiTheme="minorHAnsi" w:hAnsiTheme="minorHAnsi" w:cstheme="minorHAnsi"/>
          <w:sz w:val="22"/>
          <w:szCs w:val="22"/>
        </w:rPr>
        <w:t xml:space="preserve">igenous </w:t>
      </w:r>
      <w:r w:rsidR="00CD0613" w:rsidRPr="00CD0613">
        <w:rPr>
          <w:rFonts w:asciiTheme="minorHAnsi" w:hAnsiTheme="minorHAnsi" w:cstheme="minorHAnsi"/>
          <w:sz w:val="22"/>
          <w:szCs w:val="22"/>
        </w:rPr>
        <w:t>Guaraní</w:t>
      </w:r>
      <w:r w:rsidR="005F3B83">
        <w:rPr>
          <w:rFonts w:asciiTheme="minorHAnsi" w:hAnsiTheme="minorHAnsi" w:cstheme="minorHAnsi"/>
          <w:sz w:val="22"/>
          <w:szCs w:val="22"/>
        </w:rPr>
        <w:t xml:space="preserve"> Communities of</w:t>
      </w:r>
      <w:r w:rsidR="00CD0613" w:rsidRPr="00CD0613">
        <w:rPr>
          <w:rFonts w:asciiTheme="minorHAnsi" w:hAnsiTheme="minorHAnsi" w:cstheme="minorHAnsi"/>
          <w:sz w:val="22"/>
          <w:szCs w:val="22"/>
        </w:rPr>
        <w:t xml:space="preserve"> Alto Paraná</w:t>
      </w:r>
      <w:r w:rsidR="005F3B83">
        <w:rPr>
          <w:rFonts w:asciiTheme="minorHAnsi" w:hAnsiTheme="minorHAnsi" w:cstheme="minorHAnsi"/>
          <w:sz w:val="22"/>
          <w:szCs w:val="22"/>
        </w:rPr>
        <w:t xml:space="preserve"> (ACIGAP) and </w:t>
      </w:r>
      <w:r w:rsidR="00AD645A">
        <w:rPr>
          <w:rFonts w:asciiTheme="minorHAnsi" w:hAnsiTheme="minorHAnsi" w:cstheme="minorHAnsi"/>
          <w:sz w:val="22"/>
          <w:szCs w:val="22"/>
        </w:rPr>
        <w:t xml:space="preserve">the </w:t>
      </w:r>
      <w:proofErr w:type="spellStart"/>
      <w:r w:rsidR="00AD645A" w:rsidRPr="00AD645A">
        <w:rPr>
          <w:rFonts w:asciiTheme="minorHAnsi" w:hAnsiTheme="minorHAnsi" w:cstheme="minorHAnsi"/>
          <w:sz w:val="22"/>
          <w:szCs w:val="22"/>
        </w:rPr>
        <w:t>Pytyvohára</w:t>
      </w:r>
      <w:proofErr w:type="spellEnd"/>
      <w:r w:rsidR="00AD645A" w:rsidRPr="00AD645A">
        <w:rPr>
          <w:rFonts w:asciiTheme="minorHAnsi" w:hAnsiTheme="minorHAnsi" w:cstheme="minorHAnsi"/>
          <w:sz w:val="22"/>
          <w:szCs w:val="22"/>
        </w:rPr>
        <w:t xml:space="preserve"> Sauce Platform</w:t>
      </w:r>
      <w:r w:rsidR="00AD645A">
        <w:rPr>
          <w:rFonts w:asciiTheme="minorHAnsi" w:hAnsiTheme="minorHAnsi" w:cstheme="minorHAnsi"/>
          <w:sz w:val="22"/>
          <w:szCs w:val="22"/>
        </w:rPr>
        <w:t>.</w:t>
      </w:r>
      <w:r w:rsidR="009251E0">
        <w:rPr>
          <w:rFonts w:asciiTheme="minorHAnsi" w:hAnsiTheme="minorHAnsi" w:cstheme="minorHAnsi"/>
          <w:sz w:val="22"/>
          <w:szCs w:val="22"/>
        </w:rPr>
        <w:t xml:space="preserve"> </w:t>
      </w:r>
      <w:r w:rsidR="00300BBA" w:rsidRPr="00300BBA">
        <w:rPr>
          <w:rFonts w:ascii="Calibri" w:hAnsi="Calibri" w:cs="Calibri"/>
          <w:sz w:val="22"/>
          <w:szCs w:val="22"/>
          <w:u w:color="000000"/>
        </w:rPr>
        <w:t xml:space="preserve">Together they have promoted institutional advocacy processes before State bodies such as the Paraguayan Institute of Indigenous People, the Human Rights Directorate of the Supreme Court of Justice </w:t>
      </w:r>
      <w:r w:rsidR="0070733D">
        <w:rPr>
          <w:rFonts w:ascii="Calibri" w:hAnsi="Calibri" w:cs="Calibri"/>
          <w:sz w:val="22"/>
          <w:szCs w:val="22"/>
          <w:u w:color="000000"/>
        </w:rPr>
        <w:t>and</w:t>
      </w:r>
      <w:r w:rsidR="00300BBA" w:rsidRPr="00300BBA">
        <w:rPr>
          <w:rFonts w:ascii="Calibri" w:hAnsi="Calibri" w:cs="Calibri"/>
          <w:sz w:val="22"/>
          <w:szCs w:val="22"/>
          <w:u w:color="000000"/>
        </w:rPr>
        <w:t xml:space="preserve"> the Commission on Indigenous Peoples of the Chamber of Senators, and international </w:t>
      </w:r>
      <w:r w:rsidR="0070733D" w:rsidRPr="00300BBA">
        <w:rPr>
          <w:rFonts w:ascii="Calibri" w:hAnsi="Calibri" w:cs="Calibri"/>
          <w:sz w:val="22"/>
          <w:szCs w:val="22"/>
          <w:u w:color="000000"/>
        </w:rPr>
        <w:t>organizations</w:t>
      </w:r>
      <w:r w:rsidR="00300BBA" w:rsidRPr="00300BBA">
        <w:rPr>
          <w:rFonts w:ascii="Calibri" w:hAnsi="Calibri" w:cs="Calibri"/>
          <w:sz w:val="22"/>
          <w:szCs w:val="22"/>
          <w:u w:color="000000"/>
        </w:rPr>
        <w:t xml:space="preserve"> such as the United Nations Special Rapporteur on the </w:t>
      </w:r>
      <w:r w:rsidR="0070733D">
        <w:rPr>
          <w:rFonts w:ascii="Calibri" w:hAnsi="Calibri" w:cs="Calibri"/>
          <w:sz w:val="22"/>
          <w:szCs w:val="22"/>
          <w:u w:color="000000"/>
        </w:rPr>
        <w:t>R</w:t>
      </w:r>
      <w:r w:rsidR="00300BBA" w:rsidRPr="00300BBA">
        <w:rPr>
          <w:rFonts w:ascii="Calibri" w:hAnsi="Calibri" w:cs="Calibri"/>
          <w:sz w:val="22"/>
          <w:szCs w:val="22"/>
          <w:u w:color="000000"/>
        </w:rPr>
        <w:t xml:space="preserve">ights of </w:t>
      </w:r>
      <w:r w:rsidR="0070733D">
        <w:rPr>
          <w:rFonts w:ascii="Calibri" w:hAnsi="Calibri" w:cs="Calibri"/>
          <w:sz w:val="22"/>
          <w:szCs w:val="22"/>
          <w:u w:color="000000"/>
        </w:rPr>
        <w:t>I</w:t>
      </w:r>
      <w:r w:rsidR="00300BBA" w:rsidRPr="00300BBA">
        <w:rPr>
          <w:rFonts w:ascii="Calibri" w:hAnsi="Calibri" w:cs="Calibri"/>
          <w:sz w:val="22"/>
          <w:szCs w:val="22"/>
          <w:u w:color="000000"/>
        </w:rPr>
        <w:t xml:space="preserve">ndigenous </w:t>
      </w:r>
      <w:r w:rsidR="0070733D">
        <w:rPr>
          <w:rFonts w:ascii="Calibri" w:hAnsi="Calibri" w:cs="Calibri"/>
          <w:sz w:val="22"/>
          <w:szCs w:val="22"/>
          <w:u w:color="000000"/>
        </w:rPr>
        <w:t>P</w:t>
      </w:r>
      <w:r w:rsidR="00300BBA" w:rsidRPr="00300BBA">
        <w:rPr>
          <w:rFonts w:ascii="Calibri" w:hAnsi="Calibri" w:cs="Calibri"/>
          <w:sz w:val="22"/>
          <w:szCs w:val="22"/>
          <w:u w:color="000000"/>
        </w:rPr>
        <w:t xml:space="preserve">eoples, the Committee on the Elimination of Racial Discrimination (CERD), UNESCO </w:t>
      </w:r>
      <w:r w:rsidR="0070733D">
        <w:rPr>
          <w:rFonts w:ascii="Calibri" w:hAnsi="Calibri" w:cs="Calibri"/>
          <w:sz w:val="22"/>
          <w:szCs w:val="22"/>
          <w:u w:color="000000"/>
        </w:rPr>
        <w:t>and</w:t>
      </w:r>
      <w:r w:rsidR="00300BBA" w:rsidRPr="00300BBA">
        <w:rPr>
          <w:rFonts w:ascii="Calibri" w:hAnsi="Calibri" w:cs="Calibri"/>
          <w:sz w:val="22"/>
          <w:szCs w:val="22"/>
          <w:u w:color="000000"/>
        </w:rPr>
        <w:t xml:space="preserve"> the representative of the United Nations High Commissioner for Human Rights.</w:t>
      </w:r>
    </w:p>
    <w:p w14:paraId="186A95E9" w14:textId="1A3D4185" w:rsidR="009B5656" w:rsidRPr="0098588C" w:rsidRDefault="00D5208E" w:rsidP="009B5656">
      <w:pPr>
        <w:jc w:val="both"/>
        <w:rPr>
          <w:rFonts w:asciiTheme="minorHAnsi" w:hAnsiTheme="minorHAnsi" w:cstheme="minorBidi"/>
          <w:sz w:val="22"/>
          <w:szCs w:val="22"/>
        </w:rPr>
      </w:pPr>
      <w:r>
        <w:rPr>
          <w:rFonts w:asciiTheme="minorHAnsi" w:hAnsiTheme="minorHAnsi" w:cstheme="minorBidi"/>
          <w:sz w:val="22"/>
          <w:szCs w:val="22"/>
        </w:rPr>
        <w:br/>
      </w:r>
      <w:r w:rsidR="0030025C" w:rsidRPr="5B320BB4">
        <w:rPr>
          <w:rFonts w:asciiTheme="minorHAnsi" w:hAnsiTheme="minorHAnsi" w:cstheme="minorBidi"/>
          <w:sz w:val="22"/>
          <w:szCs w:val="22"/>
        </w:rPr>
        <w:t xml:space="preserve">In 2019, </w:t>
      </w:r>
      <w:r w:rsidR="00BB6953" w:rsidRPr="007F0C42">
        <w:rPr>
          <w:rFonts w:ascii="Calibri" w:hAnsi="Calibri" w:cs="Calibri"/>
          <w:sz w:val="22"/>
          <w:szCs w:val="22"/>
          <w:u w:color="000000"/>
        </w:rPr>
        <w:t xml:space="preserve">the </w:t>
      </w:r>
      <w:proofErr w:type="spellStart"/>
      <w:r w:rsidR="007F0C42" w:rsidRPr="007F0C42">
        <w:rPr>
          <w:rFonts w:ascii="Calibri" w:hAnsi="Calibri" w:cs="Calibri"/>
          <w:sz w:val="22"/>
          <w:szCs w:val="22"/>
          <w:u w:color="000000"/>
        </w:rPr>
        <w:t>Itaipú</w:t>
      </w:r>
      <w:proofErr w:type="spellEnd"/>
      <w:r w:rsidR="007F0C42" w:rsidRPr="007F0C42">
        <w:rPr>
          <w:rFonts w:ascii="Calibri" w:hAnsi="Calibri" w:cs="Calibri"/>
          <w:sz w:val="22"/>
          <w:szCs w:val="22"/>
          <w:u w:color="000000"/>
        </w:rPr>
        <w:t xml:space="preserve"> </w:t>
      </w:r>
      <w:proofErr w:type="spellStart"/>
      <w:r w:rsidR="007F0C42" w:rsidRPr="007F0C42">
        <w:rPr>
          <w:rFonts w:ascii="Calibri" w:hAnsi="Calibri" w:cs="Calibri"/>
          <w:sz w:val="22"/>
          <w:szCs w:val="22"/>
          <w:u w:color="000000"/>
        </w:rPr>
        <w:t>Binacional</w:t>
      </w:r>
      <w:proofErr w:type="spellEnd"/>
      <w:r w:rsidR="007F0C42" w:rsidRPr="007F0C42">
        <w:rPr>
          <w:rFonts w:ascii="Calibri" w:hAnsi="Calibri" w:cs="Calibri"/>
          <w:sz w:val="22"/>
          <w:szCs w:val="22"/>
          <w:u w:color="000000"/>
        </w:rPr>
        <w:t xml:space="preserve"> </w:t>
      </w:r>
      <w:r w:rsidR="007F0C42">
        <w:rPr>
          <w:rFonts w:ascii="Calibri" w:hAnsi="Calibri" w:cs="Calibri"/>
          <w:sz w:val="22"/>
          <w:szCs w:val="22"/>
          <w:u w:color="000000"/>
        </w:rPr>
        <w:t xml:space="preserve">company </w:t>
      </w:r>
      <w:r w:rsidR="0030025C" w:rsidRPr="007F0C42">
        <w:rPr>
          <w:rFonts w:ascii="Calibri" w:hAnsi="Calibri" w:cs="Calibri"/>
          <w:sz w:val="22"/>
          <w:szCs w:val="22"/>
          <w:u w:color="000000"/>
        </w:rPr>
        <w:t>filed</w:t>
      </w:r>
      <w:r w:rsidR="0030025C" w:rsidRPr="5B320BB4">
        <w:rPr>
          <w:rFonts w:asciiTheme="minorHAnsi" w:hAnsiTheme="minorHAnsi" w:cstheme="minorBidi"/>
          <w:sz w:val="22"/>
          <w:szCs w:val="22"/>
        </w:rPr>
        <w:t xml:space="preserve"> a</w:t>
      </w:r>
      <w:r w:rsidR="00A34C2B">
        <w:rPr>
          <w:rFonts w:asciiTheme="minorHAnsi" w:hAnsiTheme="minorHAnsi" w:cstheme="minorBidi"/>
          <w:sz w:val="22"/>
          <w:szCs w:val="22"/>
        </w:rPr>
        <w:t xml:space="preserve"> further</w:t>
      </w:r>
      <w:r w:rsidR="0030025C" w:rsidRPr="5B320BB4">
        <w:rPr>
          <w:rFonts w:asciiTheme="minorHAnsi" w:hAnsiTheme="minorHAnsi" w:cstheme="minorBidi"/>
          <w:sz w:val="22"/>
          <w:szCs w:val="22"/>
        </w:rPr>
        <w:t xml:space="preserve"> eviction lawsuit</w:t>
      </w:r>
      <w:r w:rsidR="007F0C42">
        <w:rPr>
          <w:rFonts w:asciiTheme="minorHAnsi" w:hAnsiTheme="minorHAnsi" w:cstheme="minorBidi"/>
          <w:sz w:val="22"/>
          <w:szCs w:val="22"/>
        </w:rPr>
        <w:t xml:space="preserve"> against the community</w:t>
      </w:r>
      <w:r w:rsidR="00777AC7">
        <w:rPr>
          <w:rFonts w:asciiTheme="minorHAnsi" w:hAnsiTheme="minorHAnsi" w:cstheme="minorBidi"/>
          <w:sz w:val="22"/>
          <w:szCs w:val="22"/>
        </w:rPr>
        <w:t xml:space="preserve">. </w:t>
      </w:r>
      <w:r w:rsidR="0030025C" w:rsidRPr="5B320BB4">
        <w:rPr>
          <w:rFonts w:asciiTheme="minorHAnsi" w:hAnsiTheme="minorHAnsi" w:cstheme="minorBidi"/>
          <w:sz w:val="22"/>
          <w:szCs w:val="22"/>
        </w:rPr>
        <w:t xml:space="preserve">For the time being, </w:t>
      </w:r>
      <w:r w:rsidR="0030025C" w:rsidRPr="5B320BB4">
        <w:rPr>
          <w:rFonts w:asciiTheme="minorHAnsi" w:hAnsiTheme="minorHAnsi" w:cstheme="minorBidi"/>
          <w:sz w:val="22"/>
          <w:szCs w:val="22"/>
        </w:rPr>
        <w:lastRenderedPageBreak/>
        <w:t xml:space="preserve">the court has not issued any decision on the merits of the case, so the strategy of support and defense of the community continues. Even in adverse circumstances and in a situation of extreme precariousness, the families that make up the </w:t>
      </w:r>
      <w:proofErr w:type="spellStart"/>
      <w:r w:rsidR="0030025C" w:rsidRPr="5B320BB4">
        <w:rPr>
          <w:rFonts w:asciiTheme="minorHAnsi" w:hAnsiTheme="minorHAnsi" w:cstheme="minorBidi"/>
          <w:sz w:val="22"/>
          <w:szCs w:val="22"/>
        </w:rPr>
        <w:t>Tekoha</w:t>
      </w:r>
      <w:proofErr w:type="spellEnd"/>
      <w:r w:rsidR="0030025C" w:rsidRPr="5B320BB4">
        <w:rPr>
          <w:rFonts w:asciiTheme="minorHAnsi" w:hAnsiTheme="minorHAnsi" w:cstheme="minorBidi"/>
          <w:sz w:val="22"/>
          <w:szCs w:val="22"/>
        </w:rPr>
        <w:t xml:space="preserve"> Sauce persist in their struggle and demand that the Paraguayan state repair the damage caused by the dispossession of their ancestral territory. </w:t>
      </w:r>
      <w:r w:rsidR="000518ED" w:rsidRPr="00CF00DD">
        <w:rPr>
          <w:rFonts w:asciiTheme="minorHAnsi" w:hAnsiTheme="minorHAnsi" w:cstheme="minorBidi"/>
          <w:sz w:val="22"/>
          <w:szCs w:val="22"/>
        </w:rPr>
        <w:t>Currently, the community</w:t>
      </w:r>
      <w:r w:rsidR="003E372F">
        <w:rPr>
          <w:rFonts w:asciiTheme="minorHAnsi" w:hAnsiTheme="minorHAnsi" w:cstheme="minorBidi"/>
          <w:sz w:val="22"/>
          <w:szCs w:val="22"/>
        </w:rPr>
        <w:t>’s 43 families are</w:t>
      </w:r>
      <w:r w:rsidR="000518ED" w:rsidRPr="00CF00DD">
        <w:rPr>
          <w:rFonts w:asciiTheme="minorHAnsi" w:hAnsiTheme="minorHAnsi" w:cstheme="minorBidi"/>
          <w:sz w:val="22"/>
          <w:szCs w:val="22"/>
        </w:rPr>
        <w:t xml:space="preserve"> </w:t>
      </w:r>
      <w:r w:rsidR="00290A7C">
        <w:rPr>
          <w:rFonts w:asciiTheme="minorHAnsi" w:hAnsiTheme="minorHAnsi" w:cstheme="minorBidi"/>
          <w:sz w:val="22"/>
          <w:szCs w:val="22"/>
        </w:rPr>
        <w:t xml:space="preserve">temporarily </w:t>
      </w:r>
      <w:r w:rsidR="000518ED" w:rsidRPr="00CF00DD">
        <w:rPr>
          <w:rFonts w:asciiTheme="minorHAnsi" w:hAnsiTheme="minorHAnsi" w:cstheme="minorBidi"/>
          <w:sz w:val="22"/>
          <w:szCs w:val="22"/>
        </w:rPr>
        <w:t xml:space="preserve">settled in precarious and highly vulnerable conditions </w:t>
      </w:r>
      <w:r w:rsidR="000518ED">
        <w:rPr>
          <w:rFonts w:asciiTheme="minorHAnsi" w:hAnsiTheme="minorHAnsi" w:cstheme="minorBidi"/>
          <w:sz w:val="22"/>
          <w:szCs w:val="22"/>
        </w:rPr>
        <w:t>on a small</w:t>
      </w:r>
      <w:r w:rsidR="000518ED" w:rsidRPr="00CF00DD">
        <w:rPr>
          <w:rFonts w:asciiTheme="minorHAnsi" w:hAnsiTheme="minorHAnsi" w:cstheme="minorBidi"/>
          <w:sz w:val="22"/>
          <w:szCs w:val="22"/>
        </w:rPr>
        <w:t xml:space="preserve"> strip of land between the </w:t>
      </w:r>
      <w:proofErr w:type="spellStart"/>
      <w:r w:rsidR="000518ED" w:rsidRPr="00CF00DD">
        <w:rPr>
          <w:rFonts w:asciiTheme="minorHAnsi" w:hAnsiTheme="minorHAnsi" w:cstheme="minorBidi"/>
          <w:sz w:val="22"/>
          <w:szCs w:val="22"/>
        </w:rPr>
        <w:t>Limoy</w:t>
      </w:r>
      <w:proofErr w:type="spellEnd"/>
      <w:r w:rsidR="000518ED" w:rsidRPr="00CF00DD">
        <w:rPr>
          <w:rFonts w:asciiTheme="minorHAnsi" w:hAnsiTheme="minorHAnsi" w:cstheme="minorBidi"/>
          <w:sz w:val="22"/>
          <w:szCs w:val="22"/>
        </w:rPr>
        <w:t xml:space="preserve"> Biological Reserve which belongs to the energy company, </w:t>
      </w:r>
      <w:proofErr w:type="spellStart"/>
      <w:r w:rsidR="000518ED" w:rsidRPr="00CF00DD">
        <w:rPr>
          <w:rFonts w:asciiTheme="minorHAnsi" w:hAnsiTheme="minorHAnsi" w:cstheme="minorBidi"/>
          <w:sz w:val="22"/>
          <w:szCs w:val="22"/>
        </w:rPr>
        <w:t>Itaipu</w:t>
      </w:r>
      <w:proofErr w:type="spellEnd"/>
      <w:r w:rsidR="000518ED" w:rsidRPr="00CF00DD">
        <w:rPr>
          <w:rFonts w:asciiTheme="minorHAnsi" w:hAnsiTheme="minorHAnsi" w:cstheme="minorBidi"/>
          <w:sz w:val="22"/>
          <w:szCs w:val="22"/>
        </w:rPr>
        <w:t xml:space="preserve"> </w:t>
      </w:r>
      <w:proofErr w:type="spellStart"/>
      <w:r w:rsidR="000518ED" w:rsidRPr="00CF00DD">
        <w:rPr>
          <w:rFonts w:asciiTheme="minorHAnsi" w:hAnsiTheme="minorHAnsi" w:cstheme="minorBidi"/>
          <w:sz w:val="22"/>
          <w:szCs w:val="22"/>
        </w:rPr>
        <w:t>Binacional</w:t>
      </w:r>
      <w:proofErr w:type="spellEnd"/>
      <w:r w:rsidR="000518ED" w:rsidRPr="00CF00DD">
        <w:rPr>
          <w:rFonts w:asciiTheme="minorHAnsi" w:hAnsiTheme="minorHAnsi" w:cstheme="minorBidi"/>
          <w:sz w:val="22"/>
          <w:szCs w:val="22"/>
        </w:rPr>
        <w:t>, and large-scale agricultur</w:t>
      </w:r>
      <w:r w:rsidR="00047872">
        <w:rPr>
          <w:rFonts w:asciiTheme="minorHAnsi" w:hAnsiTheme="minorHAnsi" w:cstheme="minorBidi"/>
          <w:sz w:val="22"/>
          <w:szCs w:val="22"/>
        </w:rPr>
        <w:t>al farms</w:t>
      </w:r>
      <w:r w:rsidR="000518ED" w:rsidRPr="00CF00DD">
        <w:rPr>
          <w:rFonts w:asciiTheme="minorHAnsi" w:hAnsiTheme="minorHAnsi" w:cstheme="minorBidi"/>
          <w:sz w:val="22"/>
          <w:szCs w:val="22"/>
        </w:rPr>
        <w:t xml:space="preserve"> (soy, </w:t>
      </w:r>
      <w:proofErr w:type="gramStart"/>
      <w:r w:rsidR="000518ED" w:rsidRPr="00CF00DD">
        <w:rPr>
          <w:rFonts w:asciiTheme="minorHAnsi" w:hAnsiTheme="minorHAnsi" w:cstheme="minorBidi"/>
          <w:sz w:val="22"/>
          <w:szCs w:val="22"/>
        </w:rPr>
        <w:t>wheat</w:t>
      </w:r>
      <w:proofErr w:type="gramEnd"/>
      <w:r w:rsidR="000518ED" w:rsidRPr="00CF00DD">
        <w:rPr>
          <w:rFonts w:asciiTheme="minorHAnsi" w:hAnsiTheme="minorHAnsi" w:cstheme="minorBidi"/>
          <w:sz w:val="22"/>
          <w:szCs w:val="22"/>
        </w:rPr>
        <w:t xml:space="preserve"> and GM maize). </w:t>
      </w:r>
      <w:r w:rsidR="00046D2C">
        <w:rPr>
          <w:rFonts w:asciiTheme="minorHAnsi" w:hAnsiTheme="minorHAnsi" w:cstheme="minorBidi"/>
          <w:sz w:val="22"/>
          <w:szCs w:val="22"/>
        </w:rPr>
        <w:t xml:space="preserve">The community is prohibited from hunting, fishing, building new houses and from using wood from the reserve, which </w:t>
      </w:r>
      <w:r w:rsidR="0028424F">
        <w:rPr>
          <w:rFonts w:asciiTheme="minorHAnsi" w:hAnsiTheme="minorHAnsi" w:cstheme="minorBidi"/>
          <w:sz w:val="22"/>
          <w:szCs w:val="22"/>
        </w:rPr>
        <w:t>violates their rights to subsistence and traditional practices</w:t>
      </w:r>
      <w:r w:rsidR="009B5656">
        <w:rPr>
          <w:rFonts w:asciiTheme="minorHAnsi" w:hAnsiTheme="minorHAnsi" w:cstheme="minorBidi"/>
          <w:sz w:val="22"/>
          <w:szCs w:val="22"/>
        </w:rPr>
        <w:t>, and puts their survival in danger</w:t>
      </w:r>
      <w:r w:rsidR="0028424F">
        <w:rPr>
          <w:rFonts w:asciiTheme="minorHAnsi" w:hAnsiTheme="minorHAnsi" w:cstheme="minorBidi"/>
          <w:sz w:val="22"/>
          <w:szCs w:val="22"/>
        </w:rPr>
        <w:t xml:space="preserve">. </w:t>
      </w:r>
      <w:r w:rsidR="003E372F">
        <w:rPr>
          <w:rFonts w:asciiTheme="minorHAnsi" w:hAnsiTheme="minorHAnsi" w:cstheme="minorBidi"/>
          <w:sz w:val="22"/>
          <w:szCs w:val="22"/>
        </w:rPr>
        <w:t xml:space="preserve">They also </w:t>
      </w:r>
      <w:proofErr w:type="gramStart"/>
      <w:r w:rsidR="003E372F">
        <w:rPr>
          <w:rFonts w:asciiTheme="minorHAnsi" w:hAnsiTheme="minorHAnsi" w:cstheme="minorBidi"/>
          <w:sz w:val="22"/>
          <w:szCs w:val="22"/>
        </w:rPr>
        <w:t>have to</w:t>
      </w:r>
      <w:proofErr w:type="gramEnd"/>
      <w:r w:rsidR="003E372F">
        <w:rPr>
          <w:rFonts w:asciiTheme="minorHAnsi" w:hAnsiTheme="minorHAnsi" w:cstheme="minorBidi"/>
          <w:sz w:val="22"/>
          <w:szCs w:val="22"/>
        </w:rPr>
        <w:t xml:space="preserve"> endure </w:t>
      </w:r>
      <w:r w:rsidR="000518ED" w:rsidRPr="00CF00DD">
        <w:rPr>
          <w:rFonts w:asciiTheme="minorHAnsi" w:hAnsiTheme="minorHAnsi" w:cstheme="minorBidi"/>
          <w:sz w:val="22"/>
          <w:szCs w:val="22"/>
        </w:rPr>
        <w:t xml:space="preserve">periodic fumigations </w:t>
      </w:r>
      <w:r w:rsidR="003E372F">
        <w:rPr>
          <w:rFonts w:asciiTheme="minorHAnsi" w:hAnsiTheme="minorHAnsi" w:cstheme="minorBidi"/>
          <w:sz w:val="22"/>
          <w:szCs w:val="22"/>
        </w:rPr>
        <w:t xml:space="preserve">from the </w:t>
      </w:r>
      <w:proofErr w:type="spellStart"/>
      <w:r w:rsidR="003E372F">
        <w:rPr>
          <w:rFonts w:asciiTheme="minorHAnsi" w:hAnsiTheme="minorHAnsi" w:cstheme="minorBidi"/>
          <w:sz w:val="22"/>
          <w:szCs w:val="22"/>
        </w:rPr>
        <w:t>neighbouring</w:t>
      </w:r>
      <w:proofErr w:type="spellEnd"/>
      <w:r w:rsidR="003E372F">
        <w:rPr>
          <w:rFonts w:asciiTheme="minorHAnsi" w:hAnsiTheme="minorHAnsi" w:cstheme="minorBidi"/>
          <w:sz w:val="22"/>
          <w:szCs w:val="22"/>
        </w:rPr>
        <w:t xml:space="preserve"> </w:t>
      </w:r>
      <w:r w:rsidR="000268A4">
        <w:rPr>
          <w:rFonts w:asciiTheme="minorHAnsi" w:hAnsiTheme="minorHAnsi" w:cstheme="minorBidi"/>
          <w:sz w:val="22"/>
          <w:szCs w:val="22"/>
        </w:rPr>
        <w:t xml:space="preserve">commercial farms </w:t>
      </w:r>
      <w:r w:rsidR="000518ED" w:rsidRPr="00CF00DD">
        <w:rPr>
          <w:rFonts w:asciiTheme="minorHAnsi" w:hAnsiTheme="minorHAnsi" w:cstheme="minorBidi"/>
          <w:sz w:val="22"/>
          <w:szCs w:val="22"/>
        </w:rPr>
        <w:t xml:space="preserve">with pesticides without the corresponding </w:t>
      </w:r>
      <w:r w:rsidR="000268A4">
        <w:rPr>
          <w:rFonts w:asciiTheme="minorHAnsi" w:hAnsiTheme="minorHAnsi" w:cstheme="minorBidi"/>
          <w:sz w:val="22"/>
          <w:szCs w:val="22"/>
        </w:rPr>
        <w:t xml:space="preserve">protections required </w:t>
      </w:r>
      <w:r w:rsidR="000518ED" w:rsidRPr="00CF00DD">
        <w:rPr>
          <w:rFonts w:asciiTheme="minorHAnsi" w:hAnsiTheme="minorHAnsi" w:cstheme="minorBidi"/>
          <w:sz w:val="22"/>
          <w:szCs w:val="22"/>
        </w:rPr>
        <w:t xml:space="preserve">by law. </w:t>
      </w:r>
      <w:r w:rsidR="009B5656" w:rsidRPr="5B320BB4">
        <w:rPr>
          <w:rFonts w:asciiTheme="minorHAnsi" w:hAnsiTheme="minorHAnsi" w:cstheme="minorBidi"/>
          <w:sz w:val="22"/>
          <w:szCs w:val="22"/>
        </w:rPr>
        <w:t xml:space="preserve">In the highly vulnerable situation in which they subsist in the camp, women face situations of extreme precariousness, </w:t>
      </w:r>
      <w:proofErr w:type="gramStart"/>
      <w:r w:rsidR="009B5656" w:rsidRPr="5B320BB4">
        <w:rPr>
          <w:rFonts w:asciiTheme="minorHAnsi" w:hAnsiTheme="minorHAnsi" w:cstheme="minorBidi"/>
          <w:sz w:val="22"/>
          <w:szCs w:val="22"/>
        </w:rPr>
        <w:t>violence</w:t>
      </w:r>
      <w:proofErr w:type="gramEnd"/>
      <w:r w:rsidR="009B5656" w:rsidRPr="5B320BB4">
        <w:rPr>
          <w:rFonts w:asciiTheme="minorHAnsi" w:hAnsiTheme="minorHAnsi" w:cstheme="minorBidi"/>
          <w:sz w:val="22"/>
          <w:szCs w:val="22"/>
        </w:rPr>
        <w:t xml:space="preserve"> and intimidation by non-indigenous people</w:t>
      </w:r>
      <w:r w:rsidR="00733328">
        <w:rPr>
          <w:rFonts w:asciiTheme="minorHAnsi" w:hAnsiTheme="minorHAnsi" w:cstheme="minorBidi"/>
          <w:sz w:val="22"/>
          <w:szCs w:val="22"/>
        </w:rPr>
        <w:t xml:space="preserve">. It is </w:t>
      </w:r>
      <w:r w:rsidR="009B5656" w:rsidRPr="5B320BB4">
        <w:rPr>
          <w:rFonts w:asciiTheme="minorHAnsi" w:hAnsiTheme="minorHAnsi" w:cstheme="minorBidi"/>
          <w:sz w:val="22"/>
          <w:szCs w:val="22"/>
        </w:rPr>
        <w:t>they and the children who spend more time in the community,</w:t>
      </w:r>
      <w:r w:rsidR="00A34C2B">
        <w:rPr>
          <w:rFonts w:asciiTheme="minorHAnsi" w:hAnsiTheme="minorHAnsi" w:cstheme="minorBidi"/>
          <w:sz w:val="22"/>
          <w:szCs w:val="22"/>
        </w:rPr>
        <w:t xml:space="preserve"> while</w:t>
      </w:r>
      <w:r w:rsidR="009B5656" w:rsidRPr="5B320BB4">
        <w:rPr>
          <w:rFonts w:asciiTheme="minorHAnsi" w:hAnsiTheme="minorHAnsi" w:cstheme="minorBidi"/>
          <w:sz w:val="22"/>
          <w:szCs w:val="22"/>
        </w:rPr>
        <w:t xml:space="preserve"> the men who go out to look for temporary jobs. Due to the isolation of the community and the absence of the state, access to health and education services is very limited, especially access to health services. </w:t>
      </w:r>
    </w:p>
    <w:p w14:paraId="3EF1751C" w14:textId="77777777" w:rsidR="00E84660" w:rsidRPr="00985992" w:rsidRDefault="00E84660">
      <w:pPr>
        <w:pStyle w:val="Brdtekst"/>
        <w:widowControl w:val="0"/>
        <w:jc w:val="both"/>
        <w:rPr>
          <w:rFonts w:asciiTheme="minorHAnsi" w:eastAsia="Calibri" w:hAnsiTheme="minorHAnsi" w:cstheme="minorHAnsi"/>
          <w:b/>
          <w:bCs/>
          <w:color w:val="auto"/>
          <w:lang w:val="en-US"/>
        </w:rPr>
      </w:pPr>
    </w:p>
    <w:p w14:paraId="2D0985F4" w14:textId="14562355" w:rsidR="00985992" w:rsidRDefault="00985992" w:rsidP="00985992">
      <w:pPr>
        <w:pStyle w:val="Brdtekst"/>
        <w:jc w:val="both"/>
        <w:rPr>
          <w:rStyle w:val="Ingen"/>
          <w:rFonts w:asciiTheme="minorHAnsi" w:hAnsiTheme="minorHAnsi" w:cstheme="minorHAnsi"/>
          <w:b/>
          <w:lang w:val="en-US"/>
        </w:rPr>
      </w:pPr>
      <w:r w:rsidRPr="00181A36">
        <w:rPr>
          <w:rStyle w:val="Ingen"/>
          <w:rFonts w:asciiTheme="minorHAnsi" w:hAnsiTheme="minorHAnsi" w:cstheme="minorHAnsi"/>
          <w:b/>
          <w:lang w:val="en-US"/>
        </w:rPr>
        <w:t>Context of the intervention</w:t>
      </w:r>
    </w:p>
    <w:p w14:paraId="2E5E875D" w14:textId="46374DBA" w:rsidR="00D76FAD" w:rsidRDefault="00460A1E" w:rsidP="00D76FAD">
      <w:pPr>
        <w:pStyle w:val="Brdtekst"/>
        <w:jc w:val="both"/>
        <w:rPr>
          <w:rFonts w:asciiTheme="minorHAnsi" w:hAnsiTheme="minorHAnsi" w:cstheme="minorHAnsi"/>
          <w:color w:val="auto"/>
          <w:lang w:val="en-US" w:eastAsia="en-US"/>
          <w14:textOutline w14:w="0" w14:cap="rnd" w14:cmpd="sng" w14:algn="ctr">
            <w14:noFill/>
            <w14:prstDash w14:val="solid"/>
            <w14:bevel/>
          </w14:textOutline>
        </w:rPr>
      </w:pPr>
      <w:r>
        <w:rPr>
          <w:rFonts w:asciiTheme="minorHAnsi" w:hAnsiTheme="minorHAnsi" w:cstheme="minorHAnsi"/>
          <w:color w:val="auto"/>
          <w:lang w:val="en-US" w:eastAsia="en-US"/>
          <w14:textOutline w14:w="0" w14:cap="rnd" w14:cmpd="sng" w14:algn="ctr">
            <w14:noFill/>
            <w14:prstDash w14:val="solid"/>
            <w14:bevel/>
          </w14:textOutline>
        </w:rPr>
        <w:t xml:space="preserve">Paraguay is considered a stable context, </w:t>
      </w:r>
      <w:r w:rsidR="0003120E">
        <w:rPr>
          <w:rFonts w:asciiTheme="minorHAnsi" w:hAnsiTheme="minorHAnsi" w:cstheme="minorHAnsi"/>
          <w:color w:val="auto"/>
          <w:lang w:val="en-US" w:eastAsia="en-US"/>
          <w14:textOutline w14:w="0" w14:cap="rnd" w14:cmpd="sng" w14:algn="ctr">
            <w14:noFill/>
            <w14:prstDash w14:val="solid"/>
            <w14:bevel/>
          </w14:textOutline>
        </w:rPr>
        <w:t xml:space="preserve">ranked </w:t>
      </w:r>
      <w:r w:rsidR="00BE46E7">
        <w:rPr>
          <w:rFonts w:asciiTheme="minorHAnsi" w:hAnsiTheme="minorHAnsi" w:cstheme="minorHAnsi"/>
          <w:color w:val="auto"/>
          <w:lang w:val="en-US" w:eastAsia="en-US"/>
          <w14:textOutline w14:w="0" w14:cap="rnd" w14:cmpd="sng" w14:algn="ctr">
            <w14:noFill/>
            <w14:prstDash w14:val="solid"/>
            <w14:bevel/>
          </w14:textOutline>
        </w:rPr>
        <w:t xml:space="preserve">within the “warning” category </w:t>
      </w:r>
      <w:r w:rsidR="008E0446">
        <w:rPr>
          <w:rFonts w:asciiTheme="minorHAnsi" w:hAnsiTheme="minorHAnsi" w:cstheme="minorHAnsi"/>
          <w:color w:val="auto"/>
          <w:lang w:val="en-US" w:eastAsia="en-US"/>
          <w14:textOutline w14:w="0" w14:cap="rnd" w14:cmpd="sng" w14:algn="ctr">
            <w14:noFill/>
            <w14:prstDash w14:val="solid"/>
            <w14:bevel/>
          </w14:textOutline>
        </w:rPr>
        <w:t>in the 2021 Fragile States Index</w:t>
      </w:r>
      <w:r w:rsidR="008E0446">
        <w:rPr>
          <w:rStyle w:val="Fodnotehenvisning"/>
          <w:rFonts w:asciiTheme="minorHAnsi" w:hAnsiTheme="minorHAnsi" w:cstheme="minorHAnsi"/>
          <w:color w:val="auto"/>
          <w:lang w:val="en-US" w:eastAsia="en-US"/>
          <w14:textOutline w14:w="0" w14:cap="rnd" w14:cmpd="sng" w14:algn="ctr">
            <w14:noFill/>
            <w14:prstDash w14:val="solid"/>
            <w14:bevel/>
          </w14:textOutline>
        </w:rPr>
        <w:footnoteReference w:id="7"/>
      </w:r>
      <w:r w:rsidR="008E0446">
        <w:rPr>
          <w:rFonts w:asciiTheme="minorHAnsi" w:hAnsiTheme="minorHAnsi" w:cstheme="minorHAnsi"/>
          <w:color w:val="auto"/>
          <w:lang w:val="en-US" w:eastAsia="en-US"/>
          <w14:textOutline w14:w="0" w14:cap="rnd" w14:cmpd="sng" w14:algn="ctr">
            <w14:noFill/>
            <w14:prstDash w14:val="solid"/>
            <w14:bevel/>
          </w14:textOutline>
        </w:rPr>
        <w:t>.</w:t>
      </w:r>
    </w:p>
    <w:p w14:paraId="624C90DE" w14:textId="77777777" w:rsidR="00D76FAD" w:rsidRPr="00181A36" w:rsidRDefault="00D76FAD" w:rsidP="00985992">
      <w:pPr>
        <w:pStyle w:val="Brdtekst"/>
        <w:jc w:val="both"/>
        <w:rPr>
          <w:rStyle w:val="Ingen"/>
          <w:rFonts w:asciiTheme="minorHAnsi" w:eastAsia="Calibri" w:hAnsiTheme="minorHAnsi" w:cstheme="minorHAnsi"/>
          <w:b/>
          <w:bCs/>
          <w:lang w:val="en-US"/>
        </w:rPr>
      </w:pPr>
    </w:p>
    <w:p w14:paraId="61F2EB1F" w14:textId="7EA124B2" w:rsidR="00560117" w:rsidRPr="00985992" w:rsidRDefault="003511AE" w:rsidP="002A03EA">
      <w:pPr>
        <w:autoSpaceDE w:val="0"/>
        <w:autoSpaceDN w:val="0"/>
        <w:adjustRightInd w:val="0"/>
        <w:jc w:val="both"/>
        <w:rPr>
          <w:rFonts w:asciiTheme="minorHAnsi" w:hAnsiTheme="minorHAnsi" w:cstheme="minorBidi"/>
          <w:sz w:val="22"/>
          <w:szCs w:val="22"/>
        </w:rPr>
      </w:pPr>
      <w:r>
        <w:rPr>
          <w:rFonts w:asciiTheme="minorHAnsi" w:hAnsiTheme="minorHAnsi" w:cstheme="minorBidi"/>
          <w:b/>
          <w:bCs/>
          <w:sz w:val="22"/>
          <w:szCs w:val="22"/>
        </w:rPr>
        <w:t xml:space="preserve">Paraguay’s Indigenous Population: </w:t>
      </w:r>
      <w:r w:rsidR="00560117" w:rsidRPr="00985992">
        <w:rPr>
          <w:rFonts w:asciiTheme="minorHAnsi" w:hAnsiTheme="minorHAnsi" w:cstheme="minorBidi"/>
          <w:sz w:val="22"/>
          <w:szCs w:val="22"/>
        </w:rPr>
        <w:t>The indigenous population of Paraguay is 117,150 people with 19 peoples grouped into five linguistic families, settled in 493 communities</w:t>
      </w:r>
      <w:r w:rsidR="00560117" w:rsidRPr="00985992">
        <w:rPr>
          <w:rFonts w:asciiTheme="minorHAnsi" w:hAnsiTheme="minorHAnsi" w:cstheme="minorBidi"/>
          <w:sz w:val="22"/>
          <w:szCs w:val="22"/>
          <w:vertAlign w:val="superscript"/>
        </w:rPr>
        <w:footnoteReference w:id="8"/>
      </w:r>
      <w:r w:rsidR="00560117" w:rsidRPr="00985992">
        <w:rPr>
          <w:rFonts w:asciiTheme="minorHAnsi" w:hAnsiTheme="minorHAnsi" w:cstheme="minorBidi"/>
          <w:sz w:val="22"/>
          <w:szCs w:val="22"/>
        </w:rPr>
        <w:t xml:space="preserve">. The Atlas of Indigenous Communities (2015) reveals that indigenous communities own 1,163,127 hectares of land. </w:t>
      </w:r>
      <w:r w:rsidR="002A03EA" w:rsidRPr="00985992">
        <w:rPr>
          <w:rFonts w:asciiTheme="minorHAnsi" w:hAnsiTheme="minorHAnsi" w:cstheme="minorBidi"/>
          <w:sz w:val="22"/>
          <w:szCs w:val="22"/>
        </w:rPr>
        <w:t xml:space="preserve">Of this total, 351 communities have </w:t>
      </w:r>
      <w:r w:rsidR="004D24BA">
        <w:rPr>
          <w:rFonts w:asciiTheme="minorHAnsi" w:hAnsiTheme="minorHAnsi" w:cstheme="minorBidi"/>
          <w:sz w:val="22"/>
          <w:szCs w:val="22"/>
        </w:rPr>
        <w:t>made a formal claim</w:t>
      </w:r>
      <w:r w:rsidR="001E1300">
        <w:rPr>
          <w:rFonts w:asciiTheme="minorHAnsi" w:hAnsiTheme="minorHAnsi" w:cstheme="minorBidi"/>
          <w:sz w:val="22"/>
          <w:szCs w:val="22"/>
        </w:rPr>
        <w:t xml:space="preserve"> </w:t>
      </w:r>
      <w:r w:rsidR="00121FD9">
        <w:rPr>
          <w:rFonts w:asciiTheme="minorHAnsi" w:hAnsiTheme="minorHAnsi" w:cstheme="minorBidi"/>
          <w:sz w:val="22"/>
          <w:szCs w:val="22"/>
        </w:rPr>
        <w:t xml:space="preserve">to the authorities </w:t>
      </w:r>
      <w:r w:rsidR="001E1300">
        <w:rPr>
          <w:rFonts w:asciiTheme="minorHAnsi" w:hAnsiTheme="minorHAnsi" w:cstheme="minorBidi"/>
          <w:sz w:val="22"/>
          <w:szCs w:val="22"/>
        </w:rPr>
        <w:t xml:space="preserve">to have their land titled, </w:t>
      </w:r>
      <w:r w:rsidR="002A03EA" w:rsidRPr="00985992">
        <w:rPr>
          <w:rFonts w:asciiTheme="minorHAnsi" w:hAnsiTheme="minorHAnsi" w:cstheme="minorBidi"/>
          <w:sz w:val="22"/>
          <w:szCs w:val="22"/>
        </w:rPr>
        <w:t>representing approximately 70%.</w:t>
      </w:r>
      <w:r w:rsidR="002A03EA">
        <w:rPr>
          <w:rFonts w:asciiTheme="minorHAnsi" w:hAnsiTheme="minorHAnsi" w:cstheme="minorBidi"/>
          <w:sz w:val="22"/>
          <w:szCs w:val="22"/>
        </w:rPr>
        <w:t xml:space="preserve"> </w:t>
      </w:r>
      <w:r w:rsidR="00560117" w:rsidRPr="00985992">
        <w:rPr>
          <w:rFonts w:asciiTheme="minorHAnsi" w:hAnsiTheme="minorHAnsi" w:cstheme="minorBidi"/>
          <w:sz w:val="22"/>
          <w:szCs w:val="22"/>
        </w:rPr>
        <w:t xml:space="preserve">Indigenous peoples in general keep their ethnic identity alive, they feel, first and foremost, as </w:t>
      </w:r>
      <w:proofErr w:type="spellStart"/>
      <w:r w:rsidR="00560117" w:rsidRPr="00985992">
        <w:rPr>
          <w:rFonts w:asciiTheme="minorHAnsi" w:hAnsiTheme="minorHAnsi" w:cstheme="minorBidi"/>
          <w:sz w:val="22"/>
          <w:szCs w:val="22"/>
        </w:rPr>
        <w:t>Mbya</w:t>
      </w:r>
      <w:proofErr w:type="spellEnd"/>
      <w:r w:rsidR="00560117" w:rsidRPr="00985992">
        <w:rPr>
          <w:rFonts w:asciiTheme="minorHAnsi" w:hAnsiTheme="minorHAnsi" w:cstheme="minorBidi"/>
          <w:sz w:val="22"/>
          <w:szCs w:val="22"/>
        </w:rPr>
        <w:t xml:space="preserve">, </w:t>
      </w:r>
      <w:proofErr w:type="spellStart"/>
      <w:r w:rsidR="00560117" w:rsidRPr="00985992">
        <w:rPr>
          <w:rFonts w:asciiTheme="minorHAnsi" w:hAnsiTheme="minorHAnsi" w:cstheme="minorBidi"/>
          <w:sz w:val="22"/>
          <w:szCs w:val="22"/>
        </w:rPr>
        <w:t>Ayoreo</w:t>
      </w:r>
      <w:proofErr w:type="spellEnd"/>
      <w:r w:rsidR="00560117" w:rsidRPr="00985992">
        <w:rPr>
          <w:rFonts w:asciiTheme="minorHAnsi" w:hAnsiTheme="minorHAnsi" w:cstheme="minorBidi"/>
          <w:sz w:val="22"/>
          <w:szCs w:val="22"/>
        </w:rPr>
        <w:t xml:space="preserve">, </w:t>
      </w:r>
      <w:proofErr w:type="spellStart"/>
      <w:r w:rsidR="00560117" w:rsidRPr="00985992">
        <w:rPr>
          <w:rFonts w:asciiTheme="minorHAnsi" w:hAnsiTheme="minorHAnsi" w:cstheme="minorBidi"/>
          <w:sz w:val="22"/>
          <w:szCs w:val="22"/>
        </w:rPr>
        <w:t>Avá</w:t>
      </w:r>
      <w:proofErr w:type="spellEnd"/>
      <w:r w:rsidR="00560117" w:rsidRPr="00985992">
        <w:rPr>
          <w:rFonts w:asciiTheme="minorHAnsi" w:hAnsiTheme="minorHAnsi" w:cstheme="minorBidi"/>
          <w:sz w:val="22"/>
          <w:szCs w:val="22"/>
        </w:rPr>
        <w:t xml:space="preserve"> Guaraní, </w:t>
      </w:r>
      <w:proofErr w:type="spellStart"/>
      <w:r w:rsidR="00560117" w:rsidRPr="00985992">
        <w:rPr>
          <w:rFonts w:asciiTheme="minorHAnsi" w:hAnsiTheme="minorHAnsi" w:cstheme="minorBidi"/>
          <w:sz w:val="22"/>
          <w:szCs w:val="22"/>
        </w:rPr>
        <w:t>Aché</w:t>
      </w:r>
      <w:proofErr w:type="spellEnd"/>
      <w:r w:rsidR="00560117" w:rsidRPr="00985992">
        <w:rPr>
          <w:rFonts w:asciiTheme="minorHAnsi" w:hAnsiTheme="minorHAnsi" w:cstheme="minorBidi"/>
          <w:sz w:val="22"/>
          <w:szCs w:val="22"/>
        </w:rPr>
        <w:t xml:space="preserve">, </w:t>
      </w:r>
      <w:proofErr w:type="spellStart"/>
      <w:r w:rsidR="00560117" w:rsidRPr="00985992">
        <w:rPr>
          <w:rFonts w:asciiTheme="minorHAnsi" w:hAnsiTheme="minorHAnsi" w:cstheme="minorBidi"/>
          <w:sz w:val="22"/>
          <w:szCs w:val="22"/>
        </w:rPr>
        <w:t>Paï</w:t>
      </w:r>
      <w:proofErr w:type="spellEnd"/>
      <w:r w:rsidR="00560117" w:rsidRPr="00985992">
        <w:rPr>
          <w:rFonts w:asciiTheme="minorHAnsi" w:hAnsiTheme="minorHAnsi" w:cstheme="minorBidi"/>
          <w:sz w:val="22"/>
          <w:szCs w:val="22"/>
        </w:rPr>
        <w:t xml:space="preserve"> </w:t>
      </w:r>
      <w:proofErr w:type="spellStart"/>
      <w:r w:rsidR="00560117" w:rsidRPr="00985992">
        <w:rPr>
          <w:rFonts w:asciiTheme="minorHAnsi" w:hAnsiTheme="minorHAnsi" w:cstheme="minorBidi"/>
          <w:sz w:val="22"/>
          <w:szCs w:val="22"/>
        </w:rPr>
        <w:t>Tavyterá</w:t>
      </w:r>
      <w:proofErr w:type="spellEnd"/>
      <w:r w:rsidR="00560117" w:rsidRPr="00985992">
        <w:rPr>
          <w:rFonts w:asciiTheme="minorHAnsi" w:hAnsiTheme="minorHAnsi" w:cstheme="minorBidi"/>
          <w:sz w:val="22"/>
          <w:szCs w:val="22"/>
        </w:rPr>
        <w:t xml:space="preserve">, </w:t>
      </w:r>
      <w:proofErr w:type="spellStart"/>
      <w:r w:rsidR="00560117" w:rsidRPr="00985992">
        <w:rPr>
          <w:rFonts w:asciiTheme="minorHAnsi" w:hAnsiTheme="minorHAnsi" w:cstheme="minorBidi"/>
          <w:sz w:val="22"/>
          <w:szCs w:val="22"/>
        </w:rPr>
        <w:t>Nivaclé</w:t>
      </w:r>
      <w:proofErr w:type="spellEnd"/>
      <w:r w:rsidR="00560117" w:rsidRPr="00985992">
        <w:rPr>
          <w:rFonts w:asciiTheme="minorHAnsi" w:hAnsiTheme="minorHAnsi" w:cstheme="minorBidi"/>
          <w:sz w:val="22"/>
          <w:szCs w:val="22"/>
        </w:rPr>
        <w:t xml:space="preserve">, they do not identify themselves as Paraguayan. </w:t>
      </w:r>
    </w:p>
    <w:p w14:paraId="67FBB924" w14:textId="3EFA78A3" w:rsidR="004F15A6" w:rsidRPr="00985992" w:rsidRDefault="004F15A6" w:rsidP="00F15994">
      <w:pPr>
        <w:jc w:val="both"/>
        <w:rPr>
          <w:rFonts w:asciiTheme="minorHAnsi" w:hAnsiTheme="minorHAnsi" w:cstheme="minorHAnsi"/>
          <w:sz w:val="22"/>
          <w:szCs w:val="22"/>
        </w:rPr>
      </w:pPr>
    </w:p>
    <w:p w14:paraId="66B71E7F" w14:textId="04F26975" w:rsidR="004F15A6" w:rsidRPr="00985992" w:rsidRDefault="0053459F" w:rsidP="004F15A6">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 xml:space="preserve">Poverty and marginalization: </w:t>
      </w:r>
      <w:r w:rsidR="00410978" w:rsidRPr="00985992">
        <w:rPr>
          <w:rFonts w:asciiTheme="minorHAnsi" w:hAnsiTheme="minorHAnsi" w:cstheme="minorHAnsi"/>
          <w:sz w:val="22"/>
          <w:szCs w:val="22"/>
        </w:rPr>
        <w:t xml:space="preserve">IPs in Paraguay </w:t>
      </w:r>
      <w:r w:rsidR="00FF5BA0" w:rsidRPr="00985992">
        <w:rPr>
          <w:rFonts w:asciiTheme="minorHAnsi" w:hAnsiTheme="minorHAnsi" w:cstheme="minorHAnsi"/>
          <w:sz w:val="22"/>
          <w:szCs w:val="22"/>
        </w:rPr>
        <w:t xml:space="preserve">have experienced a long history of </w:t>
      </w:r>
      <w:r w:rsidR="00FE716C" w:rsidRPr="00985992">
        <w:rPr>
          <w:rFonts w:asciiTheme="minorHAnsi" w:hAnsiTheme="minorHAnsi" w:cstheme="minorHAnsi"/>
          <w:sz w:val="22"/>
          <w:szCs w:val="22"/>
        </w:rPr>
        <w:t>systemic discrimination</w:t>
      </w:r>
      <w:r w:rsidR="00FF5BA0" w:rsidRPr="00985992">
        <w:rPr>
          <w:rFonts w:asciiTheme="minorHAnsi" w:hAnsiTheme="minorHAnsi" w:cstheme="minorHAnsi"/>
          <w:sz w:val="22"/>
          <w:szCs w:val="22"/>
        </w:rPr>
        <w:t xml:space="preserve"> </w:t>
      </w:r>
      <w:r w:rsidR="00FE716C" w:rsidRPr="00985992">
        <w:rPr>
          <w:rFonts w:asciiTheme="minorHAnsi" w:hAnsiTheme="minorHAnsi" w:cstheme="minorHAnsi"/>
          <w:sz w:val="22"/>
          <w:szCs w:val="22"/>
        </w:rPr>
        <w:t xml:space="preserve">and human rights violations. </w:t>
      </w:r>
      <w:r w:rsidR="004F15A6" w:rsidRPr="00985992">
        <w:rPr>
          <w:rFonts w:asciiTheme="minorHAnsi" w:hAnsiTheme="minorHAnsi" w:cstheme="minorHAnsi"/>
          <w:sz w:val="22"/>
          <w:szCs w:val="22"/>
        </w:rPr>
        <w:t xml:space="preserve">In the absence of public policies on the part of the State, the social, cultural, </w:t>
      </w:r>
      <w:proofErr w:type="gramStart"/>
      <w:r w:rsidR="004F15A6" w:rsidRPr="00985992">
        <w:rPr>
          <w:rFonts w:asciiTheme="minorHAnsi" w:hAnsiTheme="minorHAnsi" w:cstheme="minorHAnsi"/>
          <w:sz w:val="22"/>
          <w:szCs w:val="22"/>
        </w:rPr>
        <w:t>political</w:t>
      </w:r>
      <w:proofErr w:type="gramEnd"/>
      <w:r w:rsidR="004F15A6" w:rsidRPr="00985992">
        <w:rPr>
          <w:rFonts w:asciiTheme="minorHAnsi" w:hAnsiTheme="minorHAnsi" w:cstheme="minorHAnsi"/>
          <w:sz w:val="22"/>
          <w:szCs w:val="22"/>
        </w:rPr>
        <w:t xml:space="preserve"> and economic con</w:t>
      </w:r>
      <w:r w:rsidR="00641341">
        <w:rPr>
          <w:rFonts w:asciiTheme="minorHAnsi" w:hAnsiTheme="minorHAnsi" w:cstheme="minorHAnsi"/>
          <w:sz w:val="22"/>
          <w:szCs w:val="22"/>
        </w:rPr>
        <w:t xml:space="preserve">ditions </w:t>
      </w:r>
      <w:r w:rsidR="004F15A6" w:rsidRPr="00985992">
        <w:rPr>
          <w:rFonts w:asciiTheme="minorHAnsi" w:hAnsiTheme="minorHAnsi" w:cstheme="minorHAnsi"/>
          <w:sz w:val="22"/>
          <w:szCs w:val="22"/>
        </w:rPr>
        <w:t>for indigenous communities have worsened in recent decades, creating a profound gap of inequality which separates the IPs from the rest of the population. 8 out of 10 IPs live in poverty, compared to a poverty rate of 24% amongst the whole Paraguayan population</w:t>
      </w:r>
      <w:r w:rsidR="004F15A6" w:rsidRPr="00985992">
        <w:rPr>
          <w:rStyle w:val="Fodnotehenvisning"/>
          <w:rFonts w:asciiTheme="minorHAnsi" w:hAnsiTheme="minorHAnsi" w:cstheme="minorHAnsi"/>
          <w:sz w:val="22"/>
          <w:szCs w:val="22"/>
        </w:rPr>
        <w:footnoteReference w:id="9"/>
      </w:r>
      <w:r w:rsidR="004F15A6" w:rsidRPr="00985992">
        <w:rPr>
          <w:rFonts w:asciiTheme="minorHAnsi" w:hAnsiTheme="minorHAnsi" w:cstheme="minorHAnsi"/>
          <w:sz w:val="22"/>
          <w:szCs w:val="22"/>
        </w:rPr>
        <w:t xml:space="preserve">. Chronic malnutrition is double the value in indigenous children </w:t>
      </w:r>
      <w:r w:rsidR="00D379F0">
        <w:rPr>
          <w:rFonts w:asciiTheme="minorHAnsi" w:hAnsiTheme="minorHAnsi" w:cstheme="minorHAnsi"/>
          <w:sz w:val="22"/>
          <w:szCs w:val="22"/>
        </w:rPr>
        <w:t>compared to</w:t>
      </w:r>
      <w:r w:rsidR="004F15A6" w:rsidRPr="00985992">
        <w:rPr>
          <w:rFonts w:asciiTheme="minorHAnsi" w:hAnsiTheme="minorHAnsi" w:cstheme="minorHAnsi"/>
          <w:sz w:val="22"/>
          <w:szCs w:val="22"/>
        </w:rPr>
        <w:t xml:space="preserve"> non-indigenous children. Similarly, the frequency of anemia in non-indigenous children is 46%, while in indigenous children it is 74%</w:t>
      </w:r>
      <w:r w:rsidR="004F15A6" w:rsidRPr="00985992">
        <w:rPr>
          <w:rStyle w:val="Fodnotehenvisning"/>
          <w:rFonts w:asciiTheme="minorHAnsi" w:hAnsiTheme="minorHAnsi" w:cstheme="minorHAnsi"/>
          <w:sz w:val="22"/>
          <w:szCs w:val="22"/>
        </w:rPr>
        <w:footnoteReference w:id="10"/>
      </w:r>
      <w:r w:rsidR="004F15A6" w:rsidRPr="00985992">
        <w:rPr>
          <w:rFonts w:asciiTheme="minorHAnsi" w:hAnsiTheme="minorHAnsi" w:cstheme="minorHAnsi"/>
          <w:sz w:val="22"/>
          <w:szCs w:val="22"/>
        </w:rPr>
        <w:t>.</w:t>
      </w:r>
      <w:r w:rsidR="00FF5BA0" w:rsidRPr="00985992">
        <w:rPr>
          <w:rFonts w:asciiTheme="minorHAnsi" w:hAnsiTheme="minorHAnsi" w:cstheme="minorHAnsi"/>
          <w:sz w:val="22"/>
          <w:szCs w:val="22"/>
        </w:rPr>
        <w:t xml:space="preserve"> Compared with other citizens, IPs are also more likely to be underpaid, have lower levels of education, die in </w:t>
      </w:r>
      <w:proofErr w:type="gramStart"/>
      <w:r w:rsidR="00FF5BA0" w:rsidRPr="00985992">
        <w:rPr>
          <w:rFonts w:asciiTheme="minorHAnsi" w:hAnsiTheme="minorHAnsi" w:cstheme="minorHAnsi"/>
          <w:sz w:val="22"/>
          <w:szCs w:val="22"/>
        </w:rPr>
        <w:t>childbirth</w:t>
      </w:r>
      <w:proofErr w:type="gramEnd"/>
      <w:r w:rsidR="00FF5BA0" w:rsidRPr="00985992">
        <w:rPr>
          <w:rFonts w:asciiTheme="minorHAnsi" w:hAnsiTheme="minorHAnsi" w:cstheme="minorHAnsi"/>
          <w:sz w:val="22"/>
          <w:szCs w:val="22"/>
        </w:rPr>
        <w:t xml:space="preserve"> and have a lower life expectancy.</w:t>
      </w:r>
      <w:r w:rsidR="00C83DD7" w:rsidRPr="00985992">
        <w:rPr>
          <w:rFonts w:asciiTheme="minorHAnsi" w:hAnsiTheme="minorHAnsi" w:cstheme="minorBidi"/>
          <w:sz w:val="22"/>
          <w:szCs w:val="22"/>
        </w:rPr>
        <w:t xml:space="preserve"> </w:t>
      </w:r>
      <w:r w:rsidR="00882B2A" w:rsidRPr="00985992">
        <w:rPr>
          <w:rFonts w:asciiTheme="minorHAnsi" w:hAnsiTheme="minorHAnsi" w:cstheme="minorBidi"/>
          <w:sz w:val="22"/>
          <w:szCs w:val="22"/>
        </w:rPr>
        <w:t>I</w:t>
      </w:r>
      <w:r w:rsidR="00C83DD7" w:rsidRPr="00985992">
        <w:rPr>
          <w:rFonts w:asciiTheme="minorHAnsi" w:hAnsiTheme="minorHAnsi" w:cstheme="minorBidi"/>
          <w:sz w:val="22"/>
          <w:szCs w:val="22"/>
        </w:rPr>
        <w:t>ndigenous women suffer triple discrimination, because they are women, because they are poor and because they are indigenous.</w:t>
      </w:r>
      <w:r w:rsidR="000E0463">
        <w:rPr>
          <w:rFonts w:asciiTheme="minorHAnsi" w:hAnsiTheme="minorHAnsi" w:cstheme="minorBidi"/>
          <w:sz w:val="22"/>
          <w:szCs w:val="22"/>
        </w:rPr>
        <w:t xml:space="preserve"> </w:t>
      </w:r>
    </w:p>
    <w:p w14:paraId="29F2E7E6" w14:textId="08AAAB35" w:rsidR="004F15A6" w:rsidRPr="00985992" w:rsidRDefault="004F15A6" w:rsidP="00F15994">
      <w:pPr>
        <w:jc w:val="both"/>
        <w:rPr>
          <w:rFonts w:asciiTheme="minorHAnsi" w:hAnsiTheme="minorHAnsi" w:cstheme="minorHAnsi"/>
          <w:sz w:val="22"/>
          <w:szCs w:val="22"/>
        </w:rPr>
      </w:pPr>
    </w:p>
    <w:p w14:paraId="7F8B4EFE" w14:textId="6E4B5995" w:rsidR="001362DD" w:rsidRPr="00985992" w:rsidRDefault="008B04B8" w:rsidP="003E34E9">
      <w:pPr>
        <w:autoSpaceDE w:val="0"/>
        <w:autoSpaceDN w:val="0"/>
        <w:adjustRightInd w:val="0"/>
        <w:jc w:val="both"/>
        <w:rPr>
          <w:rFonts w:asciiTheme="minorHAnsi" w:hAnsiTheme="minorHAnsi" w:cstheme="minorBidi"/>
          <w:sz w:val="22"/>
          <w:szCs w:val="22"/>
          <w:shd w:val="clear" w:color="auto" w:fill="FFFFFF"/>
        </w:rPr>
      </w:pPr>
      <w:r w:rsidRPr="0053459F">
        <w:rPr>
          <w:rFonts w:asciiTheme="minorHAnsi" w:hAnsiTheme="minorHAnsi" w:cstheme="minorHAnsi"/>
          <w:b/>
          <w:bCs/>
          <w:sz w:val="22"/>
          <w:szCs w:val="22"/>
        </w:rPr>
        <w:t>Institutional</w:t>
      </w:r>
      <w:r w:rsidR="001F1DC8" w:rsidRPr="0053459F">
        <w:rPr>
          <w:rFonts w:asciiTheme="minorHAnsi" w:hAnsiTheme="minorHAnsi" w:cstheme="minorHAnsi"/>
          <w:b/>
          <w:bCs/>
          <w:sz w:val="22"/>
          <w:szCs w:val="22"/>
        </w:rPr>
        <w:t xml:space="preserve">, </w:t>
      </w:r>
      <w:proofErr w:type="gramStart"/>
      <w:r w:rsidR="001F1DC8" w:rsidRPr="0053459F">
        <w:rPr>
          <w:rFonts w:asciiTheme="minorHAnsi" w:hAnsiTheme="minorHAnsi" w:cstheme="minorHAnsi"/>
          <w:b/>
          <w:bCs/>
          <w:sz w:val="22"/>
          <w:szCs w:val="22"/>
        </w:rPr>
        <w:t>legal</w:t>
      </w:r>
      <w:proofErr w:type="gramEnd"/>
      <w:r w:rsidR="003B7A7E" w:rsidRPr="0053459F">
        <w:rPr>
          <w:rFonts w:asciiTheme="minorHAnsi" w:hAnsiTheme="minorHAnsi" w:cstheme="minorHAnsi"/>
          <w:b/>
          <w:bCs/>
          <w:sz w:val="22"/>
          <w:szCs w:val="22"/>
        </w:rPr>
        <w:t xml:space="preserve"> and political conditions</w:t>
      </w:r>
      <w:r w:rsidRPr="0053459F">
        <w:rPr>
          <w:rFonts w:asciiTheme="minorHAnsi" w:hAnsiTheme="minorHAnsi" w:cstheme="minorHAnsi"/>
          <w:b/>
          <w:bCs/>
          <w:sz w:val="22"/>
          <w:szCs w:val="22"/>
        </w:rPr>
        <w:t xml:space="preserve">: </w:t>
      </w:r>
      <w:r w:rsidR="00F15994" w:rsidRPr="00985992">
        <w:rPr>
          <w:rFonts w:asciiTheme="minorHAnsi" w:hAnsiTheme="minorHAnsi" w:cstheme="minorHAnsi"/>
          <w:kern w:val="24"/>
          <w:sz w:val="22"/>
          <w:szCs w:val="22"/>
          <w:lang w:eastAsia="es-PY"/>
        </w:rPr>
        <w:t xml:space="preserve">Despite the existence of binding international instruments on the protection of the rights of indigenous peoples, the adoption of culturally appropriate policies is deficient, especially with regard to access to lands and territories in sufficient quantity and quality and the implementation of the right to consultation and free, prior and informed consent. </w:t>
      </w:r>
      <w:r w:rsidR="00F15994" w:rsidRPr="00985992">
        <w:rPr>
          <w:rFonts w:asciiTheme="minorHAnsi" w:hAnsiTheme="minorHAnsi" w:cstheme="minorHAnsi"/>
          <w:sz w:val="22"/>
          <w:szCs w:val="22"/>
        </w:rPr>
        <w:t xml:space="preserve">The lack of political will is coupled with a weak public institutional framework to guarantee the human and territorial rights of indigenous peoples. Paraguay is the State in the region with the highest number of convictions by the Inter-American Court of Human Rights relating to indigenous peoples, and which are yet to be fully implemented. </w:t>
      </w:r>
      <w:r w:rsidR="00F15994" w:rsidRPr="4FC88FCF">
        <w:rPr>
          <w:rFonts w:asciiTheme="minorHAnsi" w:hAnsiTheme="minorHAnsi" w:cstheme="minorBidi"/>
          <w:kern w:val="24"/>
          <w:sz w:val="22"/>
          <w:szCs w:val="22"/>
          <w:lang w:eastAsia="es-PY"/>
        </w:rPr>
        <w:t xml:space="preserve">The state is characterized by bureaucracy and excessive delays in justice that affect the legal security of indigenous community lands. This reflects the persistent discrimination of the Paraguayan state towards </w:t>
      </w:r>
      <w:r w:rsidR="00D625F6" w:rsidRPr="4FC88FCF">
        <w:rPr>
          <w:rFonts w:asciiTheme="minorHAnsi" w:hAnsiTheme="minorHAnsi" w:cstheme="minorBidi"/>
          <w:kern w:val="24"/>
          <w:sz w:val="22"/>
          <w:szCs w:val="22"/>
          <w:lang w:eastAsia="es-PY"/>
        </w:rPr>
        <w:t>IPs</w:t>
      </w:r>
      <w:r w:rsidR="00F15994" w:rsidRPr="4FC88FCF">
        <w:rPr>
          <w:rFonts w:asciiTheme="minorHAnsi" w:hAnsiTheme="minorHAnsi" w:cstheme="minorBidi"/>
          <w:kern w:val="24"/>
          <w:sz w:val="22"/>
          <w:szCs w:val="22"/>
          <w:lang w:eastAsia="es-PY"/>
        </w:rPr>
        <w:t xml:space="preserve"> and the insufficient conditions to achieve real and effective participation that would </w:t>
      </w:r>
      <w:r w:rsidR="00F15994" w:rsidRPr="4FC88FCF">
        <w:rPr>
          <w:rFonts w:asciiTheme="minorHAnsi" w:hAnsiTheme="minorHAnsi" w:cstheme="minorBidi"/>
          <w:sz w:val="22"/>
          <w:szCs w:val="22"/>
          <w:shd w:val="clear" w:color="auto" w:fill="FFFFFF"/>
        </w:rPr>
        <w:t>allow them to assert their interests before the respective bodies or agencies.</w:t>
      </w:r>
      <w:r w:rsidR="006567A6" w:rsidRPr="4FC88FCF">
        <w:rPr>
          <w:rFonts w:asciiTheme="minorHAnsi" w:hAnsiTheme="minorHAnsi" w:cstheme="minorBidi"/>
          <w:sz w:val="22"/>
          <w:szCs w:val="22"/>
          <w:shd w:val="clear" w:color="auto" w:fill="FFFFFF"/>
        </w:rPr>
        <w:t xml:space="preserve"> </w:t>
      </w:r>
      <w:r w:rsidR="006567A6" w:rsidRPr="4FC88FCF">
        <w:rPr>
          <w:rFonts w:asciiTheme="minorHAnsi" w:hAnsiTheme="minorHAnsi" w:cstheme="minorBidi"/>
          <w:sz w:val="22"/>
          <w:szCs w:val="22"/>
        </w:rPr>
        <w:t xml:space="preserve">Despite the harsh reality affecting the indigenous population, there has been a progressive </w:t>
      </w:r>
      <w:r w:rsidR="006567A6" w:rsidRPr="4FC88FCF">
        <w:rPr>
          <w:rFonts w:asciiTheme="minorHAnsi" w:hAnsiTheme="minorHAnsi" w:cstheme="minorBidi"/>
          <w:sz w:val="22"/>
          <w:szCs w:val="22"/>
        </w:rPr>
        <w:lastRenderedPageBreak/>
        <w:t xml:space="preserve">decline in recent years in terms of a shrinking budget allocation </w:t>
      </w:r>
      <w:r w:rsidR="006567A6" w:rsidRPr="4FC88FCF">
        <w:rPr>
          <w:rFonts w:asciiTheme="minorHAnsi" w:hAnsiTheme="minorHAnsi" w:cstheme="minorBidi"/>
          <w:sz w:val="22"/>
          <w:szCs w:val="22"/>
          <w:lang w:eastAsia="es-PY"/>
        </w:rPr>
        <w:t xml:space="preserve">for the government’s Paraguay Indigenous Institute (INDI). This has limited </w:t>
      </w:r>
      <w:r w:rsidR="006567A6" w:rsidRPr="4FC88FCF">
        <w:rPr>
          <w:rFonts w:asciiTheme="minorHAnsi" w:hAnsiTheme="minorHAnsi" w:cstheme="minorBidi"/>
          <w:sz w:val="22"/>
          <w:szCs w:val="22"/>
        </w:rPr>
        <w:t xml:space="preserve">the purchase of land and the implementation of social </w:t>
      </w:r>
      <w:proofErr w:type="spellStart"/>
      <w:r w:rsidR="006567A6" w:rsidRPr="4FC88FCF">
        <w:rPr>
          <w:rFonts w:asciiTheme="minorHAnsi" w:hAnsiTheme="minorHAnsi" w:cstheme="minorBidi"/>
          <w:sz w:val="22"/>
          <w:szCs w:val="22"/>
        </w:rPr>
        <w:t>programmes</w:t>
      </w:r>
      <w:proofErr w:type="spellEnd"/>
      <w:r w:rsidR="006567A6" w:rsidRPr="4FC88FCF">
        <w:rPr>
          <w:rFonts w:asciiTheme="minorHAnsi" w:hAnsiTheme="minorHAnsi" w:cstheme="minorBidi"/>
          <w:sz w:val="22"/>
          <w:szCs w:val="22"/>
        </w:rPr>
        <w:t xml:space="preserve"> and projects to progressively reverse the extreme poverty affecting indigenous communities.</w:t>
      </w:r>
    </w:p>
    <w:p w14:paraId="5CC2E569" w14:textId="77777777" w:rsidR="00C12893" w:rsidRPr="00181A36" w:rsidRDefault="00C12893" w:rsidP="00B77C3C">
      <w:pPr>
        <w:pStyle w:val="Brdtekst"/>
        <w:jc w:val="both"/>
        <w:rPr>
          <w:rFonts w:asciiTheme="minorHAnsi" w:hAnsiTheme="minorHAnsi" w:cstheme="minorHAnsi"/>
          <w:color w:val="auto"/>
          <w:lang w:val="en-US" w:eastAsia="en-US"/>
          <w14:textOutline w14:w="0" w14:cap="rnd" w14:cmpd="sng" w14:algn="ctr">
            <w14:noFill/>
            <w14:prstDash w14:val="solid"/>
            <w14:bevel/>
          </w14:textOutline>
        </w:rPr>
      </w:pPr>
    </w:p>
    <w:p w14:paraId="489952E1" w14:textId="2510ECD4" w:rsidR="00321441" w:rsidRPr="00A47768" w:rsidRDefault="002D512B" w:rsidP="00CC420D">
      <w:pPr>
        <w:pStyle w:val="Brdtekst"/>
        <w:jc w:val="both"/>
        <w:rPr>
          <w:rFonts w:asciiTheme="minorHAnsi" w:hAnsiTheme="minorHAnsi" w:cstheme="minorBidi"/>
          <w:lang w:val="en-US"/>
        </w:rPr>
      </w:pPr>
      <w:r w:rsidRPr="00181A36">
        <w:rPr>
          <w:rStyle w:val="Ingen"/>
          <w:rFonts w:asciiTheme="minorHAnsi" w:hAnsiTheme="minorHAnsi" w:cstheme="minorHAnsi"/>
          <w:b/>
          <w:lang w:val="en-US"/>
        </w:rPr>
        <w:t>Strengthening</w:t>
      </w:r>
      <w:r w:rsidR="009A7760">
        <w:rPr>
          <w:rStyle w:val="Ingen"/>
          <w:rFonts w:asciiTheme="minorHAnsi" w:hAnsiTheme="minorHAnsi" w:cstheme="minorHAnsi"/>
          <w:b/>
          <w:lang w:val="en-US"/>
        </w:rPr>
        <w:t xml:space="preserve"> civil society organizing</w:t>
      </w:r>
      <w:r w:rsidR="00CC420D">
        <w:rPr>
          <w:rStyle w:val="Ingen"/>
          <w:rFonts w:asciiTheme="minorHAnsi" w:hAnsiTheme="minorHAnsi" w:cstheme="minorHAnsi"/>
          <w:b/>
          <w:lang w:val="en-US"/>
        </w:rPr>
        <w:t xml:space="preserve">: </w:t>
      </w:r>
      <w:r w:rsidR="00CC420D" w:rsidRPr="00A47768">
        <w:rPr>
          <w:rFonts w:asciiTheme="minorHAnsi" w:hAnsiTheme="minorHAnsi" w:cstheme="minorBidi"/>
          <w:lang w:val="en-US"/>
        </w:rPr>
        <w:t>T</w:t>
      </w:r>
      <w:r w:rsidR="3DD41DA1" w:rsidRPr="00A47768">
        <w:rPr>
          <w:rFonts w:asciiTheme="minorHAnsi" w:hAnsiTheme="minorHAnsi" w:cstheme="minorBidi"/>
          <w:lang w:val="en-US"/>
        </w:rPr>
        <w:t xml:space="preserve">his initiative </w:t>
      </w:r>
      <w:r w:rsidR="7211653F" w:rsidRPr="00A47768">
        <w:rPr>
          <w:rFonts w:asciiTheme="minorHAnsi" w:hAnsiTheme="minorHAnsi" w:cstheme="minorBidi"/>
          <w:lang w:val="en-US"/>
        </w:rPr>
        <w:t>seeks</w:t>
      </w:r>
      <w:r w:rsidR="00250320" w:rsidRPr="00A47768">
        <w:rPr>
          <w:rFonts w:asciiTheme="minorHAnsi" w:hAnsiTheme="minorHAnsi" w:cstheme="minorBidi"/>
          <w:lang w:val="en-US"/>
        </w:rPr>
        <w:t xml:space="preserve"> </w:t>
      </w:r>
      <w:r w:rsidR="7211653F" w:rsidRPr="00A47768">
        <w:rPr>
          <w:rFonts w:asciiTheme="minorHAnsi" w:hAnsiTheme="minorHAnsi" w:cstheme="minorBidi"/>
          <w:lang w:val="en-US"/>
        </w:rPr>
        <w:t xml:space="preserve">to </w:t>
      </w:r>
      <w:r w:rsidR="46AB4F1B" w:rsidRPr="00A47768">
        <w:rPr>
          <w:rFonts w:asciiTheme="minorHAnsi" w:hAnsiTheme="minorHAnsi" w:cstheme="minorBidi"/>
          <w:lang w:val="en-US"/>
        </w:rPr>
        <w:t xml:space="preserve">strengthen </w:t>
      </w:r>
      <w:r w:rsidR="7211653F" w:rsidRPr="00A47768">
        <w:rPr>
          <w:rFonts w:asciiTheme="minorHAnsi" w:hAnsiTheme="minorHAnsi" w:cstheme="minorBidi"/>
          <w:lang w:val="en-US"/>
        </w:rPr>
        <w:t xml:space="preserve">the capacities of indigenous defenders, </w:t>
      </w:r>
      <w:proofErr w:type="gramStart"/>
      <w:r w:rsidR="7211653F" w:rsidRPr="00A47768">
        <w:rPr>
          <w:rFonts w:asciiTheme="minorHAnsi" w:hAnsiTheme="minorHAnsi" w:cstheme="minorBidi"/>
          <w:lang w:val="en-US"/>
        </w:rPr>
        <w:t>women</w:t>
      </w:r>
      <w:proofErr w:type="gramEnd"/>
      <w:r w:rsidR="7211653F" w:rsidRPr="00A47768">
        <w:rPr>
          <w:rFonts w:asciiTheme="minorHAnsi" w:hAnsiTheme="minorHAnsi" w:cstheme="minorBidi"/>
          <w:lang w:val="en-US"/>
        </w:rPr>
        <w:t xml:space="preserve"> and youth leaders </w:t>
      </w:r>
      <w:r w:rsidR="00E42F03" w:rsidRPr="00A47768">
        <w:rPr>
          <w:rFonts w:asciiTheme="minorHAnsi" w:hAnsiTheme="minorHAnsi" w:cstheme="minorBidi"/>
          <w:lang w:val="en-US"/>
        </w:rPr>
        <w:t xml:space="preserve">from the </w:t>
      </w:r>
      <w:proofErr w:type="spellStart"/>
      <w:r w:rsidR="00E42F03" w:rsidRPr="00A47768">
        <w:rPr>
          <w:rFonts w:asciiTheme="minorHAnsi" w:hAnsiTheme="minorHAnsi" w:cstheme="minorBidi"/>
          <w:lang w:val="en-US"/>
        </w:rPr>
        <w:t>Tekoha</w:t>
      </w:r>
      <w:proofErr w:type="spellEnd"/>
      <w:r w:rsidR="00E42F03" w:rsidRPr="00A47768">
        <w:rPr>
          <w:rFonts w:asciiTheme="minorHAnsi" w:hAnsiTheme="minorHAnsi" w:cstheme="minorBidi"/>
          <w:lang w:val="en-US"/>
        </w:rPr>
        <w:t xml:space="preserve"> Sauce community </w:t>
      </w:r>
      <w:r w:rsidR="7211653F" w:rsidRPr="00A47768">
        <w:rPr>
          <w:rFonts w:asciiTheme="minorHAnsi" w:hAnsiTheme="minorHAnsi" w:cstheme="minorBidi"/>
          <w:lang w:val="en-US"/>
        </w:rPr>
        <w:t xml:space="preserve">to defend </w:t>
      </w:r>
      <w:r w:rsidR="00E42F03" w:rsidRPr="00A47768">
        <w:rPr>
          <w:rFonts w:asciiTheme="minorHAnsi" w:hAnsiTheme="minorHAnsi" w:cstheme="minorBidi"/>
          <w:lang w:val="en-US"/>
        </w:rPr>
        <w:t xml:space="preserve">their rights, </w:t>
      </w:r>
      <w:r w:rsidR="7211653F" w:rsidRPr="00A47768">
        <w:rPr>
          <w:rFonts w:asciiTheme="minorHAnsi" w:hAnsiTheme="minorHAnsi" w:cstheme="minorBidi"/>
          <w:lang w:val="en-US"/>
        </w:rPr>
        <w:t xml:space="preserve">especially territorial, cultural and environmental rights. </w:t>
      </w:r>
      <w:r w:rsidR="33CCC520" w:rsidRPr="00A47768">
        <w:rPr>
          <w:rFonts w:asciiTheme="minorHAnsi" w:hAnsiTheme="minorHAnsi" w:cstheme="minorBidi"/>
          <w:lang w:val="en-US"/>
        </w:rPr>
        <w:t>It will also promote</w:t>
      </w:r>
      <w:r w:rsidR="008F3017" w:rsidRPr="00A47768">
        <w:rPr>
          <w:rFonts w:asciiTheme="minorHAnsi" w:hAnsiTheme="minorHAnsi" w:cstheme="minorBidi"/>
          <w:lang w:val="en-US"/>
        </w:rPr>
        <w:t xml:space="preserve"> </w:t>
      </w:r>
      <w:r w:rsidR="33CCC520" w:rsidRPr="00A47768">
        <w:rPr>
          <w:rFonts w:asciiTheme="minorHAnsi" w:hAnsiTheme="minorHAnsi" w:cstheme="minorBidi"/>
          <w:lang w:val="en-US"/>
        </w:rPr>
        <w:t xml:space="preserve">the articulation of </w:t>
      </w:r>
      <w:r w:rsidR="7211653F" w:rsidRPr="00A47768">
        <w:rPr>
          <w:rFonts w:asciiTheme="minorHAnsi" w:hAnsiTheme="minorHAnsi" w:cstheme="minorBidi"/>
          <w:lang w:val="en-US"/>
        </w:rPr>
        <w:t xml:space="preserve">indigenous communities of the Ava </w:t>
      </w:r>
      <w:proofErr w:type="spellStart"/>
      <w:r w:rsidR="7211653F" w:rsidRPr="00A47768">
        <w:rPr>
          <w:rFonts w:asciiTheme="minorHAnsi" w:hAnsiTheme="minorHAnsi" w:cstheme="minorBidi"/>
          <w:lang w:val="en-US"/>
        </w:rPr>
        <w:t>Paranaense</w:t>
      </w:r>
      <w:proofErr w:type="spellEnd"/>
      <w:r w:rsidR="7211653F" w:rsidRPr="00A47768">
        <w:rPr>
          <w:rFonts w:asciiTheme="minorHAnsi" w:hAnsiTheme="minorHAnsi" w:cstheme="minorBidi"/>
          <w:lang w:val="en-US"/>
        </w:rPr>
        <w:t xml:space="preserve"> group and their community </w:t>
      </w:r>
      <w:proofErr w:type="spellStart"/>
      <w:r w:rsidR="7211653F" w:rsidRPr="00A47768">
        <w:rPr>
          <w:rFonts w:asciiTheme="minorHAnsi" w:hAnsiTheme="minorHAnsi" w:cstheme="minorBidi"/>
          <w:lang w:val="en-US"/>
        </w:rPr>
        <w:t>organisations</w:t>
      </w:r>
      <w:proofErr w:type="spellEnd"/>
      <w:r w:rsidR="7211653F" w:rsidRPr="00A47768">
        <w:rPr>
          <w:rFonts w:asciiTheme="minorHAnsi" w:hAnsiTheme="minorHAnsi" w:cstheme="minorBidi"/>
          <w:lang w:val="en-US"/>
        </w:rPr>
        <w:t xml:space="preserve"> by creating spaces for dialogue, exchange of experiences and construction of proposals for joint action</w:t>
      </w:r>
      <w:r w:rsidR="00CA0F38" w:rsidRPr="00A47768">
        <w:rPr>
          <w:rFonts w:asciiTheme="minorHAnsi" w:hAnsiTheme="minorHAnsi" w:cstheme="minorBidi"/>
          <w:lang w:val="en-US"/>
        </w:rPr>
        <w:t>.</w:t>
      </w:r>
      <w:r w:rsidR="7211653F" w:rsidRPr="00A47768">
        <w:rPr>
          <w:rFonts w:asciiTheme="minorHAnsi" w:hAnsiTheme="minorHAnsi" w:cstheme="minorBidi"/>
          <w:lang w:val="en-US"/>
        </w:rPr>
        <w:t xml:space="preserve"> </w:t>
      </w:r>
      <w:r w:rsidR="00321441" w:rsidRPr="00A47768">
        <w:rPr>
          <w:rFonts w:asciiTheme="minorHAnsi" w:hAnsiTheme="minorHAnsi" w:cstheme="minorBidi"/>
          <w:lang w:val="en-US"/>
        </w:rPr>
        <w:t xml:space="preserve">Finally, </w:t>
      </w:r>
      <w:r w:rsidR="00BE172B" w:rsidRPr="00A47768">
        <w:rPr>
          <w:rFonts w:asciiTheme="minorHAnsi" w:hAnsiTheme="minorHAnsi" w:cstheme="minorBidi"/>
          <w:lang w:val="en-US"/>
        </w:rPr>
        <w:t>it will s</w:t>
      </w:r>
      <w:r w:rsidR="008F3017" w:rsidRPr="00A47768">
        <w:rPr>
          <w:rFonts w:asciiTheme="minorHAnsi" w:hAnsiTheme="minorHAnsi" w:cstheme="minorBidi"/>
          <w:lang w:val="en-US"/>
        </w:rPr>
        <w:t>trengthen</w:t>
      </w:r>
      <w:r w:rsidR="00BE172B" w:rsidRPr="00A47768">
        <w:rPr>
          <w:rFonts w:asciiTheme="minorHAnsi" w:hAnsiTheme="minorHAnsi" w:cstheme="minorBidi"/>
          <w:lang w:val="en-US"/>
        </w:rPr>
        <w:t xml:space="preserve"> the efforts of the </w:t>
      </w:r>
      <w:r w:rsidR="00DD6782" w:rsidRPr="00A47768">
        <w:rPr>
          <w:rFonts w:asciiTheme="minorHAnsi" w:hAnsiTheme="minorHAnsi" w:cstheme="minorBidi"/>
          <w:lang w:val="en-US"/>
        </w:rPr>
        <w:t xml:space="preserve">inter-institutional </w:t>
      </w:r>
      <w:proofErr w:type="spellStart"/>
      <w:r w:rsidR="00BE172B" w:rsidRPr="00A47768">
        <w:rPr>
          <w:rFonts w:asciiTheme="minorHAnsi" w:hAnsiTheme="minorHAnsi" w:cstheme="minorHAnsi"/>
          <w:lang w:val="en-US"/>
        </w:rPr>
        <w:t>Pytyvohára</w:t>
      </w:r>
      <w:proofErr w:type="spellEnd"/>
      <w:r w:rsidR="00BE172B" w:rsidRPr="00A47768">
        <w:rPr>
          <w:rFonts w:asciiTheme="minorHAnsi" w:hAnsiTheme="minorHAnsi" w:cstheme="minorHAnsi"/>
          <w:lang w:val="en-US"/>
        </w:rPr>
        <w:t xml:space="preserve"> Sauce Platform</w:t>
      </w:r>
      <w:r w:rsidR="00DD6782" w:rsidRPr="00A47768">
        <w:rPr>
          <w:rFonts w:asciiTheme="minorHAnsi" w:hAnsiTheme="minorHAnsi" w:cstheme="minorHAnsi"/>
          <w:lang w:val="en-US"/>
        </w:rPr>
        <w:t xml:space="preserve"> which supports the struggle of the </w:t>
      </w:r>
      <w:proofErr w:type="spellStart"/>
      <w:r w:rsidR="00DD6782" w:rsidRPr="00A47768">
        <w:rPr>
          <w:rFonts w:asciiTheme="minorHAnsi" w:hAnsiTheme="minorHAnsi" w:cstheme="minorHAnsi"/>
          <w:lang w:val="en-US"/>
        </w:rPr>
        <w:t>Tekoha</w:t>
      </w:r>
      <w:proofErr w:type="spellEnd"/>
      <w:r w:rsidR="00DD6782" w:rsidRPr="00A47768">
        <w:rPr>
          <w:rFonts w:asciiTheme="minorHAnsi" w:hAnsiTheme="minorHAnsi" w:cstheme="minorHAnsi"/>
          <w:lang w:val="en-US"/>
        </w:rPr>
        <w:t xml:space="preserve"> Sauce.  </w:t>
      </w:r>
      <w:r w:rsidR="008F3017" w:rsidRPr="00A47768">
        <w:rPr>
          <w:rFonts w:asciiTheme="minorHAnsi" w:hAnsiTheme="minorHAnsi" w:cstheme="minorHAnsi"/>
          <w:lang w:val="en-US"/>
        </w:rPr>
        <w:t xml:space="preserve"> </w:t>
      </w:r>
    </w:p>
    <w:p w14:paraId="41EFABED" w14:textId="77777777" w:rsidR="00321441" w:rsidRPr="00A47768" w:rsidRDefault="00321441" w:rsidP="00CC420D">
      <w:pPr>
        <w:pStyle w:val="Brdtekst"/>
        <w:jc w:val="both"/>
        <w:rPr>
          <w:rFonts w:asciiTheme="minorHAnsi" w:hAnsiTheme="minorHAnsi" w:cstheme="minorBidi"/>
          <w:lang w:val="en-US"/>
        </w:rPr>
      </w:pPr>
    </w:p>
    <w:p w14:paraId="255E4CBD" w14:textId="3C1E76BA" w:rsidR="00D3347B" w:rsidRPr="00A47768" w:rsidRDefault="002D512B" w:rsidP="002B68F7">
      <w:pPr>
        <w:pStyle w:val="Brdtekst"/>
        <w:jc w:val="both"/>
        <w:rPr>
          <w:rFonts w:asciiTheme="minorHAnsi" w:eastAsia="Calibri" w:hAnsiTheme="minorHAnsi" w:cstheme="minorHAnsi"/>
          <w:lang w:val="en-US"/>
        </w:rPr>
      </w:pPr>
      <w:r w:rsidRPr="00181A36">
        <w:rPr>
          <w:rStyle w:val="Ingen"/>
          <w:rFonts w:asciiTheme="minorHAnsi" w:hAnsiTheme="minorHAnsi" w:cstheme="minorHAnsi"/>
          <w:b/>
          <w:bCs/>
          <w:lang w:val="en-US"/>
        </w:rPr>
        <w:t>Climatic and environmental conditions</w:t>
      </w:r>
      <w:r w:rsidR="00DD6782">
        <w:rPr>
          <w:rStyle w:val="Ingen"/>
          <w:rFonts w:asciiTheme="minorHAnsi" w:hAnsiTheme="minorHAnsi" w:cstheme="minorHAnsi"/>
          <w:b/>
          <w:bCs/>
          <w:lang w:val="en-US"/>
        </w:rPr>
        <w:t>:</w:t>
      </w:r>
      <w:r w:rsidR="00250320">
        <w:rPr>
          <w:rStyle w:val="Ingen"/>
          <w:rFonts w:asciiTheme="minorHAnsi" w:hAnsiTheme="minorHAnsi" w:cstheme="minorHAnsi"/>
          <w:b/>
          <w:bCs/>
          <w:lang w:val="en-US"/>
        </w:rPr>
        <w:t xml:space="preserve"> </w:t>
      </w:r>
      <w:r w:rsidR="00250320" w:rsidRPr="00A47768">
        <w:rPr>
          <w:rFonts w:asciiTheme="minorHAnsi" w:hAnsiTheme="minorHAnsi" w:cstheme="minorHAnsi"/>
          <w:lang w:val="en-US"/>
        </w:rPr>
        <w:t xml:space="preserve">The </w:t>
      </w:r>
      <w:proofErr w:type="spellStart"/>
      <w:r w:rsidRPr="00A47768">
        <w:rPr>
          <w:rFonts w:asciiTheme="minorHAnsi" w:hAnsiTheme="minorHAnsi" w:cstheme="minorHAnsi"/>
          <w:lang w:val="en-US"/>
        </w:rPr>
        <w:t>Tekoha</w:t>
      </w:r>
      <w:proofErr w:type="spellEnd"/>
      <w:r w:rsidR="00250320" w:rsidRPr="00A47768">
        <w:rPr>
          <w:rFonts w:asciiTheme="minorHAnsi" w:hAnsiTheme="minorHAnsi" w:cstheme="minorHAnsi"/>
          <w:lang w:val="en-US"/>
        </w:rPr>
        <w:t xml:space="preserve"> </w:t>
      </w:r>
      <w:r w:rsidRPr="00A47768">
        <w:rPr>
          <w:rFonts w:asciiTheme="minorHAnsi" w:hAnsiTheme="minorHAnsi" w:cstheme="minorHAnsi"/>
          <w:lang w:val="en-US"/>
        </w:rPr>
        <w:t>Sauce</w:t>
      </w:r>
      <w:r w:rsidR="00250320" w:rsidRPr="00A47768">
        <w:rPr>
          <w:rFonts w:asciiTheme="minorHAnsi" w:hAnsiTheme="minorHAnsi" w:cstheme="minorHAnsi"/>
          <w:lang w:val="en-US"/>
        </w:rPr>
        <w:t xml:space="preserve"> community</w:t>
      </w:r>
      <w:r w:rsidRPr="00A47768">
        <w:rPr>
          <w:rFonts w:asciiTheme="minorHAnsi" w:hAnsiTheme="minorHAnsi" w:cstheme="minorHAnsi"/>
          <w:lang w:val="en-US"/>
        </w:rPr>
        <w:t xml:space="preserve"> </w:t>
      </w:r>
      <w:proofErr w:type="gramStart"/>
      <w:r w:rsidRPr="00A47768">
        <w:rPr>
          <w:rFonts w:asciiTheme="minorHAnsi" w:hAnsiTheme="minorHAnsi" w:cstheme="minorHAnsi"/>
          <w:lang w:val="en-US"/>
        </w:rPr>
        <w:t>is located in</w:t>
      </w:r>
      <w:proofErr w:type="gramEnd"/>
      <w:r w:rsidRPr="00A47768">
        <w:rPr>
          <w:rFonts w:asciiTheme="minorHAnsi" w:hAnsiTheme="minorHAnsi" w:cstheme="minorHAnsi"/>
          <w:lang w:val="en-US"/>
        </w:rPr>
        <w:t xml:space="preserve"> the District of </w:t>
      </w:r>
      <w:proofErr w:type="spellStart"/>
      <w:r w:rsidRPr="00A47768">
        <w:rPr>
          <w:rFonts w:asciiTheme="minorHAnsi" w:hAnsiTheme="minorHAnsi" w:cstheme="minorHAnsi"/>
          <w:lang w:val="en-US"/>
        </w:rPr>
        <w:t>Minga</w:t>
      </w:r>
      <w:proofErr w:type="spellEnd"/>
      <w:r w:rsidRPr="00A47768">
        <w:rPr>
          <w:rFonts w:asciiTheme="minorHAnsi" w:hAnsiTheme="minorHAnsi" w:cstheme="minorHAnsi"/>
          <w:lang w:val="en-US"/>
        </w:rPr>
        <w:t xml:space="preserve"> </w:t>
      </w:r>
      <w:proofErr w:type="spellStart"/>
      <w:r w:rsidRPr="00A47768">
        <w:rPr>
          <w:rFonts w:asciiTheme="minorHAnsi" w:hAnsiTheme="minorHAnsi" w:cstheme="minorHAnsi"/>
          <w:lang w:val="en-US"/>
        </w:rPr>
        <w:t>Porä</w:t>
      </w:r>
      <w:proofErr w:type="spellEnd"/>
      <w:r w:rsidRPr="00A47768">
        <w:rPr>
          <w:rFonts w:asciiTheme="minorHAnsi" w:hAnsiTheme="minorHAnsi" w:cstheme="minorHAnsi"/>
          <w:lang w:val="en-US"/>
        </w:rPr>
        <w:t>, Alto Paraná Department,</w:t>
      </w:r>
      <w:r w:rsidR="00B335CC" w:rsidRPr="00A47768">
        <w:rPr>
          <w:rFonts w:asciiTheme="minorHAnsi" w:hAnsiTheme="minorHAnsi" w:cstheme="minorHAnsi"/>
          <w:lang w:val="en-US"/>
        </w:rPr>
        <w:t xml:space="preserve"> Paraguay,</w:t>
      </w:r>
      <w:r w:rsidRPr="00A47768">
        <w:rPr>
          <w:rFonts w:asciiTheme="minorHAnsi" w:hAnsiTheme="minorHAnsi" w:cstheme="minorHAnsi"/>
          <w:lang w:val="en-US"/>
        </w:rPr>
        <w:t xml:space="preserve"> in the ecoregion of the Atlantic Forest of Alto Paraná (BAAPA). </w:t>
      </w:r>
      <w:r w:rsidRPr="00A47768">
        <w:rPr>
          <w:rFonts w:asciiTheme="minorHAnsi" w:hAnsiTheme="minorHAnsi" w:cstheme="minorHAnsi"/>
          <w:shd w:val="clear" w:color="auto" w:fill="FFFFFF"/>
          <w:lang w:val="en-US"/>
        </w:rPr>
        <w:t>The Atlantic Forest is one of the ecoregions included in the Global 200</w:t>
      </w:r>
      <w:r w:rsidRPr="00181A36">
        <w:rPr>
          <w:rStyle w:val="Fodnotehenvisning"/>
          <w:rFonts w:asciiTheme="minorHAnsi" w:eastAsia="Calibri" w:hAnsiTheme="minorHAnsi" w:cstheme="minorHAnsi"/>
          <w:shd w:val="clear" w:color="auto" w:fill="FFFFFF"/>
        </w:rPr>
        <w:footnoteReference w:id="11"/>
      </w:r>
      <w:r w:rsidRPr="00A47768">
        <w:rPr>
          <w:rFonts w:asciiTheme="minorHAnsi" w:hAnsiTheme="minorHAnsi" w:cstheme="minorHAnsi"/>
          <w:shd w:val="clear" w:color="auto" w:fill="FFFFFF"/>
          <w:lang w:val="en-US"/>
        </w:rPr>
        <w:t xml:space="preserve">. It is a complex of 15 terrestrial ecoregions that runs along the Atlantic coast of Brazil and extends westward into the Eastern Region of Paraguay and northeastern Argentina. They are among the most threatened forests on Earth, with only 7% of their original cover surviving in a highly fragmented landscape. </w:t>
      </w:r>
      <w:r w:rsidR="3DD41DA1" w:rsidRPr="00A47768">
        <w:rPr>
          <w:rFonts w:asciiTheme="minorHAnsi" w:hAnsiTheme="minorHAnsi" w:cstheme="minorBidi"/>
          <w:shd w:val="clear" w:color="auto" w:fill="FFFFFF"/>
          <w:lang w:val="en-US"/>
        </w:rPr>
        <w:t xml:space="preserve">The conservation of the last </w:t>
      </w:r>
      <w:r w:rsidR="00403552" w:rsidRPr="00A47768">
        <w:rPr>
          <w:rFonts w:asciiTheme="minorHAnsi" w:hAnsiTheme="minorHAnsi" w:cstheme="minorBidi"/>
          <w:shd w:val="clear" w:color="auto" w:fill="FFFFFF"/>
          <w:lang w:val="en-US"/>
        </w:rPr>
        <w:t xml:space="preserve">remnants of </w:t>
      </w:r>
      <w:r w:rsidR="3DD41DA1" w:rsidRPr="00A47768">
        <w:rPr>
          <w:rFonts w:asciiTheme="minorHAnsi" w:hAnsiTheme="minorHAnsi" w:cstheme="minorBidi"/>
          <w:shd w:val="clear" w:color="auto" w:fill="FFFFFF"/>
          <w:lang w:val="en-US"/>
        </w:rPr>
        <w:t xml:space="preserve">forest of the BAAPA in Paraguay is </w:t>
      </w:r>
      <w:r w:rsidR="644A1947" w:rsidRPr="00A47768">
        <w:rPr>
          <w:rFonts w:asciiTheme="minorHAnsi" w:hAnsiTheme="minorHAnsi" w:cstheme="minorBidi"/>
          <w:shd w:val="clear" w:color="auto" w:fill="FFFFFF"/>
          <w:lang w:val="en-US"/>
        </w:rPr>
        <w:t xml:space="preserve">due to the protection </w:t>
      </w:r>
      <w:r w:rsidR="00A91F69" w:rsidRPr="00A47768">
        <w:rPr>
          <w:rFonts w:asciiTheme="minorHAnsi" w:hAnsiTheme="minorHAnsi" w:cstheme="minorBidi"/>
          <w:shd w:val="clear" w:color="auto" w:fill="FFFFFF"/>
          <w:lang w:val="en-US"/>
        </w:rPr>
        <w:t xml:space="preserve">from </w:t>
      </w:r>
      <w:r w:rsidR="3DD41DA1" w:rsidRPr="00A47768">
        <w:rPr>
          <w:rFonts w:asciiTheme="minorHAnsi" w:hAnsiTheme="minorHAnsi" w:cstheme="minorBidi"/>
          <w:shd w:val="clear" w:color="auto" w:fill="FFFFFF"/>
          <w:lang w:val="en-US"/>
        </w:rPr>
        <w:t xml:space="preserve">indigenous communities </w:t>
      </w:r>
      <w:r w:rsidR="644A1947" w:rsidRPr="00A47768">
        <w:rPr>
          <w:rFonts w:asciiTheme="minorHAnsi" w:hAnsiTheme="minorHAnsi" w:cstheme="minorBidi"/>
          <w:shd w:val="clear" w:color="auto" w:fill="FFFFFF"/>
          <w:lang w:val="en-US"/>
        </w:rPr>
        <w:t xml:space="preserve">who, despite the </w:t>
      </w:r>
      <w:r w:rsidR="00057405" w:rsidRPr="00A47768">
        <w:rPr>
          <w:rFonts w:asciiTheme="minorHAnsi" w:hAnsiTheme="minorHAnsi" w:cstheme="minorBidi"/>
          <w:shd w:val="clear" w:color="auto" w:fill="FFFFFF"/>
          <w:lang w:val="en-US"/>
        </w:rPr>
        <w:t>intense</w:t>
      </w:r>
      <w:r w:rsidR="644A1947" w:rsidRPr="00A47768">
        <w:rPr>
          <w:rFonts w:asciiTheme="minorHAnsi" w:hAnsiTheme="minorHAnsi" w:cstheme="minorBidi"/>
          <w:shd w:val="clear" w:color="auto" w:fill="FFFFFF"/>
          <w:lang w:val="en-US"/>
        </w:rPr>
        <w:t xml:space="preserve"> pressure for productive land, resist in their communities, thus contribut</w:t>
      </w:r>
      <w:r w:rsidR="002448B0" w:rsidRPr="00A47768">
        <w:rPr>
          <w:rFonts w:asciiTheme="minorHAnsi" w:hAnsiTheme="minorHAnsi" w:cstheme="minorBidi"/>
          <w:shd w:val="clear" w:color="auto" w:fill="FFFFFF"/>
          <w:lang w:val="en-US"/>
        </w:rPr>
        <w:t>ing</w:t>
      </w:r>
      <w:r w:rsidR="644A1947" w:rsidRPr="00A47768">
        <w:rPr>
          <w:rFonts w:asciiTheme="minorHAnsi" w:hAnsiTheme="minorHAnsi" w:cstheme="minorBidi"/>
          <w:shd w:val="clear" w:color="auto" w:fill="FFFFFF"/>
          <w:lang w:val="en-US"/>
        </w:rPr>
        <w:t xml:space="preserve"> to </w:t>
      </w:r>
      <w:r w:rsidR="3DD41DA1" w:rsidRPr="00A47768">
        <w:rPr>
          <w:rFonts w:asciiTheme="minorHAnsi" w:hAnsiTheme="minorHAnsi" w:cstheme="minorBidi"/>
          <w:lang w:val="en-US"/>
        </w:rPr>
        <w:t xml:space="preserve">the </w:t>
      </w:r>
      <w:r w:rsidR="644A1947" w:rsidRPr="00A47768">
        <w:rPr>
          <w:rFonts w:asciiTheme="minorHAnsi" w:hAnsiTheme="minorHAnsi" w:cstheme="minorBidi"/>
          <w:lang w:val="en-US"/>
        </w:rPr>
        <w:t>mitigation of climate change.</w:t>
      </w:r>
      <w:r w:rsidR="00AD3244" w:rsidRPr="00A47768">
        <w:rPr>
          <w:rFonts w:asciiTheme="minorHAnsi" w:hAnsiTheme="minorHAnsi" w:cstheme="minorBidi"/>
          <w:lang w:val="en-US"/>
        </w:rPr>
        <w:t xml:space="preserve"> </w:t>
      </w:r>
      <w:r w:rsidR="3DD41DA1" w:rsidRPr="00A47768">
        <w:rPr>
          <w:rFonts w:asciiTheme="minorHAnsi" w:hAnsiTheme="minorHAnsi" w:cstheme="minorBidi"/>
          <w:lang w:val="en-US"/>
        </w:rPr>
        <w:t xml:space="preserve"> </w:t>
      </w:r>
      <w:r w:rsidRPr="00A47768">
        <w:rPr>
          <w:rFonts w:asciiTheme="minorHAnsi" w:eastAsia="Calibri" w:hAnsiTheme="minorHAnsi" w:cstheme="minorHAnsi"/>
          <w:lang w:val="en-US"/>
        </w:rPr>
        <w:t xml:space="preserve">The project activities do not include the physical transformation of the environment and will not have a direct impact on the environment. </w:t>
      </w:r>
      <w:r w:rsidR="00137181" w:rsidRPr="00A47768">
        <w:rPr>
          <w:rFonts w:asciiTheme="minorHAnsi" w:eastAsia="Calibri" w:hAnsiTheme="minorHAnsi" w:cstheme="minorHAnsi"/>
          <w:lang w:val="en-US"/>
        </w:rPr>
        <w:t>C</w:t>
      </w:r>
      <w:r w:rsidRPr="00A47768">
        <w:rPr>
          <w:rFonts w:asciiTheme="minorHAnsi" w:eastAsia="Calibri" w:hAnsiTheme="minorHAnsi" w:cstheme="minorHAnsi"/>
          <w:lang w:val="en-US"/>
        </w:rPr>
        <w:t xml:space="preserve">riteria of sustainability and </w:t>
      </w:r>
      <w:r w:rsidRPr="00A47768">
        <w:rPr>
          <w:rFonts w:asciiTheme="minorHAnsi" w:eastAsia="Calibri" w:hAnsiTheme="minorHAnsi" w:cstheme="minorHAnsi"/>
          <w:b/>
          <w:lang w:val="en-US"/>
        </w:rPr>
        <w:t xml:space="preserve">respect for the environment </w:t>
      </w:r>
      <w:r w:rsidRPr="00A47768">
        <w:rPr>
          <w:rFonts w:asciiTheme="minorHAnsi" w:eastAsia="Calibri" w:hAnsiTheme="minorHAnsi" w:cstheme="minorHAnsi"/>
          <w:lang w:val="en-US"/>
        </w:rPr>
        <w:t xml:space="preserve">will be included in </w:t>
      </w:r>
      <w:r w:rsidR="00575874" w:rsidRPr="00A47768">
        <w:rPr>
          <w:rFonts w:asciiTheme="minorHAnsi" w:eastAsia="Calibri" w:hAnsiTheme="minorHAnsi" w:cstheme="minorHAnsi"/>
          <w:lang w:val="en-US"/>
        </w:rPr>
        <w:t xml:space="preserve">all activities and in </w:t>
      </w:r>
      <w:r w:rsidRPr="00A47768">
        <w:rPr>
          <w:rFonts w:asciiTheme="minorHAnsi" w:eastAsia="Calibri" w:hAnsiTheme="minorHAnsi" w:cstheme="minorHAnsi"/>
          <w:lang w:val="en-US"/>
        </w:rPr>
        <w:t>the internal management processes of all partners (</w:t>
      </w:r>
      <w:proofErr w:type="spellStart"/>
      <w:r w:rsidRPr="00A47768">
        <w:rPr>
          <w:rFonts w:asciiTheme="minorHAnsi" w:eastAsia="Calibri" w:hAnsiTheme="minorHAnsi" w:cstheme="minorHAnsi"/>
          <w:lang w:val="en-US"/>
        </w:rPr>
        <w:t>rationalisation</w:t>
      </w:r>
      <w:proofErr w:type="spellEnd"/>
      <w:r w:rsidRPr="00A47768">
        <w:rPr>
          <w:rFonts w:asciiTheme="minorHAnsi" w:eastAsia="Calibri" w:hAnsiTheme="minorHAnsi" w:cstheme="minorHAnsi"/>
          <w:lang w:val="en-US"/>
        </w:rPr>
        <w:t xml:space="preserve"> of the use of resources, waste management, etc.) The project's main objectives include respect for the rights of indigenous peoples over their lands, </w:t>
      </w:r>
      <w:proofErr w:type="gramStart"/>
      <w:r w:rsidRPr="00A47768">
        <w:rPr>
          <w:rFonts w:asciiTheme="minorHAnsi" w:eastAsia="Calibri" w:hAnsiTheme="minorHAnsi" w:cstheme="minorHAnsi"/>
          <w:lang w:val="en-US"/>
        </w:rPr>
        <w:t>territories</w:t>
      </w:r>
      <w:proofErr w:type="gramEnd"/>
      <w:r w:rsidRPr="00A47768">
        <w:rPr>
          <w:rFonts w:asciiTheme="minorHAnsi" w:eastAsia="Calibri" w:hAnsiTheme="minorHAnsi" w:cstheme="minorHAnsi"/>
          <w:lang w:val="en-US"/>
        </w:rPr>
        <w:t xml:space="preserve"> and resources. Indigenous peoples, through the application of their traditional knowledge and customary sustainable uses, contribute to the conservation of the environment and biodiversity. </w:t>
      </w:r>
    </w:p>
    <w:p w14:paraId="2DB2BF82" w14:textId="77777777" w:rsidR="00337EED" w:rsidRPr="00181A36" w:rsidRDefault="00337EED" w:rsidP="00B77C3C">
      <w:pPr>
        <w:pStyle w:val="Brdtekst"/>
        <w:jc w:val="both"/>
        <w:rPr>
          <w:rStyle w:val="Ingen"/>
          <w:rFonts w:asciiTheme="minorHAnsi" w:eastAsia="Calibri" w:hAnsiTheme="minorHAnsi" w:cstheme="minorHAnsi"/>
          <w:b/>
          <w:bCs/>
          <w:lang w:val="en-US"/>
        </w:rPr>
      </w:pPr>
    </w:p>
    <w:p w14:paraId="3D69B7B1" w14:textId="77777777" w:rsidR="00D3347B" w:rsidRPr="00181A36" w:rsidRDefault="002D512B">
      <w:pPr>
        <w:pStyle w:val="Brdtekst"/>
        <w:jc w:val="both"/>
        <w:rPr>
          <w:rStyle w:val="Ingen"/>
          <w:rFonts w:asciiTheme="minorHAnsi" w:eastAsia="Calibri" w:hAnsiTheme="minorHAnsi" w:cstheme="minorHAnsi"/>
          <w:b/>
          <w:bCs/>
          <w:lang w:val="en-US"/>
        </w:rPr>
      </w:pPr>
      <w:r w:rsidRPr="00181A36">
        <w:rPr>
          <w:rStyle w:val="Ingen"/>
          <w:rFonts w:asciiTheme="minorHAnsi" w:hAnsiTheme="minorHAnsi" w:cstheme="minorHAnsi"/>
          <w:b/>
          <w:lang w:val="en-US"/>
        </w:rPr>
        <w:t xml:space="preserve"> 2. THE ASSOCIATION/PARTNERS</w:t>
      </w:r>
    </w:p>
    <w:p w14:paraId="1BB8D67F" w14:textId="77777777" w:rsidR="00337EED" w:rsidRPr="00181A36" w:rsidRDefault="00337EED" w:rsidP="00B77C3C">
      <w:pPr>
        <w:pStyle w:val="Brdtekst"/>
        <w:jc w:val="both"/>
        <w:rPr>
          <w:rStyle w:val="Ingen"/>
          <w:rFonts w:asciiTheme="minorHAnsi" w:eastAsia="Calibri" w:hAnsiTheme="minorHAnsi" w:cstheme="minorHAnsi"/>
          <w:b/>
          <w:bCs/>
          <w:lang w:val="en-US"/>
        </w:rPr>
      </w:pPr>
    </w:p>
    <w:p w14:paraId="1D098DC5" w14:textId="7F6BFBE8" w:rsidR="00D3347B" w:rsidRPr="00181A36" w:rsidRDefault="002D512B">
      <w:pPr>
        <w:pStyle w:val="Brdtekst"/>
        <w:jc w:val="both"/>
        <w:rPr>
          <w:rStyle w:val="Ingen"/>
          <w:rFonts w:asciiTheme="minorHAnsi" w:eastAsia="Calibri" w:hAnsiTheme="minorHAnsi" w:cstheme="minorHAnsi"/>
          <w:b/>
          <w:bCs/>
          <w:lang w:val="en-US"/>
        </w:rPr>
      </w:pPr>
      <w:r w:rsidRPr="00181A36">
        <w:rPr>
          <w:rStyle w:val="Ingen"/>
          <w:rFonts w:asciiTheme="minorHAnsi" w:hAnsiTheme="minorHAnsi" w:cstheme="minorHAnsi"/>
          <w:b/>
          <w:lang w:val="en-US"/>
        </w:rPr>
        <w:t>Experiences, capacities and resources of participating partners</w:t>
      </w:r>
      <w:r w:rsidR="00F31E23">
        <w:rPr>
          <w:rStyle w:val="Ingen"/>
          <w:rFonts w:asciiTheme="minorHAnsi" w:hAnsiTheme="minorHAnsi" w:cstheme="minorHAnsi"/>
          <w:b/>
          <w:lang w:val="en-US"/>
        </w:rPr>
        <w:t xml:space="preserve"> and other actors</w:t>
      </w:r>
    </w:p>
    <w:p w14:paraId="4D67173D" w14:textId="4D6CFDAB" w:rsidR="001F5E59" w:rsidRDefault="00F60C70" w:rsidP="00DD548E">
      <w:pPr>
        <w:jc w:val="both"/>
        <w:rPr>
          <w:rFonts w:asciiTheme="minorHAnsi" w:hAnsiTheme="minorHAnsi" w:cstheme="minorBidi"/>
        </w:rPr>
      </w:pPr>
      <w:proofErr w:type="spellStart"/>
      <w:r w:rsidRPr="55B2B97A">
        <w:rPr>
          <w:rFonts w:asciiTheme="minorHAnsi" w:hAnsiTheme="minorHAnsi" w:cstheme="minorBidi"/>
          <w:b/>
          <w:bCs/>
          <w:sz w:val="22"/>
          <w:szCs w:val="22"/>
        </w:rPr>
        <w:t>Pytyvohára</w:t>
      </w:r>
      <w:proofErr w:type="spellEnd"/>
      <w:r w:rsidRPr="55B2B97A">
        <w:rPr>
          <w:rFonts w:asciiTheme="minorHAnsi" w:hAnsiTheme="minorHAnsi" w:cstheme="minorBidi"/>
          <w:b/>
          <w:bCs/>
          <w:sz w:val="22"/>
          <w:szCs w:val="22"/>
        </w:rPr>
        <w:t xml:space="preserve"> Sauce Platform</w:t>
      </w:r>
      <w:r w:rsidR="002238C0" w:rsidRPr="55B2B97A">
        <w:rPr>
          <w:rFonts w:asciiTheme="minorHAnsi" w:hAnsiTheme="minorHAnsi" w:cstheme="minorBidi"/>
          <w:b/>
          <w:bCs/>
          <w:sz w:val="22"/>
          <w:szCs w:val="22"/>
        </w:rPr>
        <w:t xml:space="preserve"> (PSP)</w:t>
      </w:r>
      <w:r w:rsidRPr="55B2B97A">
        <w:rPr>
          <w:rFonts w:asciiTheme="minorHAnsi" w:hAnsiTheme="minorHAnsi" w:cstheme="minorBidi"/>
          <w:b/>
          <w:bCs/>
          <w:sz w:val="22"/>
          <w:szCs w:val="22"/>
        </w:rPr>
        <w:t xml:space="preserve">: </w:t>
      </w:r>
      <w:r w:rsidR="002238C0" w:rsidRPr="55B2B97A">
        <w:rPr>
          <w:rFonts w:asciiTheme="minorHAnsi" w:hAnsiTheme="minorHAnsi" w:cstheme="minorBidi"/>
          <w:sz w:val="22"/>
          <w:szCs w:val="22"/>
        </w:rPr>
        <w:t xml:space="preserve">The PSP </w:t>
      </w:r>
      <w:r w:rsidR="00C004BA" w:rsidRPr="55B2B97A">
        <w:rPr>
          <w:rFonts w:asciiTheme="minorHAnsi" w:hAnsiTheme="minorHAnsi" w:cstheme="minorBidi"/>
          <w:i/>
          <w:iCs/>
          <w:sz w:val="22"/>
          <w:szCs w:val="22"/>
        </w:rPr>
        <w:t xml:space="preserve">(“Those </w:t>
      </w:r>
      <w:r w:rsidR="00B72A0E" w:rsidRPr="55B2B97A">
        <w:rPr>
          <w:rFonts w:asciiTheme="minorHAnsi" w:hAnsiTheme="minorHAnsi" w:cstheme="minorBidi"/>
          <w:i/>
          <w:iCs/>
          <w:sz w:val="22"/>
          <w:szCs w:val="22"/>
        </w:rPr>
        <w:t xml:space="preserve">institutions </w:t>
      </w:r>
      <w:r w:rsidR="00C004BA" w:rsidRPr="55B2B97A">
        <w:rPr>
          <w:rFonts w:asciiTheme="minorHAnsi" w:hAnsiTheme="minorHAnsi" w:cstheme="minorBidi"/>
          <w:i/>
          <w:iCs/>
          <w:sz w:val="22"/>
          <w:szCs w:val="22"/>
        </w:rPr>
        <w:t>who allied themselves to help Sauce”)</w:t>
      </w:r>
      <w:r w:rsidR="00C004BA" w:rsidRPr="55B2B97A">
        <w:rPr>
          <w:rFonts w:asciiTheme="minorHAnsi" w:hAnsiTheme="minorHAnsi" w:cstheme="minorBidi"/>
          <w:sz w:val="22"/>
          <w:szCs w:val="22"/>
        </w:rPr>
        <w:t xml:space="preserve"> </w:t>
      </w:r>
      <w:r w:rsidR="002238C0" w:rsidRPr="55B2B97A">
        <w:rPr>
          <w:rFonts w:asciiTheme="minorHAnsi" w:hAnsiTheme="minorHAnsi" w:cstheme="minorBidi"/>
          <w:sz w:val="22"/>
          <w:szCs w:val="22"/>
        </w:rPr>
        <w:t>was formed in 2015</w:t>
      </w:r>
      <w:r w:rsidR="00705E71" w:rsidRPr="55B2B97A">
        <w:rPr>
          <w:rFonts w:asciiTheme="minorHAnsi" w:hAnsiTheme="minorHAnsi" w:cstheme="minorBidi"/>
          <w:sz w:val="22"/>
          <w:szCs w:val="22"/>
        </w:rPr>
        <w:t xml:space="preserve"> by an alliance of 7 </w:t>
      </w:r>
      <w:r w:rsidR="3DD41DA1" w:rsidRPr="55B2B97A">
        <w:rPr>
          <w:rFonts w:asciiTheme="minorHAnsi" w:hAnsiTheme="minorHAnsi" w:cstheme="minorBidi"/>
          <w:sz w:val="22"/>
          <w:szCs w:val="22"/>
        </w:rPr>
        <w:t xml:space="preserve">human rights, indigenous, women's, academic and religious </w:t>
      </w:r>
      <w:r w:rsidR="00705E71" w:rsidRPr="55B2B97A">
        <w:rPr>
          <w:rFonts w:asciiTheme="minorHAnsi" w:hAnsiTheme="minorHAnsi" w:cstheme="minorBidi"/>
          <w:sz w:val="22"/>
          <w:szCs w:val="22"/>
        </w:rPr>
        <w:t>organizations</w:t>
      </w:r>
      <w:r w:rsidR="3DD41DA1" w:rsidRPr="55B2B97A">
        <w:rPr>
          <w:rFonts w:asciiTheme="minorHAnsi" w:hAnsiTheme="minorHAnsi" w:cstheme="minorBidi"/>
          <w:sz w:val="22"/>
          <w:szCs w:val="22"/>
        </w:rPr>
        <w:t xml:space="preserve"> that support the case of the </w:t>
      </w:r>
      <w:proofErr w:type="spellStart"/>
      <w:r w:rsidR="3DD41DA1" w:rsidRPr="55B2B97A">
        <w:rPr>
          <w:rFonts w:asciiTheme="minorHAnsi" w:hAnsiTheme="minorHAnsi" w:cstheme="minorBidi"/>
          <w:sz w:val="22"/>
          <w:szCs w:val="22"/>
        </w:rPr>
        <w:t>Tehoka</w:t>
      </w:r>
      <w:proofErr w:type="spellEnd"/>
      <w:r w:rsidR="3DD41DA1" w:rsidRPr="55B2B97A">
        <w:rPr>
          <w:rFonts w:asciiTheme="minorHAnsi" w:hAnsiTheme="minorHAnsi" w:cstheme="minorBidi"/>
          <w:sz w:val="22"/>
          <w:szCs w:val="22"/>
        </w:rPr>
        <w:t xml:space="preserve"> </w:t>
      </w:r>
      <w:r w:rsidR="0095666B" w:rsidRPr="55B2B97A">
        <w:rPr>
          <w:rFonts w:asciiTheme="minorHAnsi" w:hAnsiTheme="minorHAnsi" w:cstheme="minorBidi"/>
          <w:sz w:val="22"/>
          <w:szCs w:val="22"/>
        </w:rPr>
        <w:t xml:space="preserve">Sauce: </w:t>
      </w:r>
      <w:r w:rsidR="002D512B" w:rsidRPr="55B2B97A">
        <w:rPr>
          <w:rFonts w:asciiTheme="minorHAnsi" w:hAnsiTheme="minorHAnsi" w:cstheme="minorBidi"/>
          <w:sz w:val="22"/>
          <w:szCs w:val="22"/>
        </w:rPr>
        <w:t xml:space="preserve">The </w:t>
      </w:r>
      <w:r w:rsidR="00705E71" w:rsidRPr="55B2B97A">
        <w:rPr>
          <w:rFonts w:asciiTheme="minorHAnsi" w:hAnsiTheme="minorHAnsi" w:cstheme="minorBidi"/>
          <w:sz w:val="22"/>
          <w:szCs w:val="22"/>
        </w:rPr>
        <w:t>organizations</w:t>
      </w:r>
      <w:r w:rsidR="002D512B" w:rsidRPr="55B2B97A">
        <w:rPr>
          <w:rFonts w:asciiTheme="minorHAnsi" w:hAnsiTheme="minorHAnsi" w:cstheme="minorBidi"/>
          <w:sz w:val="22"/>
          <w:szCs w:val="22"/>
        </w:rPr>
        <w:t xml:space="preserve"> that make up the platform are the following:</w:t>
      </w:r>
      <w:r w:rsidR="00F639E4" w:rsidRPr="55B2B97A">
        <w:rPr>
          <w:rFonts w:asciiTheme="minorHAnsi" w:hAnsiTheme="minorHAnsi" w:cstheme="minorBidi"/>
          <w:sz w:val="22"/>
          <w:szCs w:val="22"/>
        </w:rPr>
        <w:t xml:space="preserve"> </w:t>
      </w:r>
      <w:r w:rsidR="002D512B" w:rsidRPr="55B2B97A">
        <w:rPr>
          <w:rFonts w:asciiTheme="minorHAnsi" w:hAnsiTheme="minorHAnsi" w:cstheme="minorBidi"/>
          <w:sz w:val="22"/>
          <w:szCs w:val="22"/>
        </w:rPr>
        <w:t xml:space="preserve">Amnesty International Paraguay </w:t>
      </w:r>
      <w:r w:rsidR="009907FB" w:rsidRPr="55B2B97A">
        <w:rPr>
          <w:rFonts w:asciiTheme="minorHAnsi" w:hAnsiTheme="minorHAnsi" w:cstheme="minorBidi"/>
          <w:sz w:val="22"/>
          <w:szCs w:val="22"/>
        </w:rPr>
        <w:t xml:space="preserve">(AIPGY) </w:t>
      </w:r>
      <w:hyperlink r:id="rId11" w:history="1">
        <w:r w:rsidR="009907FB" w:rsidRPr="55B2B97A">
          <w:rPr>
            <w:rStyle w:val="Hyperlink"/>
            <w:rFonts w:asciiTheme="minorHAnsi" w:hAnsiTheme="minorHAnsi" w:cstheme="minorBidi"/>
            <w:sz w:val="22"/>
            <w:szCs w:val="22"/>
            <w:u w:val="none"/>
          </w:rPr>
          <w:t>https://amnesty.org.py/</w:t>
        </w:r>
      </w:hyperlink>
      <w:r w:rsidR="00F639E4" w:rsidRPr="55B2B97A">
        <w:rPr>
          <w:rStyle w:val="Hyperlink"/>
          <w:rFonts w:asciiTheme="minorHAnsi" w:hAnsiTheme="minorHAnsi" w:cstheme="minorBidi"/>
          <w:sz w:val="22"/>
          <w:szCs w:val="22"/>
          <w:u w:val="none"/>
        </w:rPr>
        <w:t xml:space="preserve">; </w:t>
      </w:r>
      <w:r w:rsidR="002D512B" w:rsidRPr="55B2B97A">
        <w:rPr>
          <w:rFonts w:asciiTheme="minorHAnsi" w:hAnsiTheme="minorHAnsi" w:cstheme="minorBidi"/>
          <w:sz w:val="22"/>
          <w:szCs w:val="22"/>
        </w:rPr>
        <w:t xml:space="preserve">Federation for Self-Determination of Indigenous Peoples (FAPI) </w:t>
      </w:r>
      <w:hyperlink r:id="rId12" w:history="1">
        <w:r w:rsidR="002D512B" w:rsidRPr="55B2B97A">
          <w:rPr>
            <w:rFonts w:asciiTheme="minorHAnsi" w:hAnsiTheme="minorHAnsi" w:cstheme="minorBidi"/>
            <w:sz w:val="22"/>
            <w:szCs w:val="22"/>
          </w:rPr>
          <w:t>https://fapi.org.py/</w:t>
        </w:r>
      </w:hyperlink>
      <w:r w:rsidR="00F639E4" w:rsidRPr="55B2B97A">
        <w:rPr>
          <w:rFonts w:asciiTheme="minorHAnsi" w:hAnsiTheme="minorHAnsi" w:cstheme="minorBidi"/>
          <w:sz w:val="22"/>
          <w:szCs w:val="22"/>
        </w:rPr>
        <w:t xml:space="preserve">; </w:t>
      </w:r>
      <w:r w:rsidR="002D512B" w:rsidRPr="55B2B97A">
        <w:rPr>
          <w:rFonts w:asciiTheme="minorHAnsi" w:hAnsiTheme="minorHAnsi" w:cstheme="minorBidi"/>
          <w:sz w:val="22"/>
          <w:szCs w:val="22"/>
        </w:rPr>
        <w:t>Southern Women's Fund (</w:t>
      </w:r>
      <w:r w:rsidR="0023075B" w:rsidRPr="55B2B97A">
        <w:rPr>
          <w:rFonts w:asciiTheme="minorHAnsi" w:hAnsiTheme="minorHAnsi" w:cstheme="minorBidi"/>
          <w:sz w:val="22"/>
          <w:szCs w:val="22"/>
        </w:rPr>
        <w:t>FMS</w:t>
      </w:r>
      <w:r w:rsidR="002D512B" w:rsidRPr="55B2B97A">
        <w:rPr>
          <w:rFonts w:asciiTheme="minorHAnsi" w:hAnsiTheme="minorHAnsi" w:cstheme="minorBidi"/>
          <w:sz w:val="22"/>
          <w:szCs w:val="22"/>
        </w:rPr>
        <w:t xml:space="preserve">) </w:t>
      </w:r>
      <w:hyperlink r:id="rId13" w:history="1">
        <w:r w:rsidR="002D512B" w:rsidRPr="55B2B97A">
          <w:rPr>
            <w:rFonts w:asciiTheme="minorHAnsi" w:hAnsiTheme="minorHAnsi" w:cstheme="minorBidi"/>
            <w:sz w:val="22"/>
            <w:szCs w:val="22"/>
          </w:rPr>
          <w:t>https://www.mujeresdelsur.org/en/home/</w:t>
        </w:r>
      </w:hyperlink>
      <w:r w:rsidR="00F639E4" w:rsidRPr="55B2B97A">
        <w:rPr>
          <w:rFonts w:asciiTheme="minorHAnsi" w:hAnsiTheme="minorHAnsi" w:cstheme="minorBidi"/>
          <w:sz w:val="22"/>
          <w:szCs w:val="22"/>
        </w:rPr>
        <w:t xml:space="preserve">; </w:t>
      </w:r>
      <w:r w:rsidR="002D512B" w:rsidRPr="55B2B97A">
        <w:rPr>
          <w:rFonts w:asciiTheme="minorHAnsi" w:hAnsiTheme="minorHAnsi" w:cstheme="minorBidi"/>
          <w:sz w:val="22"/>
          <w:szCs w:val="22"/>
        </w:rPr>
        <w:t xml:space="preserve">SUNU Intercultural Action Group </w:t>
      </w:r>
      <w:hyperlink r:id="rId14" w:history="1">
        <w:r w:rsidR="002D512B" w:rsidRPr="55B2B97A">
          <w:rPr>
            <w:rFonts w:asciiTheme="minorHAnsi" w:hAnsiTheme="minorHAnsi" w:cstheme="minorBidi"/>
            <w:sz w:val="22"/>
            <w:szCs w:val="22"/>
          </w:rPr>
          <w:t>https://gruposunu.org.py/</w:t>
        </w:r>
      </w:hyperlink>
      <w:r w:rsidR="00F639E4" w:rsidRPr="55B2B97A">
        <w:rPr>
          <w:rFonts w:asciiTheme="minorHAnsi" w:hAnsiTheme="minorHAnsi" w:cstheme="minorBidi"/>
          <w:sz w:val="22"/>
          <w:szCs w:val="22"/>
        </w:rPr>
        <w:t xml:space="preserve">; </w:t>
      </w:r>
      <w:r w:rsidR="002D512B" w:rsidRPr="55B2B97A">
        <w:rPr>
          <w:rFonts w:asciiTheme="minorHAnsi" w:hAnsiTheme="minorHAnsi" w:cstheme="minorBidi"/>
          <w:sz w:val="22"/>
          <w:szCs w:val="22"/>
        </w:rPr>
        <w:t>Centre for Anthropological Studies of the Catholic University (CEADUC)</w:t>
      </w:r>
      <w:r w:rsidR="00F639E4" w:rsidRPr="55B2B97A">
        <w:rPr>
          <w:rFonts w:asciiTheme="minorHAnsi" w:hAnsiTheme="minorHAnsi" w:cstheme="minorBidi"/>
          <w:sz w:val="22"/>
          <w:szCs w:val="22"/>
        </w:rPr>
        <w:t xml:space="preserve">; </w:t>
      </w:r>
      <w:r w:rsidR="002D512B" w:rsidRPr="55B2B97A">
        <w:rPr>
          <w:rFonts w:asciiTheme="minorHAnsi" w:hAnsiTheme="minorHAnsi" w:cstheme="minorBidi"/>
          <w:sz w:val="22"/>
          <w:szCs w:val="22"/>
        </w:rPr>
        <w:t>National Coordination of Indigenous Pastoral (CONAPI</w:t>
      </w:r>
      <w:hyperlink r:id="rId15" w:history="1">
        <w:r w:rsidR="002D512B" w:rsidRPr="55B2B97A">
          <w:rPr>
            <w:rFonts w:asciiTheme="minorHAnsi" w:hAnsiTheme="minorHAnsi" w:cstheme="minorBidi"/>
            <w:sz w:val="22"/>
            <w:szCs w:val="22"/>
          </w:rPr>
          <w:t>)</w:t>
        </w:r>
        <w:r w:rsidR="002E095F" w:rsidRPr="55B2B97A">
          <w:rPr>
            <w:rFonts w:asciiTheme="minorHAnsi" w:hAnsiTheme="minorHAnsi" w:cstheme="minorBidi"/>
            <w:sz w:val="22"/>
            <w:szCs w:val="22"/>
          </w:rPr>
          <w:t xml:space="preserve"> </w:t>
        </w:r>
        <w:r w:rsidR="002D512B" w:rsidRPr="55B2B97A">
          <w:rPr>
            <w:rFonts w:asciiTheme="minorHAnsi" w:hAnsiTheme="minorHAnsi" w:cstheme="minorBidi"/>
            <w:sz w:val="22"/>
            <w:szCs w:val="22"/>
          </w:rPr>
          <w:t>http://www.conapi.org.py/</w:t>
        </w:r>
      </w:hyperlink>
      <w:r w:rsidR="00F639E4" w:rsidRPr="55B2B97A">
        <w:rPr>
          <w:rFonts w:asciiTheme="minorHAnsi" w:hAnsiTheme="minorHAnsi" w:cstheme="minorBidi"/>
          <w:sz w:val="22"/>
          <w:szCs w:val="22"/>
        </w:rPr>
        <w:t xml:space="preserve">; </w:t>
      </w:r>
      <w:proofErr w:type="spellStart"/>
      <w:r w:rsidR="00C24310" w:rsidRPr="55B2B97A">
        <w:rPr>
          <w:rFonts w:asciiTheme="minorHAnsi" w:hAnsiTheme="minorHAnsi" w:cstheme="minorBidi"/>
          <w:sz w:val="22"/>
          <w:szCs w:val="22"/>
          <w:shd w:val="clear" w:color="auto" w:fill="FFFFFF"/>
        </w:rPr>
        <w:t>Asociación</w:t>
      </w:r>
      <w:proofErr w:type="spellEnd"/>
      <w:r w:rsidR="00C24310" w:rsidRPr="55B2B97A">
        <w:rPr>
          <w:rFonts w:asciiTheme="minorHAnsi" w:hAnsiTheme="minorHAnsi" w:cstheme="minorBidi"/>
          <w:sz w:val="22"/>
          <w:szCs w:val="22"/>
          <w:shd w:val="clear" w:color="auto" w:fill="FFFFFF"/>
        </w:rPr>
        <w:t xml:space="preserve"> </w:t>
      </w:r>
      <w:proofErr w:type="spellStart"/>
      <w:r w:rsidR="00C24310" w:rsidRPr="55B2B97A">
        <w:rPr>
          <w:rFonts w:asciiTheme="minorHAnsi" w:hAnsiTheme="minorHAnsi" w:cstheme="minorBidi"/>
          <w:sz w:val="22"/>
          <w:szCs w:val="22"/>
          <w:shd w:val="clear" w:color="auto" w:fill="FFFFFF"/>
        </w:rPr>
        <w:t>Indigenista</w:t>
      </w:r>
      <w:proofErr w:type="spellEnd"/>
      <w:r w:rsidR="00C24310" w:rsidRPr="55B2B97A">
        <w:rPr>
          <w:rFonts w:asciiTheme="minorHAnsi" w:hAnsiTheme="minorHAnsi" w:cstheme="minorBidi"/>
          <w:sz w:val="22"/>
          <w:szCs w:val="22"/>
          <w:shd w:val="clear" w:color="auto" w:fill="FFFFFF"/>
        </w:rPr>
        <w:t xml:space="preserve"> del Paraguay (AIP)</w:t>
      </w:r>
      <w:r w:rsidR="00F639E4" w:rsidRPr="55B2B97A">
        <w:rPr>
          <w:rFonts w:asciiTheme="minorHAnsi" w:hAnsiTheme="minorHAnsi" w:cstheme="minorBidi"/>
          <w:sz w:val="22"/>
          <w:szCs w:val="22"/>
          <w:shd w:val="clear" w:color="auto" w:fill="FFFFFF"/>
        </w:rPr>
        <w:t xml:space="preserve">. </w:t>
      </w:r>
      <w:r w:rsidR="002D512B" w:rsidRPr="55B2B97A">
        <w:rPr>
          <w:rFonts w:asciiTheme="minorHAnsi" w:hAnsiTheme="minorHAnsi" w:cstheme="minorBidi"/>
          <w:sz w:val="22"/>
          <w:szCs w:val="22"/>
          <w:lang w:eastAsia="es-ES"/>
        </w:rPr>
        <w:t xml:space="preserve">All the </w:t>
      </w:r>
      <w:r w:rsidR="00EF6CF2" w:rsidRPr="55B2B97A">
        <w:rPr>
          <w:rFonts w:asciiTheme="minorHAnsi" w:hAnsiTheme="minorHAnsi" w:cstheme="minorBidi"/>
          <w:sz w:val="22"/>
          <w:szCs w:val="22"/>
          <w:lang w:eastAsia="es-ES"/>
        </w:rPr>
        <w:t>organizations</w:t>
      </w:r>
      <w:r w:rsidR="002D512B" w:rsidRPr="55B2B97A">
        <w:rPr>
          <w:rFonts w:asciiTheme="minorHAnsi" w:hAnsiTheme="minorHAnsi" w:cstheme="minorBidi"/>
          <w:sz w:val="22"/>
          <w:szCs w:val="22"/>
          <w:lang w:eastAsia="es-ES"/>
        </w:rPr>
        <w:t xml:space="preserve"> have extensive experience in the promotion and </w:t>
      </w:r>
      <w:r w:rsidR="00EF6CF2" w:rsidRPr="55B2B97A">
        <w:rPr>
          <w:rFonts w:asciiTheme="minorHAnsi" w:hAnsiTheme="minorHAnsi" w:cstheme="minorBidi"/>
          <w:sz w:val="22"/>
          <w:szCs w:val="22"/>
          <w:lang w:eastAsia="es-ES"/>
        </w:rPr>
        <w:t>defense</w:t>
      </w:r>
      <w:r w:rsidR="002D512B" w:rsidRPr="55B2B97A">
        <w:rPr>
          <w:rFonts w:asciiTheme="minorHAnsi" w:hAnsiTheme="minorHAnsi" w:cstheme="minorBidi"/>
          <w:sz w:val="22"/>
          <w:szCs w:val="22"/>
          <w:lang w:eastAsia="es-ES"/>
        </w:rPr>
        <w:t xml:space="preserve"> of human rights and the rights of </w:t>
      </w:r>
      <w:r w:rsidR="003B3A7C" w:rsidRPr="55B2B97A">
        <w:rPr>
          <w:rFonts w:asciiTheme="minorHAnsi" w:hAnsiTheme="minorHAnsi" w:cstheme="minorBidi"/>
          <w:sz w:val="22"/>
          <w:szCs w:val="22"/>
          <w:lang w:eastAsia="es-ES"/>
        </w:rPr>
        <w:t>IPs</w:t>
      </w:r>
      <w:r w:rsidR="002D512B" w:rsidRPr="55B2B97A">
        <w:rPr>
          <w:rFonts w:asciiTheme="minorHAnsi" w:hAnsiTheme="minorHAnsi" w:cstheme="minorBidi"/>
          <w:sz w:val="22"/>
          <w:szCs w:val="22"/>
          <w:lang w:eastAsia="es-ES"/>
        </w:rPr>
        <w:t xml:space="preserve"> in Paraguay</w:t>
      </w:r>
      <w:r w:rsidR="003835EB" w:rsidRPr="55B2B97A">
        <w:rPr>
          <w:rFonts w:asciiTheme="minorHAnsi" w:hAnsiTheme="minorHAnsi" w:cstheme="minorBidi"/>
          <w:sz w:val="22"/>
          <w:szCs w:val="22"/>
          <w:lang w:eastAsia="es-ES"/>
        </w:rPr>
        <w:t>. S</w:t>
      </w:r>
      <w:r w:rsidR="004F4770" w:rsidRPr="55B2B97A">
        <w:rPr>
          <w:rFonts w:asciiTheme="minorHAnsi" w:hAnsiTheme="minorHAnsi" w:cstheme="minorBidi"/>
          <w:sz w:val="22"/>
          <w:szCs w:val="22"/>
          <w:lang w:eastAsia="es-ES"/>
        </w:rPr>
        <w:t xml:space="preserve">ince </w:t>
      </w:r>
      <w:r w:rsidR="00223234" w:rsidRPr="55B2B97A">
        <w:rPr>
          <w:rFonts w:asciiTheme="minorHAnsi" w:hAnsiTheme="minorHAnsi" w:cstheme="minorBidi"/>
          <w:sz w:val="22"/>
          <w:szCs w:val="22"/>
          <w:lang w:eastAsia="es-ES"/>
        </w:rPr>
        <w:t>the</w:t>
      </w:r>
      <w:r w:rsidR="004F4770" w:rsidRPr="55B2B97A">
        <w:rPr>
          <w:rFonts w:asciiTheme="minorHAnsi" w:hAnsiTheme="minorHAnsi" w:cstheme="minorBidi"/>
          <w:sz w:val="22"/>
          <w:szCs w:val="22"/>
          <w:lang w:eastAsia="es-ES"/>
        </w:rPr>
        <w:t xml:space="preserve"> formation </w:t>
      </w:r>
      <w:r w:rsidR="00223234" w:rsidRPr="55B2B97A">
        <w:rPr>
          <w:rFonts w:asciiTheme="minorHAnsi" w:hAnsiTheme="minorHAnsi" w:cstheme="minorBidi"/>
          <w:sz w:val="22"/>
          <w:szCs w:val="22"/>
          <w:lang w:eastAsia="es-ES"/>
        </w:rPr>
        <w:t>of the platform, the</w:t>
      </w:r>
      <w:r w:rsidR="008C2112" w:rsidRPr="55B2B97A">
        <w:rPr>
          <w:rFonts w:asciiTheme="minorHAnsi" w:hAnsiTheme="minorHAnsi" w:cstheme="minorBidi"/>
          <w:sz w:val="22"/>
          <w:szCs w:val="22"/>
          <w:lang w:eastAsia="es-ES"/>
        </w:rPr>
        <w:t xml:space="preserve">se organizations </w:t>
      </w:r>
      <w:r w:rsidR="00223234" w:rsidRPr="55B2B97A">
        <w:rPr>
          <w:rFonts w:asciiTheme="minorHAnsi" w:hAnsiTheme="minorHAnsi" w:cstheme="minorBidi"/>
          <w:sz w:val="22"/>
          <w:szCs w:val="22"/>
          <w:lang w:eastAsia="es-ES"/>
        </w:rPr>
        <w:t xml:space="preserve">have </w:t>
      </w:r>
      <w:r w:rsidR="00E604D8" w:rsidRPr="55B2B97A">
        <w:rPr>
          <w:rFonts w:asciiTheme="minorHAnsi" w:hAnsiTheme="minorHAnsi" w:cstheme="minorBidi"/>
          <w:sz w:val="22"/>
          <w:szCs w:val="22"/>
          <w:lang w:eastAsia="es-ES"/>
        </w:rPr>
        <w:t xml:space="preserve">worked </w:t>
      </w:r>
      <w:r w:rsidR="004F4770" w:rsidRPr="55B2B97A">
        <w:rPr>
          <w:rFonts w:asciiTheme="minorHAnsi" w:hAnsiTheme="minorHAnsi" w:cstheme="minorBidi"/>
          <w:sz w:val="22"/>
          <w:szCs w:val="22"/>
          <w:lang w:eastAsia="es-ES"/>
        </w:rPr>
        <w:t xml:space="preserve">together with the </w:t>
      </w:r>
      <w:proofErr w:type="spellStart"/>
      <w:r w:rsidR="00D54AF5" w:rsidRPr="55B2B97A">
        <w:rPr>
          <w:rFonts w:asciiTheme="minorHAnsi" w:hAnsiTheme="minorHAnsi" w:cstheme="minorBidi"/>
          <w:sz w:val="22"/>
          <w:szCs w:val="22"/>
          <w:lang w:eastAsia="es-ES"/>
        </w:rPr>
        <w:t>Tehoka</w:t>
      </w:r>
      <w:proofErr w:type="spellEnd"/>
      <w:r w:rsidR="00D54AF5" w:rsidRPr="55B2B97A">
        <w:rPr>
          <w:rFonts w:asciiTheme="minorHAnsi" w:hAnsiTheme="minorHAnsi" w:cstheme="minorBidi"/>
          <w:sz w:val="22"/>
          <w:szCs w:val="22"/>
          <w:lang w:eastAsia="es-ES"/>
        </w:rPr>
        <w:t xml:space="preserve"> </w:t>
      </w:r>
      <w:r w:rsidR="004F4770" w:rsidRPr="55B2B97A">
        <w:rPr>
          <w:rFonts w:asciiTheme="minorHAnsi" w:hAnsiTheme="minorHAnsi" w:cstheme="minorBidi"/>
          <w:sz w:val="22"/>
          <w:szCs w:val="22"/>
          <w:lang w:eastAsia="es-ES"/>
        </w:rPr>
        <w:t xml:space="preserve">Sauce and the indigenous organizations </w:t>
      </w:r>
      <w:r w:rsidR="0093725E" w:rsidRPr="55B2B97A">
        <w:rPr>
          <w:rFonts w:asciiTheme="minorHAnsi" w:hAnsiTheme="minorHAnsi" w:cstheme="minorBidi"/>
          <w:sz w:val="22"/>
          <w:szCs w:val="22"/>
          <w:lang w:eastAsia="es-ES"/>
        </w:rPr>
        <w:t xml:space="preserve">the community </w:t>
      </w:r>
      <w:r w:rsidR="004B374E" w:rsidRPr="55B2B97A">
        <w:rPr>
          <w:rFonts w:asciiTheme="minorHAnsi" w:hAnsiTheme="minorHAnsi" w:cstheme="minorBidi"/>
          <w:sz w:val="22"/>
          <w:szCs w:val="22"/>
          <w:lang w:eastAsia="es-ES"/>
        </w:rPr>
        <w:t>belong</w:t>
      </w:r>
      <w:r w:rsidR="0093725E" w:rsidRPr="55B2B97A">
        <w:rPr>
          <w:rFonts w:asciiTheme="minorHAnsi" w:hAnsiTheme="minorHAnsi" w:cstheme="minorBidi"/>
          <w:sz w:val="22"/>
          <w:szCs w:val="22"/>
          <w:lang w:eastAsia="es-ES"/>
        </w:rPr>
        <w:t>s</w:t>
      </w:r>
      <w:r w:rsidR="004B374E" w:rsidRPr="55B2B97A">
        <w:rPr>
          <w:rFonts w:asciiTheme="minorHAnsi" w:hAnsiTheme="minorHAnsi" w:cstheme="minorBidi"/>
          <w:sz w:val="22"/>
          <w:szCs w:val="22"/>
          <w:lang w:eastAsia="es-ES"/>
        </w:rPr>
        <w:t xml:space="preserve"> to, </w:t>
      </w:r>
      <w:r w:rsidR="008C2112" w:rsidRPr="55B2B97A">
        <w:rPr>
          <w:rFonts w:asciiTheme="minorHAnsi" w:hAnsiTheme="minorHAnsi" w:cstheme="minorBidi"/>
          <w:sz w:val="22"/>
          <w:szCs w:val="22"/>
          <w:lang w:eastAsia="es-ES"/>
        </w:rPr>
        <w:t xml:space="preserve">to jointly analyze and establish </w:t>
      </w:r>
      <w:r w:rsidR="004F4770" w:rsidRPr="55B2B97A">
        <w:rPr>
          <w:rFonts w:asciiTheme="minorHAnsi" w:hAnsiTheme="minorHAnsi" w:cstheme="minorBidi"/>
          <w:sz w:val="22"/>
          <w:szCs w:val="22"/>
          <w:lang w:eastAsia="es-ES"/>
        </w:rPr>
        <w:t xml:space="preserve">strategies of action in defense of the individual and collective rights of the </w:t>
      </w:r>
      <w:proofErr w:type="spellStart"/>
      <w:r w:rsidR="0093725E" w:rsidRPr="55B2B97A">
        <w:rPr>
          <w:rFonts w:asciiTheme="minorHAnsi" w:hAnsiTheme="minorHAnsi" w:cstheme="minorBidi"/>
          <w:sz w:val="22"/>
          <w:szCs w:val="22"/>
          <w:lang w:eastAsia="es-ES"/>
        </w:rPr>
        <w:t>Tehoka</w:t>
      </w:r>
      <w:proofErr w:type="spellEnd"/>
      <w:r w:rsidR="0093725E" w:rsidRPr="55B2B97A">
        <w:rPr>
          <w:rFonts w:asciiTheme="minorHAnsi" w:hAnsiTheme="minorHAnsi" w:cstheme="minorBidi"/>
          <w:sz w:val="22"/>
          <w:szCs w:val="22"/>
          <w:lang w:eastAsia="es-ES"/>
        </w:rPr>
        <w:t xml:space="preserve"> </w:t>
      </w:r>
      <w:r w:rsidR="004F4770" w:rsidRPr="55B2B97A">
        <w:rPr>
          <w:rFonts w:asciiTheme="minorHAnsi" w:hAnsiTheme="minorHAnsi" w:cstheme="minorBidi"/>
          <w:sz w:val="22"/>
          <w:szCs w:val="22"/>
          <w:lang w:eastAsia="es-ES"/>
        </w:rPr>
        <w:t xml:space="preserve">Sauce </w:t>
      </w:r>
      <w:r w:rsidR="0093725E" w:rsidRPr="55B2B97A">
        <w:rPr>
          <w:rFonts w:asciiTheme="minorHAnsi" w:hAnsiTheme="minorHAnsi" w:cstheme="minorBidi"/>
          <w:sz w:val="22"/>
          <w:szCs w:val="22"/>
          <w:lang w:eastAsia="es-ES"/>
        </w:rPr>
        <w:t>c</w:t>
      </w:r>
      <w:r w:rsidR="004F4770" w:rsidRPr="55B2B97A">
        <w:rPr>
          <w:rFonts w:asciiTheme="minorHAnsi" w:hAnsiTheme="minorHAnsi" w:cstheme="minorBidi"/>
          <w:sz w:val="22"/>
          <w:szCs w:val="22"/>
          <w:lang w:eastAsia="es-ES"/>
        </w:rPr>
        <w:t>ommunity</w:t>
      </w:r>
      <w:r w:rsidR="002D512B" w:rsidRPr="55B2B97A">
        <w:rPr>
          <w:rFonts w:asciiTheme="minorHAnsi" w:hAnsiTheme="minorHAnsi" w:cstheme="minorBidi"/>
          <w:sz w:val="22"/>
          <w:szCs w:val="22"/>
          <w:lang w:eastAsia="es-ES"/>
        </w:rPr>
        <w:t xml:space="preserve">. </w:t>
      </w:r>
      <w:r w:rsidR="006525F3" w:rsidRPr="55B2B97A">
        <w:rPr>
          <w:rFonts w:asciiTheme="minorHAnsi" w:hAnsiTheme="minorHAnsi" w:cstheme="minorBidi"/>
          <w:sz w:val="22"/>
          <w:szCs w:val="22"/>
          <w:lang w:eastAsia="es-ES"/>
        </w:rPr>
        <w:t xml:space="preserve">The modality of inter-institutional and interdisciplinary work, according to the assessment of leaders and members of the </w:t>
      </w:r>
      <w:r w:rsidR="00575959" w:rsidRPr="55B2B97A">
        <w:rPr>
          <w:rFonts w:asciiTheme="minorHAnsi" w:hAnsiTheme="minorHAnsi" w:cstheme="minorBidi"/>
          <w:sz w:val="22"/>
          <w:szCs w:val="22"/>
          <w:lang w:eastAsia="es-ES"/>
        </w:rPr>
        <w:t>c</w:t>
      </w:r>
      <w:r w:rsidR="006525F3" w:rsidRPr="55B2B97A">
        <w:rPr>
          <w:rFonts w:asciiTheme="minorHAnsi" w:hAnsiTheme="minorHAnsi" w:cstheme="minorBidi"/>
          <w:sz w:val="22"/>
          <w:szCs w:val="22"/>
          <w:lang w:eastAsia="es-ES"/>
        </w:rPr>
        <w:t>ommunity</w:t>
      </w:r>
      <w:r w:rsidR="00575959" w:rsidRPr="55B2B97A">
        <w:rPr>
          <w:rFonts w:asciiTheme="minorHAnsi" w:hAnsiTheme="minorHAnsi" w:cstheme="minorBidi"/>
          <w:sz w:val="22"/>
          <w:szCs w:val="22"/>
          <w:lang w:eastAsia="es-ES"/>
        </w:rPr>
        <w:t>,</w:t>
      </w:r>
      <w:r w:rsidR="006525F3" w:rsidRPr="55B2B97A">
        <w:rPr>
          <w:rFonts w:asciiTheme="minorHAnsi" w:hAnsiTheme="minorHAnsi" w:cstheme="minorBidi"/>
          <w:sz w:val="22"/>
          <w:szCs w:val="22"/>
          <w:lang w:eastAsia="es-ES"/>
        </w:rPr>
        <w:t xml:space="preserve"> has been key to </w:t>
      </w:r>
      <w:r w:rsidR="00D6014D" w:rsidRPr="55B2B97A">
        <w:rPr>
          <w:rFonts w:asciiTheme="minorHAnsi" w:hAnsiTheme="minorHAnsi" w:cstheme="minorBidi"/>
          <w:sz w:val="22"/>
          <w:szCs w:val="22"/>
          <w:lang w:eastAsia="es-ES"/>
        </w:rPr>
        <w:t xml:space="preserve">supporting </w:t>
      </w:r>
      <w:r w:rsidR="006525F3" w:rsidRPr="55B2B97A">
        <w:rPr>
          <w:rFonts w:asciiTheme="minorHAnsi" w:hAnsiTheme="minorHAnsi" w:cstheme="minorBidi"/>
          <w:sz w:val="22"/>
          <w:szCs w:val="22"/>
          <w:lang w:eastAsia="es-ES"/>
        </w:rPr>
        <w:t>the difficult process that the community face</w:t>
      </w:r>
      <w:r w:rsidR="00D6014D" w:rsidRPr="55B2B97A">
        <w:rPr>
          <w:rFonts w:asciiTheme="minorHAnsi" w:hAnsiTheme="minorHAnsi" w:cstheme="minorBidi"/>
          <w:sz w:val="22"/>
          <w:szCs w:val="22"/>
          <w:lang w:eastAsia="es-ES"/>
        </w:rPr>
        <w:t>s</w:t>
      </w:r>
      <w:r w:rsidR="006525F3" w:rsidRPr="55B2B97A">
        <w:rPr>
          <w:rFonts w:asciiTheme="minorHAnsi" w:hAnsiTheme="minorHAnsi" w:cstheme="minorBidi"/>
          <w:sz w:val="22"/>
          <w:szCs w:val="22"/>
          <w:lang w:eastAsia="es-ES"/>
        </w:rPr>
        <w:t xml:space="preserve"> </w:t>
      </w:r>
      <w:r w:rsidR="00575959" w:rsidRPr="55B2B97A">
        <w:rPr>
          <w:rFonts w:asciiTheme="minorHAnsi" w:hAnsiTheme="minorHAnsi" w:cstheme="minorBidi"/>
          <w:sz w:val="22"/>
          <w:szCs w:val="22"/>
          <w:lang w:eastAsia="es-ES"/>
        </w:rPr>
        <w:t xml:space="preserve">in its claim for </w:t>
      </w:r>
      <w:r w:rsidR="006525F3" w:rsidRPr="55B2B97A">
        <w:rPr>
          <w:rFonts w:asciiTheme="minorHAnsi" w:hAnsiTheme="minorHAnsi" w:cstheme="minorBidi"/>
          <w:sz w:val="22"/>
          <w:szCs w:val="22"/>
          <w:lang w:eastAsia="es-ES"/>
        </w:rPr>
        <w:t>its ancestral lands</w:t>
      </w:r>
      <w:r w:rsidR="00575959" w:rsidRPr="55B2B97A">
        <w:rPr>
          <w:rFonts w:asciiTheme="minorHAnsi" w:hAnsiTheme="minorHAnsi" w:cstheme="minorBidi"/>
          <w:sz w:val="22"/>
          <w:szCs w:val="22"/>
          <w:lang w:eastAsia="es-ES"/>
        </w:rPr>
        <w:t>. T</w:t>
      </w:r>
      <w:r w:rsidR="006525F3" w:rsidRPr="55B2B97A">
        <w:rPr>
          <w:rFonts w:asciiTheme="minorHAnsi" w:hAnsiTheme="minorHAnsi" w:cstheme="minorBidi"/>
          <w:sz w:val="22"/>
          <w:szCs w:val="22"/>
          <w:lang w:eastAsia="es-ES"/>
        </w:rPr>
        <w:t>herefore, the initiative has been designed to strengthen this alliance.</w:t>
      </w:r>
      <w:r w:rsidR="00F639E4" w:rsidRPr="55B2B97A">
        <w:rPr>
          <w:rFonts w:asciiTheme="minorHAnsi" w:hAnsiTheme="minorHAnsi" w:cstheme="minorBidi"/>
          <w:sz w:val="22"/>
          <w:szCs w:val="22"/>
          <w:lang w:eastAsia="es-ES"/>
        </w:rPr>
        <w:t xml:space="preserve"> </w:t>
      </w:r>
      <w:r w:rsidR="00DF6D7C" w:rsidRPr="55B2B97A">
        <w:rPr>
          <w:rFonts w:asciiTheme="minorHAnsi" w:hAnsiTheme="minorHAnsi" w:cstheme="minorBidi"/>
          <w:b/>
          <w:bCs/>
          <w:sz w:val="22"/>
          <w:szCs w:val="22"/>
        </w:rPr>
        <w:t>Association of Indigenous Guaraní Communities of Alto Paraná (ACIGAP)</w:t>
      </w:r>
      <w:r w:rsidR="00262D79" w:rsidRPr="55B2B97A">
        <w:rPr>
          <w:rFonts w:asciiTheme="minorHAnsi" w:hAnsiTheme="minorHAnsi" w:cstheme="minorBidi"/>
          <w:b/>
          <w:bCs/>
          <w:sz w:val="22"/>
          <w:szCs w:val="22"/>
        </w:rPr>
        <w:t xml:space="preserve">: </w:t>
      </w:r>
      <w:r w:rsidR="00262D79" w:rsidRPr="55B2B97A">
        <w:rPr>
          <w:rFonts w:asciiTheme="minorHAnsi" w:hAnsiTheme="minorHAnsi" w:cstheme="minorBidi"/>
          <w:sz w:val="22"/>
          <w:szCs w:val="22"/>
        </w:rPr>
        <w:t xml:space="preserve">ACIGAP was formed in 2004 and represents 18 </w:t>
      </w:r>
      <w:r w:rsidR="005650CF" w:rsidRPr="55B2B97A">
        <w:rPr>
          <w:rFonts w:asciiTheme="minorHAnsi" w:hAnsiTheme="minorHAnsi" w:cstheme="minorBidi"/>
          <w:sz w:val="22"/>
          <w:szCs w:val="22"/>
        </w:rPr>
        <w:t xml:space="preserve">indigenous Guaraní </w:t>
      </w:r>
      <w:r w:rsidR="00262D79" w:rsidRPr="55B2B97A">
        <w:rPr>
          <w:rFonts w:asciiTheme="minorHAnsi" w:hAnsiTheme="minorHAnsi" w:cstheme="minorBidi"/>
          <w:sz w:val="22"/>
          <w:szCs w:val="22"/>
        </w:rPr>
        <w:t xml:space="preserve">communities </w:t>
      </w:r>
      <w:r w:rsidR="00B27FD5" w:rsidRPr="55B2B97A">
        <w:rPr>
          <w:rFonts w:asciiTheme="minorHAnsi" w:hAnsiTheme="minorHAnsi" w:cstheme="minorBidi"/>
          <w:sz w:val="22"/>
          <w:szCs w:val="22"/>
        </w:rPr>
        <w:t xml:space="preserve">including </w:t>
      </w:r>
      <w:proofErr w:type="spellStart"/>
      <w:r w:rsidR="00B27FD5" w:rsidRPr="55B2B97A">
        <w:rPr>
          <w:rFonts w:asciiTheme="minorHAnsi" w:hAnsiTheme="minorHAnsi" w:cstheme="minorBidi"/>
          <w:sz w:val="22"/>
          <w:szCs w:val="22"/>
        </w:rPr>
        <w:t>Tekoha</w:t>
      </w:r>
      <w:proofErr w:type="spellEnd"/>
      <w:r w:rsidR="00B27FD5" w:rsidRPr="55B2B97A">
        <w:rPr>
          <w:rFonts w:asciiTheme="minorHAnsi" w:hAnsiTheme="minorHAnsi" w:cstheme="minorBidi"/>
          <w:sz w:val="22"/>
          <w:szCs w:val="22"/>
        </w:rPr>
        <w:t xml:space="preserve"> Sauce</w:t>
      </w:r>
      <w:r w:rsidR="002D3AA3" w:rsidRPr="55B2B97A">
        <w:rPr>
          <w:rFonts w:asciiTheme="minorHAnsi" w:hAnsiTheme="minorHAnsi" w:cstheme="minorBidi"/>
          <w:sz w:val="22"/>
          <w:szCs w:val="22"/>
        </w:rPr>
        <w:t>, with</w:t>
      </w:r>
      <w:r w:rsidR="004C2C32" w:rsidRPr="55B2B97A">
        <w:rPr>
          <w:rFonts w:asciiTheme="minorHAnsi" w:hAnsiTheme="minorHAnsi" w:cstheme="minorBidi"/>
          <w:sz w:val="22"/>
          <w:szCs w:val="22"/>
        </w:rPr>
        <w:t xml:space="preserve"> a population of 2,584 </w:t>
      </w:r>
      <w:r w:rsidR="002F4786" w:rsidRPr="55B2B97A">
        <w:rPr>
          <w:rFonts w:asciiTheme="minorHAnsi" w:hAnsiTheme="minorHAnsi" w:cstheme="minorBidi"/>
          <w:sz w:val="22"/>
          <w:szCs w:val="22"/>
        </w:rPr>
        <w:t xml:space="preserve">people </w:t>
      </w:r>
      <w:r w:rsidR="004C2C32" w:rsidRPr="55B2B97A">
        <w:rPr>
          <w:rFonts w:asciiTheme="minorHAnsi" w:hAnsiTheme="minorHAnsi" w:cstheme="minorBidi"/>
          <w:sz w:val="22"/>
          <w:szCs w:val="22"/>
        </w:rPr>
        <w:t xml:space="preserve">(approximately 500 families). </w:t>
      </w:r>
      <w:r w:rsidR="00AE080C" w:rsidRPr="55B2B97A">
        <w:rPr>
          <w:rFonts w:asciiTheme="minorHAnsi" w:hAnsiTheme="minorHAnsi" w:cstheme="minorBidi"/>
          <w:sz w:val="22"/>
          <w:szCs w:val="22"/>
        </w:rPr>
        <w:t xml:space="preserve">The organization’s </w:t>
      </w:r>
      <w:r w:rsidR="006A3221" w:rsidRPr="55B2B97A">
        <w:rPr>
          <w:rFonts w:asciiTheme="minorHAnsi" w:hAnsiTheme="minorHAnsi" w:cstheme="minorBidi"/>
          <w:sz w:val="22"/>
          <w:szCs w:val="22"/>
        </w:rPr>
        <w:t xml:space="preserve">purpose is to </w:t>
      </w:r>
      <w:r w:rsidR="005B4715" w:rsidRPr="55B2B97A">
        <w:rPr>
          <w:rFonts w:asciiTheme="minorHAnsi" w:hAnsiTheme="minorHAnsi" w:cstheme="minorBidi"/>
          <w:sz w:val="22"/>
          <w:szCs w:val="22"/>
        </w:rPr>
        <w:t>defend the right of indigenous communities to preserve their ethnic identity</w:t>
      </w:r>
      <w:r w:rsidR="006F0963" w:rsidRPr="55B2B97A">
        <w:rPr>
          <w:rFonts w:asciiTheme="minorHAnsi" w:hAnsiTheme="minorHAnsi" w:cstheme="minorBidi"/>
          <w:sz w:val="22"/>
          <w:szCs w:val="22"/>
        </w:rPr>
        <w:t xml:space="preserve"> </w:t>
      </w:r>
      <w:r w:rsidR="005B4715" w:rsidRPr="55B2B97A">
        <w:rPr>
          <w:rFonts w:asciiTheme="minorHAnsi" w:hAnsiTheme="minorHAnsi" w:cstheme="minorBidi"/>
          <w:sz w:val="22"/>
          <w:szCs w:val="22"/>
        </w:rPr>
        <w:t>and self-determination, according to their own cultural value</w:t>
      </w:r>
      <w:r w:rsidR="00D00C6D" w:rsidRPr="55B2B97A">
        <w:rPr>
          <w:rFonts w:asciiTheme="minorHAnsi" w:hAnsiTheme="minorHAnsi" w:cstheme="minorBidi"/>
          <w:sz w:val="22"/>
          <w:szCs w:val="22"/>
        </w:rPr>
        <w:t>s</w:t>
      </w:r>
      <w:r w:rsidR="006F0963" w:rsidRPr="55B2B97A">
        <w:rPr>
          <w:rFonts w:asciiTheme="minorHAnsi" w:hAnsiTheme="minorHAnsi" w:cstheme="minorBidi"/>
          <w:sz w:val="22"/>
          <w:szCs w:val="22"/>
        </w:rPr>
        <w:t xml:space="preserve">, and to </w:t>
      </w:r>
      <w:r w:rsidR="00D00C6D" w:rsidRPr="55B2B97A">
        <w:rPr>
          <w:rFonts w:asciiTheme="minorHAnsi" w:hAnsiTheme="minorHAnsi" w:cstheme="minorBidi"/>
          <w:sz w:val="22"/>
          <w:szCs w:val="22"/>
        </w:rPr>
        <w:t xml:space="preserve">promote their development and quality of life. </w:t>
      </w:r>
      <w:r w:rsidR="00283143" w:rsidRPr="55B2B97A">
        <w:rPr>
          <w:rFonts w:asciiTheme="minorHAnsi" w:hAnsiTheme="minorHAnsi" w:cstheme="minorBidi"/>
          <w:b/>
          <w:bCs/>
          <w:sz w:val="22"/>
          <w:szCs w:val="22"/>
        </w:rPr>
        <w:t xml:space="preserve">Association </w:t>
      </w:r>
      <w:proofErr w:type="spellStart"/>
      <w:r w:rsidR="00283143" w:rsidRPr="55B2B97A">
        <w:rPr>
          <w:rFonts w:asciiTheme="minorHAnsi" w:hAnsiTheme="minorHAnsi" w:cstheme="minorBidi"/>
          <w:b/>
          <w:bCs/>
          <w:sz w:val="22"/>
          <w:szCs w:val="22"/>
        </w:rPr>
        <w:t>Yvy</w:t>
      </w:r>
      <w:proofErr w:type="spellEnd"/>
      <w:r w:rsidR="00283143" w:rsidRPr="55B2B97A">
        <w:rPr>
          <w:rFonts w:asciiTheme="minorHAnsi" w:hAnsiTheme="minorHAnsi" w:cstheme="minorBidi"/>
          <w:b/>
          <w:bCs/>
          <w:sz w:val="22"/>
          <w:szCs w:val="22"/>
        </w:rPr>
        <w:t xml:space="preserve"> Paraná </w:t>
      </w:r>
      <w:proofErr w:type="spellStart"/>
      <w:r w:rsidR="00283143" w:rsidRPr="55B2B97A">
        <w:rPr>
          <w:rFonts w:asciiTheme="minorHAnsi" w:hAnsiTheme="minorHAnsi" w:cstheme="minorBidi"/>
          <w:b/>
          <w:bCs/>
          <w:sz w:val="22"/>
          <w:szCs w:val="22"/>
        </w:rPr>
        <w:t>Rembe´ýpe</w:t>
      </w:r>
      <w:proofErr w:type="spellEnd"/>
      <w:r w:rsidR="00283143" w:rsidRPr="55B2B97A">
        <w:rPr>
          <w:rFonts w:asciiTheme="minorHAnsi" w:hAnsiTheme="minorHAnsi" w:cstheme="minorBidi"/>
          <w:b/>
          <w:bCs/>
          <w:sz w:val="22"/>
          <w:szCs w:val="22"/>
        </w:rPr>
        <w:t xml:space="preserve"> of Alto Paraná and </w:t>
      </w:r>
      <w:proofErr w:type="spellStart"/>
      <w:r w:rsidR="00283143" w:rsidRPr="55B2B97A">
        <w:rPr>
          <w:rFonts w:asciiTheme="minorHAnsi" w:hAnsiTheme="minorHAnsi" w:cstheme="minorBidi"/>
          <w:b/>
          <w:bCs/>
          <w:sz w:val="22"/>
          <w:szCs w:val="22"/>
        </w:rPr>
        <w:t>Canindeyu</w:t>
      </w:r>
      <w:proofErr w:type="spellEnd"/>
      <w:r w:rsidR="00283143" w:rsidRPr="55B2B97A">
        <w:rPr>
          <w:rFonts w:asciiTheme="minorHAnsi" w:hAnsiTheme="minorHAnsi" w:cstheme="minorBidi"/>
          <w:b/>
          <w:bCs/>
          <w:sz w:val="22"/>
          <w:szCs w:val="22"/>
        </w:rPr>
        <w:t xml:space="preserve"> (AYPR</w:t>
      </w:r>
      <w:r w:rsidR="00A303FC" w:rsidRPr="55B2B97A">
        <w:rPr>
          <w:rFonts w:asciiTheme="minorHAnsi" w:hAnsiTheme="minorHAnsi" w:cstheme="minorBidi"/>
          <w:b/>
          <w:bCs/>
          <w:sz w:val="22"/>
          <w:szCs w:val="22"/>
        </w:rPr>
        <w:t>APC)</w:t>
      </w:r>
      <w:r w:rsidR="00283143" w:rsidRPr="55B2B97A">
        <w:rPr>
          <w:rFonts w:asciiTheme="minorHAnsi" w:hAnsiTheme="minorHAnsi" w:cstheme="minorBidi"/>
          <w:b/>
          <w:bCs/>
          <w:sz w:val="22"/>
          <w:szCs w:val="22"/>
        </w:rPr>
        <w:t>.</w:t>
      </w:r>
      <w:r w:rsidR="002D3AA3" w:rsidRPr="55B2B97A">
        <w:rPr>
          <w:rFonts w:asciiTheme="minorHAnsi" w:hAnsiTheme="minorHAnsi" w:cstheme="minorBidi"/>
          <w:b/>
          <w:bCs/>
          <w:sz w:val="22"/>
          <w:szCs w:val="22"/>
        </w:rPr>
        <w:t xml:space="preserve"> </w:t>
      </w:r>
      <w:r w:rsidR="00FB6D76" w:rsidRPr="55B2B97A">
        <w:rPr>
          <w:rFonts w:asciiTheme="minorHAnsi" w:hAnsiTheme="minorHAnsi" w:cstheme="minorBidi"/>
          <w:sz w:val="22"/>
          <w:szCs w:val="22"/>
        </w:rPr>
        <w:t>AYPRAPC represents</w:t>
      </w:r>
      <w:r w:rsidR="002D3AA3" w:rsidRPr="55B2B97A">
        <w:rPr>
          <w:rFonts w:asciiTheme="minorHAnsi" w:hAnsiTheme="minorHAnsi" w:cstheme="minorBidi"/>
          <w:sz w:val="22"/>
          <w:szCs w:val="22"/>
        </w:rPr>
        <w:t xml:space="preserve"> </w:t>
      </w:r>
      <w:r w:rsidR="005650CF" w:rsidRPr="55B2B97A">
        <w:rPr>
          <w:rFonts w:asciiTheme="minorHAnsi" w:hAnsiTheme="minorHAnsi" w:cstheme="minorBidi"/>
          <w:sz w:val="22"/>
          <w:szCs w:val="22"/>
        </w:rPr>
        <w:t xml:space="preserve">4 Guaraní indigenous </w:t>
      </w:r>
      <w:r w:rsidR="002D3AA3" w:rsidRPr="55B2B97A">
        <w:rPr>
          <w:rFonts w:asciiTheme="minorHAnsi" w:hAnsiTheme="minorHAnsi" w:cstheme="minorBidi"/>
          <w:sz w:val="22"/>
          <w:szCs w:val="22"/>
        </w:rPr>
        <w:t xml:space="preserve">communities </w:t>
      </w:r>
      <w:r w:rsidR="007F2B10" w:rsidRPr="55B2B97A">
        <w:rPr>
          <w:rFonts w:asciiTheme="minorHAnsi" w:hAnsiTheme="minorHAnsi" w:cstheme="minorBidi"/>
          <w:sz w:val="22"/>
          <w:szCs w:val="22"/>
        </w:rPr>
        <w:t xml:space="preserve">with a population of 850 people (approximately 170 families). </w:t>
      </w:r>
      <w:r w:rsidR="00EF1759" w:rsidRPr="55B2B97A">
        <w:rPr>
          <w:rFonts w:asciiTheme="minorHAnsi" w:eastAsia="Calibri" w:hAnsiTheme="minorHAnsi" w:cstheme="minorBidi"/>
          <w:b/>
          <w:bCs/>
          <w:sz w:val="22"/>
          <w:szCs w:val="22"/>
        </w:rPr>
        <w:t xml:space="preserve">Association of Indigenous Communities of Itapúa </w:t>
      </w:r>
      <w:r w:rsidR="00EF1759" w:rsidRPr="55B2B97A">
        <w:rPr>
          <w:rFonts w:asciiTheme="minorHAnsi" w:eastAsia="Calibri" w:hAnsiTheme="minorHAnsi" w:cstheme="minorBidi"/>
          <w:b/>
          <w:bCs/>
          <w:sz w:val="22"/>
          <w:szCs w:val="22"/>
        </w:rPr>
        <w:lastRenderedPageBreak/>
        <w:t>(ACIDI)</w:t>
      </w:r>
      <w:r w:rsidR="00887A20" w:rsidRPr="55B2B97A">
        <w:rPr>
          <w:rFonts w:asciiTheme="minorHAnsi" w:eastAsia="Calibri" w:hAnsiTheme="minorHAnsi" w:cstheme="minorBidi"/>
          <w:b/>
          <w:bCs/>
          <w:sz w:val="22"/>
          <w:szCs w:val="22"/>
        </w:rPr>
        <w:t xml:space="preserve">. </w:t>
      </w:r>
      <w:r w:rsidR="00887A20" w:rsidRPr="55B2B97A">
        <w:rPr>
          <w:rFonts w:asciiTheme="minorHAnsi" w:eastAsia="Calibri" w:hAnsiTheme="minorHAnsi" w:cstheme="minorBidi"/>
          <w:sz w:val="22"/>
          <w:szCs w:val="22"/>
        </w:rPr>
        <w:t>ACIDI</w:t>
      </w:r>
      <w:r w:rsidR="00887A20" w:rsidRPr="55B2B97A">
        <w:rPr>
          <w:rFonts w:asciiTheme="minorHAnsi" w:eastAsia="Calibri" w:hAnsiTheme="minorHAnsi" w:cstheme="minorBidi"/>
          <w:b/>
          <w:bCs/>
          <w:sz w:val="22"/>
          <w:szCs w:val="22"/>
        </w:rPr>
        <w:t xml:space="preserve"> </w:t>
      </w:r>
      <w:r w:rsidR="00144C05" w:rsidRPr="55B2B97A">
        <w:rPr>
          <w:rFonts w:asciiTheme="minorHAnsi" w:eastAsia="Calibri" w:hAnsiTheme="minorHAnsi" w:cstheme="minorBidi"/>
          <w:sz w:val="22"/>
          <w:szCs w:val="22"/>
        </w:rPr>
        <w:t xml:space="preserve">represents </w:t>
      </w:r>
      <w:r w:rsidR="007D5F46" w:rsidRPr="55B2B97A">
        <w:rPr>
          <w:rFonts w:asciiTheme="minorHAnsi" w:eastAsia="Calibri" w:hAnsiTheme="minorHAnsi" w:cstheme="minorBidi"/>
          <w:sz w:val="22"/>
          <w:szCs w:val="22"/>
        </w:rPr>
        <w:t>22</w:t>
      </w:r>
      <w:r w:rsidR="00144C05" w:rsidRPr="55B2B97A">
        <w:rPr>
          <w:rFonts w:asciiTheme="minorHAnsi" w:eastAsia="Calibri" w:hAnsiTheme="minorHAnsi" w:cstheme="minorBidi"/>
          <w:sz w:val="22"/>
          <w:szCs w:val="22"/>
        </w:rPr>
        <w:t xml:space="preserve"> communities</w:t>
      </w:r>
      <w:r w:rsidR="00901B41" w:rsidRPr="55B2B97A">
        <w:rPr>
          <w:rFonts w:asciiTheme="minorHAnsi" w:eastAsia="Calibri" w:hAnsiTheme="minorHAnsi" w:cstheme="minorBidi"/>
          <w:sz w:val="22"/>
          <w:szCs w:val="22"/>
        </w:rPr>
        <w:t xml:space="preserve"> with a population of </w:t>
      </w:r>
      <w:r w:rsidR="009D244D" w:rsidRPr="55B2B97A">
        <w:rPr>
          <w:rFonts w:asciiTheme="minorHAnsi" w:eastAsia="Calibri" w:hAnsiTheme="minorHAnsi" w:cstheme="minorBidi"/>
          <w:sz w:val="22"/>
          <w:szCs w:val="22"/>
        </w:rPr>
        <w:t>approximately 2,000 persons (400 families)</w:t>
      </w:r>
      <w:r w:rsidR="00144C05" w:rsidRPr="55B2B97A">
        <w:rPr>
          <w:rFonts w:asciiTheme="minorHAnsi" w:eastAsia="Calibri" w:hAnsiTheme="minorHAnsi" w:cstheme="minorBidi"/>
          <w:sz w:val="22"/>
          <w:szCs w:val="22"/>
        </w:rPr>
        <w:t xml:space="preserve"> from the department of Itapúa in south-east Paraguay. </w:t>
      </w:r>
      <w:r w:rsidR="002D744E" w:rsidRPr="55B2B97A">
        <w:rPr>
          <w:rFonts w:asciiTheme="minorHAnsi" w:eastAsia="Calibri" w:hAnsiTheme="minorHAnsi" w:cstheme="minorBidi"/>
          <w:sz w:val="22"/>
          <w:szCs w:val="22"/>
        </w:rPr>
        <w:t xml:space="preserve">They work to claim </w:t>
      </w:r>
      <w:r w:rsidR="00887A20" w:rsidRPr="55B2B97A">
        <w:rPr>
          <w:rFonts w:asciiTheme="minorHAnsi" w:eastAsia="Calibri" w:hAnsiTheme="minorHAnsi" w:cstheme="minorBidi"/>
          <w:sz w:val="22"/>
          <w:szCs w:val="22"/>
        </w:rPr>
        <w:t xml:space="preserve">reparation and territorial restitution in the face of the impact of the construction of the </w:t>
      </w:r>
      <w:proofErr w:type="spellStart"/>
      <w:r w:rsidR="00887A20" w:rsidRPr="55B2B97A">
        <w:rPr>
          <w:rFonts w:asciiTheme="minorHAnsi" w:eastAsia="Calibri" w:hAnsiTheme="minorHAnsi" w:cstheme="minorBidi"/>
          <w:sz w:val="22"/>
          <w:szCs w:val="22"/>
        </w:rPr>
        <w:t>Yasyreta</w:t>
      </w:r>
      <w:proofErr w:type="spellEnd"/>
      <w:r w:rsidR="00887A20" w:rsidRPr="55B2B97A">
        <w:rPr>
          <w:rFonts w:asciiTheme="minorHAnsi" w:eastAsia="Calibri" w:hAnsiTheme="minorHAnsi" w:cstheme="minorBidi"/>
          <w:sz w:val="22"/>
          <w:szCs w:val="22"/>
        </w:rPr>
        <w:t xml:space="preserve"> Hydroelectric Plant. </w:t>
      </w:r>
      <w:r w:rsidR="001F5E59" w:rsidRPr="55B2B97A">
        <w:rPr>
          <w:rStyle w:val="Ingen"/>
          <w:rFonts w:asciiTheme="minorHAnsi" w:hAnsiTheme="minorHAnsi" w:cstheme="minorBidi"/>
          <w:b/>
          <w:bCs/>
          <w:sz w:val="22"/>
          <w:szCs w:val="22"/>
        </w:rPr>
        <w:t xml:space="preserve">Amnesty International Paraguay (AIPGY): </w:t>
      </w:r>
      <w:r w:rsidR="001F5E59" w:rsidRPr="55B2B97A">
        <w:rPr>
          <w:rStyle w:val="Ingen"/>
          <w:rFonts w:asciiTheme="minorHAnsi" w:hAnsiTheme="minorHAnsi" w:cstheme="minorBidi"/>
          <w:sz w:val="22"/>
          <w:szCs w:val="22"/>
        </w:rPr>
        <w:t xml:space="preserve">AIPGY is a Paraguay human rights organization which forms part of the AI global movement. The organization </w:t>
      </w:r>
      <w:r w:rsidR="001F5E59" w:rsidRPr="55B2B97A">
        <w:rPr>
          <w:rFonts w:asciiTheme="minorHAnsi" w:hAnsiTheme="minorHAnsi" w:cstheme="minorBidi"/>
          <w:sz w:val="22"/>
          <w:szCs w:val="22"/>
        </w:rPr>
        <w:t xml:space="preserve">prioritizes the protection of human rights defenders, the right to freedom from discrimination, the rights of </w:t>
      </w:r>
      <w:r w:rsidR="009D39F7" w:rsidRPr="55B2B97A">
        <w:rPr>
          <w:rFonts w:asciiTheme="minorHAnsi" w:hAnsiTheme="minorHAnsi" w:cstheme="minorBidi"/>
          <w:sz w:val="22"/>
          <w:szCs w:val="22"/>
        </w:rPr>
        <w:t>IPs</w:t>
      </w:r>
      <w:r w:rsidR="001F5E59" w:rsidRPr="55B2B97A">
        <w:rPr>
          <w:rFonts w:asciiTheme="minorHAnsi" w:hAnsiTheme="minorHAnsi" w:cstheme="minorBidi"/>
          <w:sz w:val="22"/>
          <w:szCs w:val="22"/>
        </w:rPr>
        <w:t xml:space="preserve">, sexual and reproductive rights, economic, </w:t>
      </w:r>
      <w:proofErr w:type="gramStart"/>
      <w:r w:rsidR="001F5E59" w:rsidRPr="55B2B97A">
        <w:rPr>
          <w:rFonts w:asciiTheme="minorHAnsi" w:hAnsiTheme="minorHAnsi" w:cstheme="minorBidi"/>
          <w:sz w:val="22"/>
          <w:szCs w:val="22"/>
        </w:rPr>
        <w:t>social</w:t>
      </w:r>
      <w:proofErr w:type="gramEnd"/>
      <w:r w:rsidR="001F5E59" w:rsidRPr="55B2B97A">
        <w:rPr>
          <w:rFonts w:asciiTheme="minorHAnsi" w:hAnsiTheme="minorHAnsi" w:cstheme="minorBidi"/>
          <w:sz w:val="22"/>
          <w:szCs w:val="22"/>
        </w:rPr>
        <w:t xml:space="preserve"> and cultural rights, monitoring of compliance with international mechanisms for the protection of human rights and international solidarity. For the development of its work, it works with local organizations, in working groups with the State itself and in close accompaniment with the victims. </w:t>
      </w:r>
      <w:r w:rsidR="001F5E59" w:rsidRPr="55B2B97A">
        <w:rPr>
          <w:rStyle w:val="Ingen"/>
          <w:rFonts w:asciiTheme="minorHAnsi" w:hAnsiTheme="minorHAnsi" w:cstheme="minorBidi"/>
          <w:b/>
          <w:bCs/>
          <w:sz w:val="22"/>
          <w:szCs w:val="22"/>
        </w:rPr>
        <w:t xml:space="preserve">Amnesty International Denmark (AIDK): </w:t>
      </w:r>
      <w:r w:rsidR="001F5E59" w:rsidRPr="55B2B97A">
        <w:rPr>
          <w:rFonts w:asciiTheme="minorHAnsi" w:hAnsiTheme="minorHAnsi" w:cstheme="minorBidi"/>
          <w:sz w:val="22"/>
          <w:szCs w:val="22"/>
        </w:rPr>
        <w:t>AIDK has 1</w:t>
      </w:r>
      <w:r w:rsidR="00456798" w:rsidRPr="55B2B97A">
        <w:rPr>
          <w:rFonts w:asciiTheme="minorHAnsi" w:hAnsiTheme="minorHAnsi" w:cstheme="minorBidi"/>
          <w:sz w:val="22"/>
          <w:szCs w:val="22"/>
        </w:rPr>
        <w:t>6</w:t>
      </w:r>
      <w:r w:rsidR="001F5E59" w:rsidRPr="55B2B97A">
        <w:rPr>
          <w:rFonts w:asciiTheme="minorHAnsi" w:hAnsiTheme="minorHAnsi" w:cstheme="minorBidi"/>
          <w:sz w:val="22"/>
          <w:szCs w:val="22"/>
        </w:rPr>
        <w:t xml:space="preserve"> years of experience with participatory methodologies for HRE and gender and has been supporting capacity development for other AI sections around the world on these issues. </w:t>
      </w:r>
      <w:r w:rsidR="001F5E59" w:rsidRPr="55B2B97A">
        <w:rPr>
          <w:rFonts w:asciiTheme="minorHAnsi" w:eastAsiaTheme="minorEastAsia" w:hAnsiTheme="minorHAnsi" w:cstheme="minorBidi"/>
          <w:color w:val="000000" w:themeColor="text1"/>
          <w:sz w:val="22"/>
          <w:szCs w:val="22"/>
        </w:rPr>
        <w:t>During the last 3 years AI DK has been working strategically towards developing support for IPs rights in partnerships with other national Sections, and currently in collaboration with AI Brazil and AI Peru.</w:t>
      </w:r>
    </w:p>
    <w:p w14:paraId="3CBFE815" w14:textId="77777777" w:rsidR="001F5E59" w:rsidRPr="00407336" w:rsidRDefault="001F5E59" w:rsidP="00B77C3C">
      <w:pPr>
        <w:pStyle w:val="Brdtekst"/>
        <w:jc w:val="both"/>
        <w:rPr>
          <w:rFonts w:asciiTheme="minorHAnsi" w:hAnsiTheme="minorHAnsi" w:cstheme="minorHAnsi"/>
          <w:color w:val="auto"/>
          <w:lang w:val="en-US" w:eastAsia="en-US"/>
          <w14:textOutline w14:w="0" w14:cap="rnd" w14:cmpd="sng" w14:algn="ctr">
            <w14:noFill/>
            <w14:prstDash w14:val="solid"/>
            <w14:bevel/>
          </w14:textOutline>
        </w:rPr>
      </w:pPr>
    </w:p>
    <w:p w14:paraId="15EBE59A" w14:textId="0BC48F7B" w:rsidR="0097361C" w:rsidRPr="000E29B3" w:rsidRDefault="004B1E18" w:rsidP="000E29B3">
      <w:pPr>
        <w:jc w:val="both"/>
        <w:rPr>
          <w:rFonts w:asciiTheme="minorHAnsi" w:hAnsiTheme="minorHAnsi" w:cstheme="minorHAnsi"/>
          <w:sz w:val="22"/>
          <w:szCs w:val="22"/>
        </w:rPr>
      </w:pPr>
      <w:r w:rsidRPr="000E29B3">
        <w:rPr>
          <w:rFonts w:asciiTheme="minorHAnsi" w:hAnsiTheme="minorHAnsi" w:cstheme="minorHAnsi"/>
          <w:b/>
          <w:bCs/>
          <w:sz w:val="22"/>
          <w:szCs w:val="22"/>
          <w:lang w:val="en-GB"/>
        </w:rPr>
        <w:t xml:space="preserve">Previous acquaintance or cooperation between the partners, and how these experiences have fed into the development of the proposed intervention. </w:t>
      </w:r>
      <w:r w:rsidR="000E29B3" w:rsidRPr="000E29B3">
        <w:rPr>
          <w:rFonts w:asciiTheme="minorHAnsi" w:hAnsiTheme="minorHAnsi" w:cstheme="minorHAnsi"/>
          <w:b/>
          <w:bCs/>
          <w:sz w:val="22"/>
          <w:szCs w:val="22"/>
          <w:lang w:val="en-GB"/>
        </w:rPr>
        <w:t>(</w:t>
      </w:r>
      <w:proofErr w:type="spellStart"/>
      <w:r w:rsidR="000E29B3" w:rsidRPr="000E29B3">
        <w:rPr>
          <w:rFonts w:asciiTheme="minorHAnsi" w:hAnsiTheme="minorHAnsi" w:cstheme="minorHAnsi"/>
          <w:b/>
          <w:bCs/>
          <w:sz w:val="22"/>
          <w:szCs w:val="22"/>
          <w:lang w:val="en-GB"/>
        </w:rPr>
        <w:t>i</w:t>
      </w:r>
      <w:proofErr w:type="spellEnd"/>
      <w:r w:rsidR="000E29B3" w:rsidRPr="000E29B3">
        <w:rPr>
          <w:rFonts w:asciiTheme="minorHAnsi" w:hAnsiTheme="minorHAnsi" w:cstheme="minorHAnsi"/>
          <w:b/>
          <w:bCs/>
          <w:sz w:val="22"/>
          <w:szCs w:val="22"/>
          <w:lang w:val="en-GB"/>
        </w:rPr>
        <w:t xml:space="preserve">) </w:t>
      </w:r>
      <w:r w:rsidR="00D87ABF" w:rsidRPr="000E29B3">
        <w:rPr>
          <w:rStyle w:val="Ingen"/>
          <w:rFonts w:asciiTheme="minorHAnsi" w:hAnsiTheme="minorHAnsi" w:cstheme="minorHAnsi"/>
          <w:bCs/>
          <w:sz w:val="22"/>
          <w:szCs w:val="22"/>
        </w:rPr>
        <w:t xml:space="preserve">As members of the AI global movement, AIDK and AIPGY both participate in global </w:t>
      </w:r>
      <w:r w:rsidR="00CC3561" w:rsidRPr="000E29B3">
        <w:rPr>
          <w:rStyle w:val="Ingen"/>
          <w:rFonts w:asciiTheme="minorHAnsi" w:hAnsiTheme="minorHAnsi" w:cstheme="minorHAnsi"/>
          <w:bCs/>
          <w:sz w:val="22"/>
          <w:szCs w:val="22"/>
        </w:rPr>
        <w:t xml:space="preserve">AI </w:t>
      </w:r>
      <w:r w:rsidR="00D87ABF" w:rsidRPr="000E29B3">
        <w:rPr>
          <w:rStyle w:val="Ingen"/>
          <w:rFonts w:asciiTheme="minorHAnsi" w:hAnsiTheme="minorHAnsi" w:cstheme="minorHAnsi"/>
          <w:bCs/>
          <w:sz w:val="22"/>
          <w:szCs w:val="22"/>
        </w:rPr>
        <w:t xml:space="preserve">campaigns and initiatives. </w:t>
      </w:r>
      <w:r w:rsidR="00A74E3A" w:rsidRPr="000E29B3">
        <w:rPr>
          <w:rStyle w:val="Ingen"/>
          <w:rFonts w:asciiTheme="minorHAnsi" w:hAnsiTheme="minorHAnsi" w:cstheme="minorHAnsi"/>
          <w:bCs/>
          <w:sz w:val="22"/>
          <w:szCs w:val="22"/>
        </w:rPr>
        <w:t xml:space="preserve">This will be the first joint </w:t>
      </w:r>
      <w:r w:rsidR="00CC3561" w:rsidRPr="000E29B3">
        <w:rPr>
          <w:rStyle w:val="Ingen"/>
          <w:rFonts w:asciiTheme="minorHAnsi" w:hAnsiTheme="minorHAnsi" w:cstheme="minorHAnsi"/>
          <w:bCs/>
          <w:sz w:val="22"/>
          <w:szCs w:val="22"/>
        </w:rPr>
        <w:t>project</w:t>
      </w:r>
      <w:r w:rsidR="00A74E3A" w:rsidRPr="000E29B3">
        <w:rPr>
          <w:rStyle w:val="Ingen"/>
          <w:rFonts w:asciiTheme="minorHAnsi" w:hAnsiTheme="minorHAnsi" w:cstheme="minorHAnsi"/>
          <w:bCs/>
          <w:sz w:val="22"/>
          <w:szCs w:val="22"/>
        </w:rPr>
        <w:t xml:space="preserve"> between </w:t>
      </w:r>
      <w:r w:rsidR="00CC3561" w:rsidRPr="000E29B3">
        <w:rPr>
          <w:rStyle w:val="Ingen"/>
          <w:rFonts w:asciiTheme="minorHAnsi" w:hAnsiTheme="minorHAnsi" w:cstheme="minorHAnsi"/>
          <w:bCs/>
          <w:sz w:val="22"/>
          <w:szCs w:val="22"/>
        </w:rPr>
        <w:t>the two sections</w:t>
      </w:r>
      <w:r w:rsidR="00A74E3A" w:rsidRPr="000E29B3">
        <w:rPr>
          <w:rStyle w:val="Ingen"/>
          <w:rFonts w:asciiTheme="minorHAnsi" w:hAnsiTheme="minorHAnsi" w:cstheme="minorHAnsi"/>
          <w:bCs/>
          <w:sz w:val="22"/>
          <w:szCs w:val="22"/>
        </w:rPr>
        <w:t xml:space="preserve">. </w:t>
      </w:r>
      <w:r w:rsidR="000E29B3" w:rsidRPr="000E29B3">
        <w:rPr>
          <w:rStyle w:val="Ingen"/>
          <w:rFonts w:asciiTheme="minorHAnsi" w:hAnsiTheme="minorHAnsi" w:cstheme="minorHAnsi"/>
          <w:bCs/>
          <w:sz w:val="22"/>
          <w:szCs w:val="22"/>
        </w:rPr>
        <w:t xml:space="preserve">(ii) </w:t>
      </w:r>
      <w:r w:rsidR="0090336C" w:rsidRPr="000E29B3">
        <w:rPr>
          <w:rStyle w:val="Ingen"/>
          <w:rFonts w:asciiTheme="minorHAnsi" w:hAnsiTheme="minorHAnsi" w:cstheme="minorBidi"/>
          <w:sz w:val="22"/>
          <w:szCs w:val="22"/>
        </w:rPr>
        <w:t>The organizations members of the PSP</w:t>
      </w:r>
      <w:r w:rsidR="00D87ABF" w:rsidRPr="000E29B3">
        <w:rPr>
          <w:rStyle w:val="Ingen"/>
          <w:rFonts w:asciiTheme="minorHAnsi" w:hAnsiTheme="minorHAnsi" w:cstheme="minorBidi"/>
          <w:sz w:val="22"/>
          <w:szCs w:val="22"/>
        </w:rPr>
        <w:t>, which includes AIPGY,</w:t>
      </w:r>
      <w:r w:rsidR="0090336C" w:rsidRPr="000E29B3">
        <w:rPr>
          <w:rStyle w:val="Ingen"/>
          <w:rFonts w:asciiTheme="minorHAnsi" w:hAnsiTheme="minorHAnsi" w:cstheme="minorBidi"/>
          <w:sz w:val="22"/>
          <w:szCs w:val="22"/>
        </w:rPr>
        <w:t xml:space="preserve"> have been </w:t>
      </w:r>
      <w:proofErr w:type="gramStart"/>
      <w:r w:rsidR="0090336C" w:rsidRPr="000E29B3">
        <w:rPr>
          <w:rStyle w:val="Ingen"/>
          <w:rFonts w:asciiTheme="minorHAnsi" w:hAnsiTheme="minorHAnsi" w:cstheme="minorBidi"/>
          <w:sz w:val="22"/>
          <w:szCs w:val="22"/>
        </w:rPr>
        <w:t>collaborating together</w:t>
      </w:r>
      <w:proofErr w:type="gramEnd"/>
      <w:r w:rsidR="0090336C" w:rsidRPr="000E29B3">
        <w:rPr>
          <w:rStyle w:val="Ingen"/>
          <w:rFonts w:asciiTheme="minorHAnsi" w:hAnsiTheme="minorHAnsi" w:cstheme="minorBidi"/>
          <w:sz w:val="22"/>
          <w:szCs w:val="22"/>
        </w:rPr>
        <w:t xml:space="preserve"> for over 5 years in </w:t>
      </w:r>
      <w:r w:rsidR="00A74E3A" w:rsidRPr="000E29B3">
        <w:rPr>
          <w:rStyle w:val="Ingen"/>
          <w:rFonts w:asciiTheme="minorHAnsi" w:hAnsiTheme="minorHAnsi" w:cstheme="minorBidi"/>
          <w:sz w:val="22"/>
          <w:szCs w:val="22"/>
        </w:rPr>
        <w:t>defen</w:t>
      </w:r>
      <w:r w:rsidR="02D54D9A" w:rsidRPr="000E29B3">
        <w:rPr>
          <w:rStyle w:val="Ingen"/>
          <w:rFonts w:asciiTheme="minorHAnsi" w:hAnsiTheme="minorHAnsi" w:cstheme="minorBidi"/>
          <w:sz w:val="22"/>
          <w:szCs w:val="22"/>
        </w:rPr>
        <w:t>s</w:t>
      </w:r>
      <w:r w:rsidR="00A74E3A" w:rsidRPr="000E29B3">
        <w:rPr>
          <w:rStyle w:val="Ingen"/>
          <w:rFonts w:asciiTheme="minorHAnsi" w:hAnsiTheme="minorHAnsi" w:cstheme="minorBidi"/>
          <w:sz w:val="22"/>
          <w:szCs w:val="22"/>
        </w:rPr>
        <w:t xml:space="preserve">e of the rights of the </w:t>
      </w:r>
      <w:proofErr w:type="spellStart"/>
      <w:r w:rsidR="00A74E3A" w:rsidRPr="000E29B3">
        <w:rPr>
          <w:rStyle w:val="Ingen"/>
          <w:rFonts w:asciiTheme="minorHAnsi" w:hAnsiTheme="minorHAnsi" w:cstheme="minorBidi"/>
          <w:sz w:val="22"/>
          <w:szCs w:val="22"/>
        </w:rPr>
        <w:t>Tekoha</w:t>
      </w:r>
      <w:proofErr w:type="spellEnd"/>
      <w:r w:rsidR="00A74E3A" w:rsidRPr="000E29B3">
        <w:rPr>
          <w:rStyle w:val="Ingen"/>
          <w:rFonts w:asciiTheme="minorHAnsi" w:hAnsiTheme="minorHAnsi" w:cstheme="minorBidi"/>
          <w:sz w:val="22"/>
          <w:szCs w:val="22"/>
        </w:rPr>
        <w:t xml:space="preserve"> Sauce community</w:t>
      </w:r>
      <w:r w:rsidR="007A7882" w:rsidRPr="000E29B3">
        <w:rPr>
          <w:rStyle w:val="Ingen"/>
          <w:rFonts w:asciiTheme="minorHAnsi" w:hAnsiTheme="minorHAnsi" w:cstheme="minorBidi"/>
          <w:sz w:val="22"/>
          <w:szCs w:val="22"/>
        </w:rPr>
        <w:t xml:space="preserve">, </w:t>
      </w:r>
      <w:r w:rsidR="00407336" w:rsidRPr="000E29B3">
        <w:rPr>
          <w:rFonts w:asciiTheme="minorHAnsi" w:hAnsiTheme="minorHAnsi" w:cstheme="minorBidi"/>
          <w:sz w:val="22"/>
          <w:szCs w:val="22"/>
          <w:lang w:eastAsia="es-ES"/>
        </w:rPr>
        <w:t>mainly through advocacy (all), promotion of the rights of I</w:t>
      </w:r>
      <w:r w:rsidR="004C7822" w:rsidRPr="000E29B3">
        <w:rPr>
          <w:rFonts w:asciiTheme="minorHAnsi" w:hAnsiTheme="minorHAnsi" w:cstheme="minorBidi"/>
          <w:sz w:val="22"/>
          <w:szCs w:val="22"/>
          <w:lang w:eastAsia="es-ES"/>
        </w:rPr>
        <w:t>Ps</w:t>
      </w:r>
      <w:r w:rsidR="00407336" w:rsidRPr="000E29B3">
        <w:rPr>
          <w:rFonts w:asciiTheme="minorHAnsi" w:hAnsiTheme="minorHAnsi" w:cstheme="minorBidi"/>
          <w:sz w:val="22"/>
          <w:szCs w:val="22"/>
          <w:lang w:eastAsia="es-ES"/>
        </w:rPr>
        <w:t xml:space="preserve"> and legal defense (FAPI), socio-anthropological research (CEADUC, SUNU, CONAPI), social accompaniment and assistance (</w:t>
      </w:r>
      <w:r w:rsidR="0023075B" w:rsidRPr="000E29B3">
        <w:rPr>
          <w:rFonts w:asciiTheme="minorHAnsi" w:hAnsiTheme="minorHAnsi" w:cstheme="minorBidi"/>
          <w:sz w:val="22"/>
          <w:szCs w:val="22"/>
          <w:lang w:eastAsia="es-ES"/>
        </w:rPr>
        <w:t>FMS</w:t>
      </w:r>
      <w:r w:rsidR="00407336" w:rsidRPr="000E29B3">
        <w:rPr>
          <w:rFonts w:asciiTheme="minorHAnsi" w:hAnsiTheme="minorHAnsi" w:cstheme="minorBidi"/>
          <w:sz w:val="22"/>
          <w:szCs w:val="22"/>
          <w:lang w:eastAsia="es-ES"/>
        </w:rPr>
        <w:t xml:space="preserve">, Grupo </w:t>
      </w:r>
      <w:proofErr w:type="spellStart"/>
      <w:r w:rsidR="00407336" w:rsidRPr="000E29B3">
        <w:rPr>
          <w:rFonts w:asciiTheme="minorHAnsi" w:hAnsiTheme="minorHAnsi" w:cstheme="minorBidi"/>
          <w:sz w:val="22"/>
          <w:szCs w:val="22"/>
          <w:lang w:eastAsia="es-ES"/>
        </w:rPr>
        <w:t>Sunú</w:t>
      </w:r>
      <w:proofErr w:type="spellEnd"/>
      <w:r w:rsidR="00407336" w:rsidRPr="000E29B3">
        <w:rPr>
          <w:rFonts w:asciiTheme="minorHAnsi" w:hAnsiTheme="minorHAnsi" w:cstheme="minorBidi"/>
          <w:sz w:val="22"/>
          <w:szCs w:val="22"/>
          <w:lang w:eastAsia="es-ES"/>
        </w:rPr>
        <w:t xml:space="preserve">, and AIPGY), awareness-raising and campaigns (AIPGY). </w:t>
      </w:r>
      <w:r w:rsidR="000E29B3" w:rsidRPr="000E29B3">
        <w:rPr>
          <w:rFonts w:asciiTheme="minorHAnsi" w:hAnsiTheme="minorHAnsi" w:cstheme="minorBidi"/>
          <w:sz w:val="22"/>
          <w:szCs w:val="22"/>
          <w:lang w:eastAsia="es-ES"/>
        </w:rPr>
        <w:t xml:space="preserve">(iii) </w:t>
      </w:r>
      <w:r w:rsidR="0097361C" w:rsidRPr="000E29B3">
        <w:rPr>
          <w:rFonts w:asciiTheme="minorHAnsi" w:hAnsiTheme="minorHAnsi" w:cstheme="minorHAnsi"/>
          <w:sz w:val="22"/>
          <w:szCs w:val="22"/>
          <w:lang w:val="en"/>
        </w:rPr>
        <w:t xml:space="preserve">ACIGAP and AYPRAPC </w:t>
      </w:r>
      <w:r w:rsidR="005C0BA8" w:rsidRPr="000E29B3">
        <w:rPr>
          <w:rFonts w:asciiTheme="minorHAnsi" w:hAnsiTheme="minorHAnsi" w:cstheme="minorHAnsi"/>
          <w:sz w:val="22"/>
          <w:szCs w:val="22"/>
          <w:lang w:val="en"/>
        </w:rPr>
        <w:t xml:space="preserve">are both </w:t>
      </w:r>
      <w:r w:rsidR="0097361C" w:rsidRPr="000E29B3">
        <w:rPr>
          <w:rFonts w:asciiTheme="minorHAnsi" w:hAnsiTheme="minorHAnsi" w:cstheme="minorHAnsi"/>
          <w:sz w:val="22"/>
          <w:szCs w:val="22"/>
          <w:lang w:val="en"/>
        </w:rPr>
        <w:t xml:space="preserve">members of </w:t>
      </w:r>
      <w:r w:rsidR="005C0BA8" w:rsidRPr="000E29B3">
        <w:rPr>
          <w:rFonts w:asciiTheme="minorHAnsi" w:hAnsiTheme="minorHAnsi" w:cstheme="minorHAnsi"/>
          <w:sz w:val="22"/>
          <w:szCs w:val="22"/>
          <w:lang w:val="en"/>
        </w:rPr>
        <w:t>FAPI (</w:t>
      </w:r>
      <w:r w:rsidR="0025616E" w:rsidRPr="000E29B3">
        <w:rPr>
          <w:rFonts w:asciiTheme="minorHAnsi" w:hAnsiTheme="minorHAnsi" w:cstheme="minorHAnsi"/>
          <w:sz w:val="22"/>
          <w:szCs w:val="22"/>
          <w:lang w:val="en"/>
        </w:rPr>
        <w:t xml:space="preserve">which is in turn a </w:t>
      </w:r>
      <w:r w:rsidR="005C0BA8" w:rsidRPr="000E29B3">
        <w:rPr>
          <w:rFonts w:asciiTheme="minorHAnsi" w:hAnsiTheme="minorHAnsi" w:cstheme="minorHAnsi"/>
          <w:sz w:val="22"/>
          <w:szCs w:val="22"/>
          <w:lang w:val="en"/>
        </w:rPr>
        <w:t xml:space="preserve">member of the PSP) </w:t>
      </w:r>
      <w:r w:rsidR="0097361C" w:rsidRPr="000E29B3">
        <w:rPr>
          <w:rFonts w:asciiTheme="minorHAnsi" w:hAnsiTheme="minorHAnsi" w:cstheme="minorHAnsi"/>
          <w:sz w:val="22"/>
          <w:szCs w:val="22"/>
          <w:lang w:val="en"/>
        </w:rPr>
        <w:t xml:space="preserve">and articulate actions to promote the rights of </w:t>
      </w:r>
      <w:r w:rsidR="00F4735D" w:rsidRPr="000E29B3">
        <w:rPr>
          <w:rFonts w:asciiTheme="minorHAnsi" w:hAnsiTheme="minorHAnsi" w:cstheme="minorHAnsi"/>
          <w:sz w:val="22"/>
          <w:szCs w:val="22"/>
          <w:lang w:val="en"/>
        </w:rPr>
        <w:t xml:space="preserve">the Guaraní </w:t>
      </w:r>
      <w:r w:rsidR="00987E94" w:rsidRPr="000E29B3">
        <w:rPr>
          <w:rFonts w:asciiTheme="minorHAnsi" w:hAnsiTheme="minorHAnsi" w:cstheme="minorHAnsi"/>
          <w:sz w:val="22"/>
          <w:szCs w:val="22"/>
          <w:lang w:val="en"/>
        </w:rPr>
        <w:t>IPs</w:t>
      </w:r>
      <w:r w:rsidR="0097361C" w:rsidRPr="000E29B3">
        <w:rPr>
          <w:rFonts w:asciiTheme="minorHAnsi" w:hAnsiTheme="minorHAnsi" w:cstheme="minorHAnsi"/>
          <w:sz w:val="22"/>
          <w:szCs w:val="22"/>
          <w:lang w:val="en"/>
        </w:rPr>
        <w:t xml:space="preserve">, mainly the rights to land and territory. Among their common actions is the support for the territorial claim of the communities affected by the construction of the </w:t>
      </w:r>
      <w:proofErr w:type="spellStart"/>
      <w:r w:rsidR="0097361C" w:rsidRPr="000E29B3">
        <w:rPr>
          <w:rFonts w:asciiTheme="minorHAnsi" w:hAnsiTheme="minorHAnsi" w:cstheme="minorHAnsi"/>
          <w:sz w:val="22"/>
          <w:szCs w:val="22"/>
          <w:lang w:val="en"/>
        </w:rPr>
        <w:t>Itaipu</w:t>
      </w:r>
      <w:proofErr w:type="spellEnd"/>
      <w:r w:rsidR="0097361C" w:rsidRPr="000E29B3">
        <w:rPr>
          <w:rFonts w:asciiTheme="minorHAnsi" w:hAnsiTheme="minorHAnsi" w:cstheme="minorHAnsi"/>
          <w:sz w:val="22"/>
          <w:szCs w:val="22"/>
          <w:lang w:val="en"/>
        </w:rPr>
        <w:t xml:space="preserve"> Hydroelectric Plant. </w:t>
      </w:r>
    </w:p>
    <w:p w14:paraId="2E00C275" w14:textId="77777777" w:rsidR="00CC3561" w:rsidRPr="0097361C" w:rsidRDefault="00CC3561" w:rsidP="00AE7554">
      <w:pPr>
        <w:pStyle w:val="Listeafsnit"/>
        <w:spacing w:line="240" w:lineRule="auto"/>
        <w:ind w:left="360"/>
        <w:jc w:val="both"/>
        <w:rPr>
          <w:rFonts w:asciiTheme="minorHAnsi" w:hAnsiTheme="minorHAnsi" w:cstheme="minorHAnsi"/>
          <w:bCs/>
          <w:iCs/>
          <w:lang w:eastAsia="es-ES"/>
        </w:rPr>
      </w:pPr>
    </w:p>
    <w:p w14:paraId="135CD215" w14:textId="21C0DBD9" w:rsidR="00D3347B" w:rsidRPr="00A47768" w:rsidRDefault="002D512B" w:rsidP="004C2CCA">
      <w:pPr>
        <w:pStyle w:val="Brdtekst"/>
        <w:widowControl w:val="0"/>
        <w:jc w:val="both"/>
        <w:rPr>
          <w:rStyle w:val="Ingen"/>
          <w:rFonts w:asciiTheme="minorHAnsi" w:hAnsiTheme="minorHAnsi" w:cstheme="minorBidi"/>
          <w:b/>
          <w:bCs/>
          <w:lang w:val="en-US"/>
        </w:rPr>
      </w:pPr>
      <w:r w:rsidRPr="00181A36">
        <w:rPr>
          <w:rStyle w:val="Ingen"/>
          <w:rFonts w:asciiTheme="minorHAnsi" w:hAnsiTheme="minorHAnsi" w:cstheme="minorHAnsi"/>
          <w:b/>
          <w:lang w:val="en-US"/>
        </w:rPr>
        <w:t xml:space="preserve">Contributions, roles and responsibilities of partners and other </w:t>
      </w:r>
      <w:r w:rsidR="009A1935">
        <w:rPr>
          <w:rStyle w:val="Ingen"/>
          <w:rFonts w:asciiTheme="minorHAnsi" w:hAnsiTheme="minorHAnsi" w:cstheme="minorHAnsi"/>
          <w:b/>
          <w:lang w:val="en-US"/>
        </w:rPr>
        <w:t>actors</w:t>
      </w:r>
      <w:r w:rsidR="006E419B">
        <w:rPr>
          <w:rStyle w:val="Ingen"/>
          <w:rFonts w:asciiTheme="minorHAnsi" w:hAnsiTheme="minorHAnsi" w:cstheme="minorHAnsi"/>
          <w:b/>
          <w:lang w:val="en-US"/>
        </w:rPr>
        <w:t>:</w:t>
      </w:r>
      <w:r w:rsidR="004A75A2">
        <w:rPr>
          <w:rStyle w:val="Ingen"/>
          <w:rFonts w:asciiTheme="minorHAnsi" w:hAnsiTheme="minorHAnsi" w:cstheme="minorHAnsi"/>
          <w:b/>
          <w:lang w:val="en-US"/>
        </w:rPr>
        <w:t xml:space="preserve"> </w:t>
      </w:r>
      <w:r w:rsidR="00BA755F" w:rsidRPr="00A47768">
        <w:rPr>
          <w:rFonts w:asciiTheme="minorHAnsi" w:hAnsiTheme="minorHAnsi" w:cstheme="minorBidi"/>
          <w:lang w:val="en-US" w:eastAsia="es-ES"/>
        </w:rPr>
        <w:t xml:space="preserve">Project strategies and decision making will be defined by the PSP together with </w:t>
      </w:r>
      <w:r w:rsidR="00C7430F" w:rsidRPr="00A47768">
        <w:rPr>
          <w:rFonts w:asciiTheme="minorHAnsi" w:hAnsiTheme="minorHAnsi" w:cstheme="minorBidi"/>
          <w:lang w:val="en-US" w:eastAsia="es-ES"/>
        </w:rPr>
        <w:t>representatives</w:t>
      </w:r>
      <w:r w:rsidR="00BA755F" w:rsidRPr="00A47768">
        <w:rPr>
          <w:rFonts w:asciiTheme="minorHAnsi" w:hAnsiTheme="minorHAnsi" w:cstheme="minorBidi"/>
          <w:lang w:val="en-US" w:eastAsia="es-ES"/>
        </w:rPr>
        <w:t xml:space="preserve"> of the </w:t>
      </w:r>
      <w:proofErr w:type="spellStart"/>
      <w:r w:rsidR="00BA755F" w:rsidRPr="00A47768">
        <w:rPr>
          <w:rFonts w:asciiTheme="minorHAnsi" w:hAnsiTheme="minorHAnsi" w:cstheme="minorBidi"/>
          <w:lang w:val="en-US" w:eastAsia="es-ES"/>
        </w:rPr>
        <w:t>Tekoha</w:t>
      </w:r>
      <w:proofErr w:type="spellEnd"/>
      <w:r w:rsidR="00BA755F" w:rsidRPr="00A47768">
        <w:rPr>
          <w:rFonts w:asciiTheme="minorHAnsi" w:hAnsiTheme="minorHAnsi" w:cstheme="minorBidi"/>
          <w:lang w:val="en-US" w:eastAsia="es-ES"/>
        </w:rPr>
        <w:t xml:space="preserve"> Sauce community, ACIGAP and </w:t>
      </w:r>
      <w:r w:rsidR="00BA755F" w:rsidRPr="00A47768">
        <w:rPr>
          <w:rFonts w:asciiTheme="minorHAnsi" w:hAnsiTheme="minorHAnsi" w:cstheme="minorBidi"/>
          <w:lang w:val="en-US"/>
        </w:rPr>
        <w:t xml:space="preserve">AYPRAPC, </w:t>
      </w:r>
      <w:r w:rsidR="00CD5A5F" w:rsidRPr="00A47768">
        <w:rPr>
          <w:rFonts w:asciiTheme="minorHAnsi" w:hAnsiTheme="minorHAnsi" w:cstheme="minorBidi"/>
          <w:lang w:val="en-US"/>
        </w:rPr>
        <w:t xml:space="preserve">and with advisory support from AIDK, </w:t>
      </w:r>
      <w:r w:rsidR="00BA755F" w:rsidRPr="00A47768">
        <w:rPr>
          <w:rFonts w:asciiTheme="minorHAnsi" w:hAnsiTheme="minorHAnsi" w:cstheme="minorBidi"/>
          <w:lang w:val="en-US"/>
        </w:rPr>
        <w:t>guaranteeing the participation and ownership of all actors in the implementation process.</w:t>
      </w:r>
      <w:r w:rsidR="00CD5A5F" w:rsidRPr="00A47768">
        <w:rPr>
          <w:rFonts w:asciiTheme="minorHAnsi" w:hAnsiTheme="minorHAnsi" w:cstheme="minorBidi"/>
          <w:lang w:val="en-US"/>
        </w:rPr>
        <w:t xml:space="preserve"> </w:t>
      </w:r>
      <w:proofErr w:type="spellStart"/>
      <w:r w:rsidR="00E32CA8" w:rsidRPr="00A47768">
        <w:rPr>
          <w:rFonts w:asciiTheme="minorHAnsi" w:hAnsiTheme="minorHAnsi" w:cstheme="minorBidi"/>
          <w:b/>
          <w:bCs/>
          <w:lang w:val="en-US"/>
        </w:rPr>
        <w:t>Pytyvohára</w:t>
      </w:r>
      <w:proofErr w:type="spellEnd"/>
      <w:r w:rsidR="00E32CA8" w:rsidRPr="00A47768">
        <w:rPr>
          <w:rFonts w:asciiTheme="minorHAnsi" w:hAnsiTheme="minorHAnsi" w:cstheme="minorBidi"/>
          <w:b/>
          <w:bCs/>
          <w:lang w:val="en-US"/>
        </w:rPr>
        <w:t xml:space="preserve"> Sauce Platform (PSP): </w:t>
      </w:r>
      <w:r w:rsidR="00892102" w:rsidRPr="00A47768">
        <w:rPr>
          <w:rFonts w:asciiTheme="minorHAnsi" w:hAnsiTheme="minorHAnsi" w:cstheme="minorBidi"/>
          <w:lang w:val="en-US" w:eastAsia="es-ES"/>
        </w:rPr>
        <w:t>Th</w:t>
      </w:r>
      <w:r w:rsidR="00095825" w:rsidRPr="00A47768">
        <w:rPr>
          <w:rFonts w:asciiTheme="minorHAnsi" w:hAnsiTheme="minorHAnsi" w:cstheme="minorBidi"/>
          <w:lang w:val="en-US" w:eastAsia="es-ES"/>
        </w:rPr>
        <w:t>e</w:t>
      </w:r>
      <w:r w:rsidR="00892102" w:rsidRPr="00A47768">
        <w:rPr>
          <w:rFonts w:asciiTheme="minorHAnsi" w:hAnsiTheme="minorHAnsi" w:cstheme="minorBidi"/>
          <w:lang w:val="en-US" w:eastAsia="es-ES"/>
        </w:rPr>
        <w:t xml:space="preserve"> initiative will be implemented with the support of </w:t>
      </w:r>
      <w:r w:rsidR="00095825" w:rsidRPr="00A47768">
        <w:rPr>
          <w:rFonts w:asciiTheme="minorHAnsi" w:hAnsiTheme="minorHAnsi" w:cstheme="minorBidi"/>
          <w:lang w:val="en-US" w:eastAsia="es-ES"/>
        </w:rPr>
        <w:t>its members</w:t>
      </w:r>
      <w:r w:rsidR="00892102" w:rsidRPr="00A47768">
        <w:rPr>
          <w:rFonts w:asciiTheme="minorHAnsi" w:hAnsiTheme="minorHAnsi" w:cstheme="minorBidi"/>
          <w:lang w:val="en-US" w:eastAsia="es-ES"/>
        </w:rPr>
        <w:t xml:space="preserve">, </w:t>
      </w:r>
      <w:r w:rsidR="00540533" w:rsidRPr="00A47768">
        <w:rPr>
          <w:rFonts w:asciiTheme="minorHAnsi" w:hAnsiTheme="minorHAnsi" w:cstheme="minorBidi"/>
          <w:lang w:val="en-US" w:eastAsia="es-ES"/>
        </w:rPr>
        <w:t>who</w:t>
      </w:r>
      <w:r w:rsidR="005E4C50" w:rsidRPr="00A47768">
        <w:rPr>
          <w:rFonts w:asciiTheme="minorHAnsi" w:hAnsiTheme="minorHAnsi" w:cstheme="minorBidi"/>
          <w:lang w:val="en-US" w:eastAsia="es-ES"/>
        </w:rPr>
        <w:t xml:space="preserve"> </w:t>
      </w:r>
      <w:r w:rsidR="00E32CA8" w:rsidRPr="00A47768">
        <w:rPr>
          <w:rFonts w:asciiTheme="minorHAnsi" w:hAnsiTheme="minorHAnsi" w:cstheme="minorBidi"/>
          <w:color w:val="000000" w:themeColor="text1"/>
          <w:lang w:val="en-US"/>
        </w:rPr>
        <w:t>will be involved in different acti</w:t>
      </w:r>
      <w:r w:rsidR="00540533" w:rsidRPr="00A47768">
        <w:rPr>
          <w:rFonts w:asciiTheme="minorHAnsi" w:hAnsiTheme="minorHAnsi" w:cstheme="minorBidi"/>
          <w:color w:val="000000" w:themeColor="text1"/>
          <w:lang w:val="en-US"/>
        </w:rPr>
        <w:t>vities</w:t>
      </w:r>
      <w:r w:rsidR="00E32CA8" w:rsidRPr="00A47768">
        <w:rPr>
          <w:rFonts w:asciiTheme="minorHAnsi" w:hAnsiTheme="minorHAnsi" w:cstheme="minorBidi"/>
          <w:color w:val="000000" w:themeColor="text1"/>
          <w:lang w:val="en-US"/>
        </w:rPr>
        <w:t xml:space="preserve"> according to the required expertise and </w:t>
      </w:r>
      <w:r w:rsidR="005D659D" w:rsidRPr="00A47768">
        <w:rPr>
          <w:rFonts w:asciiTheme="minorHAnsi" w:hAnsiTheme="minorHAnsi" w:cstheme="minorBidi"/>
          <w:color w:val="000000" w:themeColor="text1"/>
          <w:lang w:val="en-US"/>
        </w:rPr>
        <w:t>capacities</w:t>
      </w:r>
      <w:r w:rsidR="00E32CA8" w:rsidRPr="00A47768">
        <w:rPr>
          <w:rFonts w:asciiTheme="minorHAnsi" w:hAnsiTheme="minorHAnsi" w:cstheme="minorBidi"/>
          <w:color w:val="000000" w:themeColor="text1"/>
          <w:lang w:val="en-US"/>
        </w:rPr>
        <w:t xml:space="preserve">. The modality of </w:t>
      </w:r>
      <w:r w:rsidR="005D659D" w:rsidRPr="00A47768">
        <w:rPr>
          <w:rFonts w:asciiTheme="minorHAnsi" w:hAnsiTheme="minorHAnsi" w:cstheme="minorBidi"/>
          <w:color w:val="000000" w:themeColor="text1"/>
          <w:lang w:val="en-US"/>
        </w:rPr>
        <w:t xml:space="preserve">the </w:t>
      </w:r>
      <w:r w:rsidR="00E32CA8" w:rsidRPr="00A47768">
        <w:rPr>
          <w:rFonts w:asciiTheme="minorHAnsi" w:hAnsiTheme="minorHAnsi" w:cstheme="minorBidi"/>
          <w:color w:val="000000" w:themeColor="text1"/>
          <w:lang w:val="en-US"/>
        </w:rPr>
        <w:t xml:space="preserve">participation </w:t>
      </w:r>
      <w:r w:rsidR="005D659D" w:rsidRPr="00A47768">
        <w:rPr>
          <w:rFonts w:asciiTheme="minorHAnsi" w:hAnsiTheme="minorHAnsi" w:cstheme="minorBidi"/>
          <w:color w:val="000000" w:themeColor="text1"/>
          <w:lang w:val="en-US"/>
        </w:rPr>
        <w:t xml:space="preserve">of the different partners </w:t>
      </w:r>
      <w:r w:rsidR="00E32CA8" w:rsidRPr="00A47768">
        <w:rPr>
          <w:rFonts w:asciiTheme="minorHAnsi" w:hAnsiTheme="minorHAnsi" w:cstheme="minorBidi"/>
          <w:color w:val="000000" w:themeColor="text1"/>
          <w:lang w:val="en-US"/>
        </w:rPr>
        <w:t xml:space="preserve">will be </w:t>
      </w:r>
      <w:r w:rsidR="005D659D" w:rsidRPr="00A47768">
        <w:rPr>
          <w:rFonts w:asciiTheme="minorHAnsi" w:hAnsiTheme="minorHAnsi" w:cstheme="minorBidi"/>
          <w:color w:val="000000" w:themeColor="text1"/>
          <w:lang w:val="en-US"/>
        </w:rPr>
        <w:t xml:space="preserve">via </w:t>
      </w:r>
      <w:r w:rsidR="00E32CA8" w:rsidRPr="00A47768">
        <w:rPr>
          <w:rFonts w:asciiTheme="minorHAnsi" w:hAnsiTheme="minorHAnsi" w:cstheme="minorBidi"/>
          <w:color w:val="000000" w:themeColor="text1"/>
          <w:lang w:val="en-US"/>
        </w:rPr>
        <w:t>specific consultancies</w:t>
      </w:r>
      <w:r w:rsidR="000F67F8" w:rsidRPr="00A47768">
        <w:rPr>
          <w:rFonts w:asciiTheme="minorHAnsi" w:hAnsiTheme="minorHAnsi" w:cstheme="minorBidi"/>
          <w:color w:val="000000" w:themeColor="text1"/>
          <w:lang w:val="en-US"/>
        </w:rPr>
        <w:t>:</w:t>
      </w:r>
      <w:r w:rsidR="001740DE" w:rsidRPr="00A47768">
        <w:rPr>
          <w:rFonts w:asciiTheme="minorHAnsi" w:hAnsiTheme="minorHAnsi" w:cstheme="minorBidi"/>
          <w:color w:val="000000" w:themeColor="text1"/>
          <w:lang w:val="en-US"/>
        </w:rPr>
        <w:t xml:space="preserve"> 1) </w:t>
      </w:r>
      <w:r w:rsidR="001C1019" w:rsidRPr="00A47768">
        <w:rPr>
          <w:rFonts w:asciiTheme="minorHAnsi" w:hAnsiTheme="minorHAnsi" w:cstheme="minorBidi"/>
          <w:color w:val="000000" w:themeColor="text1"/>
          <w:lang w:val="en-US"/>
        </w:rPr>
        <w:t>D</w:t>
      </w:r>
      <w:r w:rsidR="009F2A93" w:rsidRPr="4FC88FCF">
        <w:rPr>
          <w:rStyle w:val="Sidetal0"/>
          <w:rFonts w:asciiTheme="minorHAnsi" w:hAnsiTheme="minorHAnsi" w:cstheme="minorBidi"/>
          <w:color w:val="000000" w:themeColor="text1"/>
        </w:rPr>
        <w:t xml:space="preserve">esign and implementation of training </w:t>
      </w:r>
      <w:proofErr w:type="spellStart"/>
      <w:r w:rsidR="009F2A93" w:rsidRPr="4FC88FCF">
        <w:rPr>
          <w:rStyle w:val="Sidetal0"/>
          <w:rFonts w:asciiTheme="minorHAnsi" w:hAnsiTheme="minorHAnsi" w:cstheme="minorBidi"/>
          <w:color w:val="000000" w:themeColor="text1"/>
        </w:rPr>
        <w:t>programme</w:t>
      </w:r>
      <w:proofErr w:type="spellEnd"/>
      <w:r w:rsidR="009F2A93" w:rsidRPr="4FC88FCF">
        <w:rPr>
          <w:rStyle w:val="Sidetal0"/>
          <w:rFonts w:asciiTheme="minorHAnsi" w:hAnsiTheme="minorHAnsi" w:cstheme="minorBidi"/>
          <w:color w:val="000000" w:themeColor="text1"/>
        </w:rPr>
        <w:t xml:space="preserve"> on rights and communication for advocacy with a participatory, gender and intercultural approach. (FAPI-CEADUC-AIP-SUNU)</w:t>
      </w:r>
      <w:r w:rsidR="001740DE" w:rsidRPr="4FC88FCF">
        <w:rPr>
          <w:rStyle w:val="Sidetal0"/>
          <w:rFonts w:asciiTheme="minorHAnsi" w:hAnsiTheme="minorHAnsi" w:cstheme="minorBidi"/>
          <w:color w:val="000000" w:themeColor="text1"/>
        </w:rPr>
        <w:t xml:space="preserve">. 2) </w:t>
      </w:r>
      <w:r w:rsidR="009F2A93" w:rsidRPr="4FC88FCF">
        <w:rPr>
          <w:rStyle w:val="Sidetal0"/>
          <w:rFonts w:asciiTheme="minorHAnsi" w:hAnsiTheme="minorHAnsi" w:cstheme="minorBidi"/>
          <w:color w:val="000000" w:themeColor="text1"/>
        </w:rPr>
        <w:t>Support in the dissemination of the project, its advocacy actions, replicate the awareness and advocacy communication campaign (all, AI</w:t>
      </w:r>
      <w:r w:rsidR="000F67F8" w:rsidRPr="4FC88FCF">
        <w:rPr>
          <w:rStyle w:val="Sidetal0"/>
          <w:rFonts w:asciiTheme="minorHAnsi" w:hAnsiTheme="minorHAnsi" w:cstheme="minorBidi"/>
          <w:color w:val="000000" w:themeColor="text1"/>
        </w:rPr>
        <w:t>PGY</w:t>
      </w:r>
      <w:r w:rsidR="009F2A93" w:rsidRPr="4FC88FCF">
        <w:rPr>
          <w:rStyle w:val="Sidetal0"/>
          <w:rFonts w:asciiTheme="minorHAnsi" w:hAnsiTheme="minorHAnsi" w:cstheme="minorBidi"/>
          <w:color w:val="000000" w:themeColor="text1"/>
        </w:rPr>
        <w:t xml:space="preserve"> accompanies and advises considering its experience in campaigns).</w:t>
      </w:r>
      <w:r w:rsidR="001740DE" w:rsidRPr="4FC88FCF">
        <w:rPr>
          <w:rStyle w:val="Sidetal0"/>
          <w:rFonts w:asciiTheme="minorHAnsi" w:hAnsiTheme="minorHAnsi" w:cstheme="minorBidi"/>
          <w:color w:val="000000" w:themeColor="text1"/>
        </w:rPr>
        <w:t xml:space="preserve"> 3) </w:t>
      </w:r>
      <w:r w:rsidR="009F2A93" w:rsidRPr="4FC88FCF">
        <w:rPr>
          <w:rStyle w:val="Sidetal0"/>
          <w:rFonts w:asciiTheme="minorHAnsi" w:hAnsiTheme="minorHAnsi" w:cstheme="minorBidi"/>
          <w:color w:val="000000" w:themeColor="text1"/>
        </w:rPr>
        <w:t>Co-</w:t>
      </w:r>
      <w:r w:rsidR="00265EBE" w:rsidRPr="4FC88FCF">
        <w:rPr>
          <w:rStyle w:val="Sidetal0"/>
          <w:rFonts w:asciiTheme="minorHAnsi" w:hAnsiTheme="minorHAnsi" w:cstheme="minorBidi"/>
          <w:color w:val="000000" w:themeColor="text1"/>
        </w:rPr>
        <w:t>organize</w:t>
      </w:r>
      <w:r w:rsidR="009F2A93" w:rsidRPr="4FC88FCF">
        <w:rPr>
          <w:rStyle w:val="Sidetal0"/>
          <w:rFonts w:asciiTheme="minorHAnsi" w:hAnsiTheme="minorHAnsi" w:cstheme="minorBidi"/>
          <w:color w:val="000000" w:themeColor="text1"/>
        </w:rPr>
        <w:t xml:space="preserve"> and support meetings for dialogue, </w:t>
      </w:r>
      <w:proofErr w:type="gramStart"/>
      <w:r w:rsidR="009F2A93" w:rsidRPr="4FC88FCF">
        <w:rPr>
          <w:rStyle w:val="Sidetal0"/>
          <w:rFonts w:asciiTheme="minorHAnsi" w:hAnsiTheme="minorHAnsi" w:cstheme="minorBidi"/>
          <w:color w:val="000000" w:themeColor="text1"/>
        </w:rPr>
        <w:t>exchanges</w:t>
      </w:r>
      <w:proofErr w:type="gramEnd"/>
      <w:r w:rsidR="009F2A93" w:rsidRPr="4FC88FCF">
        <w:rPr>
          <w:rStyle w:val="Sidetal0"/>
          <w:rFonts w:asciiTheme="minorHAnsi" w:hAnsiTheme="minorHAnsi" w:cstheme="minorBidi"/>
          <w:color w:val="000000" w:themeColor="text1"/>
        </w:rPr>
        <w:t xml:space="preserve"> and definition of proposals</w:t>
      </w:r>
      <w:r w:rsidR="00036888" w:rsidRPr="4FC88FCF">
        <w:rPr>
          <w:rStyle w:val="Sidetal0"/>
          <w:rFonts w:asciiTheme="minorHAnsi" w:hAnsiTheme="minorHAnsi" w:cstheme="minorBidi"/>
          <w:color w:val="000000" w:themeColor="text1"/>
        </w:rPr>
        <w:t xml:space="preserve"> with ACIGAP and </w:t>
      </w:r>
      <w:r w:rsidR="00036888" w:rsidRPr="00A47768">
        <w:rPr>
          <w:rFonts w:asciiTheme="minorHAnsi" w:hAnsiTheme="minorHAnsi" w:cstheme="minorBidi"/>
          <w:color w:val="000000" w:themeColor="text1"/>
          <w:lang w:val="en-US"/>
        </w:rPr>
        <w:t>AYPRAPC</w:t>
      </w:r>
      <w:r w:rsidR="00036888" w:rsidRPr="4FC88FCF">
        <w:rPr>
          <w:rStyle w:val="Sidetal0"/>
          <w:rFonts w:asciiTheme="minorHAnsi" w:hAnsiTheme="minorHAnsi" w:cstheme="minorBidi"/>
          <w:color w:val="000000" w:themeColor="text1"/>
        </w:rPr>
        <w:t xml:space="preserve"> </w:t>
      </w:r>
      <w:r w:rsidR="009F2A93" w:rsidRPr="4FC88FCF">
        <w:rPr>
          <w:rStyle w:val="Sidetal0"/>
          <w:rFonts w:asciiTheme="minorHAnsi" w:hAnsiTheme="minorHAnsi" w:cstheme="minorBidi"/>
          <w:color w:val="000000" w:themeColor="text1"/>
        </w:rPr>
        <w:t>(FAPI</w:t>
      </w:r>
      <w:r w:rsidR="00036888" w:rsidRPr="4FC88FCF">
        <w:rPr>
          <w:rStyle w:val="Sidetal0"/>
          <w:rFonts w:asciiTheme="minorHAnsi" w:hAnsiTheme="minorHAnsi" w:cstheme="minorBidi"/>
          <w:color w:val="000000" w:themeColor="text1"/>
        </w:rPr>
        <w:t>)</w:t>
      </w:r>
      <w:r w:rsidR="001740DE" w:rsidRPr="4FC88FCF">
        <w:rPr>
          <w:rStyle w:val="Sidetal0"/>
          <w:rFonts w:asciiTheme="minorHAnsi" w:hAnsiTheme="minorHAnsi" w:cstheme="minorBidi"/>
          <w:color w:val="000000" w:themeColor="text1"/>
        </w:rPr>
        <w:t xml:space="preserve">. 4) </w:t>
      </w:r>
      <w:r w:rsidR="001C1019" w:rsidRPr="4FC88FCF">
        <w:rPr>
          <w:rStyle w:val="Sidetal0"/>
          <w:rFonts w:asciiTheme="minorHAnsi" w:hAnsiTheme="minorHAnsi" w:cstheme="minorBidi"/>
          <w:color w:val="000000" w:themeColor="text1"/>
        </w:rPr>
        <w:t>Advisors on</w:t>
      </w:r>
      <w:r w:rsidR="009F2A93" w:rsidRPr="4FC88FCF">
        <w:rPr>
          <w:rStyle w:val="Sidetal0"/>
          <w:rFonts w:asciiTheme="minorHAnsi" w:hAnsiTheme="minorHAnsi" w:cstheme="minorBidi"/>
        </w:rPr>
        <w:t xml:space="preserve"> gender </w:t>
      </w:r>
      <w:r w:rsidR="00070405" w:rsidRPr="4FC88FCF">
        <w:rPr>
          <w:rStyle w:val="Sidetal0"/>
          <w:rFonts w:asciiTheme="minorHAnsi" w:hAnsiTheme="minorHAnsi" w:cstheme="minorBidi"/>
        </w:rPr>
        <w:t xml:space="preserve">(FMS) </w:t>
      </w:r>
      <w:r w:rsidR="009F2A93" w:rsidRPr="4FC88FCF">
        <w:rPr>
          <w:rStyle w:val="Sidetal0"/>
          <w:rFonts w:asciiTheme="minorHAnsi" w:hAnsiTheme="minorHAnsi" w:cstheme="minorBidi"/>
        </w:rPr>
        <w:t>and interculturality (FAPI).</w:t>
      </w:r>
      <w:r w:rsidR="004C2CCA">
        <w:rPr>
          <w:rStyle w:val="Sidetal0"/>
          <w:rFonts w:asciiTheme="minorHAnsi" w:hAnsiTheme="minorHAnsi" w:cstheme="minorBidi"/>
        </w:rPr>
        <w:t xml:space="preserve"> </w:t>
      </w:r>
      <w:r w:rsidR="00AA00CD" w:rsidRPr="003326B4">
        <w:rPr>
          <w:rStyle w:val="Sidetal0"/>
          <w:rFonts w:asciiTheme="minorHAnsi" w:hAnsiTheme="minorHAnsi" w:cstheme="minorHAnsi"/>
          <w:b/>
          <w:bCs/>
          <w:color w:val="000000" w:themeColor="text1"/>
        </w:rPr>
        <w:t xml:space="preserve">ACIGAP and </w:t>
      </w:r>
      <w:r w:rsidR="00AA00CD" w:rsidRPr="00A47768">
        <w:rPr>
          <w:rFonts w:asciiTheme="minorHAnsi" w:hAnsiTheme="minorHAnsi" w:cstheme="minorHAnsi"/>
          <w:b/>
          <w:bCs/>
          <w:color w:val="000000" w:themeColor="text1"/>
          <w:lang w:val="en-US"/>
        </w:rPr>
        <w:t>AYPRAPC:</w:t>
      </w:r>
      <w:r w:rsidRPr="00A47768">
        <w:rPr>
          <w:rStyle w:val="Ingen"/>
          <w:rFonts w:asciiTheme="minorHAnsi" w:hAnsiTheme="minorHAnsi" w:cstheme="minorHAnsi"/>
          <w:b/>
          <w:bCs/>
          <w:color w:val="000000" w:themeColor="text1"/>
          <w:lang w:val="en-US"/>
        </w:rPr>
        <w:t xml:space="preserve"> </w:t>
      </w:r>
      <w:r w:rsidR="006608D3" w:rsidRPr="00A47768">
        <w:rPr>
          <w:rStyle w:val="Ingen"/>
          <w:rFonts w:asciiTheme="minorHAnsi" w:hAnsiTheme="minorHAnsi" w:cstheme="minorHAnsi"/>
          <w:color w:val="000000" w:themeColor="text1"/>
          <w:lang w:val="en-US"/>
        </w:rPr>
        <w:t>1) P</w:t>
      </w:r>
      <w:proofErr w:type="spellStart"/>
      <w:r w:rsidR="003326B4" w:rsidRPr="003326B4">
        <w:rPr>
          <w:rFonts w:asciiTheme="minorHAnsi" w:hAnsiTheme="minorHAnsi" w:cstheme="minorHAnsi"/>
          <w:color w:val="000000" w:themeColor="text1"/>
          <w:lang w:val="en"/>
        </w:rPr>
        <w:t>articipate</w:t>
      </w:r>
      <w:proofErr w:type="spellEnd"/>
      <w:r w:rsidR="003326B4" w:rsidRPr="003326B4">
        <w:rPr>
          <w:rFonts w:asciiTheme="minorHAnsi" w:hAnsiTheme="minorHAnsi" w:cstheme="minorHAnsi"/>
          <w:color w:val="000000" w:themeColor="text1"/>
          <w:lang w:val="en"/>
        </w:rPr>
        <w:t xml:space="preserve"> in decision making relating to project strategies. </w:t>
      </w:r>
      <w:r w:rsidR="006608D3">
        <w:rPr>
          <w:rFonts w:asciiTheme="minorHAnsi" w:hAnsiTheme="minorHAnsi" w:cstheme="minorHAnsi"/>
          <w:color w:val="000000" w:themeColor="text1"/>
          <w:lang w:val="en"/>
        </w:rPr>
        <w:t>2) S</w:t>
      </w:r>
      <w:r w:rsidR="00AA00CD" w:rsidRPr="003326B4">
        <w:rPr>
          <w:rFonts w:asciiTheme="minorHAnsi" w:hAnsiTheme="minorHAnsi" w:cstheme="minorHAnsi"/>
          <w:color w:val="000000" w:themeColor="text1"/>
          <w:lang w:val="en"/>
        </w:rPr>
        <w:t>upport the processes of training, promotion of citizen participation and advocacy</w:t>
      </w:r>
      <w:r w:rsidR="0072670B">
        <w:rPr>
          <w:rFonts w:asciiTheme="minorHAnsi" w:hAnsiTheme="minorHAnsi" w:cstheme="minorHAnsi"/>
          <w:color w:val="000000" w:themeColor="text1"/>
          <w:lang w:val="en"/>
        </w:rPr>
        <w:t xml:space="preserve">. 3) Promote </w:t>
      </w:r>
      <w:r w:rsidR="00AA00CD" w:rsidRPr="003326B4">
        <w:rPr>
          <w:rFonts w:asciiTheme="minorHAnsi" w:hAnsiTheme="minorHAnsi" w:cstheme="minorHAnsi"/>
          <w:color w:val="000000" w:themeColor="text1"/>
          <w:lang w:val="en"/>
        </w:rPr>
        <w:t xml:space="preserve">the proposals generated in the spaces of intercultural dialogue and construction of their own proposals. </w:t>
      </w:r>
      <w:r w:rsidR="00F04160" w:rsidRPr="006608D3">
        <w:rPr>
          <w:rStyle w:val="Ingen"/>
          <w:rFonts w:asciiTheme="minorHAnsi" w:hAnsiTheme="minorHAnsi" w:cstheme="minorHAnsi"/>
          <w:b/>
          <w:bCs/>
          <w:lang w:val="en-US"/>
        </w:rPr>
        <w:t>AI</w:t>
      </w:r>
      <w:r w:rsidR="00C40518">
        <w:rPr>
          <w:rStyle w:val="Ingen"/>
          <w:rFonts w:asciiTheme="minorHAnsi" w:hAnsiTheme="minorHAnsi" w:cstheme="minorHAnsi"/>
          <w:b/>
          <w:bCs/>
          <w:lang w:val="en-US"/>
        </w:rPr>
        <w:t>PGY</w:t>
      </w:r>
      <w:r w:rsidR="00EC1607" w:rsidRPr="006608D3">
        <w:rPr>
          <w:rStyle w:val="Ingen"/>
          <w:rFonts w:asciiTheme="minorHAnsi" w:hAnsiTheme="minorHAnsi" w:cstheme="minorHAnsi"/>
          <w:b/>
          <w:bCs/>
          <w:lang w:val="en-US"/>
        </w:rPr>
        <w:t>:</w:t>
      </w:r>
      <w:r w:rsidR="006608D3" w:rsidRPr="006608D3">
        <w:rPr>
          <w:rStyle w:val="Ingen"/>
          <w:rFonts w:asciiTheme="minorHAnsi" w:hAnsiTheme="minorHAnsi" w:cstheme="minorHAnsi"/>
          <w:b/>
          <w:bCs/>
          <w:lang w:val="en-US"/>
        </w:rPr>
        <w:t xml:space="preserve"> </w:t>
      </w:r>
      <w:r w:rsidR="006608D3" w:rsidRPr="006608D3">
        <w:rPr>
          <w:rStyle w:val="Ingen"/>
          <w:rFonts w:asciiTheme="minorHAnsi" w:hAnsiTheme="minorHAnsi" w:cstheme="minorHAnsi"/>
          <w:lang w:val="en-US"/>
        </w:rPr>
        <w:t xml:space="preserve">1) </w:t>
      </w:r>
      <w:r w:rsidR="00F04160" w:rsidRPr="5B320BB4">
        <w:rPr>
          <w:rStyle w:val="Sidetal0"/>
          <w:rFonts w:asciiTheme="minorHAnsi" w:hAnsiTheme="minorHAnsi" w:cstheme="minorBidi"/>
        </w:rPr>
        <w:t xml:space="preserve">Responsible for the implementation of the project in Paraguay and for the local coordination with </w:t>
      </w:r>
      <w:r w:rsidR="00EC1607">
        <w:rPr>
          <w:rStyle w:val="Sidetal0"/>
          <w:rFonts w:asciiTheme="minorHAnsi" w:hAnsiTheme="minorHAnsi" w:cstheme="minorBidi"/>
        </w:rPr>
        <w:t>the PSP</w:t>
      </w:r>
      <w:r w:rsidR="00F04160" w:rsidRPr="5B320BB4">
        <w:rPr>
          <w:rStyle w:val="Sidetal0"/>
          <w:rFonts w:asciiTheme="minorHAnsi" w:hAnsiTheme="minorHAnsi" w:cstheme="minorBidi"/>
        </w:rPr>
        <w:t xml:space="preserve">. </w:t>
      </w:r>
      <w:r w:rsidR="006608D3">
        <w:rPr>
          <w:rStyle w:val="Sidetal0"/>
          <w:rFonts w:asciiTheme="minorHAnsi" w:hAnsiTheme="minorHAnsi" w:cstheme="minorBidi"/>
        </w:rPr>
        <w:t xml:space="preserve">2) </w:t>
      </w:r>
      <w:r w:rsidR="00F04160" w:rsidRPr="00181A36">
        <w:rPr>
          <w:rStyle w:val="Sidetal0"/>
          <w:rFonts w:asciiTheme="minorHAnsi" w:hAnsiTheme="minorHAnsi" w:cstheme="minorHAnsi"/>
        </w:rPr>
        <w:t>Lead</w:t>
      </w:r>
      <w:r w:rsidR="00C40518">
        <w:rPr>
          <w:rStyle w:val="Sidetal0"/>
          <w:rFonts w:asciiTheme="minorHAnsi" w:hAnsiTheme="minorHAnsi" w:cstheme="minorHAnsi"/>
        </w:rPr>
        <w:t>s</w:t>
      </w:r>
      <w:r w:rsidR="00F04160" w:rsidRPr="00181A36">
        <w:rPr>
          <w:rStyle w:val="Sidetal0"/>
          <w:rFonts w:asciiTheme="minorHAnsi" w:hAnsiTheme="minorHAnsi" w:cstheme="minorHAnsi"/>
        </w:rPr>
        <w:t xml:space="preserve"> the design of the training </w:t>
      </w:r>
      <w:proofErr w:type="spellStart"/>
      <w:r w:rsidR="00F04160" w:rsidRPr="00181A36">
        <w:rPr>
          <w:rStyle w:val="Sidetal0"/>
          <w:rFonts w:asciiTheme="minorHAnsi" w:hAnsiTheme="minorHAnsi" w:cstheme="minorHAnsi"/>
        </w:rPr>
        <w:t>programme</w:t>
      </w:r>
      <w:proofErr w:type="spellEnd"/>
      <w:r w:rsidR="00F04160" w:rsidRPr="00181A36">
        <w:rPr>
          <w:rStyle w:val="Sidetal0"/>
          <w:rFonts w:asciiTheme="minorHAnsi" w:hAnsiTheme="minorHAnsi" w:cstheme="minorHAnsi"/>
        </w:rPr>
        <w:t xml:space="preserve">, and the production of educational content and resources, especially those related to human rights issues and training for advocacy and </w:t>
      </w:r>
      <w:r w:rsidR="00265EBE" w:rsidRPr="00181A36">
        <w:rPr>
          <w:rStyle w:val="Sidetal0"/>
          <w:rFonts w:asciiTheme="minorHAnsi" w:hAnsiTheme="minorHAnsi" w:cstheme="minorHAnsi"/>
        </w:rPr>
        <w:t>mobilization</w:t>
      </w:r>
      <w:r w:rsidR="00F04160" w:rsidRPr="00181A36">
        <w:rPr>
          <w:rStyle w:val="Sidetal0"/>
          <w:rFonts w:asciiTheme="minorHAnsi" w:hAnsiTheme="minorHAnsi" w:cstheme="minorHAnsi"/>
        </w:rPr>
        <w:t xml:space="preserve">. </w:t>
      </w:r>
      <w:r w:rsidR="006608D3">
        <w:rPr>
          <w:rStyle w:val="Sidetal0"/>
          <w:rFonts w:asciiTheme="minorHAnsi" w:hAnsiTheme="minorHAnsi" w:cstheme="minorHAnsi"/>
        </w:rPr>
        <w:t xml:space="preserve">3) </w:t>
      </w:r>
      <w:r w:rsidR="00F04160" w:rsidRPr="5B320BB4">
        <w:rPr>
          <w:rStyle w:val="Sidetal0"/>
          <w:rFonts w:asciiTheme="minorHAnsi" w:hAnsiTheme="minorHAnsi" w:cstheme="minorBidi"/>
        </w:rPr>
        <w:t>Contribute their experience in awareness-raising and advocacy campaigns</w:t>
      </w:r>
      <w:r w:rsidR="00A0525F">
        <w:rPr>
          <w:rStyle w:val="Sidetal0"/>
          <w:rFonts w:asciiTheme="minorHAnsi" w:hAnsiTheme="minorHAnsi" w:cstheme="minorBidi"/>
        </w:rPr>
        <w:t>, and the protection of human rights defenders</w:t>
      </w:r>
      <w:r w:rsidR="00F04160" w:rsidRPr="5B320BB4">
        <w:rPr>
          <w:rStyle w:val="Sidetal0"/>
          <w:rFonts w:asciiTheme="minorHAnsi" w:hAnsiTheme="minorHAnsi" w:cstheme="minorBidi"/>
        </w:rPr>
        <w:t>.</w:t>
      </w:r>
      <w:r w:rsidR="004C2CCA">
        <w:rPr>
          <w:rStyle w:val="Sidetal0"/>
          <w:rFonts w:asciiTheme="minorHAnsi" w:hAnsiTheme="minorHAnsi" w:cstheme="minorBidi"/>
        </w:rPr>
        <w:t xml:space="preserve"> </w:t>
      </w:r>
      <w:r w:rsidR="003065A2" w:rsidRPr="00A47768">
        <w:rPr>
          <w:rFonts w:asciiTheme="minorHAnsi" w:eastAsia="Times New Roman" w:hAnsiTheme="minorHAnsi" w:cstheme="minorBidi"/>
          <w:b/>
          <w:bCs/>
          <w:color w:val="000000" w:themeColor="text1"/>
          <w:lang w:val="en-US"/>
        </w:rPr>
        <w:t xml:space="preserve">AIDK: </w:t>
      </w:r>
      <w:r w:rsidR="006608D3" w:rsidRPr="00A47768">
        <w:rPr>
          <w:rFonts w:ascii="Calibri" w:hAnsi="Calibri"/>
          <w:lang w:val="en-US"/>
        </w:rPr>
        <w:t>1) Support AIP</w:t>
      </w:r>
      <w:r w:rsidR="005F162B" w:rsidRPr="00A47768">
        <w:rPr>
          <w:rFonts w:ascii="Calibri" w:hAnsi="Calibri"/>
          <w:lang w:val="en-US"/>
        </w:rPr>
        <w:t>GY</w:t>
      </w:r>
      <w:r w:rsidR="006608D3" w:rsidRPr="00A47768">
        <w:rPr>
          <w:rFonts w:ascii="Calibri" w:hAnsi="Calibri"/>
          <w:lang w:val="en-US"/>
        </w:rPr>
        <w:t xml:space="preserve"> in the design of </w:t>
      </w:r>
      <w:r w:rsidR="008B359A" w:rsidRPr="00A47768">
        <w:rPr>
          <w:rFonts w:ascii="Calibri" w:hAnsi="Calibri"/>
          <w:lang w:val="en-US"/>
        </w:rPr>
        <w:t xml:space="preserve">HRE </w:t>
      </w:r>
      <w:r w:rsidR="006608D3" w:rsidRPr="00A47768">
        <w:rPr>
          <w:rFonts w:ascii="Calibri" w:hAnsi="Calibri"/>
          <w:lang w:val="en-US"/>
        </w:rPr>
        <w:t>trainings</w:t>
      </w:r>
      <w:r w:rsidR="008B359A" w:rsidRPr="00A47768">
        <w:rPr>
          <w:rFonts w:ascii="Calibri" w:hAnsi="Calibri"/>
          <w:lang w:val="en-US"/>
        </w:rPr>
        <w:t xml:space="preserve"> utilizing participatory methods</w:t>
      </w:r>
      <w:r w:rsidR="004C2069" w:rsidRPr="00A47768">
        <w:rPr>
          <w:rFonts w:ascii="Calibri" w:hAnsi="Calibri"/>
          <w:lang w:val="en-US"/>
        </w:rPr>
        <w:t xml:space="preserve">, </w:t>
      </w:r>
      <w:r w:rsidR="008B359A" w:rsidRPr="00A47768">
        <w:rPr>
          <w:rFonts w:ascii="Calibri" w:hAnsi="Calibri"/>
          <w:lang w:val="en-US"/>
        </w:rPr>
        <w:t>gender</w:t>
      </w:r>
      <w:r w:rsidR="006608D3" w:rsidRPr="00A47768">
        <w:rPr>
          <w:rFonts w:ascii="Calibri" w:hAnsi="Calibri"/>
          <w:lang w:val="en-US"/>
        </w:rPr>
        <w:t xml:space="preserve">, </w:t>
      </w:r>
      <w:r w:rsidR="004C2069" w:rsidRPr="00A47768">
        <w:rPr>
          <w:rFonts w:ascii="Calibri" w:hAnsi="Calibri"/>
          <w:lang w:val="en-US"/>
        </w:rPr>
        <w:t xml:space="preserve">intergenerational and intercultural approaches, </w:t>
      </w:r>
      <w:r w:rsidR="006608D3" w:rsidRPr="00A47768">
        <w:rPr>
          <w:rFonts w:ascii="Calibri" w:hAnsi="Calibri"/>
          <w:lang w:val="en-US"/>
        </w:rPr>
        <w:t>based on experiences from other international projects</w:t>
      </w:r>
      <w:r w:rsidR="008B359A" w:rsidRPr="00A47768">
        <w:rPr>
          <w:rFonts w:ascii="Calibri" w:hAnsi="Calibri"/>
          <w:lang w:val="en-US"/>
        </w:rPr>
        <w:t>.</w:t>
      </w:r>
      <w:r w:rsidR="006608D3" w:rsidRPr="00A47768">
        <w:rPr>
          <w:rFonts w:ascii="Calibri" w:eastAsia="Calibri" w:hAnsi="Calibri" w:cs="Calibri"/>
          <w:lang w:val="en-US"/>
        </w:rPr>
        <w:t xml:space="preserve"> 2) </w:t>
      </w:r>
      <w:r w:rsidR="006608D3" w:rsidRPr="00A47768">
        <w:rPr>
          <w:rFonts w:ascii="Calibri" w:hAnsi="Calibri"/>
          <w:lang w:val="en-US"/>
        </w:rPr>
        <w:t>Mutual capacity building together with AIP</w:t>
      </w:r>
      <w:r w:rsidR="008B359A" w:rsidRPr="00A47768">
        <w:rPr>
          <w:rFonts w:ascii="Calibri" w:hAnsi="Calibri"/>
          <w:lang w:val="en-US"/>
        </w:rPr>
        <w:t>GY</w:t>
      </w:r>
      <w:r w:rsidR="006608D3" w:rsidRPr="00A47768">
        <w:rPr>
          <w:rFonts w:ascii="Calibri" w:hAnsi="Calibri"/>
          <w:lang w:val="en-US"/>
        </w:rPr>
        <w:t xml:space="preserve"> and </w:t>
      </w:r>
      <w:r w:rsidR="008B359A" w:rsidRPr="00A47768">
        <w:rPr>
          <w:rFonts w:ascii="Calibri" w:hAnsi="Calibri"/>
          <w:lang w:val="en-US"/>
        </w:rPr>
        <w:t>PSP</w:t>
      </w:r>
      <w:r w:rsidR="006608D3" w:rsidRPr="00A47768">
        <w:rPr>
          <w:rFonts w:ascii="Calibri" w:hAnsi="Calibri"/>
          <w:lang w:val="en-US"/>
        </w:rPr>
        <w:t xml:space="preserve"> on the learnings during the project.</w:t>
      </w:r>
      <w:r w:rsidR="006608D3" w:rsidRPr="00A47768">
        <w:rPr>
          <w:rFonts w:ascii="Calibri" w:eastAsia="Calibri" w:hAnsi="Calibri" w:cs="Calibri"/>
          <w:lang w:val="en-US"/>
        </w:rPr>
        <w:t xml:space="preserve"> </w:t>
      </w:r>
      <w:r w:rsidR="005E36DE" w:rsidRPr="00A47768">
        <w:rPr>
          <w:rFonts w:ascii="Calibri" w:eastAsia="Calibri" w:hAnsi="Calibri" w:cs="Calibri"/>
          <w:lang w:val="en-US"/>
        </w:rPr>
        <w:t>3</w:t>
      </w:r>
      <w:r w:rsidR="0027039C" w:rsidRPr="00A47768">
        <w:rPr>
          <w:rFonts w:ascii="Calibri" w:eastAsia="Calibri" w:hAnsi="Calibri" w:cs="Calibri"/>
          <w:lang w:val="en-US"/>
        </w:rPr>
        <w:t xml:space="preserve">) </w:t>
      </w:r>
      <w:r w:rsidR="0027039C" w:rsidRPr="4FC88FCF">
        <w:rPr>
          <w:rStyle w:val="Sidetal0"/>
          <w:rFonts w:ascii="Calibri" w:hAnsi="Calibri"/>
        </w:rPr>
        <w:t xml:space="preserve">Facilitating sharing of learning between CISU-funded projects on IPs rights in Latin America. </w:t>
      </w:r>
      <w:r w:rsidR="005E36DE">
        <w:rPr>
          <w:rStyle w:val="Sidetal0"/>
          <w:rFonts w:ascii="Calibri" w:hAnsi="Calibri"/>
        </w:rPr>
        <w:t>4</w:t>
      </w:r>
      <w:r w:rsidR="006608D3" w:rsidRPr="00A47768">
        <w:rPr>
          <w:rFonts w:ascii="Calibri" w:eastAsia="Calibri" w:hAnsi="Calibri" w:cs="Calibri"/>
          <w:lang w:val="en-US"/>
        </w:rPr>
        <w:t xml:space="preserve">) </w:t>
      </w:r>
      <w:r w:rsidR="00E2794C" w:rsidRPr="00A47768">
        <w:rPr>
          <w:rFonts w:ascii="Calibri" w:hAnsi="Calibri"/>
          <w:lang w:val="en-US"/>
        </w:rPr>
        <w:t>Responsible for</w:t>
      </w:r>
      <w:r w:rsidR="006608D3" w:rsidRPr="00A47768">
        <w:rPr>
          <w:rFonts w:ascii="Calibri" w:hAnsi="Calibri"/>
          <w:lang w:val="en-US"/>
        </w:rPr>
        <w:t xml:space="preserve"> communicating the intervention to CISU </w:t>
      </w:r>
      <w:r w:rsidR="00E2794C" w:rsidRPr="00A47768">
        <w:rPr>
          <w:rFonts w:ascii="Calibri" w:hAnsi="Calibri"/>
          <w:lang w:val="en-US"/>
        </w:rPr>
        <w:t xml:space="preserve">including narrative and financial reporting </w:t>
      </w:r>
      <w:r w:rsidR="006608D3" w:rsidRPr="00A47768">
        <w:rPr>
          <w:rFonts w:ascii="Calibri" w:hAnsi="Calibri"/>
          <w:lang w:val="en-US"/>
        </w:rPr>
        <w:t xml:space="preserve">and building the bridge between </w:t>
      </w:r>
      <w:r w:rsidR="00B71E1B" w:rsidRPr="00A47768">
        <w:rPr>
          <w:rFonts w:ascii="Calibri" w:hAnsi="Calibri"/>
          <w:lang w:val="en-US"/>
        </w:rPr>
        <w:t xml:space="preserve">CISU </w:t>
      </w:r>
      <w:r w:rsidR="006608D3" w:rsidRPr="00A47768">
        <w:rPr>
          <w:rFonts w:ascii="Calibri" w:hAnsi="Calibri"/>
          <w:lang w:val="en-US"/>
        </w:rPr>
        <w:t>and the partners in P</w:t>
      </w:r>
      <w:r w:rsidR="008B359A" w:rsidRPr="00A47768">
        <w:rPr>
          <w:rFonts w:ascii="Calibri" w:hAnsi="Calibri"/>
          <w:lang w:val="en-US"/>
        </w:rPr>
        <w:t>araguay</w:t>
      </w:r>
      <w:r w:rsidR="006608D3" w:rsidRPr="00A47768">
        <w:rPr>
          <w:rFonts w:ascii="Calibri" w:hAnsi="Calibri"/>
          <w:lang w:val="en-US"/>
        </w:rPr>
        <w:t>.</w:t>
      </w:r>
      <w:r w:rsidR="006608D3" w:rsidRPr="00A47768">
        <w:rPr>
          <w:rFonts w:ascii="Calibri" w:eastAsia="Calibri" w:hAnsi="Calibri" w:cs="Calibri"/>
          <w:lang w:val="en-US"/>
        </w:rPr>
        <w:t xml:space="preserve"> </w:t>
      </w:r>
    </w:p>
    <w:p w14:paraId="02B35AFF" w14:textId="5359D141" w:rsidR="5B320BB4" w:rsidRDefault="5B320BB4" w:rsidP="5B320BB4">
      <w:pPr>
        <w:pStyle w:val="Brdtekst"/>
        <w:widowControl w:val="0"/>
        <w:jc w:val="both"/>
        <w:rPr>
          <w:rStyle w:val="Ingen"/>
          <w:b/>
          <w:bCs/>
          <w:color w:val="000000" w:themeColor="text1"/>
          <w:lang w:val="en-US"/>
        </w:rPr>
      </w:pPr>
    </w:p>
    <w:p w14:paraId="6039B531" w14:textId="6491FCC1" w:rsidR="00D3347B" w:rsidRPr="006A421A" w:rsidRDefault="006A421A" w:rsidP="006A421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Style w:val="Ingen"/>
          <w:rFonts w:asciiTheme="minorHAnsi" w:hAnsiTheme="minorHAnsi" w:cstheme="minorHAnsi"/>
          <w:b/>
          <w:bCs/>
          <w:sz w:val="22"/>
          <w:szCs w:val="22"/>
          <w:lang w:val="en-GB"/>
        </w:rPr>
      </w:pPr>
      <w:r w:rsidRPr="006A421A">
        <w:rPr>
          <w:rFonts w:asciiTheme="minorHAnsi" w:hAnsiTheme="minorHAnsi" w:cstheme="minorHAnsi"/>
          <w:b/>
          <w:bCs/>
          <w:sz w:val="22"/>
          <w:szCs w:val="22"/>
        </w:rPr>
        <w:t>D</w:t>
      </w:r>
      <w:proofErr w:type="spellStart"/>
      <w:r w:rsidR="00112346" w:rsidRPr="006A421A">
        <w:rPr>
          <w:rFonts w:asciiTheme="minorHAnsi" w:hAnsiTheme="minorHAnsi" w:cstheme="minorHAnsi"/>
          <w:b/>
          <w:bCs/>
          <w:sz w:val="22"/>
          <w:szCs w:val="22"/>
          <w:lang w:val="en-GB"/>
        </w:rPr>
        <w:t>eveloping</w:t>
      </w:r>
      <w:proofErr w:type="spellEnd"/>
      <w:r w:rsidR="00112346" w:rsidRPr="006A421A">
        <w:rPr>
          <w:rFonts w:asciiTheme="minorHAnsi" w:hAnsiTheme="minorHAnsi" w:cstheme="minorHAnsi"/>
          <w:b/>
          <w:bCs/>
          <w:sz w:val="22"/>
          <w:szCs w:val="22"/>
          <w:lang w:val="en-GB"/>
        </w:rPr>
        <w:t xml:space="preserve"> the relationship and collaboration between the partners. </w:t>
      </w:r>
      <w:r w:rsidR="005B11FC" w:rsidRPr="006A421A">
        <w:rPr>
          <w:rStyle w:val="Ingen"/>
          <w:rFonts w:asciiTheme="minorHAnsi" w:hAnsiTheme="minorHAnsi" w:cstheme="minorBidi"/>
          <w:sz w:val="22"/>
          <w:szCs w:val="22"/>
        </w:rPr>
        <w:t xml:space="preserve">The intervention will </w:t>
      </w:r>
      <w:r w:rsidR="006E4C15" w:rsidRPr="006A421A">
        <w:rPr>
          <w:rStyle w:val="Ingen"/>
          <w:rFonts w:asciiTheme="minorHAnsi" w:hAnsiTheme="minorHAnsi" w:cstheme="minorBidi"/>
          <w:sz w:val="22"/>
          <w:szCs w:val="22"/>
        </w:rPr>
        <w:t xml:space="preserve">enhance the working of the PSP and </w:t>
      </w:r>
      <w:r w:rsidR="005B11FC" w:rsidRPr="006A421A">
        <w:rPr>
          <w:rStyle w:val="Ingen"/>
          <w:rFonts w:asciiTheme="minorHAnsi" w:hAnsiTheme="minorHAnsi" w:cstheme="minorBidi"/>
          <w:sz w:val="22"/>
          <w:szCs w:val="22"/>
        </w:rPr>
        <w:t xml:space="preserve">strengthen the existing collaboration between the </w:t>
      </w:r>
      <w:proofErr w:type="spellStart"/>
      <w:r w:rsidR="005B11FC" w:rsidRPr="006A421A">
        <w:rPr>
          <w:rStyle w:val="Ingen"/>
          <w:rFonts w:asciiTheme="minorHAnsi" w:hAnsiTheme="minorHAnsi" w:cstheme="minorBidi"/>
          <w:sz w:val="22"/>
          <w:szCs w:val="22"/>
        </w:rPr>
        <w:t>Tekoha</w:t>
      </w:r>
      <w:proofErr w:type="spellEnd"/>
      <w:r w:rsidR="005B11FC" w:rsidRPr="006A421A">
        <w:rPr>
          <w:rStyle w:val="Ingen"/>
          <w:rFonts w:asciiTheme="minorHAnsi" w:hAnsiTheme="minorHAnsi" w:cstheme="minorBidi"/>
          <w:sz w:val="22"/>
          <w:szCs w:val="22"/>
        </w:rPr>
        <w:t xml:space="preserve"> Sauce community, </w:t>
      </w:r>
      <w:r w:rsidR="00724482">
        <w:rPr>
          <w:rStyle w:val="Ingen"/>
          <w:rFonts w:asciiTheme="minorHAnsi" w:hAnsiTheme="minorHAnsi" w:cstheme="minorBidi"/>
          <w:sz w:val="22"/>
          <w:szCs w:val="22"/>
        </w:rPr>
        <w:t xml:space="preserve">the </w:t>
      </w:r>
      <w:r w:rsidR="005B11FC" w:rsidRPr="006A421A">
        <w:rPr>
          <w:rStyle w:val="Ingen"/>
          <w:rFonts w:asciiTheme="minorHAnsi" w:hAnsiTheme="minorHAnsi" w:cstheme="minorBidi"/>
          <w:sz w:val="22"/>
          <w:szCs w:val="22"/>
        </w:rPr>
        <w:t>PSP, ACIGAP, AYPRAPC</w:t>
      </w:r>
      <w:r w:rsidR="002D10CB" w:rsidRPr="006A421A">
        <w:rPr>
          <w:rStyle w:val="Ingen"/>
          <w:rFonts w:asciiTheme="minorHAnsi" w:hAnsiTheme="minorHAnsi" w:cstheme="minorBidi"/>
          <w:sz w:val="22"/>
          <w:szCs w:val="22"/>
        </w:rPr>
        <w:t>, and the new relationship with AIDK</w:t>
      </w:r>
      <w:r w:rsidR="005B11FC" w:rsidRPr="006A421A">
        <w:rPr>
          <w:rStyle w:val="Ingen"/>
          <w:rFonts w:asciiTheme="minorHAnsi" w:hAnsiTheme="minorHAnsi" w:cstheme="minorBidi"/>
          <w:sz w:val="22"/>
          <w:szCs w:val="22"/>
        </w:rPr>
        <w:t>.</w:t>
      </w:r>
      <w:r w:rsidR="002D10CB" w:rsidRPr="006A421A">
        <w:rPr>
          <w:rStyle w:val="Ingen"/>
          <w:rFonts w:asciiTheme="minorHAnsi" w:hAnsiTheme="minorHAnsi" w:cstheme="minorBidi"/>
          <w:sz w:val="22"/>
          <w:szCs w:val="22"/>
        </w:rPr>
        <w:t xml:space="preserve"> </w:t>
      </w:r>
      <w:r w:rsidR="00270B2C" w:rsidRPr="006A421A">
        <w:rPr>
          <w:rStyle w:val="Ingen"/>
          <w:rFonts w:asciiTheme="minorHAnsi" w:hAnsiTheme="minorHAnsi" w:cstheme="minorBidi"/>
          <w:sz w:val="22"/>
          <w:szCs w:val="22"/>
        </w:rPr>
        <w:t>Technical</w:t>
      </w:r>
      <w:r w:rsidR="002D512B" w:rsidRPr="006A421A">
        <w:rPr>
          <w:rStyle w:val="Ingen"/>
          <w:rFonts w:asciiTheme="minorHAnsi" w:hAnsiTheme="minorHAnsi" w:cstheme="minorBidi"/>
          <w:sz w:val="22"/>
          <w:szCs w:val="22"/>
        </w:rPr>
        <w:t xml:space="preserve"> exchange </w:t>
      </w:r>
      <w:r w:rsidR="00270B2C" w:rsidRPr="006A421A">
        <w:rPr>
          <w:rStyle w:val="Ingen"/>
          <w:rFonts w:asciiTheme="minorHAnsi" w:hAnsiTheme="minorHAnsi" w:cstheme="minorBidi"/>
          <w:sz w:val="22"/>
          <w:szCs w:val="22"/>
        </w:rPr>
        <w:t xml:space="preserve">and collaboration between </w:t>
      </w:r>
      <w:r w:rsidR="002D512B" w:rsidRPr="006A421A">
        <w:rPr>
          <w:rFonts w:asciiTheme="minorHAnsi" w:hAnsiTheme="minorHAnsi" w:cstheme="minorBidi"/>
          <w:sz w:val="22"/>
          <w:szCs w:val="22"/>
        </w:rPr>
        <w:t xml:space="preserve">partners </w:t>
      </w:r>
      <w:r w:rsidR="00270B2C" w:rsidRPr="006A421A">
        <w:rPr>
          <w:rStyle w:val="Ingen"/>
          <w:rFonts w:asciiTheme="minorHAnsi" w:hAnsiTheme="minorHAnsi" w:cstheme="minorBidi"/>
          <w:sz w:val="22"/>
          <w:szCs w:val="22"/>
        </w:rPr>
        <w:lastRenderedPageBreak/>
        <w:t xml:space="preserve">on </w:t>
      </w:r>
      <w:r w:rsidR="002D512B" w:rsidRPr="006A421A">
        <w:rPr>
          <w:rStyle w:val="Ingen"/>
          <w:rFonts w:asciiTheme="minorHAnsi" w:hAnsiTheme="minorHAnsi" w:cstheme="minorBidi"/>
          <w:sz w:val="22"/>
          <w:szCs w:val="22"/>
        </w:rPr>
        <w:t>HRE</w:t>
      </w:r>
      <w:r w:rsidR="007B5FF2" w:rsidRPr="006A421A">
        <w:rPr>
          <w:rStyle w:val="Ingen"/>
          <w:rFonts w:asciiTheme="minorHAnsi" w:hAnsiTheme="minorHAnsi" w:cstheme="minorBidi"/>
          <w:sz w:val="22"/>
          <w:szCs w:val="22"/>
        </w:rPr>
        <w:t xml:space="preserve"> </w:t>
      </w:r>
      <w:r w:rsidR="002D512B" w:rsidRPr="006A421A">
        <w:rPr>
          <w:rStyle w:val="Ingen"/>
          <w:rFonts w:asciiTheme="minorHAnsi" w:hAnsiTheme="minorHAnsi" w:cstheme="minorBidi"/>
          <w:sz w:val="22"/>
          <w:szCs w:val="22"/>
        </w:rPr>
        <w:t xml:space="preserve">and diversity will contribute to horizontal learning and capacity development </w:t>
      </w:r>
      <w:r w:rsidR="002D512B" w:rsidRPr="006A421A">
        <w:rPr>
          <w:rFonts w:asciiTheme="minorHAnsi" w:hAnsiTheme="minorHAnsi" w:cstheme="minorBidi"/>
          <w:sz w:val="22"/>
          <w:szCs w:val="22"/>
        </w:rPr>
        <w:t xml:space="preserve">in both Paraguay and </w:t>
      </w:r>
      <w:r w:rsidR="002D512B" w:rsidRPr="006A421A">
        <w:rPr>
          <w:rStyle w:val="Ingen"/>
          <w:rFonts w:asciiTheme="minorHAnsi" w:hAnsiTheme="minorHAnsi" w:cstheme="minorBidi"/>
          <w:sz w:val="22"/>
          <w:szCs w:val="22"/>
        </w:rPr>
        <w:t xml:space="preserve">Denmark. It will specifically focus on strengthening institutional knowledge on how to </w:t>
      </w:r>
      <w:proofErr w:type="gramStart"/>
      <w:r w:rsidR="002D512B" w:rsidRPr="006A421A">
        <w:rPr>
          <w:rStyle w:val="Ingen"/>
          <w:rFonts w:asciiTheme="minorHAnsi" w:hAnsiTheme="minorHAnsi" w:cstheme="minorBidi"/>
          <w:sz w:val="22"/>
          <w:szCs w:val="22"/>
        </w:rPr>
        <w:t>more effectively promote an intersectional approach</w:t>
      </w:r>
      <w:proofErr w:type="gramEnd"/>
      <w:r w:rsidR="002D512B" w:rsidRPr="006A421A">
        <w:rPr>
          <w:rStyle w:val="Ingen"/>
          <w:rFonts w:asciiTheme="minorHAnsi" w:hAnsiTheme="minorHAnsi" w:cstheme="minorBidi"/>
          <w:sz w:val="22"/>
          <w:szCs w:val="22"/>
        </w:rPr>
        <w:t xml:space="preserve"> to human rights training that can be adapted to specific cultural contexts. </w:t>
      </w:r>
    </w:p>
    <w:p w14:paraId="20E8FA36" w14:textId="77777777" w:rsidR="00B70BDF" w:rsidRPr="00181A36" w:rsidRDefault="00B70BDF" w:rsidP="00B77C3C">
      <w:pPr>
        <w:pStyle w:val="Brdtekst"/>
        <w:ind w:left="360"/>
        <w:jc w:val="both"/>
        <w:rPr>
          <w:rStyle w:val="Sidetal0"/>
          <w:rFonts w:asciiTheme="minorHAnsi" w:hAnsiTheme="minorHAnsi" w:cstheme="minorHAnsi"/>
        </w:rPr>
      </w:pPr>
    </w:p>
    <w:p w14:paraId="24D3A231" w14:textId="77777777" w:rsidR="00D3347B" w:rsidRPr="00181A36" w:rsidRDefault="002D512B">
      <w:pPr>
        <w:pStyle w:val="Brdtekst"/>
        <w:jc w:val="both"/>
        <w:rPr>
          <w:rStyle w:val="Ingen"/>
          <w:rFonts w:asciiTheme="minorHAnsi" w:eastAsia="Calibri" w:hAnsiTheme="minorHAnsi" w:cstheme="minorHAnsi"/>
          <w:b/>
          <w:bCs/>
          <w:lang w:val="en-US"/>
        </w:rPr>
      </w:pPr>
      <w:r w:rsidRPr="00CA6891">
        <w:rPr>
          <w:rStyle w:val="Ingen"/>
          <w:rFonts w:asciiTheme="minorHAnsi" w:hAnsiTheme="minorHAnsi" w:cstheme="minorHAnsi"/>
          <w:b/>
          <w:lang w:val="en-US"/>
        </w:rPr>
        <w:t xml:space="preserve">3. </w:t>
      </w:r>
      <w:r w:rsidR="00337EED" w:rsidRPr="00CA6891">
        <w:rPr>
          <w:rStyle w:val="Ingen"/>
          <w:rFonts w:asciiTheme="minorHAnsi" w:hAnsiTheme="minorHAnsi" w:cstheme="minorHAnsi"/>
          <w:b/>
          <w:lang w:val="en-US"/>
        </w:rPr>
        <w:t>TARGET GROUP, OBJECTIVES AND EXPECTED RESULTS</w:t>
      </w:r>
    </w:p>
    <w:p w14:paraId="6601EA98" w14:textId="77777777" w:rsidR="00337EED" w:rsidRPr="00181A36" w:rsidRDefault="00337EED" w:rsidP="00B77C3C">
      <w:pPr>
        <w:pStyle w:val="Brdtekst"/>
        <w:jc w:val="both"/>
        <w:rPr>
          <w:rStyle w:val="Ingen"/>
          <w:rFonts w:asciiTheme="minorHAnsi" w:eastAsia="Calibri" w:hAnsiTheme="minorHAnsi" w:cstheme="minorHAnsi"/>
          <w:b/>
          <w:bCs/>
          <w:lang w:val="en-US"/>
        </w:rPr>
      </w:pPr>
    </w:p>
    <w:p w14:paraId="7291BD48" w14:textId="27BD2DF6" w:rsidR="00D3347B" w:rsidRPr="00037248" w:rsidRDefault="002D512B" w:rsidP="001C1F2E">
      <w:pPr>
        <w:pStyle w:val="Brdtekst"/>
        <w:jc w:val="both"/>
        <w:rPr>
          <w:rStyle w:val="Ingen"/>
          <w:rFonts w:asciiTheme="minorHAnsi" w:eastAsiaTheme="minorEastAsia" w:hAnsiTheme="minorHAnsi" w:cstheme="minorHAnsi"/>
          <w:color w:val="000000" w:themeColor="text1"/>
          <w:lang w:val="en-US"/>
        </w:rPr>
      </w:pPr>
      <w:r w:rsidRPr="00037248">
        <w:rPr>
          <w:rStyle w:val="Ingen"/>
          <w:rFonts w:asciiTheme="minorHAnsi" w:hAnsiTheme="minorHAnsi" w:cstheme="minorHAnsi"/>
          <w:b/>
          <w:bCs/>
          <w:u w:val="single"/>
          <w:lang w:val="en-US"/>
        </w:rPr>
        <w:t xml:space="preserve">Primary target </w:t>
      </w:r>
      <w:r w:rsidRPr="001C1F2E">
        <w:rPr>
          <w:rStyle w:val="Ingen"/>
          <w:rFonts w:asciiTheme="minorHAnsi" w:hAnsiTheme="minorHAnsi" w:cstheme="minorHAnsi"/>
          <w:b/>
          <w:bCs/>
          <w:u w:val="single"/>
          <w:lang w:val="en-US"/>
        </w:rPr>
        <w:t>group</w:t>
      </w:r>
      <w:r w:rsidR="00364051" w:rsidRPr="001C1F2E">
        <w:rPr>
          <w:rStyle w:val="Ingen"/>
          <w:rFonts w:asciiTheme="minorHAnsi" w:hAnsiTheme="minorHAnsi" w:cstheme="minorHAnsi"/>
          <w:b/>
          <w:bCs/>
          <w:u w:val="single"/>
          <w:lang w:val="en-US"/>
        </w:rPr>
        <w:t>s</w:t>
      </w:r>
      <w:r w:rsidRPr="001C1F2E">
        <w:rPr>
          <w:rStyle w:val="Ingen"/>
          <w:rFonts w:asciiTheme="minorHAnsi" w:hAnsiTheme="minorHAnsi" w:cstheme="minorHAnsi"/>
          <w:b/>
          <w:bCs/>
          <w:u w:val="single"/>
          <w:lang w:val="en-US"/>
        </w:rPr>
        <w:t>:</w:t>
      </w:r>
      <w:r w:rsidR="00030B83" w:rsidRPr="001C1F2E">
        <w:rPr>
          <w:rStyle w:val="Ingen"/>
          <w:rFonts w:asciiTheme="minorHAnsi" w:hAnsiTheme="minorHAnsi" w:cstheme="minorHAnsi"/>
          <w:b/>
          <w:bCs/>
          <w:u w:val="single"/>
          <w:lang w:val="en-US"/>
        </w:rPr>
        <w:t xml:space="preserve"> (</w:t>
      </w:r>
      <w:r w:rsidR="001C1F2E" w:rsidRPr="001C1F2E">
        <w:rPr>
          <w:rStyle w:val="Ingen"/>
          <w:rFonts w:asciiTheme="minorHAnsi" w:hAnsiTheme="minorHAnsi" w:cstheme="minorHAnsi"/>
          <w:b/>
          <w:bCs/>
          <w:u w:val="single"/>
          <w:lang w:val="en-US"/>
        </w:rPr>
        <w:t>&gt;100 people)</w:t>
      </w:r>
      <w:r w:rsidR="001C1F2E">
        <w:rPr>
          <w:rStyle w:val="Ingen"/>
          <w:rFonts w:asciiTheme="minorHAnsi" w:hAnsiTheme="minorHAnsi" w:cstheme="minorHAnsi"/>
          <w:b/>
          <w:bCs/>
          <w:u w:val="single"/>
          <w:lang w:val="en-US"/>
        </w:rPr>
        <w:t>:</w:t>
      </w:r>
    </w:p>
    <w:p w14:paraId="5C175ADB" w14:textId="1C14123C" w:rsidR="00D3347B" w:rsidRPr="009B5DF1" w:rsidRDefault="002D512B" w:rsidP="001C1F2E">
      <w:pPr>
        <w:pStyle w:val="Listeafsnit"/>
        <w:numPr>
          <w:ilvl w:val="0"/>
          <w:numId w:val="21"/>
        </w:numPr>
        <w:spacing w:before="120" w:line="240" w:lineRule="auto"/>
        <w:jc w:val="both"/>
        <w:rPr>
          <w:rFonts w:asciiTheme="minorHAnsi" w:hAnsiTheme="minorHAnsi" w:cstheme="minorHAnsi"/>
          <w:color w:val="auto"/>
        </w:rPr>
      </w:pPr>
      <w:r w:rsidRPr="009B5DF1">
        <w:rPr>
          <w:rFonts w:asciiTheme="minorHAnsi" w:hAnsiTheme="minorHAnsi" w:cstheme="minorHAnsi"/>
          <w:color w:val="auto"/>
        </w:rPr>
        <w:t>50 (</w:t>
      </w:r>
      <w:r w:rsidR="009A39C6" w:rsidRPr="009B5DF1">
        <w:rPr>
          <w:rFonts w:asciiTheme="minorHAnsi" w:hAnsiTheme="minorHAnsi" w:cstheme="minorHAnsi"/>
          <w:color w:val="auto"/>
        </w:rPr>
        <w:t>35</w:t>
      </w:r>
      <w:r w:rsidRPr="009B5DF1">
        <w:rPr>
          <w:rFonts w:asciiTheme="minorHAnsi" w:hAnsiTheme="minorHAnsi" w:cstheme="minorHAnsi"/>
          <w:color w:val="auto"/>
        </w:rPr>
        <w:t xml:space="preserve">% women) leaders, indigenous defenders of the </w:t>
      </w:r>
      <w:proofErr w:type="spellStart"/>
      <w:r w:rsidRPr="009B5DF1">
        <w:rPr>
          <w:rFonts w:asciiTheme="minorHAnsi" w:hAnsiTheme="minorHAnsi" w:cstheme="minorHAnsi"/>
          <w:color w:val="auto"/>
        </w:rPr>
        <w:t>Tekoha</w:t>
      </w:r>
      <w:proofErr w:type="spellEnd"/>
      <w:r w:rsidRPr="009B5DF1">
        <w:rPr>
          <w:rFonts w:asciiTheme="minorHAnsi" w:hAnsiTheme="minorHAnsi" w:cstheme="minorHAnsi"/>
          <w:color w:val="auto"/>
        </w:rPr>
        <w:t xml:space="preserve"> Sauce and representatives of the indigenous </w:t>
      </w:r>
      <w:proofErr w:type="spellStart"/>
      <w:r w:rsidRPr="009B5DF1">
        <w:rPr>
          <w:rFonts w:asciiTheme="minorHAnsi" w:hAnsiTheme="minorHAnsi" w:cstheme="minorHAnsi"/>
          <w:color w:val="auto"/>
        </w:rPr>
        <w:t>organisations</w:t>
      </w:r>
      <w:proofErr w:type="spellEnd"/>
      <w:r w:rsidRPr="009B5DF1">
        <w:rPr>
          <w:rFonts w:asciiTheme="minorHAnsi" w:hAnsiTheme="minorHAnsi" w:cstheme="minorHAnsi"/>
          <w:color w:val="auto"/>
        </w:rPr>
        <w:t xml:space="preserve"> of the Ava </w:t>
      </w:r>
      <w:proofErr w:type="spellStart"/>
      <w:r w:rsidRPr="009B5DF1">
        <w:rPr>
          <w:rFonts w:asciiTheme="minorHAnsi" w:hAnsiTheme="minorHAnsi" w:cstheme="minorHAnsi"/>
          <w:color w:val="auto"/>
        </w:rPr>
        <w:t>Paranaense</w:t>
      </w:r>
      <w:proofErr w:type="spellEnd"/>
      <w:r w:rsidRPr="009B5DF1">
        <w:rPr>
          <w:rFonts w:asciiTheme="minorHAnsi" w:hAnsiTheme="minorHAnsi" w:cstheme="minorHAnsi"/>
          <w:color w:val="auto"/>
        </w:rPr>
        <w:t xml:space="preserve"> group of the </w:t>
      </w:r>
      <w:proofErr w:type="spellStart"/>
      <w:r w:rsidRPr="009B5DF1">
        <w:rPr>
          <w:rFonts w:asciiTheme="minorHAnsi" w:hAnsiTheme="minorHAnsi" w:cstheme="minorHAnsi"/>
          <w:color w:val="auto"/>
        </w:rPr>
        <w:t>Avá</w:t>
      </w:r>
      <w:proofErr w:type="spellEnd"/>
      <w:r w:rsidRPr="009B5DF1">
        <w:rPr>
          <w:rFonts w:asciiTheme="minorHAnsi" w:hAnsiTheme="minorHAnsi" w:cstheme="minorHAnsi"/>
          <w:color w:val="auto"/>
        </w:rPr>
        <w:t xml:space="preserve"> Guaraní People, </w:t>
      </w:r>
      <w:r w:rsidR="00EA5856" w:rsidRPr="009B5DF1">
        <w:rPr>
          <w:rFonts w:asciiTheme="minorHAnsi" w:hAnsiTheme="minorHAnsi" w:cstheme="minorHAnsi"/>
          <w:color w:val="auto"/>
        </w:rPr>
        <w:t xml:space="preserve">ACIGAP and </w:t>
      </w:r>
      <w:r w:rsidR="00EA5856" w:rsidRPr="009B5DF1">
        <w:rPr>
          <w:rFonts w:asciiTheme="minorHAnsi" w:hAnsiTheme="minorHAnsi" w:cstheme="minorHAnsi"/>
          <w:bCs/>
          <w:color w:val="auto"/>
        </w:rPr>
        <w:t>AYPRAPC</w:t>
      </w:r>
      <w:r w:rsidRPr="009B5DF1">
        <w:rPr>
          <w:rFonts w:asciiTheme="minorHAnsi" w:hAnsiTheme="minorHAnsi" w:cstheme="minorHAnsi"/>
          <w:color w:val="auto"/>
        </w:rPr>
        <w:t xml:space="preserve">. </w:t>
      </w:r>
    </w:p>
    <w:p w14:paraId="07056C63" w14:textId="76AC4E31" w:rsidR="00D3347B" w:rsidRPr="009B5DF1" w:rsidRDefault="002D512B" w:rsidP="001C1F2E">
      <w:pPr>
        <w:pStyle w:val="Brdtekst"/>
        <w:numPr>
          <w:ilvl w:val="0"/>
          <w:numId w:val="21"/>
        </w:numPr>
        <w:jc w:val="both"/>
        <w:rPr>
          <w:rFonts w:asciiTheme="minorHAnsi" w:eastAsia="Calibri" w:hAnsiTheme="minorHAnsi" w:cstheme="minorHAnsi"/>
          <w:b/>
          <w:bCs/>
          <w:color w:val="auto"/>
          <w:lang w:val="en-US"/>
        </w:rPr>
      </w:pPr>
      <w:r w:rsidRPr="009B5DF1">
        <w:rPr>
          <w:rFonts w:asciiTheme="minorHAnsi" w:hAnsiTheme="minorHAnsi" w:cstheme="minorHAnsi"/>
          <w:color w:val="auto"/>
          <w:lang w:val="en-US"/>
        </w:rPr>
        <w:t xml:space="preserve">10 </w:t>
      </w:r>
      <w:r w:rsidR="004F6148" w:rsidRPr="009B5DF1">
        <w:rPr>
          <w:rFonts w:asciiTheme="minorHAnsi" w:hAnsiTheme="minorHAnsi" w:cstheme="minorHAnsi"/>
          <w:color w:val="auto"/>
          <w:lang w:val="en-US"/>
        </w:rPr>
        <w:t xml:space="preserve">young people </w:t>
      </w:r>
      <w:r w:rsidRPr="009B5DF1">
        <w:rPr>
          <w:rFonts w:asciiTheme="minorHAnsi" w:hAnsiTheme="minorHAnsi" w:cstheme="minorHAnsi"/>
          <w:color w:val="auto"/>
          <w:lang w:val="en-US"/>
        </w:rPr>
        <w:t>(</w:t>
      </w:r>
      <w:r w:rsidR="009A39C6" w:rsidRPr="009B5DF1">
        <w:rPr>
          <w:rFonts w:asciiTheme="minorHAnsi" w:hAnsiTheme="minorHAnsi" w:cstheme="minorHAnsi"/>
          <w:color w:val="auto"/>
          <w:lang w:val="en-US"/>
        </w:rPr>
        <w:t>5</w:t>
      </w:r>
      <w:r w:rsidRPr="009B5DF1">
        <w:rPr>
          <w:rFonts w:asciiTheme="minorHAnsi" w:hAnsiTheme="minorHAnsi" w:cstheme="minorHAnsi"/>
          <w:color w:val="auto"/>
          <w:lang w:val="en-US"/>
        </w:rPr>
        <w:t xml:space="preserve">0% women) from </w:t>
      </w:r>
      <w:proofErr w:type="spellStart"/>
      <w:r w:rsidRPr="009B5DF1">
        <w:rPr>
          <w:rFonts w:asciiTheme="minorHAnsi" w:hAnsiTheme="minorHAnsi" w:cstheme="minorHAnsi"/>
          <w:color w:val="auto"/>
          <w:lang w:val="en-US"/>
        </w:rPr>
        <w:t>Tekoha</w:t>
      </w:r>
      <w:proofErr w:type="spellEnd"/>
      <w:r w:rsidRPr="009B5DF1">
        <w:rPr>
          <w:rFonts w:asciiTheme="minorHAnsi" w:hAnsiTheme="minorHAnsi" w:cstheme="minorHAnsi"/>
          <w:color w:val="auto"/>
          <w:lang w:val="en-US"/>
        </w:rPr>
        <w:t xml:space="preserve"> Sauce.</w:t>
      </w:r>
      <w:r w:rsidR="0B316B26" w:rsidRPr="009B5DF1">
        <w:rPr>
          <w:rFonts w:asciiTheme="minorHAnsi" w:hAnsiTheme="minorHAnsi" w:cstheme="minorHAnsi"/>
          <w:color w:val="auto"/>
          <w:lang w:val="en-US"/>
        </w:rPr>
        <w:t xml:space="preserve"> </w:t>
      </w:r>
      <w:r w:rsidRPr="00A47768">
        <w:rPr>
          <w:rFonts w:asciiTheme="minorHAnsi" w:hAnsiTheme="minorHAnsi" w:cstheme="minorHAnsi"/>
          <w:color w:val="auto"/>
          <w:lang w:val="en-US"/>
        </w:rPr>
        <w:tab/>
      </w:r>
    </w:p>
    <w:p w14:paraId="2C69F833" w14:textId="7D8361C1" w:rsidR="00104259" w:rsidRPr="009B5DF1" w:rsidRDefault="002D512B" w:rsidP="001C1F2E">
      <w:pPr>
        <w:pStyle w:val="Fodnotetekst"/>
        <w:numPr>
          <w:ilvl w:val="0"/>
          <w:numId w:val="21"/>
        </w:numPr>
        <w:jc w:val="both"/>
        <w:rPr>
          <w:rStyle w:val="Sidetal0"/>
          <w:rFonts w:asciiTheme="minorHAnsi" w:eastAsia="Calibri" w:hAnsiTheme="minorHAnsi" w:cstheme="minorBidi"/>
          <w:sz w:val="22"/>
          <w:szCs w:val="22"/>
        </w:rPr>
      </w:pPr>
      <w:r w:rsidRPr="009B5DF1">
        <w:rPr>
          <w:rFonts w:asciiTheme="minorHAnsi" w:hAnsiTheme="minorHAnsi" w:cstheme="minorBidi"/>
          <w:sz w:val="22"/>
          <w:szCs w:val="22"/>
        </w:rPr>
        <w:t xml:space="preserve">2 Indigenous </w:t>
      </w:r>
      <w:r w:rsidR="002B2CAE" w:rsidRPr="009B5DF1">
        <w:rPr>
          <w:rFonts w:asciiTheme="minorHAnsi" w:hAnsiTheme="minorHAnsi" w:cstheme="minorBidi"/>
          <w:sz w:val="22"/>
          <w:szCs w:val="22"/>
        </w:rPr>
        <w:t>organizations</w:t>
      </w:r>
      <w:r w:rsidRPr="009B5DF1">
        <w:rPr>
          <w:rFonts w:asciiTheme="minorHAnsi" w:hAnsiTheme="minorHAnsi" w:cstheme="minorBidi"/>
          <w:sz w:val="22"/>
          <w:szCs w:val="22"/>
        </w:rPr>
        <w:t xml:space="preserve"> of the </w:t>
      </w:r>
      <w:proofErr w:type="spellStart"/>
      <w:r w:rsidRPr="009B5DF1">
        <w:rPr>
          <w:rFonts w:asciiTheme="minorHAnsi" w:hAnsiTheme="minorHAnsi" w:cstheme="minorBidi"/>
          <w:sz w:val="22"/>
          <w:szCs w:val="22"/>
        </w:rPr>
        <w:t>Avá</w:t>
      </w:r>
      <w:proofErr w:type="spellEnd"/>
      <w:r w:rsidRPr="009B5DF1">
        <w:rPr>
          <w:rFonts w:asciiTheme="minorHAnsi" w:hAnsiTheme="minorHAnsi" w:cstheme="minorBidi"/>
          <w:sz w:val="22"/>
          <w:szCs w:val="22"/>
        </w:rPr>
        <w:t xml:space="preserve"> </w:t>
      </w:r>
      <w:proofErr w:type="spellStart"/>
      <w:r w:rsidRPr="009B5DF1">
        <w:rPr>
          <w:rFonts w:asciiTheme="minorHAnsi" w:hAnsiTheme="minorHAnsi" w:cstheme="minorBidi"/>
          <w:sz w:val="22"/>
          <w:szCs w:val="22"/>
        </w:rPr>
        <w:t>Paranaense</w:t>
      </w:r>
      <w:proofErr w:type="spellEnd"/>
      <w:r w:rsidRPr="009B5DF1">
        <w:rPr>
          <w:rFonts w:asciiTheme="minorHAnsi" w:hAnsiTheme="minorHAnsi" w:cstheme="minorBidi"/>
          <w:sz w:val="22"/>
          <w:szCs w:val="22"/>
        </w:rPr>
        <w:t xml:space="preserve"> Group of the Ava Guaraní People of Paraguay (ACIGAP </w:t>
      </w:r>
      <w:r w:rsidRPr="009B5DF1">
        <w:rPr>
          <w:rStyle w:val="Sidetal0"/>
          <w:rFonts w:asciiTheme="minorHAnsi" w:hAnsiTheme="minorHAnsi" w:cstheme="minorBidi"/>
          <w:sz w:val="22"/>
          <w:szCs w:val="22"/>
        </w:rPr>
        <w:t xml:space="preserve">and </w:t>
      </w:r>
      <w:r w:rsidR="00EA5856" w:rsidRPr="009B5DF1">
        <w:rPr>
          <w:rStyle w:val="Sidetal0"/>
          <w:rFonts w:asciiTheme="minorHAnsi" w:hAnsiTheme="minorHAnsi" w:cstheme="minorBidi"/>
          <w:sz w:val="22"/>
          <w:szCs w:val="22"/>
        </w:rPr>
        <w:t>AYPRAPC)</w:t>
      </w:r>
      <w:r w:rsidR="00104259" w:rsidRPr="009B5DF1">
        <w:rPr>
          <w:rStyle w:val="Sidetal0"/>
          <w:rFonts w:asciiTheme="minorHAnsi" w:hAnsiTheme="minorHAnsi" w:cstheme="minorBidi"/>
          <w:sz w:val="22"/>
          <w:szCs w:val="22"/>
        </w:rPr>
        <w:t xml:space="preserve">. </w:t>
      </w:r>
    </w:p>
    <w:p w14:paraId="20504BBD" w14:textId="357B0B4F" w:rsidR="00104259" w:rsidRPr="009B5DF1" w:rsidRDefault="00104259" w:rsidP="001C1F2E">
      <w:pPr>
        <w:pStyle w:val="Fodnotetekst"/>
        <w:numPr>
          <w:ilvl w:val="0"/>
          <w:numId w:val="21"/>
        </w:numPr>
        <w:jc w:val="both"/>
        <w:rPr>
          <w:rFonts w:asciiTheme="minorHAnsi" w:hAnsiTheme="minorHAnsi" w:cstheme="minorHAnsi"/>
        </w:rPr>
      </w:pPr>
      <w:r w:rsidRPr="009B5DF1">
        <w:rPr>
          <w:rFonts w:asciiTheme="minorHAnsi" w:eastAsia="Calibri" w:hAnsiTheme="minorHAnsi" w:cstheme="minorHAnsi"/>
          <w:sz w:val="22"/>
          <w:szCs w:val="22"/>
        </w:rPr>
        <w:t>22 leaders and re</w:t>
      </w:r>
      <w:r w:rsidR="005731B4">
        <w:rPr>
          <w:rFonts w:asciiTheme="minorHAnsi" w:eastAsia="Calibri" w:hAnsiTheme="minorHAnsi" w:cstheme="minorHAnsi"/>
          <w:sz w:val="22"/>
          <w:szCs w:val="22"/>
        </w:rPr>
        <w:t>presentatives</w:t>
      </w:r>
      <w:r w:rsidRPr="009B5DF1">
        <w:rPr>
          <w:rFonts w:asciiTheme="minorHAnsi" w:eastAsia="Calibri" w:hAnsiTheme="minorHAnsi" w:cstheme="minorHAnsi"/>
          <w:sz w:val="22"/>
          <w:szCs w:val="22"/>
        </w:rPr>
        <w:t xml:space="preserve"> of the Association of Indigenous Communities of Itapúa (ACIDI). </w:t>
      </w:r>
    </w:p>
    <w:p w14:paraId="1AE27C8F" w14:textId="250B23DE" w:rsidR="005F5840" w:rsidRPr="009B5DF1" w:rsidRDefault="002D512B" w:rsidP="001C1F2E">
      <w:pPr>
        <w:pStyle w:val="Fodnotetekst"/>
        <w:numPr>
          <w:ilvl w:val="0"/>
          <w:numId w:val="21"/>
        </w:numPr>
        <w:jc w:val="both"/>
        <w:rPr>
          <w:rFonts w:asciiTheme="minorHAnsi" w:eastAsia="Calibri" w:hAnsiTheme="minorHAnsi" w:cstheme="minorHAnsi"/>
          <w:sz w:val="22"/>
          <w:szCs w:val="22"/>
        </w:rPr>
      </w:pPr>
      <w:r w:rsidRPr="009B5DF1">
        <w:rPr>
          <w:rFonts w:asciiTheme="minorHAnsi" w:eastAsia="Calibri" w:hAnsiTheme="minorHAnsi" w:cstheme="minorHAnsi"/>
          <w:sz w:val="22"/>
          <w:szCs w:val="22"/>
        </w:rPr>
        <w:t xml:space="preserve">20 </w:t>
      </w:r>
      <w:r w:rsidR="006C0636" w:rsidRPr="009B5DF1">
        <w:rPr>
          <w:rFonts w:asciiTheme="minorHAnsi" w:eastAsia="Calibri" w:hAnsiTheme="minorHAnsi" w:cstheme="minorHAnsi"/>
          <w:sz w:val="22"/>
          <w:szCs w:val="22"/>
        </w:rPr>
        <w:t>non-indigenous</w:t>
      </w:r>
      <w:r w:rsidRPr="009B5DF1">
        <w:rPr>
          <w:rFonts w:asciiTheme="minorHAnsi" w:eastAsia="Calibri" w:hAnsiTheme="minorHAnsi" w:cstheme="minorHAnsi"/>
          <w:sz w:val="22"/>
          <w:szCs w:val="22"/>
        </w:rPr>
        <w:t xml:space="preserve"> </w:t>
      </w:r>
      <w:r w:rsidR="00DC05C2" w:rsidRPr="009B5DF1">
        <w:rPr>
          <w:rFonts w:asciiTheme="minorHAnsi" w:eastAsia="Calibri" w:hAnsiTheme="minorHAnsi" w:cstheme="minorHAnsi"/>
          <w:sz w:val="22"/>
          <w:szCs w:val="22"/>
        </w:rPr>
        <w:t xml:space="preserve">defenders belonging to the member </w:t>
      </w:r>
      <w:r w:rsidR="00710EB4" w:rsidRPr="009B5DF1">
        <w:rPr>
          <w:rFonts w:asciiTheme="minorHAnsi" w:eastAsia="Calibri" w:hAnsiTheme="minorHAnsi" w:cstheme="minorHAnsi"/>
          <w:sz w:val="22"/>
          <w:szCs w:val="22"/>
        </w:rPr>
        <w:t>organizations</w:t>
      </w:r>
      <w:r w:rsidR="00DC05C2" w:rsidRPr="009B5DF1">
        <w:rPr>
          <w:rFonts w:asciiTheme="minorHAnsi" w:eastAsia="Calibri" w:hAnsiTheme="minorHAnsi" w:cstheme="minorHAnsi"/>
          <w:sz w:val="22"/>
          <w:szCs w:val="22"/>
        </w:rPr>
        <w:t xml:space="preserve"> of the </w:t>
      </w:r>
      <w:r w:rsidR="005F5840" w:rsidRPr="009B5DF1">
        <w:rPr>
          <w:rFonts w:asciiTheme="minorHAnsi" w:eastAsia="Calibri" w:hAnsiTheme="minorHAnsi" w:cstheme="minorHAnsi"/>
          <w:sz w:val="22"/>
          <w:szCs w:val="22"/>
        </w:rPr>
        <w:t>PSP</w:t>
      </w:r>
      <w:r w:rsidR="00DC05C2" w:rsidRPr="009B5DF1">
        <w:rPr>
          <w:rFonts w:asciiTheme="minorHAnsi" w:eastAsia="Calibri" w:hAnsiTheme="minorHAnsi" w:cstheme="minorHAnsi"/>
          <w:sz w:val="22"/>
          <w:szCs w:val="22"/>
        </w:rPr>
        <w:t>.</w:t>
      </w:r>
    </w:p>
    <w:p w14:paraId="2D69039E" w14:textId="017DAB42" w:rsidR="00D3347B" w:rsidRPr="00AC1A66" w:rsidRDefault="002D512B" w:rsidP="001C1F2E">
      <w:pPr>
        <w:pStyle w:val="Brdtekst"/>
        <w:jc w:val="both"/>
        <w:rPr>
          <w:rStyle w:val="Hyperlink0"/>
          <w:rFonts w:asciiTheme="minorHAnsi" w:hAnsiTheme="minorHAnsi" w:cstheme="minorHAnsi"/>
          <w:b/>
          <w:color w:val="auto"/>
          <w:lang w:val="es"/>
        </w:rPr>
      </w:pPr>
      <w:proofErr w:type="spellStart"/>
      <w:r w:rsidRPr="00AC1A66">
        <w:rPr>
          <w:rStyle w:val="Hyperlink0"/>
          <w:rFonts w:asciiTheme="minorHAnsi" w:hAnsiTheme="minorHAnsi" w:cstheme="minorHAnsi"/>
          <w:b/>
          <w:color w:val="auto"/>
          <w:lang w:val="es"/>
        </w:rPr>
        <w:t>Secondary</w:t>
      </w:r>
      <w:proofErr w:type="spellEnd"/>
      <w:r w:rsidRPr="00AC1A66">
        <w:rPr>
          <w:rStyle w:val="Hyperlink0"/>
          <w:rFonts w:asciiTheme="minorHAnsi" w:hAnsiTheme="minorHAnsi" w:cstheme="minorHAnsi"/>
          <w:b/>
          <w:color w:val="auto"/>
          <w:lang w:val="es"/>
        </w:rPr>
        <w:t xml:space="preserve"> </w:t>
      </w:r>
      <w:proofErr w:type="gramStart"/>
      <w:r w:rsidRPr="00AC1A66">
        <w:rPr>
          <w:rStyle w:val="Hyperlink0"/>
          <w:rFonts w:asciiTheme="minorHAnsi" w:hAnsiTheme="minorHAnsi" w:cstheme="minorHAnsi"/>
          <w:b/>
          <w:color w:val="auto"/>
          <w:lang w:val="es"/>
        </w:rPr>
        <w:t>target</w:t>
      </w:r>
      <w:proofErr w:type="gramEnd"/>
      <w:r w:rsidRPr="00AC1A66">
        <w:rPr>
          <w:rStyle w:val="Hyperlink0"/>
          <w:rFonts w:asciiTheme="minorHAnsi" w:hAnsiTheme="minorHAnsi" w:cstheme="minorHAnsi"/>
          <w:b/>
          <w:color w:val="auto"/>
          <w:lang w:val="es"/>
        </w:rPr>
        <w:t xml:space="preserve"> </w:t>
      </w:r>
      <w:proofErr w:type="spellStart"/>
      <w:r w:rsidRPr="00AC1A66">
        <w:rPr>
          <w:rStyle w:val="Hyperlink0"/>
          <w:rFonts w:asciiTheme="minorHAnsi" w:hAnsiTheme="minorHAnsi" w:cstheme="minorHAnsi"/>
          <w:b/>
          <w:color w:val="auto"/>
          <w:lang w:val="es"/>
        </w:rPr>
        <w:t>groups</w:t>
      </w:r>
      <w:proofErr w:type="spellEnd"/>
      <w:r w:rsidR="0013495A">
        <w:rPr>
          <w:rStyle w:val="Hyperlink0"/>
          <w:rFonts w:asciiTheme="minorHAnsi" w:hAnsiTheme="minorHAnsi" w:cstheme="minorHAnsi"/>
          <w:b/>
          <w:color w:val="auto"/>
          <w:lang w:val="es"/>
        </w:rPr>
        <w:t xml:space="preserve"> (</w:t>
      </w:r>
      <w:r w:rsidR="00FC7FAC">
        <w:rPr>
          <w:rStyle w:val="Hyperlink0"/>
          <w:rFonts w:asciiTheme="minorHAnsi" w:hAnsiTheme="minorHAnsi" w:cstheme="minorHAnsi"/>
          <w:b/>
          <w:color w:val="auto"/>
          <w:lang w:val="es"/>
        </w:rPr>
        <w:t>&gt;</w:t>
      </w:r>
      <w:r w:rsidR="0013495A">
        <w:rPr>
          <w:rStyle w:val="Hyperlink0"/>
          <w:rFonts w:asciiTheme="minorHAnsi" w:hAnsiTheme="minorHAnsi" w:cstheme="minorHAnsi"/>
          <w:b/>
          <w:color w:val="auto"/>
          <w:lang w:val="es"/>
        </w:rPr>
        <w:t>1</w:t>
      </w:r>
      <w:r w:rsidR="00D67A6D">
        <w:rPr>
          <w:rStyle w:val="Hyperlink0"/>
          <w:rFonts w:asciiTheme="minorHAnsi" w:hAnsiTheme="minorHAnsi" w:cstheme="minorHAnsi"/>
          <w:b/>
          <w:color w:val="auto"/>
          <w:lang w:val="es"/>
        </w:rPr>
        <w:t>0</w:t>
      </w:r>
      <w:r w:rsidR="00FC7FAC">
        <w:rPr>
          <w:rStyle w:val="Hyperlink0"/>
          <w:rFonts w:asciiTheme="minorHAnsi" w:hAnsiTheme="minorHAnsi" w:cstheme="minorHAnsi"/>
          <w:b/>
          <w:color w:val="auto"/>
          <w:lang w:val="es"/>
        </w:rPr>
        <w:t>0</w:t>
      </w:r>
      <w:r w:rsidR="0013495A">
        <w:rPr>
          <w:rStyle w:val="Hyperlink0"/>
          <w:rFonts w:asciiTheme="minorHAnsi" w:hAnsiTheme="minorHAnsi" w:cstheme="minorHAnsi"/>
          <w:b/>
          <w:color w:val="auto"/>
          <w:lang w:val="es"/>
        </w:rPr>
        <w:t>,</w:t>
      </w:r>
      <w:r w:rsidR="00FC7FAC">
        <w:rPr>
          <w:rStyle w:val="Hyperlink0"/>
          <w:rFonts w:asciiTheme="minorHAnsi" w:hAnsiTheme="minorHAnsi" w:cstheme="minorHAnsi"/>
          <w:b/>
          <w:color w:val="auto"/>
          <w:lang w:val="es"/>
        </w:rPr>
        <w:t>00</w:t>
      </w:r>
      <w:r w:rsidR="0013495A">
        <w:rPr>
          <w:rStyle w:val="Hyperlink0"/>
          <w:rFonts w:asciiTheme="minorHAnsi" w:hAnsiTheme="minorHAnsi" w:cstheme="minorHAnsi"/>
          <w:b/>
          <w:color w:val="auto"/>
          <w:lang w:val="es"/>
        </w:rPr>
        <w:t xml:space="preserve">0 </w:t>
      </w:r>
      <w:proofErr w:type="spellStart"/>
      <w:r w:rsidR="0013495A">
        <w:rPr>
          <w:rStyle w:val="Hyperlink0"/>
          <w:rFonts w:asciiTheme="minorHAnsi" w:hAnsiTheme="minorHAnsi" w:cstheme="minorHAnsi"/>
          <w:b/>
          <w:color w:val="auto"/>
          <w:lang w:val="es"/>
        </w:rPr>
        <w:t>people</w:t>
      </w:r>
      <w:proofErr w:type="spellEnd"/>
      <w:r w:rsidR="0013495A">
        <w:rPr>
          <w:rStyle w:val="Hyperlink0"/>
          <w:rFonts w:asciiTheme="minorHAnsi" w:hAnsiTheme="minorHAnsi" w:cstheme="minorHAnsi"/>
          <w:b/>
          <w:color w:val="auto"/>
          <w:lang w:val="es"/>
        </w:rPr>
        <w:t>)</w:t>
      </w:r>
      <w:r w:rsidRPr="00AC1A66">
        <w:rPr>
          <w:rStyle w:val="Hyperlink0"/>
          <w:rFonts w:asciiTheme="minorHAnsi" w:hAnsiTheme="minorHAnsi" w:cstheme="minorHAnsi"/>
          <w:b/>
          <w:color w:val="auto"/>
          <w:lang w:val="es"/>
        </w:rPr>
        <w:t xml:space="preserve">: </w:t>
      </w:r>
    </w:p>
    <w:p w14:paraId="0DAA44BE" w14:textId="6457C0E9" w:rsidR="00783397" w:rsidRPr="009B5DF1" w:rsidRDefault="00783397" w:rsidP="001C1F2E">
      <w:pPr>
        <w:pStyle w:val="Listeafsnit"/>
        <w:numPr>
          <w:ilvl w:val="0"/>
          <w:numId w:val="33"/>
        </w:numPr>
        <w:spacing w:line="240" w:lineRule="auto"/>
        <w:jc w:val="both"/>
        <w:rPr>
          <w:rStyle w:val="Sidetal0"/>
          <w:rFonts w:asciiTheme="minorHAnsi" w:eastAsia="Calibri" w:hAnsiTheme="minorHAnsi" w:cstheme="minorBidi"/>
          <w:color w:val="auto"/>
        </w:rPr>
      </w:pPr>
      <w:r>
        <w:rPr>
          <w:rFonts w:asciiTheme="minorHAnsi" w:hAnsiTheme="minorHAnsi" w:cstheme="minorBidi"/>
          <w:color w:val="auto"/>
        </w:rPr>
        <w:t>1</w:t>
      </w:r>
      <w:r w:rsidR="0001136B">
        <w:rPr>
          <w:rFonts w:asciiTheme="minorHAnsi" w:hAnsiTheme="minorHAnsi" w:cstheme="minorBidi"/>
          <w:color w:val="auto"/>
        </w:rPr>
        <w:t>4</w:t>
      </w:r>
      <w:r>
        <w:rPr>
          <w:rFonts w:asciiTheme="minorHAnsi" w:hAnsiTheme="minorHAnsi" w:cstheme="minorBidi"/>
          <w:color w:val="auto"/>
        </w:rPr>
        <w:t xml:space="preserve">0 people </w:t>
      </w:r>
      <w:r w:rsidR="0001136B">
        <w:rPr>
          <w:rFonts w:asciiTheme="minorHAnsi" w:hAnsiTheme="minorHAnsi" w:cstheme="minorBidi"/>
          <w:color w:val="auto"/>
        </w:rPr>
        <w:t>from</w:t>
      </w:r>
      <w:r>
        <w:rPr>
          <w:rFonts w:asciiTheme="minorHAnsi" w:hAnsiTheme="minorHAnsi" w:cstheme="minorBidi"/>
          <w:color w:val="auto"/>
        </w:rPr>
        <w:t xml:space="preserve"> </w:t>
      </w:r>
      <w:r w:rsidRPr="009B5DF1">
        <w:rPr>
          <w:rFonts w:asciiTheme="minorHAnsi" w:hAnsiTheme="minorHAnsi" w:cstheme="minorBidi"/>
          <w:color w:val="auto"/>
        </w:rPr>
        <w:t>30 families</w:t>
      </w:r>
      <w:r>
        <w:rPr>
          <w:rFonts w:asciiTheme="minorHAnsi" w:hAnsiTheme="minorHAnsi" w:cstheme="minorBidi"/>
          <w:color w:val="auto"/>
        </w:rPr>
        <w:t xml:space="preserve"> </w:t>
      </w:r>
      <w:r w:rsidRPr="009B5DF1">
        <w:rPr>
          <w:rFonts w:asciiTheme="minorHAnsi" w:hAnsiTheme="minorHAnsi" w:cstheme="minorBidi"/>
          <w:color w:val="auto"/>
        </w:rPr>
        <w:t xml:space="preserve">from </w:t>
      </w:r>
      <w:r w:rsidR="0001136B">
        <w:rPr>
          <w:rFonts w:asciiTheme="minorHAnsi" w:hAnsiTheme="minorHAnsi" w:cstheme="minorBidi"/>
          <w:color w:val="auto"/>
        </w:rPr>
        <w:t xml:space="preserve">the </w:t>
      </w:r>
      <w:proofErr w:type="spellStart"/>
      <w:r w:rsidRPr="009B5DF1">
        <w:rPr>
          <w:rFonts w:asciiTheme="minorHAnsi" w:hAnsiTheme="minorHAnsi" w:cstheme="minorBidi"/>
          <w:color w:val="auto"/>
        </w:rPr>
        <w:t>Tekoha</w:t>
      </w:r>
      <w:proofErr w:type="spellEnd"/>
      <w:r w:rsidRPr="009B5DF1">
        <w:rPr>
          <w:rFonts w:asciiTheme="minorHAnsi" w:hAnsiTheme="minorHAnsi" w:cstheme="minorBidi"/>
          <w:color w:val="auto"/>
        </w:rPr>
        <w:t xml:space="preserve"> Sauce</w:t>
      </w:r>
      <w:r w:rsidR="0001136B">
        <w:rPr>
          <w:rFonts w:asciiTheme="minorHAnsi" w:hAnsiTheme="minorHAnsi" w:cstheme="minorBidi"/>
          <w:color w:val="auto"/>
        </w:rPr>
        <w:t xml:space="preserve"> community</w:t>
      </w:r>
      <w:r w:rsidRPr="009B5DF1">
        <w:rPr>
          <w:rStyle w:val="Sidetal0"/>
          <w:rFonts w:asciiTheme="minorHAnsi" w:hAnsiTheme="minorHAnsi" w:cstheme="minorBidi"/>
          <w:color w:val="auto"/>
        </w:rPr>
        <w:t xml:space="preserve">. </w:t>
      </w:r>
    </w:p>
    <w:p w14:paraId="4A2215CE" w14:textId="0A959A5C" w:rsidR="00D3347B" w:rsidRPr="00260152" w:rsidRDefault="002D512B" w:rsidP="001C1F2E">
      <w:pPr>
        <w:pStyle w:val="Brdtekst"/>
        <w:numPr>
          <w:ilvl w:val="0"/>
          <w:numId w:val="33"/>
        </w:numPr>
        <w:jc w:val="both"/>
        <w:rPr>
          <w:rFonts w:asciiTheme="minorHAnsi" w:eastAsia="Calibri" w:hAnsiTheme="minorHAnsi" w:cstheme="minorBidi"/>
          <w:b/>
          <w:bCs/>
          <w:color w:val="auto"/>
          <w:u w:val="single"/>
          <w:lang w:val="en-US"/>
        </w:rPr>
      </w:pPr>
      <w:r w:rsidRPr="00A47768">
        <w:rPr>
          <w:rFonts w:asciiTheme="minorHAnsi" w:eastAsia="Calibri" w:hAnsiTheme="minorHAnsi" w:cstheme="minorHAnsi"/>
          <w:lang w:val="en-US"/>
        </w:rPr>
        <w:t xml:space="preserve">19 </w:t>
      </w:r>
      <w:r w:rsidR="0001136B" w:rsidRPr="00A47768">
        <w:rPr>
          <w:rFonts w:asciiTheme="minorHAnsi" w:eastAsia="Calibri" w:hAnsiTheme="minorHAnsi" w:cstheme="minorHAnsi"/>
          <w:lang w:val="en-US"/>
        </w:rPr>
        <w:t xml:space="preserve">other </w:t>
      </w:r>
      <w:r w:rsidRPr="00A47768">
        <w:rPr>
          <w:rFonts w:asciiTheme="minorHAnsi" w:eastAsia="Calibri" w:hAnsiTheme="minorHAnsi" w:cstheme="minorHAnsi"/>
          <w:lang w:val="en-US"/>
        </w:rPr>
        <w:t>Ava Gu</w:t>
      </w:r>
      <w:r w:rsidR="001D310F" w:rsidRPr="00A47768">
        <w:rPr>
          <w:rFonts w:asciiTheme="minorHAnsi" w:eastAsia="Calibri" w:hAnsiTheme="minorHAnsi" w:cstheme="minorHAnsi"/>
          <w:lang w:val="en-US"/>
        </w:rPr>
        <w:t>a</w:t>
      </w:r>
      <w:r w:rsidRPr="00A47768">
        <w:rPr>
          <w:rFonts w:asciiTheme="minorHAnsi" w:eastAsia="Calibri" w:hAnsiTheme="minorHAnsi" w:cstheme="minorHAnsi"/>
          <w:lang w:val="en-US"/>
        </w:rPr>
        <w:t>ran</w:t>
      </w:r>
      <w:r w:rsidR="001D310F" w:rsidRPr="00A47768">
        <w:rPr>
          <w:rFonts w:asciiTheme="minorHAnsi" w:eastAsia="Calibri" w:hAnsiTheme="minorHAnsi" w:cstheme="minorHAnsi"/>
          <w:lang w:val="en-US"/>
        </w:rPr>
        <w:t>í</w:t>
      </w:r>
      <w:r w:rsidRPr="00A47768">
        <w:rPr>
          <w:rFonts w:asciiTheme="minorHAnsi" w:eastAsia="Calibri" w:hAnsiTheme="minorHAnsi" w:cstheme="minorHAnsi"/>
          <w:lang w:val="en-US"/>
        </w:rPr>
        <w:t xml:space="preserve"> communities linked to ACIGAP and </w:t>
      </w:r>
      <w:r w:rsidR="00710EB4" w:rsidRPr="00A47768">
        <w:rPr>
          <w:rFonts w:asciiTheme="minorHAnsi" w:hAnsiTheme="minorHAnsi" w:cstheme="minorHAnsi"/>
          <w:bCs/>
          <w:lang w:val="en-US"/>
        </w:rPr>
        <w:t>AYPRAPC</w:t>
      </w:r>
      <w:r w:rsidRPr="00A47768">
        <w:rPr>
          <w:rFonts w:asciiTheme="minorHAnsi" w:eastAsia="Calibri" w:hAnsiTheme="minorHAnsi" w:cstheme="minorHAnsi"/>
          <w:lang w:val="en-US"/>
        </w:rPr>
        <w:t xml:space="preserve">, approximately 2,500 people. </w:t>
      </w:r>
    </w:p>
    <w:p w14:paraId="1314167F" w14:textId="6D0659A5" w:rsidR="001D310F" w:rsidRDefault="00215A88" w:rsidP="001C1F2E">
      <w:pPr>
        <w:pStyle w:val="Fodnotetekst"/>
        <w:numPr>
          <w:ilvl w:val="0"/>
          <w:numId w:val="24"/>
        </w:numPr>
        <w:jc w:val="both"/>
        <w:rPr>
          <w:rFonts w:asciiTheme="minorHAnsi" w:eastAsia="Calibri" w:hAnsiTheme="minorHAnsi" w:cstheme="minorHAnsi"/>
          <w:sz w:val="22"/>
          <w:szCs w:val="22"/>
        </w:rPr>
      </w:pPr>
      <w:r>
        <w:rPr>
          <w:rFonts w:asciiTheme="minorHAnsi" w:eastAsia="Calibri" w:hAnsiTheme="minorHAnsi" w:cstheme="minorHAnsi"/>
          <w:sz w:val="22"/>
          <w:szCs w:val="22"/>
        </w:rPr>
        <w:t>22</w:t>
      </w:r>
      <w:r w:rsidR="00D54B7C">
        <w:rPr>
          <w:rFonts w:asciiTheme="minorHAnsi" w:eastAsia="Calibri" w:hAnsiTheme="minorHAnsi" w:cstheme="minorHAnsi"/>
          <w:sz w:val="22"/>
          <w:szCs w:val="22"/>
        </w:rPr>
        <w:t xml:space="preserve"> </w:t>
      </w:r>
      <w:r w:rsidR="000E23B7">
        <w:rPr>
          <w:rFonts w:asciiTheme="minorHAnsi" w:eastAsia="Calibri" w:hAnsiTheme="minorHAnsi" w:cstheme="minorHAnsi"/>
          <w:sz w:val="22"/>
          <w:szCs w:val="22"/>
        </w:rPr>
        <w:t xml:space="preserve">Indigenous </w:t>
      </w:r>
      <w:r w:rsidR="00D54B7C">
        <w:rPr>
          <w:rFonts w:asciiTheme="minorHAnsi" w:eastAsia="Calibri" w:hAnsiTheme="minorHAnsi" w:cstheme="minorHAnsi"/>
          <w:sz w:val="22"/>
          <w:szCs w:val="22"/>
        </w:rPr>
        <w:t>communities linked to ACIDI</w:t>
      </w:r>
      <w:r w:rsidR="00A82B50">
        <w:rPr>
          <w:rFonts w:asciiTheme="minorHAnsi" w:eastAsia="Calibri" w:hAnsiTheme="minorHAnsi" w:cstheme="minorHAnsi"/>
          <w:sz w:val="22"/>
          <w:szCs w:val="22"/>
        </w:rPr>
        <w:t xml:space="preserve"> from the department of Itapúa</w:t>
      </w:r>
      <w:r w:rsidR="00D54B7C">
        <w:rPr>
          <w:rFonts w:asciiTheme="minorHAnsi" w:eastAsia="Calibri" w:hAnsiTheme="minorHAnsi" w:cstheme="minorHAnsi"/>
          <w:sz w:val="22"/>
          <w:szCs w:val="22"/>
        </w:rPr>
        <w:t>, approximately</w:t>
      </w:r>
      <w:r w:rsidR="0073704D">
        <w:rPr>
          <w:rFonts w:asciiTheme="minorHAnsi" w:eastAsia="Calibri" w:hAnsiTheme="minorHAnsi" w:cstheme="minorHAnsi"/>
          <w:sz w:val="22"/>
          <w:szCs w:val="22"/>
        </w:rPr>
        <w:t xml:space="preserve"> </w:t>
      </w:r>
      <w:r w:rsidR="00EE5124">
        <w:rPr>
          <w:rFonts w:asciiTheme="minorHAnsi" w:eastAsia="Calibri" w:hAnsiTheme="minorHAnsi" w:cstheme="minorHAnsi"/>
          <w:sz w:val="22"/>
          <w:szCs w:val="22"/>
        </w:rPr>
        <w:t>2,000</w:t>
      </w:r>
      <w:r w:rsidR="0073704D">
        <w:rPr>
          <w:rFonts w:asciiTheme="minorHAnsi" w:eastAsia="Calibri" w:hAnsiTheme="minorHAnsi" w:cstheme="minorHAnsi"/>
          <w:sz w:val="22"/>
          <w:szCs w:val="22"/>
        </w:rPr>
        <w:t xml:space="preserve"> people</w:t>
      </w:r>
      <w:r w:rsidR="00D54B7C">
        <w:rPr>
          <w:rFonts w:asciiTheme="minorHAnsi" w:eastAsia="Calibri" w:hAnsiTheme="minorHAnsi" w:cstheme="minorHAnsi"/>
          <w:sz w:val="22"/>
          <w:szCs w:val="22"/>
        </w:rPr>
        <w:t xml:space="preserve">. </w:t>
      </w:r>
    </w:p>
    <w:p w14:paraId="71C10F30" w14:textId="66F71B0C" w:rsidR="000355EC" w:rsidRPr="00460AB2" w:rsidRDefault="00EE5124" w:rsidP="001C1F2E">
      <w:pPr>
        <w:pStyle w:val="Fodnotetekst"/>
        <w:numPr>
          <w:ilvl w:val="0"/>
          <w:numId w:val="24"/>
        </w:numPr>
        <w:jc w:val="both"/>
        <w:rPr>
          <w:rFonts w:asciiTheme="minorHAnsi" w:eastAsia="Calibri" w:hAnsiTheme="minorHAnsi" w:cstheme="minorBidi"/>
          <w:sz w:val="22"/>
          <w:szCs w:val="22"/>
        </w:rPr>
      </w:pPr>
      <w:r w:rsidRPr="00460AB2">
        <w:rPr>
          <w:rFonts w:asciiTheme="minorHAnsi" w:eastAsia="Calibri" w:hAnsiTheme="minorHAnsi" w:cstheme="minorBidi"/>
          <w:sz w:val="22"/>
          <w:szCs w:val="22"/>
        </w:rPr>
        <w:t xml:space="preserve">20 </w:t>
      </w:r>
      <w:r w:rsidR="000355EC" w:rsidRPr="00460AB2">
        <w:rPr>
          <w:rFonts w:asciiTheme="minorHAnsi" w:eastAsia="Calibri" w:hAnsiTheme="minorHAnsi" w:cstheme="minorBidi"/>
          <w:sz w:val="22"/>
          <w:szCs w:val="22"/>
        </w:rPr>
        <w:t xml:space="preserve">Paraguayan authorities and decision makers </w:t>
      </w:r>
      <w:r w:rsidR="009325AF" w:rsidRPr="00460AB2">
        <w:rPr>
          <w:rFonts w:asciiTheme="minorHAnsi" w:eastAsia="Calibri" w:hAnsiTheme="minorHAnsi" w:cstheme="minorBidi"/>
          <w:sz w:val="22"/>
          <w:szCs w:val="22"/>
        </w:rPr>
        <w:t>from amongst the following</w:t>
      </w:r>
      <w:r w:rsidR="00256FD0" w:rsidRPr="00460AB2">
        <w:rPr>
          <w:rFonts w:asciiTheme="minorHAnsi" w:eastAsia="Calibri" w:hAnsiTheme="minorHAnsi" w:cstheme="minorBidi"/>
          <w:sz w:val="22"/>
          <w:szCs w:val="22"/>
        </w:rPr>
        <w:t>:</w:t>
      </w:r>
      <w:r w:rsidR="009325AF" w:rsidRPr="00460AB2">
        <w:rPr>
          <w:rFonts w:asciiTheme="minorHAnsi" w:eastAsia="Calibri" w:hAnsiTheme="minorHAnsi" w:cstheme="minorBidi"/>
          <w:sz w:val="22"/>
          <w:szCs w:val="22"/>
        </w:rPr>
        <w:t xml:space="preserve"> </w:t>
      </w:r>
      <w:r w:rsidR="00A056FB" w:rsidRPr="00460AB2">
        <w:rPr>
          <w:rFonts w:asciiTheme="minorHAnsi" w:eastAsia="Calibri" w:hAnsiTheme="minorHAnsi" w:cstheme="minorBidi"/>
          <w:sz w:val="22"/>
          <w:szCs w:val="22"/>
        </w:rPr>
        <w:t>public sector</w:t>
      </w:r>
      <w:r w:rsidR="009325AF" w:rsidRPr="00460AB2">
        <w:rPr>
          <w:rFonts w:asciiTheme="minorHAnsi" w:eastAsia="Calibri" w:hAnsiTheme="minorHAnsi" w:cstheme="minorBidi"/>
          <w:sz w:val="22"/>
          <w:szCs w:val="22"/>
        </w:rPr>
        <w:t xml:space="preserve"> actors</w:t>
      </w:r>
      <w:r w:rsidR="00A94481" w:rsidRPr="00460AB2">
        <w:rPr>
          <w:rFonts w:asciiTheme="minorHAnsi" w:eastAsia="Calibri" w:hAnsiTheme="minorHAnsi" w:cstheme="minorBidi"/>
          <w:sz w:val="22"/>
          <w:szCs w:val="22"/>
        </w:rPr>
        <w:t xml:space="preserve"> </w:t>
      </w:r>
      <w:r w:rsidR="006148EC" w:rsidRPr="00460AB2">
        <w:rPr>
          <w:rFonts w:asciiTheme="minorHAnsi" w:eastAsia="Calibri" w:hAnsiTheme="minorHAnsi" w:cstheme="minorBidi"/>
          <w:sz w:val="22"/>
          <w:szCs w:val="22"/>
        </w:rPr>
        <w:t>- Paraguayan</w:t>
      </w:r>
      <w:r w:rsidR="006E6642" w:rsidRPr="00460AB2">
        <w:rPr>
          <w:rFonts w:asciiTheme="minorHAnsi" w:eastAsia="Calibri" w:hAnsiTheme="minorHAnsi" w:cstheme="minorBidi"/>
          <w:sz w:val="22"/>
          <w:szCs w:val="22"/>
        </w:rPr>
        <w:t xml:space="preserve"> Indigenous Institute (INDI), Institute of Rural Development and Land (INDERT), </w:t>
      </w:r>
      <w:r w:rsidR="00685EE0" w:rsidRPr="00460AB2">
        <w:rPr>
          <w:rFonts w:asciiTheme="minorHAnsi" w:eastAsia="Calibri" w:hAnsiTheme="minorHAnsi" w:cstheme="minorBidi"/>
          <w:sz w:val="22"/>
          <w:szCs w:val="22"/>
        </w:rPr>
        <w:t xml:space="preserve">Foreign Ministry, </w:t>
      </w:r>
      <w:r w:rsidR="00EA394D" w:rsidRPr="00460AB2">
        <w:rPr>
          <w:rFonts w:asciiTheme="minorHAnsi" w:eastAsia="Calibri" w:hAnsiTheme="minorHAnsi" w:cstheme="minorBidi"/>
          <w:sz w:val="22"/>
          <w:szCs w:val="22"/>
        </w:rPr>
        <w:t xml:space="preserve">Environment Ministry, </w:t>
      </w:r>
      <w:r w:rsidR="009325AF" w:rsidRPr="00460AB2">
        <w:rPr>
          <w:rFonts w:asciiTheme="minorHAnsi" w:eastAsia="Calibri" w:hAnsiTheme="minorHAnsi" w:cstheme="minorBidi"/>
          <w:sz w:val="22"/>
          <w:szCs w:val="22"/>
        </w:rPr>
        <w:t xml:space="preserve">Finance Ministry, departmental and municipal governments, </w:t>
      </w:r>
      <w:r w:rsidR="006929A9" w:rsidRPr="00460AB2">
        <w:rPr>
          <w:rFonts w:asciiTheme="minorHAnsi" w:eastAsia="Calibri" w:hAnsiTheme="minorHAnsi" w:cstheme="minorBidi"/>
          <w:sz w:val="22"/>
          <w:szCs w:val="22"/>
        </w:rPr>
        <w:t xml:space="preserve">Supreme Court, Justice Ministry, and human rights commissions of the </w:t>
      </w:r>
      <w:r w:rsidR="00256FD0" w:rsidRPr="00460AB2">
        <w:rPr>
          <w:rFonts w:asciiTheme="minorHAnsi" w:eastAsia="Calibri" w:hAnsiTheme="minorHAnsi" w:cstheme="minorBidi"/>
          <w:sz w:val="22"/>
          <w:szCs w:val="22"/>
        </w:rPr>
        <w:t>parliament</w:t>
      </w:r>
      <w:r w:rsidR="00A94481" w:rsidRPr="00460AB2">
        <w:rPr>
          <w:rFonts w:asciiTheme="minorHAnsi" w:eastAsia="Calibri" w:hAnsiTheme="minorHAnsi" w:cstheme="minorBidi"/>
          <w:sz w:val="22"/>
          <w:szCs w:val="22"/>
        </w:rPr>
        <w:t xml:space="preserve">; private sector actors </w:t>
      </w:r>
      <w:r w:rsidR="00FD1EC7" w:rsidRPr="00460AB2">
        <w:rPr>
          <w:rFonts w:asciiTheme="minorHAnsi" w:eastAsia="Calibri" w:hAnsiTheme="minorHAnsi" w:cstheme="minorBidi"/>
          <w:sz w:val="22"/>
          <w:szCs w:val="22"/>
        </w:rPr>
        <w:t>–</w:t>
      </w:r>
      <w:r w:rsidR="00A94481" w:rsidRPr="00460AB2">
        <w:rPr>
          <w:rFonts w:asciiTheme="minorHAnsi" w:eastAsia="Calibri" w:hAnsiTheme="minorHAnsi" w:cstheme="minorBidi"/>
          <w:sz w:val="22"/>
          <w:szCs w:val="22"/>
        </w:rPr>
        <w:t xml:space="preserve"> </w:t>
      </w:r>
      <w:proofErr w:type="spellStart"/>
      <w:r w:rsidR="00FD1EC7" w:rsidRPr="00460AB2">
        <w:rPr>
          <w:rFonts w:asciiTheme="minorHAnsi" w:eastAsia="Calibri" w:hAnsiTheme="minorHAnsi" w:cstheme="minorBidi"/>
          <w:sz w:val="22"/>
          <w:szCs w:val="22"/>
        </w:rPr>
        <w:t>Itaipú</w:t>
      </w:r>
      <w:proofErr w:type="spellEnd"/>
      <w:r w:rsidR="00FD1EC7" w:rsidRPr="00460AB2">
        <w:rPr>
          <w:rFonts w:asciiTheme="minorHAnsi" w:eastAsia="Calibri" w:hAnsiTheme="minorHAnsi" w:cstheme="minorBidi"/>
          <w:sz w:val="22"/>
          <w:szCs w:val="22"/>
        </w:rPr>
        <w:t xml:space="preserve"> Hydroelectric Company, </w:t>
      </w:r>
      <w:proofErr w:type="spellStart"/>
      <w:r w:rsidR="00FD1EC7" w:rsidRPr="00460AB2">
        <w:rPr>
          <w:rFonts w:asciiTheme="minorHAnsi" w:eastAsia="Calibri" w:hAnsiTheme="minorHAnsi" w:cstheme="minorBidi"/>
          <w:sz w:val="22"/>
          <w:szCs w:val="22"/>
        </w:rPr>
        <w:t>Yasyreta</w:t>
      </w:r>
      <w:proofErr w:type="spellEnd"/>
      <w:r w:rsidR="00FD1EC7" w:rsidRPr="00460AB2">
        <w:rPr>
          <w:rFonts w:asciiTheme="minorHAnsi" w:eastAsia="Calibri" w:hAnsiTheme="minorHAnsi" w:cstheme="minorBidi"/>
          <w:sz w:val="22"/>
          <w:szCs w:val="22"/>
        </w:rPr>
        <w:t xml:space="preserve"> Hydroelectric Company. </w:t>
      </w:r>
    </w:p>
    <w:p w14:paraId="72E11BE2" w14:textId="445926C1" w:rsidR="006761E8" w:rsidRDefault="00D67A6D" w:rsidP="001C1F2E">
      <w:pPr>
        <w:pStyle w:val="Fodnotetekst"/>
        <w:numPr>
          <w:ilvl w:val="0"/>
          <w:numId w:val="24"/>
        </w:num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At least </w:t>
      </w:r>
      <w:r w:rsidR="0073735A">
        <w:rPr>
          <w:rFonts w:asciiTheme="minorHAnsi" w:eastAsia="Calibri" w:hAnsiTheme="minorHAnsi" w:cstheme="minorHAnsi"/>
          <w:sz w:val="22"/>
          <w:szCs w:val="22"/>
        </w:rPr>
        <w:t>1</w:t>
      </w:r>
      <w:r>
        <w:rPr>
          <w:rFonts w:asciiTheme="minorHAnsi" w:eastAsia="Calibri" w:hAnsiTheme="minorHAnsi" w:cstheme="minorHAnsi"/>
          <w:sz w:val="22"/>
          <w:szCs w:val="22"/>
        </w:rPr>
        <w:t>0</w:t>
      </w:r>
      <w:r w:rsidR="0073735A">
        <w:rPr>
          <w:rFonts w:asciiTheme="minorHAnsi" w:eastAsia="Calibri" w:hAnsiTheme="minorHAnsi" w:cstheme="minorHAnsi"/>
          <w:sz w:val="22"/>
          <w:szCs w:val="22"/>
        </w:rPr>
        <w:t>0,000</w:t>
      </w:r>
      <w:r w:rsidR="00437247">
        <w:rPr>
          <w:rFonts w:asciiTheme="minorHAnsi" w:eastAsia="Calibri" w:hAnsiTheme="minorHAnsi" w:cstheme="minorHAnsi"/>
          <w:sz w:val="22"/>
          <w:szCs w:val="22"/>
        </w:rPr>
        <w:t xml:space="preserve"> persons from the Paraguay</w:t>
      </w:r>
      <w:r w:rsidR="00AC2012">
        <w:rPr>
          <w:rFonts w:asciiTheme="minorHAnsi" w:eastAsia="Calibri" w:hAnsiTheme="minorHAnsi" w:cstheme="minorHAnsi"/>
          <w:sz w:val="22"/>
          <w:szCs w:val="22"/>
        </w:rPr>
        <w:t>an</w:t>
      </w:r>
      <w:r w:rsidR="00437247">
        <w:rPr>
          <w:rFonts w:asciiTheme="minorHAnsi" w:eastAsia="Calibri" w:hAnsiTheme="minorHAnsi" w:cstheme="minorHAnsi"/>
          <w:sz w:val="22"/>
          <w:szCs w:val="22"/>
        </w:rPr>
        <w:t xml:space="preserve"> population reached through the communication</w:t>
      </w:r>
      <w:r w:rsidR="0073735A">
        <w:rPr>
          <w:rFonts w:asciiTheme="minorHAnsi" w:eastAsia="Calibri" w:hAnsiTheme="minorHAnsi" w:cstheme="minorHAnsi"/>
          <w:sz w:val="22"/>
          <w:szCs w:val="22"/>
        </w:rPr>
        <w:t xml:space="preserve"> channels of the PSP</w:t>
      </w:r>
      <w:r w:rsidR="00437247">
        <w:rPr>
          <w:rFonts w:asciiTheme="minorHAnsi" w:eastAsia="Calibri" w:hAnsiTheme="minorHAnsi" w:cstheme="minorHAnsi"/>
          <w:sz w:val="22"/>
          <w:szCs w:val="22"/>
        </w:rPr>
        <w:t xml:space="preserve">. </w:t>
      </w:r>
    </w:p>
    <w:p w14:paraId="3AF57B8B" w14:textId="77777777" w:rsidR="007A6C1E" w:rsidRPr="00644138" w:rsidRDefault="007A6C1E" w:rsidP="00B77C3C">
      <w:pPr>
        <w:pStyle w:val="Fodnotetekst"/>
        <w:jc w:val="both"/>
        <w:rPr>
          <w:rFonts w:asciiTheme="minorHAnsi" w:eastAsia="Calibri" w:hAnsiTheme="minorHAnsi" w:cstheme="minorHAnsi"/>
          <w:color w:val="00B050"/>
          <w:sz w:val="22"/>
          <w:szCs w:val="22"/>
        </w:rPr>
      </w:pPr>
    </w:p>
    <w:p w14:paraId="58F863C4" w14:textId="74792402" w:rsidR="00DC7C29" w:rsidRPr="00B84BB2" w:rsidRDefault="00BB1A8D">
      <w:pPr>
        <w:pStyle w:val="BRUGDENNEOVERSKRIFT"/>
        <w:jc w:val="both"/>
        <w:rPr>
          <w:rStyle w:val="Ingen"/>
          <w:rFonts w:asciiTheme="minorHAnsi" w:hAnsiTheme="minorHAnsi" w:cstheme="minorHAnsi"/>
          <w:b w:val="0"/>
          <w:bCs w:val="0"/>
          <w:color w:val="auto"/>
        </w:rPr>
      </w:pPr>
      <w:r w:rsidRPr="00B84BB2">
        <w:rPr>
          <w:rStyle w:val="Ingen"/>
          <w:rFonts w:asciiTheme="minorHAnsi" w:hAnsiTheme="minorHAnsi" w:cstheme="minorHAnsi"/>
          <w:color w:val="auto"/>
        </w:rPr>
        <w:t xml:space="preserve">Women’s participation: </w:t>
      </w:r>
      <w:r w:rsidR="00E441E9" w:rsidRPr="00B84BB2">
        <w:rPr>
          <w:rStyle w:val="Ingen"/>
          <w:rFonts w:asciiTheme="minorHAnsi" w:hAnsiTheme="minorHAnsi" w:cstheme="minorHAnsi"/>
          <w:b w:val="0"/>
          <w:bCs w:val="0"/>
          <w:color w:val="auto"/>
        </w:rPr>
        <w:t xml:space="preserve">Culturally, </w:t>
      </w:r>
      <w:proofErr w:type="gramStart"/>
      <w:r w:rsidR="00E441E9" w:rsidRPr="00B84BB2">
        <w:rPr>
          <w:rStyle w:val="Ingen"/>
          <w:rFonts w:asciiTheme="minorHAnsi" w:hAnsiTheme="minorHAnsi" w:cstheme="minorHAnsi"/>
          <w:b w:val="0"/>
          <w:bCs w:val="0"/>
          <w:color w:val="auto"/>
        </w:rPr>
        <w:t>political</w:t>
      </w:r>
      <w:proofErr w:type="gramEnd"/>
      <w:r w:rsidR="00E441E9" w:rsidRPr="00B84BB2">
        <w:rPr>
          <w:rStyle w:val="Ingen"/>
          <w:rFonts w:asciiTheme="minorHAnsi" w:hAnsiTheme="minorHAnsi" w:cstheme="minorHAnsi"/>
          <w:b w:val="0"/>
          <w:bCs w:val="0"/>
          <w:color w:val="auto"/>
        </w:rPr>
        <w:t xml:space="preserve"> and organizational roles are </w:t>
      </w:r>
      <w:r w:rsidR="00C646CA" w:rsidRPr="00B84BB2">
        <w:rPr>
          <w:rStyle w:val="Ingen"/>
          <w:rFonts w:asciiTheme="minorHAnsi" w:hAnsiTheme="minorHAnsi" w:cstheme="minorHAnsi"/>
          <w:b w:val="0"/>
          <w:bCs w:val="0"/>
          <w:color w:val="auto"/>
        </w:rPr>
        <w:t xml:space="preserve">traditionally </w:t>
      </w:r>
      <w:r w:rsidR="00E441E9" w:rsidRPr="00B84BB2">
        <w:rPr>
          <w:rStyle w:val="Ingen"/>
          <w:rFonts w:asciiTheme="minorHAnsi" w:hAnsiTheme="minorHAnsi" w:cstheme="minorHAnsi"/>
          <w:b w:val="0"/>
          <w:bCs w:val="0"/>
          <w:color w:val="auto"/>
        </w:rPr>
        <w:t>design</w:t>
      </w:r>
      <w:r w:rsidR="00DB771A" w:rsidRPr="00B84BB2">
        <w:rPr>
          <w:rStyle w:val="Ingen"/>
          <w:rFonts w:asciiTheme="minorHAnsi" w:hAnsiTheme="minorHAnsi" w:cstheme="minorHAnsi"/>
          <w:b w:val="0"/>
          <w:bCs w:val="0"/>
          <w:color w:val="auto"/>
        </w:rPr>
        <w:t>at</w:t>
      </w:r>
      <w:r w:rsidR="00E441E9" w:rsidRPr="00B84BB2">
        <w:rPr>
          <w:rStyle w:val="Ingen"/>
          <w:rFonts w:asciiTheme="minorHAnsi" w:hAnsiTheme="minorHAnsi" w:cstheme="minorHAnsi"/>
          <w:b w:val="0"/>
          <w:bCs w:val="0"/>
          <w:color w:val="auto"/>
        </w:rPr>
        <w:t>ed by the community to men according to the profile that they consider necessary to successfully perform their functions, such as understanding Spanish</w:t>
      </w:r>
      <w:r w:rsidR="00DB49D1" w:rsidRPr="00B84BB2">
        <w:rPr>
          <w:rStyle w:val="Ingen"/>
          <w:rFonts w:asciiTheme="minorHAnsi" w:hAnsiTheme="minorHAnsi" w:cstheme="minorHAnsi"/>
          <w:b w:val="0"/>
          <w:bCs w:val="0"/>
          <w:color w:val="auto"/>
        </w:rPr>
        <w:t xml:space="preserve"> and</w:t>
      </w:r>
      <w:r w:rsidR="00E441E9" w:rsidRPr="00B84BB2">
        <w:rPr>
          <w:rStyle w:val="Ingen"/>
          <w:rFonts w:asciiTheme="minorHAnsi" w:hAnsiTheme="minorHAnsi" w:cstheme="minorHAnsi"/>
          <w:b w:val="0"/>
          <w:bCs w:val="0"/>
          <w:color w:val="auto"/>
        </w:rPr>
        <w:t xml:space="preserve"> knowing how to read and write</w:t>
      </w:r>
      <w:r w:rsidR="00DB49D1" w:rsidRPr="00B84BB2">
        <w:rPr>
          <w:rStyle w:val="Ingen"/>
          <w:rFonts w:asciiTheme="minorHAnsi" w:hAnsiTheme="minorHAnsi" w:cstheme="minorHAnsi"/>
          <w:b w:val="0"/>
          <w:bCs w:val="0"/>
          <w:color w:val="auto"/>
        </w:rPr>
        <w:t xml:space="preserve">. There is also a concern that women may suffer harassment outside </w:t>
      </w:r>
      <w:r w:rsidR="00C646CA" w:rsidRPr="00B84BB2">
        <w:rPr>
          <w:rStyle w:val="Ingen"/>
          <w:rFonts w:asciiTheme="minorHAnsi" w:hAnsiTheme="minorHAnsi" w:cstheme="minorHAnsi"/>
          <w:b w:val="0"/>
          <w:bCs w:val="0"/>
          <w:color w:val="auto"/>
        </w:rPr>
        <w:t>of the</w:t>
      </w:r>
      <w:r w:rsidR="00DB49D1" w:rsidRPr="00B84BB2">
        <w:rPr>
          <w:rStyle w:val="Ingen"/>
          <w:rFonts w:asciiTheme="minorHAnsi" w:hAnsiTheme="minorHAnsi" w:cstheme="minorHAnsi"/>
          <w:b w:val="0"/>
          <w:bCs w:val="0"/>
          <w:color w:val="auto"/>
        </w:rPr>
        <w:t xml:space="preserve">ir communities. The role of women is traditionally focused more within the spheres </w:t>
      </w:r>
      <w:r w:rsidR="003821EB" w:rsidRPr="00B84BB2">
        <w:rPr>
          <w:rStyle w:val="Ingen"/>
          <w:rFonts w:asciiTheme="minorHAnsi" w:hAnsiTheme="minorHAnsi" w:cstheme="minorHAnsi"/>
          <w:b w:val="0"/>
          <w:bCs w:val="0"/>
          <w:color w:val="auto"/>
        </w:rPr>
        <w:t>of the family and community</w:t>
      </w:r>
      <w:r w:rsidR="00C646CA" w:rsidRPr="00B84BB2">
        <w:rPr>
          <w:rStyle w:val="Ingen"/>
          <w:rFonts w:asciiTheme="minorHAnsi" w:hAnsiTheme="minorHAnsi" w:cstheme="minorHAnsi"/>
          <w:b w:val="0"/>
          <w:bCs w:val="0"/>
          <w:color w:val="auto"/>
        </w:rPr>
        <w:t>, although t</w:t>
      </w:r>
      <w:r w:rsidR="003821EB" w:rsidRPr="00B84BB2">
        <w:rPr>
          <w:rStyle w:val="Ingen"/>
          <w:rFonts w:asciiTheme="minorHAnsi" w:hAnsiTheme="minorHAnsi" w:cstheme="minorHAnsi"/>
          <w:b w:val="0"/>
          <w:bCs w:val="0"/>
          <w:color w:val="auto"/>
        </w:rPr>
        <w:t xml:space="preserve">hese roles and </w:t>
      </w:r>
      <w:r w:rsidR="00DB771A" w:rsidRPr="00B84BB2">
        <w:rPr>
          <w:rStyle w:val="Ingen"/>
          <w:rFonts w:asciiTheme="minorHAnsi" w:hAnsiTheme="minorHAnsi" w:cstheme="minorHAnsi"/>
          <w:b w:val="0"/>
          <w:bCs w:val="0"/>
          <w:color w:val="auto"/>
        </w:rPr>
        <w:t xml:space="preserve">customs are changing with new generations. </w:t>
      </w:r>
      <w:r w:rsidR="00C646CA" w:rsidRPr="00B84BB2">
        <w:rPr>
          <w:rStyle w:val="Ingen"/>
          <w:rFonts w:asciiTheme="minorHAnsi" w:hAnsiTheme="minorHAnsi" w:cstheme="minorHAnsi"/>
          <w:b w:val="0"/>
          <w:bCs w:val="0"/>
          <w:color w:val="auto"/>
        </w:rPr>
        <w:t xml:space="preserve">For this reason, the </w:t>
      </w:r>
      <w:r w:rsidR="00063597" w:rsidRPr="00B84BB2">
        <w:rPr>
          <w:rStyle w:val="Ingen"/>
          <w:rFonts w:asciiTheme="minorHAnsi" w:hAnsiTheme="minorHAnsi" w:cstheme="minorHAnsi"/>
          <w:b w:val="0"/>
          <w:bCs w:val="0"/>
          <w:color w:val="auto"/>
        </w:rPr>
        <w:t xml:space="preserve">project has established what is an ambitious target of 35% women’s participation within </w:t>
      </w:r>
      <w:r w:rsidR="005D4C3F" w:rsidRPr="00B84BB2">
        <w:rPr>
          <w:rStyle w:val="Ingen"/>
          <w:rFonts w:asciiTheme="minorHAnsi" w:hAnsiTheme="minorHAnsi" w:cstheme="minorHAnsi"/>
          <w:b w:val="0"/>
          <w:bCs w:val="0"/>
          <w:color w:val="auto"/>
        </w:rPr>
        <w:t>most</w:t>
      </w:r>
      <w:r w:rsidR="00063597" w:rsidRPr="00B84BB2">
        <w:rPr>
          <w:rStyle w:val="Ingen"/>
          <w:rFonts w:asciiTheme="minorHAnsi" w:hAnsiTheme="minorHAnsi" w:cstheme="minorHAnsi"/>
          <w:b w:val="0"/>
          <w:bCs w:val="0"/>
          <w:color w:val="auto"/>
        </w:rPr>
        <w:t xml:space="preserve"> project activities. </w:t>
      </w:r>
      <w:r w:rsidR="00A17E55" w:rsidRPr="00B84BB2">
        <w:rPr>
          <w:rStyle w:val="Ingen"/>
          <w:rFonts w:asciiTheme="minorHAnsi" w:hAnsiTheme="minorHAnsi" w:cstheme="minorHAnsi"/>
          <w:b w:val="0"/>
          <w:bCs w:val="0"/>
          <w:color w:val="auto"/>
        </w:rPr>
        <w:t xml:space="preserve">In the case of activities specifically targeting young people we will be aiming for 50%. </w:t>
      </w:r>
      <w:r w:rsidR="003821EB" w:rsidRPr="00B84BB2">
        <w:rPr>
          <w:rStyle w:val="Ingen"/>
          <w:rFonts w:asciiTheme="minorHAnsi" w:hAnsiTheme="minorHAnsi" w:cstheme="minorHAnsi"/>
          <w:b w:val="0"/>
          <w:bCs w:val="0"/>
          <w:color w:val="auto"/>
        </w:rPr>
        <w:t xml:space="preserve"> </w:t>
      </w:r>
      <w:r w:rsidR="002252BE" w:rsidRPr="002252BE">
        <w:rPr>
          <w:rFonts w:asciiTheme="minorHAnsi" w:hAnsiTheme="minorHAnsi" w:cstheme="minorBidi"/>
          <w:b w:val="0"/>
          <w:bCs w:val="0"/>
        </w:rPr>
        <w:t>According to the latest census of families in the community, there are 75 women (40% of the population), of whom 29 are minors</w:t>
      </w:r>
      <w:r w:rsidR="002252BE">
        <w:rPr>
          <w:rFonts w:asciiTheme="minorHAnsi" w:hAnsiTheme="minorHAnsi" w:cstheme="minorBidi"/>
          <w:b w:val="0"/>
          <w:bCs w:val="0"/>
        </w:rPr>
        <w:t>.</w:t>
      </w:r>
    </w:p>
    <w:p w14:paraId="572025DB" w14:textId="77777777" w:rsidR="00DC7C29" w:rsidRDefault="00DC7C29">
      <w:pPr>
        <w:pStyle w:val="BRUGDENNEOVERSKRIFT"/>
        <w:jc w:val="both"/>
        <w:rPr>
          <w:rStyle w:val="Ingen"/>
          <w:rFonts w:asciiTheme="minorHAnsi" w:hAnsiTheme="minorHAnsi" w:cstheme="minorHAnsi"/>
        </w:rPr>
      </w:pPr>
    </w:p>
    <w:p w14:paraId="24FFE1BC" w14:textId="2EC68CA0" w:rsidR="00D3347B" w:rsidRPr="00181A36" w:rsidRDefault="002D512B" w:rsidP="00146DCE">
      <w:pPr>
        <w:pStyle w:val="BRUGDENNEOVERSKRIFT"/>
        <w:jc w:val="both"/>
        <w:rPr>
          <w:rFonts w:asciiTheme="minorHAnsi" w:eastAsia="Calibri" w:hAnsiTheme="minorHAnsi" w:cstheme="minorBidi"/>
        </w:rPr>
      </w:pPr>
      <w:r w:rsidRPr="00181A36">
        <w:rPr>
          <w:rStyle w:val="Ingen"/>
          <w:rFonts w:asciiTheme="minorHAnsi" w:hAnsiTheme="minorHAnsi" w:cstheme="minorHAnsi"/>
        </w:rPr>
        <w:t xml:space="preserve">Participation of </w:t>
      </w:r>
      <w:r w:rsidR="00B77C3C" w:rsidRPr="00181A36">
        <w:rPr>
          <w:rStyle w:val="Ingen"/>
          <w:rFonts w:asciiTheme="minorHAnsi" w:hAnsiTheme="minorHAnsi" w:cstheme="minorHAnsi"/>
        </w:rPr>
        <w:t>target groups:</w:t>
      </w:r>
      <w:r w:rsidR="00575874">
        <w:rPr>
          <w:rStyle w:val="Ingen"/>
          <w:rFonts w:asciiTheme="minorHAnsi" w:hAnsiTheme="minorHAnsi" w:cstheme="minorHAnsi"/>
        </w:rPr>
        <w:t xml:space="preserve"> </w:t>
      </w:r>
      <w:r w:rsidR="3DD41DA1" w:rsidRPr="00146DCE">
        <w:rPr>
          <w:rFonts w:asciiTheme="minorHAnsi" w:eastAsia="Calibri" w:hAnsiTheme="minorHAnsi" w:cstheme="minorBidi"/>
          <w:b w:val="0"/>
          <w:bCs w:val="0"/>
        </w:rPr>
        <w:t>Underlying the proposed methodology is respect for</w:t>
      </w:r>
      <w:r w:rsidR="00146DCE">
        <w:rPr>
          <w:rFonts w:asciiTheme="minorHAnsi" w:eastAsia="Calibri" w:hAnsiTheme="minorHAnsi" w:cstheme="minorBidi"/>
          <w:b w:val="0"/>
          <w:bCs w:val="0"/>
        </w:rPr>
        <w:t xml:space="preserve"> IP</w:t>
      </w:r>
      <w:r w:rsidR="00E46471">
        <w:rPr>
          <w:rFonts w:asciiTheme="minorHAnsi" w:eastAsia="Calibri" w:hAnsiTheme="minorHAnsi" w:cstheme="minorBidi"/>
          <w:b w:val="0"/>
          <w:bCs w:val="0"/>
        </w:rPr>
        <w:t>s</w:t>
      </w:r>
      <w:r w:rsidR="3DD41DA1" w:rsidRPr="00146DCE">
        <w:rPr>
          <w:rFonts w:asciiTheme="minorHAnsi" w:eastAsia="Calibri" w:hAnsiTheme="minorHAnsi" w:cstheme="minorBidi"/>
          <w:b w:val="0"/>
          <w:bCs w:val="0"/>
        </w:rPr>
        <w:t xml:space="preserve">' </w:t>
      </w:r>
      <w:r w:rsidR="3DD41DA1" w:rsidRPr="00146DCE">
        <w:rPr>
          <w:rFonts w:asciiTheme="minorHAnsi" w:eastAsia="Calibri" w:hAnsiTheme="minorHAnsi" w:cstheme="minorBidi"/>
          <w:b w:val="0"/>
          <w:bCs w:val="0"/>
          <w:i/>
          <w:iCs/>
        </w:rPr>
        <w:t>right to self-development</w:t>
      </w:r>
      <w:r w:rsidR="3DD41DA1" w:rsidRPr="00146DCE">
        <w:rPr>
          <w:rFonts w:asciiTheme="minorHAnsi" w:eastAsia="Calibri" w:hAnsiTheme="minorHAnsi" w:cstheme="minorBidi"/>
          <w:b w:val="0"/>
          <w:bCs w:val="0"/>
        </w:rPr>
        <w:t xml:space="preserve">, understood as the right of </w:t>
      </w:r>
      <w:r w:rsidR="00DE15F6" w:rsidRPr="00146DCE">
        <w:rPr>
          <w:rFonts w:asciiTheme="minorHAnsi" w:eastAsia="Calibri" w:hAnsiTheme="minorHAnsi" w:cstheme="minorBidi"/>
          <w:b w:val="0"/>
          <w:bCs w:val="0"/>
        </w:rPr>
        <w:t>IPs</w:t>
      </w:r>
      <w:r w:rsidR="3DD41DA1" w:rsidRPr="00146DCE">
        <w:rPr>
          <w:rFonts w:asciiTheme="minorHAnsi" w:eastAsia="Calibri" w:hAnsiTheme="minorHAnsi" w:cstheme="minorBidi"/>
          <w:b w:val="0"/>
          <w:bCs w:val="0"/>
        </w:rPr>
        <w:t xml:space="preserve"> to define their own development priorities and strategies and to control their economic, </w:t>
      </w:r>
      <w:proofErr w:type="gramStart"/>
      <w:r w:rsidR="3DD41DA1" w:rsidRPr="00146DCE">
        <w:rPr>
          <w:rFonts w:asciiTheme="minorHAnsi" w:eastAsia="Calibri" w:hAnsiTheme="minorHAnsi" w:cstheme="minorBidi"/>
          <w:b w:val="0"/>
          <w:bCs w:val="0"/>
        </w:rPr>
        <w:t>social</w:t>
      </w:r>
      <w:proofErr w:type="gramEnd"/>
      <w:r w:rsidR="3DD41DA1" w:rsidRPr="00146DCE">
        <w:rPr>
          <w:rFonts w:asciiTheme="minorHAnsi" w:eastAsia="Calibri" w:hAnsiTheme="minorHAnsi" w:cstheme="minorBidi"/>
          <w:b w:val="0"/>
          <w:bCs w:val="0"/>
        </w:rPr>
        <w:t xml:space="preserve"> and cultural development processes. The right to self-development implies the right of </w:t>
      </w:r>
      <w:r w:rsidR="00DE15F6" w:rsidRPr="00146DCE">
        <w:rPr>
          <w:rFonts w:asciiTheme="minorHAnsi" w:eastAsia="Calibri" w:hAnsiTheme="minorHAnsi" w:cstheme="minorBidi"/>
          <w:b w:val="0"/>
          <w:bCs w:val="0"/>
        </w:rPr>
        <w:t>IPs</w:t>
      </w:r>
      <w:r w:rsidR="3DD41DA1" w:rsidRPr="00146DCE">
        <w:rPr>
          <w:rFonts w:asciiTheme="minorHAnsi" w:eastAsia="Calibri" w:hAnsiTheme="minorHAnsi" w:cstheme="minorBidi"/>
          <w:b w:val="0"/>
          <w:bCs w:val="0"/>
        </w:rPr>
        <w:t xml:space="preserve"> to participate fully and effectively in all phases of projects and </w:t>
      </w:r>
      <w:proofErr w:type="spellStart"/>
      <w:r w:rsidR="3DD41DA1" w:rsidRPr="00146DCE">
        <w:rPr>
          <w:rFonts w:asciiTheme="minorHAnsi" w:eastAsia="Calibri" w:hAnsiTheme="minorHAnsi" w:cstheme="minorBidi"/>
          <w:b w:val="0"/>
          <w:bCs w:val="0"/>
        </w:rPr>
        <w:t>programmes</w:t>
      </w:r>
      <w:proofErr w:type="spellEnd"/>
      <w:r w:rsidR="3DD41DA1" w:rsidRPr="00146DCE">
        <w:rPr>
          <w:rFonts w:asciiTheme="minorHAnsi" w:eastAsia="Calibri" w:hAnsiTheme="minorHAnsi" w:cstheme="minorBidi"/>
          <w:b w:val="0"/>
          <w:bCs w:val="0"/>
        </w:rPr>
        <w:t xml:space="preserve"> that affect them and, as far as possible, to manage these </w:t>
      </w:r>
      <w:proofErr w:type="spellStart"/>
      <w:r w:rsidR="3DD41DA1" w:rsidRPr="00146DCE">
        <w:rPr>
          <w:rFonts w:asciiTheme="minorHAnsi" w:eastAsia="Calibri" w:hAnsiTheme="minorHAnsi" w:cstheme="minorBidi"/>
          <w:b w:val="0"/>
          <w:bCs w:val="0"/>
        </w:rPr>
        <w:t>programmes</w:t>
      </w:r>
      <w:proofErr w:type="spellEnd"/>
      <w:r w:rsidR="3DD41DA1" w:rsidRPr="00146DCE">
        <w:rPr>
          <w:rFonts w:asciiTheme="minorHAnsi" w:eastAsia="Calibri" w:hAnsiTheme="minorHAnsi" w:cstheme="minorBidi"/>
          <w:b w:val="0"/>
          <w:bCs w:val="0"/>
        </w:rPr>
        <w:t xml:space="preserve">. With these premises, the </w:t>
      </w:r>
      <w:r w:rsidR="7A987C15" w:rsidRPr="00146DCE">
        <w:rPr>
          <w:rFonts w:asciiTheme="minorHAnsi" w:eastAsia="Calibri" w:hAnsiTheme="minorHAnsi" w:cstheme="minorBidi"/>
          <w:b w:val="0"/>
          <w:bCs w:val="0"/>
        </w:rPr>
        <w:t>intervention</w:t>
      </w:r>
      <w:r w:rsidR="3DD41DA1" w:rsidRPr="00146DCE">
        <w:rPr>
          <w:rFonts w:asciiTheme="minorHAnsi" w:eastAsia="Calibri" w:hAnsiTheme="minorHAnsi" w:cstheme="minorBidi"/>
          <w:b w:val="0"/>
          <w:bCs w:val="0"/>
        </w:rPr>
        <w:t xml:space="preserve"> has been designed in a participatory manner </w:t>
      </w:r>
      <w:r w:rsidR="73AEC2FC" w:rsidRPr="00146DCE">
        <w:rPr>
          <w:rFonts w:asciiTheme="minorHAnsi" w:eastAsia="Calibri" w:hAnsiTheme="minorHAnsi" w:cstheme="minorBidi"/>
          <w:b w:val="0"/>
          <w:bCs w:val="0"/>
        </w:rPr>
        <w:t xml:space="preserve">in collaboration with </w:t>
      </w:r>
      <w:r w:rsidR="3DD41DA1" w:rsidRPr="00146DCE">
        <w:rPr>
          <w:rFonts w:asciiTheme="minorHAnsi" w:eastAsia="Calibri" w:hAnsiTheme="minorHAnsi" w:cstheme="minorBidi"/>
          <w:b w:val="0"/>
          <w:bCs w:val="0"/>
        </w:rPr>
        <w:t xml:space="preserve">referents and members of the beneficiary community in accordance with their own decision-making methods and priorities. Likewise, the partner </w:t>
      </w:r>
      <w:r w:rsidR="00E453E5" w:rsidRPr="00146DCE">
        <w:rPr>
          <w:rFonts w:asciiTheme="minorHAnsi" w:eastAsia="Calibri" w:hAnsiTheme="minorHAnsi" w:cstheme="minorBidi"/>
          <w:b w:val="0"/>
          <w:bCs w:val="0"/>
        </w:rPr>
        <w:t xml:space="preserve">organizations, </w:t>
      </w:r>
      <w:r w:rsidR="3DD41DA1" w:rsidRPr="00146DCE">
        <w:rPr>
          <w:rFonts w:asciiTheme="minorHAnsi" w:eastAsia="Calibri" w:hAnsiTheme="minorHAnsi" w:cstheme="minorBidi"/>
          <w:b w:val="0"/>
          <w:bCs w:val="0"/>
        </w:rPr>
        <w:t xml:space="preserve">indigenous </w:t>
      </w:r>
      <w:r w:rsidR="00E453E5" w:rsidRPr="00146DCE">
        <w:rPr>
          <w:rFonts w:asciiTheme="minorHAnsi" w:eastAsia="Calibri" w:hAnsiTheme="minorHAnsi" w:cstheme="minorBidi"/>
          <w:b w:val="0"/>
          <w:bCs w:val="0"/>
        </w:rPr>
        <w:t>organizations</w:t>
      </w:r>
      <w:r w:rsidR="3DD41DA1" w:rsidRPr="00146DCE">
        <w:rPr>
          <w:rFonts w:asciiTheme="minorHAnsi" w:eastAsia="Calibri" w:hAnsiTheme="minorHAnsi" w:cstheme="minorBidi"/>
          <w:b w:val="0"/>
          <w:bCs w:val="0"/>
        </w:rPr>
        <w:t xml:space="preserve"> and communities </w:t>
      </w:r>
      <w:r w:rsidR="00E453E5" w:rsidRPr="00146DCE">
        <w:rPr>
          <w:rFonts w:asciiTheme="minorHAnsi" w:eastAsia="Calibri" w:hAnsiTheme="minorHAnsi" w:cstheme="minorBidi"/>
          <w:b w:val="0"/>
          <w:bCs w:val="0"/>
        </w:rPr>
        <w:t xml:space="preserve">included in </w:t>
      </w:r>
      <w:r w:rsidR="3DD41DA1" w:rsidRPr="00146DCE">
        <w:rPr>
          <w:rFonts w:asciiTheme="minorHAnsi" w:eastAsia="Calibri" w:hAnsiTheme="minorHAnsi" w:cstheme="minorBidi"/>
          <w:b w:val="0"/>
          <w:bCs w:val="0"/>
        </w:rPr>
        <w:t>the project will actively participate in its implementation and in the evaluation of the activities.</w:t>
      </w:r>
      <w:r w:rsidR="3DD41DA1" w:rsidRPr="5B320BB4">
        <w:rPr>
          <w:rFonts w:asciiTheme="minorHAnsi" w:eastAsia="Calibri" w:hAnsiTheme="minorHAnsi" w:cstheme="minorBidi"/>
        </w:rPr>
        <w:t xml:space="preserve"> </w:t>
      </w:r>
    </w:p>
    <w:p w14:paraId="0783BDBF" w14:textId="77777777" w:rsidR="006B019A" w:rsidRPr="00181A36" w:rsidRDefault="006B019A" w:rsidP="00B77C3C">
      <w:pPr>
        <w:pStyle w:val="BRUGDENNEOVERSKRIFT"/>
        <w:jc w:val="both"/>
        <w:rPr>
          <w:rStyle w:val="Ingen"/>
          <w:rFonts w:asciiTheme="minorHAnsi" w:hAnsiTheme="minorHAnsi" w:cstheme="minorHAnsi"/>
        </w:rPr>
      </w:pPr>
    </w:p>
    <w:p w14:paraId="4049559F" w14:textId="4CFBB794" w:rsidR="008B4C2D" w:rsidRPr="00972953" w:rsidRDefault="0014462F">
      <w:pPr>
        <w:jc w:val="both"/>
        <w:rPr>
          <w:rFonts w:asciiTheme="minorHAnsi" w:eastAsia="Calibri" w:hAnsiTheme="minorHAnsi" w:cstheme="minorHAnsi"/>
          <w:sz w:val="22"/>
          <w:szCs w:val="22"/>
        </w:rPr>
      </w:pPr>
      <w:r>
        <w:rPr>
          <w:rFonts w:asciiTheme="minorHAnsi" w:eastAsia="Calibri" w:hAnsiTheme="minorHAnsi" w:cstheme="minorHAnsi"/>
          <w:sz w:val="22"/>
          <w:szCs w:val="22"/>
        </w:rPr>
        <w:t>In November ‘21</w:t>
      </w:r>
      <w:r w:rsidR="002D512B" w:rsidRPr="00181A36">
        <w:rPr>
          <w:rFonts w:asciiTheme="minorHAnsi" w:eastAsia="Calibri" w:hAnsiTheme="minorHAnsi" w:cstheme="minorHAnsi"/>
          <w:sz w:val="22"/>
          <w:szCs w:val="22"/>
        </w:rPr>
        <w:t xml:space="preserve"> a workshop was held </w:t>
      </w:r>
      <w:r w:rsidR="00270B2C" w:rsidRPr="00181A36">
        <w:rPr>
          <w:rFonts w:asciiTheme="minorHAnsi" w:eastAsia="Calibri" w:hAnsiTheme="minorHAnsi" w:cstheme="minorHAnsi"/>
          <w:sz w:val="22"/>
          <w:szCs w:val="22"/>
        </w:rPr>
        <w:t xml:space="preserve">with </w:t>
      </w:r>
      <w:r w:rsidR="005D5632">
        <w:rPr>
          <w:rFonts w:asciiTheme="minorHAnsi" w:eastAsia="Calibri" w:hAnsiTheme="minorHAnsi" w:cstheme="minorHAnsi"/>
          <w:sz w:val="22"/>
          <w:szCs w:val="22"/>
        </w:rPr>
        <w:t xml:space="preserve">the PSP and </w:t>
      </w:r>
      <w:r w:rsidR="00270B2C" w:rsidRPr="00181A36">
        <w:rPr>
          <w:rFonts w:asciiTheme="minorHAnsi" w:eastAsia="Calibri" w:hAnsiTheme="minorHAnsi" w:cstheme="minorHAnsi"/>
          <w:sz w:val="22"/>
          <w:szCs w:val="22"/>
        </w:rPr>
        <w:t xml:space="preserve">representatives of </w:t>
      </w:r>
      <w:proofErr w:type="spellStart"/>
      <w:r w:rsidR="00270B2C" w:rsidRPr="00181A36">
        <w:rPr>
          <w:rFonts w:asciiTheme="minorHAnsi" w:eastAsia="Calibri" w:hAnsiTheme="minorHAnsi" w:cstheme="minorHAnsi"/>
          <w:sz w:val="22"/>
          <w:szCs w:val="22"/>
        </w:rPr>
        <w:t>Tekoha</w:t>
      </w:r>
      <w:proofErr w:type="spellEnd"/>
      <w:r w:rsidR="00270B2C" w:rsidRPr="00181A36">
        <w:rPr>
          <w:rFonts w:asciiTheme="minorHAnsi" w:eastAsia="Calibri" w:hAnsiTheme="minorHAnsi" w:cstheme="minorHAnsi"/>
          <w:sz w:val="22"/>
          <w:szCs w:val="22"/>
        </w:rPr>
        <w:t xml:space="preserve"> Sauce </w:t>
      </w:r>
      <w:r w:rsidR="002D512B" w:rsidRPr="00181A36">
        <w:rPr>
          <w:rFonts w:asciiTheme="minorHAnsi" w:eastAsia="Calibri" w:hAnsiTheme="minorHAnsi" w:cstheme="minorHAnsi"/>
          <w:sz w:val="22"/>
          <w:szCs w:val="22"/>
        </w:rPr>
        <w:t xml:space="preserve">to </w:t>
      </w:r>
      <w:r w:rsidR="00B9694B" w:rsidRPr="00181A36">
        <w:rPr>
          <w:rFonts w:asciiTheme="minorHAnsi" w:eastAsia="Calibri" w:hAnsiTheme="minorHAnsi" w:cstheme="minorHAnsi"/>
          <w:sz w:val="22"/>
          <w:szCs w:val="22"/>
        </w:rPr>
        <w:t xml:space="preserve">jointly establish the lines of action that will be </w:t>
      </w:r>
      <w:r w:rsidR="005D5632" w:rsidRPr="00181A36">
        <w:rPr>
          <w:rFonts w:asciiTheme="minorHAnsi" w:eastAsia="Calibri" w:hAnsiTheme="minorHAnsi" w:cstheme="minorHAnsi"/>
          <w:sz w:val="22"/>
          <w:szCs w:val="22"/>
        </w:rPr>
        <w:t>prioritized</w:t>
      </w:r>
      <w:r w:rsidR="00B9694B" w:rsidRPr="00181A36">
        <w:rPr>
          <w:rFonts w:asciiTheme="minorHAnsi" w:eastAsia="Calibri" w:hAnsiTheme="minorHAnsi" w:cstheme="minorHAnsi"/>
          <w:sz w:val="22"/>
          <w:szCs w:val="22"/>
        </w:rPr>
        <w:t xml:space="preserve"> in the initiative, the </w:t>
      </w:r>
      <w:r w:rsidR="002D512B" w:rsidRPr="00181A36">
        <w:rPr>
          <w:rFonts w:asciiTheme="minorHAnsi" w:eastAsia="Calibri" w:hAnsiTheme="minorHAnsi" w:cstheme="minorHAnsi"/>
          <w:sz w:val="22"/>
          <w:szCs w:val="22"/>
        </w:rPr>
        <w:t xml:space="preserve">construction of </w:t>
      </w:r>
      <w:r w:rsidR="00B9694B" w:rsidRPr="00181A36">
        <w:rPr>
          <w:rFonts w:asciiTheme="minorHAnsi" w:eastAsia="Calibri" w:hAnsiTheme="minorHAnsi" w:cstheme="minorHAnsi"/>
          <w:sz w:val="22"/>
          <w:szCs w:val="22"/>
        </w:rPr>
        <w:t xml:space="preserve">the main </w:t>
      </w:r>
      <w:r w:rsidR="002D512B" w:rsidRPr="00181A36">
        <w:rPr>
          <w:rFonts w:asciiTheme="minorHAnsi" w:eastAsia="Calibri" w:hAnsiTheme="minorHAnsi" w:cstheme="minorHAnsi"/>
          <w:sz w:val="22"/>
          <w:szCs w:val="22"/>
        </w:rPr>
        <w:t xml:space="preserve">indicators, the </w:t>
      </w:r>
      <w:r w:rsidR="00B9694B" w:rsidRPr="00181A36">
        <w:rPr>
          <w:rFonts w:asciiTheme="minorHAnsi" w:eastAsia="Calibri" w:hAnsiTheme="minorHAnsi" w:cstheme="minorHAnsi"/>
          <w:sz w:val="22"/>
          <w:szCs w:val="22"/>
        </w:rPr>
        <w:t xml:space="preserve">definition of the content to be </w:t>
      </w:r>
      <w:r w:rsidR="005D5632" w:rsidRPr="00181A36">
        <w:rPr>
          <w:rFonts w:asciiTheme="minorHAnsi" w:eastAsia="Calibri" w:hAnsiTheme="minorHAnsi" w:cstheme="minorHAnsi"/>
          <w:sz w:val="22"/>
          <w:szCs w:val="22"/>
        </w:rPr>
        <w:t>prioritized</w:t>
      </w:r>
      <w:r w:rsidR="00B9694B" w:rsidRPr="00181A36">
        <w:rPr>
          <w:rFonts w:asciiTheme="minorHAnsi" w:eastAsia="Calibri" w:hAnsiTheme="minorHAnsi" w:cstheme="minorHAnsi"/>
          <w:sz w:val="22"/>
          <w:szCs w:val="22"/>
        </w:rPr>
        <w:t xml:space="preserve"> in the training </w:t>
      </w:r>
      <w:proofErr w:type="spellStart"/>
      <w:r w:rsidR="00B9694B" w:rsidRPr="00181A36">
        <w:rPr>
          <w:rFonts w:asciiTheme="minorHAnsi" w:eastAsia="Calibri" w:hAnsiTheme="minorHAnsi" w:cstheme="minorHAnsi"/>
          <w:sz w:val="22"/>
          <w:szCs w:val="22"/>
        </w:rPr>
        <w:t>programmes</w:t>
      </w:r>
      <w:proofErr w:type="spellEnd"/>
      <w:r w:rsidR="00E453E5">
        <w:rPr>
          <w:rFonts w:asciiTheme="minorHAnsi" w:eastAsia="Calibri" w:hAnsiTheme="minorHAnsi" w:cstheme="minorHAnsi"/>
          <w:sz w:val="22"/>
          <w:szCs w:val="22"/>
        </w:rPr>
        <w:t xml:space="preserve">, </w:t>
      </w:r>
      <w:r w:rsidR="002D512B" w:rsidRPr="00181A36">
        <w:rPr>
          <w:rFonts w:asciiTheme="minorHAnsi" w:eastAsia="Calibri" w:hAnsiTheme="minorHAnsi" w:cstheme="minorHAnsi"/>
          <w:sz w:val="22"/>
          <w:szCs w:val="22"/>
        </w:rPr>
        <w:t xml:space="preserve">the </w:t>
      </w:r>
      <w:r w:rsidR="00B9694B" w:rsidRPr="00181A36">
        <w:rPr>
          <w:rFonts w:asciiTheme="minorHAnsi" w:eastAsia="Calibri" w:hAnsiTheme="minorHAnsi" w:cstheme="minorHAnsi"/>
          <w:sz w:val="22"/>
          <w:szCs w:val="22"/>
        </w:rPr>
        <w:t xml:space="preserve">establishment of objectives and final results, </w:t>
      </w:r>
      <w:r w:rsidR="002D512B" w:rsidRPr="00181A36">
        <w:rPr>
          <w:rFonts w:asciiTheme="minorHAnsi" w:eastAsia="Calibri" w:hAnsiTheme="minorHAnsi" w:cstheme="minorHAnsi"/>
          <w:sz w:val="22"/>
          <w:szCs w:val="22"/>
        </w:rPr>
        <w:t xml:space="preserve">the construction of </w:t>
      </w:r>
      <w:r w:rsidR="00B9694B" w:rsidRPr="00181A36">
        <w:rPr>
          <w:rFonts w:asciiTheme="minorHAnsi" w:eastAsia="Calibri" w:hAnsiTheme="minorHAnsi" w:cstheme="minorHAnsi"/>
          <w:sz w:val="22"/>
          <w:szCs w:val="22"/>
        </w:rPr>
        <w:t xml:space="preserve">strategies that involve young people and women from the community </w:t>
      </w:r>
      <w:r w:rsidR="002D512B" w:rsidRPr="00181A36">
        <w:rPr>
          <w:rFonts w:asciiTheme="minorHAnsi" w:eastAsia="Calibri" w:hAnsiTheme="minorHAnsi" w:cstheme="minorHAnsi"/>
          <w:sz w:val="22"/>
          <w:szCs w:val="22"/>
        </w:rPr>
        <w:t xml:space="preserve">in all phases of the </w:t>
      </w:r>
      <w:r w:rsidR="002D512B" w:rsidRPr="00181A36">
        <w:rPr>
          <w:rFonts w:asciiTheme="minorHAnsi" w:eastAsia="Calibri" w:hAnsiTheme="minorHAnsi" w:cstheme="minorHAnsi"/>
          <w:sz w:val="22"/>
          <w:szCs w:val="22"/>
        </w:rPr>
        <w:lastRenderedPageBreak/>
        <w:t>process</w:t>
      </w:r>
      <w:r w:rsidR="00B9694B" w:rsidRPr="00181A36">
        <w:rPr>
          <w:rFonts w:asciiTheme="minorHAnsi" w:eastAsia="Calibri" w:hAnsiTheme="minorHAnsi" w:cstheme="minorHAnsi"/>
          <w:sz w:val="22"/>
          <w:szCs w:val="22"/>
        </w:rPr>
        <w:t xml:space="preserve">, as well as </w:t>
      </w:r>
      <w:r w:rsidR="008B4C2D">
        <w:rPr>
          <w:rFonts w:asciiTheme="minorHAnsi" w:eastAsia="Calibri" w:hAnsiTheme="minorHAnsi" w:cstheme="minorHAnsi"/>
          <w:sz w:val="22"/>
          <w:szCs w:val="22"/>
        </w:rPr>
        <w:t xml:space="preserve">roles of </w:t>
      </w:r>
      <w:r w:rsidR="00B9694B" w:rsidRPr="00181A36">
        <w:rPr>
          <w:rFonts w:asciiTheme="minorHAnsi" w:eastAsia="Calibri" w:hAnsiTheme="minorHAnsi" w:cstheme="minorHAnsi"/>
          <w:sz w:val="22"/>
          <w:szCs w:val="22"/>
        </w:rPr>
        <w:t xml:space="preserve">the </w:t>
      </w:r>
      <w:r w:rsidR="00E453E5" w:rsidRPr="00181A36">
        <w:rPr>
          <w:rFonts w:asciiTheme="minorHAnsi" w:eastAsia="Calibri" w:hAnsiTheme="minorHAnsi" w:cstheme="minorHAnsi"/>
          <w:sz w:val="22"/>
          <w:szCs w:val="22"/>
        </w:rPr>
        <w:t>organizations</w:t>
      </w:r>
      <w:r w:rsidR="00B9694B" w:rsidRPr="00181A36">
        <w:rPr>
          <w:rFonts w:asciiTheme="minorHAnsi" w:eastAsia="Calibri" w:hAnsiTheme="minorHAnsi" w:cstheme="minorHAnsi"/>
          <w:sz w:val="22"/>
          <w:szCs w:val="22"/>
        </w:rPr>
        <w:t xml:space="preserve"> of the </w:t>
      </w:r>
      <w:r w:rsidR="00E453E5">
        <w:rPr>
          <w:rFonts w:asciiTheme="minorHAnsi" w:eastAsia="Calibri" w:hAnsiTheme="minorHAnsi" w:cstheme="minorHAnsi"/>
          <w:sz w:val="22"/>
          <w:szCs w:val="22"/>
        </w:rPr>
        <w:t>PSP</w:t>
      </w:r>
      <w:r w:rsidR="002D512B" w:rsidRPr="006148EC">
        <w:rPr>
          <w:rFonts w:asciiTheme="minorHAnsi" w:eastAsia="Calibri" w:hAnsiTheme="minorHAnsi" w:cstheme="minorHAnsi"/>
          <w:sz w:val="22"/>
          <w:szCs w:val="22"/>
        </w:rPr>
        <w:t xml:space="preserve">. </w:t>
      </w:r>
      <w:r w:rsidRPr="00972953">
        <w:rPr>
          <w:rFonts w:asciiTheme="minorHAnsi" w:eastAsia="Calibri" w:hAnsiTheme="minorHAnsi" w:cstheme="minorHAnsi"/>
          <w:sz w:val="22"/>
          <w:szCs w:val="22"/>
        </w:rPr>
        <w:t xml:space="preserve">Additional consultations were carried out in the Sauce Community and with the PSP in February ’22. </w:t>
      </w:r>
    </w:p>
    <w:p w14:paraId="6FF84CF2" w14:textId="77777777" w:rsidR="008B4C2D" w:rsidRDefault="008B4C2D">
      <w:pPr>
        <w:jc w:val="both"/>
        <w:rPr>
          <w:rFonts w:asciiTheme="minorHAnsi" w:eastAsia="Calibri" w:hAnsiTheme="minorHAnsi" w:cstheme="minorHAnsi"/>
          <w:sz w:val="22"/>
          <w:szCs w:val="22"/>
        </w:rPr>
      </w:pPr>
    </w:p>
    <w:p w14:paraId="6412F0B2" w14:textId="5281D1B5" w:rsidR="00D3347B" w:rsidRPr="00873986" w:rsidRDefault="002D512B" w:rsidP="4FC88FCF">
      <w:pPr>
        <w:jc w:val="both"/>
        <w:rPr>
          <w:rFonts w:asciiTheme="minorHAnsi" w:eastAsia="Calibri" w:hAnsiTheme="minorHAnsi" w:cstheme="minorBidi"/>
          <w:sz w:val="22"/>
          <w:szCs w:val="22"/>
        </w:rPr>
      </w:pPr>
      <w:r w:rsidRPr="4FC88FCF">
        <w:rPr>
          <w:rFonts w:asciiTheme="minorHAnsi" w:eastAsia="Calibri" w:hAnsiTheme="minorHAnsi" w:cstheme="minorBidi"/>
          <w:sz w:val="22"/>
          <w:szCs w:val="22"/>
        </w:rPr>
        <w:t xml:space="preserve">The participation of the communities at all levels of the intervention </w:t>
      </w:r>
      <w:r w:rsidR="00B9694B" w:rsidRPr="4FC88FCF">
        <w:rPr>
          <w:rFonts w:asciiTheme="minorHAnsi" w:eastAsia="Calibri" w:hAnsiTheme="minorHAnsi" w:cstheme="minorBidi"/>
          <w:sz w:val="22"/>
          <w:szCs w:val="22"/>
        </w:rPr>
        <w:t xml:space="preserve">is considered </w:t>
      </w:r>
      <w:r w:rsidRPr="4FC88FCF">
        <w:rPr>
          <w:rFonts w:asciiTheme="minorHAnsi" w:eastAsia="Calibri" w:hAnsiTheme="minorHAnsi" w:cstheme="minorBidi"/>
          <w:sz w:val="22"/>
          <w:szCs w:val="22"/>
        </w:rPr>
        <w:t xml:space="preserve">fundamental to guarantee their empowerment and appropriation of conceptual and </w:t>
      </w:r>
      <w:r w:rsidR="00EB71C2" w:rsidRPr="4FC88FCF">
        <w:rPr>
          <w:rFonts w:asciiTheme="minorHAnsi" w:eastAsia="Calibri" w:hAnsiTheme="minorHAnsi" w:cstheme="minorBidi"/>
          <w:sz w:val="22"/>
          <w:szCs w:val="22"/>
        </w:rPr>
        <w:t xml:space="preserve">technical </w:t>
      </w:r>
      <w:r w:rsidRPr="4FC88FCF">
        <w:rPr>
          <w:rFonts w:asciiTheme="minorHAnsi" w:eastAsia="Calibri" w:hAnsiTheme="minorHAnsi" w:cstheme="minorBidi"/>
          <w:sz w:val="22"/>
          <w:szCs w:val="22"/>
        </w:rPr>
        <w:t>tools</w:t>
      </w:r>
      <w:r w:rsidR="00EB71C2" w:rsidRPr="4FC88FCF">
        <w:rPr>
          <w:rFonts w:asciiTheme="minorHAnsi" w:eastAsia="Calibri" w:hAnsiTheme="minorHAnsi" w:cstheme="minorBidi"/>
          <w:sz w:val="22"/>
          <w:szCs w:val="22"/>
        </w:rPr>
        <w:t xml:space="preserve">, as well as that of the </w:t>
      </w:r>
      <w:r w:rsidR="008B4C2D" w:rsidRPr="4FC88FCF">
        <w:rPr>
          <w:rFonts w:asciiTheme="minorHAnsi" w:eastAsia="Calibri" w:hAnsiTheme="minorHAnsi" w:cstheme="minorBidi"/>
          <w:sz w:val="22"/>
          <w:szCs w:val="22"/>
        </w:rPr>
        <w:t>indigenous organizations</w:t>
      </w:r>
      <w:r w:rsidR="00EB71C2" w:rsidRPr="4FC88FCF">
        <w:rPr>
          <w:rFonts w:asciiTheme="minorHAnsi" w:eastAsia="Calibri" w:hAnsiTheme="minorHAnsi" w:cstheme="minorBidi"/>
          <w:sz w:val="22"/>
          <w:szCs w:val="22"/>
        </w:rPr>
        <w:t xml:space="preserve"> to which they are linked, ACIGAP and </w:t>
      </w:r>
      <w:r w:rsidR="001373AF" w:rsidRPr="4FC88FCF">
        <w:rPr>
          <w:rFonts w:asciiTheme="minorHAnsi" w:hAnsiTheme="minorHAnsi" w:cstheme="minorBidi"/>
        </w:rPr>
        <w:t>AYPRAPC</w:t>
      </w:r>
      <w:r w:rsidR="00EB71C2" w:rsidRPr="4FC88FCF">
        <w:rPr>
          <w:rFonts w:asciiTheme="minorHAnsi" w:eastAsia="Calibri" w:hAnsiTheme="minorHAnsi" w:cstheme="minorBidi"/>
          <w:sz w:val="22"/>
          <w:szCs w:val="22"/>
        </w:rPr>
        <w:t xml:space="preserve">, with whom after the project they will continue with the implementation of action plans for the defense and promotion of the territorial, cultural and environmental rights of the communities of the Ava </w:t>
      </w:r>
      <w:proofErr w:type="spellStart"/>
      <w:r w:rsidR="00EB71C2" w:rsidRPr="4FC88FCF">
        <w:rPr>
          <w:rFonts w:asciiTheme="minorHAnsi" w:eastAsia="Calibri" w:hAnsiTheme="minorHAnsi" w:cstheme="minorBidi"/>
          <w:sz w:val="22"/>
          <w:szCs w:val="22"/>
        </w:rPr>
        <w:t>Paranaense</w:t>
      </w:r>
      <w:proofErr w:type="spellEnd"/>
      <w:r w:rsidR="00EB71C2" w:rsidRPr="4FC88FCF">
        <w:rPr>
          <w:rFonts w:asciiTheme="minorHAnsi" w:eastAsia="Calibri" w:hAnsiTheme="minorHAnsi" w:cstheme="minorBidi"/>
          <w:sz w:val="22"/>
          <w:szCs w:val="22"/>
        </w:rPr>
        <w:t xml:space="preserve"> </w:t>
      </w:r>
      <w:r w:rsidR="001373AF" w:rsidRPr="4FC88FCF">
        <w:rPr>
          <w:rFonts w:asciiTheme="minorHAnsi" w:eastAsia="Calibri" w:hAnsiTheme="minorHAnsi" w:cstheme="minorBidi"/>
          <w:sz w:val="22"/>
          <w:szCs w:val="22"/>
        </w:rPr>
        <w:t>g</w:t>
      </w:r>
      <w:r w:rsidR="00EB71C2" w:rsidRPr="4FC88FCF">
        <w:rPr>
          <w:rFonts w:asciiTheme="minorHAnsi" w:eastAsia="Calibri" w:hAnsiTheme="minorHAnsi" w:cstheme="minorBidi"/>
          <w:sz w:val="22"/>
          <w:szCs w:val="22"/>
        </w:rPr>
        <w:t xml:space="preserve">roup. </w:t>
      </w:r>
    </w:p>
    <w:p w14:paraId="45A8D23A" w14:textId="1D878067" w:rsidR="006B019A" w:rsidRDefault="006B019A" w:rsidP="00B77C3C">
      <w:pPr>
        <w:pStyle w:val="BRUGDENNEOVERSKRIFT"/>
        <w:jc w:val="both"/>
        <w:rPr>
          <w:rStyle w:val="Ingen"/>
          <w:rFonts w:asciiTheme="minorHAnsi" w:hAnsiTheme="minorHAnsi" w:cstheme="minorHAnsi"/>
        </w:rPr>
      </w:pPr>
    </w:p>
    <w:p w14:paraId="23DFC8EC" w14:textId="43E11FB5" w:rsidR="000D1847" w:rsidRPr="004C2CCA" w:rsidRDefault="00AF62C0" w:rsidP="004C2CCA">
      <w:pPr>
        <w:pStyle w:val="BRUGDENNEOVERSKRIFT"/>
        <w:jc w:val="both"/>
        <w:rPr>
          <w:rFonts w:asciiTheme="minorHAnsi" w:hAnsiTheme="minorHAnsi" w:cstheme="minorBidi"/>
          <w:b w:val="0"/>
          <w:bCs w:val="0"/>
        </w:rPr>
      </w:pPr>
      <w:r w:rsidRPr="000D1847">
        <w:rPr>
          <w:rStyle w:val="Ingen"/>
          <w:rFonts w:asciiTheme="minorHAnsi" w:hAnsiTheme="minorHAnsi" w:cstheme="minorHAnsi"/>
        </w:rPr>
        <w:t>Benefits to the target groups:</w:t>
      </w:r>
      <w:r w:rsidR="004C2CCA">
        <w:rPr>
          <w:rStyle w:val="Ingen"/>
          <w:rFonts w:asciiTheme="minorHAnsi" w:hAnsiTheme="minorHAnsi" w:cstheme="minorHAnsi"/>
        </w:rPr>
        <w:t xml:space="preserve"> </w:t>
      </w:r>
      <w:r w:rsidR="004C2CCA" w:rsidRPr="004C2CCA">
        <w:rPr>
          <w:rStyle w:val="Ingen"/>
          <w:rFonts w:asciiTheme="minorHAnsi" w:hAnsiTheme="minorHAnsi" w:cstheme="minorHAnsi"/>
          <w:b w:val="0"/>
          <w:bCs w:val="0"/>
        </w:rPr>
        <w:t>(</w:t>
      </w:r>
      <w:proofErr w:type="spellStart"/>
      <w:r w:rsidR="004C2CCA" w:rsidRPr="004C2CCA">
        <w:rPr>
          <w:rStyle w:val="Ingen"/>
          <w:rFonts w:asciiTheme="minorHAnsi" w:hAnsiTheme="minorHAnsi" w:cstheme="minorHAnsi"/>
          <w:b w:val="0"/>
          <w:bCs w:val="0"/>
        </w:rPr>
        <w:t>i</w:t>
      </w:r>
      <w:proofErr w:type="spellEnd"/>
      <w:r w:rsidR="004C2CCA" w:rsidRPr="004C2CCA">
        <w:rPr>
          <w:rStyle w:val="Ingen"/>
          <w:rFonts w:asciiTheme="minorHAnsi" w:hAnsiTheme="minorHAnsi" w:cstheme="minorHAnsi"/>
          <w:b w:val="0"/>
          <w:bCs w:val="0"/>
        </w:rPr>
        <w:t xml:space="preserve">) </w:t>
      </w:r>
      <w:r w:rsidR="00A830D8" w:rsidRPr="004C2CCA">
        <w:rPr>
          <w:rFonts w:asciiTheme="minorHAnsi" w:hAnsiTheme="minorHAnsi" w:cstheme="minorBidi"/>
          <w:b w:val="0"/>
          <w:bCs w:val="0"/>
        </w:rPr>
        <w:t>E</w:t>
      </w:r>
      <w:r w:rsidR="000D1847" w:rsidRPr="004C2CCA">
        <w:rPr>
          <w:rFonts w:asciiTheme="minorHAnsi" w:hAnsiTheme="minorHAnsi" w:cstheme="minorBidi"/>
          <w:b w:val="0"/>
          <w:bCs w:val="0"/>
        </w:rPr>
        <w:t xml:space="preserve">mpowerment of </w:t>
      </w:r>
      <w:r w:rsidR="00B11B8C" w:rsidRPr="004C2CCA">
        <w:rPr>
          <w:rFonts w:asciiTheme="minorHAnsi" w:hAnsiTheme="minorHAnsi" w:cstheme="minorBidi"/>
          <w:b w:val="0"/>
          <w:bCs w:val="0"/>
        </w:rPr>
        <w:t xml:space="preserve">indigenous communities and organizations to </w:t>
      </w:r>
      <w:r w:rsidR="000D1847" w:rsidRPr="004C2CCA">
        <w:rPr>
          <w:rFonts w:asciiTheme="minorHAnsi" w:hAnsiTheme="minorHAnsi" w:cstheme="minorBidi"/>
          <w:b w:val="0"/>
          <w:bCs w:val="0"/>
        </w:rPr>
        <w:t xml:space="preserve">connect human rights and the applicable legal framework with traditional culture and cosmovision, </w:t>
      </w:r>
      <w:r w:rsidR="00807E07" w:rsidRPr="004C2CCA">
        <w:rPr>
          <w:rFonts w:asciiTheme="minorHAnsi" w:hAnsiTheme="minorHAnsi" w:cstheme="minorBidi"/>
          <w:b w:val="0"/>
          <w:bCs w:val="0"/>
        </w:rPr>
        <w:t xml:space="preserve">and to </w:t>
      </w:r>
      <w:r w:rsidR="000D1847" w:rsidRPr="004C2CCA">
        <w:rPr>
          <w:rFonts w:asciiTheme="minorHAnsi" w:hAnsiTheme="minorHAnsi" w:cstheme="minorBidi"/>
          <w:b w:val="0"/>
          <w:bCs w:val="0"/>
        </w:rPr>
        <w:t xml:space="preserve">identify human rights violations, define priorities and action plans for the defense of rights. </w:t>
      </w:r>
      <w:r w:rsidR="004C2CCA" w:rsidRPr="004C2CCA">
        <w:rPr>
          <w:rFonts w:asciiTheme="minorHAnsi" w:hAnsiTheme="minorHAnsi" w:cstheme="minorBidi"/>
          <w:b w:val="0"/>
          <w:bCs w:val="0"/>
        </w:rPr>
        <w:t xml:space="preserve">(ii) </w:t>
      </w:r>
      <w:r w:rsidR="000D1847" w:rsidRPr="004C2CCA">
        <w:rPr>
          <w:rFonts w:asciiTheme="minorHAnsi" w:hAnsiTheme="minorHAnsi" w:cstheme="minorBidi"/>
          <w:b w:val="0"/>
          <w:bCs w:val="0"/>
        </w:rPr>
        <w:t>Improve</w:t>
      </w:r>
      <w:r w:rsidR="00A830D8" w:rsidRPr="004C2CCA">
        <w:rPr>
          <w:rFonts w:asciiTheme="minorHAnsi" w:hAnsiTheme="minorHAnsi" w:cstheme="minorBidi"/>
          <w:b w:val="0"/>
          <w:bCs w:val="0"/>
        </w:rPr>
        <w:t>d</w:t>
      </w:r>
      <w:r w:rsidR="000D1847" w:rsidRPr="004C2CCA">
        <w:rPr>
          <w:rFonts w:asciiTheme="minorHAnsi" w:hAnsiTheme="minorHAnsi" w:cstheme="minorBidi"/>
          <w:b w:val="0"/>
          <w:bCs w:val="0"/>
        </w:rPr>
        <w:t xml:space="preserve"> skills of indigenous defenders, mainly leaders, </w:t>
      </w:r>
      <w:proofErr w:type="gramStart"/>
      <w:r w:rsidR="000D1847" w:rsidRPr="004C2CCA">
        <w:rPr>
          <w:rFonts w:asciiTheme="minorHAnsi" w:hAnsiTheme="minorHAnsi" w:cstheme="minorBidi"/>
          <w:b w:val="0"/>
          <w:bCs w:val="0"/>
        </w:rPr>
        <w:t>youth</w:t>
      </w:r>
      <w:proofErr w:type="gramEnd"/>
      <w:r w:rsidR="000D1847" w:rsidRPr="004C2CCA">
        <w:rPr>
          <w:rFonts w:asciiTheme="minorHAnsi" w:hAnsiTheme="minorHAnsi" w:cstheme="minorBidi"/>
          <w:b w:val="0"/>
          <w:bCs w:val="0"/>
        </w:rPr>
        <w:t xml:space="preserve"> and women to claim their rights, generate and strengthen alliances that contribute to the strengthening of the </w:t>
      </w:r>
      <w:proofErr w:type="spellStart"/>
      <w:r w:rsidR="000D1847" w:rsidRPr="004C2CCA">
        <w:rPr>
          <w:rFonts w:asciiTheme="minorHAnsi" w:hAnsiTheme="minorHAnsi" w:cstheme="minorBidi"/>
          <w:b w:val="0"/>
          <w:bCs w:val="0"/>
        </w:rPr>
        <w:t>Tekoha</w:t>
      </w:r>
      <w:proofErr w:type="spellEnd"/>
      <w:r w:rsidR="000D1847" w:rsidRPr="004C2CCA">
        <w:rPr>
          <w:rFonts w:asciiTheme="minorHAnsi" w:hAnsiTheme="minorHAnsi" w:cstheme="minorBidi"/>
          <w:b w:val="0"/>
          <w:bCs w:val="0"/>
        </w:rPr>
        <w:t xml:space="preserve"> Sauce, as well as the communities of the Ava </w:t>
      </w:r>
      <w:proofErr w:type="spellStart"/>
      <w:r w:rsidR="000D1847" w:rsidRPr="004C2CCA">
        <w:rPr>
          <w:rFonts w:asciiTheme="minorHAnsi" w:hAnsiTheme="minorHAnsi" w:cstheme="minorBidi"/>
          <w:b w:val="0"/>
          <w:bCs w:val="0"/>
        </w:rPr>
        <w:t>Paranaense</w:t>
      </w:r>
      <w:proofErr w:type="spellEnd"/>
      <w:r w:rsidR="000D1847" w:rsidRPr="004C2CCA">
        <w:rPr>
          <w:rFonts w:asciiTheme="minorHAnsi" w:hAnsiTheme="minorHAnsi" w:cstheme="minorBidi"/>
          <w:b w:val="0"/>
          <w:bCs w:val="0"/>
        </w:rPr>
        <w:t xml:space="preserve"> Group. </w:t>
      </w:r>
      <w:r w:rsidR="004C2CCA" w:rsidRPr="004C2CCA">
        <w:rPr>
          <w:rFonts w:asciiTheme="minorHAnsi" w:hAnsiTheme="minorHAnsi" w:cstheme="minorBidi"/>
          <w:b w:val="0"/>
          <w:bCs w:val="0"/>
        </w:rPr>
        <w:t xml:space="preserve">(iii) </w:t>
      </w:r>
      <w:r w:rsidR="00FC6CB7" w:rsidRPr="004C2CCA">
        <w:rPr>
          <w:rFonts w:asciiTheme="minorHAnsi" w:hAnsiTheme="minorHAnsi" w:cstheme="minorBidi"/>
          <w:b w:val="0"/>
          <w:bCs w:val="0"/>
        </w:rPr>
        <w:t xml:space="preserve">Strengthened leadership and empowerment of </w:t>
      </w:r>
      <w:r w:rsidR="00B17C3D" w:rsidRPr="004C2CCA">
        <w:rPr>
          <w:rFonts w:asciiTheme="minorHAnsi" w:hAnsiTheme="minorHAnsi" w:cstheme="minorBidi"/>
          <w:b w:val="0"/>
          <w:bCs w:val="0"/>
        </w:rPr>
        <w:t xml:space="preserve">indigenous communities and organizations </w:t>
      </w:r>
      <w:r w:rsidR="00FC6CB7" w:rsidRPr="004C2CCA">
        <w:rPr>
          <w:rFonts w:asciiTheme="minorHAnsi" w:hAnsiTheme="minorHAnsi" w:cstheme="minorBidi"/>
          <w:b w:val="0"/>
          <w:bCs w:val="0"/>
        </w:rPr>
        <w:t xml:space="preserve">through </w:t>
      </w:r>
      <w:r w:rsidR="000D1847" w:rsidRPr="004C2CCA">
        <w:rPr>
          <w:rFonts w:asciiTheme="minorHAnsi" w:hAnsiTheme="minorHAnsi" w:cstheme="minorBidi"/>
          <w:b w:val="0"/>
          <w:bCs w:val="0"/>
        </w:rPr>
        <w:t>intercommunity and intercultural meetings for the joint analysis of the situation of the territorial struggle, the strategies undertaken to claim rights against hydroelectric companies and exchanges of knowledge</w:t>
      </w:r>
      <w:r w:rsidR="00B17C3D" w:rsidRPr="004C2CCA">
        <w:rPr>
          <w:rFonts w:asciiTheme="minorHAnsi" w:hAnsiTheme="minorHAnsi" w:cstheme="minorBidi"/>
          <w:b w:val="0"/>
          <w:bCs w:val="0"/>
        </w:rPr>
        <w:t xml:space="preserve"> and</w:t>
      </w:r>
      <w:r w:rsidR="000D1847" w:rsidRPr="004C2CCA">
        <w:rPr>
          <w:rFonts w:asciiTheme="minorHAnsi" w:hAnsiTheme="minorHAnsi" w:cstheme="minorBidi"/>
          <w:b w:val="0"/>
          <w:bCs w:val="0"/>
        </w:rPr>
        <w:t xml:space="preserve"> good practices</w:t>
      </w:r>
      <w:r w:rsidR="00B37769" w:rsidRPr="004C2CCA">
        <w:rPr>
          <w:rFonts w:asciiTheme="minorHAnsi" w:hAnsiTheme="minorHAnsi" w:cstheme="minorBidi"/>
          <w:b w:val="0"/>
          <w:bCs w:val="0"/>
        </w:rPr>
        <w:t>.</w:t>
      </w:r>
      <w:r w:rsidR="004C2CCA" w:rsidRPr="004C2CCA">
        <w:rPr>
          <w:rFonts w:asciiTheme="minorHAnsi" w:hAnsiTheme="minorHAnsi" w:cstheme="minorBidi"/>
          <w:b w:val="0"/>
          <w:bCs w:val="0"/>
        </w:rPr>
        <w:t xml:space="preserve"> (iv) </w:t>
      </w:r>
      <w:r w:rsidR="00B17C3D" w:rsidRPr="004C2CCA">
        <w:rPr>
          <w:rFonts w:asciiTheme="minorHAnsi" w:hAnsiTheme="minorHAnsi" w:cstheme="minorBidi"/>
          <w:b w:val="0"/>
          <w:bCs w:val="0"/>
        </w:rPr>
        <w:t>Strengthened capacities of y</w:t>
      </w:r>
      <w:r w:rsidR="000D1847" w:rsidRPr="004C2CCA">
        <w:rPr>
          <w:rFonts w:asciiTheme="minorHAnsi" w:hAnsiTheme="minorHAnsi" w:cstheme="minorBidi"/>
          <w:b w:val="0"/>
          <w:bCs w:val="0"/>
        </w:rPr>
        <w:t xml:space="preserve">oung defenders of Sauce </w:t>
      </w:r>
      <w:r w:rsidR="00B17C3D" w:rsidRPr="004C2CCA">
        <w:rPr>
          <w:rFonts w:asciiTheme="minorHAnsi" w:hAnsiTheme="minorHAnsi" w:cstheme="minorBidi"/>
          <w:b w:val="0"/>
          <w:bCs w:val="0"/>
        </w:rPr>
        <w:t xml:space="preserve">in communications </w:t>
      </w:r>
      <w:r w:rsidR="00593AE1" w:rsidRPr="004C2CCA">
        <w:rPr>
          <w:rFonts w:asciiTheme="minorHAnsi" w:hAnsiTheme="minorHAnsi" w:cstheme="minorBidi"/>
          <w:b w:val="0"/>
          <w:bCs w:val="0"/>
        </w:rPr>
        <w:t xml:space="preserve">strategies, including the </w:t>
      </w:r>
      <w:r w:rsidR="000D1847" w:rsidRPr="004C2CCA">
        <w:rPr>
          <w:rFonts w:asciiTheme="minorHAnsi" w:hAnsiTheme="minorHAnsi" w:cstheme="minorBidi"/>
          <w:b w:val="0"/>
          <w:bCs w:val="0"/>
        </w:rPr>
        <w:t xml:space="preserve">documentation of the community situation from the perspective of ESCR, </w:t>
      </w:r>
      <w:r w:rsidR="00407CCE">
        <w:rPr>
          <w:rFonts w:asciiTheme="minorHAnsi" w:hAnsiTheme="minorHAnsi" w:cstheme="minorBidi"/>
          <w:b w:val="0"/>
          <w:bCs w:val="0"/>
        </w:rPr>
        <w:t xml:space="preserve">recording </w:t>
      </w:r>
      <w:r w:rsidR="000D1847" w:rsidRPr="004C2CCA">
        <w:rPr>
          <w:rFonts w:asciiTheme="minorHAnsi" w:hAnsiTheme="minorHAnsi" w:cstheme="minorBidi"/>
          <w:b w:val="0"/>
          <w:bCs w:val="0"/>
        </w:rPr>
        <w:t xml:space="preserve">testimonies and knowledge of the former inhabitants of the territories and the struggle of the </w:t>
      </w:r>
      <w:proofErr w:type="spellStart"/>
      <w:r w:rsidR="000D1847" w:rsidRPr="004C2CCA">
        <w:rPr>
          <w:rFonts w:asciiTheme="minorHAnsi" w:hAnsiTheme="minorHAnsi" w:cstheme="minorBidi"/>
          <w:b w:val="0"/>
          <w:bCs w:val="0"/>
        </w:rPr>
        <w:t>Tekoha</w:t>
      </w:r>
      <w:proofErr w:type="spellEnd"/>
      <w:r w:rsidR="000D1847" w:rsidRPr="004C2CCA">
        <w:rPr>
          <w:rFonts w:asciiTheme="minorHAnsi" w:hAnsiTheme="minorHAnsi" w:cstheme="minorBidi"/>
          <w:b w:val="0"/>
          <w:bCs w:val="0"/>
        </w:rPr>
        <w:t xml:space="preserve"> Sauce to make their territorial, </w:t>
      </w:r>
      <w:proofErr w:type="gramStart"/>
      <w:r w:rsidR="000D1847" w:rsidRPr="004C2CCA">
        <w:rPr>
          <w:rFonts w:asciiTheme="minorHAnsi" w:hAnsiTheme="minorHAnsi" w:cstheme="minorBidi"/>
          <w:b w:val="0"/>
          <w:bCs w:val="0"/>
        </w:rPr>
        <w:t>cultural</w:t>
      </w:r>
      <w:proofErr w:type="gramEnd"/>
      <w:r w:rsidR="000D1847" w:rsidRPr="004C2CCA">
        <w:rPr>
          <w:rFonts w:asciiTheme="minorHAnsi" w:hAnsiTheme="minorHAnsi" w:cstheme="minorBidi"/>
          <w:b w:val="0"/>
          <w:bCs w:val="0"/>
        </w:rPr>
        <w:t xml:space="preserve"> and environmental rights effective. </w:t>
      </w:r>
      <w:r w:rsidR="004C2CCA" w:rsidRPr="004C2CCA">
        <w:rPr>
          <w:rFonts w:asciiTheme="minorHAnsi" w:hAnsiTheme="minorHAnsi" w:cstheme="minorBidi"/>
          <w:b w:val="0"/>
          <w:bCs w:val="0"/>
        </w:rPr>
        <w:t xml:space="preserve">(v) </w:t>
      </w:r>
      <w:r w:rsidR="006C33E0" w:rsidRPr="004C2CCA">
        <w:rPr>
          <w:rFonts w:asciiTheme="minorHAnsi" w:hAnsiTheme="minorHAnsi" w:cstheme="minorBidi"/>
          <w:b w:val="0"/>
          <w:bCs w:val="0"/>
        </w:rPr>
        <w:t>Increased</w:t>
      </w:r>
      <w:r w:rsidR="000D1847" w:rsidRPr="004C2CCA">
        <w:rPr>
          <w:rFonts w:asciiTheme="minorHAnsi" w:hAnsiTheme="minorHAnsi" w:cstheme="minorBidi"/>
          <w:b w:val="0"/>
          <w:bCs w:val="0"/>
        </w:rPr>
        <w:t xml:space="preserve"> awareness among national and international public opinion and state authorities about the human rights situation of the Ava </w:t>
      </w:r>
      <w:proofErr w:type="spellStart"/>
      <w:r w:rsidR="000D1847" w:rsidRPr="004C2CCA">
        <w:rPr>
          <w:rFonts w:asciiTheme="minorHAnsi" w:hAnsiTheme="minorHAnsi" w:cstheme="minorBidi"/>
          <w:b w:val="0"/>
          <w:bCs w:val="0"/>
        </w:rPr>
        <w:t>Paranaense</w:t>
      </w:r>
      <w:proofErr w:type="spellEnd"/>
      <w:r w:rsidR="000D1847" w:rsidRPr="004C2CCA">
        <w:rPr>
          <w:rFonts w:asciiTheme="minorHAnsi" w:hAnsiTheme="minorHAnsi" w:cstheme="minorBidi"/>
          <w:b w:val="0"/>
          <w:bCs w:val="0"/>
        </w:rPr>
        <w:t xml:space="preserve"> group. </w:t>
      </w:r>
    </w:p>
    <w:p w14:paraId="059B5FF9" w14:textId="03C31BEC" w:rsidR="000D1847" w:rsidRDefault="000D1847" w:rsidP="00B77C3C">
      <w:pPr>
        <w:pStyle w:val="BRUGDENNEOVERSKRIFT"/>
        <w:jc w:val="both"/>
        <w:rPr>
          <w:rStyle w:val="Ingen"/>
          <w:rFonts w:asciiTheme="minorHAnsi" w:hAnsiTheme="minorHAnsi" w:cstheme="minorHAnsi"/>
          <w:highlight w:val="yellow"/>
        </w:rPr>
      </w:pPr>
    </w:p>
    <w:p w14:paraId="19B46F9B" w14:textId="01E06BC5" w:rsidR="00630A30" w:rsidRPr="009D21D7" w:rsidRDefault="00970155" w:rsidP="009D21D7">
      <w:pPr>
        <w:pStyle w:val="CISUansgningstekst1"/>
        <w:rPr>
          <w:b w:val="0"/>
          <w:bCs w:val="0"/>
          <w:color w:val="auto"/>
        </w:rPr>
      </w:pPr>
      <w:r>
        <w:rPr>
          <w:color w:val="auto"/>
        </w:rPr>
        <w:t>Overall g</w:t>
      </w:r>
      <w:r w:rsidR="00B02B15" w:rsidRPr="00E64957">
        <w:rPr>
          <w:color w:val="auto"/>
        </w:rPr>
        <w:t xml:space="preserve">oal: </w:t>
      </w:r>
      <w:r w:rsidR="00B02B15" w:rsidRPr="00E64957">
        <w:rPr>
          <w:b w:val="0"/>
          <w:bCs w:val="0"/>
          <w:color w:val="auto"/>
        </w:rPr>
        <w:t>Indigenous peoples and organizations in critical ecosystems in South America can more effectively combat exclusion and discrimination, and protect their territory, environment, rights, and traditions, contributing to global efforts to combat climate change.</w:t>
      </w:r>
      <w:r w:rsidR="009D21D7">
        <w:rPr>
          <w:b w:val="0"/>
          <w:bCs w:val="0"/>
          <w:color w:val="auto"/>
        </w:rPr>
        <w:t xml:space="preserve"> </w:t>
      </w:r>
      <w:r w:rsidR="00C15113" w:rsidRPr="009D21D7">
        <w:rPr>
          <w:color w:val="auto"/>
        </w:rPr>
        <w:t xml:space="preserve">Outcome: </w:t>
      </w:r>
      <w:r w:rsidR="00727F77" w:rsidRPr="009D21D7">
        <w:rPr>
          <w:b w:val="0"/>
          <w:bCs w:val="0"/>
          <w:color w:val="auto"/>
        </w:rPr>
        <w:t xml:space="preserve">Indigenous leaders and defenders of the </w:t>
      </w:r>
      <w:proofErr w:type="spellStart"/>
      <w:r w:rsidR="00D52154" w:rsidRPr="009D21D7">
        <w:rPr>
          <w:rFonts w:eastAsia="Times New Roman" w:cstheme="minorHAnsi"/>
          <w:b w:val="0"/>
          <w:bCs w:val="0"/>
          <w:color w:val="auto"/>
          <w:lang w:eastAsia="es-PY"/>
        </w:rPr>
        <w:t>Tekohá</w:t>
      </w:r>
      <w:proofErr w:type="spellEnd"/>
      <w:r w:rsidR="00D52154" w:rsidRPr="009D21D7">
        <w:rPr>
          <w:rFonts w:eastAsia="Times New Roman" w:cstheme="minorHAnsi"/>
          <w:b w:val="0"/>
          <w:bCs w:val="0"/>
          <w:color w:val="auto"/>
          <w:lang w:eastAsia="es-PY"/>
        </w:rPr>
        <w:t xml:space="preserve"> Sauce of the </w:t>
      </w:r>
      <w:proofErr w:type="spellStart"/>
      <w:r w:rsidR="00D52154" w:rsidRPr="009D21D7">
        <w:rPr>
          <w:rFonts w:eastAsia="Times New Roman" w:cstheme="minorHAnsi"/>
          <w:b w:val="0"/>
          <w:bCs w:val="0"/>
          <w:color w:val="auto"/>
          <w:lang w:eastAsia="es-PY"/>
        </w:rPr>
        <w:t>Avá</w:t>
      </w:r>
      <w:proofErr w:type="spellEnd"/>
      <w:r w:rsidR="00D52154" w:rsidRPr="009D21D7">
        <w:rPr>
          <w:rFonts w:eastAsia="Times New Roman" w:cstheme="minorHAnsi"/>
          <w:b w:val="0"/>
          <w:bCs w:val="0"/>
          <w:color w:val="auto"/>
          <w:lang w:eastAsia="es-PY"/>
        </w:rPr>
        <w:t xml:space="preserve"> </w:t>
      </w:r>
      <w:proofErr w:type="spellStart"/>
      <w:r w:rsidR="00D52154" w:rsidRPr="009D21D7">
        <w:rPr>
          <w:rFonts w:eastAsia="Times New Roman" w:cstheme="minorHAnsi"/>
          <w:b w:val="0"/>
          <w:bCs w:val="0"/>
          <w:color w:val="auto"/>
          <w:lang w:eastAsia="es-PY"/>
        </w:rPr>
        <w:t>Paranaense</w:t>
      </w:r>
      <w:proofErr w:type="spellEnd"/>
      <w:r w:rsidR="00D52154" w:rsidRPr="009D21D7">
        <w:rPr>
          <w:rFonts w:eastAsia="Times New Roman" w:cstheme="minorHAnsi"/>
          <w:b w:val="0"/>
          <w:bCs w:val="0"/>
          <w:color w:val="auto"/>
          <w:lang w:eastAsia="es-PY"/>
        </w:rPr>
        <w:t xml:space="preserve"> group and their local organizations</w:t>
      </w:r>
      <w:r w:rsidR="00D865CB" w:rsidRPr="009D21D7">
        <w:rPr>
          <w:rFonts w:eastAsia="Times New Roman" w:cstheme="minorHAnsi"/>
          <w:b w:val="0"/>
          <w:bCs w:val="0"/>
          <w:color w:val="auto"/>
          <w:lang w:eastAsia="es-PY"/>
        </w:rPr>
        <w:t xml:space="preserve">, as well as other indigenous communities </w:t>
      </w:r>
      <w:r w:rsidR="0066061D" w:rsidRPr="009D21D7">
        <w:rPr>
          <w:rFonts w:eastAsia="Times New Roman" w:cstheme="minorHAnsi"/>
          <w:b w:val="0"/>
          <w:bCs w:val="0"/>
          <w:color w:val="auto"/>
          <w:lang w:eastAsia="es-PY"/>
        </w:rPr>
        <w:t xml:space="preserve">negatively </w:t>
      </w:r>
      <w:r w:rsidR="00D865CB" w:rsidRPr="009D21D7">
        <w:rPr>
          <w:rFonts w:eastAsia="Times New Roman" w:cstheme="minorHAnsi"/>
          <w:b w:val="0"/>
          <w:bCs w:val="0"/>
          <w:color w:val="auto"/>
          <w:lang w:eastAsia="es-PY"/>
        </w:rPr>
        <w:t xml:space="preserve">affected by hydroelectric </w:t>
      </w:r>
      <w:r w:rsidR="006C7343" w:rsidRPr="009D21D7">
        <w:rPr>
          <w:rFonts w:eastAsia="Times New Roman" w:cstheme="minorHAnsi"/>
          <w:b w:val="0"/>
          <w:bCs w:val="0"/>
          <w:color w:val="auto"/>
          <w:lang w:eastAsia="es-PY"/>
        </w:rPr>
        <w:t>projects</w:t>
      </w:r>
      <w:r w:rsidR="0066061D" w:rsidRPr="009D21D7">
        <w:rPr>
          <w:rFonts w:eastAsia="Times New Roman" w:cstheme="minorHAnsi"/>
          <w:b w:val="0"/>
          <w:bCs w:val="0"/>
          <w:color w:val="auto"/>
          <w:lang w:eastAsia="es-PY"/>
        </w:rPr>
        <w:t xml:space="preserve"> in Paraguay</w:t>
      </w:r>
      <w:r w:rsidR="006C7343" w:rsidRPr="009D21D7">
        <w:rPr>
          <w:rFonts w:eastAsia="Times New Roman" w:cstheme="minorHAnsi"/>
          <w:b w:val="0"/>
          <w:bCs w:val="0"/>
          <w:color w:val="auto"/>
          <w:lang w:eastAsia="es-PY"/>
        </w:rPr>
        <w:t>,</w:t>
      </w:r>
      <w:r w:rsidR="00D52154" w:rsidRPr="009D21D7">
        <w:rPr>
          <w:rFonts w:eastAsia="Times New Roman" w:cstheme="minorHAnsi"/>
          <w:b w:val="0"/>
          <w:bCs w:val="0"/>
          <w:color w:val="auto"/>
          <w:lang w:eastAsia="es-PY"/>
        </w:rPr>
        <w:t xml:space="preserve"> have strengthened capacity to </w:t>
      </w:r>
      <w:r w:rsidR="00C15113" w:rsidRPr="009D21D7">
        <w:rPr>
          <w:rFonts w:eastAsia="Times New Roman" w:cstheme="minorHAnsi"/>
          <w:b w:val="0"/>
          <w:bCs w:val="0"/>
          <w:color w:val="auto"/>
          <w:lang w:eastAsia="es-PY"/>
        </w:rPr>
        <w:t>protect their human rights and their right to reside upon and make use of their ancestral territory, in accordance with Paraguayan and international law.</w:t>
      </w:r>
      <w:r w:rsidR="009D21D7">
        <w:rPr>
          <w:rFonts w:eastAsia="Times New Roman" w:cstheme="minorHAnsi"/>
          <w:b w:val="0"/>
          <w:bCs w:val="0"/>
          <w:color w:val="auto"/>
          <w:lang w:eastAsia="es-PY"/>
        </w:rPr>
        <w:t xml:space="preserve"> </w:t>
      </w:r>
      <w:r w:rsidR="00290404" w:rsidRPr="00F7369E">
        <w:rPr>
          <w:rStyle w:val="Ingen"/>
          <w:rFonts w:eastAsia="Calibri"/>
          <w:color w:val="auto"/>
        </w:rPr>
        <w:t>Outputs</w:t>
      </w:r>
      <w:r w:rsidR="3DD41DA1" w:rsidRPr="00F7369E">
        <w:rPr>
          <w:rStyle w:val="Ingen"/>
          <w:rFonts w:eastAsia="Calibri"/>
          <w:color w:val="auto"/>
        </w:rPr>
        <w:t>:</w:t>
      </w:r>
      <w:r w:rsidR="00290404" w:rsidRPr="00F7369E">
        <w:rPr>
          <w:rStyle w:val="Ingen"/>
          <w:rFonts w:eastAsia="Calibri"/>
          <w:color w:val="auto"/>
        </w:rPr>
        <w:t xml:space="preserve"> </w:t>
      </w:r>
      <w:r w:rsidR="00290404" w:rsidRPr="009D21D7">
        <w:rPr>
          <w:rStyle w:val="Ingen"/>
          <w:rFonts w:eastAsia="Calibri"/>
          <w:b w:val="0"/>
          <w:bCs w:val="0"/>
          <w:color w:val="auto"/>
        </w:rPr>
        <w:t xml:space="preserve">(1) </w:t>
      </w:r>
      <w:r w:rsidR="00E84D9D" w:rsidRPr="009D21D7">
        <w:rPr>
          <w:b w:val="0"/>
          <w:bCs w:val="0"/>
          <w:color w:val="auto"/>
        </w:rPr>
        <w:t xml:space="preserve">Indigenous defenders, </w:t>
      </w:r>
      <w:proofErr w:type="gramStart"/>
      <w:r w:rsidR="00E84D9D" w:rsidRPr="009D21D7">
        <w:rPr>
          <w:b w:val="0"/>
          <w:bCs w:val="0"/>
          <w:color w:val="auto"/>
        </w:rPr>
        <w:t>women</w:t>
      </w:r>
      <w:proofErr w:type="gramEnd"/>
      <w:r w:rsidR="00E84D9D" w:rsidRPr="009D21D7">
        <w:rPr>
          <w:b w:val="0"/>
          <w:bCs w:val="0"/>
          <w:color w:val="auto"/>
        </w:rPr>
        <w:t xml:space="preserve"> and youth leaders, have increased knowledge and awareness of </w:t>
      </w:r>
      <w:r w:rsidR="000E43E4" w:rsidRPr="009D21D7">
        <w:rPr>
          <w:b w:val="0"/>
          <w:bCs w:val="0"/>
          <w:color w:val="auto"/>
        </w:rPr>
        <w:t>human rights and indigenous peoples’ rights, with an emphasis on territorial, cultural and environmental rights, a</w:t>
      </w:r>
      <w:r w:rsidR="006438CA" w:rsidRPr="009D21D7">
        <w:rPr>
          <w:b w:val="0"/>
          <w:bCs w:val="0"/>
          <w:color w:val="auto"/>
        </w:rPr>
        <w:t xml:space="preserve">nd are equipped with skills </w:t>
      </w:r>
      <w:r w:rsidR="00B00DB9" w:rsidRPr="009D21D7">
        <w:rPr>
          <w:b w:val="0"/>
          <w:bCs w:val="0"/>
          <w:color w:val="auto"/>
        </w:rPr>
        <w:t>to claim them.</w:t>
      </w:r>
      <w:r w:rsidR="00F32860" w:rsidRPr="009D21D7">
        <w:rPr>
          <w:b w:val="0"/>
          <w:bCs w:val="0"/>
          <w:color w:val="auto"/>
        </w:rPr>
        <w:t xml:space="preserve"> (2) </w:t>
      </w:r>
      <w:r w:rsidR="00A92472" w:rsidRPr="009D21D7">
        <w:rPr>
          <w:b w:val="0"/>
          <w:bCs w:val="0"/>
          <w:color w:val="auto"/>
        </w:rPr>
        <w:t>I</w:t>
      </w:r>
      <w:r w:rsidR="002D512B" w:rsidRPr="009D21D7">
        <w:rPr>
          <w:b w:val="0"/>
          <w:bCs w:val="0"/>
          <w:color w:val="auto"/>
        </w:rPr>
        <w:t xml:space="preserve">ndigenous communities of the Ava </w:t>
      </w:r>
      <w:proofErr w:type="spellStart"/>
      <w:r w:rsidR="002D512B" w:rsidRPr="00972953">
        <w:rPr>
          <w:b w:val="0"/>
          <w:bCs w:val="0"/>
          <w:color w:val="auto"/>
        </w:rPr>
        <w:t>Paranaense</w:t>
      </w:r>
      <w:proofErr w:type="spellEnd"/>
      <w:r w:rsidR="002D512B" w:rsidRPr="00972953">
        <w:rPr>
          <w:b w:val="0"/>
          <w:bCs w:val="0"/>
          <w:color w:val="auto"/>
        </w:rPr>
        <w:t xml:space="preserve"> </w:t>
      </w:r>
      <w:r w:rsidR="00036BAF" w:rsidRPr="00972953">
        <w:rPr>
          <w:b w:val="0"/>
          <w:bCs w:val="0"/>
          <w:color w:val="auto"/>
        </w:rPr>
        <w:t xml:space="preserve">and </w:t>
      </w:r>
      <w:proofErr w:type="spellStart"/>
      <w:r w:rsidR="00036BAF" w:rsidRPr="00972953">
        <w:rPr>
          <w:b w:val="0"/>
          <w:bCs w:val="0"/>
          <w:color w:val="auto"/>
        </w:rPr>
        <w:t>Mbya</w:t>
      </w:r>
      <w:proofErr w:type="spellEnd"/>
      <w:r w:rsidR="00036BAF" w:rsidRPr="00972953">
        <w:rPr>
          <w:b w:val="0"/>
          <w:bCs w:val="0"/>
          <w:color w:val="auto"/>
        </w:rPr>
        <w:t xml:space="preserve"> Guaraní </w:t>
      </w:r>
      <w:r w:rsidR="002D512B" w:rsidRPr="00972953">
        <w:rPr>
          <w:b w:val="0"/>
          <w:bCs w:val="0"/>
          <w:color w:val="auto"/>
        </w:rPr>
        <w:t>group</w:t>
      </w:r>
      <w:r w:rsidR="00036BAF" w:rsidRPr="00972953">
        <w:rPr>
          <w:b w:val="0"/>
          <w:bCs w:val="0"/>
          <w:color w:val="auto"/>
        </w:rPr>
        <w:t>s</w:t>
      </w:r>
      <w:r w:rsidR="002D512B" w:rsidRPr="00972953">
        <w:rPr>
          <w:b w:val="0"/>
          <w:bCs w:val="0"/>
          <w:color w:val="auto"/>
        </w:rPr>
        <w:t xml:space="preserve"> and </w:t>
      </w:r>
      <w:r w:rsidR="002D512B" w:rsidRPr="009D21D7">
        <w:rPr>
          <w:b w:val="0"/>
          <w:bCs w:val="0"/>
          <w:color w:val="auto"/>
        </w:rPr>
        <w:t xml:space="preserve">their community </w:t>
      </w:r>
      <w:r w:rsidR="00894B9D" w:rsidRPr="009D21D7">
        <w:rPr>
          <w:b w:val="0"/>
          <w:bCs w:val="0"/>
          <w:color w:val="auto"/>
        </w:rPr>
        <w:t>organizations</w:t>
      </w:r>
      <w:r w:rsidR="002D512B" w:rsidRPr="009D21D7">
        <w:rPr>
          <w:b w:val="0"/>
          <w:bCs w:val="0"/>
          <w:color w:val="auto"/>
        </w:rPr>
        <w:t xml:space="preserve"> </w:t>
      </w:r>
      <w:r w:rsidR="00A92472" w:rsidRPr="009D21D7">
        <w:rPr>
          <w:b w:val="0"/>
          <w:bCs w:val="0"/>
          <w:color w:val="auto"/>
        </w:rPr>
        <w:t xml:space="preserve">are more connected </w:t>
      </w:r>
      <w:r w:rsidR="002D512B" w:rsidRPr="009D21D7">
        <w:rPr>
          <w:b w:val="0"/>
          <w:bCs w:val="0"/>
          <w:color w:val="auto"/>
        </w:rPr>
        <w:t xml:space="preserve">through the generation of spaces for dialogue, exchange of experiences and construction of proposals for joint action to vindicate their territorial, </w:t>
      </w:r>
      <w:proofErr w:type="gramStart"/>
      <w:r w:rsidR="002D512B" w:rsidRPr="009D21D7">
        <w:rPr>
          <w:b w:val="0"/>
          <w:bCs w:val="0"/>
          <w:color w:val="auto"/>
        </w:rPr>
        <w:t>cultural</w:t>
      </w:r>
      <w:proofErr w:type="gramEnd"/>
      <w:r w:rsidR="002D512B" w:rsidRPr="009D21D7">
        <w:rPr>
          <w:b w:val="0"/>
          <w:bCs w:val="0"/>
          <w:color w:val="auto"/>
        </w:rPr>
        <w:t xml:space="preserve"> and environmental rights. </w:t>
      </w:r>
      <w:r w:rsidR="00F32860" w:rsidRPr="009D21D7">
        <w:rPr>
          <w:b w:val="0"/>
          <w:bCs w:val="0"/>
          <w:color w:val="auto"/>
        </w:rPr>
        <w:t xml:space="preserve">(3) </w:t>
      </w:r>
      <w:r w:rsidR="00AB090D" w:rsidRPr="009D21D7">
        <w:rPr>
          <w:b w:val="0"/>
          <w:bCs w:val="0"/>
          <w:color w:val="auto"/>
          <w:lang w:eastAsia="es-PY"/>
        </w:rPr>
        <w:t xml:space="preserve">Ava </w:t>
      </w:r>
      <w:proofErr w:type="spellStart"/>
      <w:r w:rsidR="00AB090D" w:rsidRPr="009D21D7">
        <w:rPr>
          <w:b w:val="0"/>
          <w:bCs w:val="0"/>
          <w:color w:val="auto"/>
          <w:lang w:eastAsia="es-PY"/>
        </w:rPr>
        <w:t>Paranense</w:t>
      </w:r>
      <w:proofErr w:type="spellEnd"/>
      <w:r w:rsidR="00AB090D" w:rsidRPr="009D21D7">
        <w:rPr>
          <w:b w:val="0"/>
          <w:bCs w:val="0"/>
          <w:color w:val="auto"/>
          <w:lang w:eastAsia="es-PY"/>
        </w:rPr>
        <w:t xml:space="preserve"> youth</w:t>
      </w:r>
      <w:r w:rsidR="00BB499D" w:rsidRPr="009D21D7">
        <w:rPr>
          <w:b w:val="0"/>
          <w:bCs w:val="0"/>
          <w:color w:val="auto"/>
          <w:lang w:eastAsia="es-PY"/>
        </w:rPr>
        <w:t xml:space="preserve"> </w:t>
      </w:r>
      <w:r w:rsidR="00C87F2C" w:rsidRPr="009D21D7">
        <w:rPr>
          <w:b w:val="0"/>
          <w:bCs w:val="0"/>
          <w:color w:val="auto"/>
          <w:lang w:eastAsia="es-PY"/>
        </w:rPr>
        <w:t xml:space="preserve">have learnt to effectively </w:t>
      </w:r>
      <w:r w:rsidR="004439A9" w:rsidRPr="009D21D7">
        <w:rPr>
          <w:b w:val="0"/>
          <w:bCs w:val="0"/>
          <w:color w:val="auto"/>
          <w:lang w:eastAsia="es-PY"/>
        </w:rPr>
        <w:t xml:space="preserve">communicate </w:t>
      </w:r>
      <w:r w:rsidR="00DF23C7" w:rsidRPr="009D21D7">
        <w:rPr>
          <w:b w:val="0"/>
          <w:bCs w:val="0"/>
          <w:color w:val="auto"/>
          <w:lang w:eastAsia="es-PY"/>
        </w:rPr>
        <w:t xml:space="preserve">and raise awareness with national and international public opinion and state authorities </w:t>
      </w:r>
      <w:r w:rsidR="00AA3FE4" w:rsidRPr="009D21D7">
        <w:rPr>
          <w:b w:val="0"/>
          <w:bCs w:val="0"/>
          <w:color w:val="auto"/>
          <w:lang w:eastAsia="es-PY"/>
        </w:rPr>
        <w:t>regarding the</w:t>
      </w:r>
      <w:r w:rsidR="00847E82" w:rsidRPr="009D21D7">
        <w:rPr>
          <w:b w:val="0"/>
          <w:bCs w:val="0"/>
          <w:color w:val="auto"/>
          <w:lang w:eastAsia="es-PY"/>
        </w:rPr>
        <w:t xml:space="preserve">ir fight for their </w:t>
      </w:r>
      <w:r w:rsidR="00CB291D" w:rsidRPr="009D21D7">
        <w:rPr>
          <w:b w:val="0"/>
          <w:bCs w:val="0"/>
          <w:color w:val="auto"/>
          <w:lang w:eastAsia="es-PY"/>
        </w:rPr>
        <w:t xml:space="preserve">territorial, </w:t>
      </w:r>
      <w:proofErr w:type="gramStart"/>
      <w:r w:rsidR="00CB291D" w:rsidRPr="009D21D7">
        <w:rPr>
          <w:b w:val="0"/>
          <w:bCs w:val="0"/>
          <w:color w:val="auto"/>
          <w:lang w:eastAsia="es-PY"/>
        </w:rPr>
        <w:t>cultural</w:t>
      </w:r>
      <w:proofErr w:type="gramEnd"/>
      <w:r w:rsidR="00CB291D" w:rsidRPr="009D21D7">
        <w:rPr>
          <w:b w:val="0"/>
          <w:bCs w:val="0"/>
          <w:color w:val="auto"/>
          <w:lang w:eastAsia="es-PY"/>
        </w:rPr>
        <w:t xml:space="preserve"> and environmental rights</w:t>
      </w:r>
      <w:r w:rsidR="00513D4F" w:rsidRPr="009D21D7">
        <w:rPr>
          <w:b w:val="0"/>
          <w:bCs w:val="0"/>
          <w:color w:val="auto"/>
          <w:lang w:eastAsia="es-PY"/>
        </w:rPr>
        <w:t>.</w:t>
      </w:r>
    </w:p>
    <w:p w14:paraId="11D30598" w14:textId="77777777" w:rsidR="00513D4F" w:rsidRPr="009D21D7" w:rsidRDefault="00513D4F" w:rsidP="00564D4B">
      <w:pPr>
        <w:pStyle w:val="BRUGDENNEOVERSKRIFT"/>
        <w:ind w:left="360"/>
        <w:jc w:val="both"/>
        <w:rPr>
          <w:rStyle w:val="Ingen"/>
          <w:rFonts w:asciiTheme="minorHAnsi" w:hAnsiTheme="minorHAnsi" w:cstheme="minorHAnsi"/>
          <w:b w:val="0"/>
          <w:bCs w:val="0"/>
        </w:rPr>
      </w:pPr>
    </w:p>
    <w:p w14:paraId="6E6F5414" w14:textId="55AD414A" w:rsidR="00B01524" w:rsidRPr="00181A36" w:rsidRDefault="3DD41DA1" w:rsidP="4FC88FCF">
      <w:pPr>
        <w:jc w:val="both"/>
        <w:rPr>
          <w:rFonts w:asciiTheme="minorHAnsi" w:eastAsia="Calibri" w:hAnsiTheme="minorHAnsi" w:cstheme="minorBidi"/>
          <w:sz w:val="22"/>
          <w:szCs w:val="22"/>
        </w:rPr>
      </w:pPr>
      <w:r w:rsidRPr="5B320BB4">
        <w:rPr>
          <w:rFonts w:asciiTheme="minorHAnsi" w:hAnsiTheme="minorHAnsi" w:cstheme="minorBidi"/>
          <w:b/>
          <w:bCs/>
          <w:color w:val="000000" w:themeColor="text1"/>
          <w:sz w:val="22"/>
          <w:szCs w:val="22"/>
          <w:lang w:eastAsia="da-DK"/>
        </w:rPr>
        <w:t>Intervention strategy</w:t>
      </w:r>
      <w:r w:rsidR="00451336">
        <w:rPr>
          <w:rFonts w:asciiTheme="minorHAnsi" w:hAnsiTheme="minorHAnsi" w:cstheme="minorBidi"/>
          <w:b/>
          <w:bCs/>
          <w:color w:val="000000" w:themeColor="text1"/>
          <w:sz w:val="22"/>
          <w:szCs w:val="22"/>
          <w:lang w:eastAsia="da-DK"/>
        </w:rPr>
        <w:t xml:space="preserve">: </w:t>
      </w:r>
      <w:r w:rsidR="00721CFC" w:rsidRPr="00721CFC">
        <w:rPr>
          <w:rStyle w:val="Sidetal0"/>
          <w:rFonts w:asciiTheme="minorHAnsi" w:hAnsiTheme="minorHAnsi" w:cstheme="minorHAnsi"/>
          <w:b/>
          <w:bCs/>
          <w:sz w:val="22"/>
          <w:szCs w:val="22"/>
        </w:rPr>
        <w:t>H</w:t>
      </w:r>
      <w:r w:rsidR="000810FF" w:rsidRPr="00181A36">
        <w:rPr>
          <w:rStyle w:val="Ingen"/>
          <w:rFonts w:asciiTheme="minorHAnsi" w:hAnsiTheme="minorHAnsi" w:cstheme="minorHAnsi"/>
          <w:b/>
          <w:bCs/>
          <w:sz w:val="22"/>
          <w:szCs w:val="22"/>
        </w:rPr>
        <w:t>uman rights approach</w:t>
      </w:r>
      <w:r w:rsidR="00721CFC">
        <w:rPr>
          <w:rStyle w:val="Ingen"/>
          <w:rFonts w:asciiTheme="minorHAnsi" w:hAnsiTheme="minorHAnsi" w:cstheme="minorHAnsi"/>
          <w:b/>
          <w:bCs/>
          <w:sz w:val="22"/>
          <w:szCs w:val="22"/>
        </w:rPr>
        <w:t>:</w:t>
      </w:r>
      <w:r w:rsidR="000810FF" w:rsidRPr="00181A36">
        <w:rPr>
          <w:rStyle w:val="Ingen"/>
          <w:rFonts w:asciiTheme="minorHAnsi" w:hAnsiTheme="minorHAnsi" w:cstheme="minorHAnsi"/>
          <w:b/>
          <w:bCs/>
          <w:sz w:val="22"/>
          <w:szCs w:val="22"/>
        </w:rPr>
        <w:t xml:space="preserve"> </w:t>
      </w:r>
      <w:r w:rsidR="00721CFC">
        <w:rPr>
          <w:rStyle w:val="Sidetal0"/>
          <w:rFonts w:asciiTheme="minorHAnsi" w:hAnsiTheme="minorHAnsi" w:cstheme="minorHAnsi"/>
          <w:sz w:val="22"/>
          <w:szCs w:val="22"/>
        </w:rPr>
        <w:t>R</w:t>
      </w:r>
      <w:r w:rsidR="000810FF" w:rsidRPr="00181A36">
        <w:rPr>
          <w:rStyle w:val="Sidetal0"/>
          <w:rFonts w:asciiTheme="minorHAnsi" w:hAnsiTheme="minorHAnsi" w:cstheme="minorHAnsi"/>
          <w:sz w:val="22"/>
          <w:szCs w:val="22"/>
        </w:rPr>
        <w:t xml:space="preserve">ecognizing </w:t>
      </w:r>
      <w:r w:rsidR="000810FF" w:rsidRPr="00181A36">
        <w:rPr>
          <w:rFonts w:asciiTheme="minorHAnsi" w:hAnsiTheme="minorHAnsi" w:cstheme="minorHAnsi"/>
          <w:sz w:val="22"/>
          <w:szCs w:val="22"/>
        </w:rPr>
        <w:t xml:space="preserve">the indigenous population of </w:t>
      </w:r>
      <w:proofErr w:type="spellStart"/>
      <w:r w:rsidR="000810FF" w:rsidRPr="00181A36">
        <w:rPr>
          <w:rFonts w:asciiTheme="minorHAnsi" w:hAnsiTheme="minorHAnsi" w:cstheme="minorHAnsi"/>
          <w:sz w:val="22"/>
          <w:szCs w:val="22"/>
        </w:rPr>
        <w:t>Tekoha</w:t>
      </w:r>
      <w:proofErr w:type="spellEnd"/>
      <w:r w:rsidR="000810FF" w:rsidRPr="00181A36">
        <w:rPr>
          <w:rFonts w:asciiTheme="minorHAnsi" w:hAnsiTheme="minorHAnsi" w:cstheme="minorHAnsi"/>
          <w:sz w:val="22"/>
          <w:szCs w:val="22"/>
        </w:rPr>
        <w:t xml:space="preserve"> Sauce </w:t>
      </w:r>
      <w:r w:rsidR="000810FF" w:rsidRPr="00181A36">
        <w:rPr>
          <w:rStyle w:val="Sidetal0"/>
          <w:rFonts w:asciiTheme="minorHAnsi" w:hAnsiTheme="minorHAnsi" w:cstheme="minorHAnsi"/>
          <w:sz w:val="22"/>
          <w:szCs w:val="22"/>
        </w:rPr>
        <w:t>as subjects of rights, with the capacity to organize themselves to defend their individual and collective rights, as well as to participate in public affairs and strengthen coexistence without discrimination and with equity.</w:t>
      </w:r>
      <w:r w:rsidR="00493890">
        <w:rPr>
          <w:rStyle w:val="Sidetal0"/>
          <w:rFonts w:asciiTheme="minorHAnsi" w:hAnsiTheme="minorHAnsi" w:cstheme="minorHAnsi"/>
          <w:sz w:val="22"/>
          <w:szCs w:val="22"/>
        </w:rPr>
        <w:t xml:space="preserve"> </w:t>
      </w:r>
      <w:r w:rsidR="00721CFC" w:rsidRPr="5B320BB4">
        <w:rPr>
          <w:rStyle w:val="Ingen"/>
          <w:rFonts w:asciiTheme="minorHAnsi" w:hAnsiTheme="minorHAnsi" w:cstheme="minorBidi"/>
          <w:b/>
          <w:bCs/>
          <w:sz w:val="22"/>
          <w:szCs w:val="22"/>
        </w:rPr>
        <w:t xml:space="preserve">Educational approach: </w:t>
      </w:r>
      <w:r w:rsidR="00456821" w:rsidRPr="5B320BB4">
        <w:rPr>
          <w:rFonts w:asciiTheme="minorHAnsi" w:hAnsiTheme="minorHAnsi" w:cstheme="minorBidi"/>
          <w:sz w:val="22"/>
          <w:szCs w:val="22"/>
        </w:rPr>
        <w:t xml:space="preserve">The proposed intervention is based on the premise of connecting indigenous education with human rights education, action-oriented </w:t>
      </w:r>
      <w:proofErr w:type="gramStart"/>
      <w:r w:rsidR="00456821" w:rsidRPr="5B320BB4">
        <w:rPr>
          <w:rFonts w:asciiTheme="minorHAnsi" w:hAnsiTheme="minorHAnsi" w:cstheme="minorBidi"/>
          <w:sz w:val="22"/>
          <w:szCs w:val="22"/>
        </w:rPr>
        <w:t>learning</w:t>
      </w:r>
      <w:proofErr w:type="gramEnd"/>
      <w:r w:rsidR="00456821" w:rsidRPr="5B320BB4">
        <w:rPr>
          <w:rFonts w:asciiTheme="minorHAnsi" w:hAnsiTheme="minorHAnsi" w:cstheme="minorBidi"/>
          <w:sz w:val="22"/>
          <w:szCs w:val="22"/>
        </w:rPr>
        <w:t xml:space="preserve"> and community mobilization. </w:t>
      </w:r>
      <w:r w:rsidR="00721CFC" w:rsidRPr="5B320BB4">
        <w:rPr>
          <w:rFonts w:asciiTheme="minorHAnsi" w:eastAsia="Calibri" w:hAnsiTheme="minorHAnsi" w:cstheme="minorBidi"/>
          <w:sz w:val="22"/>
          <w:szCs w:val="22"/>
        </w:rPr>
        <w:t xml:space="preserve">The methodologies used for the trainings are based </w:t>
      </w:r>
      <w:r w:rsidR="00721CFC" w:rsidRPr="00493890">
        <w:rPr>
          <w:rFonts w:asciiTheme="minorHAnsi" w:eastAsia="Calibri" w:hAnsiTheme="minorHAnsi" w:cstheme="minorBidi"/>
          <w:sz w:val="22"/>
          <w:szCs w:val="22"/>
        </w:rPr>
        <w:t>on popular education and the experience of working in indigenous communities. In this sense, the knowledge of both the communities and academic specialists who can work from an intercultural perspective is brought into play. The construction of documents based on collective knowledge production strategies constitutes the Sauce Platform's commitment. In this way, all training and research actions contemplate the exchange and transfer of intercultural knowledge,</w:t>
      </w:r>
      <w:r w:rsidR="00721CFC" w:rsidRPr="5B320BB4">
        <w:rPr>
          <w:rFonts w:asciiTheme="minorHAnsi" w:eastAsia="Calibri" w:hAnsiTheme="minorHAnsi" w:cstheme="minorBidi"/>
          <w:sz w:val="22"/>
          <w:szCs w:val="22"/>
        </w:rPr>
        <w:t xml:space="preserve"> </w:t>
      </w:r>
      <w:proofErr w:type="gramStart"/>
      <w:r w:rsidR="00721CFC" w:rsidRPr="5B320BB4">
        <w:rPr>
          <w:rFonts w:asciiTheme="minorHAnsi" w:eastAsia="Calibri" w:hAnsiTheme="minorHAnsi" w:cstheme="minorBidi"/>
          <w:sz w:val="22"/>
          <w:szCs w:val="22"/>
        </w:rPr>
        <w:t>in order to</w:t>
      </w:r>
      <w:proofErr w:type="gramEnd"/>
      <w:r w:rsidR="00721CFC" w:rsidRPr="5B320BB4">
        <w:rPr>
          <w:rFonts w:asciiTheme="minorHAnsi" w:eastAsia="Calibri" w:hAnsiTheme="minorHAnsi" w:cstheme="minorBidi"/>
          <w:sz w:val="22"/>
          <w:szCs w:val="22"/>
        </w:rPr>
        <w:t xml:space="preserve"> achieve a constant empowerment of communities and indigenous peoples, and in order to also inform Amnesty’s human rights work in relation to IPs.</w:t>
      </w:r>
      <w:r w:rsidR="00493890">
        <w:rPr>
          <w:rFonts w:asciiTheme="minorHAnsi" w:eastAsia="Calibri" w:hAnsiTheme="minorHAnsi" w:cstheme="minorBidi"/>
          <w:sz w:val="22"/>
          <w:szCs w:val="22"/>
        </w:rPr>
        <w:t xml:space="preserve"> </w:t>
      </w:r>
      <w:r w:rsidR="00857091" w:rsidRPr="4FC88FCF">
        <w:rPr>
          <w:rStyle w:val="Ingen"/>
          <w:rFonts w:asciiTheme="minorHAnsi" w:hAnsiTheme="minorHAnsi" w:cstheme="minorBidi"/>
          <w:b/>
          <w:bCs/>
          <w:sz w:val="22"/>
          <w:szCs w:val="22"/>
        </w:rPr>
        <w:t>I</w:t>
      </w:r>
      <w:r w:rsidR="3894E738" w:rsidRPr="4FC88FCF">
        <w:rPr>
          <w:rStyle w:val="Ingen"/>
          <w:rFonts w:asciiTheme="minorHAnsi" w:hAnsiTheme="minorHAnsi" w:cstheme="minorBidi"/>
          <w:b/>
          <w:bCs/>
          <w:sz w:val="22"/>
          <w:szCs w:val="22"/>
        </w:rPr>
        <w:t>ntercultural approach</w:t>
      </w:r>
      <w:r w:rsidR="00857091" w:rsidRPr="4FC88FCF">
        <w:rPr>
          <w:rStyle w:val="Ingen"/>
          <w:rFonts w:asciiTheme="minorHAnsi" w:hAnsiTheme="minorHAnsi" w:cstheme="minorBidi"/>
          <w:b/>
          <w:bCs/>
          <w:sz w:val="22"/>
          <w:szCs w:val="22"/>
        </w:rPr>
        <w:t>:</w:t>
      </w:r>
      <w:r w:rsidR="3894E738" w:rsidRPr="4FC88FCF">
        <w:rPr>
          <w:rStyle w:val="Ingen"/>
          <w:rFonts w:asciiTheme="minorHAnsi" w:hAnsiTheme="minorHAnsi" w:cstheme="minorBidi"/>
          <w:b/>
          <w:bCs/>
          <w:sz w:val="22"/>
          <w:szCs w:val="22"/>
        </w:rPr>
        <w:t xml:space="preserve"> </w:t>
      </w:r>
      <w:r w:rsidR="00857091" w:rsidRPr="4FC88FCF">
        <w:rPr>
          <w:rStyle w:val="Ingen"/>
          <w:rFonts w:asciiTheme="minorHAnsi" w:hAnsiTheme="minorHAnsi" w:cstheme="minorBidi"/>
          <w:sz w:val="22"/>
          <w:szCs w:val="22"/>
        </w:rPr>
        <w:t xml:space="preserve">This </w:t>
      </w:r>
      <w:r w:rsidR="3894E738" w:rsidRPr="4FC88FCF">
        <w:rPr>
          <w:rFonts w:asciiTheme="minorHAnsi" w:hAnsiTheme="minorHAnsi" w:cstheme="minorBidi"/>
          <w:sz w:val="22"/>
          <w:szCs w:val="22"/>
        </w:rPr>
        <w:t>allows us to establish a dialogue</w:t>
      </w:r>
      <w:r w:rsidR="00967D43">
        <w:rPr>
          <w:rFonts w:asciiTheme="minorHAnsi" w:hAnsiTheme="minorHAnsi" w:cstheme="minorBidi"/>
          <w:sz w:val="22"/>
          <w:szCs w:val="22"/>
        </w:rPr>
        <w:t xml:space="preserve"> about </w:t>
      </w:r>
      <w:r w:rsidR="3894E738" w:rsidRPr="4FC88FCF">
        <w:rPr>
          <w:rFonts w:asciiTheme="minorHAnsi" w:hAnsiTheme="minorHAnsi" w:cstheme="minorBidi"/>
          <w:sz w:val="22"/>
          <w:szCs w:val="22"/>
        </w:rPr>
        <w:t xml:space="preserve">the cultural knowledge of </w:t>
      </w:r>
      <w:r w:rsidR="3894E738" w:rsidRPr="4FC88FCF">
        <w:rPr>
          <w:rStyle w:val="Sidetal0"/>
          <w:rFonts w:asciiTheme="minorHAnsi" w:hAnsiTheme="minorHAnsi" w:cstheme="minorBidi"/>
          <w:sz w:val="22"/>
          <w:szCs w:val="22"/>
        </w:rPr>
        <w:t xml:space="preserve">Guaraní peoples (Ava and </w:t>
      </w:r>
      <w:proofErr w:type="spellStart"/>
      <w:r w:rsidR="3894E738" w:rsidRPr="4FC88FCF">
        <w:rPr>
          <w:rStyle w:val="Sidetal0"/>
          <w:rFonts w:asciiTheme="minorHAnsi" w:hAnsiTheme="minorHAnsi" w:cstheme="minorBidi"/>
          <w:sz w:val="22"/>
          <w:szCs w:val="22"/>
        </w:rPr>
        <w:t>Mbya</w:t>
      </w:r>
      <w:proofErr w:type="spellEnd"/>
      <w:r w:rsidR="3894E738" w:rsidRPr="4FC88FCF">
        <w:rPr>
          <w:rStyle w:val="Sidetal0"/>
          <w:rFonts w:asciiTheme="minorHAnsi" w:hAnsiTheme="minorHAnsi" w:cstheme="minorBidi"/>
          <w:sz w:val="22"/>
          <w:szCs w:val="22"/>
        </w:rPr>
        <w:t xml:space="preserve"> Guaraní) and to value their </w:t>
      </w:r>
      <w:r w:rsidR="235E640E" w:rsidRPr="4FC88FCF">
        <w:rPr>
          <w:rStyle w:val="Sidetal0"/>
          <w:rFonts w:asciiTheme="minorHAnsi" w:hAnsiTheme="minorHAnsi" w:cstheme="minorBidi"/>
          <w:sz w:val="22"/>
          <w:szCs w:val="22"/>
        </w:rPr>
        <w:t>experience in the defen</w:t>
      </w:r>
      <w:r w:rsidR="5B2EFC69" w:rsidRPr="4FC88FCF">
        <w:rPr>
          <w:rStyle w:val="Sidetal0"/>
          <w:rFonts w:asciiTheme="minorHAnsi" w:hAnsiTheme="minorHAnsi" w:cstheme="minorBidi"/>
          <w:sz w:val="22"/>
          <w:szCs w:val="22"/>
        </w:rPr>
        <w:t>s</w:t>
      </w:r>
      <w:r w:rsidR="235E640E" w:rsidRPr="4FC88FCF">
        <w:rPr>
          <w:rStyle w:val="Sidetal0"/>
          <w:rFonts w:asciiTheme="minorHAnsi" w:hAnsiTheme="minorHAnsi" w:cstheme="minorBidi"/>
          <w:sz w:val="22"/>
          <w:szCs w:val="22"/>
        </w:rPr>
        <w:t xml:space="preserve">e of their rights. </w:t>
      </w:r>
      <w:r w:rsidR="235E640E" w:rsidRPr="4FC88FCF">
        <w:rPr>
          <w:rFonts w:asciiTheme="minorHAnsi" w:eastAsia="Calibri" w:hAnsiTheme="minorHAnsi" w:cstheme="minorBidi"/>
          <w:sz w:val="22"/>
          <w:szCs w:val="22"/>
        </w:rPr>
        <w:t xml:space="preserve">Respect for and promotion </w:t>
      </w:r>
      <w:r w:rsidR="235E640E" w:rsidRPr="00493890">
        <w:rPr>
          <w:rFonts w:asciiTheme="minorHAnsi" w:eastAsia="Calibri" w:hAnsiTheme="minorHAnsi" w:cstheme="minorBidi"/>
          <w:sz w:val="22"/>
          <w:szCs w:val="22"/>
        </w:rPr>
        <w:t xml:space="preserve">of cultural diversity </w:t>
      </w:r>
      <w:r w:rsidR="0F37A9E8" w:rsidRPr="00493890">
        <w:rPr>
          <w:rFonts w:asciiTheme="minorHAnsi" w:eastAsia="Calibri" w:hAnsiTheme="minorHAnsi" w:cstheme="minorBidi"/>
          <w:sz w:val="22"/>
          <w:szCs w:val="22"/>
        </w:rPr>
        <w:t xml:space="preserve">governs </w:t>
      </w:r>
      <w:r w:rsidR="235E640E" w:rsidRPr="00493890">
        <w:rPr>
          <w:rFonts w:asciiTheme="minorHAnsi" w:eastAsia="Calibri" w:hAnsiTheme="minorHAnsi" w:cstheme="minorBidi"/>
          <w:sz w:val="22"/>
          <w:szCs w:val="22"/>
        </w:rPr>
        <w:t>the implementation</w:t>
      </w:r>
      <w:r w:rsidR="235E640E" w:rsidRPr="4FC88FCF">
        <w:rPr>
          <w:rFonts w:asciiTheme="minorHAnsi" w:eastAsia="Calibri" w:hAnsiTheme="minorHAnsi" w:cstheme="minorBidi"/>
          <w:sz w:val="22"/>
          <w:szCs w:val="22"/>
        </w:rPr>
        <w:t xml:space="preserve"> of activities. The territorial </w:t>
      </w:r>
      <w:r w:rsidR="235E640E" w:rsidRPr="4FC88FCF">
        <w:rPr>
          <w:rFonts w:asciiTheme="minorHAnsi" w:eastAsia="Calibri" w:hAnsiTheme="minorHAnsi" w:cstheme="minorBidi"/>
          <w:sz w:val="22"/>
          <w:szCs w:val="22"/>
        </w:rPr>
        <w:lastRenderedPageBreak/>
        <w:t xml:space="preserve">analyses will be carried out in the </w:t>
      </w:r>
      <w:proofErr w:type="spellStart"/>
      <w:r w:rsidR="235E640E" w:rsidRPr="4FC88FCF">
        <w:rPr>
          <w:rFonts w:asciiTheme="minorHAnsi" w:eastAsia="Calibri" w:hAnsiTheme="minorHAnsi" w:cstheme="minorBidi"/>
          <w:sz w:val="22"/>
          <w:szCs w:val="22"/>
        </w:rPr>
        <w:t>Tekoha</w:t>
      </w:r>
      <w:proofErr w:type="spellEnd"/>
      <w:r w:rsidR="235E640E" w:rsidRPr="4FC88FCF">
        <w:rPr>
          <w:rFonts w:asciiTheme="minorHAnsi" w:eastAsia="Calibri" w:hAnsiTheme="minorHAnsi" w:cstheme="minorBidi"/>
          <w:sz w:val="22"/>
          <w:szCs w:val="22"/>
        </w:rPr>
        <w:t xml:space="preserve"> Sauce located in part of their ancestral lands claimed by the Ava </w:t>
      </w:r>
      <w:proofErr w:type="spellStart"/>
      <w:r w:rsidR="235E640E" w:rsidRPr="4FC88FCF">
        <w:rPr>
          <w:rFonts w:asciiTheme="minorHAnsi" w:eastAsia="Calibri" w:hAnsiTheme="minorHAnsi" w:cstheme="minorBidi"/>
          <w:sz w:val="22"/>
          <w:szCs w:val="22"/>
        </w:rPr>
        <w:t>Paranaense</w:t>
      </w:r>
      <w:proofErr w:type="spellEnd"/>
      <w:r w:rsidR="235E640E" w:rsidRPr="4FC88FCF">
        <w:rPr>
          <w:rFonts w:asciiTheme="minorHAnsi" w:eastAsia="Calibri" w:hAnsiTheme="minorHAnsi" w:cstheme="minorBidi"/>
          <w:sz w:val="22"/>
          <w:szCs w:val="22"/>
        </w:rPr>
        <w:t xml:space="preserve"> Group and will promote dialogue and participation </w:t>
      </w:r>
      <w:r w:rsidR="6D848105" w:rsidRPr="4FC88FCF">
        <w:rPr>
          <w:rFonts w:asciiTheme="minorHAnsi" w:eastAsia="Calibri" w:hAnsiTheme="minorHAnsi" w:cstheme="minorBidi"/>
          <w:sz w:val="22"/>
          <w:szCs w:val="22"/>
        </w:rPr>
        <w:t>of the target population</w:t>
      </w:r>
      <w:r w:rsidR="235E640E" w:rsidRPr="4FC88FCF">
        <w:rPr>
          <w:rFonts w:asciiTheme="minorHAnsi" w:eastAsia="Calibri" w:hAnsiTheme="minorHAnsi" w:cstheme="minorBidi"/>
          <w:sz w:val="22"/>
          <w:szCs w:val="22"/>
        </w:rPr>
        <w:t xml:space="preserve">. Intercultural dialogue, on a territory that is traditionally indigenous but </w:t>
      </w:r>
      <w:r w:rsidR="6D848105" w:rsidRPr="4FC88FCF">
        <w:rPr>
          <w:rFonts w:asciiTheme="minorHAnsi" w:eastAsia="Calibri" w:hAnsiTheme="minorHAnsi" w:cstheme="minorBidi"/>
          <w:sz w:val="22"/>
          <w:szCs w:val="22"/>
        </w:rPr>
        <w:t>currently controlled by non-indigenous people</w:t>
      </w:r>
      <w:r w:rsidR="235E640E" w:rsidRPr="4FC88FCF">
        <w:rPr>
          <w:rFonts w:asciiTheme="minorHAnsi" w:eastAsia="Calibri" w:hAnsiTheme="minorHAnsi" w:cstheme="minorBidi"/>
          <w:sz w:val="22"/>
          <w:szCs w:val="22"/>
        </w:rPr>
        <w:t xml:space="preserve">, can lead to conflict and lack of understanding. To address these difficulties, </w:t>
      </w:r>
      <w:r w:rsidR="00F7271A" w:rsidRPr="4FC88FCF">
        <w:rPr>
          <w:rFonts w:asciiTheme="minorHAnsi" w:eastAsia="Calibri" w:hAnsiTheme="minorHAnsi" w:cstheme="minorBidi"/>
          <w:sz w:val="22"/>
          <w:szCs w:val="22"/>
        </w:rPr>
        <w:t>specialized</w:t>
      </w:r>
      <w:r w:rsidR="235E640E" w:rsidRPr="4FC88FCF">
        <w:rPr>
          <w:rFonts w:asciiTheme="minorHAnsi" w:eastAsia="Calibri" w:hAnsiTheme="minorHAnsi" w:cstheme="minorBidi"/>
          <w:sz w:val="22"/>
          <w:szCs w:val="22"/>
        </w:rPr>
        <w:t xml:space="preserve"> consultanc</w:t>
      </w:r>
      <w:r w:rsidR="00F7271A" w:rsidRPr="4FC88FCF">
        <w:rPr>
          <w:rFonts w:asciiTheme="minorHAnsi" w:eastAsia="Calibri" w:hAnsiTheme="minorHAnsi" w:cstheme="minorBidi"/>
          <w:sz w:val="22"/>
          <w:szCs w:val="22"/>
        </w:rPr>
        <w:t>ies</w:t>
      </w:r>
      <w:r w:rsidR="235E640E" w:rsidRPr="4FC88FCF">
        <w:rPr>
          <w:rFonts w:asciiTheme="minorHAnsi" w:eastAsia="Calibri" w:hAnsiTheme="minorHAnsi" w:cstheme="minorBidi"/>
          <w:sz w:val="22"/>
          <w:szCs w:val="22"/>
        </w:rPr>
        <w:t xml:space="preserve"> in intercultural mediation and participatory methodologies are foreseen. </w:t>
      </w:r>
      <w:r w:rsidRPr="4FC88FCF">
        <w:rPr>
          <w:rFonts w:asciiTheme="minorHAnsi" w:eastAsia="Calibri" w:hAnsiTheme="minorHAnsi" w:cstheme="minorBidi"/>
          <w:sz w:val="22"/>
          <w:szCs w:val="22"/>
        </w:rPr>
        <w:t xml:space="preserve">The field teams will be </w:t>
      </w:r>
      <w:r w:rsidRPr="4FC88FCF">
        <w:rPr>
          <w:rFonts w:asciiTheme="minorHAnsi" w:eastAsia="Calibri" w:hAnsiTheme="minorHAnsi" w:cstheme="minorBidi"/>
          <w:b/>
          <w:bCs/>
          <w:sz w:val="22"/>
          <w:szCs w:val="22"/>
        </w:rPr>
        <w:t>intercultural</w:t>
      </w:r>
      <w:r w:rsidR="007018AC" w:rsidRPr="4FC88FCF">
        <w:rPr>
          <w:rFonts w:asciiTheme="minorHAnsi" w:eastAsia="Calibri" w:hAnsiTheme="minorHAnsi" w:cstheme="minorBidi"/>
          <w:sz w:val="22"/>
          <w:szCs w:val="22"/>
        </w:rPr>
        <w:t xml:space="preserve"> and</w:t>
      </w:r>
      <w:r w:rsidRPr="4FC88FCF">
        <w:rPr>
          <w:rFonts w:asciiTheme="minorHAnsi" w:eastAsia="Calibri" w:hAnsiTheme="minorHAnsi" w:cstheme="minorBidi"/>
          <w:sz w:val="22"/>
          <w:szCs w:val="22"/>
        </w:rPr>
        <w:t xml:space="preserve"> </w:t>
      </w:r>
      <w:r w:rsidRPr="4FC88FCF">
        <w:rPr>
          <w:rFonts w:asciiTheme="minorHAnsi" w:eastAsia="Calibri" w:hAnsiTheme="minorHAnsi" w:cstheme="minorBidi"/>
          <w:b/>
          <w:bCs/>
          <w:sz w:val="22"/>
          <w:szCs w:val="22"/>
        </w:rPr>
        <w:t>multidisciplinary</w:t>
      </w:r>
      <w:r w:rsidRPr="4FC88FCF">
        <w:rPr>
          <w:rFonts w:asciiTheme="minorHAnsi" w:eastAsia="Calibri" w:hAnsiTheme="minorHAnsi" w:cstheme="minorBidi"/>
          <w:sz w:val="22"/>
          <w:szCs w:val="22"/>
        </w:rPr>
        <w:t>. This diversity will allow for a holistic approach, generating complex knowledge, achieved through the integration of different perspectives.</w:t>
      </w:r>
      <w:r w:rsidR="00493890">
        <w:rPr>
          <w:rFonts w:asciiTheme="minorHAnsi" w:eastAsia="Calibri" w:hAnsiTheme="minorHAnsi" w:cstheme="minorBidi"/>
          <w:sz w:val="22"/>
          <w:szCs w:val="22"/>
        </w:rPr>
        <w:t xml:space="preserve"> </w:t>
      </w:r>
      <w:r w:rsidR="000C0838" w:rsidRPr="000C0838">
        <w:rPr>
          <w:rStyle w:val="Sidetal0"/>
          <w:rFonts w:asciiTheme="minorHAnsi" w:hAnsiTheme="minorHAnsi" w:cstheme="minorHAnsi"/>
          <w:b/>
          <w:bCs/>
          <w:sz w:val="22"/>
          <w:szCs w:val="22"/>
        </w:rPr>
        <w:t>I</w:t>
      </w:r>
      <w:r w:rsidR="001225D0" w:rsidRPr="00181A36">
        <w:rPr>
          <w:rStyle w:val="Ingen"/>
          <w:rFonts w:asciiTheme="minorHAnsi" w:hAnsiTheme="minorHAnsi" w:cstheme="minorHAnsi"/>
          <w:b/>
          <w:bCs/>
          <w:sz w:val="22"/>
          <w:szCs w:val="22"/>
        </w:rPr>
        <w:t xml:space="preserve">ntergenerational </w:t>
      </w:r>
      <w:r w:rsidR="00724E30" w:rsidRPr="000C0838">
        <w:rPr>
          <w:rStyle w:val="Ingen"/>
          <w:rFonts w:asciiTheme="minorHAnsi" w:hAnsiTheme="minorHAnsi" w:cstheme="minorHAnsi"/>
          <w:b/>
          <w:bCs/>
          <w:sz w:val="22"/>
          <w:szCs w:val="22"/>
        </w:rPr>
        <w:t>approach</w:t>
      </w:r>
      <w:r w:rsidR="000C0838">
        <w:rPr>
          <w:rStyle w:val="Ingen"/>
          <w:rFonts w:asciiTheme="minorHAnsi" w:hAnsiTheme="minorHAnsi" w:cstheme="minorHAnsi"/>
          <w:b/>
          <w:bCs/>
          <w:sz w:val="22"/>
          <w:szCs w:val="22"/>
        </w:rPr>
        <w:t xml:space="preserve">: </w:t>
      </w:r>
      <w:r w:rsidR="000C0838">
        <w:rPr>
          <w:rStyle w:val="Ingen"/>
          <w:rFonts w:asciiTheme="minorHAnsi" w:hAnsiTheme="minorHAnsi" w:cstheme="minorHAnsi"/>
          <w:sz w:val="22"/>
          <w:szCs w:val="22"/>
        </w:rPr>
        <w:t>This</w:t>
      </w:r>
      <w:r w:rsidR="00724E30" w:rsidRPr="00181A36">
        <w:rPr>
          <w:rStyle w:val="Ingen"/>
          <w:rFonts w:asciiTheme="minorHAnsi" w:hAnsiTheme="minorHAnsi" w:cstheme="minorHAnsi"/>
          <w:b/>
          <w:bCs/>
          <w:sz w:val="22"/>
          <w:szCs w:val="22"/>
        </w:rPr>
        <w:t xml:space="preserve"> </w:t>
      </w:r>
      <w:r w:rsidR="00724E30" w:rsidRPr="00181A36">
        <w:rPr>
          <w:rFonts w:asciiTheme="minorHAnsi" w:hAnsiTheme="minorHAnsi" w:cstheme="minorHAnsi"/>
          <w:sz w:val="22"/>
          <w:szCs w:val="22"/>
        </w:rPr>
        <w:t xml:space="preserve">will allow us to actively involve </w:t>
      </w:r>
      <w:r w:rsidR="00724E30" w:rsidRPr="00181A36">
        <w:rPr>
          <w:rStyle w:val="Sidetal0"/>
          <w:rFonts w:asciiTheme="minorHAnsi" w:hAnsiTheme="minorHAnsi" w:cstheme="minorHAnsi"/>
          <w:sz w:val="22"/>
          <w:szCs w:val="22"/>
        </w:rPr>
        <w:t xml:space="preserve">the </w:t>
      </w:r>
      <w:r w:rsidR="00724E30" w:rsidRPr="00181A36">
        <w:rPr>
          <w:rFonts w:asciiTheme="minorHAnsi" w:hAnsiTheme="minorHAnsi" w:cstheme="minorHAnsi"/>
          <w:sz w:val="22"/>
          <w:szCs w:val="22"/>
        </w:rPr>
        <w:t xml:space="preserve">indigenous youth </w:t>
      </w:r>
      <w:r w:rsidR="00512C26" w:rsidRPr="00181A36">
        <w:rPr>
          <w:rStyle w:val="Sidetal0"/>
          <w:rFonts w:asciiTheme="minorHAnsi" w:hAnsiTheme="minorHAnsi" w:cstheme="minorHAnsi"/>
          <w:sz w:val="22"/>
          <w:szCs w:val="22"/>
        </w:rPr>
        <w:t xml:space="preserve">of </w:t>
      </w:r>
      <w:proofErr w:type="spellStart"/>
      <w:r w:rsidR="00512C26" w:rsidRPr="00181A36">
        <w:rPr>
          <w:rStyle w:val="Sidetal0"/>
          <w:rFonts w:asciiTheme="minorHAnsi" w:hAnsiTheme="minorHAnsi" w:cstheme="minorHAnsi"/>
          <w:sz w:val="22"/>
          <w:szCs w:val="22"/>
        </w:rPr>
        <w:t>Tekoha</w:t>
      </w:r>
      <w:proofErr w:type="spellEnd"/>
      <w:r w:rsidR="00512C26" w:rsidRPr="00181A36">
        <w:rPr>
          <w:rStyle w:val="Sidetal0"/>
          <w:rFonts w:asciiTheme="minorHAnsi" w:hAnsiTheme="minorHAnsi" w:cstheme="minorHAnsi"/>
          <w:sz w:val="22"/>
          <w:szCs w:val="22"/>
        </w:rPr>
        <w:t xml:space="preserve"> Sauce </w:t>
      </w:r>
      <w:r w:rsidR="00724E30" w:rsidRPr="00181A36">
        <w:rPr>
          <w:rStyle w:val="Sidetal0"/>
          <w:rFonts w:asciiTheme="minorHAnsi" w:hAnsiTheme="minorHAnsi" w:cstheme="minorHAnsi"/>
          <w:sz w:val="22"/>
          <w:szCs w:val="22"/>
        </w:rPr>
        <w:t xml:space="preserve">in the different stages of the design and implementation of the intervention </w:t>
      </w:r>
      <w:r w:rsidR="001225D0" w:rsidRPr="00181A36">
        <w:rPr>
          <w:rFonts w:asciiTheme="minorHAnsi" w:hAnsiTheme="minorHAnsi" w:cstheme="minorHAnsi"/>
          <w:sz w:val="22"/>
          <w:szCs w:val="22"/>
        </w:rPr>
        <w:t xml:space="preserve">and to count on their contribution and accompaniment </w:t>
      </w:r>
      <w:r w:rsidR="00512C26" w:rsidRPr="00181A36">
        <w:rPr>
          <w:rFonts w:asciiTheme="minorHAnsi" w:hAnsiTheme="minorHAnsi" w:cstheme="minorHAnsi"/>
          <w:sz w:val="22"/>
          <w:szCs w:val="22"/>
        </w:rPr>
        <w:t xml:space="preserve">in the </w:t>
      </w:r>
      <w:r w:rsidR="00724E30" w:rsidRPr="00181A36">
        <w:rPr>
          <w:rFonts w:asciiTheme="minorHAnsi" w:hAnsiTheme="minorHAnsi" w:cstheme="minorHAnsi"/>
          <w:sz w:val="22"/>
          <w:szCs w:val="22"/>
        </w:rPr>
        <w:t xml:space="preserve">development of the </w:t>
      </w:r>
      <w:r w:rsidR="00512C26" w:rsidRPr="00181A36">
        <w:rPr>
          <w:rStyle w:val="Sidetal0"/>
          <w:rFonts w:asciiTheme="minorHAnsi" w:hAnsiTheme="minorHAnsi" w:cstheme="minorHAnsi"/>
          <w:sz w:val="22"/>
          <w:szCs w:val="22"/>
        </w:rPr>
        <w:t xml:space="preserve">intervention </w:t>
      </w:r>
      <w:r w:rsidR="001225D0" w:rsidRPr="00181A36">
        <w:rPr>
          <w:rStyle w:val="Sidetal0"/>
          <w:rFonts w:asciiTheme="minorHAnsi" w:hAnsiTheme="minorHAnsi" w:cstheme="minorHAnsi"/>
          <w:sz w:val="22"/>
          <w:szCs w:val="22"/>
        </w:rPr>
        <w:t xml:space="preserve">together with the leaders and referents of </w:t>
      </w:r>
      <w:r w:rsidR="00512C26" w:rsidRPr="00181A36">
        <w:rPr>
          <w:rStyle w:val="Sidetal0"/>
          <w:rFonts w:asciiTheme="minorHAnsi" w:hAnsiTheme="minorHAnsi" w:cstheme="minorHAnsi"/>
          <w:sz w:val="22"/>
          <w:szCs w:val="22"/>
        </w:rPr>
        <w:t xml:space="preserve">the grassroots </w:t>
      </w:r>
      <w:r w:rsidR="00451336" w:rsidRPr="00181A36">
        <w:rPr>
          <w:rStyle w:val="Sidetal0"/>
          <w:rFonts w:asciiTheme="minorHAnsi" w:hAnsiTheme="minorHAnsi" w:cstheme="minorHAnsi"/>
          <w:sz w:val="22"/>
          <w:szCs w:val="22"/>
        </w:rPr>
        <w:t>organizations</w:t>
      </w:r>
      <w:r w:rsidR="001225D0" w:rsidRPr="00181A36">
        <w:rPr>
          <w:rStyle w:val="Sidetal0"/>
          <w:rFonts w:asciiTheme="minorHAnsi" w:hAnsiTheme="minorHAnsi" w:cstheme="minorHAnsi"/>
          <w:sz w:val="22"/>
          <w:szCs w:val="22"/>
        </w:rPr>
        <w:t>, generating and strengthening new youth leadership</w:t>
      </w:r>
      <w:r w:rsidR="00724E30" w:rsidRPr="00181A36">
        <w:rPr>
          <w:rStyle w:val="Sidetal0"/>
          <w:rFonts w:asciiTheme="minorHAnsi" w:hAnsiTheme="minorHAnsi" w:cstheme="minorHAnsi"/>
          <w:sz w:val="22"/>
          <w:szCs w:val="22"/>
        </w:rPr>
        <w:t xml:space="preserve">. </w:t>
      </w:r>
      <w:r w:rsidR="3894E738" w:rsidRPr="00972953">
        <w:rPr>
          <w:rStyle w:val="Ingen"/>
          <w:rFonts w:asciiTheme="minorHAnsi" w:hAnsiTheme="minorHAnsi" w:cstheme="minorBidi"/>
          <w:b/>
          <w:bCs/>
          <w:sz w:val="22"/>
          <w:szCs w:val="22"/>
        </w:rPr>
        <w:t>Gender</w:t>
      </w:r>
      <w:r w:rsidR="00EC0F5B" w:rsidRPr="00972953">
        <w:rPr>
          <w:rStyle w:val="Ingen"/>
          <w:rFonts w:asciiTheme="minorHAnsi" w:hAnsiTheme="minorHAnsi" w:cstheme="minorBidi"/>
          <w:b/>
          <w:bCs/>
          <w:sz w:val="22"/>
          <w:szCs w:val="22"/>
        </w:rPr>
        <w:t xml:space="preserve"> </w:t>
      </w:r>
      <w:r w:rsidR="00141FB4" w:rsidRPr="00972953">
        <w:rPr>
          <w:rStyle w:val="Ingen"/>
          <w:rFonts w:asciiTheme="minorHAnsi" w:hAnsiTheme="minorHAnsi" w:cstheme="minorBidi"/>
          <w:b/>
          <w:bCs/>
          <w:sz w:val="22"/>
          <w:szCs w:val="22"/>
        </w:rPr>
        <w:t xml:space="preserve">and intersectional </w:t>
      </w:r>
      <w:r w:rsidR="00EC0F5B" w:rsidRPr="00972953">
        <w:rPr>
          <w:rStyle w:val="Ingen"/>
          <w:rFonts w:asciiTheme="minorHAnsi" w:hAnsiTheme="minorHAnsi" w:cstheme="minorBidi"/>
          <w:b/>
          <w:bCs/>
          <w:sz w:val="22"/>
          <w:szCs w:val="22"/>
        </w:rPr>
        <w:t>approach</w:t>
      </w:r>
      <w:r w:rsidR="000C0838" w:rsidRPr="00972953">
        <w:rPr>
          <w:rStyle w:val="Ingen"/>
          <w:rFonts w:asciiTheme="minorHAnsi" w:hAnsiTheme="minorHAnsi" w:cstheme="minorBidi"/>
          <w:b/>
          <w:bCs/>
          <w:sz w:val="22"/>
          <w:szCs w:val="22"/>
        </w:rPr>
        <w:t xml:space="preserve">: </w:t>
      </w:r>
      <w:proofErr w:type="gramStart"/>
      <w:r w:rsidR="000C0838" w:rsidRPr="00972953">
        <w:rPr>
          <w:rStyle w:val="Sidetal0"/>
          <w:rFonts w:asciiTheme="minorHAnsi" w:hAnsiTheme="minorHAnsi" w:cstheme="minorBidi"/>
          <w:sz w:val="22"/>
          <w:szCs w:val="22"/>
        </w:rPr>
        <w:t>A</w:t>
      </w:r>
      <w:r w:rsidR="3894E738" w:rsidRPr="00972953">
        <w:rPr>
          <w:rFonts w:asciiTheme="minorHAnsi" w:hAnsiTheme="minorHAnsi" w:cstheme="minorBidi"/>
          <w:sz w:val="22"/>
          <w:szCs w:val="22"/>
        </w:rPr>
        <w:t>llows</w:t>
      </w:r>
      <w:proofErr w:type="gramEnd"/>
      <w:r w:rsidR="3894E738" w:rsidRPr="00972953">
        <w:rPr>
          <w:rFonts w:asciiTheme="minorHAnsi" w:hAnsiTheme="minorHAnsi" w:cstheme="minorBidi"/>
          <w:sz w:val="22"/>
          <w:szCs w:val="22"/>
        </w:rPr>
        <w:t xml:space="preserve"> </w:t>
      </w:r>
      <w:r w:rsidR="3894E738" w:rsidRPr="00972953">
        <w:rPr>
          <w:rStyle w:val="Sidetal0"/>
          <w:rFonts w:asciiTheme="minorHAnsi" w:hAnsiTheme="minorHAnsi" w:cstheme="minorBidi"/>
          <w:sz w:val="22"/>
          <w:szCs w:val="22"/>
        </w:rPr>
        <w:t xml:space="preserve">us </w:t>
      </w:r>
      <w:r w:rsidR="3894E738" w:rsidRPr="00972953">
        <w:rPr>
          <w:rFonts w:asciiTheme="minorHAnsi" w:hAnsiTheme="minorHAnsi" w:cstheme="minorBidi"/>
          <w:sz w:val="22"/>
          <w:szCs w:val="22"/>
        </w:rPr>
        <w:t xml:space="preserve">to question </w:t>
      </w:r>
      <w:r w:rsidR="3894E738" w:rsidRPr="00972953">
        <w:rPr>
          <w:rStyle w:val="Sidetal0"/>
          <w:rFonts w:asciiTheme="minorHAnsi" w:hAnsiTheme="minorHAnsi" w:cstheme="minorBidi"/>
          <w:sz w:val="22"/>
          <w:szCs w:val="22"/>
        </w:rPr>
        <w:t>the gender roles that hinder the exercise of women's rights in indigenous communities and to establish the necessary conditions for women to exercise their right to participate in the decisions taken in their communities and in the defen</w:t>
      </w:r>
      <w:r w:rsidR="65933B5B" w:rsidRPr="00972953">
        <w:rPr>
          <w:rStyle w:val="Sidetal0"/>
          <w:rFonts w:asciiTheme="minorHAnsi" w:hAnsiTheme="minorHAnsi" w:cstheme="minorBidi"/>
          <w:sz w:val="22"/>
          <w:szCs w:val="22"/>
        </w:rPr>
        <w:t>s</w:t>
      </w:r>
      <w:r w:rsidR="3894E738" w:rsidRPr="00972953">
        <w:rPr>
          <w:rStyle w:val="Sidetal0"/>
          <w:rFonts w:asciiTheme="minorHAnsi" w:hAnsiTheme="minorHAnsi" w:cstheme="minorBidi"/>
          <w:sz w:val="22"/>
          <w:szCs w:val="22"/>
        </w:rPr>
        <w:t>e of their rights</w:t>
      </w:r>
      <w:r w:rsidR="2D00945A" w:rsidRPr="00972953">
        <w:rPr>
          <w:rStyle w:val="Sidetal0"/>
          <w:rFonts w:asciiTheme="minorHAnsi" w:hAnsiTheme="minorHAnsi" w:cstheme="minorBidi"/>
          <w:sz w:val="22"/>
          <w:szCs w:val="22"/>
        </w:rPr>
        <w:t>.</w:t>
      </w:r>
      <w:r w:rsidR="002D2183" w:rsidRPr="00972953">
        <w:rPr>
          <w:rStyle w:val="Sidetal0"/>
          <w:rFonts w:asciiTheme="minorHAnsi" w:hAnsiTheme="minorHAnsi" w:cstheme="minorBidi"/>
          <w:sz w:val="22"/>
          <w:szCs w:val="22"/>
        </w:rPr>
        <w:t xml:space="preserve"> We will also </w:t>
      </w:r>
      <w:proofErr w:type="gramStart"/>
      <w:r w:rsidR="002D2183" w:rsidRPr="00972953">
        <w:rPr>
          <w:rStyle w:val="Sidetal0"/>
          <w:rFonts w:asciiTheme="minorHAnsi" w:hAnsiTheme="minorHAnsi" w:cstheme="minorBidi"/>
          <w:sz w:val="22"/>
          <w:szCs w:val="22"/>
        </w:rPr>
        <w:t>take into account</w:t>
      </w:r>
      <w:proofErr w:type="gramEnd"/>
      <w:r w:rsidR="002D2183" w:rsidRPr="00972953">
        <w:rPr>
          <w:rStyle w:val="Sidetal0"/>
          <w:rFonts w:asciiTheme="minorHAnsi" w:hAnsiTheme="minorHAnsi" w:cstheme="minorBidi"/>
          <w:sz w:val="22"/>
          <w:szCs w:val="22"/>
        </w:rPr>
        <w:t xml:space="preserve"> multiple discriminations that help to understand </w:t>
      </w:r>
      <w:r w:rsidR="00E00271" w:rsidRPr="00972953">
        <w:rPr>
          <w:rStyle w:val="Sidetal0"/>
          <w:rFonts w:asciiTheme="minorHAnsi" w:hAnsiTheme="minorHAnsi" w:cstheme="minorBidi"/>
          <w:sz w:val="22"/>
          <w:szCs w:val="22"/>
        </w:rPr>
        <w:t>how different combinations of identities influence access to rights and opportunities.</w:t>
      </w:r>
      <w:r w:rsidR="2D00945A" w:rsidRPr="00972953">
        <w:rPr>
          <w:rStyle w:val="Sidetal0"/>
          <w:rFonts w:asciiTheme="minorHAnsi" w:hAnsiTheme="minorHAnsi" w:cstheme="minorBidi"/>
          <w:sz w:val="22"/>
          <w:szCs w:val="22"/>
        </w:rPr>
        <w:t xml:space="preserve"> </w:t>
      </w:r>
      <w:r w:rsidR="4FE0F98E" w:rsidRPr="00972953">
        <w:rPr>
          <w:rFonts w:asciiTheme="minorHAnsi" w:eastAsia="Calibri" w:hAnsiTheme="minorHAnsi" w:cstheme="minorBidi"/>
          <w:sz w:val="22"/>
          <w:szCs w:val="22"/>
        </w:rPr>
        <w:t xml:space="preserve">The training </w:t>
      </w:r>
      <w:r w:rsidR="4FE0F98E" w:rsidRPr="040DF056">
        <w:rPr>
          <w:rFonts w:asciiTheme="minorHAnsi" w:eastAsia="Calibri" w:hAnsiTheme="minorHAnsi" w:cstheme="minorBidi"/>
          <w:sz w:val="22"/>
          <w:szCs w:val="22"/>
        </w:rPr>
        <w:t xml:space="preserve">and exchange processes will combine the appropriation of concepts and tools linked to women's struggles and those that have been concentrated in the hands of men (access to and management of power, external relations of the communities, etc.). Pedagogical strategies for training and gender mainstreaming will be included. In this way, the participation of women will be done in a qualified way and with an agenda </w:t>
      </w:r>
      <w:r w:rsidR="007018AC" w:rsidRPr="040DF056">
        <w:rPr>
          <w:rFonts w:asciiTheme="minorHAnsi" w:eastAsia="Calibri" w:hAnsiTheme="minorHAnsi" w:cstheme="minorBidi"/>
          <w:sz w:val="22"/>
          <w:szCs w:val="22"/>
        </w:rPr>
        <w:t>recognized</w:t>
      </w:r>
      <w:r w:rsidR="4FE0F98E" w:rsidRPr="040DF056">
        <w:rPr>
          <w:rFonts w:asciiTheme="minorHAnsi" w:eastAsia="Calibri" w:hAnsiTheme="minorHAnsi" w:cstheme="minorBidi"/>
          <w:sz w:val="22"/>
          <w:szCs w:val="22"/>
        </w:rPr>
        <w:t xml:space="preserve"> by the partner </w:t>
      </w:r>
      <w:r w:rsidR="007018AC" w:rsidRPr="040DF056">
        <w:rPr>
          <w:rFonts w:asciiTheme="minorHAnsi" w:eastAsia="Calibri" w:hAnsiTheme="minorHAnsi" w:cstheme="minorBidi"/>
          <w:sz w:val="22"/>
          <w:szCs w:val="22"/>
        </w:rPr>
        <w:t>organizations</w:t>
      </w:r>
      <w:r w:rsidR="4FE0F98E" w:rsidRPr="040DF056">
        <w:rPr>
          <w:rFonts w:asciiTheme="minorHAnsi" w:eastAsia="Calibri" w:hAnsiTheme="minorHAnsi" w:cstheme="minorBidi"/>
          <w:sz w:val="22"/>
          <w:szCs w:val="22"/>
        </w:rPr>
        <w:t xml:space="preserve"> and the </w:t>
      </w:r>
      <w:r w:rsidR="007018AC" w:rsidRPr="040DF056">
        <w:rPr>
          <w:rFonts w:asciiTheme="minorHAnsi" w:eastAsia="Calibri" w:hAnsiTheme="minorHAnsi" w:cstheme="minorBidi"/>
          <w:sz w:val="22"/>
          <w:szCs w:val="22"/>
        </w:rPr>
        <w:t>organizations</w:t>
      </w:r>
      <w:r w:rsidR="4FE0F98E" w:rsidRPr="040DF056">
        <w:rPr>
          <w:rFonts w:asciiTheme="minorHAnsi" w:eastAsia="Calibri" w:hAnsiTheme="minorHAnsi" w:cstheme="minorBidi"/>
          <w:sz w:val="22"/>
          <w:szCs w:val="22"/>
        </w:rPr>
        <w:t xml:space="preserve"> and communities participating in the project. </w:t>
      </w:r>
      <w:r w:rsidR="007018AC">
        <w:rPr>
          <w:rFonts w:asciiTheme="minorHAnsi" w:eastAsia="Calibri" w:hAnsiTheme="minorHAnsi" w:cstheme="minorBidi"/>
          <w:sz w:val="22"/>
          <w:szCs w:val="22"/>
        </w:rPr>
        <w:t xml:space="preserve">Field teams will be </w:t>
      </w:r>
      <w:proofErr w:type="gramStart"/>
      <w:r w:rsidR="007018AC">
        <w:rPr>
          <w:rFonts w:asciiTheme="minorHAnsi" w:eastAsia="Calibri" w:hAnsiTheme="minorHAnsi" w:cstheme="minorBidi"/>
          <w:sz w:val="22"/>
          <w:szCs w:val="22"/>
        </w:rPr>
        <w:t>gender-equitable</w:t>
      </w:r>
      <w:proofErr w:type="gramEnd"/>
      <w:r w:rsidR="007018AC">
        <w:rPr>
          <w:rFonts w:asciiTheme="minorHAnsi" w:eastAsia="Calibri" w:hAnsiTheme="minorHAnsi" w:cstheme="minorBidi"/>
          <w:sz w:val="22"/>
          <w:szCs w:val="22"/>
        </w:rPr>
        <w:t xml:space="preserve">. </w:t>
      </w:r>
      <w:r w:rsidR="00B01524" w:rsidRPr="4FC88FCF">
        <w:rPr>
          <w:rFonts w:asciiTheme="minorHAnsi" w:eastAsia="Calibri" w:hAnsiTheme="minorHAnsi" w:cstheme="minorBidi"/>
          <w:b/>
          <w:bCs/>
          <w:sz w:val="22"/>
          <w:szCs w:val="22"/>
        </w:rPr>
        <w:t xml:space="preserve">Exchange of information and experiences: </w:t>
      </w:r>
      <w:r w:rsidR="00B01524" w:rsidRPr="4FC88FCF">
        <w:rPr>
          <w:rFonts w:asciiTheme="minorHAnsi" w:eastAsia="Calibri" w:hAnsiTheme="minorHAnsi" w:cstheme="minorBidi"/>
          <w:sz w:val="22"/>
          <w:szCs w:val="22"/>
        </w:rPr>
        <w:t xml:space="preserve">The methodology used promotes the exchange of information and experiences between indigenous and non-indigenous communities, </w:t>
      </w:r>
      <w:proofErr w:type="gramStart"/>
      <w:r w:rsidR="00B01524" w:rsidRPr="4FC88FCF">
        <w:rPr>
          <w:rFonts w:asciiTheme="minorHAnsi" w:eastAsia="Calibri" w:hAnsiTheme="minorHAnsi" w:cstheme="minorBidi"/>
          <w:sz w:val="22"/>
          <w:szCs w:val="22"/>
        </w:rPr>
        <w:t>peoples</w:t>
      </w:r>
      <w:proofErr w:type="gramEnd"/>
      <w:r w:rsidR="00B01524" w:rsidRPr="4FC88FCF">
        <w:rPr>
          <w:rFonts w:asciiTheme="minorHAnsi" w:eastAsia="Calibri" w:hAnsiTheme="minorHAnsi" w:cstheme="minorBidi"/>
          <w:sz w:val="22"/>
          <w:szCs w:val="22"/>
        </w:rPr>
        <w:t xml:space="preserve"> and organizations, fostering intercultural dialogue and the construction of a joint vision </w:t>
      </w:r>
      <w:r w:rsidR="00373699">
        <w:rPr>
          <w:rFonts w:asciiTheme="minorHAnsi" w:eastAsia="Calibri" w:hAnsiTheme="minorHAnsi" w:cstheme="minorBidi"/>
          <w:sz w:val="22"/>
          <w:szCs w:val="22"/>
        </w:rPr>
        <w:t>for</w:t>
      </w:r>
      <w:r w:rsidR="00B01524" w:rsidRPr="4FC88FCF">
        <w:rPr>
          <w:rFonts w:asciiTheme="minorHAnsi" w:eastAsia="Calibri" w:hAnsiTheme="minorHAnsi" w:cstheme="minorBidi"/>
          <w:sz w:val="22"/>
          <w:szCs w:val="22"/>
        </w:rPr>
        <w:t xml:space="preserve"> the defense of human rights and the environment. </w:t>
      </w:r>
    </w:p>
    <w:p w14:paraId="3945ECEF" w14:textId="77777777" w:rsidR="00832F92" w:rsidRPr="00181A36" w:rsidRDefault="00832F92" w:rsidP="00B77C3C">
      <w:pPr>
        <w:pStyle w:val="Brdtekst"/>
        <w:jc w:val="both"/>
        <w:rPr>
          <w:rStyle w:val="Ingen"/>
          <w:rFonts w:asciiTheme="minorHAnsi" w:eastAsia="Calibri" w:hAnsiTheme="minorHAnsi" w:cstheme="minorHAnsi"/>
          <w:b/>
          <w:bCs/>
          <w:lang w:val="en-US"/>
        </w:rPr>
      </w:pPr>
    </w:p>
    <w:p w14:paraId="4A9F5AAD" w14:textId="76FED253" w:rsidR="00D3347B" w:rsidRPr="00181A36" w:rsidRDefault="00011562">
      <w:pPr>
        <w:pStyle w:val="Brdtekst"/>
        <w:jc w:val="both"/>
        <w:rPr>
          <w:rStyle w:val="Ingen"/>
          <w:rFonts w:asciiTheme="minorHAnsi" w:eastAsia="Calibri" w:hAnsiTheme="minorHAnsi" w:cstheme="minorHAnsi"/>
          <w:b/>
          <w:bCs/>
          <w:lang w:val="en-US"/>
        </w:rPr>
      </w:pPr>
      <w:r w:rsidRPr="00181A36">
        <w:rPr>
          <w:rStyle w:val="Ingen"/>
          <w:rFonts w:asciiTheme="minorHAnsi" w:hAnsiTheme="minorHAnsi" w:cstheme="minorHAnsi"/>
          <w:b/>
          <w:lang w:val="en-US"/>
        </w:rPr>
        <w:t xml:space="preserve">Planned </w:t>
      </w:r>
      <w:r w:rsidR="002D512B" w:rsidRPr="00181A36">
        <w:rPr>
          <w:rStyle w:val="Ingen"/>
          <w:rFonts w:asciiTheme="minorHAnsi" w:hAnsiTheme="minorHAnsi" w:cstheme="minorHAnsi"/>
          <w:b/>
          <w:lang w:val="en-US"/>
        </w:rPr>
        <w:t>activities:</w:t>
      </w:r>
    </w:p>
    <w:p w14:paraId="7240514D" w14:textId="293531D0" w:rsidR="00AB4DC1" w:rsidRPr="00A75E6B" w:rsidRDefault="00C422C4" w:rsidP="00043ADC">
      <w:pPr>
        <w:pBdr>
          <w:top w:val="single" w:sz="4" w:space="1" w:color="auto"/>
          <w:left w:val="single" w:sz="4" w:space="1" w:color="auto"/>
          <w:bottom w:val="single" w:sz="4" w:space="1" w:color="auto"/>
          <w:right w:val="single" w:sz="4" w:space="1" w:color="auto"/>
        </w:pBdr>
        <w:shd w:val="clear" w:color="auto" w:fill="FFFFFF" w:themeFill="background1"/>
        <w:ind w:right="134"/>
        <w:jc w:val="both"/>
        <w:rPr>
          <w:rFonts w:asciiTheme="minorHAnsi" w:eastAsia="Times New Roman" w:hAnsiTheme="minorHAnsi" w:cstheme="minorBidi"/>
          <w:sz w:val="22"/>
          <w:szCs w:val="22"/>
          <w:lang w:eastAsia="es-PY"/>
        </w:rPr>
      </w:pPr>
      <w:r w:rsidRPr="00A75E6B">
        <w:rPr>
          <w:rFonts w:asciiTheme="minorHAnsi" w:eastAsia="Times New Roman" w:hAnsiTheme="minorHAnsi" w:cstheme="minorBidi"/>
          <w:b/>
          <w:bCs/>
          <w:sz w:val="22"/>
          <w:szCs w:val="22"/>
          <w:lang w:eastAsia="es-PY"/>
        </w:rPr>
        <w:t>1.1</w:t>
      </w:r>
      <w:r w:rsidR="00D5208E">
        <w:rPr>
          <w:rFonts w:asciiTheme="minorHAnsi" w:eastAsia="Times New Roman" w:hAnsiTheme="minorHAnsi" w:cstheme="minorBidi"/>
          <w:b/>
          <w:bCs/>
          <w:sz w:val="22"/>
          <w:szCs w:val="22"/>
          <w:lang w:eastAsia="es-PY"/>
        </w:rPr>
        <w:t xml:space="preserve"> </w:t>
      </w:r>
      <w:proofErr w:type="spellStart"/>
      <w:r w:rsidR="00C82EBA" w:rsidRPr="00A75E6B">
        <w:rPr>
          <w:rFonts w:asciiTheme="minorHAnsi" w:eastAsia="Times New Roman" w:hAnsiTheme="minorHAnsi" w:cstheme="minorBidi"/>
          <w:b/>
          <w:bCs/>
          <w:sz w:val="22"/>
          <w:szCs w:val="22"/>
          <w:lang w:eastAsia="es-PY"/>
        </w:rPr>
        <w:t>Start up</w:t>
      </w:r>
      <w:proofErr w:type="spellEnd"/>
      <w:r w:rsidR="00C82EBA" w:rsidRPr="00A75E6B">
        <w:rPr>
          <w:rFonts w:asciiTheme="minorHAnsi" w:eastAsia="Times New Roman" w:hAnsiTheme="minorHAnsi" w:cstheme="minorBidi"/>
          <w:b/>
          <w:bCs/>
          <w:sz w:val="22"/>
          <w:szCs w:val="22"/>
          <w:lang w:eastAsia="es-PY"/>
        </w:rPr>
        <w:t xml:space="preserve"> visit to the </w:t>
      </w:r>
      <w:proofErr w:type="spellStart"/>
      <w:r w:rsidR="00C82EBA" w:rsidRPr="00A75E6B">
        <w:rPr>
          <w:rFonts w:asciiTheme="minorHAnsi" w:eastAsia="Times New Roman" w:hAnsiTheme="minorHAnsi" w:cstheme="minorBidi"/>
          <w:b/>
          <w:bCs/>
          <w:sz w:val="22"/>
          <w:szCs w:val="22"/>
          <w:lang w:eastAsia="es-PY"/>
        </w:rPr>
        <w:t>Avá</w:t>
      </w:r>
      <w:proofErr w:type="spellEnd"/>
      <w:r w:rsidR="00C82EBA" w:rsidRPr="00A75E6B">
        <w:rPr>
          <w:rFonts w:asciiTheme="minorHAnsi" w:eastAsia="Times New Roman" w:hAnsiTheme="minorHAnsi" w:cstheme="minorBidi"/>
          <w:b/>
          <w:bCs/>
          <w:sz w:val="22"/>
          <w:szCs w:val="22"/>
          <w:lang w:eastAsia="es-PY"/>
        </w:rPr>
        <w:t xml:space="preserve"> </w:t>
      </w:r>
      <w:proofErr w:type="spellStart"/>
      <w:r w:rsidR="00C82EBA" w:rsidRPr="00A75E6B">
        <w:rPr>
          <w:rFonts w:asciiTheme="minorHAnsi" w:eastAsia="Times New Roman" w:hAnsiTheme="minorHAnsi" w:cstheme="minorBidi"/>
          <w:b/>
          <w:bCs/>
          <w:sz w:val="22"/>
          <w:szCs w:val="22"/>
          <w:lang w:eastAsia="es-PY"/>
        </w:rPr>
        <w:t>Paranaenses</w:t>
      </w:r>
      <w:proofErr w:type="spellEnd"/>
      <w:r w:rsidR="00C82EBA" w:rsidRPr="00A75E6B">
        <w:rPr>
          <w:rFonts w:asciiTheme="minorHAnsi" w:eastAsia="Times New Roman" w:hAnsiTheme="minorHAnsi" w:cstheme="minorBidi"/>
          <w:b/>
          <w:bCs/>
          <w:sz w:val="22"/>
          <w:szCs w:val="22"/>
          <w:lang w:eastAsia="es-PY"/>
        </w:rPr>
        <w:t xml:space="preserve"> communities. </w:t>
      </w:r>
      <w:r w:rsidR="00C82EBA" w:rsidRPr="00A75E6B">
        <w:rPr>
          <w:rFonts w:asciiTheme="minorHAnsi" w:eastAsia="Times New Roman" w:hAnsiTheme="minorHAnsi" w:cstheme="minorBidi"/>
          <w:sz w:val="22"/>
          <w:szCs w:val="22"/>
          <w:lang w:eastAsia="es-PY"/>
        </w:rPr>
        <w:t>T</w:t>
      </w:r>
      <w:r w:rsidR="00613C8A" w:rsidRPr="00A75E6B">
        <w:rPr>
          <w:rFonts w:asciiTheme="minorHAnsi" w:eastAsia="Times New Roman" w:hAnsiTheme="minorHAnsi" w:cstheme="minorBidi"/>
          <w:sz w:val="22"/>
          <w:szCs w:val="22"/>
          <w:lang w:eastAsia="es-PY"/>
        </w:rPr>
        <w:t>h</w:t>
      </w:r>
      <w:r w:rsidR="00043ADC" w:rsidRPr="00A75E6B">
        <w:rPr>
          <w:rFonts w:asciiTheme="minorHAnsi" w:eastAsia="Times New Roman" w:hAnsiTheme="minorHAnsi" w:cstheme="minorBidi"/>
          <w:sz w:val="22"/>
          <w:szCs w:val="22"/>
          <w:lang w:eastAsia="es-PY"/>
        </w:rPr>
        <w:t xml:space="preserve">is preparatory </w:t>
      </w:r>
      <w:r w:rsidR="00C82EBA" w:rsidRPr="00A75E6B">
        <w:rPr>
          <w:rFonts w:asciiTheme="minorHAnsi" w:eastAsia="Times New Roman" w:hAnsiTheme="minorHAnsi" w:cstheme="minorBidi"/>
          <w:sz w:val="22"/>
          <w:szCs w:val="22"/>
          <w:lang w:eastAsia="es-PY"/>
        </w:rPr>
        <w:t xml:space="preserve">activity </w:t>
      </w:r>
      <w:r w:rsidR="00613C8A" w:rsidRPr="00A75E6B">
        <w:rPr>
          <w:rFonts w:asciiTheme="minorHAnsi" w:eastAsia="Times New Roman" w:hAnsiTheme="minorHAnsi" w:cstheme="minorBidi"/>
          <w:sz w:val="22"/>
          <w:szCs w:val="22"/>
          <w:lang w:eastAsia="es-PY"/>
        </w:rPr>
        <w:t>which involve</w:t>
      </w:r>
      <w:r w:rsidR="00AE425C" w:rsidRPr="00A75E6B">
        <w:rPr>
          <w:rFonts w:asciiTheme="minorHAnsi" w:eastAsia="Times New Roman" w:hAnsiTheme="minorHAnsi" w:cstheme="minorBidi"/>
          <w:sz w:val="22"/>
          <w:szCs w:val="22"/>
          <w:lang w:eastAsia="es-PY"/>
        </w:rPr>
        <w:t>s</w:t>
      </w:r>
      <w:r w:rsidR="00613C8A" w:rsidRPr="00A75E6B">
        <w:rPr>
          <w:rFonts w:asciiTheme="minorHAnsi" w:eastAsia="Times New Roman" w:hAnsiTheme="minorHAnsi" w:cstheme="minorBidi"/>
          <w:sz w:val="22"/>
          <w:szCs w:val="22"/>
          <w:lang w:eastAsia="es-PY"/>
        </w:rPr>
        <w:t xml:space="preserve"> </w:t>
      </w:r>
      <w:r w:rsidR="00C82EBA" w:rsidRPr="00A75E6B">
        <w:rPr>
          <w:rFonts w:asciiTheme="minorHAnsi" w:eastAsia="Times New Roman" w:hAnsiTheme="minorHAnsi" w:cstheme="minorBidi"/>
          <w:sz w:val="22"/>
          <w:szCs w:val="22"/>
          <w:lang w:eastAsia="es-PY"/>
        </w:rPr>
        <w:t>socialization</w:t>
      </w:r>
      <w:r w:rsidR="00AE425C" w:rsidRPr="00A75E6B">
        <w:rPr>
          <w:rFonts w:asciiTheme="minorHAnsi" w:eastAsia="Times New Roman" w:hAnsiTheme="minorHAnsi" w:cstheme="minorBidi"/>
          <w:sz w:val="22"/>
          <w:szCs w:val="22"/>
          <w:lang w:eastAsia="es-PY"/>
        </w:rPr>
        <w:t xml:space="preserve"> and consultation</w:t>
      </w:r>
      <w:r w:rsidR="00C82EBA" w:rsidRPr="00A75E6B">
        <w:rPr>
          <w:rFonts w:asciiTheme="minorHAnsi" w:eastAsia="Times New Roman" w:hAnsiTheme="minorHAnsi" w:cstheme="minorBidi"/>
          <w:sz w:val="22"/>
          <w:szCs w:val="22"/>
          <w:lang w:eastAsia="es-PY"/>
        </w:rPr>
        <w:t xml:space="preserve"> of the actions and results that the project intends</w:t>
      </w:r>
      <w:r w:rsidR="00613C8A" w:rsidRPr="00A75E6B">
        <w:rPr>
          <w:rFonts w:asciiTheme="minorHAnsi" w:eastAsia="Times New Roman" w:hAnsiTheme="minorHAnsi" w:cstheme="minorBidi"/>
          <w:sz w:val="22"/>
          <w:szCs w:val="22"/>
          <w:lang w:eastAsia="es-PY"/>
        </w:rPr>
        <w:t xml:space="preserve"> with the communities</w:t>
      </w:r>
      <w:r w:rsidR="00C82EBA" w:rsidRPr="00A75E6B">
        <w:rPr>
          <w:rFonts w:asciiTheme="minorHAnsi" w:eastAsia="Times New Roman" w:hAnsiTheme="minorHAnsi" w:cstheme="minorBidi"/>
          <w:sz w:val="22"/>
          <w:szCs w:val="22"/>
          <w:lang w:eastAsia="es-PY"/>
        </w:rPr>
        <w:t>, fits with the Guarani culture of "</w:t>
      </w:r>
      <w:proofErr w:type="spellStart"/>
      <w:r w:rsidR="00C82EBA" w:rsidRPr="00A75E6B">
        <w:rPr>
          <w:rFonts w:asciiTheme="minorHAnsi" w:eastAsia="Times New Roman" w:hAnsiTheme="minorHAnsi" w:cstheme="minorBidi"/>
          <w:sz w:val="22"/>
          <w:szCs w:val="22"/>
          <w:lang w:eastAsia="es-PY"/>
        </w:rPr>
        <w:t>guata</w:t>
      </w:r>
      <w:proofErr w:type="spellEnd"/>
      <w:r w:rsidR="00C82EBA" w:rsidRPr="00A75E6B">
        <w:rPr>
          <w:rFonts w:asciiTheme="minorHAnsi" w:eastAsia="Times New Roman" w:hAnsiTheme="minorHAnsi" w:cstheme="minorBidi"/>
          <w:sz w:val="22"/>
          <w:szCs w:val="22"/>
          <w:lang w:eastAsia="es-PY"/>
        </w:rPr>
        <w:t>" (walking) to visit and find oneself among relatives and other forcibly</w:t>
      </w:r>
      <w:r w:rsidR="00C82EBA" w:rsidRPr="00A75E6B">
        <w:rPr>
          <w:rFonts w:asciiTheme="minorHAnsi" w:eastAsia="Times New Roman" w:hAnsiTheme="minorHAnsi" w:cstheme="minorBidi"/>
          <w:b/>
          <w:bCs/>
          <w:sz w:val="22"/>
          <w:szCs w:val="22"/>
          <w:lang w:eastAsia="es-PY"/>
        </w:rPr>
        <w:t xml:space="preserve"> </w:t>
      </w:r>
      <w:r w:rsidR="00C82EBA" w:rsidRPr="00A75E6B">
        <w:rPr>
          <w:rFonts w:asciiTheme="minorHAnsi" w:eastAsia="Times New Roman" w:hAnsiTheme="minorHAnsi" w:cstheme="minorBidi"/>
          <w:sz w:val="22"/>
          <w:szCs w:val="22"/>
          <w:lang w:eastAsia="es-PY"/>
        </w:rPr>
        <w:t>displaced Guarani.</w:t>
      </w:r>
      <w:r w:rsidR="00081C59" w:rsidRPr="00A75E6B">
        <w:rPr>
          <w:rFonts w:asciiTheme="minorHAnsi" w:eastAsia="Times New Roman" w:hAnsiTheme="minorHAnsi" w:cstheme="minorBidi"/>
          <w:sz w:val="22"/>
          <w:szCs w:val="22"/>
          <w:lang w:eastAsia="es-PY"/>
        </w:rPr>
        <w:t xml:space="preserve"> This preliminary tour will be carried out with the presidents of </w:t>
      </w:r>
      <w:r w:rsidR="00476FDE" w:rsidRPr="00A75E6B">
        <w:rPr>
          <w:rFonts w:asciiTheme="minorHAnsi" w:eastAsia="Times New Roman" w:hAnsiTheme="minorHAnsi" w:cstheme="minorBidi"/>
          <w:sz w:val="22"/>
          <w:szCs w:val="22"/>
          <w:lang w:eastAsia="es-PY"/>
        </w:rPr>
        <w:t xml:space="preserve">AICGAP and AYPRAPC </w:t>
      </w:r>
      <w:r w:rsidR="00E44BDC" w:rsidRPr="00A75E6B">
        <w:rPr>
          <w:rFonts w:asciiTheme="minorHAnsi" w:eastAsia="Times New Roman" w:hAnsiTheme="minorHAnsi" w:cstheme="minorBidi"/>
          <w:sz w:val="22"/>
          <w:szCs w:val="22"/>
          <w:lang w:eastAsia="es-PY"/>
        </w:rPr>
        <w:t xml:space="preserve">in </w:t>
      </w:r>
      <w:r w:rsidR="00081C59" w:rsidRPr="00A75E6B">
        <w:rPr>
          <w:rFonts w:asciiTheme="minorHAnsi" w:eastAsia="Times New Roman" w:hAnsiTheme="minorHAnsi" w:cstheme="minorBidi"/>
          <w:sz w:val="22"/>
          <w:szCs w:val="22"/>
          <w:lang w:eastAsia="es-PY"/>
        </w:rPr>
        <w:t xml:space="preserve">the communities in which the families displaced by the construction of </w:t>
      </w:r>
      <w:proofErr w:type="spellStart"/>
      <w:r w:rsidR="00081C59" w:rsidRPr="00A75E6B">
        <w:rPr>
          <w:rFonts w:asciiTheme="minorHAnsi" w:eastAsia="Times New Roman" w:hAnsiTheme="minorHAnsi" w:cstheme="minorBidi"/>
          <w:sz w:val="22"/>
          <w:szCs w:val="22"/>
          <w:lang w:eastAsia="es-PY"/>
        </w:rPr>
        <w:t>I</w:t>
      </w:r>
      <w:r w:rsidR="00043ADC" w:rsidRPr="00A75E6B">
        <w:rPr>
          <w:rFonts w:asciiTheme="minorHAnsi" w:eastAsia="Times New Roman" w:hAnsiTheme="minorHAnsi" w:cstheme="minorBidi"/>
          <w:sz w:val="22"/>
          <w:szCs w:val="22"/>
          <w:lang w:eastAsia="es-PY"/>
        </w:rPr>
        <w:t>taipú</w:t>
      </w:r>
      <w:proofErr w:type="spellEnd"/>
      <w:r w:rsidR="00081C59" w:rsidRPr="00A75E6B">
        <w:rPr>
          <w:rFonts w:asciiTheme="minorHAnsi" w:eastAsia="Times New Roman" w:hAnsiTheme="minorHAnsi" w:cstheme="minorBidi"/>
          <w:sz w:val="22"/>
          <w:szCs w:val="22"/>
          <w:lang w:eastAsia="es-PY"/>
        </w:rPr>
        <w:t xml:space="preserve"> went to take refuge.</w:t>
      </w:r>
      <w:r w:rsidR="00AE425C" w:rsidRPr="00A75E6B">
        <w:rPr>
          <w:rFonts w:asciiTheme="minorHAnsi" w:eastAsia="Times New Roman" w:hAnsiTheme="minorHAnsi" w:cstheme="minorBidi"/>
          <w:sz w:val="22"/>
          <w:szCs w:val="22"/>
          <w:lang w:eastAsia="es-PY"/>
        </w:rPr>
        <w:t xml:space="preserve"> </w:t>
      </w:r>
      <w:r w:rsidR="00AE425C" w:rsidRPr="00A75E6B">
        <w:rPr>
          <w:rFonts w:asciiTheme="minorHAnsi" w:eastAsia="Times New Roman" w:hAnsiTheme="minorHAnsi" w:cstheme="minorBidi"/>
          <w:b/>
          <w:bCs/>
          <w:sz w:val="22"/>
          <w:szCs w:val="22"/>
          <w:lang w:eastAsia="es-PY"/>
        </w:rPr>
        <w:t>(Month 1)</w:t>
      </w:r>
      <w:r w:rsidR="00081C59" w:rsidRPr="00A75E6B">
        <w:rPr>
          <w:rFonts w:asciiTheme="minorHAnsi" w:eastAsia="Times New Roman" w:hAnsiTheme="minorHAnsi" w:cstheme="minorBidi"/>
          <w:sz w:val="22"/>
          <w:szCs w:val="22"/>
          <w:lang w:eastAsia="es-PY"/>
        </w:rPr>
        <w:t xml:space="preserve">  </w:t>
      </w:r>
    </w:p>
    <w:p w14:paraId="1A9B7BD9" w14:textId="30DCD5B2" w:rsidR="00D3347B" w:rsidRPr="00A82B50" w:rsidRDefault="00940B88" w:rsidP="00167A76">
      <w:pPr>
        <w:pBdr>
          <w:top w:val="single" w:sz="4" w:space="1" w:color="auto"/>
          <w:left w:val="single" w:sz="4" w:space="1" w:color="auto"/>
          <w:bottom w:val="single" w:sz="4" w:space="1" w:color="auto"/>
          <w:right w:val="single" w:sz="4" w:space="1" w:color="auto"/>
        </w:pBdr>
        <w:shd w:val="clear" w:color="auto" w:fill="FFFFFF" w:themeFill="background1"/>
        <w:ind w:right="134"/>
        <w:jc w:val="both"/>
        <w:rPr>
          <w:rFonts w:asciiTheme="minorHAnsi" w:eastAsia="Times New Roman" w:hAnsiTheme="minorHAnsi" w:cstheme="minorBidi"/>
          <w:sz w:val="22"/>
          <w:szCs w:val="22"/>
          <w:lang w:eastAsia="es-PY"/>
        </w:rPr>
      </w:pPr>
      <w:r w:rsidRPr="00297F8E">
        <w:rPr>
          <w:rFonts w:asciiTheme="minorHAnsi" w:eastAsia="Times New Roman" w:hAnsiTheme="minorHAnsi" w:cstheme="minorBidi"/>
          <w:b/>
          <w:bCs/>
          <w:sz w:val="22"/>
          <w:szCs w:val="22"/>
          <w:lang w:eastAsia="es-PY"/>
        </w:rPr>
        <w:t>1.</w:t>
      </w:r>
      <w:r w:rsidR="000F52AA">
        <w:rPr>
          <w:rFonts w:asciiTheme="minorHAnsi" w:eastAsia="Times New Roman" w:hAnsiTheme="minorHAnsi" w:cstheme="minorBidi"/>
          <w:b/>
          <w:bCs/>
          <w:sz w:val="22"/>
          <w:szCs w:val="22"/>
          <w:lang w:eastAsia="es-PY"/>
        </w:rPr>
        <w:t>2</w:t>
      </w:r>
      <w:r w:rsidRPr="00297F8E">
        <w:rPr>
          <w:rFonts w:asciiTheme="minorHAnsi" w:eastAsia="Times New Roman" w:hAnsiTheme="minorHAnsi" w:cstheme="minorBidi"/>
          <w:b/>
          <w:bCs/>
          <w:sz w:val="22"/>
          <w:szCs w:val="22"/>
          <w:lang w:eastAsia="es-PY"/>
        </w:rPr>
        <w:t xml:space="preserve"> </w:t>
      </w:r>
      <w:r w:rsidR="004C5E8D" w:rsidRPr="00297F8E">
        <w:rPr>
          <w:rFonts w:asciiTheme="minorHAnsi" w:eastAsia="Times New Roman" w:hAnsiTheme="minorHAnsi" w:cstheme="minorBidi"/>
          <w:b/>
          <w:bCs/>
          <w:sz w:val="22"/>
          <w:szCs w:val="22"/>
          <w:lang w:eastAsia="es-PY"/>
        </w:rPr>
        <w:t xml:space="preserve">Design of training plan and materials. </w:t>
      </w:r>
      <w:r w:rsidR="3DD41DA1" w:rsidRPr="00297F8E">
        <w:rPr>
          <w:rFonts w:asciiTheme="minorHAnsi" w:eastAsia="Times New Roman" w:hAnsiTheme="minorHAnsi" w:cstheme="minorBidi"/>
          <w:sz w:val="22"/>
          <w:szCs w:val="22"/>
          <w:lang w:eastAsia="es-PY"/>
        </w:rPr>
        <w:t xml:space="preserve">Design of a </w:t>
      </w:r>
      <w:r w:rsidR="00D64781" w:rsidRPr="00297F8E">
        <w:rPr>
          <w:rFonts w:asciiTheme="minorHAnsi" w:eastAsia="Times New Roman" w:hAnsiTheme="minorHAnsi" w:cstheme="minorBidi"/>
          <w:sz w:val="22"/>
          <w:szCs w:val="22"/>
          <w:lang w:eastAsia="es-PY"/>
        </w:rPr>
        <w:t xml:space="preserve">prototype </w:t>
      </w:r>
      <w:r w:rsidR="3DD41DA1" w:rsidRPr="00297F8E">
        <w:rPr>
          <w:rFonts w:asciiTheme="minorHAnsi" w:eastAsia="Times New Roman" w:hAnsiTheme="minorHAnsi" w:cstheme="minorBidi"/>
          <w:sz w:val="22"/>
          <w:szCs w:val="22"/>
          <w:lang w:eastAsia="es-PY"/>
        </w:rPr>
        <w:t xml:space="preserve">modular training plan for defenders/leaders, </w:t>
      </w:r>
      <w:proofErr w:type="gramStart"/>
      <w:r w:rsidR="3DD41DA1" w:rsidRPr="00297F8E">
        <w:rPr>
          <w:rFonts w:asciiTheme="minorHAnsi" w:eastAsia="Times New Roman" w:hAnsiTheme="minorHAnsi" w:cstheme="minorBidi"/>
          <w:sz w:val="22"/>
          <w:szCs w:val="22"/>
          <w:lang w:eastAsia="es-PY"/>
        </w:rPr>
        <w:t>leaders</w:t>
      </w:r>
      <w:proofErr w:type="gramEnd"/>
      <w:r w:rsidR="3DD41DA1" w:rsidRPr="00297F8E">
        <w:rPr>
          <w:rFonts w:asciiTheme="minorHAnsi" w:eastAsia="Times New Roman" w:hAnsiTheme="minorHAnsi" w:cstheme="minorBidi"/>
          <w:sz w:val="22"/>
          <w:szCs w:val="22"/>
          <w:lang w:eastAsia="es-PY"/>
        </w:rPr>
        <w:t xml:space="preserve"> and male and female members of </w:t>
      </w:r>
      <w:proofErr w:type="spellStart"/>
      <w:r w:rsidR="3DD41DA1" w:rsidRPr="00297F8E">
        <w:rPr>
          <w:rFonts w:asciiTheme="minorHAnsi" w:eastAsia="Times New Roman" w:hAnsiTheme="minorHAnsi" w:cstheme="minorBidi"/>
          <w:sz w:val="22"/>
          <w:szCs w:val="22"/>
          <w:lang w:eastAsia="es-PY"/>
        </w:rPr>
        <w:t>Tekoha</w:t>
      </w:r>
      <w:proofErr w:type="spellEnd"/>
      <w:r w:rsidR="3DD41DA1" w:rsidRPr="00297F8E">
        <w:rPr>
          <w:rFonts w:asciiTheme="minorHAnsi" w:eastAsia="Times New Roman" w:hAnsiTheme="minorHAnsi" w:cstheme="minorBidi"/>
          <w:sz w:val="22"/>
          <w:szCs w:val="22"/>
          <w:lang w:eastAsia="es-PY"/>
        </w:rPr>
        <w:t xml:space="preserve"> Sauce</w:t>
      </w:r>
      <w:r w:rsidR="00F35F05" w:rsidRPr="00297F8E">
        <w:rPr>
          <w:rFonts w:asciiTheme="minorHAnsi" w:eastAsia="Times New Roman" w:hAnsiTheme="minorHAnsi" w:cstheme="minorBidi"/>
          <w:sz w:val="22"/>
          <w:szCs w:val="22"/>
          <w:lang w:eastAsia="es-PY"/>
        </w:rPr>
        <w:t xml:space="preserve"> based on a training needs assessment carried out with the </w:t>
      </w:r>
      <w:r w:rsidR="00AF2FAA" w:rsidRPr="00297F8E">
        <w:rPr>
          <w:rFonts w:asciiTheme="minorHAnsi" w:eastAsia="Times New Roman" w:hAnsiTheme="minorHAnsi" w:cstheme="minorBidi"/>
          <w:sz w:val="22"/>
          <w:szCs w:val="22"/>
          <w:lang w:eastAsia="es-PY"/>
        </w:rPr>
        <w:t xml:space="preserve">community and local organizations. It is envisaged that relevant topics will include </w:t>
      </w:r>
      <w:r w:rsidR="3DD41DA1" w:rsidRPr="00297F8E">
        <w:rPr>
          <w:rFonts w:asciiTheme="minorHAnsi" w:eastAsia="Times New Roman" w:hAnsiTheme="minorHAnsi" w:cstheme="minorBidi"/>
          <w:sz w:val="22"/>
          <w:szCs w:val="22"/>
          <w:lang w:eastAsia="es-PY"/>
        </w:rPr>
        <w:t xml:space="preserve">individual and collective rights, </w:t>
      </w:r>
      <w:r w:rsidR="00032D49" w:rsidRPr="00297F8E">
        <w:rPr>
          <w:rFonts w:asciiTheme="minorHAnsi" w:hAnsiTheme="minorHAnsi" w:cstheme="minorBidi"/>
          <w:sz w:val="22"/>
          <w:szCs w:val="22"/>
          <w:shd w:val="clear" w:color="auto" w:fill="FFFFFF"/>
        </w:rPr>
        <w:t>e</w:t>
      </w:r>
      <w:r w:rsidR="005B61C7" w:rsidRPr="00297F8E">
        <w:rPr>
          <w:rFonts w:asciiTheme="minorHAnsi" w:hAnsiTheme="minorHAnsi" w:cstheme="minorBidi"/>
          <w:sz w:val="22"/>
          <w:szCs w:val="22"/>
          <w:shd w:val="clear" w:color="auto" w:fill="FFFFFF"/>
        </w:rPr>
        <w:t xml:space="preserve">conomic, </w:t>
      </w:r>
      <w:r w:rsidR="00032D49" w:rsidRPr="00297F8E">
        <w:rPr>
          <w:rFonts w:asciiTheme="minorHAnsi" w:hAnsiTheme="minorHAnsi" w:cstheme="minorBidi"/>
          <w:sz w:val="22"/>
          <w:szCs w:val="22"/>
          <w:shd w:val="clear" w:color="auto" w:fill="FFFFFF"/>
        </w:rPr>
        <w:t>s</w:t>
      </w:r>
      <w:r w:rsidR="005B61C7" w:rsidRPr="00297F8E">
        <w:rPr>
          <w:rFonts w:asciiTheme="minorHAnsi" w:hAnsiTheme="minorHAnsi" w:cstheme="minorBidi"/>
          <w:sz w:val="22"/>
          <w:szCs w:val="22"/>
          <w:shd w:val="clear" w:color="auto" w:fill="FFFFFF"/>
        </w:rPr>
        <w:t xml:space="preserve">ocial, </w:t>
      </w:r>
      <w:proofErr w:type="gramStart"/>
      <w:r w:rsidR="00032D49" w:rsidRPr="00297F8E">
        <w:rPr>
          <w:rFonts w:asciiTheme="minorHAnsi" w:hAnsiTheme="minorHAnsi" w:cstheme="minorBidi"/>
          <w:sz w:val="22"/>
          <w:szCs w:val="22"/>
          <w:shd w:val="clear" w:color="auto" w:fill="FFFFFF"/>
        </w:rPr>
        <w:t>c</w:t>
      </w:r>
      <w:r w:rsidR="005B61C7" w:rsidRPr="00297F8E">
        <w:rPr>
          <w:rFonts w:asciiTheme="minorHAnsi" w:hAnsiTheme="minorHAnsi" w:cstheme="minorBidi"/>
          <w:sz w:val="22"/>
          <w:szCs w:val="22"/>
          <w:shd w:val="clear" w:color="auto" w:fill="FFFFFF"/>
        </w:rPr>
        <w:t>ultural</w:t>
      </w:r>
      <w:proofErr w:type="gramEnd"/>
      <w:r w:rsidR="005B61C7" w:rsidRPr="00297F8E">
        <w:rPr>
          <w:rFonts w:asciiTheme="minorHAnsi" w:hAnsiTheme="minorHAnsi" w:cstheme="minorBidi"/>
          <w:sz w:val="22"/>
          <w:szCs w:val="22"/>
          <w:shd w:val="clear" w:color="auto" w:fill="FFFFFF"/>
        </w:rPr>
        <w:t xml:space="preserve"> and </w:t>
      </w:r>
      <w:r w:rsidR="00032D49" w:rsidRPr="00297F8E">
        <w:rPr>
          <w:rFonts w:asciiTheme="minorHAnsi" w:hAnsiTheme="minorHAnsi" w:cstheme="minorBidi"/>
          <w:sz w:val="22"/>
          <w:szCs w:val="22"/>
          <w:shd w:val="clear" w:color="auto" w:fill="FFFFFF"/>
        </w:rPr>
        <w:t>e</w:t>
      </w:r>
      <w:r w:rsidR="005B61C7" w:rsidRPr="00297F8E">
        <w:rPr>
          <w:rFonts w:asciiTheme="minorHAnsi" w:hAnsiTheme="minorHAnsi" w:cstheme="minorBidi"/>
          <w:sz w:val="22"/>
          <w:szCs w:val="22"/>
          <w:shd w:val="clear" w:color="auto" w:fill="FFFFFF"/>
        </w:rPr>
        <w:t xml:space="preserve">nvironmental </w:t>
      </w:r>
      <w:r w:rsidR="00032D49" w:rsidRPr="00297F8E">
        <w:rPr>
          <w:rFonts w:asciiTheme="minorHAnsi" w:hAnsiTheme="minorHAnsi" w:cstheme="minorBidi"/>
          <w:sz w:val="22"/>
          <w:szCs w:val="22"/>
          <w:shd w:val="clear" w:color="auto" w:fill="FFFFFF"/>
        </w:rPr>
        <w:t>r</w:t>
      </w:r>
      <w:r w:rsidR="005B61C7" w:rsidRPr="00297F8E">
        <w:rPr>
          <w:rFonts w:asciiTheme="minorHAnsi" w:hAnsiTheme="minorHAnsi" w:cstheme="minorBidi"/>
          <w:sz w:val="22"/>
          <w:szCs w:val="22"/>
          <w:shd w:val="clear" w:color="auto" w:fill="FFFFFF"/>
        </w:rPr>
        <w:t>ights</w:t>
      </w:r>
      <w:r w:rsidR="005B61C7" w:rsidRPr="00297F8E">
        <w:rPr>
          <w:rFonts w:asciiTheme="minorHAnsi" w:eastAsia="Times New Roman" w:hAnsiTheme="minorHAnsi" w:cstheme="minorBidi"/>
          <w:lang w:eastAsia="es-PY"/>
        </w:rPr>
        <w:t xml:space="preserve"> </w:t>
      </w:r>
      <w:r w:rsidR="005B61C7" w:rsidRPr="00297F8E">
        <w:rPr>
          <w:rFonts w:asciiTheme="minorHAnsi" w:eastAsia="Times New Roman" w:hAnsiTheme="minorHAnsi" w:cstheme="minorBidi"/>
          <w:sz w:val="22"/>
          <w:szCs w:val="22"/>
          <w:lang w:eastAsia="es-PY"/>
        </w:rPr>
        <w:t>(ESCER)</w:t>
      </w:r>
      <w:r w:rsidR="3DD41DA1" w:rsidRPr="00297F8E">
        <w:rPr>
          <w:rFonts w:asciiTheme="minorHAnsi" w:eastAsia="Times New Roman" w:hAnsiTheme="minorHAnsi" w:cstheme="minorBidi"/>
          <w:sz w:val="22"/>
          <w:szCs w:val="22"/>
          <w:lang w:eastAsia="es-PY"/>
        </w:rPr>
        <w:t xml:space="preserve">, legal first aid, participation, action, </w:t>
      </w:r>
      <w:r w:rsidRPr="00297F8E">
        <w:rPr>
          <w:rFonts w:asciiTheme="minorHAnsi" w:eastAsia="Times New Roman" w:hAnsiTheme="minorHAnsi" w:cstheme="minorBidi"/>
          <w:sz w:val="22"/>
          <w:szCs w:val="22"/>
          <w:lang w:eastAsia="es-PY"/>
        </w:rPr>
        <w:t>mobilization</w:t>
      </w:r>
      <w:r w:rsidR="3DD41DA1" w:rsidRPr="00297F8E">
        <w:rPr>
          <w:rFonts w:asciiTheme="minorHAnsi" w:eastAsia="Times New Roman" w:hAnsiTheme="minorHAnsi" w:cstheme="minorBidi"/>
          <w:sz w:val="22"/>
          <w:szCs w:val="22"/>
          <w:lang w:eastAsia="es-PY"/>
        </w:rPr>
        <w:t xml:space="preserve"> and public policy advocacy.</w:t>
      </w:r>
      <w:r w:rsidR="00032D49" w:rsidRPr="00297F8E">
        <w:rPr>
          <w:rFonts w:asciiTheme="minorHAnsi" w:eastAsia="Times New Roman" w:hAnsiTheme="minorHAnsi" w:cstheme="minorBidi"/>
          <w:sz w:val="22"/>
          <w:szCs w:val="22"/>
          <w:lang w:eastAsia="es-PY"/>
        </w:rPr>
        <w:t xml:space="preserve"> </w:t>
      </w:r>
      <w:r w:rsidR="000B15F1" w:rsidRPr="00297F8E">
        <w:rPr>
          <w:rFonts w:asciiTheme="minorHAnsi" w:eastAsia="Times New Roman" w:hAnsiTheme="minorHAnsi" w:cstheme="minorBidi"/>
          <w:sz w:val="22"/>
          <w:szCs w:val="22"/>
          <w:lang w:eastAsia="es-PY"/>
        </w:rPr>
        <w:t xml:space="preserve">Existing training modules designed by AI Peru </w:t>
      </w:r>
      <w:r w:rsidR="00B775E3" w:rsidRPr="00297F8E">
        <w:rPr>
          <w:rFonts w:asciiTheme="minorHAnsi" w:eastAsia="Times New Roman" w:hAnsiTheme="minorHAnsi" w:cstheme="minorBidi"/>
          <w:sz w:val="22"/>
          <w:szCs w:val="22"/>
          <w:lang w:eastAsia="es-PY"/>
        </w:rPr>
        <w:t xml:space="preserve">for the empowerment of young indigenous women in the Amazon funded by CISU will be reviewed and adapted </w:t>
      </w:r>
      <w:r w:rsidR="00B1750A" w:rsidRPr="00297F8E">
        <w:rPr>
          <w:rFonts w:asciiTheme="minorHAnsi" w:eastAsia="Times New Roman" w:hAnsiTheme="minorHAnsi" w:cstheme="minorBidi"/>
          <w:sz w:val="22"/>
          <w:szCs w:val="22"/>
          <w:lang w:eastAsia="es-PY"/>
        </w:rPr>
        <w:t>where relevant.</w:t>
      </w:r>
      <w:r w:rsidR="00B775E3" w:rsidRPr="00297F8E">
        <w:rPr>
          <w:rFonts w:asciiTheme="minorHAnsi" w:eastAsia="Times New Roman" w:hAnsiTheme="minorHAnsi" w:cstheme="minorBidi"/>
          <w:sz w:val="22"/>
          <w:szCs w:val="22"/>
          <w:lang w:eastAsia="es-PY"/>
        </w:rPr>
        <w:t xml:space="preserve"> </w:t>
      </w:r>
      <w:r w:rsidR="004E7CAD" w:rsidRPr="00297F8E">
        <w:rPr>
          <w:rFonts w:asciiTheme="minorHAnsi" w:eastAsia="Times New Roman" w:hAnsiTheme="minorHAnsi" w:cstheme="minorBidi"/>
          <w:sz w:val="22"/>
          <w:szCs w:val="22"/>
          <w:lang w:eastAsia="es-PY"/>
        </w:rPr>
        <w:t xml:space="preserve">A training booklet will be developed to </w:t>
      </w:r>
      <w:r w:rsidR="004E7CAD" w:rsidRPr="00A82B50">
        <w:rPr>
          <w:rFonts w:asciiTheme="minorHAnsi" w:eastAsia="Times New Roman" w:hAnsiTheme="minorHAnsi" w:cstheme="minorBidi"/>
          <w:sz w:val="22"/>
          <w:szCs w:val="22"/>
          <w:lang w:eastAsia="es-PY"/>
        </w:rPr>
        <w:t>support the training process.</w:t>
      </w:r>
      <w:r w:rsidR="3DD41DA1" w:rsidRPr="00A82B50">
        <w:rPr>
          <w:rFonts w:asciiTheme="minorHAnsi" w:eastAsia="Times New Roman" w:hAnsiTheme="minorHAnsi" w:cstheme="minorBidi"/>
          <w:sz w:val="22"/>
          <w:szCs w:val="22"/>
          <w:lang w:eastAsia="es-PY"/>
        </w:rPr>
        <w:t xml:space="preserve"> </w:t>
      </w:r>
      <w:r w:rsidR="33BEC55E" w:rsidRPr="00A82B50">
        <w:rPr>
          <w:rFonts w:asciiTheme="minorHAnsi" w:eastAsia="Times New Roman" w:hAnsiTheme="minorHAnsi" w:cstheme="minorBidi"/>
          <w:b/>
          <w:bCs/>
          <w:sz w:val="22"/>
          <w:szCs w:val="22"/>
          <w:lang w:eastAsia="es-PY"/>
        </w:rPr>
        <w:t>(Month 1</w:t>
      </w:r>
      <w:r w:rsidR="00864813">
        <w:rPr>
          <w:rFonts w:asciiTheme="minorHAnsi" w:eastAsia="Times New Roman" w:hAnsiTheme="minorHAnsi" w:cstheme="minorBidi"/>
          <w:b/>
          <w:bCs/>
          <w:sz w:val="22"/>
          <w:szCs w:val="22"/>
          <w:lang w:eastAsia="es-PY"/>
        </w:rPr>
        <w:t>-2</w:t>
      </w:r>
      <w:r w:rsidR="33BEC55E" w:rsidRPr="00A82B50">
        <w:rPr>
          <w:rFonts w:asciiTheme="minorHAnsi" w:eastAsia="Times New Roman" w:hAnsiTheme="minorHAnsi" w:cstheme="minorBidi"/>
          <w:b/>
          <w:bCs/>
          <w:sz w:val="22"/>
          <w:szCs w:val="22"/>
          <w:lang w:eastAsia="es-PY"/>
        </w:rPr>
        <w:t>)</w:t>
      </w:r>
    </w:p>
    <w:p w14:paraId="5A281622" w14:textId="26D91EFD" w:rsidR="00D3347B" w:rsidRPr="00297F8E" w:rsidRDefault="00FD2315" w:rsidP="00167A76">
      <w:pPr>
        <w:pBdr>
          <w:top w:val="single" w:sz="4" w:space="1" w:color="auto"/>
          <w:left w:val="single" w:sz="4" w:space="1" w:color="auto"/>
          <w:bottom w:val="single" w:sz="4" w:space="1" w:color="auto"/>
          <w:right w:val="single" w:sz="4" w:space="1" w:color="auto"/>
        </w:pBdr>
        <w:shd w:val="clear" w:color="auto" w:fill="FFFFFF" w:themeFill="background1"/>
        <w:ind w:right="134"/>
        <w:jc w:val="both"/>
        <w:rPr>
          <w:rFonts w:asciiTheme="minorHAnsi" w:eastAsia="Calibri" w:hAnsiTheme="minorHAnsi" w:cstheme="minorBidi"/>
          <w:sz w:val="22"/>
          <w:szCs w:val="22"/>
        </w:rPr>
      </w:pPr>
      <w:r w:rsidRPr="00A82B50">
        <w:rPr>
          <w:rFonts w:asciiTheme="minorHAnsi" w:eastAsia="Times New Roman" w:hAnsiTheme="minorHAnsi" w:cstheme="minorBidi"/>
          <w:b/>
          <w:bCs/>
          <w:sz w:val="22"/>
          <w:szCs w:val="22"/>
          <w:lang w:eastAsia="es-PY"/>
        </w:rPr>
        <w:t>1.</w:t>
      </w:r>
      <w:r w:rsidR="000F52AA" w:rsidRPr="00A82B50">
        <w:rPr>
          <w:rFonts w:asciiTheme="minorHAnsi" w:eastAsia="Times New Roman" w:hAnsiTheme="minorHAnsi" w:cstheme="minorBidi"/>
          <w:b/>
          <w:bCs/>
          <w:sz w:val="22"/>
          <w:szCs w:val="22"/>
          <w:lang w:eastAsia="es-PY"/>
        </w:rPr>
        <w:t xml:space="preserve">3 </w:t>
      </w:r>
      <w:r w:rsidR="004C5E8D" w:rsidRPr="00A82B50">
        <w:rPr>
          <w:rFonts w:asciiTheme="minorHAnsi" w:eastAsia="Times New Roman" w:hAnsiTheme="minorHAnsi" w:cstheme="minorBidi"/>
          <w:b/>
          <w:bCs/>
          <w:sz w:val="22"/>
          <w:szCs w:val="22"/>
          <w:lang w:eastAsia="es-PY"/>
        </w:rPr>
        <w:t xml:space="preserve">Delivery of </w:t>
      </w:r>
      <w:r w:rsidR="004A510A" w:rsidRPr="00A82B50">
        <w:rPr>
          <w:rFonts w:asciiTheme="minorHAnsi" w:eastAsia="Times New Roman" w:hAnsiTheme="minorHAnsi" w:cstheme="minorBidi"/>
          <w:b/>
          <w:bCs/>
          <w:sz w:val="22"/>
          <w:szCs w:val="22"/>
          <w:lang w:eastAsia="es-PY"/>
        </w:rPr>
        <w:t xml:space="preserve">human rights workshops. </w:t>
      </w:r>
      <w:r w:rsidR="00AD5404" w:rsidRPr="00A82B50">
        <w:rPr>
          <w:rFonts w:asciiTheme="minorHAnsi" w:eastAsia="Times New Roman" w:hAnsiTheme="minorHAnsi" w:cstheme="minorBidi"/>
          <w:sz w:val="22"/>
          <w:szCs w:val="22"/>
          <w:lang w:eastAsia="es-PY"/>
        </w:rPr>
        <w:t>3</w:t>
      </w:r>
      <w:r w:rsidR="002D512B" w:rsidRPr="00A82B50">
        <w:rPr>
          <w:rFonts w:asciiTheme="minorHAnsi" w:eastAsia="Times New Roman" w:hAnsiTheme="minorHAnsi" w:cstheme="minorBidi"/>
          <w:b/>
          <w:bCs/>
          <w:sz w:val="22"/>
          <w:szCs w:val="22"/>
          <w:lang w:eastAsia="es-PY"/>
        </w:rPr>
        <w:t xml:space="preserve"> </w:t>
      </w:r>
      <w:r w:rsidR="004A510A" w:rsidRPr="00A82B50">
        <w:rPr>
          <w:rFonts w:asciiTheme="minorHAnsi" w:eastAsia="Times New Roman" w:hAnsiTheme="minorHAnsi" w:cstheme="minorBidi"/>
          <w:sz w:val="22"/>
          <w:szCs w:val="22"/>
          <w:lang w:eastAsia="es-PY"/>
        </w:rPr>
        <w:t>m</w:t>
      </w:r>
      <w:r w:rsidR="002D512B" w:rsidRPr="00A82B50">
        <w:rPr>
          <w:rFonts w:asciiTheme="minorHAnsi" w:eastAsia="Times New Roman" w:hAnsiTheme="minorHAnsi" w:cstheme="minorBidi"/>
          <w:sz w:val="22"/>
          <w:szCs w:val="22"/>
          <w:lang w:eastAsia="es-PY"/>
        </w:rPr>
        <w:t xml:space="preserve">odular </w:t>
      </w:r>
      <w:r w:rsidR="004A510A" w:rsidRPr="00A82B50">
        <w:rPr>
          <w:rFonts w:asciiTheme="minorHAnsi" w:eastAsia="Times New Roman" w:hAnsiTheme="minorHAnsi" w:cstheme="minorBidi"/>
          <w:sz w:val="22"/>
          <w:szCs w:val="22"/>
          <w:lang w:eastAsia="es-PY"/>
        </w:rPr>
        <w:t>w</w:t>
      </w:r>
      <w:r w:rsidR="002D512B" w:rsidRPr="00A82B50">
        <w:rPr>
          <w:rFonts w:asciiTheme="minorHAnsi" w:eastAsia="Times New Roman" w:hAnsiTheme="minorHAnsi" w:cstheme="minorBidi"/>
          <w:sz w:val="22"/>
          <w:szCs w:val="22"/>
          <w:lang w:eastAsia="es-PY"/>
        </w:rPr>
        <w:t>orkshops</w:t>
      </w:r>
      <w:r w:rsidR="002D512B" w:rsidRPr="00297F8E">
        <w:rPr>
          <w:rFonts w:asciiTheme="minorHAnsi" w:eastAsia="Times New Roman" w:hAnsiTheme="minorHAnsi" w:cstheme="minorBidi"/>
          <w:sz w:val="22"/>
          <w:szCs w:val="22"/>
          <w:lang w:eastAsia="es-PY"/>
        </w:rPr>
        <w:t xml:space="preserve"> </w:t>
      </w:r>
      <w:r w:rsidR="003D5EA9">
        <w:rPr>
          <w:rFonts w:asciiTheme="minorHAnsi" w:eastAsia="Times New Roman" w:hAnsiTheme="minorHAnsi" w:cstheme="minorBidi"/>
          <w:sz w:val="22"/>
          <w:szCs w:val="22"/>
          <w:lang w:eastAsia="es-PY"/>
        </w:rPr>
        <w:t xml:space="preserve">will be organized </w:t>
      </w:r>
      <w:r w:rsidR="002D512B" w:rsidRPr="00297F8E">
        <w:rPr>
          <w:rFonts w:asciiTheme="minorHAnsi" w:eastAsia="Times New Roman" w:hAnsiTheme="minorHAnsi" w:cstheme="minorBidi"/>
          <w:sz w:val="22"/>
          <w:szCs w:val="22"/>
          <w:lang w:eastAsia="es-PY"/>
        </w:rPr>
        <w:t xml:space="preserve">on </w:t>
      </w:r>
      <w:r w:rsidR="003D5EA9">
        <w:rPr>
          <w:rFonts w:asciiTheme="minorHAnsi" w:eastAsia="Times New Roman" w:hAnsiTheme="minorHAnsi" w:cstheme="minorBidi"/>
          <w:sz w:val="22"/>
          <w:szCs w:val="22"/>
          <w:lang w:eastAsia="es-PY"/>
        </w:rPr>
        <w:t xml:space="preserve">issues such as </w:t>
      </w:r>
      <w:r w:rsidR="002D512B" w:rsidRPr="00297F8E">
        <w:rPr>
          <w:rFonts w:asciiTheme="minorHAnsi" w:eastAsia="Times New Roman" w:hAnsiTheme="minorHAnsi" w:cstheme="minorBidi"/>
          <w:sz w:val="22"/>
          <w:szCs w:val="22"/>
          <w:lang w:eastAsia="es-PY"/>
        </w:rPr>
        <w:t xml:space="preserve">individual and collective rights, </w:t>
      </w:r>
      <w:r w:rsidRPr="00297F8E">
        <w:rPr>
          <w:rFonts w:asciiTheme="minorHAnsi" w:eastAsia="Times New Roman" w:hAnsiTheme="minorHAnsi" w:cstheme="minorBidi"/>
          <w:sz w:val="22"/>
          <w:szCs w:val="22"/>
          <w:lang w:eastAsia="es-PY"/>
        </w:rPr>
        <w:t>ESCER</w:t>
      </w:r>
      <w:r w:rsidR="002D512B" w:rsidRPr="00297F8E">
        <w:rPr>
          <w:rFonts w:asciiTheme="minorHAnsi" w:eastAsia="Times New Roman" w:hAnsiTheme="minorHAnsi" w:cstheme="minorBidi"/>
          <w:sz w:val="22"/>
          <w:szCs w:val="22"/>
          <w:lang w:eastAsia="es-PY"/>
        </w:rPr>
        <w:t xml:space="preserve">, legal first aid, and participation, action, </w:t>
      </w:r>
      <w:proofErr w:type="gramStart"/>
      <w:r w:rsidRPr="00297F8E">
        <w:rPr>
          <w:rFonts w:asciiTheme="minorHAnsi" w:eastAsia="Times New Roman" w:hAnsiTheme="minorHAnsi" w:cstheme="minorBidi"/>
          <w:sz w:val="22"/>
          <w:szCs w:val="22"/>
          <w:lang w:eastAsia="es-PY"/>
        </w:rPr>
        <w:t>mobilization</w:t>
      </w:r>
      <w:proofErr w:type="gramEnd"/>
      <w:r w:rsidR="002D512B" w:rsidRPr="00297F8E">
        <w:rPr>
          <w:rFonts w:asciiTheme="minorHAnsi" w:eastAsia="Times New Roman" w:hAnsiTheme="minorHAnsi" w:cstheme="minorBidi"/>
          <w:sz w:val="22"/>
          <w:szCs w:val="22"/>
          <w:lang w:eastAsia="es-PY"/>
        </w:rPr>
        <w:t xml:space="preserve"> and </w:t>
      </w:r>
      <w:r w:rsidR="00A460CD" w:rsidRPr="00297F8E">
        <w:rPr>
          <w:rFonts w:asciiTheme="minorHAnsi" w:eastAsia="Times New Roman" w:hAnsiTheme="minorHAnsi" w:cstheme="minorBidi"/>
          <w:sz w:val="22"/>
          <w:szCs w:val="22"/>
          <w:lang w:eastAsia="es-PY"/>
        </w:rPr>
        <w:t xml:space="preserve">advocacy in public policies. The participation of </w:t>
      </w:r>
      <w:r w:rsidR="00A460CD" w:rsidRPr="00297F8E">
        <w:rPr>
          <w:rFonts w:asciiTheme="minorHAnsi" w:hAnsiTheme="minorHAnsi" w:cstheme="minorBidi"/>
          <w:sz w:val="22"/>
          <w:szCs w:val="22"/>
        </w:rPr>
        <w:t xml:space="preserve">30 </w:t>
      </w:r>
      <w:r w:rsidR="00A460CD" w:rsidRPr="00297F8E">
        <w:rPr>
          <w:rFonts w:asciiTheme="minorHAnsi" w:eastAsia="Calibri" w:hAnsiTheme="minorHAnsi" w:cstheme="minorBidi"/>
          <w:sz w:val="22"/>
          <w:szCs w:val="22"/>
        </w:rPr>
        <w:t xml:space="preserve">indigenous </w:t>
      </w:r>
      <w:r w:rsidR="00A460CD" w:rsidRPr="00297F8E">
        <w:rPr>
          <w:rFonts w:asciiTheme="minorHAnsi" w:hAnsiTheme="minorHAnsi" w:cstheme="minorBidi"/>
          <w:sz w:val="22"/>
          <w:szCs w:val="22"/>
        </w:rPr>
        <w:t xml:space="preserve">leaders and </w:t>
      </w:r>
      <w:r w:rsidR="00A460CD" w:rsidRPr="00297F8E">
        <w:rPr>
          <w:rFonts w:asciiTheme="minorHAnsi" w:eastAsia="Calibri" w:hAnsiTheme="minorHAnsi" w:cstheme="minorBidi"/>
          <w:sz w:val="22"/>
          <w:szCs w:val="22"/>
        </w:rPr>
        <w:t xml:space="preserve">defenders </w:t>
      </w:r>
      <w:r w:rsidR="00A460CD" w:rsidRPr="00297F8E">
        <w:rPr>
          <w:rFonts w:asciiTheme="minorHAnsi" w:hAnsiTheme="minorHAnsi" w:cstheme="minorBidi"/>
          <w:sz w:val="22"/>
          <w:szCs w:val="22"/>
        </w:rPr>
        <w:t>(</w:t>
      </w:r>
      <w:r w:rsidR="00F97793" w:rsidRPr="00297F8E">
        <w:rPr>
          <w:rFonts w:asciiTheme="minorHAnsi" w:hAnsiTheme="minorHAnsi" w:cstheme="minorBidi"/>
          <w:sz w:val="22"/>
          <w:szCs w:val="22"/>
        </w:rPr>
        <w:t>35</w:t>
      </w:r>
      <w:r w:rsidR="00A460CD" w:rsidRPr="00297F8E">
        <w:rPr>
          <w:rFonts w:asciiTheme="minorHAnsi" w:hAnsiTheme="minorHAnsi" w:cstheme="minorBidi"/>
          <w:sz w:val="22"/>
          <w:szCs w:val="22"/>
        </w:rPr>
        <w:t xml:space="preserve">% women) from </w:t>
      </w:r>
      <w:proofErr w:type="spellStart"/>
      <w:r w:rsidR="00A460CD" w:rsidRPr="00297F8E">
        <w:rPr>
          <w:rFonts w:asciiTheme="minorHAnsi" w:hAnsiTheme="minorHAnsi" w:cstheme="minorBidi"/>
          <w:sz w:val="22"/>
          <w:szCs w:val="22"/>
        </w:rPr>
        <w:t>Tekoha</w:t>
      </w:r>
      <w:proofErr w:type="spellEnd"/>
      <w:r w:rsidR="00A460CD" w:rsidRPr="00297F8E">
        <w:rPr>
          <w:rFonts w:asciiTheme="minorHAnsi" w:hAnsiTheme="minorHAnsi" w:cstheme="minorBidi"/>
          <w:sz w:val="22"/>
          <w:szCs w:val="22"/>
        </w:rPr>
        <w:t xml:space="preserve"> Sauce and representatives of ACIGAP </w:t>
      </w:r>
      <w:r w:rsidRPr="00297F8E">
        <w:rPr>
          <w:rFonts w:asciiTheme="minorHAnsi" w:hAnsiTheme="minorHAnsi" w:cstheme="minorBidi"/>
          <w:sz w:val="22"/>
          <w:szCs w:val="22"/>
        </w:rPr>
        <w:t>and AYPRAPC</w:t>
      </w:r>
      <w:r w:rsidRPr="00297F8E">
        <w:rPr>
          <w:rFonts w:asciiTheme="minorHAnsi" w:eastAsia="Times New Roman" w:hAnsiTheme="minorHAnsi" w:cstheme="minorBidi"/>
          <w:sz w:val="22"/>
          <w:szCs w:val="22"/>
          <w:lang w:eastAsia="es-PY"/>
        </w:rPr>
        <w:t xml:space="preserve"> </w:t>
      </w:r>
      <w:r w:rsidR="00A460CD" w:rsidRPr="00297F8E">
        <w:rPr>
          <w:rFonts w:asciiTheme="minorHAnsi" w:eastAsia="Times New Roman" w:hAnsiTheme="minorHAnsi" w:cstheme="minorBidi"/>
          <w:sz w:val="22"/>
          <w:szCs w:val="22"/>
          <w:lang w:eastAsia="es-PY"/>
        </w:rPr>
        <w:t xml:space="preserve">is foreseen. </w:t>
      </w:r>
      <w:r w:rsidR="00CF469B" w:rsidRPr="00297F8E">
        <w:rPr>
          <w:rFonts w:asciiTheme="minorHAnsi" w:hAnsiTheme="minorHAnsi" w:cstheme="minorBidi"/>
          <w:sz w:val="22"/>
          <w:szCs w:val="22"/>
        </w:rPr>
        <w:t xml:space="preserve">Each module will be </w:t>
      </w:r>
      <w:r w:rsidRPr="00297F8E">
        <w:rPr>
          <w:rFonts w:asciiTheme="minorHAnsi" w:hAnsiTheme="minorHAnsi" w:cstheme="minorBidi"/>
          <w:sz w:val="22"/>
          <w:szCs w:val="22"/>
        </w:rPr>
        <w:t xml:space="preserve">delivered over </w:t>
      </w:r>
      <w:r w:rsidR="002D512B" w:rsidRPr="00297F8E">
        <w:rPr>
          <w:rFonts w:asciiTheme="minorHAnsi" w:eastAsia="Times New Roman" w:hAnsiTheme="minorHAnsi" w:cstheme="minorBidi"/>
          <w:sz w:val="22"/>
          <w:szCs w:val="22"/>
          <w:lang w:eastAsia="es-PY"/>
        </w:rPr>
        <w:t>two days</w:t>
      </w:r>
      <w:r w:rsidRPr="00297F8E">
        <w:rPr>
          <w:rFonts w:asciiTheme="minorHAnsi" w:eastAsia="Times New Roman" w:hAnsiTheme="minorHAnsi" w:cstheme="minorBidi"/>
          <w:sz w:val="22"/>
          <w:szCs w:val="22"/>
          <w:lang w:eastAsia="es-PY"/>
        </w:rPr>
        <w:t xml:space="preserve"> in the </w:t>
      </w:r>
      <w:proofErr w:type="spellStart"/>
      <w:r w:rsidRPr="00297F8E">
        <w:rPr>
          <w:rFonts w:asciiTheme="minorHAnsi" w:eastAsia="Times New Roman" w:hAnsiTheme="minorHAnsi" w:cstheme="minorBidi"/>
          <w:sz w:val="22"/>
          <w:szCs w:val="22"/>
          <w:lang w:eastAsia="es-PY"/>
        </w:rPr>
        <w:t>Tekoha</w:t>
      </w:r>
      <w:proofErr w:type="spellEnd"/>
      <w:r w:rsidRPr="00297F8E">
        <w:rPr>
          <w:rFonts w:asciiTheme="minorHAnsi" w:eastAsia="Times New Roman" w:hAnsiTheme="minorHAnsi" w:cstheme="minorBidi"/>
          <w:sz w:val="22"/>
          <w:szCs w:val="22"/>
          <w:lang w:eastAsia="es-PY"/>
        </w:rPr>
        <w:t xml:space="preserve"> Sauce community</w:t>
      </w:r>
      <w:r w:rsidR="00A460CD" w:rsidRPr="00297F8E">
        <w:rPr>
          <w:rFonts w:asciiTheme="minorHAnsi" w:eastAsia="Times New Roman" w:hAnsiTheme="minorHAnsi" w:cstheme="minorBidi"/>
          <w:sz w:val="22"/>
          <w:szCs w:val="22"/>
          <w:lang w:eastAsia="es-PY"/>
        </w:rPr>
        <w:t xml:space="preserve">. </w:t>
      </w:r>
      <w:r w:rsidR="008B142D" w:rsidRPr="00297F8E">
        <w:rPr>
          <w:rFonts w:asciiTheme="minorHAnsi" w:eastAsia="Times New Roman" w:hAnsiTheme="minorHAnsi" w:cstheme="minorBidi"/>
          <w:sz w:val="22"/>
          <w:szCs w:val="22"/>
          <w:lang w:eastAsia="es-PY"/>
        </w:rPr>
        <w:t xml:space="preserve">The inclusion of representatives of ACIGAP and AYPRAPC in addition to </w:t>
      </w:r>
      <w:r w:rsidR="008418D5" w:rsidRPr="00297F8E">
        <w:rPr>
          <w:rFonts w:asciiTheme="minorHAnsi" w:eastAsia="Times New Roman" w:hAnsiTheme="minorHAnsi" w:cstheme="minorBidi"/>
          <w:sz w:val="22"/>
          <w:szCs w:val="22"/>
          <w:lang w:eastAsia="es-PY"/>
        </w:rPr>
        <w:t xml:space="preserve">members of the </w:t>
      </w:r>
      <w:proofErr w:type="spellStart"/>
      <w:r w:rsidR="008418D5" w:rsidRPr="00297F8E">
        <w:rPr>
          <w:rFonts w:asciiTheme="minorHAnsi" w:eastAsia="Times New Roman" w:hAnsiTheme="minorHAnsi" w:cstheme="minorBidi"/>
          <w:sz w:val="22"/>
          <w:szCs w:val="22"/>
          <w:lang w:eastAsia="es-PY"/>
        </w:rPr>
        <w:t>Tekoha</w:t>
      </w:r>
      <w:proofErr w:type="spellEnd"/>
      <w:r w:rsidR="008418D5" w:rsidRPr="00297F8E">
        <w:rPr>
          <w:rFonts w:asciiTheme="minorHAnsi" w:eastAsia="Times New Roman" w:hAnsiTheme="minorHAnsi" w:cstheme="minorBidi"/>
          <w:sz w:val="22"/>
          <w:szCs w:val="22"/>
          <w:lang w:eastAsia="es-PY"/>
        </w:rPr>
        <w:t xml:space="preserve"> Sauce community will enable us to</w:t>
      </w:r>
      <w:r w:rsidR="00A92710" w:rsidRPr="00297F8E">
        <w:rPr>
          <w:rFonts w:asciiTheme="minorHAnsi" w:eastAsia="Times New Roman" w:hAnsiTheme="minorHAnsi" w:cstheme="minorBidi"/>
          <w:sz w:val="22"/>
          <w:szCs w:val="22"/>
          <w:lang w:eastAsia="es-PY"/>
        </w:rPr>
        <w:t xml:space="preserve"> engage with other indigenous communities that have </w:t>
      </w:r>
      <w:r w:rsidR="00905017" w:rsidRPr="00297F8E">
        <w:rPr>
          <w:rFonts w:asciiTheme="minorHAnsi" w:eastAsia="Times New Roman" w:hAnsiTheme="minorHAnsi" w:cstheme="minorBidi"/>
          <w:sz w:val="22"/>
          <w:szCs w:val="22"/>
          <w:lang w:eastAsia="es-PY"/>
        </w:rPr>
        <w:t xml:space="preserve">been similarly affected by the construction of the </w:t>
      </w:r>
      <w:proofErr w:type="spellStart"/>
      <w:r w:rsidR="00905017" w:rsidRPr="00297F8E">
        <w:rPr>
          <w:rFonts w:asciiTheme="minorHAnsi" w:eastAsia="Times New Roman" w:hAnsiTheme="minorHAnsi" w:cstheme="minorBidi"/>
          <w:sz w:val="22"/>
          <w:szCs w:val="22"/>
          <w:lang w:eastAsia="es-PY"/>
        </w:rPr>
        <w:t>Itaipú</w:t>
      </w:r>
      <w:proofErr w:type="spellEnd"/>
      <w:r w:rsidR="00905017" w:rsidRPr="00297F8E">
        <w:rPr>
          <w:rFonts w:asciiTheme="minorHAnsi" w:eastAsia="Times New Roman" w:hAnsiTheme="minorHAnsi" w:cstheme="minorBidi"/>
          <w:sz w:val="22"/>
          <w:szCs w:val="22"/>
          <w:lang w:eastAsia="es-PY"/>
        </w:rPr>
        <w:t xml:space="preserve"> hydroelectric plant.</w:t>
      </w:r>
      <w:r w:rsidR="00A92710" w:rsidRPr="00297F8E">
        <w:rPr>
          <w:rFonts w:asciiTheme="minorHAnsi" w:eastAsia="Times New Roman" w:hAnsiTheme="minorHAnsi" w:cstheme="minorBidi"/>
          <w:sz w:val="22"/>
          <w:szCs w:val="22"/>
          <w:lang w:eastAsia="es-PY"/>
        </w:rPr>
        <w:t xml:space="preserve"> </w:t>
      </w:r>
      <w:r w:rsidR="00D45A71" w:rsidRPr="00297F8E">
        <w:rPr>
          <w:rFonts w:asciiTheme="minorHAnsi" w:eastAsia="Times New Roman" w:hAnsiTheme="minorHAnsi" w:cstheme="minorBidi"/>
          <w:b/>
          <w:bCs/>
          <w:sz w:val="22"/>
          <w:szCs w:val="22"/>
          <w:lang w:eastAsia="es-PY"/>
        </w:rPr>
        <w:t>(Months 2 to 4)</w:t>
      </w:r>
    </w:p>
    <w:p w14:paraId="67F425AF" w14:textId="2E56F409" w:rsidR="00D3347B" w:rsidRPr="00297F8E" w:rsidRDefault="004A510A" w:rsidP="55B2B97A">
      <w:pPr>
        <w:pBdr>
          <w:top w:val="single" w:sz="4" w:space="1" w:color="auto"/>
          <w:left w:val="single" w:sz="4" w:space="1" w:color="auto"/>
          <w:bottom w:val="single" w:sz="4" w:space="1" w:color="auto"/>
          <w:right w:val="single" w:sz="4" w:space="1" w:color="auto"/>
        </w:pBdr>
        <w:shd w:val="clear" w:color="auto" w:fill="FFFFFF" w:themeFill="background1"/>
        <w:ind w:right="134"/>
        <w:jc w:val="both"/>
        <w:rPr>
          <w:rFonts w:asciiTheme="minorHAnsi" w:hAnsiTheme="minorHAnsi" w:cstheme="minorBidi"/>
          <w:b/>
          <w:bCs/>
          <w:sz w:val="22"/>
          <w:szCs w:val="22"/>
        </w:rPr>
      </w:pPr>
      <w:r w:rsidRPr="55B2B97A">
        <w:rPr>
          <w:rFonts w:asciiTheme="minorHAnsi" w:eastAsia="Times New Roman" w:hAnsiTheme="minorHAnsi" w:cstheme="minorBidi"/>
          <w:b/>
          <w:bCs/>
          <w:color w:val="222222"/>
          <w:sz w:val="22"/>
          <w:szCs w:val="22"/>
          <w:lang w:eastAsia="es-PY"/>
        </w:rPr>
        <w:t>1.</w:t>
      </w:r>
      <w:r w:rsidR="000F52AA" w:rsidRPr="55B2B97A">
        <w:rPr>
          <w:rFonts w:asciiTheme="minorHAnsi" w:eastAsia="Times New Roman" w:hAnsiTheme="minorHAnsi" w:cstheme="minorBidi"/>
          <w:b/>
          <w:bCs/>
          <w:color w:val="222222"/>
          <w:sz w:val="22"/>
          <w:szCs w:val="22"/>
          <w:lang w:eastAsia="es-PY"/>
        </w:rPr>
        <w:t>4</w:t>
      </w:r>
      <w:r w:rsidR="002D512B" w:rsidRPr="55B2B97A">
        <w:rPr>
          <w:rFonts w:asciiTheme="minorHAnsi" w:eastAsia="Times New Roman" w:hAnsiTheme="minorHAnsi" w:cstheme="minorBidi"/>
          <w:b/>
          <w:bCs/>
          <w:color w:val="222222"/>
          <w:sz w:val="22"/>
          <w:szCs w:val="22"/>
          <w:lang w:eastAsia="es-PY"/>
        </w:rPr>
        <w:t xml:space="preserve"> </w:t>
      </w:r>
      <w:r w:rsidR="00B07EBF" w:rsidRPr="55B2B97A">
        <w:rPr>
          <w:rFonts w:asciiTheme="minorHAnsi" w:eastAsia="Times New Roman" w:hAnsiTheme="minorHAnsi" w:cstheme="minorBidi"/>
          <w:b/>
          <w:bCs/>
          <w:color w:val="222222"/>
          <w:sz w:val="22"/>
          <w:szCs w:val="22"/>
          <w:lang w:eastAsia="es-PY"/>
        </w:rPr>
        <w:t xml:space="preserve">Action plan development. </w:t>
      </w:r>
      <w:r w:rsidR="002D512B" w:rsidRPr="55B2B97A">
        <w:rPr>
          <w:rFonts w:asciiTheme="minorHAnsi" w:eastAsia="Times New Roman" w:hAnsiTheme="minorHAnsi" w:cstheme="minorBidi"/>
          <w:color w:val="222222"/>
          <w:sz w:val="22"/>
          <w:szCs w:val="22"/>
          <w:lang w:eastAsia="es-PY"/>
        </w:rPr>
        <w:t xml:space="preserve">1 </w:t>
      </w:r>
      <w:r w:rsidR="00B07EBF" w:rsidRPr="55B2B97A">
        <w:rPr>
          <w:rFonts w:asciiTheme="minorHAnsi" w:eastAsia="Times New Roman" w:hAnsiTheme="minorHAnsi" w:cstheme="minorBidi"/>
          <w:color w:val="222222"/>
          <w:sz w:val="22"/>
          <w:szCs w:val="22"/>
          <w:lang w:eastAsia="es-PY"/>
        </w:rPr>
        <w:t>w</w:t>
      </w:r>
      <w:r w:rsidR="002D512B" w:rsidRPr="55B2B97A">
        <w:rPr>
          <w:rFonts w:asciiTheme="minorHAnsi" w:eastAsia="Times New Roman" w:hAnsiTheme="minorHAnsi" w:cstheme="minorBidi"/>
          <w:color w:val="222222"/>
          <w:sz w:val="22"/>
          <w:szCs w:val="22"/>
          <w:lang w:eastAsia="es-PY"/>
        </w:rPr>
        <w:t xml:space="preserve">orkshop </w:t>
      </w:r>
      <w:r w:rsidR="00B07EBF" w:rsidRPr="55B2B97A">
        <w:rPr>
          <w:rFonts w:asciiTheme="minorHAnsi" w:eastAsia="Times New Roman" w:hAnsiTheme="minorHAnsi" w:cstheme="minorBidi"/>
          <w:color w:val="222222"/>
          <w:sz w:val="22"/>
          <w:szCs w:val="22"/>
          <w:lang w:eastAsia="es-PY"/>
        </w:rPr>
        <w:t xml:space="preserve">will be held </w:t>
      </w:r>
      <w:r w:rsidR="002D512B" w:rsidRPr="55B2B97A">
        <w:rPr>
          <w:rFonts w:asciiTheme="minorHAnsi" w:eastAsia="Times New Roman" w:hAnsiTheme="minorHAnsi" w:cstheme="minorBidi"/>
          <w:color w:val="222222"/>
          <w:sz w:val="22"/>
          <w:szCs w:val="22"/>
          <w:lang w:eastAsia="es-PY"/>
        </w:rPr>
        <w:t xml:space="preserve">on participatory design and implementation of action plans with a focus on </w:t>
      </w:r>
      <w:r w:rsidR="00B07EBF" w:rsidRPr="55B2B97A">
        <w:rPr>
          <w:rFonts w:asciiTheme="minorHAnsi" w:eastAsia="Times New Roman" w:hAnsiTheme="minorHAnsi" w:cstheme="minorBidi"/>
          <w:color w:val="222222"/>
          <w:sz w:val="22"/>
          <w:szCs w:val="22"/>
          <w:lang w:eastAsia="es-PY"/>
        </w:rPr>
        <w:t>mobilization</w:t>
      </w:r>
      <w:r w:rsidR="002D512B" w:rsidRPr="55B2B97A">
        <w:rPr>
          <w:rFonts w:asciiTheme="minorHAnsi" w:eastAsia="Times New Roman" w:hAnsiTheme="minorHAnsi" w:cstheme="minorBidi"/>
          <w:color w:val="222222"/>
          <w:sz w:val="22"/>
          <w:szCs w:val="22"/>
          <w:lang w:eastAsia="es-PY"/>
        </w:rPr>
        <w:t xml:space="preserve"> and advocacy. </w:t>
      </w:r>
      <w:r w:rsidR="00CF469B" w:rsidRPr="55B2B97A">
        <w:rPr>
          <w:rFonts w:asciiTheme="minorHAnsi" w:eastAsia="Times New Roman" w:hAnsiTheme="minorHAnsi" w:cstheme="minorBidi"/>
          <w:color w:val="222222"/>
          <w:sz w:val="22"/>
          <w:szCs w:val="22"/>
          <w:lang w:eastAsia="es-PY"/>
        </w:rPr>
        <w:t xml:space="preserve">Once the modular plan foreseen in activity </w:t>
      </w:r>
      <w:r w:rsidR="00B07EBF" w:rsidRPr="55B2B97A">
        <w:rPr>
          <w:rFonts w:asciiTheme="minorHAnsi" w:eastAsia="Times New Roman" w:hAnsiTheme="minorHAnsi" w:cstheme="minorBidi"/>
          <w:color w:val="222222"/>
          <w:sz w:val="22"/>
          <w:szCs w:val="22"/>
          <w:lang w:eastAsia="es-PY"/>
        </w:rPr>
        <w:t>1.</w:t>
      </w:r>
      <w:r w:rsidR="009C53FB" w:rsidRPr="55B2B97A">
        <w:rPr>
          <w:rFonts w:asciiTheme="minorHAnsi" w:eastAsia="Times New Roman" w:hAnsiTheme="minorHAnsi" w:cstheme="minorBidi"/>
          <w:color w:val="222222"/>
          <w:sz w:val="22"/>
          <w:szCs w:val="22"/>
          <w:lang w:eastAsia="es-PY"/>
        </w:rPr>
        <w:t>2</w:t>
      </w:r>
      <w:r w:rsidR="00CF469B" w:rsidRPr="55B2B97A">
        <w:rPr>
          <w:rFonts w:asciiTheme="minorHAnsi" w:eastAsia="Times New Roman" w:hAnsiTheme="minorHAnsi" w:cstheme="minorBidi"/>
          <w:color w:val="222222"/>
          <w:sz w:val="22"/>
          <w:szCs w:val="22"/>
          <w:lang w:eastAsia="es-PY"/>
        </w:rPr>
        <w:t xml:space="preserve"> has been developed, this workshop will seek to </w:t>
      </w:r>
      <w:r w:rsidR="001B7413" w:rsidRPr="55B2B97A">
        <w:rPr>
          <w:rFonts w:asciiTheme="minorHAnsi" w:eastAsia="Times New Roman" w:hAnsiTheme="minorHAnsi" w:cstheme="minorBidi"/>
          <w:color w:val="222222"/>
          <w:sz w:val="22"/>
          <w:szCs w:val="22"/>
          <w:lang w:eastAsia="es-PY"/>
        </w:rPr>
        <w:t xml:space="preserve">articulate knowledge on HR with </w:t>
      </w:r>
      <w:r w:rsidR="001B7413" w:rsidRPr="55B2B97A">
        <w:rPr>
          <w:rFonts w:asciiTheme="minorHAnsi" w:hAnsiTheme="minorHAnsi" w:cstheme="minorBidi"/>
          <w:sz w:val="22"/>
          <w:szCs w:val="22"/>
        </w:rPr>
        <w:t xml:space="preserve">theoretical and practical elements on public policy advocacy, which implies carrying out actions ranging from cooperation to confrontation with governmental actors with the objective of influencing governmental decisions on social problems. This workshop is expected to involve the same target group as </w:t>
      </w:r>
      <w:r w:rsidR="00B07EBF" w:rsidRPr="55B2B97A">
        <w:rPr>
          <w:rFonts w:asciiTheme="minorHAnsi" w:hAnsiTheme="minorHAnsi" w:cstheme="minorBidi"/>
          <w:sz w:val="22"/>
          <w:szCs w:val="22"/>
        </w:rPr>
        <w:t>activity 1.2</w:t>
      </w:r>
      <w:r w:rsidR="001B7413" w:rsidRPr="55B2B97A">
        <w:rPr>
          <w:rFonts w:asciiTheme="minorHAnsi" w:hAnsiTheme="minorHAnsi" w:cstheme="minorBidi"/>
          <w:sz w:val="22"/>
          <w:szCs w:val="22"/>
        </w:rPr>
        <w:t xml:space="preserve">. </w:t>
      </w:r>
      <w:r w:rsidR="008149CA" w:rsidRPr="55B2B97A">
        <w:rPr>
          <w:rFonts w:asciiTheme="minorHAnsi" w:hAnsiTheme="minorHAnsi" w:cstheme="minorBidi"/>
          <w:b/>
          <w:bCs/>
          <w:sz w:val="22"/>
          <w:szCs w:val="22"/>
        </w:rPr>
        <w:t>(Month 4</w:t>
      </w:r>
      <w:r w:rsidR="00864813" w:rsidRPr="55B2B97A">
        <w:rPr>
          <w:rFonts w:asciiTheme="minorHAnsi" w:hAnsiTheme="minorHAnsi" w:cstheme="minorBidi"/>
          <w:b/>
          <w:bCs/>
          <w:sz w:val="22"/>
          <w:szCs w:val="22"/>
        </w:rPr>
        <w:t>-5</w:t>
      </w:r>
      <w:r w:rsidR="008149CA" w:rsidRPr="55B2B97A">
        <w:rPr>
          <w:rFonts w:asciiTheme="minorHAnsi" w:hAnsiTheme="minorHAnsi" w:cstheme="minorBidi"/>
          <w:b/>
          <w:bCs/>
          <w:sz w:val="22"/>
          <w:szCs w:val="22"/>
        </w:rPr>
        <w:t>)</w:t>
      </w:r>
    </w:p>
    <w:p w14:paraId="20D91E5D" w14:textId="267DD52A" w:rsidR="007000B4" w:rsidRPr="00297F8E" w:rsidRDefault="007000B4" w:rsidP="00167A76">
      <w:pPr>
        <w:pBdr>
          <w:top w:val="single" w:sz="4" w:space="1" w:color="auto"/>
          <w:left w:val="single" w:sz="4" w:space="1" w:color="auto"/>
          <w:bottom w:val="single" w:sz="4" w:space="1" w:color="auto"/>
          <w:right w:val="single" w:sz="4" w:space="1" w:color="auto"/>
        </w:pBdr>
        <w:shd w:val="clear" w:color="auto" w:fill="FFFFFF"/>
        <w:ind w:right="134"/>
        <w:jc w:val="both"/>
        <w:rPr>
          <w:rFonts w:asciiTheme="minorHAnsi" w:hAnsiTheme="minorHAnsi" w:cstheme="minorHAnsi"/>
          <w:b/>
          <w:bCs/>
          <w:sz w:val="22"/>
          <w:szCs w:val="22"/>
        </w:rPr>
      </w:pPr>
      <w:r w:rsidRPr="00297F8E">
        <w:rPr>
          <w:rFonts w:asciiTheme="minorHAnsi" w:hAnsiTheme="minorHAnsi" w:cstheme="minorHAnsi"/>
          <w:b/>
          <w:bCs/>
          <w:sz w:val="22"/>
          <w:szCs w:val="22"/>
        </w:rPr>
        <w:t>1.</w:t>
      </w:r>
      <w:r w:rsidR="000F52AA">
        <w:rPr>
          <w:rFonts w:asciiTheme="minorHAnsi" w:hAnsiTheme="minorHAnsi" w:cstheme="minorHAnsi"/>
          <w:b/>
          <w:bCs/>
          <w:sz w:val="22"/>
          <w:szCs w:val="22"/>
        </w:rPr>
        <w:t>5</w:t>
      </w:r>
      <w:r w:rsidRPr="00297F8E">
        <w:rPr>
          <w:rFonts w:asciiTheme="minorHAnsi" w:hAnsiTheme="minorHAnsi" w:cstheme="minorHAnsi"/>
          <w:b/>
          <w:bCs/>
          <w:sz w:val="22"/>
          <w:szCs w:val="22"/>
        </w:rPr>
        <w:t xml:space="preserve"> </w:t>
      </w:r>
      <w:r w:rsidR="00AF2FAA" w:rsidRPr="00297F8E">
        <w:rPr>
          <w:rFonts w:asciiTheme="minorHAnsi" w:hAnsiTheme="minorHAnsi" w:cstheme="minorHAnsi"/>
          <w:b/>
          <w:bCs/>
          <w:sz w:val="22"/>
          <w:szCs w:val="22"/>
        </w:rPr>
        <w:t>Review</w:t>
      </w:r>
      <w:r w:rsidR="00813563" w:rsidRPr="00297F8E">
        <w:rPr>
          <w:rFonts w:asciiTheme="minorHAnsi" w:hAnsiTheme="minorHAnsi" w:cstheme="minorHAnsi"/>
          <w:b/>
          <w:bCs/>
          <w:sz w:val="22"/>
          <w:szCs w:val="22"/>
        </w:rPr>
        <w:t xml:space="preserve">, validate and </w:t>
      </w:r>
      <w:r w:rsidR="00476DF2" w:rsidRPr="00297F8E">
        <w:rPr>
          <w:rFonts w:asciiTheme="minorHAnsi" w:hAnsiTheme="minorHAnsi" w:cstheme="minorHAnsi"/>
          <w:b/>
          <w:bCs/>
          <w:sz w:val="22"/>
          <w:szCs w:val="22"/>
        </w:rPr>
        <w:t>finalize</w:t>
      </w:r>
      <w:r w:rsidR="00813563" w:rsidRPr="00297F8E">
        <w:rPr>
          <w:rFonts w:asciiTheme="minorHAnsi" w:hAnsiTheme="minorHAnsi" w:cstheme="minorHAnsi"/>
          <w:b/>
          <w:bCs/>
          <w:sz w:val="22"/>
          <w:szCs w:val="22"/>
        </w:rPr>
        <w:t xml:space="preserve"> </w:t>
      </w:r>
      <w:r w:rsidR="00AF2FAA" w:rsidRPr="00297F8E">
        <w:rPr>
          <w:rFonts w:asciiTheme="minorHAnsi" w:hAnsiTheme="minorHAnsi" w:cstheme="minorHAnsi"/>
          <w:b/>
          <w:bCs/>
          <w:sz w:val="22"/>
          <w:szCs w:val="22"/>
        </w:rPr>
        <w:t xml:space="preserve">training process. </w:t>
      </w:r>
      <w:r w:rsidR="00AF2FAA" w:rsidRPr="00297F8E">
        <w:rPr>
          <w:rFonts w:asciiTheme="minorHAnsi" w:hAnsiTheme="minorHAnsi" w:cstheme="minorHAnsi"/>
          <w:sz w:val="22"/>
          <w:szCs w:val="22"/>
        </w:rPr>
        <w:t>Based on the experience of delivering the workshops</w:t>
      </w:r>
      <w:r w:rsidR="00B553BC" w:rsidRPr="00297F8E">
        <w:rPr>
          <w:rFonts w:asciiTheme="minorHAnsi" w:hAnsiTheme="minorHAnsi" w:cstheme="minorHAnsi"/>
          <w:sz w:val="22"/>
          <w:szCs w:val="22"/>
        </w:rPr>
        <w:t xml:space="preserve"> and feedback from project stakeholders</w:t>
      </w:r>
      <w:r w:rsidR="00AF2FAA" w:rsidRPr="00297F8E">
        <w:rPr>
          <w:rFonts w:asciiTheme="minorHAnsi" w:hAnsiTheme="minorHAnsi" w:cstheme="minorHAnsi"/>
          <w:sz w:val="22"/>
          <w:szCs w:val="22"/>
        </w:rPr>
        <w:t xml:space="preserve">, the </w:t>
      </w:r>
      <w:r w:rsidR="00B553BC" w:rsidRPr="00297F8E">
        <w:rPr>
          <w:rFonts w:asciiTheme="minorHAnsi" w:hAnsiTheme="minorHAnsi" w:cstheme="minorHAnsi"/>
          <w:sz w:val="22"/>
          <w:szCs w:val="22"/>
        </w:rPr>
        <w:t>training plan and materials will be adjusted</w:t>
      </w:r>
      <w:r w:rsidR="00FF726C" w:rsidRPr="00297F8E">
        <w:rPr>
          <w:rFonts w:asciiTheme="minorHAnsi" w:hAnsiTheme="minorHAnsi" w:cstheme="minorHAnsi"/>
          <w:sz w:val="22"/>
          <w:szCs w:val="22"/>
        </w:rPr>
        <w:t xml:space="preserve"> and finalized. </w:t>
      </w:r>
      <w:r w:rsidR="00BF1BE8" w:rsidRPr="00297F8E">
        <w:rPr>
          <w:rFonts w:asciiTheme="minorHAnsi" w:hAnsiTheme="minorHAnsi" w:cstheme="minorHAnsi"/>
          <w:sz w:val="22"/>
          <w:szCs w:val="22"/>
        </w:rPr>
        <w:t xml:space="preserve">They will be </w:t>
      </w:r>
      <w:r w:rsidR="00BF1BE8" w:rsidRPr="00297F8E">
        <w:rPr>
          <w:rFonts w:asciiTheme="minorHAnsi" w:hAnsiTheme="minorHAnsi" w:cstheme="minorHAnsi"/>
          <w:sz w:val="22"/>
          <w:szCs w:val="22"/>
        </w:rPr>
        <w:lastRenderedPageBreak/>
        <w:t xml:space="preserve">shared with the member organizations of the PSP and other organizations working on indigenous </w:t>
      </w:r>
      <w:r w:rsidR="00FC6E91" w:rsidRPr="00297F8E">
        <w:rPr>
          <w:rFonts w:asciiTheme="minorHAnsi" w:hAnsiTheme="minorHAnsi" w:cstheme="minorHAnsi"/>
          <w:sz w:val="22"/>
          <w:szCs w:val="22"/>
        </w:rPr>
        <w:t>people’s</w:t>
      </w:r>
      <w:r w:rsidR="00BF1BE8" w:rsidRPr="00297F8E">
        <w:rPr>
          <w:rFonts w:asciiTheme="minorHAnsi" w:hAnsiTheme="minorHAnsi" w:cstheme="minorHAnsi"/>
          <w:sz w:val="22"/>
          <w:szCs w:val="22"/>
        </w:rPr>
        <w:t xml:space="preserve"> rights in Paraguay</w:t>
      </w:r>
      <w:r w:rsidR="00416AF8" w:rsidRPr="00297F8E">
        <w:rPr>
          <w:rFonts w:asciiTheme="minorHAnsi" w:hAnsiTheme="minorHAnsi" w:cstheme="minorHAnsi"/>
          <w:sz w:val="22"/>
          <w:szCs w:val="22"/>
        </w:rPr>
        <w:t>, as well as with other Amnesty sections in South America supporting IPs</w:t>
      </w:r>
      <w:r w:rsidR="00416AF8" w:rsidRPr="00774ED4">
        <w:rPr>
          <w:rFonts w:asciiTheme="minorHAnsi" w:hAnsiTheme="minorHAnsi" w:cstheme="minorHAnsi"/>
          <w:sz w:val="22"/>
          <w:szCs w:val="22"/>
        </w:rPr>
        <w:t xml:space="preserve">. </w:t>
      </w:r>
      <w:r w:rsidR="009F5750" w:rsidRPr="00774ED4">
        <w:rPr>
          <w:rFonts w:asciiTheme="minorHAnsi" w:hAnsiTheme="minorHAnsi" w:cstheme="minorHAnsi"/>
          <w:b/>
          <w:bCs/>
          <w:sz w:val="22"/>
          <w:szCs w:val="22"/>
        </w:rPr>
        <w:t xml:space="preserve">(Month </w:t>
      </w:r>
      <w:r w:rsidR="00774ED4" w:rsidRPr="00774ED4">
        <w:rPr>
          <w:rFonts w:asciiTheme="minorHAnsi" w:hAnsiTheme="minorHAnsi" w:cstheme="minorHAnsi"/>
          <w:b/>
          <w:bCs/>
          <w:sz w:val="22"/>
          <w:szCs w:val="22"/>
        </w:rPr>
        <w:t>5</w:t>
      </w:r>
      <w:r w:rsidR="00864813">
        <w:rPr>
          <w:rFonts w:asciiTheme="minorHAnsi" w:hAnsiTheme="minorHAnsi" w:cstheme="minorHAnsi"/>
          <w:b/>
          <w:bCs/>
          <w:sz w:val="22"/>
          <w:szCs w:val="22"/>
        </w:rPr>
        <w:t>-6</w:t>
      </w:r>
      <w:r w:rsidR="009F5750" w:rsidRPr="00774ED4">
        <w:rPr>
          <w:rFonts w:asciiTheme="minorHAnsi" w:hAnsiTheme="minorHAnsi" w:cstheme="minorHAnsi"/>
          <w:b/>
          <w:bCs/>
          <w:sz w:val="22"/>
          <w:szCs w:val="22"/>
        </w:rPr>
        <w:t>)</w:t>
      </w:r>
    </w:p>
    <w:p w14:paraId="5D9F265F" w14:textId="4D6BB9FC" w:rsidR="00167A76" w:rsidRDefault="003E78B1" w:rsidP="00884E5D">
      <w:pPr>
        <w:pBdr>
          <w:top w:val="single" w:sz="4" w:space="1" w:color="auto"/>
          <w:left w:val="single" w:sz="4" w:space="4" w:color="auto"/>
          <w:bottom w:val="single" w:sz="4" w:space="1" w:color="auto"/>
          <w:right w:val="single" w:sz="4" w:space="4" w:color="auto"/>
        </w:pBdr>
        <w:ind w:right="134"/>
        <w:jc w:val="both"/>
        <w:rPr>
          <w:rFonts w:asciiTheme="minorHAnsi" w:eastAsia="Times New Roman" w:hAnsiTheme="minorHAnsi" w:cstheme="minorBidi"/>
          <w:b/>
          <w:bCs/>
          <w:sz w:val="22"/>
          <w:szCs w:val="22"/>
          <w:lang w:eastAsia="es-PY"/>
        </w:rPr>
      </w:pPr>
      <w:r w:rsidRPr="00297F8E">
        <w:rPr>
          <w:rFonts w:asciiTheme="minorHAnsi" w:eastAsia="Times New Roman" w:hAnsiTheme="minorHAnsi" w:cstheme="minorBidi"/>
          <w:b/>
          <w:bCs/>
          <w:sz w:val="22"/>
          <w:szCs w:val="22"/>
          <w:lang w:eastAsia="es-PY"/>
        </w:rPr>
        <w:t xml:space="preserve">2.1 Spaces for </w:t>
      </w:r>
      <w:r w:rsidR="005174A1" w:rsidRPr="00297F8E">
        <w:rPr>
          <w:rFonts w:asciiTheme="minorHAnsi" w:eastAsia="Times New Roman" w:hAnsiTheme="minorHAnsi" w:cstheme="minorBidi"/>
          <w:b/>
          <w:bCs/>
          <w:sz w:val="22"/>
          <w:szCs w:val="22"/>
          <w:lang w:eastAsia="es-PY"/>
        </w:rPr>
        <w:t>reflection and dialogue between</w:t>
      </w:r>
      <w:r w:rsidR="00167A76">
        <w:rPr>
          <w:rFonts w:asciiTheme="minorHAnsi" w:eastAsia="Times New Roman" w:hAnsiTheme="minorHAnsi" w:cstheme="minorBidi"/>
          <w:b/>
          <w:bCs/>
          <w:sz w:val="22"/>
          <w:szCs w:val="22"/>
          <w:lang w:eastAsia="es-PY"/>
        </w:rPr>
        <w:t xml:space="preserve"> </w:t>
      </w:r>
      <w:proofErr w:type="spellStart"/>
      <w:r w:rsidR="00167A76">
        <w:rPr>
          <w:rFonts w:asciiTheme="minorHAnsi" w:eastAsia="Times New Roman" w:hAnsiTheme="minorHAnsi" w:cstheme="minorBidi"/>
          <w:b/>
          <w:bCs/>
          <w:sz w:val="22"/>
          <w:szCs w:val="22"/>
          <w:lang w:eastAsia="es-PY"/>
        </w:rPr>
        <w:t>Avá</w:t>
      </w:r>
      <w:proofErr w:type="spellEnd"/>
      <w:r w:rsidR="00167A76">
        <w:rPr>
          <w:rFonts w:asciiTheme="minorHAnsi" w:eastAsia="Times New Roman" w:hAnsiTheme="minorHAnsi" w:cstheme="minorBidi"/>
          <w:b/>
          <w:bCs/>
          <w:sz w:val="22"/>
          <w:szCs w:val="22"/>
          <w:lang w:eastAsia="es-PY"/>
        </w:rPr>
        <w:t xml:space="preserve"> </w:t>
      </w:r>
      <w:proofErr w:type="spellStart"/>
      <w:r w:rsidR="00167A76">
        <w:rPr>
          <w:rFonts w:asciiTheme="minorHAnsi" w:eastAsia="Times New Roman" w:hAnsiTheme="minorHAnsi" w:cstheme="minorBidi"/>
          <w:b/>
          <w:bCs/>
          <w:sz w:val="22"/>
          <w:szCs w:val="22"/>
          <w:lang w:eastAsia="es-PY"/>
        </w:rPr>
        <w:t>Para</w:t>
      </w:r>
      <w:r w:rsidR="00A40E0B">
        <w:rPr>
          <w:rFonts w:asciiTheme="minorHAnsi" w:eastAsia="Times New Roman" w:hAnsiTheme="minorHAnsi" w:cstheme="minorBidi"/>
          <w:b/>
          <w:bCs/>
          <w:sz w:val="22"/>
          <w:szCs w:val="22"/>
          <w:lang w:eastAsia="es-PY"/>
        </w:rPr>
        <w:t>na</w:t>
      </w:r>
      <w:r w:rsidR="00167A76">
        <w:rPr>
          <w:rFonts w:asciiTheme="minorHAnsi" w:eastAsia="Times New Roman" w:hAnsiTheme="minorHAnsi" w:cstheme="minorBidi"/>
          <w:b/>
          <w:bCs/>
          <w:sz w:val="22"/>
          <w:szCs w:val="22"/>
          <w:lang w:eastAsia="es-PY"/>
        </w:rPr>
        <w:t>enses</w:t>
      </w:r>
      <w:proofErr w:type="spellEnd"/>
      <w:r w:rsidR="00B60DDE" w:rsidRPr="00167A76">
        <w:rPr>
          <w:rFonts w:asciiTheme="minorHAnsi" w:eastAsia="Times New Roman" w:hAnsiTheme="minorHAnsi" w:cstheme="minorBidi"/>
          <w:b/>
          <w:bCs/>
          <w:sz w:val="22"/>
          <w:szCs w:val="22"/>
          <w:lang w:eastAsia="es-PY"/>
        </w:rPr>
        <w:t xml:space="preserve"> </w:t>
      </w:r>
      <w:r w:rsidR="005174A1" w:rsidRPr="00167A76">
        <w:rPr>
          <w:rFonts w:asciiTheme="minorHAnsi" w:eastAsia="Times New Roman" w:hAnsiTheme="minorHAnsi" w:cstheme="minorBidi"/>
          <w:b/>
          <w:bCs/>
          <w:sz w:val="22"/>
          <w:szCs w:val="22"/>
          <w:lang w:eastAsia="es-PY"/>
        </w:rPr>
        <w:t xml:space="preserve">communities </w:t>
      </w:r>
      <w:r w:rsidR="005174A1" w:rsidRPr="00297F8E">
        <w:rPr>
          <w:rFonts w:asciiTheme="minorHAnsi" w:eastAsia="Times New Roman" w:hAnsiTheme="minorHAnsi" w:cstheme="minorBidi"/>
          <w:b/>
          <w:bCs/>
          <w:sz w:val="22"/>
          <w:szCs w:val="22"/>
          <w:lang w:eastAsia="es-PY"/>
        </w:rPr>
        <w:t>and organizations.</w:t>
      </w:r>
      <w:r w:rsidR="00244492" w:rsidRPr="00297F8E">
        <w:rPr>
          <w:rFonts w:asciiTheme="minorHAnsi" w:eastAsia="Times New Roman" w:hAnsiTheme="minorHAnsi" w:cstheme="minorBidi"/>
          <w:sz w:val="22"/>
          <w:szCs w:val="22"/>
          <w:lang w:eastAsia="es-PY"/>
        </w:rPr>
        <w:t xml:space="preserve"> A meeting will be organized</w:t>
      </w:r>
      <w:r w:rsidR="00EF477F" w:rsidRPr="00297F8E">
        <w:rPr>
          <w:rFonts w:asciiTheme="minorHAnsi" w:eastAsia="Times New Roman" w:hAnsiTheme="minorHAnsi" w:cstheme="minorBidi"/>
          <w:sz w:val="22"/>
          <w:szCs w:val="22"/>
          <w:lang w:eastAsia="es-PY"/>
        </w:rPr>
        <w:t xml:space="preserve"> over 2 days in </w:t>
      </w:r>
      <w:proofErr w:type="spellStart"/>
      <w:r w:rsidR="00EF477F" w:rsidRPr="00297F8E">
        <w:rPr>
          <w:rFonts w:asciiTheme="minorHAnsi" w:eastAsia="Times New Roman" w:hAnsiTheme="minorHAnsi" w:cstheme="minorBidi"/>
          <w:sz w:val="22"/>
          <w:szCs w:val="22"/>
          <w:lang w:eastAsia="es-PY"/>
        </w:rPr>
        <w:t>Tekoha</w:t>
      </w:r>
      <w:proofErr w:type="spellEnd"/>
      <w:r w:rsidR="00EF477F" w:rsidRPr="00297F8E">
        <w:rPr>
          <w:rFonts w:asciiTheme="minorHAnsi" w:eastAsia="Times New Roman" w:hAnsiTheme="minorHAnsi" w:cstheme="minorBidi"/>
          <w:sz w:val="22"/>
          <w:szCs w:val="22"/>
          <w:lang w:eastAsia="es-PY"/>
        </w:rPr>
        <w:t xml:space="preserve"> Sauce</w:t>
      </w:r>
      <w:r w:rsidR="00244492" w:rsidRPr="00297F8E">
        <w:rPr>
          <w:rFonts w:asciiTheme="minorHAnsi" w:eastAsia="Times New Roman" w:hAnsiTheme="minorHAnsi" w:cstheme="minorBidi"/>
          <w:sz w:val="22"/>
          <w:szCs w:val="22"/>
          <w:lang w:eastAsia="es-PY"/>
        </w:rPr>
        <w:t xml:space="preserve"> </w:t>
      </w:r>
      <w:r w:rsidR="002D512B" w:rsidRPr="00297F8E">
        <w:rPr>
          <w:rFonts w:asciiTheme="minorHAnsi" w:hAnsiTheme="minorHAnsi" w:cstheme="minorBidi"/>
          <w:sz w:val="22"/>
          <w:szCs w:val="22"/>
        </w:rPr>
        <w:t xml:space="preserve">for reflection and dialogue between communities and </w:t>
      </w:r>
      <w:r w:rsidR="00244492" w:rsidRPr="00297F8E">
        <w:rPr>
          <w:rFonts w:asciiTheme="minorHAnsi" w:hAnsiTheme="minorHAnsi" w:cstheme="minorBidi"/>
          <w:sz w:val="22"/>
          <w:szCs w:val="22"/>
        </w:rPr>
        <w:t>organizations</w:t>
      </w:r>
      <w:r w:rsidR="002D512B" w:rsidRPr="00297F8E">
        <w:rPr>
          <w:rFonts w:asciiTheme="minorHAnsi" w:hAnsiTheme="minorHAnsi" w:cstheme="minorBidi"/>
          <w:sz w:val="22"/>
          <w:szCs w:val="22"/>
        </w:rPr>
        <w:t xml:space="preserve"> of the </w:t>
      </w:r>
      <w:proofErr w:type="spellStart"/>
      <w:r w:rsidR="002D512B" w:rsidRPr="00297F8E">
        <w:rPr>
          <w:rFonts w:asciiTheme="minorHAnsi" w:hAnsiTheme="minorHAnsi" w:cstheme="minorBidi"/>
          <w:sz w:val="22"/>
          <w:szCs w:val="22"/>
        </w:rPr>
        <w:t>Avá</w:t>
      </w:r>
      <w:proofErr w:type="spellEnd"/>
      <w:r w:rsidR="002D512B" w:rsidRPr="00297F8E">
        <w:rPr>
          <w:rFonts w:asciiTheme="minorHAnsi" w:hAnsiTheme="minorHAnsi" w:cstheme="minorBidi"/>
          <w:sz w:val="22"/>
          <w:szCs w:val="22"/>
        </w:rPr>
        <w:t xml:space="preserve"> </w:t>
      </w:r>
      <w:proofErr w:type="spellStart"/>
      <w:r w:rsidR="002D512B" w:rsidRPr="00297F8E">
        <w:rPr>
          <w:rFonts w:asciiTheme="minorHAnsi" w:hAnsiTheme="minorHAnsi" w:cstheme="minorBidi"/>
          <w:sz w:val="22"/>
          <w:szCs w:val="22"/>
        </w:rPr>
        <w:t>Paranaense</w:t>
      </w:r>
      <w:proofErr w:type="spellEnd"/>
      <w:r w:rsidR="002D512B" w:rsidRPr="00297F8E">
        <w:rPr>
          <w:rFonts w:asciiTheme="minorHAnsi" w:hAnsiTheme="minorHAnsi" w:cstheme="minorBidi"/>
          <w:sz w:val="22"/>
          <w:szCs w:val="22"/>
        </w:rPr>
        <w:t xml:space="preserve"> Group of the Ava Guarani People, </w:t>
      </w:r>
      <w:r w:rsidR="00F33202" w:rsidRPr="00297F8E">
        <w:rPr>
          <w:rFonts w:asciiTheme="minorHAnsi" w:hAnsiTheme="minorHAnsi" w:cstheme="minorBidi"/>
          <w:sz w:val="22"/>
          <w:szCs w:val="22"/>
        </w:rPr>
        <w:t xml:space="preserve">from Paraguay and across the border in Brazil, who have been affected by the construction of the </w:t>
      </w:r>
      <w:proofErr w:type="spellStart"/>
      <w:r w:rsidR="00F33202" w:rsidRPr="00297F8E">
        <w:rPr>
          <w:rFonts w:asciiTheme="minorHAnsi" w:hAnsiTheme="minorHAnsi" w:cstheme="minorBidi"/>
          <w:sz w:val="22"/>
          <w:szCs w:val="22"/>
        </w:rPr>
        <w:t>Itaipú</w:t>
      </w:r>
      <w:proofErr w:type="spellEnd"/>
      <w:r w:rsidR="00F33202" w:rsidRPr="00297F8E">
        <w:rPr>
          <w:rFonts w:asciiTheme="minorHAnsi" w:hAnsiTheme="minorHAnsi" w:cstheme="minorBidi"/>
          <w:sz w:val="22"/>
          <w:szCs w:val="22"/>
        </w:rPr>
        <w:t xml:space="preserve"> hydroelectric plant. </w:t>
      </w:r>
      <w:r w:rsidR="00EF477F" w:rsidRPr="00297F8E">
        <w:rPr>
          <w:rFonts w:asciiTheme="minorHAnsi" w:hAnsiTheme="minorHAnsi" w:cstheme="minorBidi"/>
          <w:sz w:val="22"/>
          <w:szCs w:val="22"/>
        </w:rPr>
        <w:t xml:space="preserve">The objective of the meeting is to </w:t>
      </w:r>
      <w:r w:rsidR="002D512B" w:rsidRPr="00297F8E">
        <w:rPr>
          <w:rFonts w:asciiTheme="minorHAnsi" w:hAnsiTheme="minorHAnsi" w:cstheme="minorBidi"/>
          <w:sz w:val="22"/>
          <w:szCs w:val="22"/>
        </w:rPr>
        <w:t xml:space="preserve">strengthen territorial awareness and community ties and </w:t>
      </w:r>
      <w:r w:rsidR="002D512B" w:rsidRPr="00297F8E">
        <w:rPr>
          <w:rFonts w:asciiTheme="minorHAnsi" w:eastAsia="Calibri" w:hAnsiTheme="minorHAnsi" w:cstheme="minorBidi"/>
          <w:sz w:val="22"/>
          <w:szCs w:val="22"/>
        </w:rPr>
        <w:t>exchang</w:t>
      </w:r>
      <w:r w:rsidR="00EF477F" w:rsidRPr="00297F8E">
        <w:rPr>
          <w:rFonts w:asciiTheme="minorHAnsi" w:eastAsia="Calibri" w:hAnsiTheme="minorHAnsi" w:cstheme="minorBidi"/>
          <w:sz w:val="22"/>
          <w:szCs w:val="22"/>
        </w:rPr>
        <w:t>e</w:t>
      </w:r>
      <w:r w:rsidR="002D512B" w:rsidRPr="00297F8E">
        <w:rPr>
          <w:rFonts w:asciiTheme="minorHAnsi" w:eastAsia="Calibri" w:hAnsiTheme="minorHAnsi" w:cstheme="minorBidi"/>
          <w:sz w:val="22"/>
          <w:szCs w:val="22"/>
        </w:rPr>
        <w:t xml:space="preserve"> experiences, good </w:t>
      </w:r>
      <w:proofErr w:type="gramStart"/>
      <w:r w:rsidR="002D512B" w:rsidRPr="00297F8E">
        <w:rPr>
          <w:rFonts w:asciiTheme="minorHAnsi" w:eastAsia="Calibri" w:hAnsiTheme="minorHAnsi" w:cstheme="minorBidi"/>
          <w:sz w:val="22"/>
          <w:szCs w:val="22"/>
        </w:rPr>
        <w:t>practices</w:t>
      </w:r>
      <w:proofErr w:type="gramEnd"/>
      <w:r w:rsidR="002D512B" w:rsidRPr="00297F8E">
        <w:rPr>
          <w:rFonts w:asciiTheme="minorHAnsi" w:eastAsia="Calibri" w:hAnsiTheme="minorHAnsi" w:cstheme="minorBidi"/>
          <w:sz w:val="22"/>
          <w:szCs w:val="22"/>
        </w:rPr>
        <w:t xml:space="preserve"> and agendas for the defense of territorial, cultural and environmental rights. </w:t>
      </w:r>
      <w:r w:rsidR="002D512B" w:rsidRPr="00297F8E">
        <w:rPr>
          <w:rFonts w:asciiTheme="minorHAnsi" w:eastAsia="Times New Roman" w:hAnsiTheme="minorHAnsi" w:cstheme="minorBidi"/>
          <w:sz w:val="22"/>
          <w:szCs w:val="22"/>
          <w:lang w:eastAsia="es-PY"/>
        </w:rPr>
        <w:t>50 people (</w:t>
      </w:r>
      <w:r w:rsidR="00F97793" w:rsidRPr="00297F8E">
        <w:rPr>
          <w:rFonts w:asciiTheme="minorHAnsi" w:eastAsia="Times New Roman" w:hAnsiTheme="minorHAnsi" w:cstheme="minorBidi"/>
          <w:sz w:val="22"/>
          <w:szCs w:val="22"/>
          <w:lang w:eastAsia="es-PY"/>
        </w:rPr>
        <w:t>35</w:t>
      </w:r>
      <w:r w:rsidR="002D512B" w:rsidRPr="00297F8E">
        <w:rPr>
          <w:rFonts w:asciiTheme="minorHAnsi" w:eastAsia="Times New Roman" w:hAnsiTheme="minorHAnsi" w:cstheme="minorBidi"/>
          <w:sz w:val="22"/>
          <w:szCs w:val="22"/>
          <w:lang w:eastAsia="es-PY"/>
        </w:rPr>
        <w:t xml:space="preserve">% women) are expected to participate, including representatives of </w:t>
      </w:r>
      <w:proofErr w:type="spellStart"/>
      <w:r w:rsidR="002D512B" w:rsidRPr="00297F8E">
        <w:rPr>
          <w:rFonts w:asciiTheme="minorHAnsi" w:eastAsia="Times New Roman" w:hAnsiTheme="minorHAnsi" w:cstheme="minorBidi"/>
          <w:sz w:val="22"/>
          <w:szCs w:val="22"/>
          <w:lang w:eastAsia="es-PY"/>
        </w:rPr>
        <w:t>Tekoha</w:t>
      </w:r>
      <w:proofErr w:type="spellEnd"/>
      <w:r w:rsidR="002D512B" w:rsidRPr="00297F8E">
        <w:rPr>
          <w:rFonts w:asciiTheme="minorHAnsi" w:eastAsia="Times New Roman" w:hAnsiTheme="minorHAnsi" w:cstheme="minorBidi"/>
          <w:sz w:val="22"/>
          <w:szCs w:val="22"/>
          <w:lang w:eastAsia="es-PY"/>
        </w:rPr>
        <w:t xml:space="preserve"> Sauce, </w:t>
      </w:r>
      <w:r w:rsidR="00C6730F" w:rsidRPr="00297F8E">
        <w:rPr>
          <w:rFonts w:asciiTheme="minorHAnsi" w:eastAsia="Times New Roman" w:hAnsiTheme="minorHAnsi" w:cstheme="minorBidi"/>
          <w:sz w:val="22"/>
          <w:szCs w:val="22"/>
          <w:lang w:eastAsia="es-PY"/>
        </w:rPr>
        <w:t xml:space="preserve">ACIGAP, </w:t>
      </w:r>
      <w:r w:rsidR="00244492" w:rsidRPr="00297F8E">
        <w:rPr>
          <w:rFonts w:asciiTheme="minorHAnsi" w:hAnsiTheme="minorHAnsi" w:cstheme="minorBidi"/>
          <w:sz w:val="22"/>
          <w:szCs w:val="22"/>
        </w:rPr>
        <w:t>AYPRAPC</w:t>
      </w:r>
      <w:r w:rsidR="002D512B" w:rsidRPr="00297F8E">
        <w:rPr>
          <w:rFonts w:asciiTheme="minorHAnsi" w:eastAsia="Times New Roman" w:hAnsiTheme="minorHAnsi" w:cstheme="minorBidi"/>
          <w:sz w:val="22"/>
          <w:szCs w:val="22"/>
          <w:lang w:eastAsia="es-PY"/>
        </w:rPr>
        <w:t xml:space="preserve">, and Ava </w:t>
      </w:r>
      <w:proofErr w:type="spellStart"/>
      <w:r w:rsidR="009A467B" w:rsidRPr="00297F8E">
        <w:rPr>
          <w:rFonts w:asciiTheme="minorHAnsi" w:eastAsia="Times New Roman" w:hAnsiTheme="minorHAnsi" w:cstheme="minorBidi"/>
          <w:sz w:val="22"/>
          <w:szCs w:val="22"/>
          <w:lang w:eastAsia="es-PY"/>
        </w:rPr>
        <w:t>Paranaense</w:t>
      </w:r>
      <w:proofErr w:type="spellEnd"/>
      <w:r w:rsidR="009A467B" w:rsidRPr="00297F8E">
        <w:rPr>
          <w:rFonts w:asciiTheme="minorHAnsi" w:eastAsia="Times New Roman" w:hAnsiTheme="minorHAnsi" w:cstheme="minorBidi"/>
          <w:sz w:val="22"/>
          <w:szCs w:val="22"/>
          <w:lang w:eastAsia="es-PY"/>
        </w:rPr>
        <w:t xml:space="preserve"> </w:t>
      </w:r>
      <w:r w:rsidR="002D512B" w:rsidRPr="00297F8E">
        <w:rPr>
          <w:rFonts w:asciiTheme="minorHAnsi" w:eastAsia="Times New Roman" w:hAnsiTheme="minorHAnsi" w:cstheme="minorBidi"/>
          <w:sz w:val="22"/>
          <w:szCs w:val="22"/>
          <w:lang w:eastAsia="es-PY"/>
        </w:rPr>
        <w:t xml:space="preserve">communities and </w:t>
      </w:r>
      <w:r w:rsidR="00C6730F" w:rsidRPr="00297F8E">
        <w:rPr>
          <w:rFonts w:asciiTheme="minorHAnsi" w:eastAsia="Times New Roman" w:hAnsiTheme="minorHAnsi" w:cstheme="minorBidi"/>
          <w:sz w:val="22"/>
          <w:szCs w:val="22"/>
          <w:lang w:eastAsia="es-PY"/>
        </w:rPr>
        <w:t>organizations</w:t>
      </w:r>
      <w:r w:rsidR="002D512B" w:rsidRPr="00297F8E">
        <w:rPr>
          <w:rFonts w:asciiTheme="minorHAnsi" w:eastAsia="Times New Roman" w:hAnsiTheme="minorHAnsi" w:cstheme="minorBidi"/>
          <w:sz w:val="22"/>
          <w:szCs w:val="22"/>
          <w:lang w:eastAsia="es-PY"/>
        </w:rPr>
        <w:t xml:space="preserve"> on the Brazilian side. </w:t>
      </w:r>
      <w:r w:rsidR="008149CA" w:rsidRPr="00297F8E">
        <w:rPr>
          <w:rFonts w:asciiTheme="minorHAnsi" w:eastAsia="Times New Roman" w:hAnsiTheme="minorHAnsi" w:cstheme="minorBidi"/>
          <w:b/>
          <w:bCs/>
          <w:sz w:val="22"/>
          <w:szCs w:val="22"/>
          <w:lang w:eastAsia="es-PY"/>
        </w:rPr>
        <w:t>(Month 4 and 5)</w:t>
      </w:r>
    </w:p>
    <w:p w14:paraId="78C2C28D" w14:textId="5AC0A9F2" w:rsidR="00167A76" w:rsidRDefault="00EC705F" w:rsidP="00884E5D">
      <w:pPr>
        <w:pBdr>
          <w:top w:val="single" w:sz="4" w:space="1" w:color="auto"/>
          <w:left w:val="single" w:sz="4" w:space="4" w:color="auto"/>
          <w:bottom w:val="single" w:sz="4" w:space="1" w:color="auto"/>
          <w:right w:val="single" w:sz="4" w:space="4" w:color="auto"/>
        </w:pBdr>
        <w:ind w:right="134"/>
        <w:jc w:val="both"/>
        <w:rPr>
          <w:rFonts w:asciiTheme="minorHAnsi" w:eastAsia="Calibri" w:hAnsiTheme="minorHAnsi" w:cstheme="minorBidi"/>
          <w:sz w:val="22"/>
          <w:szCs w:val="22"/>
        </w:rPr>
      </w:pPr>
      <w:r w:rsidRPr="0E27CFB5">
        <w:rPr>
          <w:rFonts w:asciiTheme="minorHAnsi" w:eastAsia="Times New Roman" w:hAnsiTheme="minorHAnsi" w:cstheme="minorBidi"/>
          <w:b/>
          <w:bCs/>
          <w:color w:val="222222"/>
          <w:sz w:val="22"/>
          <w:szCs w:val="22"/>
          <w:lang w:eastAsia="es-PY"/>
        </w:rPr>
        <w:t>2.2</w:t>
      </w:r>
      <w:r w:rsidR="00101EEB" w:rsidRPr="0E27CFB5">
        <w:rPr>
          <w:rFonts w:asciiTheme="minorHAnsi" w:eastAsia="Times New Roman" w:hAnsiTheme="minorHAnsi" w:cstheme="minorBidi"/>
          <w:b/>
          <w:bCs/>
          <w:color w:val="222222"/>
          <w:sz w:val="22"/>
          <w:szCs w:val="22"/>
          <w:lang w:eastAsia="es-PY"/>
        </w:rPr>
        <w:t xml:space="preserve"> </w:t>
      </w:r>
      <w:r w:rsidR="00D36A1C" w:rsidRPr="0E27CFB5">
        <w:rPr>
          <w:rFonts w:asciiTheme="minorHAnsi" w:eastAsia="Times New Roman" w:hAnsiTheme="minorHAnsi" w:cstheme="minorBidi"/>
          <w:b/>
          <w:bCs/>
          <w:color w:val="222222"/>
          <w:sz w:val="22"/>
          <w:szCs w:val="22"/>
          <w:lang w:eastAsia="es-PY"/>
        </w:rPr>
        <w:t xml:space="preserve">Cultural memory and </w:t>
      </w:r>
      <w:r w:rsidR="00E51348" w:rsidRPr="0E27CFB5">
        <w:rPr>
          <w:rFonts w:asciiTheme="minorHAnsi" w:eastAsia="Times New Roman" w:hAnsiTheme="minorHAnsi" w:cstheme="minorBidi"/>
          <w:b/>
          <w:bCs/>
          <w:color w:val="222222"/>
          <w:sz w:val="22"/>
          <w:szCs w:val="22"/>
          <w:lang w:eastAsia="es-PY"/>
        </w:rPr>
        <w:t>territorial mapping</w:t>
      </w:r>
      <w:r w:rsidR="009B020D" w:rsidRPr="0E27CFB5">
        <w:rPr>
          <w:rFonts w:asciiTheme="minorHAnsi" w:eastAsia="Times New Roman" w:hAnsiTheme="minorHAnsi" w:cstheme="minorBidi"/>
          <w:b/>
          <w:bCs/>
          <w:color w:val="222222"/>
          <w:sz w:val="22"/>
          <w:szCs w:val="22"/>
          <w:lang w:eastAsia="es-PY"/>
        </w:rPr>
        <w:t xml:space="preserve"> workshops</w:t>
      </w:r>
      <w:r w:rsidR="00E51348" w:rsidRPr="0E27CFB5">
        <w:rPr>
          <w:rFonts w:asciiTheme="minorHAnsi" w:eastAsia="Times New Roman" w:hAnsiTheme="minorHAnsi" w:cstheme="minorBidi"/>
          <w:b/>
          <w:bCs/>
          <w:color w:val="222222"/>
          <w:sz w:val="22"/>
          <w:szCs w:val="22"/>
          <w:lang w:eastAsia="es-PY"/>
        </w:rPr>
        <w:t xml:space="preserve">. </w:t>
      </w:r>
      <w:r w:rsidR="00E51348" w:rsidRPr="0E27CFB5">
        <w:rPr>
          <w:rFonts w:asciiTheme="minorHAnsi" w:eastAsia="Times New Roman" w:hAnsiTheme="minorHAnsi" w:cstheme="minorBidi"/>
          <w:color w:val="222222"/>
          <w:sz w:val="22"/>
          <w:szCs w:val="22"/>
          <w:lang w:eastAsia="es-PY"/>
        </w:rPr>
        <w:t xml:space="preserve">Workshops will be held </w:t>
      </w:r>
      <w:r w:rsidR="0085247F" w:rsidRPr="0E27CFB5">
        <w:rPr>
          <w:rFonts w:asciiTheme="minorHAnsi" w:eastAsia="Times New Roman" w:hAnsiTheme="minorHAnsi" w:cstheme="minorBidi"/>
          <w:color w:val="222222"/>
          <w:sz w:val="22"/>
          <w:szCs w:val="22"/>
          <w:lang w:eastAsia="es-PY"/>
        </w:rPr>
        <w:t xml:space="preserve">as a mechanism for the reconstruction of collective identity and </w:t>
      </w:r>
      <w:r w:rsidR="008D194D" w:rsidRPr="0E27CFB5">
        <w:rPr>
          <w:rFonts w:asciiTheme="minorHAnsi" w:eastAsia="Times New Roman" w:hAnsiTheme="minorHAnsi" w:cstheme="minorBidi"/>
          <w:color w:val="222222"/>
          <w:sz w:val="22"/>
          <w:szCs w:val="22"/>
          <w:lang w:eastAsia="es-PY"/>
        </w:rPr>
        <w:t xml:space="preserve">documenting the experiences </w:t>
      </w:r>
      <w:r w:rsidR="00FB0DEC" w:rsidRPr="0E27CFB5">
        <w:rPr>
          <w:rFonts w:asciiTheme="minorHAnsi" w:eastAsia="Times New Roman" w:hAnsiTheme="minorHAnsi" w:cstheme="minorBidi"/>
          <w:color w:val="222222"/>
          <w:sz w:val="22"/>
          <w:szCs w:val="22"/>
          <w:lang w:eastAsia="es-PY"/>
        </w:rPr>
        <w:t xml:space="preserve">the community has undergone. The process will include the </w:t>
      </w:r>
      <w:r w:rsidR="00FC2DED" w:rsidRPr="0E27CFB5">
        <w:rPr>
          <w:rFonts w:asciiTheme="minorHAnsi" w:eastAsia="Times New Roman" w:hAnsiTheme="minorHAnsi" w:cstheme="minorBidi"/>
          <w:color w:val="222222"/>
          <w:sz w:val="22"/>
          <w:szCs w:val="22"/>
          <w:lang w:eastAsia="es-PY"/>
        </w:rPr>
        <w:t xml:space="preserve">development of a map of the </w:t>
      </w:r>
      <w:r w:rsidR="00F2537B" w:rsidRPr="0E27CFB5">
        <w:rPr>
          <w:rFonts w:asciiTheme="minorHAnsi" w:eastAsia="Times New Roman" w:hAnsiTheme="minorHAnsi" w:cstheme="minorBidi"/>
          <w:color w:val="222222"/>
          <w:sz w:val="22"/>
          <w:szCs w:val="22"/>
          <w:lang w:eastAsia="es-PY"/>
        </w:rPr>
        <w:t xml:space="preserve">ancestral territories </w:t>
      </w:r>
      <w:r w:rsidR="00FC2DED" w:rsidRPr="0E27CFB5">
        <w:rPr>
          <w:rFonts w:asciiTheme="minorHAnsi" w:eastAsia="Times New Roman" w:hAnsiTheme="minorHAnsi" w:cstheme="minorBidi"/>
          <w:color w:val="222222"/>
          <w:sz w:val="22"/>
          <w:szCs w:val="22"/>
          <w:lang w:eastAsia="es-PY"/>
        </w:rPr>
        <w:t xml:space="preserve">of the </w:t>
      </w:r>
      <w:r w:rsidR="002D512B" w:rsidRPr="0E27CFB5">
        <w:rPr>
          <w:rFonts w:asciiTheme="minorHAnsi" w:eastAsia="Calibri" w:hAnsiTheme="minorHAnsi" w:cstheme="minorBidi"/>
          <w:sz w:val="22"/>
          <w:szCs w:val="22"/>
        </w:rPr>
        <w:t xml:space="preserve">Ava </w:t>
      </w:r>
      <w:proofErr w:type="spellStart"/>
      <w:r w:rsidR="002D512B" w:rsidRPr="0E27CFB5">
        <w:rPr>
          <w:rFonts w:asciiTheme="minorHAnsi" w:eastAsia="Calibri" w:hAnsiTheme="minorHAnsi" w:cstheme="minorBidi"/>
          <w:sz w:val="22"/>
          <w:szCs w:val="22"/>
        </w:rPr>
        <w:t>Paranaense</w:t>
      </w:r>
      <w:proofErr w:type="spellEnd"/>
      <w:r w:rsidR="002D512B" w:rsidRPr="0E27CFB5">
        <w:rPr>
          <w:rFonts w:asciiTheme="minorHAnsi" w:eastAsia="Calibri" w:hAnsiTheme="minorHAnsi" w:cstheme="minorBidi"/>
          <w:sz w:val="22"/>
          <w:szCs w:val="22"/>
        </w:rPr>
        <w:t xml:space="preserve"> </w:t>
      </w:r>
      <w:r w:rsidR="002D512B" w:rsidRPr="00F54802">
        <w:rPr>
          <w:rFonts w:asciiTheme="minorHAnsi" w:eastAsia="Calibri" w:hAnsiTheme="minorHAnsi" w:cstheme="minorBidi"/>
          <w:sz w:val="22"/>
          <w:szCs w:val="22"/>
        </w:rPr>
        <w:t>Group</w:t>
      </w:r>
      <w:r w:rsidR="00F2537B" w:rsidRPr="00F54802">
        <w:rPr>
          <w:rFonts w:asciiTheme="minorHAnsi" w:eastAsia="Calibri" w:hAnsiTheme="minorHAnsi" w:cstheme="minorBidi"/>
          <w:sz w:val="22"/>
          <w:szCs w:val="22"/>
        </w:rPr>
        <w:t xml:space="preserve">. The products will be used </w:t>
      </w:r>
      <w:r w:rsidR="00062855" w:rsidRPr="00F54802">
        <w:rPr>
          <w:rFonts w:asciiTheme="minorHAnsi" w:eastAsia="Calibri" w:hAnsiTheme="minorHAnsi" w:cstheme="minorBidi"/>
          <w:sz w:val="22"/>
          <w:szCs w:val="22"/>
        </w:rPr>
        <w:t xml:space="preserve">for </w:t>
      </w:r>
      <w:r w:rsidR="004B78E1" w:rsidRPr="00F54802">
        <w:rPr>
          <w:rFonts w:asciiTheme="minorHAnsi" w:eastAsia="Calibri" w:hAnsiTheme="minorHAnsi" w:cstheme="minorBidi"/>
          <w:sz w:val="22"/>
          <w:szCs w:val="22"/>
        </w:rPr>
        <w:t>dissemination with other stakeholders</w:t>
      </w:r>
      <w:r w:rsidR="00062855" w:rsidRPr="00F54802">
        <w:rPr>
          <w:rFonts w:asciiTheme="minorHAnsi" w:eastAsia="Calibri" w:hAnsiTheme="minorHAnsi" w:cstheme="minorBidi"/>
          <w:sz w:val="22"/>
          <w:szCs w:val="22"/>
        </w:rPr>
        <w:t>.</w:t>
      </w:r>
      <w:r w:rsidR="00062855" w:rsidRPr="0E27CFB5">
        <w:rPr>
          <w:rFonts w:asciiTheme="minorHAnsi" w:eastAsia="Calibri" w:hAnsiTheme="minorHAnsi" w:cstheme="minorBidi"/>
          <w:sz w:val="22"/>
          <w:szCs w:val="22"/>
        </w:rPr>
        <w:t xml:space="preserve"> </w:t>
      </w:r>
      <w:r w:rsidRPr="0E27CFB5">
        <w:rPr>
          <w:rFonts w:asciiTheme="minorHAnsi" w:eastAsia="Calibri" w:hAnsiTheme="minorHAnsi" w:cstheme="minorBidi"/>
          <w:sz w:val="22"/>
          <w:szCs w:val="22"/>
        </w:rPr>
        <w:t>30</w:t>
      </w:r>
      <w:r w:rsidR="002D512B" w:rsidRPr="0E27CFB5">
        <w:rPr>
          <w:rFonts w:asciiTheme="minorHAnsi" w:eastAsia="Times New Roman" w:hAnsiTheme="minorHAnsi" w:cstheme="minorBidi"/>
          <w:color w:val="222222"/>
          <w:sz w:val="22"/>
          <w:szCs w:val="22"/>
          <w:lang w:eastAsia="es-PY"/>
        </w:rPr>
        <w:t xml:space="preserve"> people, leaders, </w:t>
      </w:r>
      <w:r w:rsidR="009A467B" w:rsidRPr="0E27CFB5">
        <w:rPr>
          <w:rFonts w:asciiTheme="minorHAnsi" w:eastAsia="Times New Roman" w:hAnsiTheme="minorHAnsi" w:cstheme="minorBidi"/>
          <w:color w:val="222222"/>
          <w:sz w:val="22"/>
          <w:szCs w:val="22"/>
          <w:lang w:eastAsia="es-PY"/>
        </w:rPr>
        <w:t xml:space="preserve">religious leaders, young </w:t>
      </w:r>
      <w:proofErr w:type="gramStart"/>
      <w:r w:rsidR="009A467B" w:rsidRPr="0E27CFB5">
        <w:rPr>
          <w:rFonts w:asciiTheme="minorHAnsi" w:eastAsia="Times New Roman" w:hAnsiTheme="minorHAnsi" w:cstheme="minorBidi"/>
          <w:color w:val="222222"/>
          <w:sz w:val="22"/>
          <w:szCs w:val="22"/>
          <w:lang w:eastAsia="es-PY"/>
        </w:rPr>
        <w:t>men</w:t>
      </w:r>
      <w:proofErr w:type="gramEnd"/>
      <w:r w:rsidR="009A467B" w:rsidRPr="0E27CFB5">
        <w:rPr>
          <w:rFonts w:asciiTheme="minorHAnsi" w:eastAsia="Times New Roman" w:hAnsiTheme="minorHAnsi" w:cstheme="minorBidi"/>
          <w:color w:val="222222"/>
          <w:sz w:val="22"/>
          <w:szCs w:val="22"/>
          <w:lang w:eastAsia="es-PY"/>
        </w:rPr>
        <w:t xml:space="preserve"> </w:t>
      </w:r>
      <w:r w:rsidR="002D512B" w:rsidRPr="0E27CFB5">
        <w:rPr>
          <w:rFonts w:asciiTheme="minorHAnsi" w:eastAsia="Times New Roman" w:hAnsiTheme="minorHAnsi" w:cstheme="minorBidi"/>
          <w:color w:val="222222"/>
          <w:sz w:val="22"/>
          <w:szCs w:val="22"/>
          <w:lang w:eastAsia="es-PY"/>
        </w:rPr>
        <w:t xml:space="preserve">and </w:t>
      </w:r>
      <w:r w:rsidR="009A467B" w:rsidRPr="0E27CFB5">
        <w:rPr>
          <w:rFonts w:asciiTheme="minorHAnsi" w:eastAsia="Times New Roman" w:hAnsiTheme="minorHAnsi" w:cstheme="minorBidi"/>
          <w:color w:val="222222"/>
          <w:sz w:val="22"/>
          <w:szCs w:val="22"/>
          <w:lang w:eastAsia="es-PY"/>
        </w:rPr>
        <w:t xml:space="preserve">women from </w:t>
      </w:r>
      <w:proofErr w:type="spellStart"/>
      <w:r w:rsidR="009A467B" w:rsidRPr="0E27CFB5">
        <w:rPr>
          <w:rFonts w:asciiTheme="minorHAnsi" w:eastAsia="Times New Roman" w:hAnsiTheme="minorHAnsi" w:cstheme="minorBidi"/>
          <w:color w:val="222222"/>
          <w:sz w:val="22"/>
          <w:szCs w:val="22"/>
          <w:lang w:eastAsia="es-PY"/>
        </w:rPr>
        <w:t>Tekoha</w:t>
      </w:r>
      <w:proofErr w:type="spellEnd"/>
      <w:r w:rsidR="009A467B" w:rsidRPr="0E27CFB5">
        <w:rPr>
          <w:rFonts w:asciiTheme="minorHAnsi" w:eastAsia="Times New Roman" w:hAnsiTheme="minorHAnsi" w:cstheme="minorBidi"/>
          <w:color w:val="222222"/>
          <w:sz w:val="22"/>
          <w:szCs w:val="22"/>
          <w:lang w:eastAsia="es-PY"/>
        </w:rPr>
        <w:t xml:space="preserve"> Sauce</w:t>
      </w:r>
      <w:r w:rsidR="00C62250" w:rsidRPr="0E27CFB5">
        <w:rPr>
          <w:rFonts w:asciiTheme="minorHAnsi" w:eastAsia="Times New Roman" w:hAnsiTheme="minorHAnsi" w:cstheme="minorBidi"/>
          <w:color w:val="222222"/>
          <w:sz w:val="22"/>
          <w:szCs w:val="22"/>
          <w:lang w:eastAsia="es-PY"/>
        </w:rPr>
        <w:t xml:space="preserve">, </w:t>
      </w:r>
      <w:r w:rsidR="00C62250" w:rsidRPr="0E27CFB5">
        <w:rPr>
          <w:rFonts w:asciiTheme="minorHAnsi" w:eastAsia="Times New Roman" w:hAnsiTheme="minorHAnsi" w:cstheme="minorBidi"/>
          <w:sz w:val="22"/>
          <w:szCs w:val="22"/>
          <w:lang w:eastAsia="es-PY"/>
        </w:rPr>
        <w:t xml:space="preserve">ACIGAP </w:t>
      </w:r>
      <w:r w:rsidR="009A467B" w:rsidRPr="0E27CFB5">
        <w:rPr>
          <w:rFonts w:asciiTheme="minorHAnsi" w:eastAsia="Times New Roman" w:hAnsiTheme="minorHAnsi" w:cstheme="minorBidi"/>
          <w:sz w:val="22"/>
          <w:szCs w:val="22"/>
          <w:lang w:eastAsia="es-PY"/>
        </w:rPr>
        <w:t>an</w:t>
      </w:r>
      <w:r w:rsidR="009A467B" w:rsidRPr="0E27CFB5">
        <w:rPr>
          <w:rFonts w:asciiTheme="minorHAnsi" w:eastAsia="Times New Roman" w:hAnsiTheme="minorHAnsi" w:cstheme="minorBidi"/>
          <w:color w:val="222222"/>
          <w:sz w:val="22"/>
          <w:szCs w:val="22"/>
          <w:lang w:eastAsia="es-PY"/>
        </w:rPr>
        <w:t xml:space="preserve">d </w:t>
      </w:r>
      <w:r w:rsidRPr="0E27CFB5">
        <w:rPr>
          <w:rFonts w:asciiTheme="minorHAnsi" w:hAnsiTheme="minorHAnsi" w:cstheme="minorBidi"/>
          <w:sz w:val="22"/>
          <w:szCs w:val="22"/>
        </w:rPr>
        <w:t>AYPRAPC</w:t>
      </w:r>
      <w:r w:rsidRPr="0E27CFB5">
        <w:rPr>
          <w:rFonts w:asciiTheme="minorHAnsi" w:eastAsia="Times New Roman" w:hAnsiTheme="minorHAnsi" w:cstheme="minorBidi"/>
          <w:color w:val="222222"/>
          <w:sz w:val="22"/>
          <w:szCs w:val="22"/>
          <w:lang w:eastAsia="es-PY"/>
        </w:rPr>
        <w:t xml:space="preserve"> </w:t>
      </w:r>
      <w:r w:rsidR="002D512B" w:rsidRPr="0E27CFB5">
        <w:rPr>
          <w:rFonts w:asciiTheme="minorHAnsi" w:eastAsia="Times New Roman" w:hAnsiTheme="minorHAnsi" w:cstheme="minorBidi"/>
          <w:color w:val="222222"/>
          <w:sz w:val="22"/>
          <w:szCs w:val="22"/>
          <w:lang w:eastAsia="es-PY"/>
        </w:rPr>
        <w:t>will participate</w:t>
      </w:r>
      <w:r w:rsidR="009A467B" w:rsidRPr="0E27CFB5">
        <w:rPr>
          <w:rFonts w:asciiTheme="minorHAnsi" w:eastAsia="Times New Roman" w:hAnsiTheme="minorHAnsi" w:cstheme="minorBidi"/>
          <w:color w:val="222222"/>
          <w:sz w:val="22"/>
          <w:szCs w:val="22"/>
          <w:lang w:eastAsia="es-PY"/>
        </w:rPr>
        <w:t xml:space="preserve">. Each workshop will last for </w:t>
      </w:r>
      <w:r w:rsidR="00062855" w:rsidRPr="0E27CFB5">
        <w:rPr>
          <w:rFonts w:asciiTheme="minorHAnsi" w:eastAsia="Times New Roman" w:hAnsiTheme="minorHAnsi" w:cstheme="minorBidi"/>
          <w:color w:val="222222"/>
          <w:sz w:val="22"/>
          <w:szCs w:val="22"/>
          <w:lang w:eastAsia="es-PY"/>
        </w:rPr>
        <w:t>2</w:t>
      </w:r>
      <w:r w:rsidR="009A467B" w:rsidRPr="0E27CFB5">
        <w:rPr>
          <w:rFonts w:asciiTheme="minorHAnsi" w:eastAsia="Times New Roman" w:hAnsiTheme="minorHAnsi" w:cstheme="minorBidi"/>
          <w:color w:val="222222"/>
          <w:sz w:val="22"/>
          <w:szCs w:val="22"/>
          <w:lang w:eastAsia="es-PY"/>
        </w:rPr>
        <w:t xml:space="preserve"> days. </w:t>
      </w:r>
      <w:r w:rsidR="008149CA" w:rsidRPr="0E27CFB5">
        <w:rPr>
          <w:rFonts w:asciiTheme="minorHAnsi" w:eastAsia="Times New Roman" w:hAnsiTheme="minorHAnsi" w:cstheme="minorBidi"/>
          <w:b/>
          <w:bCs/>
          <w:color w:val="222222"/>
          <w:sz w:val="22"/>
          <w:szCs w:val="22"/>
          <w:lang w:eastAsia="es-PY"/>
        </w:rPr>
        <w:t>(Month 5 and 6)</w:t>
      </w:r>
    </w:p>
    <w:p w14:paraId="0DB983E1" w14:textId="27FF84A8" w:rsidR="00D3347B" w:rsidRPr="00167A76" w:rsidRDefault="00062855" w:rsidP="00884E5D">
      <w:pPr>
        <w:pBdr>
          <w:top w:val="single" w:sz="4" w:space="1" w:color="auto"/>
          <w:left w:val="single" w:sz="4" w:space="4" w:color="auto"/>
          <w:bottom w:val="single" w:sz="4" w:space="1" w:color="auto"/>
          <w:right w:val="single" w:sz="4" w:space="4" w:color="auto"/>
        </w:pBdr>
        <w:ind w:right="134"/>
        <w:jc w:val="both"/>
        <w:rPr>
          <w:rFonts w:asciiTheme="minorHAnsi" w:eastAsia="Calibri" w:hAnsiTheme="minorHAnsi" w:cstheme="minorBidi"/>
          <w:sz w:val="22"/>
          <w:szCs w:val="22"/>
        </w:rPr>
      </w:pPr>
      <w:r>
        <w:rPr>
          <w:rFonts w:asciiTheme="minorHAnsi" w:eastAsia="Times New Roman" w:hAnsiTheme="minorHAnsi" w:cstheme="minorHAnsi"/>
          <w:b/>
          <w:iCs/>
          <w:color w:val="222222"/>
          <w:sz w:val="22"/>
          <w:szCs w:val="22"/>
          <w:lang w:eastAsia="es-PY"/>
        </w:rPr>
        <w:t>2.3</w:t>
      </w:r>
      <w:r w:rsidR="00D5208E">
        <w:rPr>
          <w:rFonts w:asciiTheme="minorHAnsi" w:eastAsia="Times New Roman" w:hAnsiTheme="minorHAnsi" w:cstheme="minorHAnsi"/>
          <w:b/>
          <w:iCs/>
          <w:color w:val="222222"/>
          <w:sz w:val="22"/>
          <w:szCs w:val="22"/>
          <w:lang w:eastAsia="es-PY"/>
        </w:rPr>
        <w:t xml:space="preserve"> </w:t>
      </w:r>
      <w:r w:rsidR="00663CB5">
        <w:rPr>
          <w:rFonts w:asciiTheme="minorHAnsi" w:eastAsia="Times New Roman" w:hAnsiTheme="minorHAnsi" w:cstheme="minorHAnsi"/>
          <w:b/>
          <w:iCs/>
          <w:color w:val="222222"/>
          <w:sz w:val="22"/>
          <w:szCs w:val="22"/>
          <w:lang w:eastAsia="es-PY"/>
        </w:rPr>
        <w:t>A</w:t>
      </w:r>
      <w:r w:rsidR="00457484">
        <w:rPr>
          <w:rFonts w:asciiTheme="minorHAnsi" w:eastAsia="Times New Roman" w:hAnsiTheme="minorHAnsi" w:cstheme="minorHAnsi"/>
          <w:b/>
          <w:iCs/>
          <w:color w:val="222222"/>
          <w:sz w:val="22"/>
          <w:szCs w:val="22"/>
          <w:lang w:eastAsia="es-PY"/>
        </w:rPr>
        <w:t xml:space="preserve">lliances with other </w:t>
      </w:r>
      <w:r w:rsidR="00457484" w:rsidRPr="0048703A">
        <w:rPr>
          <w:rFonts w:asciiTheme="minorHAnsi" w:eastAsia="Times New Roman" w:hAnsiTheme="minorHAnsi" w:cstheme="minorHAnsi"/>
          <w:b/>
          <w:iCs/>
          <w:sz w:val="22"/>
          <w:szCs w:val="22"/>
          <w:lang w:eastAsia="es-PY"/>
        </w:rPr>
        <w:t>indigenous groups</w:t>
      </w:r>
      <w:r w:rsidR="00663CB5" w:rsidRPr="0048703A">
        <w:rPr>
          <w:rFonts w:asciiTheme="minorHAnsi" w:eastAsia="Times New Roman" w:hAnsiTheme="minorHAnsi" w:cstheme="minorHAnsi"/>
          <w:b/>
          <w:iCs/>
          <w:sz w:val="22"/>
          <w:szCs w:val="22"/>
          <w:lang w:eastAsia="es-PY"/>
        </w:rPr>
        <w:t xml:space="preserve"> affected by hydroelectric </w:t>
      </w:r>
      <w:r w:rsidR="0048703A">
        <w:rPr>
          <w:rFonts w:asciiTheme="minorHAnsi" w:eastAsia="Times New Roman" w:hAnsiTheme="minorHAnsi" w:cstheme="minorHAnsi"/>
          <w:b/>
          <w:iCs/>
          <w:sz w:val="22"/>
          <w:szCs w:val="22"/>
          <w:lang w:eastAsia="es-PY"/>
        </w:rPr>
        <w:t>projects</w:t>
      </w:r>
      <w:r w:rsidR="00457484" w:rsidRPr="0048703A">
        <w:rPr>
          <w:rFonts w:asciiTheme="minorHAnsi" w:eastAsia="Times New Roman" w:hAnsiTheme="minorHAnsi" w:cstheme="minorHAnsi"/>
          <w:b/>
          <w:iCs/>
          <w:sz w:val="22"/>
          <w:szCs w:val="22"/>
          <w:lang w:eastAsia="es-PY"/>
        </w:rPr>
        <w:t xml:space="preserve">. </w:t>
      </w:r>
      <w:r w:rsidR="00457484" w:rsidRPr="0048703A">
        <w:rPr>
          <w:rFonts w:asciiTheme="minorHAnsi" w:eastAsia="Times New Roman" w:hAnsiTheme="minorHAnsi" w:cstheme="minorHAnsi"/>
          <w:bCs/>
          <w:iCs/>
          <w:sz w:val="22"/>
          <w:szCs w:val="22"/>
          <w:lang w:eastAsia="es-PY"/>
        </w:rPr>
        <w:t xml:space="preserve">A meeting </w:t>
      </w:r>
      <w:r w:rsidR="00457484">
        <w:rPr>
          <w:rFonts w:asciiTheme="minorHAnsi" w:eastAsia="Times New Roman" w:hAnsiTheme="minorHAnsi" w:cstheme="minorHAnsi"/>
          <w:bCs/>
          <w:iCs/>
          <w:color w:val="222222"/>
          <w:sz w:val="22"/>
          <w:szCs w:val="22"/>
          <w:lang w:eastAsia="es-PY"/>
        </w:rPr>
        <w:t xml:space="preserve">will be organized </w:t>
      </w:r>
      <w:r w:rsidR="002D512B" w:rsidRPr="00181A36">
        <w:rPr>
          <w:rFonts w:asciiTheme="minorHAnsi" w:hAnsiTheme="minorHAnsi" w:cstheme="minorHAnsi"/>
          <w:sz w:val="22"/>
          <w:szCs w:val="22"/>
        </w:rPr>
        <w:t xml:space="preserve">for intercultural dialogue and analysis of the Ava and </w:t>
      </w:r>
      <w:proofErr w:type="spellStart"/>
      <w:r w:rsidR="002D512B" w:rsidRPr="00181A36">
        <w:rPr>
          <w:rFonts w:asciiTheme="minorHAnsi" w:hAnsiTheme="minorHAnsi" w:cstheme="minorHAnsi"/>
          <w:sz w:val="22"/>
          <w:szCs w:val="22"/>
        </w:rPr>
        <w:t>Mbya</w:t>
      </w:r>
      <w:proofErr w:type="spellEnd"/>
      <w:r w:rsidR="002D512B" w:rsidRPr="00181A36">
        <w:rPr>
          <w:rFonts w:asciiTheme="minorHAnsi" w:hAnsiTheme="minorHAnsi" w:cstheme="minorHAnsi"/>
          <w:sz w:val="22"/>
          <w:szCs w:val="22"/>
        </w:rPr>
        <w:t xml:space="preserve"> Guarani indigenous peoples affected by the construction of hydroelectric dams in Paraguay, </w:t>
      </w:r>
      <w:proofErr w:type="gramStart"/>
      <w:r w:rsidR="002D512B" w:rsidRPr="00181A36">
        <w:rPr>
          <w:rFonts w:asciiTheme="minorHAnsi" w:hAnsiTheme="minorHAnsi" w:cstheme="minorHAnsi"/>
          <w:sz w:val="22"/>
          <w:szCs w:val="22"/>
        </w:rPr>
        <w:t>in order to</w:t>
      </w:r>
      <w:proofErr w:type="gramEnd"/>
      <w:r w:rsidR="002D512B" w:rsidRPr="00181A36">
        <w:rPr>
          <w:rFonts w:asciiTheme="minorHAnsi" w:hAnsiTheme="minorHAnsi" w:cstheme="minorHAnsi"/>
          <w:sz w:val="22"/>
          <w:szCs w:val="22"/>
        </w:rPr>
        <w:t xml:space="preserve"> establish alliances and define </w:t>
      </w:r>
      <w:r w:rsidR="009A467B" w:rsidRPr="00181A36">
        <w:rPr>
          <w:rFonts w:asciiTheme="minorHAnsi" w:hAnsiTheme="minorHAnsi" w:cstheme="minorHAnsi"/>
          <w:sz w:val="22"/>
          <w:szCs w:val="22"/>
        </w:rPr>
        <w:t xml:space="preserve">joint advocacy </w:t>
      </w:r>
      <w:r w:rsidR="002D512B" w:rsidRPr="00181A36">
        <w:rPr>
          <w:rFonts w:asciiTheme="minorHAnsi" w:hAnsiTheme="minorHAnsi" w:cstheme="minorHAnsi"/>
          <w:sz w:val="22"/>
          <w:szCs w:val="22"/>
        </w:rPr>
        <w:t xml:space="preserve">agendas. This will be the </w:t>
      </w:r>
      <w:r w:rsidR="00457484">
        <w:rPr>
          <w:rFonts w:asciiTheme="minorHAnsi" w:hAnsiTheme="minorHAnsi" w:cstheme="minorHAnsi"/>
          <w:sz w:val="22"/>
          <w:szCs w:val="22"/>
        </w:rPr>
        <w:t>first</w:t>
      </w:r>
      <w:r w:rsidR="002D512B" w:rsidRPr="00181A36">
        <w:rPr>
          <w:rFonts w:asciiTheme="minorHAnsi" w:hAnsiTheme="minorHAnsi" w:cstheme="minorHAnsi"/>
          <w:sz w:val="22"/>
          <w:szCs w:val="22"/>
        </w:rPr>
        <w:t xml:space="preserve"> meeting of </w:t>
      </w:r>
      <w:r w:rsidR="00A40E0B">
        <w:rPr>
          <w:rFonts w:asciiTheme="minorHAnsi" w:hAnsiTheme="minorHAnsi" w:cstheme="minorHAnsi"/>
          <w:sz w:val="22"/>
          <w:szCs w:val="22"/>
        </w:rPr>
        <w:t>IPs</w:t>
      </w:r>
      <w:r w:rsidR="002D512B" w:rsidRPr="00181A36">
        <w:rPr>
          <w:rFonts w:asciiTheme="minorHAnsi" w:hAnsiTheme="minorHAnsi" w:cstheme="minorHAnsi"/>
          <w:sz w:val="22"/>
          <w:szCs w:val="22"/>
        </w:rPr>
        <w:t xml:space="preserve"> affected by the construction of hydroelectric dams in Paraguay, both claiming historical reparation from the Paraguayan State. The establishment of a joint advocacy addendum based on a </w:t>
      </w:r>
      <w:r w:rsidR="00832F92" w:rsidRPr="00181A36">
        <w:rPr>
          <w:rFonts w:asciiTheme="minorHAnsi" w:hAnsiTheme="minorHAnsi" w:cstheme="minorHAnsi"/>
          <w:sz w:val="22"/>
          <w:szCs w:val="22"/>
        </w:rPr>
        <w:t xml:space="preserve">joint declaration </w:t>
      </w:r>
      <w:r w:rsidR="0039092C" w:rsidRPr="00181A36">
        <w:rPr>
          <w:rFonts w:asciiTheme="minorHAnsi" w:hAnsiTheme="minorHAnsi" w:cstheme="minorHAnsi"/>
          <w:sz w:val="22"/>
          <w:szCs w:val="22"/>
        </w:rPr>
        <w:t xml:space="preserve">to be </w:t>
      </w:r>
      <w:r w:rsidR="00832F92" w:rsidRPr="00181A36">
        <w:rPr>
          <w:rFonts w:asciiTheme="minorHAnsi" w:hAnsiTheme="minorHAnsi" w:cstheme="minorHAnsi"/>
          <w:sz w:val="22"/>
          <w:szCs w:val="22"/>
        </w:rPr>
        <w:t xml:space="preserve">presented to </w:t>
      </w:r>
      <w:r w:rsidR="0039092C" w:rsidRPr="00181A36">
        <w:rPr>
          <w:rFonts w:asciiTheme="minorHAnsi" w:hAnsiTheme="minorHAnsi" w:cstheme="minorHAnsi"/>
          <w:sz w:val="22"/>
          <w:szCs w:val="22"/>
        </w:rPr>
        <w:t xml:space="preserve">state and hydroelectric </w:t>
      </w:r>
      <w:r w:rsidR="00832F92" w:rsidRPr="00181A36">
        <w:rPr>
          <w:rFonts w:asciiTheme="minorHAnsi" w:hAnsiTheme="minorHAnsi" w:cstheme="minorHAnsi"/>
          <w:sz w:val="22"/>
          <w:szCs w:val="22"/>
        </w:rPr>
        <w:t xml:space="preserve">authorities </w:t>
      </w:r>
      <w:r w:rsidR="0039092C" w:rsidRPr="00181A36">
        <w:rPr>
          <w:rFonts w:asciiTheme="minorHAnsi" w:hAnsiTheme="minorHAnsi" w:cstheme="minorHAnsi"/>
          <w:sz w:val="22"/>
          <w:szCs w:val="22"/>
        </w:rPr>
        <w:t xml:space="preserve">will increase the visibility of the problems and proposals of the affected peoples and strengthen the processes of struggle. The participation of indigenous leaders and defenders from </w:t>
      </w:r>
      <w:proofErr w:type="spellStart"/>
      <w:r w:rsidR="0039092C" w:rsidRPr="00181A36">
        <w:rPr>
          <w:rFonts w:asciiTheme="minorHAnsi" w:hAnsiTheme="minorHAnsi" w:cstheme="minorHAnsi"/>
          <w:sz w:val="22"/>
          <w:szCs w:val="22"/>
        </w:rPr>
        <w:t>Tekoha</w:t>
      </w:r>
      <w:proofErr w:type="spellEnd"/>
      <w:r w:rsidR="0039092C" w:rsidRPr="00181A36">
        <w:rPr>
          <w:rFonts w:asciiTheme="minorHAnsi" w:hAnsiTheme="minorHAnsi" w:cstheme="minorHAnsi"/>
          <w:sz w:val="22"/>
          <w:szCs w:val="22"/>
        </w:rPr>
        <w:t xml:space="preserve"> Sauce, ACIGAP, </w:t>
      </w:r>
      <w:r w:rsidR="009D7F05" w:rsidRPr="00710EB4">
        <w:rPr>
          <w:rFonts w:asciiTheme="minorHAnsi" w:hAnsiTheme="minorHAnsi" w:cstheme="minorHAnsi"/>
          <w:bCs/>
          <w:sz w:val="22"/>
          <w:szCs w:val="22"/>
        </w:rPr>
        <w:t>AYPRAPC</w:t>
      </w:r>
      <w:r w:rsidR="009D7F05" w:rsidRPr="00181A36">
        <w:rPr>
          <w:rFonts w:asciiTheme="minorHAnsi" w:hAnsiTheme="minorHAnsi" w:cstheme="minorHAnsi"/>
          <w:sz w:val="22"/>
          <w:szCs w:val="22"/>
        </w:rPr>
        <w:t xml:space="preserve"> </w:t>
      </w:r>
      <w:r w:rsidR="0039092C" w:rsidRPr="00B52655">
        <w:rPr>
          <w:rFonts w:asciiTheme="minorHAnsi" w:hAnsiTheme="minorHAnsi" w:cstheme="minorHAnsi"/>
          <w:sz w:val="22"/>
          <w:szCs w:val="22"/>
        </w:rPr>
        <w:t>and ACIDI is</w:t>
      </w:r>
      <w:r w:rsidR="0039092C" w:rsidRPr="00181A36">
        <w:rPr>
          <w:rFonts w:asciiTheme="minorHAnsi" w:hAnsiTheme="minorHAnsi" w:cstheme="minorHAnsi"/>
          <w:sz w:val="22"/>
          <w:szCs w:val="22"/>
        </w:rPr>
        <w:t xml:space="preserve"> planned </w:t>
      </w:r>
      <w:r w:rsidR="00832F92" w:rsidRPr="00181A36">
        <w:rPr>
          <w:rFonts w:asciiTheme="minorHAnsi" w:eastAsia="Times New Roman" w:hAnsiTheme="minorHAnsi" w:cstheme="minorHAnsi"/>
          <w:color w:val="222222"/>
          <w:sz w:val="22"/>
          <w:szCs w:val="22"/>
          <w:lang w:eastAsia="es-PY"/>
        </w:rPr>
        <w:t xml:space="preserve">(50 people </w:t>
      </w:r>
      <w:r w:rsidR="0039092C" w:rsidRPr="00181A36">
        <w:rPr>
          <w:rFonts w:asciiTheme="minorHAnsi" w:eastAsia="Times New Roman" w:hAnsiTheme="minorHAnsi" w:cstheme="minorHAnsi"/>
          <w:color w:val="222222"/>
          <w:sz w:val="22"/>
          <w:szCs w:val="22"/>
          <w:lang w:eastAsia="es-PY"/>
        </w:rPr>
        <w:t xml:space="preserve">- </w:t>
      </w:r>
      <w:r w:rsidR="00B52655">
        <w:rPr>
          <w:rFonts w:asciiTheme="minorHAnsi" w:eastAsia="Times New Roman" w:hAnsiTheme="minorHAnsi" w:cstheme="minorHAnsi"/>
          <w:color w:val="222222"/>
          <w:sz w:val="22"/>
          <w:szCs w:val="22"/>
          <w:lang w:eastAsia="es-PY"/>
        </w:rPr>
        <w:t>35</w:t>
      </w:r>
      <w:r w:rsidR="0039092C" w:rsidRPr="00181A36">
        <w:rPr>
          <w:rFonts w:asciiTheme="minorHAnsi" w:eastAsia="Times New Roman" w:hAnsiTheme="minorHAnsi" w:cstheme="minorHAnsi"/>
          <w:color w:val="222222"/>
          <w:sz w:val="22"/>
          <w:szCs w:val="22"/>
          <w:lang w:eastAsia="es-PY"/>
        </w:rPr>
        <w:t xml:space="preserve">% women - who will meet in an indigenous community for </w:t>
      </w:r>
      <w:r w:rsidR="00832F92" w:rsidRPr="00181A36">
        <w:rPr>
          <w:rFonts w:asciiTheme="minorHAnsi" w:eastAsia="Times New Roman" w:hAnsiTheme="minorHAnsi" w:cstheme="minorHAnsi"/>
          <w:color w:val="222222"/>
          <w:sz w:val="22"/>
          <w:szCs w:val="22"/>
          <w:lang w:eastAsia="es-PY"/>
        </w:rPr>
        <w:t xml:space="preserve">two days) </w:t>
      </w:r>
      <w:r w:rsidR="008149CA" w:rsidRPr="00181A36">
        <w:rPr>
          <w:rFonts w:asciiTheme="minorHAnsi" w:eastAsia="Times New Roman" w:hAnsiTheme="minorHAnsi" w:cstheme="minorHAnsi"/>
          <w:b/>
          <w:bCs/>
          <w:color w:val="222222"/>
          <w:sz w:val="22"/>
          <w:szCs w:val="22"/>
          <w:lang w:eastAsia="es-PY"/>
        </w:rPr>
        <w:t>(Month 6)</w:t>
      </w:r>
    </w:p>
    <w:p w14:paraId="09B8E6D0" w14:textId="58CBCE3D" w:rsidR="00A40E0B" w:rsidRDefault="004240EE" w:rsidP="00A40E0B">
      <w:pPr>
        <w:pStyle w:val="p1"/>
        <w:pBdr>
          <w:top w:val="single" w:sz="4" w:space="1" w:color="auto"/>
          <w:left w:val="single" w:sz="4" w:space="1" w:color="auto"/>
          <w:bottom w:val="single" w:sz="4" w:space="1" w:color="auto"/>
          <w:right w:val="single" w:sz="4" w:space="1" w:color="auto"/>
        </w:pBdr>
        <w:shd w:val="clear" w:color="auto" w:fill="FFFFFF" w:themeFill="background1"/>
        <w:spacing w:before="0" w:beforeAutospacing="0" w:after="0" w:afterAutospacing="0"/>
        <w:jc w:val="both"/>
        <w:textAlignment w:val="baseline"/>
        <w:rPr>
          <w:rFonts w:asciiTheme="minorHAnsi" w:hAnsiTheme="minorHAnsi" w:cstheme="minorBidi"/>
          <w:b/>
          <w:bCs/>
          <w:color w:val="232323"/>
          <w:sz w:val="22"/>
          <w:szCs w:val="22"/>
          <w:shd w:val="clear" w:color="auto" w:fill="FFFFFF"/>
          <w:lang w:val="en-US"/>
        </w:rPr>
      </w:pPr>
      <w:r w:rsidRPr="0E27CFB5">
        <w:rPr>
          <w:rFonts w:asciiTheme="minorHAnsi" w:hAnsiTheme="minorHAnsi" w:cstheme="minorBidi"/>
          <w:b/>
          <w:bCs/>
          <w:color w:val="222222"/>
          <w:sz w:val="22"/>
          <w:szCs w:val="22"/>
          <w:lang w:val="en-US"/>
        </w:rPr>
        <w:t>3</w:t>
      </w:r>
      <w:r w:rsidR="002D512B" w:rsidRPr="0E27CFB5">
        <w:rPr>
          <w:rFonts w:asciiTheme="minorHAnsi" w:hAnsiTheme="minorHAnsi" w:cstheme="minorBidi"/>
          <w:b/>
          <w:bCs/>
          <w:color w:val="222222"/>
          <w:sz w:val="22"/>
          <w:szCs w:val="22"/>
          <w:lang w:val="en-US"/>
        </w:rPr>
        <w:t>.</w:t>
      </w:r>
      <w:r w:rsidR="004B78E1" w:rsidRPr="0E27CFB5">
        <w:rPr>
          <w:rFonts w:asciiTheme="minorHAnsi" w:hAnsiTheme="minorHAnsi" w:cstheme="minorBidi"/>
          <w:b/>
          <w:bCs/>
          <w:color w:val="222222"/>
          <w:sz w:val="22"/>
          <w:szCs w:val="22"/>
          <w:lang w:val="en-US"/>
        </w:rPr>
        <w:t>1</w:t>
      </w:r>
      <w:r w:rsidR="00D5208E">
        <w:rPr>
          <w:rFonts w:asciiTheme="minorHAnsi" w:hAnsiTheme="minorHAnsi" w:cstheme="minorBidi"/>
          <w:b/>
          <w:bCs/>
          <w:color w:val="222222"/>
          <w:sz w:val="22"/>
          <w:szCs w:val="22"/>
          <w:lang w:val="en-US"/>
        </w:rPr>
        <w:t xml:space="preserve"> </w:t>
      </w:r>
      <w:r w:rsidR="004B78E1" w:rsidRPr="0E27CFB5">
        <w:rPr>
          <w:rFonts w:asciiTheme="minorHAnsi" w:hAnsiTheme="minorHAnsi" w:cstheme="minorBidi"/>
          <w:b/>
          <w:bCs/>
          <w:color w:val="222222"/>
          <w:sz w:val="22"/>
          <w:szCs w:val="22"/>
          <w:lang w:val="en-US"/>
        </w:rPr>
        <w:t xml:space="preserve">Training </w:t>
      </w:r>
      <w:r w:rsidR="0015390D" w:rsidRPr="0E27CFB5">
        <w:rPr>
          <w:rFonts w:asciiTheme="minorHAnsi" w:hAnsiTheme="minorHAnsi" w:cstheme="minorBidi"/>
          <w:b/>
          <w:bCs/>
          <w:color w:val="222222"/>
          <w:sz w:val="22"/>
          <w:szCs w:val="22"/>
          <w:lang w:val="en-US"/>
        </w:rPr>
        <w:t xml:space="preserve">plan </w:t>
      </w:r>
      <w:r w:rsidR="00BB3A62" w:rsidRPr="0E27CFB5">
        <w:rPr>
          <w:rFonts w:asciiTheme="minorHAnsi" w:hAnsiTheme="minorHAnsi" w:cstheme="minorBidi"/>
          <w:b/>
          <w:bCs/>
          <w:color w:val="222222"/>
          <w:sz w:val="22"/>
          <w:szCs w:val="22"/>
          <w:lang w:val="en-US"/>
        </w:rPr>
        <w:t xml:space="preserve">for young people </w:t>
      </w:r>
      <w:r w:rsidR="004B78E1" w:rsidRPr="0E27CFB5">
        <w:rPr>
          <w:rFonts w:asciiTheme="minorHAnsi" w:hAnsiTheme="minorHAnsi" w:cstheme="minorBidi"/>
          <w:b/>
          <w:bCs/>
          <w:color w:val="222222"/>
          <w:sz w:val="22"/>
          <w:szCs w:val="22"/>
          <w:lang w:val="en-US"/>
        </w:rPr>
        <w:t xml:space="preserve">in community communication. </w:t>
      </w:r>
      <w:r w:rsidR="002D512B" w:rsidRPr="0E27CFB5">
        <w:rPr>
          <w:rFonts w:asciiTheme="minorHAnsi" w:hAnsiTheme="minorHAnsi" w:cstheme="minorBidi"/>
          <w:sz w:val="22"/>
          <w:szCs w:val="22"/>
          <w:lang w:val="en-US"/>
        </w:rPr>
        <w:t xml:space="preserve">Design of a training plan for young Ava </w:t>
      </w:r>
      <w:proofErr w:type="spellStart"/>
      <w:r w:rsidR="002D512B" w:rsidRPr="0E27CFB5">
        <w:rPr>
          <w:rFonts w:asciiTheme="minorHAnsi" w:hAnsiTheme="minorHAnsi" w:cstheme="minorBidi"/>
          <w:sz w:val="22"/>
          <w:szCs w:val="22"/>
          <w:lang w:val="en-US"/>
        </w:rPr>
        <w:t>Paranaense</w:t>
      </w:r>
      <w:proofErr w:type="spellEnd"/>
      <w:r w:rsidR="002D512B" w:rsidRPr="0E27CFB5">
        <w:rPr>
          <w:rFonts w:asciiTheme="minorHAnsi" w:hAnsiTheme="minorHAnsi" w:cstheme="minorBidi"/>
          <w:sz w:val="22"/>
          <w:szCs w:val="22"/>
          <w:lang w:val="en-US"/>
        </w:rPr>
        <w:t xml:space="preserve"> men and women in community communication for human rights action. </w:t>
      </w:r>
      <w:r w:rsidR="002D512B" w:rsidRPr="0E27CFB5">
        <w:rPr>
          <w:rFonts w:asciiTheme="minorHAnsi" w:hAnsiTheme="minorHAnsi" w:cstheme="minorBidi"/>
          <w:color w:val="232323"/>
          <w:sz w:val="22"/>
          <w:szCs w:val="22"/>
          <w:bdr w:val="none" w:sz="0" w:space="0" w:color="auto" w:frame="1"/>
          <w:lang w:val="en-US"/>
        </w:rPr>
        <w:t xml:space="preserve">For </w:t>
      </w:r>
      <w:r w:rsidR="002D512B" w:rsidRPr="0E27CFB5">
        <w:rPr>
          <w:rFonts w:asciiTheme="minorHAnsi" w:hAnsiTheme="minorHAnsi" w:cstheme="minorBidi"/>
          <w:color w:val="232323"/>
          <w:sz w:val="22"/>
          <w:szCs w:val="22"/>
          <w:lang w:val="en-US"/>
        </w:rPr>
        <w:t xml:space="preserve">indigenous peoples, communication has been and continues to be a source of cultural formation, </w:t>
      </w:r>
      <w:proofErr w:type="gramStart"/>
      <w:r w:rsidR="002D512B" w:rsidRPr="0E27CFB5">
        <w:rPr>
          <w:rFonts w:asciiTheme="minorHAnsi" w:hAnsiTheme="minorHAnsi" w:cstheme="minorBidi"/>
          <w:color w:val="232323"/>
          <w:sz w:val="22"/>
          <w:szCs w:val="22"/>
          <w:lang w:val="en-US"/>
        </w:rPr>
        <w:t>recognition</w:t>
      </w:r>
      <w:proofErr w:type="gramEnd"/>
      <w:r w:rsidR="002D512B" w:rsidRPr="0E27CFB5">
        <w:rPr>
          <w:rFonts w:asciiTheme="minorHAnsi" w:hAnsiTheme="minorHAnsi" w:cstheme="minorBidi"/>
          <w:color w:val="232323"/>
          <w:sz w:val="22"/>
          <w:szCs w:val="22"/>
          <w:lang w:val="en-US"/>
        </w:rPr>
        <w:t xml:space="preserve"> and survival. Examples of this can be found in everyday oral history, in the symbolic aesthetics represented in weavings, dances, ceremonies and ceramics, among others. The </w:t>
      </w:r>
      <w:r w:rsidR="002D512B" w:rsidRPr="0E27CFB5">
        <w:rPr>
          <w:rFonts w:asciiTheme="minorHAnsi" w:hAnsiTheme="minorHAnsi" w:cstheme="minorBidi"/>
          <w:color w:val="232323"/>
          <w:sz w:val="22"/>
          <w:szCs w:val="22"/>
          <w:shd w:val="clear" w:color="auto" w:fill="FFFFFF"/>
          <w:lang w:val="en-US"/>
        </w:rPr>
        <w:t xml:space="preserve">new forms and mechanisms of communication become real options for the </w:t>
      </w:r>
      <w:proofErr w:type="spellStart"/>
      <w:r w:rsidR="002D512B" w:rsidRPr="0E27CFB5">
        <w:rPr>
          <w:rFonts w:asciiTheme="minorHAnsi" w:hAnsiTheme="minorHAnsi" w:cstheme="minorBidi"/>
          <w:color w:val="232323"/>
          <w:sz w:val="22"/>
          <w:szCs w:val="22"/>
          <w:shd w:val="clear" w:color="auto" w:fill="FFFFFF"/>
          <w:lang w:val="en-US"/>
        </w:rPr>
        <w:t>democratisation</w:t>
      </w:r>
      <w:proofErr w:type="spellEnd"/>
      <w:r w:rsidR="002D512B" w:rsidRPr="0E27CFB5">
        <w:rPr>
          <w:rFonts w:asciiTheme="minorHAnsi" w:hAnsiTheme="minorHAnsi" w:cstheme="minorBidi"/>
          <w:color w:val="232323"/>
          <w:sz w:val="22"/>
          <w:szCs w:val="22"/>
          <w:shd w:val="clear" w:color="auto" w:fill="FFFFFF"/>
          <w:lang w:val="en-US"/>
        </w:rPr>
        <w:t xml:space="preserve"> of communication and a tool to fight discrimination and exclusion of Indigenous Peoples. </w:t>
      </w:r>
      <w:proofErr w:type="gramStart"/>
      <w:r w:rsidR="002D512B" w:rsidRPr="0E27CFB5">
        <w:rPr>
          <w:rFonts w:asciiTheme="minorHAnsi" w:hAnsiTheme="minorHAnsi" w:cstheme="minorBidi"/>
          <w:color w:val="232323"/>
          <w:sz w:val="22"/>
          <w:szCs w:val="22"/>
          <w:shd w:val="clear" w:color="auto" w:fill="FFFFFF"/>
          <w:lang w:val="en-US"/>
        </w:rPr>
        <w:t>This is why</w:t>
      </w:r>
      <w:proofErr w:type="gramEnd"/>
      <w:r w:rsidR="002D512B" w:rsidRPr="0E27CFB5">
        <w:rPr>
          <w:rFonts w:asciiTheme="minorHAnsi" w:hAnsiTheme="minorHAnsi" w:cstheme="minorBidi"/>
          <w:color w:val="232323"/>
          <w:sz w:val="22"/>
          <w:szCs w:val="22"/>
          <w:shd w:val="clear" w:color="auto" w:fill="FFFFFF"/>
          <w:lang w:val="en-US"/>
        </w:rPr>
        <w:t xml:space="preserve"> </w:t>
      </w:r>
      <w:proofErr w:type="spellStart"/>
      <w:r w:rsidR="002D512B" w:rsidRPr="0E27CFB5">
        <w:rPr>
          <w:rFonts w:asciiTheme="minorHAnsi" w:hAnsiTheme="minorHAnsi" w:cstheme="minorBidi"/>
          <w:color w:val="232323"/>
          <w:sz w:val="22"/>
          <w:szCs w:val="22"/>
          <w:shd w:val="clear" w:color="auto" w:fill="FFFFFF"/>
          <w:lang w:val="en-US"/>
        </w:rPr>
        <w:t>Tekoha</w:t>
      </w:r>
      <w:proofErr w:type="spellEnd"/>
      <w:r w:rsidR="002D512B" w:rsidRPr="0E27CFB5">
        <w:rPr>
          <w:rFonts w:asciiTheme="minorHAnsi" w:hAnsiTheme="minorHAnsi" w:cstheme="minorBidi"/>
          <w:color w:val="232323"/>
          <w:sz w:val="22"/>
          <w:szCs w:val="22"/>
          <w:shd w:val="clear" w:color="auto" w:fill="FFFFFF"/>
          <w:lang w:val="en-US"/>
        </w:rPr>
        <w:t xml:space="preserve"> Sauce sees the importance of having young communicators in the community and has therefore requested the inclusion of spaces for training in the management and production of communication materials, information and knowledge of digital tools, which demonstrates the importance that indigenous leaders are giving to communication and its strategic nature for the achievement of more democratic </w:t>
      </w:r>
      <w:r w:rsidR="002D512B" w:rsidRPr="00864813">
        <w:rPr>
          <w:rFonts w:asciiTheme="minorHAnsi" w:hAnsiTheme="minorHAnsi" w:cstheme="minorBidi"/>
          <w:color w:val="232323"/>
          <w:sz w:val="22"/>
          <w:szCs w:val="22"/>
          <w:shd w:val="clear" w:color="auto" w:fill="FFFFFF"/>
          <w:lang w:val="en-US"/>
        </w:rPr>
        <w:t>societies</w:t>
      </w:r>
      <w:r w:rsidR="002D512B" w:rsidRPr="00864813">
        <w:rPr>
          <w:rFonts w:asciiTheme="minorHAnsi" w:hAnsiTheme="minorHAnsi" w:cstheme="minorBidi"/>
          <w:b/>
          <w:bCs/>
          <w:color w:val="232323"/>
          <w:sz w:val="22"/>
          <w:szCs w:val="22"/>
          <w:shd w:val="clear" w:color="auto" w:fill="FFFFFF"/>
          <w:lang w:val="en-US"/>
        </w:rPr>
        <w:t xml:space="preserve">. </w:t>
      </w:r>
      <w:r w:rsidR="008149CA" w:rsidRPr="00864813">
        <w:rPr>
          <w:rFonts w:asciiTheme="minorHAnsi" w:hAnsiTheme="minorHAnsi" w:cstheme="minorBidi"/>
          <w:b/>
          <w:bCs/>
          <w:color w:val="232323"/>
          <w:sz w:val="22"/>
          <w:szCs w:val="22"/>
          <w:shd w:val="clear" w:color="auto" w:fill="FFFFFF"/>
          <w:lang w:val="en-US"/>
        </w:rPr>
        <w:t>(</w:t>
      </w:r>
      <w:r w:rsidR="008149CA" w:rsidRPr="00864813">
        <w:rPr>
          <w:rFonts w:asciiTheme="minorHAnsi" w:hAnsiTheme="minorHAnsi" w:cstheme="minorBidi"/>
          <w:b/>
          <w:bCs/>
          <w:sz w:val="22"/>
          <w:szCs w:val="22"/>
          <w:shd w:val="clear" w:color="auto" w:fill="FFFFFF"/>
          <w:lang w:val="en-US"/>
        </w:rPr>
        <w:t>Month 1</w:t>
      </w:r>
      <w:r w:rsidR="00A0496A" w:rsidRPr="00864813">
        <w:rPr>
          <w:rFonts w:asciiTheme="minorHAnsi" w:hAnsiTheme="minorHAnsi" w:cstheme="minorBidi"/>
          <w:b/>
          <w:bCs/>
          <w:sz w:val="22"/>
          <w:szCs w:val="22"/>
          <w:shd w:val="clear" w:color="auto" w:fill="FFFFFF"/>
          <w:lang w:val="en-US"/>
        </w:rPr>
        <w:t>-2</w:t>
      </w:r>
      <w:r w:rsidR="008149CA" w:rsidRPr="00864813">
        <w:rPr>
          <w:rFonts w:asciiTheme="minorHAnsi" w:hAnsiTheme="minorHAnsi" w:cstheme="minorBidi"/>
          <w:b/>
          <w:bCs/>
          <w:sz w:val="22"/>
          <w:szCs w:val="22"/>
          <w:shd w:val="clear" w:color="auto" w:fill="FFFFFF"/>
          <w:lang w:val="en-US"/>
        </w:rPr>
        <w:t>)</w:t>
      </w:r>
    </w:p>
    <w:p w14:paraId="727AD9A0" w14:textId="77777777" w:rsidR="00CE7CBF" w:rsidRDefault="003B7CC1" w:rsidP="00CE7CBF">
      <w:pPr>
        <w:pStyle w:val="p1"/>
        <w:pBdr>
          <w:top w:val="single" w:sz="4" w:space="1" w:color="auto"/>
          <w:left w:val="single" w:sz="4" w:space="1" w:color="auto"/>
          <w:bottom w:val="single" w:sz="4" w:space="1" w:color="auto"/>
          <w:right w:val="single" w:sz="4" w:space="1" w:color="auto"/>
        </w:pBdr>
        <w:shd w:val="clear" w:color="auto" w:fill="FFFFFF" w:themeFill="background1"/>
        <w:spacing w:before="0" w:beforeAutospacing="0" w:after="0" w:afterAutospacing="0"/>
        <w:jc w:val="both"/>
        <w:textAlignment w:val="baseline"/>
        <w:rPr>
          <w:rFonts w:asciiTheme="minorHAnsi" w:hAnsiTheme="minorHAnsi" w:cstheme="minorBidi"/>
          <w:b/>
          <w:bCs/>
          <w:sz w:val="22"/>
          <w:szCs w:val="22"/>
          <w:lang w:val="en-US"/>
        </w:rPr>
      </w:pPr>
      <w:r w:rsidRPr="00A40E0B">
        <w:rPr>
          <w:rFonts w:asciiTheme="minorHAnsi" w:hAnsiTheme="minorHAnsi" w:cstheme="minorBidi"/>
          <w:b/>
          <w:bCs/>
          <w:color w:val="222222"/>
          <w:sz w:val="22"/>
          <w:szCs w:val="22"/>
          <w:lang w:val="en-US"/>
        </w:rPr>
        <w:t xml:space="preserve">3.2 </w:t>
      </w:r>
      <w:r w:rsidR="00A23E7F" w:rsidRPr="00A40E0B">
        <w:rPr>
          <w:rFonts w:asciiTheme="minorHAnsi" w:hAnsiTheme="minorHAnsi" w:cstheme="minorBidi"/>
          <w:b/>
          <w:bCs/>
          <w:color w:val="222222"/>
          <w:sz w:val="22"/>
          <w:szCs w:val="22"/>
          <w:lang w:val="en-US"/>
        </w:rPr>
        <w:t xml:space="preserve">Communications </w:t>
      </w:r>
      <w:r w:rsidR="00C85802" w:rsidRPr="00A40E0B">
        <w:rPr>
          <w:rFonts w:asciiTheme="minorHAnsi" w:hAnsiTheme="minorHAnsi" w:cstheme="minorBidi"/>
          <w:b/>
          <w:bCs/>
          <w:color w:val="222222"/>
          <w:sz w:val="22"/>
          <w:szCs w:val="22"/>
          <w:lang w:val="en-US"/>
        </w:rPr>
        <w:t xml:space="preserve">training and </w:t>
      </w:r>
      <w:r w:rsidR="001F5BBE" w:rsidRPr="00A40E0B">
        <w:rPr>
          <w:rFonts w:asciiTheme="minorHAnsi" w:hAnsiTheme="minorHAnsi" w:cstheme="minorBidi"/>
          <w:b/>
          <w:bCs/>
          <w:color w:val="222222"/>
          <w:sz w:val="22"/>
          <w:szCs w:val="22"/>
          <w:lang w:val="en-US"/>
        </w:rPr>
        <w:t xml:space="preserve">AV material development. </w:t>
      </w:r>
      <w:r w:rsidR="002D512B" w:rsidRPr="00A40E0B">
        <w:rPr>
          <w:rFonts w:asciiTheme="minorHAnsi" w:hAnsiTheme="minorHAnsi" w:cstheme="minorBidi"/>
          <w:color w:val="222222"/>
          <w:sz w:val="22"/>
          <w:szCs w:val="22"/>
          <w:lang w:val="en-US"/>
        </w:rPr>
        <w:t xml:space="preserve">Implementation </w:t>
      </w:r>
      <w:r w:rsidR="002D512B" w:rsidRPr="00A40E0B">
        <w:rPr>
          <w:rFonts w:asciiTheme="minorHAnsi" w:hAnsiTheme="minorHAnsi" w:cstheme="minorBidi"/>
          <w:sz w:val="22"/>
          <w:szCs w:val="22"/>
          <w:lang w:val="en-US"/>
        </w:rPr>
        <w:t xml:space="preserve">of </w:t>
      </w:r>
      <w:r w:rsidR="001F5BBE" w:rsidRPr="00A40E0B">
        <w:rPr>
          <w:rFonts w:asciiTheme="minorHAnsi" w:hAnsiTheme="minorHAnsi" w:cstheme="minorBidi"/>
          <w:sz w:val="22"/>
          <w:szCs w:val="22"/>
          <w:lang w:val="en-US"/>
        </w:rPr>
        <w:t>the</w:t>
      </w:r>
      <w:r w:rsidR="002D512B" w:rsidRPr="00A40E0B">
        <w:rPr>
          <w:rFonts w:asciiTheme="minorHAnsi" w:hAnsiTheme="minorHAnsi" w:cstheme="minorBidi"/>
          <w:sz w:val="22"/>
          <w:szCs w:val="22"/>
          <w:lang w:val="en-US"/>
        </w:rPr>
        <w:t xml:space="preserve"> training plan with </w:t>
      </w:r>
      <w:r w:rsidR="001F5BBE" w:rsidRPr="00A40E0B">
        <w:rPr>
          <w:rFonts w:asciiTheme="minorHAnsi" w:hAnsiTheme="minorHAnsi" w:cstheme="minorBidi"/>
          <w:sz w:val="22"/>
          <w:szCs w:val="22"/>
          <w:lang w:val="en-US"/>
        </w:rPr>
        <w:t>10 young people (</w:t>
      </w:r>
      <w:r w:rsidR="00E62B21" w:rsidRPr="00A40E0B">
        <w:rPr>
          <w:rFonts w:asciiTheme="minorHAnsi" w:hAnsiTheme="minorHAnsi" w:cstheme="minorBidi"/>
          <w:sz w:val="22"/>
          <w:szCs w:val="22"/>
          <w:lang w:val="en-US"/>
        </w:rPr>
        <w:t xml:space="preserve">40% women) utilizing </w:t>
      </w:r>
      <w:r w:rsidR="002D512B" w:rsidRPr="00A40E0B">
        <w:rPr>
          <w:rFonts w:asciiTheme="minorHAnsi" w:hAnsiTheme="minorHAnsi" w:cstheme="minorBidi"/>
          <w:sz w:val="22"/>
          <w:szCs w:val="22"/>
          <w:lang w:val="en-US"/>
        </w:rPr>
        <w:t xml:space="preserve">a research-action approach that generates communication materials aimed at making the community's reality visible, disseminating the proposals and demands of the Ava </w:t>
      </w:r>
      <w:proofErr w:type="spellStart"/>
      <w:r w:rsidR="002D512B" w:rsidRPr="00A40E0B">
        <w:rPr>
          <w:rFonts w:asciiTheme="minorHAnsi" w:hAnsiTheme="minorHAnsi" w:cstheme="minorBidi"/>
          <w:sz w:val="22"/>
          <w:szCs w:val="22"/>
          <w:lang w:val="en-US"/>
        </w:rPr>
        <w:t>Paranaense</w:t>
      </w:r>
      <w:proofErr w:type="spellEnd"/>
      <w:r w:rsidR="002D512B" w:rsidRPr="00A40E0B">
        <w:rPr>
          <w:rFonts w:asciiTheme="minorHAnsi" w:hAnsiTheme="minorHAnsi" w:cstheme="minorBidi"/>
          <w:sz w:val="22"/>
          <w:szCs w:val="22"/>
          <w:lang w:val="en-US"/>
        </w:rPr>
        <w:t xml:space="preserve">. </w:t>
      </w:r>
      <w:r w:rsidR="0015390D" w:rsidRPr="002C7153">
        <w:rPr>
          <w:rFonts w:asciiTheme="minorHAnsi" w:hAnsiTheme="minorHAnsi" w:cstheme="minorBidi"/>
          <w:sz w:val="22"/>
          <w:szCs w:val="22"/>
          <w:lang w:val="en-US"/>
        </w:rPr>
        <w:t xml:space="preserve">This will include the </w:t>
      </w:r>
      <w:r w:rsidR="002D512B" w:rsidRPr="002C7153">
        <w:rPr>
          <w:rFonts w:asciiTheme="minorHAnsi" w:hAnsiTheme="minorHAnsi" w:cstheme="minorBidi"/>
          <w:sz w:val="22"/>
          <w:szCs w:val="22"/>
          <w:lang w:val="en-US"/>
        </w:rPr>
        <w:t xml:space="preserve">production of </w:t>
      </w:r>
      <w:r w:rsidR="00EE0166" w:rsidRPr="002C7153">
        <w:rPr>
          <w:rFonts w:asciiTheme="minorHAnsi" w:hAnsiTheme="minorHAnsi" w:cstheme="minorBidi"/>
          <w:sz w:val="22"/>
          <w:szCs w:val="22"/>
          <w:lang w:val="en-US"/>
        </w:rPr>
        <w:t xml:space="preserve">at least </w:t>
      </w:r>
      <w:r w:rsidR="002D512B" w:rsidRPr="002C7153">
        <w:rPr>
          <w:rFonts w:asciiTheme="minorHAnsi" w:hAnsiTheme="minorHAnsi" w:cstheme="minorBidi"/>
          <w:sz w:val="22"/>
          <w:szCs w:val="22"/>
          <w:lang w:val="en-US"/>
        </w:rPr>
        <w:t>3 short audiovisual films with mobile phones, 8 podcasts</w:t>
      </w:r>
      <w:r w:rsidR="001F5BBE" w:rsidRPr="002C7153">
        <w:rPr>
          <w:rFonts w:asciiTheme="minorHAnsi" w:hAnsiTheme="minorHAnsi" w:cstheme="minorBidi"/>
          <w:sz w:val="22"/>
          <w:szCs w:val="22"/>
          <w:lang w:val="en-US"/>
        </w:rPr>
        <w:t xml:space="preserve"> and</w:t>
      </w:r>
      <w:r w:rsidR="002D512B" w:rsidRPr="002C7153">
        <w:rPr>
          <w:rFonts w:asciiTheme="minorHAnsi" w:hAnsiTheme="minorHAnsi" w:cstheme="minorBidi"/>
          <w:sz w:val="22"/>
          <w:szCs w:val="22"/>
          <w:lang w:val="en-US"/>
        </w:rPr>
        <w:t xml:space="preserve"> 1 community photo-memory</w:t>
      </w:r>
      <w:r w:rsidR="00EE0166" w:rsidRPr="002C7153">
        <w:rPr>
          <w:rFonts w:asciiTheme="minorHAnsi" w:hAnsiTheme="minorHAnsi" w:cstheme="minorBidi"/>
          <w:sz w:val="22"/>
          <w:szCs w:val="22"/>
          <w:lang w:val="en-US"/>
        </w:rPr>
        <w:t xml:space="preserve">. The training </w:t>
      </w:r>
      <w:r w:rsidR="00E62B21" w:rsidRPr="002C7153">
        <w:rPr>
          <w:rFonts w:asciiTheme="minorHAnsi" w:hAnsiTheme="minorHAnsi" w:cstheme="minorBidi"/>
          <w:sz w:val="22"/>
          <w:szCs w:val="22"/>
          <w:lang w:val="en-US"/>
        </w:rPr>
        <w:t>will comprise 5 workshops</w:t>
      </w:r>
      <w:r w:rsidR="002D512B" w:rsidRPr="002C7153">
        <w:rPr>
          <w:rFonts w:asciiTheme="minorHAnsi" w:hAnsiTheme="minorHAnsi" w:cstheme="minorBidi"/>
          <w:sz w:val="22"/>
          <w:szCs w:val="22"/>
          <w:lang w:val="en-US"/>
        </w:rPr>
        <w:t xml:space="preserve"> x 2 days each</w:t>
      </w:r>
      <w:r w:rsidR="008149CA" w:rsidRPr="002C7153">
        <w:rPr>
          <w:rFonts w:asciiTheme="minorHAnsi" w:hAnsiTheme="minorHAnsi" w:cstheme="minorBidi"/>
          <w:sz w:val="22"/>
          <w:szCs w:val="22"/>
          <w:lang w:val="en-US"/>
        </w:rPr>
        <w:t xml:space="preserve">. </w:t>
      </w:r>
      <w:r w:rsidR="008149CA" w:rsidRPr="002C7153">
        <w:rPr>
          <w:rFonts w:asciiTheme="minorHAnsi" w:hAnsiTheme="minorHAnsi" w:cstheme="minorBidi"/>
          <w:b/>
          <w:bCs/>
          <w:sz w:val="22"/>
          <w:szCs w:val="22"/>
          <w:lang w:val="en-US"/>
        </w:rPr>
        <w:t>(Month 2 to 6)</w:t>
      </w:r>
    </w:p>
    <w:p w14:paraId="160416FB" w14:textId="1DB3D9EC" w:rsidR="008C49DB" w:rsidRPr="00CE7CBF" w:rsidRDefault="002D512B" w:rsidP="00CE7CBF">
      <w:pPr>
        <w:pStyle w:val="p1"/>
        <w:pBdr>
          <w:top w:val="single" w:sz="4" w:space="1" w:color="auto"/>
          <w:left w:val="single" w:sz="4" w:space="1" w:color="auto"/>
          <w:bottom w:val="single" w:sz="4" w:space="1" w:color="auto"/>
          <w:right w:val="single" w:sz="4" w:space="1" w:color="auto"/>
        </w:pBdr>
        <w:shd w:val="clear" w:color="auto" w:fill="FFFFFF" w:themeFill="background1"/>
        <w:spacing w:before="0" w:beforeAutospacing="0" w:after="0" w:afterAutospacing="0"/>
        <w:jc w:val="both"/>
        <w:textAlignment w:val="baseline"/>
        <w:rPr>
          <w:rFonts w:asciiTheme="minorHAnsi" w:hAnsiTheme="minorHAnsi" w:cstheme="minorBidi"/>
          <w:b/>
          <w:bCs/>
          <w:sz w:val="22"/>
          <w:szCs w:val="22"/>
          <w:lang w:val="en-US"/>
        </w:rPr>
      </w:pPr>
      <w:r w:rsidRPr="002C7153">
        <w:rPr>
          <w:rFonts w:asciiTheme="minorHAnsi" w:hAnsiTheme="minorHAnsi" w:cstheme="minorHAnsi"/>
          <w:b/>
          <w:iCs/>
          <w:color w:val="222222"/>
          <w:sz w:val="22"/>
          <w:szCs w:val="22"/>
          <w:lang w:val="en-US"/>
        </w:rPr>
        <w:t>3.</w:t>
      </w:r>
      <w:r w:rsidR="00AD1EA7" w:rsidRPr="002C7153">
        <w:rPr>
          <w:rFonts w:asciiTheme="minorHAnsi" w:hAnsiTheme="minorHAnsi" w:cstheme="minorHAnsi"/>
          <w:b/>
          <w:iCs/>
          <w:color w:val="222222"/>
          <w:sz w:val="22"/>
          <w:szCs w:val="22"/>
          <w:lang w:val="en-US"/>
        </w:rPr>
        <w:t xml:space="preserve">3 </w:t>
      </w:r>
      <w:r w:rsidR="00F0265A" w:rsidRPr="002C7153">
        <w:rPr>
          <w:rFonts w:asciiTheme="minorHAnsi" w:hAnsiTheme="minorHAnsi" w:cstheme="minorHAnsi"/>
          <w:b/>
          <w:iCs/>
          <w:color w:val="222222"/>
          <w:sz w:val="22"/>
          <w:szCs w:val="22"/>
          <w:lang w:val="en-US"/>
        </w:rPr>
        <w:t xml:space="preserve">National and international dissemination of communication materials. </w:t>
      </w:r>
      <w:r w:rsidRPr="002C7153">
        <w:rPr>
          <w:rFonts w:asciiTheme="minorHAnsi" w:hAnsiTheme="minorHAnsi" w:cstheme="minorHAnsi"/>
          <w:bCs/>
          <w:iCs/>
          <w:color w:val="222222"/>
          <w:sz w:val="22"/>
          <w:szCs w:val="22"/>
          <w:lang w:val="en-US"/>
        </w:rPr>
        <w:t>Dissemination</w:t>
      </w:r>
      <w:r w:rsidRPr="002C7153">
        <w:rPr>
          <w:rFonts w:asciiTheme="minorHAnsi" w:hAnsiTheme="minorHAnsi" w:cstheme="minorHAnsi"/>
          <w:b/>
          <w:iCs/>
          <w:color w:val="222222"/>
          <w:sz w:val="22"/>
          <w:szCs w:val="22"/>
          <w:lang w:val="en-US"/>
        </w:rPr>
        <w:t xml:space="preserve"> </w:t>
      </w:r>
      <w:r w:rsidRPr="002C7153">
        <w:rPr>
          <w:rFonts w:asciiTheme="minorHAnsi" w:hAnsiTheme="minorHAnsi" w:cstheme="minorHAnsi"/>
          <w:sz w:val="22"/>
          <w:szCs w:val="22"/>
          <w:lang w:val="en-US"/>
        </w:rPr>
        <w:t xml:space="preserve">at national and international level of the materials produced by the Ava </w:t>
      </w:r>
      <w:proofErr w:type="spellStart"/>
      <w:r w:rsidRPr="002C7153">
        <w:rPr>
          <w:rFonts w:asciiTheme="minorHAnsi" w:hAnsiTheme="minorHAnsi" w:cstheme="minorHAnsi"/>
          <w:sz w:val="22"/>
          <w:szCs w:val="22"/>
          <w:lang w:val="en-US"/>
        </w:rPr>
        <w:t>Paranense</w:t>
      </w:r>
      <w:proofErr w:type="spellEnd"/>
      <w:r w:rsidRPr="002C7153">
        <w:rPr>
          <w:rFonts w:asciiTheme="minorHAnsi" w:hAnsiTheme="minorHAnsi" w:cstheme="minorHAnsi"/>
          <w:sz w:val="22"/>
          <w:szCs w:val="22"/>
          <w:lang w:val="en-US"/>
        </w:rPr>
        <w:t xml:space="preserve"> youth through the </w:t>
      </w:r>
      <w:r w:rsidR="00F0265A" w:rsidRPr="002C7153">
        <w:rPr>
          <w:rFonts w:asciiTheme="minorHAnsi" w:hAnsiTheme="minorHAnsi" w:cstheme="minorHAnsi"/>
          <w:sz w:val="22"/>
          <w:szCs w:val="22"/>
          <w:lang w:val="en-US"/>
        </w:rPr>
        <w:t xml:space="preserve">media channels </w:t>
      </w:r>
      <w:r w:rsidRPr="002C7153">
        <w:rPr>
          <w:rFonts w:asciiTheme="minorHAnsi" w:hAnsiTheme="minorHAnsi" w:cstheme="minorHAnsi"/>
          <w:sz w:val="22"/>
          <w:szCs w:val="22"/>
          <w:lang w:val="en-US"/>
        </w:rPr>
        <w:t>of the</w:t>
      </w:r>
      <w:r w:rsidR="00573850" w:rsidRPr="002C7153">
        <w:rPr>
          <w:rFonts w:asciiTheme="minorHAnsi" w:hAnsiTheme="minorHAnsi" w:cstheme="minorHAnsi"/>
          <w:sz w:val="22"/>
          <w:szCs w:val="22"/>
          <w:lang w:val="en-US"/>
        </w:rPr>
        <w:t xml:space="preserve"> organizations of the PSP</w:t>
      </w:r>
      <w:r w:rsidRPr="002C7153">
        <w:rPr>
          <w:rFonts w:asciiTheme="minorHAnsi" w:hAnsiTheme="minorHAnsi" w:cstheme="minorHAnsi"/>
          <w:sz w:val="22"/>
          <w:szCs w:val="22"/>
          <w:lang w:val="en-US"/>
        </w:rPr>
        <w:t xml:space="preserve">. </w:t>
      </w:r>
      <w:r w:rsidR="008C49DB" w:rsidRPr="00D437BD">
        <w:rPr>
          <w:rFonts w:ascii="Calibri" w:eastAsia="Calibri" w:hAnsi="Calibri" w:cs="Calibri"/>
          <w:color w:val="000000" w:themeColor="text1"/>
          <w:sz w:val="22"/>
          <w:szCs w:val="22"/>
          <w:bdr w:val="none" w:sz="0" w:space="0" w:color="auto" w:frame="1"/>
          <w:lang w:val="en-GB"/>
        </w:rPr>
        <w:t>AI Paraguay will use its</w:t>
      </w:r>
      <w:r w:rsidR="00A05972" w:rsidRPr="00D437BD">
        <w:rPr>
          <w:rFonts w:ascii="Calibri" w:eastAsia="Calibri" w:hAnsi="Calibri" w:cs="Calibri"/>
          <w:color w:val="000000" w:themeColor="text1"/>
          <w:sz w:val="22"/>
          <w:szCs w:val="22"/>
          <w:bdr w:val="none" w:sz="0" w:space="0" w:color="auto" w:frame="1"/>
          <w:lang w:val="en-GB"/>
        </w:rPr>
        <w:t xml:space="preserve"> social media channels where it has over 125,000 followers (FB, Instagram, </w:t>
      </w:r>
      <w:proofErr w:type="gramStart"/>
      <w:r w:rsidR="00A05972" w:rsidRPr="00D437BD">
        <w:rPr>
          <w:rFonts w:ascii="Calibri" w:eastAsia="Calibri" w:hAnsi="Calibri" w:cs="Calibri"/>
          <w:color w:val="000000" w:themeColor="text1"/>
          <w:sz w:val="22"/>
          <w:szCs w:val="22"/>
          <w:bdr w:val="none" w:sz="0" w:space="0" w:color="auto" w:frame="1"/>
          <w:lang w:val="en-GB"/>
        </w:rPr>
        <w:t>Twitter</w:t>
      </w:r>
      <w:proofErr w:type="gramEnd"/>
      <w:r w:rsidR="00A05972" w:rsidRPr="00D437BD">
        <w:rPr>
          <w:rFonts w:ascii="Calibri" w:eastAsia="Calibri" w:hAnsi="Calibri" w:cs="Calibri"/>
          <w:color w:val="000000" w:themeColor="text1"/>
          <w:sz w:val="22"/>
          <w:szCs w:val="22"/>
          <w:bdr w:val="none" w:sz="0" w:space="0" w:color="auto" w:frame="1"/>
          <w:lang w:val="en-GB"/>
        </w:rPr>
        <w:t xml:space="preserve"> and YouTube)</w:t>
      </w:r>
      <w:r w:rsidR="008C49DB" w:rsidRPr="00D437BD">
        <w:rPr>
          <w:rFonts w:asciiTheme="minorHAnsi" w:hAnsiTheme="minorHAnsi" w:cstheme="minorBidi"/>
          <w:sz w:val="22"/>
          <w:szCs w:val="22"/>
          <w:bdr w:val="none" w:sz="0" w:space="0" w:color="auto" w:frame="1"/>
          <w:lang w:val="en-US"/>
        </w:rPr>
        <w:t>.</w:t>
      </w:r>
      <w:r w:rsidR="008C49DB" w:rsidRPr="00644138">
        <w:rPr>
          <w:rFonts w:asciiTheme="minorHAnsi" w:hAnsiTheme="minorHAnsi" w:cstheme="minorBidi"/>
          <w:sz w:val="22"/>
          <w:szCs w:val="22"/>
          <w:bdr w:val="none" w:sz="0" w:space="0" w:color="auto" w:frame="1"/>
          <w:lang w:val="en-US"/>
        </w:rPr>
        <w:t xml:space="preserve"> </w:t>
      </w:r>
      <w:r w:rsidR="008C49DB" w:rsidRPr="00644138">
        <w:rPr>
          <w:rFonts w:asciiTheme="minorHAnsi" w:hAnsiTheme="minorHAnsi" w:cstheme="minorBidi"/>
          <w:b/>
          <w:bCs/>
          <w:sz w:val="22"/>
          <w:szCs w:val="22"/>
          <w:bdr w:val="none" w:sz="0" w:space="0" w:color="auto" w:frame="1"/>
          <w:lang w:val="en-US"/>
        </w:rPr>
        <w:t>(Month 7 and 8)</w:t>
      </w:r>
      <w:r w:rsidR="008C49DB" w:rsidRPr="008C49DB">
        <w:rPr>
          <w:rFonts w:eastAsiaTheme="minorHAnsi"/>
          <w:lang w:val="en-US" w:eastAsia="es-MX"/>
        </w:rPr>
        <w:t xml:space="preserve"> </w:t>
      </w:r>
    </w:p>
    <w:p w14:paraId="13BFEB58" w14:textId="4612D8D9" w:rsidR="00D3347B" w:rsidRPr="002C7153" w:rsidRDefault="00573850" w:rsidP="00A40E0B">
      <w:pPr>
        <w:pStyle w:val="p1"/>
        <w:pBdr>
          <w:top w:val="single" w:sz="4" w:space="1" w:color="auto"/>
          <w:left w:val="single" w:sz="4" w:space="1" w:color="auto"/>
          <w:bottom w:val="single" w:sz="4" w:space="1" w:color="auto"/>
          <w:right w:val="single" w:sz="4" w:space="1" w:color="auto"/>
        </w:pBdr>
        <w:shd w:val="clear" w:color="auto" w:fill="FFFFFF" w:themeFill="background1"/>
        <w:spacing w:before="0" w:beforeAutospacing="0" w:after="0" w:afterAutospacing="0"/>
        <w:jc w:val="both"/>
        <w:textAlignment w:val="baseline"/>
        <w:rPr>
          <w:rFonts w:asciiTheme="minorHAnsi" w:hAnsiTheme="minorHAnsi" w:cstheme="minorBidi"/>
          <w:b/>
          <w:bCs/>
          <w:sz w:val="22"/>
          <w:szCs w:val="22"/>
          <w:lang w:val="en-US"/>
        </w:rPr>
      </w:pPr>
      <w:r w:rsidRPr="002C7153">
        <w:rPr>
          <w:rFonts w:asciiTheme="minorHAnsi" w:hAnsiTheme="minorHAnsi" w:cstheme="minorHAnsi"/>
          <w:b/>
          <w:iCs/>
          <w:color w:val="222222"/>
          <w:sz w:val="22"/>
          <w:szCs w:val="22"/>
          <w:lang w:val="en-US"/>
        </w:rPr>
        <w:t>3.4</w:t>
      </w:r>
      <w:r w:rsidR="00D5208E">
        <w:rPr>
          <w:rFonts w:asciiTheme="minorHAnsi" w:hAnsiTheme="minorHAnsi" w:cstheme="minorHAnsi"/>
          <w:b/>
          <w:iCs/>
          <w:color w:val="222222"/>
          <w:sz w:val="22"/>
          <w:szCs w:val="22"/>
          <w:lang w:val="en-US"/>
        </w:rPr>
        <w:t xml:space="preserve"> </w:t>
      </w:r>
      <w:r w:rsidR="005B778F" w:rsidRPr="002C7153">
        <w:rPr>
          <w:rFonts w:asciiTheme="minorHAnsi" w:hAnsiTheme="minorHAnsi" w:cstheme="minorHAnsi"/>
          <w:b/>
          <w:bCs/>
          <w:sz w:val="22"/>
          <w:szCs w:val="22"/>
          <w:lang w:val="en-US"/>
        </w:rPr>
        <w:t xml:space="preserve">Action during Human Rights Week. </w:t>
      </w:r>
      <w:r w:rsidR="00EE0166" w:rsidRPr="002C7153">
        <w:rPr>
          <w:rFonts w:asciiTheme="minorHAnsi" w:hAnsiTheme="minorHAnsi" w:cstheme="minorHAnsi"/>
          <w:sz w:val="22"/>
          <w:szCs w:val="22"/>
          <w:lang w:val="en-US"/>
        </w:rPr>
        <w:t xml:space="preserve">With the materials produced by the young people, it is planned to carry out a campaign to </w:t>
      </w:r>
      <w:proofErr w:type="spellStart"/>
      <w:r w:rsidR="005826A7" w:rsidRPr="002C7153">
        <w:rPr>
          <w:rFonts w:asciiTheme="minorHAnsi" w:hAnsiTheme="minorHAnsi" w:cstheme="minorHAnsi"/>
          <w:sz w:val="22"/>
          <w:szCs w:val="22"/>
          <w:lang w:val="en-US"/>
        </w:rPr>
        <w:t>visibilize</w:t>
      </w:r>
      <w:proofErr w:type="spellEnd"/>
      <w:r w:rsidR="005826A7" w:rsidRPr="002C7153">
        <w:rPr>
          <w:rFonts w:asciiTheme="minorHAnsi" w:hAnsiTheme="minorHAnsi" w:cstheme="minorHAnsi"/>
          <w:sz w:val="22"/>
          <w:szCs w:val="22"/>
          <w:lang w:val="en-US"/>
        </w:rPr>
        <w:t xml:space="preserve"> and </w:t>
      </w:r>
      <w:r w:rsidR="00EE0166" w:rsidRPr="002C7153">
        <w:rPr>
          <w:rFonts w:asciiTheme="minorHAnsi" w:hAnsiTheme="minorHAnsi" w:cstheme="minorHAnsi"/>
          <w:sz w:val="22"/>
          <w:szCs w:val="22"/>
          <w:lang w:val="en-US"/>
        </w:rPr>
        <w:t xml:space="preserve">raise awareness about the situation of HRDs in the Sauce Community and their proposals to advance towards the reparation of the damage caused by the construction of the hydroelectric dam. During Human Rights </w:t>
      </w:r>
      <w:r w:rsidR="00F22D05" w:rsidRPr="002C7153">
        <w:rPr>
          <w:rFonts w:asciiTheme="minorHAnsi" w:hAnsiTheme="minorHAnsi" w:cstheme="minorHAnsi"/>
          <w:sz w:val="22"/>
          <w:szCs w:val="22"/>
          <w:lang w:val="en-US"/>
        </w:rPr>
        <w:t>Week</w:t>
      </w:r>
      <w:r w:rsidR="00EE0166" w:rsidRPr="002C7153">
        <w:rPr>
          <w:rFonts w:asciiTheme="minorHAnsi" w:hAnsiTheme="minorHAnsi" w:cstheme="minorHAnsi"/>
          <w:sz w:val="22"/>
          <w:szCs w:val="22"/>
          <w:lang w:val="en-US"/>
        </w:rPr>
        <w:t xml:space="preserve">, community and public presentations of the videos produced by the young people will be </w:t>
      </w:r>
      <w:r w:rsidR="00126FFB" w:rsidRPr="002C7153">
        <w:rPr>
          <w:rFonts w:asciiTheme="minorHAnsi" w:hAnsiTheme="minorHAnsi" w:cstheme="minorHAnsi"/>
          <w:sz w:val="22"/>
          <w:szCs w:val="22"/>
          <w:lang w:val="en-US"/>
        </w:rPr>
        <w:t>organized</w:t>
      </w:r>
      <w:r w:rsidR="00EE0166" w:rsidRPr="002C7153">
        <w:rPr>
          <w:rFonts w:asciiTheme="minorHAnsi" w:hAnsiTheme="minorHAnsi" w:cstheme="minorHAnsi"/>
          <w:sz w:val="22"/>
          <w:szCs w:val="22"/>
          <w:lang w:val="en-US"/>
        </w:rPr>
        <w:t>, as well as travelling photographic exhibitions in</w:t>
      </w:r>
      <w:r w:rsidR="005B778F" w:rsidRPr="002C7153">
        <w:rPr>
          <w:rFonts w:asciiTheme="minorHAnsi" w:hAnsiTheme="minorHAnsi" w:cstheme="minorHAnsi"/>
          <w:sz w:val="22"/>
          <w:szCs w:val="22"/>
          <w:lang w:val="en-US"/>
        </w:rPr>
        <w:t xml:space="preserve"> venues such as</w:t>
      </w:r>
      <w:r w:rsidR="002D512B" w:rsidRPr="002C7153">
        <w:rPr>
          <w:rFonts w:asciiTheme="minorHAnsi" w:hAnsiTheme="minorHAnsi" w:cstheme="minorHAnsi"/>
          <w:sz w:val="22"/>
          <w:szCs w:val="22"/>
          <w:lang w:val="en-US"/>
        </w:rPr>
        <w:t xml:space="preserve"> </w:t>
      </w:r>
      <w:r w:rsidR="00EE0166" w:rsidRPr="002C7153">
        <w:rPr>
          <w:rFonts w:asciiTheme="minorHAnsi" w:hAnsiTheme="minorHAnsi" w:cstheme="minorHAnsi"/>
          <w:iCs/>
          <w:sz w:val="22"/>
          <w:szCs w:val="22"/>
          <w:lang w:val="en-US"/>
        </w:rPr>
        <w:t xml:space="preserve">the communities of the </w:t>
      </w:r>
      <w:r w:rsidR="00EE0166" w:rsidRPr="002C7153">
        <w:rPr>
          <w:rFonts w:asciiTheme="minorHAnsi" w:hAnsiTheme="minorHAnsi" w:cstheme="minorHAnsi"/>
          <w:iCs/>
          <w:sz w:val="22"/>
          <w:szCs w:val="22"/>
          <w:lang w:val="en-US"/>
        </w:rPr>
        <w:lastRenderedPageBreak/>
        <w:t xml:space="preserve">Ava </w:t>
      </w:r>
      <w:proofErr w:type="spellStart"/>
      <w:r w:rsidR="00EE0166" w:rsidRPr="002C7153">
        <w:rPr>
          <w:rFonts w:asciiTheme="minorHAnsi" w:hAnsiTheme="minorHAnsi" w:cstheme="minorHAnsi"/>
          <w:iCs/>
          <w:sz w:val="22"/>
          <w:szCs w:val="22"/>
          <w:lang w:val="en-US"/>
        </w:rPr>
        <w:t>Paranense</w:t>
      </w:r>
      <w:proofErr w:type="spellEnd"/>
      <w:r w:rsidR="00EE0166" w:rsidRPr="002C7153">
        <w:rPr>
          <w:rFonts w:asciiTheme="minorHAnsi" w:hAnsiTheme="minorHAnsi" w:cstheme="minorHAnsi"/>
          <w:iCs/>
          <w:sz w:val="22"/>
          <w:szCs w:val="22"/>
          <w:lang w:val="en-US"/>
        </w:rPr>
        <w:t xml:space="preserve"> Group, </w:t>
      </w:r>
      <w:r w:rsidR="002D512B" w:rsidRPr="002C7153">
        <w:rPr>
          <w:rFonts w:asciiTheme="minorHAnsi" w:hAnsiTheme="minorHAnsi" w:cstheme="minorHAnsi"/>
          <w:sz w:val="22"/>
          <w:szCs w:val="22"/>
          <w:lang w:val="en-US"/>
        </w:rPr>
        <w:t xml:space="preserve">National Congress, Plaza de la </w:t>
      </w:r>
      <w:proofErr w:type="spellStart"/>
      <w:r w:rsidR="002D512B" w:rsidRPr="002C7153">
        <w:rPr>
          <w:rFonts w:asciiTheme="minorHAnsi" w:hAnsiTheme="minorHAnsi" w:cstheme="minorHAnsi"/>
          <w:sz w:val="22"/>
          <w:szCs w:val="22"/>
          <w:lang w:val="en-US"/>
        </w:rPr>
        <w:t>Democracia</w:t>
      </w:r>
      <w:proofErr w:type="spellEnd"/>
      <w:r w:rsidR="002D512B" w:rsidRPr="002C7153">
        <w:rPr>
          <w:rFonts w:asciiTheme="minorHAnsi" w:hAnsiTheme="minorHAnsi" w:cstheme="minorHAnsi"/>
          <w:sz w:val="22"/>
          <w:szCs w:val="22"/>
          <w:lang w:val="en-US"/>
        </w:rPr>
        <w:t xml:space="preserve">, and the </w:t>
      </w:r>
      <w:r w:rsidR="00EE0166" w:rsidRPr="002C7153">
        <w:rPr>
          <w:rFonts w:asciiTheme="minorHAnsi" w:hAnsiTheme="minorHAnsi" w:cstheme="minorHAnsi"/>
          <w:sz w:val="22"/>
          <w:szCs w:val="22"/>
          <w:lang w:val="en-US"/>
        </w:rPr>
        <w:t xml:space="preserve">Juan de Salazar </w:t>
      </w:r>
      <w:r w:rsidR="002D512B" w:rsidRPr="002C7153">
        <w:rPr>
          <w:rFonts w:asciiTheme="minorHAnsi" w:hAnsiTheme="minorHAnsi" w:cstheme="minorHAnsi"/>
          <w:iCs/>
          <w:color w:val="222222"/>
          <w:sz w:val="22"/>
          <w:szCs w:val="22"/>
          <w:lang w:val="en-US"/>
        </w:rPr>
        <w:t>Cultural Centre of Spain</w:t>
      </w:r>
      <w:r w:rsidR="002D512B" w:rsidRPr="00864813">
        <w:rPr>
          <w:rFonts w:asciiTheme="minorHAnsi" w:hAnsiTheme="minorHAnsi" w:cstheme="minorHAnsi"/>
          <w:iCs/>
          <w:color w:val="222222"/>
          <w:sz w:val="22"/>
          <w:szCs w:val="22"/>
          <w:lang w:val="en-US"/>
        </w:rPr>
        <w:t xml:space="preserve">. </w:t>
      </w:r>
      <w:r w:rsidR="008149CA" w:rsidRPr="00864813">
        <w:rPr>
          <w:rFonts w:asciiTheme="minorHAnsi" w:hAnsiTheme="minorHAnsi" w:cstheme="minorHAnsi"/>
          <w:b/>
          <w:bCs/>
          <w:sz w:val="22"/>
          <w:szCs w:val="22"/>
          <w:lang w:val="en-US"/>
        </w:rPr>
        <w:t>(Month</w:t>
      </w:r>
      <w:r w:rsidR="001F5B30" w:rsidRPr="00864813">
        <w:rPr>
          <w:rFonts w:asciiTheme="minorHAnsi" w:hAnsiTheme="minorHAnsi" w:cstheme="minorHAnsi"/>
          <w:b/>
          <w:bCs/>
          <w:sz w:val="22"/>
          <w:szCs w:val="22"/>
          <w:lang w:val="en-US"/>
        </w:rPr>
        <w:t>s</w:t>
      </w:r>
      <w:r w:rsidR="008149CA" w:rsidRPr="00864813">
        <w:rPr>
          <w:rFonts w:asciiTheme="minorHAnsi" w:hAnsiTheme="minorHAnsi" w:cstheme="minorHAnsi"/>
          <w:b/>
          <w:bCs/>
          <w:sz w:val="22"/>
          <w:szCs w:val="22"/>
          <w:lang w:val="en-US"/>
        </w:rPr>
        <w:t xml:space="preserve"> 8</w:t>
      </w:r>
      <w:r w:rsidR="001F5B30" w:rsidRPr="00864813">
        <w:rPr>
          <w:rFonts w:asciiTheme="minorHAnsi" w:hAnsiTheme="minorHAnsi" w:cstheme="minorHAnsi"/>
          <w:b/>
          <w:bCs/>
          <w:sz w:val="22"/>
          <w:szCs w:val="22"/>
          <w:lang w:val="en-US"/>
        </w:rPr>
        <w:t>-9</w:t>
      </w:r>
      <w:r w:rsidR="008149CA" w:rsidRPr="00864813">
        <w:rPr>
          <w:rFonts w:asciiTheme="minorHAnsi" w:hAnsiTheme="minorHAnsi" w:cstheme="minorHAnsi"/>
          <w:b/>
          <w:bCs/>
          <w:sz w:val="22"/>
          <w:szCs w:val="22"/>
          <w:lang w:val="en-US"/>
        </w:rPr>
        <w:t>)</w:t>
      </w:r>
    </w:p>
    <w:p w14:paraId="44B44238" w14:textId="77777777" w:rsidR="00832F92" w:rsidRPr="00181A36" w:rsidRDefault="00832F92" w:rsidP="00B77C3C">
      <w:pPr>
        <w:ind w:left="118" w:right="134"/>
        <w:jc w:val="both"/>
        <w:rPr>
          <w:rFonts w:asciiTheme="minorHAnsi" w:eastAsia="Times New Roman" w:hAnsiTheme="minorHAnsi" w:cstheme="minorHAnsi"/>
          <w:b/>
          <w:iCs/>
          <w:color w:val="222222"/>
          <w:sz w:val="22"/>
          <w:szCs w:val="22"/>
          <w:lang w:eastAsia="es-PY"/>
        </w:rPr>
      </w:pPr>
    </w:p>
    <w:p w14:paraId="13ACA739" w14:textId="062C714B" w:rsidR="00D3347B" w:rsidRPr="00A47768" w:rsidRDefault="00AF3D8D" w:rsidP="159C0BC5">
      <w:pPr>
        <w:pStyle w:val="Brdtekst"/>
        <w:jc w:val="both"/>
        <w:rPr>
          <w:rFonts w:asciiTheme="minorHAnsi" w:eastAsia="Calibri" w:hAnsiTheme="minorHAnsi" w:cstheme="minorBidi"/>
          <w:color w:val="auto"/>
          <w:lang w:val="en-US"/>
        </w:rPr>
      </w:pPr>
      <w:r w:rsidRPr="55B2B97A">
        <w:rPr>
          <w:rFonts w:asciiTheme="minorHAnsi" w:eastAsia="Times New Roman" w:hAnsiTheme="minorHAnsi" w:cstheme="minorBidi"/>
          <w:b/>
          <w:bCs/>
          <w:color w:val="222222"/>
          <w:lang w:val="en-US" w:eastAsia="es-PY"/>
        </w:rPr>
        <w:t>A participatory</w:t>
      </w:r>
      <w:r w:rsidR="002D512B" w:rsidRPr="55B2B97A">
        <w:rPr>
          <w:rFonts w:asciiTheme="minorHAnsi" w:eastAsia="Times New Roman" w:hAnsiTheme="minorHAnsi" w:cstheme="minorBidi"/>
          <w:b/>
          <w:bCs/>
          <w:color w:val="222222"/>
          <w:lang w:val="en-US" w:eastAsia="es-PY"/>
        </w:rPr>
        <w:t xml:space="preserve"> evaluation</w:t>
      </w:r>
      <w:r w:rsidRPr="55B2B97A">
        <w:rPr>
          <w:rFonts w:asciiTheme="minorHAnsi" w:eastAsia="Times New Roman" w:hAnsiTheme="minorHAnsi" w:cstheme="minorBidi"/>
          <w:b/>
          <w:bCs/>
          <w:color w:val="222222"/>
          <w:lang w:val="en-US" w:eastAsia="es-PY"/>
        </w:rPr>
        <w:t xml:space="preserve">, that documents and disseminates </w:t>
      </w:r>
      <w:r w:rsidR="002D512B" w:rsidRPr="55B2B97A">
        <w:rPr>
          <w:rFonts w:asciiTheme="minorHAnsi" w:hAnsiTheme="minorHAnsi" w:cstheme="minorBidi"/>
          <w:b/>
          <w:bCs/>
          <w:lang w:val="en-US" w:eastAsia="es-PY"/>
        </w:rPr>
        <w:t xml:space="preserve">our results and lessons learned. </w:t>
      </w:r>
      <w:r w:rsidR="002D512B" w:rsidRPr="55B2B97A">
        <w:rPr>
          <w:rFonts w:asciiTheme="minorHAnsi" w:eastAsia="Calibri" w:hAnsiTheme="minorHAnsi" w:cstheme="minorBidi"/>
          <w:lang w:val="en-US"/>
        </w:rPr>
        <w:t xml:space="preserve">In the last month of the project, a participatory evaluation is being planned with representatives from the participating indigenous community and local organizations </w:t>
      </w:r>
      <w:r w:rsidR="00E97497" w:rsidRPr="55B2B97A">
        <w:rPr>
          <w:rFonts w:asciiTheme="minorHAnsi" w:eastAsia="Calibri" w:hAnsiTheme="minorHAnsi" w:cstheme="minorBidi"/>
          <w:lang w:val="en-US"/>
        </w:rPr>
        <w:t>(50 people x 2 days</w:t>
      </w:r>
      <w:r w:rsidR="00E97497" w:rsidRPr="55B2B97A">
        <w:rPr>
          <w:rFonts w:asciiTheme="minorHAnsi" w:eastAsia="Calibri" w:hAnsiTheme="minorHAnsi" w:cstheme="minorBidi"/>
          <w:color w:val="auto"/>
          <w:lang w:val="en-US"/>
        </w:rPr>
        <w:t>)</w:t>
      </w:r>
      <w:r w:rsidR="002D512B" w:rsidRPr="55B2B97A">
        <w:rPr>
          <w:rFonts w:asciiTheme="minorHAnsi" w:eastAsia="Calibri" w:hAnsiTheme="minorHAnsi" w:cstheme="minorBidi"/>
          <w:color w:val="auto"/>
          <w:lang w:val="en-US"/>
        </w:rPr>
        <w:t xml:space="preserve">. </w:t>
      </w:r>
      <w:r w:rsidR="0081711F" w:rsidRPr="55B2B97A">
        <w:rPr>
          <w:rFonts w:asciiTheme="minorHAnsi" w:eastAsia="Calibri" w:hAnsiTheme="minorHAnsi" w:cstheme="minorBidi"/>
          <w:color w:val="auto"/>
          <w:lang w:val="en-US"/>
        </w:rPr>
        <w:t xml:space="preserve">In line with Amnesty’s experience in participatory evaluations with indigenous communities, </w:t>
      </w:r>
      <w:r w:rsidR="002B3699" w:rsidRPr="55B2B97A">
        <w:rPr>
          <w:rFonts w:asciiTheme="minorHAnsi" w:eastAsia="Calibri" w:hAnsiTheme="minorHAnsi" w:cstheme="minorBidi"/>
          <w:color w:val="auto"/>
          <w:lang w:val="en-US"/>
        </w:rPr>
        <w:t xml:space="preserve">the methodology will be centered </w:t>
      </w:r>
      <w:r w:rsidR="003D6FEE" w:rsidRPr="55B2B97A">
        <w:rPr>
          <w:rFonts w:asciiTheme="minorHAnsi" w:eastAsia="Calibri" w:hAnsiTheme="minorHAnsi" w:cstheme="minorBidi"/>
          <w:color w:val="auto"/>
          <w:lang w:val="en-US"/>
        </w:rPr>
        <w:t xml:space="preserve">on </w:t>
      </w:r>
      <w:r w:rsidR="002B3699" w:rsidRPr="55B2B97A">
        <w:rPr>
          <w:rFonts w:asciiTheme="minorHAnsi" w:eastAsia="Calibri" w:hAnsiTheme="minorHAnsi" w:cstheme="minorBidi"/>
          <w:color w:val="auto"/>
          <w:lang w:val="en-US"/>
        </w:rPr>
        <w:t xml:space="preserve">dialogue and include specific spaces with women and youth. </w:t>
      </w:r>
      <w:r w:rsidR="00E97497" w:rsidRPr="55B2B97A">
        <w:rPr>
          <w:rFonts w:asciiTheme="minorHAnsi" w:eastAsia="Calibri" w:hAnsiTheme="minorHAnsi" w:cstheme="minorBidi"/>
          <w:color w:val="auto"/>
          <w:lang w:val="en-US"/>
        </w:rPr>
        <w:t xml:space="preserve">We also plan to </w:t>
      </w:r>
      <w:r w:rsidR="002D512B" w:rsidRPr="55B2B97A">
        <w:rPr>
          <w:rStyle w:val="Ingen"/>
          <w:rFonts w:asciiTheme="minorHAnsi" w:hAnsiTheme="minorHAnsi" w:cstheme="minorBidi"/>
          <w:color w:val="auto"/>
          <w:lang w:val="en-US"/>
        </w:rPr>
        <w:t xml:space="preserve">document our lessons learned and to </w:t>
      </w:r>
      <w:r w:rsidR="00E97497" w:rsidRPr="55B2B97A">
        <w:rPr>
          <w:rStyle w:val="Ingen"/>
          <w:rFonts w:asciiTheme="minorHAnsi" w:hAnsiTheme="minorHAnsi" w:cstheme="minorBidi"/>
          <w:color w:val="auto"/>
          <w:lang w:val="en-US"/>
        </w:rPr>
        <w:t>prepare surveys that identifies our good practices and may provide recommendations for future programming</w:t>
      </w:r>
      <w:r w:rsidR="002D512B" w:rsidRPr="55B2B97A">
        <w:rPr>
          <w:rStyle w:val="Ingen"/>
          <w:rFonts w:asciiTheme="minorHAnsi" w:hAnsiTheme="minorHAnsi" w:cstheme="minorBidi"/>
          <w:color w:val="auto"/>
          <w:lang w:val="en-US"/>
        </w:rPr>
        <w:t xml:space="preserve">. The </w:t>
      </w:r>
      <w:r w:rsidR="00E97497" w:rsidRPr="55B2B97A">
        <w:rPr>
          <w:rStyle w:val="Ingen"/>
          <w:rFonts w:asciiTheme="minorHAnsi" w:hAnsiTheme="minorHAnsi" w:cstheme="minorBidi"/>
          <w:color w:val="auto"/>
          <w:lang w:val="en-US"/>
        </w:rPr>
        <w:t xml:space="preserve">documentation and evaluation </w:t>
      </w:r>
      <w:r w:rsidR="002D512B" w:rsidRPr="55B2B97A">
        <w:rPr>
          <w:rStyle w:val="Ingen"/>
          <w:rFonts w:asciiTheme="minorHAnsi" w:hAnsiTheme="minorHAnsi" w:cstheme="minorBidi"/>
          <w:color w:val="auto"/>
          <w:lang w:val="en-US"/>
        </w:rPr>
        <w:t xml:space="preserve">process </w:t>
      </w:r>
      <w:r w:rsidR="00E97497" w:rsidRPr="55B2B97A">
        <w:rPr>
          <w:rStyle w:val="Ingen"/>
          <w:rFonts w:asciiTheme="minorHAnsi" w:hAnsiTheme="minorHAnsi" w:cstheme="minorBidi"/>
          <w:color w:val="auto"/>
          <w:lang w:val="en-US"/>
        </w:rPr>
        <w:t xml:space="preserve">will end </w:t>
      </w:r>
      <w:r w:rsidR="00E97497" w:rsidRPr="55B2B97A">
        <w:rPr>
          <w:rFonts w:asciiTheme="minorHAnsi" w:hAnsiTheme="minorHAnsi" w:cstheme="minorBidi"/>
          <w:color w:val="auto"/>
          <w:lang w:val="en-US"/>
        </w:rPr>
        <w:t xml:space="preserve">in </w:t>
      </w:r>
      <w:r w:rsidR="002D512B" w:rsidRPr="55B2B97A">
        <w:rPr>
          <w:rFonts w:asciiTheme="minorHAnsi" w:hAnsiTheme="minorHAnsi" w:cstheme="minorBidi"/>
          <w:color w:val="auto"/>
          <w:lang w:val="en-US"/>
        </w:rPr>
        <w:t xml:space="preserve">a report </w:t>
      </w:r>
      <w:r w:rsidR="00E97497" w:rsidRPr="55B2B97A">
        <w:rPr>
          <w:rFonts w:asciiTheme="minorHAnsi" w:hAnsiTheme="minorHAnsi" w:cstheme="minorBidi"/>
          <w:color w:val="auto"/>
          <w:lang w:val="en-US"/>
        </w:rPr>
        <w:t xml:space="preserve">that we will </w:t>
      </w:r>
      <w:r w:rsidR="0059271F" w:rsidRPr="55B2B97A">
        <w:rPr>
          <w:rFonts w:asciiTheme="minorHAnsi" w:hAnsiTheme="minorHAnsi" w:cstheme="minorBidi"/>
          <w:color w:val="auto"/>
          <w:lang w:val="en-US"/>
        </w:rPr>
        <w:t>socialize through</w:t>
      </w:r>
      <w:r w:rsidR="00E97497" w:rsidRPr="55B2B97A">
        <w:rPr>
          <w:rFonts w:asciiTheme="minorHAnsi" w:hAnsiTheme="minorHAnsi" w:cstheme="minorBidi"/>
          <w:color w:val="auto"/>
          <w:lang w:val="en-US"/>
        </w:rPr>
        <w:t xml:space="preserve"> AIP</w:t>
      </w:r>
      <w:r w:rsidR="0059271F" w:rsidRPr="55B2B97A">
        <w:rPr>
          <w:rFonts w:asciiTheme="minorHAnsi" w:hAnsiTheme="minorHAnsi" w:cstheme="minorBidi"/>
          <w:color w:val="auto"/>
          <w:lang w:val="en-US"/>
        </w:rPr>
        <w:t>G</w:t>
      </w:r>
      <w:r w:rsidR="00E97497" w:rsidRPr="55B2B97A">
        <w:rPr>
          <w:rFonts w:asciiTheme="minorHAnsi" w:hAnsiTheme="minorHAnsi" w:cstheme="minorBidi"/>
          <w:color w:val="auto"/>
          <w:lang w:val="en-US"/>
        </w:rPr>
        <w:t>Y</w:t>
      </w:r>
      <w:r w:rsidR="00454B0B" w:rsidRPr="55B2B97A">
        <w:rPr>
          <w:rFonts w:asciiTheme="minorHAnsi" w:hAnsiTheme="minorHAnsi" w:cstheme="minorBidi"/>
          <w:color w:val="auto"/>
          <w:lang w:val="en-US"/>
        </w:rPr>
        <w:t xml:space="preserve">, the </w:t>
      </w:r>
      <w:r w:rsidR="00E97497" w:rsidRPr="55B2B97A">
        <w:rPr>
          <w:rFonts w:asciiTheme="minorHAnsi" w:hAnsiTheme="minorHAnsi" w:cstheme="minorBidi"/>
          <w:color w:val="auto"/>
          <w:lang w:val="en-US"/>
        </w:rPr>
        <w:t xml:space="preserve">member </w:t>
      </w:r>
      <w:r w:rsidR="0059271F" w:rsidRPr="55B2B97A">
        <w:rPr>
          <w:rFonts w:asciiTheme="minorHAnsi" w:hAnsiTheme="minorHAnsi" w:cstheme="minorBidi"/>
          <w:color w:val="auto"/>
          <w:lang w:val="en-US"/>
        </w:rPr>
        <w:t>organizations</w:t>
      </w:r>
      <w:r w:rsidR="00E97497" w:rsidRPr="55B2B97A">
        <w:rPr>
          <w:rFonts w:asciiTheme="minorHAnsi" w:hAnsiTheme="minorHAnsi" w:cstheme="minorBidi"/>
          <w:color w:val="auto"/>
          <w:lang w:val="en-US"/>
        </w:rPr>
        <w:t xml:space="preserve"> from the P</w:t>
      </w:r>
      <w:r w:rsidR="0059271F" w:rsidRPr="55B2B97A">
        <w:rPr>
          <w:rFonts w:asciiTheme="minorHAnsi" w:hAnsiTheme="minorHAnsi" w:cstheme="minorBidi"/>
          <w:color w:val="auto"/>
          <w:lang w:val="en-US"/>
        </w:rPr>
        <w:t>SP, and AIDK</w:t>
      </w:r>
      <w:r w:rsidR="002D512B" w:rsidRPr="55B2B97A">
        <w:rPr>
          <w:rStyle w:val="Ingen"/>
          <w:rFonts w:asciiTheme="minorHAnsi" w:hAnsiTheme="minorHAnsi" w:cstheme="minorBidi"/>
          <w:b/>
          <w:bCs/>
          <w:color w:val="auto"/>
          <w:lang w:val="en-US"/>
        </w:rPr>
        <w:t>.</w:t>
      </w:r>
      <w:r w:rsidR="008149CA" w:rsidRPr="55B2B97A">
        <w:rPr>
          <w:rStyle w:val="Ingen"/>
          <w:rFonts w:asciiTheme="minorHAnsi" w:hAnsiTheme="minorHAnsi" w:cstheme="minorBidi"/>
          <w:b/>
          <w:bCs/>
          <w:color w:val="auto"/>
          <w:lang w:val="en-US"/>
        </w:rPr>
        <w:t xml:space="preserve"> (Month </w:t>
      </w:r>
      <w:r w:rsidR="00167564" w:rsidRPr="55B2B97A">
        <w:rPr>
          <w:rStyle w:val="Ingen"/>
          <w:rFonts w:asciiTheme="minorHAnsi" w:hAnsiTheme="minorHAnsi" w:cstheme="minorBidi"/>
          <w:b/>
          <w:bCs/>
          <w:color w:val="auto"/>
          <w:lang w:val="en-US"/>
        </w:rPr>
        <w:t>8</w:t>
      </w:r>
      <w:r w:rsidR="008149CA" w:rsidRPr="55B2B97A">
        <w:rPr>
          <w:rStyle w:val="Ingen"/>
          <w:rFonts w:asciiTheme="minorHAnsi" w:hAnsiTheme="minorHAnsi" w:cstheme="minorBidi"/>
          <w:b/>
          <w:bCs/>
          <w:color w:val="auto"/>
          <w:lang w:val="en-US"/>
        </w:rPr>
        <w:t xml:space="preserve"> and </w:t>
      </w:r>
      <w:r w:rsidR="00167564" w:rsidRPr="55B2B97A">
        <w:rPr>
          <w:rStyle w:val="Ingen"/>
          <w:rFonts w:asciiTheme="minorHAnsi" w:hAnsiTheme="minorHAnsi" w:cstheme="minorBidi"/>
          <w:b/>
          <w:bCs/>
          <w:color w:val="auto"/>
          <w:lang w:val="en-US"/>
        </w:rPr>
        <w:t>9</w:t>
      </w:r>
      <w:r w:rsidR="008149CA" w:rsidRPr="55B2B97A">
        <w:rPr>
          <w:rStyle w:val="Ingen"/>
          <w:rFonts w:asciiTheme="minorHAnsi" w:hAnsiTheme="minorHAnsi" w:cstheme="minorBidi"/>
          <w:b/>
          <w:bCs/>
          <w:color w:val="auto"/>
          <w:lang w:val="en-US"/>
        </w:rPr>
        <w:t>)</w:t>
      </w:r>
    </w:p>
    <w:p w14:paraId="6197E5A9" w14:textId="77777777" w:rsidR="00832F92" w:rsidRPr="00181A36" w:rsidRDefault="00832F92" w:rsidP="0E27CFB5">
      <w:pPr>
        <w:shd w:val="clear" w:color="auto" w:fill="FFFFFF" w:themeFill="background1"/>
        <w:jc w:val="both"/>
        <w:rPr>
          <w:rFonts w:asciiTheme="minorHAnsi" w:eastAsia="Times New Roman" w:hAnsiTheme="minorHAnsi" w:cstheme="minorBidi"/>
          <w:color w:val="222222"/>
          <w:sz w:val="22"/>
          <w:szCs w:val="22"/>
          <w:lang w:eastAsia="es-PY"/>
        </w:rPr>
      </w:pPr>
    </w:p>
    <w:p w14:paraId="5023A6D9" w14:textId="6F06CD7E" w:rsidR="002D512B" w:rsidRDefault="002D512B" w:rsidP="159C0BC5">
      <w:pPr>
        <w:pStyle w:val="Brdtekst"/>
        <w:jc w:val="both"/>
        <w:rPr>
          <w:rStyle w:val="Ingen"/>
          <w:rFonts w:asciiTheme="minorHAnsi" w:hAnsiTheme="minorHAnsi" w:cstheme="minorBidi"/>
          <w:lang w:val="en-US"/>
        </w:rPr>
      </w:pPr>
      <w:r w:rsidRPr="55B2B97A">
        <w:rPr>
          <w:rStyle w:val="Ingen"/>
          <w:rFonts w:asciiTheme="minorHAnsi" w:hAnsiTheme="minorHAnsi" w:cstheme="minorBidi"/>
          <w:b/>
          <w:bCs/>
          <w:lang w:val="en-US"/>
        </w:rPr>
        <w:t xml:space="preserve">Planning, </w:t>
      </w:r>
      <w:r w:rsidR="00AA3E54" w:rsidRPr="55B2B97A">
        <w:rPr>
          <w:rStyle w:val="Ingen"/>
          <w:rFonts w:asciiTheme="minorHAnsi" w:hAnsiTheme="minorHAnsi" w:cstheme="minorBidi"/>
          <w:b/>
          <w:bCs/>
          <w:lang w:val="en-US"/>
        </w:rPr>
        <w:t xml:space="preserve">coordination, </w:t>
      </w:r>
      <w:proofErr w:type="gramStart"/>
      <w:r w:rsidR="00AA3E54" w:rsidRPr="55B2B97A">
        <w:rPr>
          <w:rFonts w:asciiTheme="minorHAnsi" w:hAnsiTheme="minorHAnsi" w:cstheme="minorBidi"/>
          <w:b/>
          <w:bCs/>
          <w:lang w:val="en-US"/>
        </w:rPr>
        <w:t>monitoring</w:t>
      </w:r>
      <w:proofErr w:type="gramEnd"/>
      <w:r w:rsidR="00AA3E54" w:rsidRPr="55B2B97A">
        <w:rPr>
          <w:rFonts w:asciiTheme="minorHAnsi" w:hAnsiTheme="minorHAnsi" w:cstheme="minorBidi"/>
          <w:b/>
          <w:bCs/>
          <w:lang w:val="en-US"/>
        </w:rPr>
        <w:t xml:space="preserve"> </w:t>
      </w:r>
      <w:r w:rsidR="00AA3E54" w:rsidRPr="55B2B97A">
        <w:rPr>
          <w:rStyle w:val="Ingen"/>
          <w:rFonts w:asciiTheme="minorHAnsi" w:hAnsiTheme="minorHAnsi" w:cstheme="minorBidi"/>
          <w:b/>
          <w:bCs/>
          <w:lang w:val="en-US"/>
        </w:rPr>
        <w:t xml:space="preserve">and </w:t>
      </w:r>
      <w:r w:rsidRPr="55B2B97A">
        <w:rPr>
          <w:rStyle w:val="Ingen"/>
          <w:rFonts w:asciiTheme="minorHAnsi" w:hAnsiTheme="minorHAnsi" w:cstheme="minorBidi"/>
          <w:b/>
          <w:bCs/>
          <w:lang w:val="en-US"/>
        </w:rPr>
        <w:t>reporting</w:t>
      </w:r>
      <w:r w:rsidR="00A246A2" w:rsidRPr="55B2B97A">
        <w:rPr>
          <w:rStyle w:val="Ingen"/>
          <w:rFonts w:asciiTheme="minorHAnsi" w:hAnsiTheme="minorHAnsi" w:cstheme="minorBidi"/>
          <w:b/>
          <w:bCs/>
          <w:lang w:val="en-US"/>
        </w:rPr>
        <w:t xml:space="preserve">. </w:t>
      </w:r>
      <w:r w:rsidRPr="55B2B97A">
        <w:rPr>
          <w:rStyle w:val="Ingen"/>
          <w:rFonts w:asciiTheme="minorHAnsi" w:hAnsiTheme="minorHAnsi" w:cstheme="minorBidi"/>
          <w:lang w:val="en-US"/>
        </w:rPr>
        <w:t>A project implementation group that consist</w:t>
      </w:r>
      <w:r w:rsidR="00BB41BA" w:rsidRPr="55B2B97A">
        <w:rPr>
          <w:rStyle w:val="Ingen"/>
          <w:rFonts w:asciiTheme="minorHAnsi" w:hAnsiTheme="minorHAnsi" w:cstheme="minorBidi"/>
          <w:lang w:val="en-US"/>
        </w:rPr>
        <w:t>s</w:t>
      </w:r>
      <w:r w:rsidRPr="55B2B97A">
        <w:rPr>
          <w:rStyle w:val="Ingen"/>
          <w:rFonts w:asciiTheme="minorHAnsi" w:hAnsiTheme="minorHAnsi" w:cstheme="minorBidi"/>
          <w:lang w:val="en-US"/>
        </w:rPr>
        <w:t xml:space="preserve"> of technical and thematic project staff from AIDK, AI</w:t>
      </w:r>
      <w:r w:rsidR="00A246A2" w:rsidRPr="55B2B97A">
        <w:rPr>
          <w:rStyle w:val="Ingen"/>
          <w:rFonts w:asciiTheme="minorHAnsi" w:hAnsiTheme="minorHAnsi" w:cstheme="minorBidi"/>
          <w:lang w:val="en-US"/>
        </w:rPr>
        <w:t xml:space="preserve">PGY </w:t>
      </w:r>
      <w:r w:rsidRPr="55B2B97A">
        <w:rPr>
          <w:rStyle w:val="Ingen"/>
          <w:rFonts w:asciiTheme="minorHAnsi" w:hAnsiTheme="minorHAnsi" w:cstheme="minorBidi"/>
          <w:lang w:val="en-US"/>
        </w:rPr>
        <w:t>and the PSP-</w:t>
      </w:r>
      <w:r w:rsidR="0027717D" w:rsidRPr="55B2B97A">
        <w:rPr>
          <w:rStyle w:val="Ingen"/>
          <w:rFonts w:asciiTheme="minorHAnsi" w:hAnsiTheme="minorHAnsi" w:cstheme="minorBidi"/>
          <w:lang w:val="en-US"/>
        </w:rPr>
        <w:t xml:space="preserve">members </w:t>
      </w:r>
      <w:r w:rsidRPr="55B2B97A">
        <w:rPr>
          <w:rStyle w:val="Ingen"/>
          <w:rFonts w:asciiTheme="minorHAnsi" w:hAnsiTheme="minorHAnsi" w:cstheme="minorBidi"/>
          <w:lang w:val="en-US"/>
        </w:rPr>
        <w:t xml:space="preserve">will be established to oversee planning, </w:t>
      </w:r>
      <w:proofErr w:type="gramStart"/>
      <w:r w:rsidR="00E97497" w:rsidRPr="55B2B97A">
        <w:rPr>
          <w:rStyle w:val="Ingen"/>
          <w:rFonts w:asciiTheme="minorHAnsi" w:hAnsiTheme="minorHAnsi" w:cstheme="minorBidi"/>
          <w:lang w:val="en-US"/>
        </w:rPr>
        <w:t>coordination</w:t>
      </w:r>
      <w:proofErr w:type="gramEnd"/>
      <w:r w:rsidR="00E97497" w:rsidRPr="55B2B97A">
        <w:rPr>
          <w:rStyle w:val="Ingen"/>
          <w:rFonts w:asciiTheme="minorHAnsi" w:hAnsiTheme="minorHAnsi" w:cstheme="minorBidi"/>
          <w:lang w:val="en-US"/>
        </w:rPr>
        <w:t xml:space="preserve"> and monitoring of the project activities. </w:t>
      </w:r>
      <w:r w:rsidRPr="55B2B97A">
        <w:rPr>
          <w:rStyle w:val="Ingen"/>
          <w:rFonts w:asciiTheme="minorHAnsi" w:hAnsiTheme="minorHAnsi" w:cstheme="minorBidi"/>
          <w:lang w:val="en-US"/>
        </w:rPr>
        <w:t xml:space="preserve"> AIDK will coordinate the final report to CISU, while AIPGY will implement the project in Paraguay and prepare quarterly progress plans that they will share with the project implementation group. AIDK will manage the finances and will make quarterly disbursements to AIPGY ahead of implementation. </w:t>
      </w:r>
    </w:p>
    <w:p w14:paraId="370BC7FD" w14:textId="77777777" w:rsidR="00E97497" w:rsidRPr="00181A36" w:rsidRDefault="00E97497" w:rsidP="00B77C3C">
      <w:pPr>
        <w:pStyle w:val="Brdtekst"/>
        <w:jc w:val="both"/>
        <w:rPr>
          <w:rStyle w:val="Ingen"/>
          <w:rFonts w:asciiTheme="minorHAnsi" w:eastAsia="Calibri" w:hAnsiTheme="minorHAnsi" w:cstheme="minorHAnsi"/>
          <w:lang w:val="en-US"/>
        </w:rPr>
      </w:pPr>
    </w:p>
    <w:p w14:paraId="12FB0FE1" w14:textId="43EF3967" w:rsidR="00D3347B" w:rsidRPr="00A47768" w:rsidRDefault="002D512B" w:rsidP="00A246A2">
      <w:pPr>
        <w:pStyle w:val="Brdtekst"/>
        <w:jc w:val="both"/>
        <w:rPr>
          <w:rFonts w:asciiTheme="minorHAnsi" w:hAnsiTheme="minorHAnsi" w:cstheme="minorHAnsi"/>
          <w:shd w:val="clear" w:color="auto" w:fill="FFFFFF"/>
          <w:lang w:val="en-US"/>
        </w:rPr>
      </w:pPr>
      <w:r w:rsidRPr="00A246A2">
        <w:rPr>
          <w:rStyle w:val="Ingen"/>
          <w:rFonts w:asciiTheme="minorHAnsi" w:hAnsiTheme="minorHAnsi" w:cstheme="minorHAnsi"/>
          <w:b/>
          <w:lang w:val="en-US"/>
        </w:rPr>
        <w:t xml:space="preserve">Contingency plan for </w:t>
      </w:r>
      <w:r w:rsidR="00337EED" w:rsidRPr="00A246A2">
        <w:rPr>
          <w:rStyle w:val="Ingen"/>
          <w:rFonts w:asciiTheme="minorHAnsi" w:hAnsiTheme="minorHAnsi" w:cstheme="minorHAnsi"/>
          <w:b/>
          <w:lang w:val="en-US"/>
        </w:rPr>
        <w:t>COVID-19</w:t>
      </w:r>
      <w:r w:rsidR="00A246A2" w:rsidRPr="00A246A2">
        <w:rPr>
          <w:rStyle w:val="Ingen"/>
          <w:rFonts w:asciiTheme="minorHAnsi" w:hAnsiTheme="minorHAnsi" w:cstheme="minorHAnsi"/>
          <w:b/>
          <w:lang w:val="en-US"/>
        </w:rPr>
        <w:t xml:space="preserve">. </w:t>
      </w:r>
      <w:r w:rsidRPr="00A47768">
        <w:rPr>
          <w:rFonts w:asciiTheme="minorHAnsi" w:hAnsiTheme="minorHAnsi" w:cstheme="minorHAnsi"/>
          <w:lang w:val="en-US" w:eastAsia="zh-CN"/>
        </w:rPr>
        <w:t>Currently, COVID-19 infection prevention measures are being developed in what the National Executive, through the Ministry of Health, calls the "Safe</w:t>
      </w:r>
      <w:r w:rsidRPr="00A47768">
        <w:rPr>
          <w:rFonts w:asciiTheme="minorHAnsi" w:hAnsiTheme="minorHAnsi" w:cstheme="minorHAnsi"/>
          <w:bCs/>
          <w:lang w:val="en-US" w:eastAsia="zh-CN"/>
        </w:rPr>
        <w:t xml:space="preserve"> Mode of Living".</w:t>
      </w:r>
      <w:r w:rsidRPr="00A47768">
        <w:rPr>
          <w:rFonts w:asciiTheme="minorHAnsi" w:hAnsiTheme="minorHAnsi" w:cstheme="minorHAnsi"/>
          <w:lang w:val="en-US" w:eastAsia="zh-CN"/>
        </w:rPr>
        <w:t xml:space="preserve"> Within the framework of this modality, gatherings </w:t>
      </w:r>
      <w:r w:rsidR="00C64548" w:rsidRPr="00A47768">
        <w:rPr>
          <w:rFonts w:asciiTheme="minorHAnsi" w:hAnsiTheme="minorHAnsi" w:cstheme="minorHAnsi"/>
          <w:lang w:val="en-US" w:eastAsia="zh-CN"/>
        </w:rPr>
        <w:t xml:space="preserve">of up to 100 </w:t>
      </w:r>
      <w:r w:rsidRPr="00A47768">
        <w:rPr>
          <w:rFonts w:asciiTheme="minorHAnsi" w:hAnsiTheme="minorHAnsi" w:cstheme="minorHAnsi"/>
          <w:lang w:val="en-US" w:eastAsia="zh-CN"/>
        </w:rPr>
        <w:t xml:space="preserve">people are allowed, respecting biosecurity measures such as the use of masks, hand washing and the use of disinfectant alcohol, avoiding crowds in enclosed spaces, maintaining the necessary distance of 2m. </w:t>
      </w:r>
      <w:r w:rsidRPr="00A47768">
        <w:rPr>
          <w:rFonts w:asciiTheme="minorHAnsi" w:hAnsiTheme="minorHAnsi" w:cstheme="minorHAnsi"/>
          <w:lang w:val="en-US"/>
        </w:rPr>
        <w:t xml:space="preserve">Considering the above, the local partners will implement the INDI and Public Health protocols and will </w:t>
      </w:r>
      <w:r w:rsidRPr="00A47768">
        <w:rPr>
          <w:rFonts w:asciiTheme="minorHAnsi" w:hAnsiTheme="minorHAnsi" w:cstheme="minorHAnsi"/>
          <w:shd w:val="clear" w:color="auto" w:fill="FFFFFF"/>
          <w:lang w:val="en-US"/>
        </w:rPr>
        <w:t xml:space="preserve">provide biosecurity supplies accompanied by an educational and informative reminder of all health measures to prevent contagion. </w:t>
      </w:r>
    </w:p>
    <w:p w14:paraId="4B79F989" w14:textId="4A4BDDD2" w:rsidR="00A246A2" w:rsidRPr="00A47768" w:rsidRDefault="00A246A2" w:rsidP="00A246A2">
      <w:pPr>
        <w:pStyle w:val="Brdtekst"/>
        <w:jc w:val="both"/>
        <w:rPr>
          <w:rFonts w:asciiTheme="minorHAnsi" w:hAnsiTheme="minorHAnsi" w:cstheme="minorHAnsi"/>
          <w:shd w:val="clear" w:color="auto" w:fill="FFFFFF"/>
          <w:lang w:val="en-US"/>
        </w:rPr>
      </w:pPr>
    </w:p>
    <w:p w14:paraId="4AAF0009" w14:textId="77777777" w:rsidR="002B3CDF" w:rsidRPr="00181A36" w:rsidRDefault="002B3CDF" w:rsidP="002B3CDF">
      <w:pPr>
        <w:pStyle w:val="Brdtekst"/>
        <w:jc w:val="both"/>
        <w:rPr>
          <w:rFonts w:asciiTheme="minorHAnsi" w:hAnsiTheme="minorHAnsi" w:cstheme="minorHAnsi"/>
          <w:color w:val="000000" w:themeColor="text1"/>
          <w:lang w:val="en-US"/>
        </w:rPr>
      </w:pPr>
      <w:r>
        <w:rPr>
          <w:rFonts w:asciiTheme="minorHAnsi" w:eastAsia="Calibri" w:hAnsiTheme="minorHAnsi" w:cstheme="minorHAnsi"/>
          <w:b/>
          <w:bCs/>
          <w:color w:val="000000" w:themeColor="text1"/>
          <w:lang w:val="en-US"/>
        </w:rPr>
        <w:t xml:space="preserve">Protection, </w:t>
      </w:r>
      <w:r w:rsidRPr="00181A36">
        <w:rPr>
          <w:rFonts w:asciiTheme="minorHAnsi" w:eastAsia="Calibri" w:hAnsiTheme="minorHAnsi" w:cstheme="minorHAnsi"/>
          <w:b/>
          <w:bCs/>
          <w:color w:val="000000" w:themeColor="text1"/>
          <w:lang w:val="en-US"/>
        </w:rPr>
        <w:t>safeguarding</w:t>
      </w:r>
      <w:r>
        <w:rPr>
          <w:rFonts w:asciiTheme="minorHAnsi" w:eastAsia="Calibri" w:hAnsiTheme="minorHAnsi" w:cstheme="minorHAnsi"/>
          <w:b/>
          <w:bCs/>
          <w:color w:val="000000" w:themeColor="text1"/>
          <w:lang w:val="en-US"/>
        </w:rPr>
        <w:t xml:space="preserve"> </w:t>
      </w:r>
      <w:r w:rsidRPr="00181A36">
        <w:rPr>
          <w:rFonts w:asciiTheme="minorHAnsi" w:eastAsia="Calibri" w:hAnsiTheme="minorHAnsi" w:cstheme="minorHAnsi"/>
          <w:b/>
          <w:bCs/>
          <w:color w:val="000000" w:themeColor="text1"/>
          <w:lang w:val="en-US"/>
        </w:rPr>
        <w:t xml:space="preserve">and well-being: </w:t>
      </w:r>
      <w:r>
        <w:rPr>
          <w:rFonts w:asciiTheme="minorHAnsi" w:eastAsia="Calibri" w:hAnsiTheme="minorHAnsi" w:cstheme="minorHAnsi"/>
          <w:color w:val="000000" w:themeColor="text1"/>
          <w:lang w:val="en-US"/>
        </w:rPr>
        <w:t>Amnesty has comprehensive and intersectional policies and mechanisms for the protection of HRDs at risk. A</w:t>
      </w:r>
      <w:r w:rsidRPr="00181A36">
        <w:rPr>
          <w:rFonts w:asciiTheme="minorHAnsi" w:eastAsia="Calibri" w:hAnsiTheme="minorHAnsi" w:cstheme="minorHAnsi"/>
          <w:color w:val="000000" w:themeColor="text1"/>
          <w:lang w:val="en-US"/>
        </w:rPr>
        <w:t>s a movement</w:t>
      </w:r>
      <w:r>
        <w:rPr>
          <w:rFonts w:asciiTheme="minorHAnsi" w:eastAsia="Calibri" w:hAnsiTheme="minorHAnsi" w:cstheme="minorHAnsi"/>
          <w:color w:val="000000" w:themeColor="text1"/>
          <w:lang w:val="en-US"/>
        </w:rPr>
        <w:t xml:space="preserve">, we are in </w:t>
      </w:r>
      <w:r w:rsidRPr="00181A36">
        <w:rPr>
          <w:rFonts w:asciiTheme="minorHAnsi" w:eastAsia="Calibri" w:hAnsiTheme="minorHAnsi" w:cstheme="minorHAnsi"/>
          <w:color w:val="000000" w:themeColor="text1"/>
          <w:lang w:val="en-US"/>
        </w:rPr>
        <w:t xml:space="preserve">the process of connecting and reinforcing our different safeguarding and protection policies, </w:t>
      </w:r>
      <w:proofErr w:type="gramStart"/>
      <w:r w:rsidRPr="00181A36">
        <w:rPr>
          <w:rFonts w:asciiTheme="minorHAnsi" w:eastAsia="Calibri" w:hAnsiTheme="minorHAnsi" w:cstheme="minorHAnsi"/>
          <w:color w:val="000000" w:themeColor="text1"/>
          <w:lang w:val="en-US"/>
        </w:rPr>
        <w:t>protocols</w:t>
      </w:r>
      <w:proofErr w:type="gramEnd"/>
      <w:r w:rsidRPr="00181A36">
        <w:rPr>
          <w:rFonts w:asciiTheme="minorHAnsi" w:eastAsia="Calibri" w:hAnsiTheme="minorHAnsi" w:cstheme="minorHAnsi"/>
          <w:color w:val="000000" w:themeColor="text1"/>
          <w:lang w:val="en-US"/>
        </w:rPr>
        <w:t xml:space="preserve"> and strategies for working with children and youth, with a specific focus on mental health and well-being. At the same time, Amnesty is committed to focusing our work on anti-racism and anti-discrimination, to actively combat and transform inequality, </w:t>
      </w:r>
      <w:proofErr w:type="gramStart"/>
      <w:r w:rsidRPr="00181A36">
        <w:rPr>
          <w:rFonts w:asciiTheme="minorHAnsi" w:eastAsia="Calibri" w:hAnsiTheme="minorHAnsi" w:cstheme="minorHAnsi"/>
          <w:color w:val="000000" w:themeColor="text1"/>
          <w:lang w:val="en-US"/>
        </w:rPr>
        <w:t>discrimination</w:t>
      </w:r>
      <w:proofErr w:type="gramEnd"/>
      <w:r w:rsidRPr="00181A36">
        <w:rPr>
          <w:rFonts w:asciiTheme="minorHAnsi" w:eastAsia="Calibri" w:hAnsiTheme="minorHAnsi" w:cstheme="minorHAnsi"/>
          <w:color w:val="000000" w:themeColor="text1"/>
          <w:lang w:val="en-US"/>
        </w:rPr>
        <w:t xml:space="preserve"> and privilege.</w:t>
      </w:r>
    </w:p>
    <w:p w14:paraId="5B89A5EB" w14:textId="77777777" w:rsidR="002B3CDF" w:rsidRPr="002B3CDF" w:rsidRDefault="002B3CDF" w:rsidP="00A246A2">
      <w:pPr>
        <w:pStyle w:val="Brdtekst"/>
        <w:jc w:val="both"/>
        <w:rPr>
          <w:rFonts w:asciiTheme="minorHAnsi" w:hAnsiTheme="minorHAnsi" w:cstheme="minorHAnsi"/>
          <w:shd w:val="clear" w:color="auto" w:fill="FFFFFF"/>
          <w:lang w:val="en-US"/>
        </w:rPr>
      </w:pPr>
    </w:p>
    <w:p w14:paraId="4ADC34B2" w14:textId="0FAE0275" w:rsidR="001C5BB3" w:rsidRPr="00482084" w:rsidRDefault="001C5BB3" w:rsidP="0048703A">
      <w:pPr>
        <w:pStyle w:val="BRUGDENNEOVERSKRIFT"/>
        <w:pBdr>
          <w:top w:val="none" w:sz="0" w:space="0" w:color="auto"/>
          <w:left w:val="none" w:sz="0" w:space="0" w:color="auto"/>
          <w:bottom w:val="none" w:sz="0" w:space="0" w:color="auto"/>
          <w:right w:val="none" w:sz="0" w:space="0" w:color="auto"/>
          <w:between w:val="none" w:sz="0" w:space="0" w:color="auto"/>
          <w:bar w:val="none" w:sz="0" w:color="auto"/>
        </w:pBdr>
        <w:snapToGrid w:val="0"/>
        <w:rPr>
          <w:lang w:val="en-GB"/>
        </w:rPr>
      </w:pPr>
      <w:r w:rsidRPr="6243ECEE">
        <w:rPr>
          <w:lang w:val="en-GB"/>
        </w:rPr>
        <w:t>Intervention-related information work in Denmark</w:t>
      </w:r>
    </w:p>
    <w:p w14:paraId="079E8077" w14:textId="01217F72" w:rsidR="6243ECEE" w:rsidRPr="00D5208E" w:rsidRDefault="6243ECEE" w:rsidP="00884E5D">
      <w:pPr>
        <w:jc w:val="both"/>
        <w:rPr>
          <w:rFonts w:asciiTheme="minorHAnsi" w:hAnsiTheme="minorHAnsi" w:cstheme="minorBidi"/>
          <w:color w:val="4472C4" w:themeColor="accent1"/>
          <w:lang w:val="en-GB"/>
        </w:rPr>
      </w:pPr>
      <w:r w:rsidRPr="6243ECEE">
        <w:rPr>
          <w:rFonts w:ascii="Calibri" w:eastAsia="Calibri" w:hAnsi="Calibri" w:cs="Calibri"/>
          <w:color w:val="000000" w:themeColor="text1"/>
          <w:sz w:val="22"/>
          <w:szCs w:val="22"/>
          <w:lang w:val="en-GB"/>
        </w:rPr>
        <w:t xml:space="preserve">AIDK’s communication priorities will be to promote messages around land rights, IP rights and environmental rights. More specifically, we will raise the awareness around indigenous communities and their rights, by using the </w:t>
      </w:r>
      <w:proofErr w:type="spellStart"/>
      <w:r w:rsidRPr="6243ECEE">
        <w:rPr>
          <w:rFonts w:ascii="Calibri" w:eastAsia="Calibri" w:hAnsi="Calibri" w:cs="Calibri"/>
          <w:color w:val="000000" w:themeColor="text1"/>
          <w:sz w:val="22"/>
          <w:szCs w:val="22"/>
          <w:lang w:val="en-GB"/>
        </w:rPr>
        <w:t>Tekoha</w:t>
      </w:r>
      <w:proofErr w:type="spellEnd"/>
      <w:r w:rsidRPr="6243ECEE">
        <w:rPr>
          <w:rFonts w:ascii="Calibri" w:eastAsia="Calibri" w:hAnsi="Calibri" w:cs="Calibri"/>
          <w:color w:val="000000" w:themeColor="text1"/>
          <w:sz w:val="22"/>
          <w:szCs w:val="22"/>
          <w:lang w:val="en-GB"/>
        </w:rPr>
        <w:t xml:space="preserve"> Sauce as a case, and inform about the cultural, financial, and land rights issues they face, because of the hydro</w:t>
      </w:r>
      <w:r w:rsidR="003B14D4">
        <w:rPr>
          <w:rFonts w:ascii="Calibri" w:eastAsia="Calibri" w:hAnsi="Calibri" w:cs="Calibri"/>
          <w:color w:val="000000" w:themeColor="text1"/>
          <w:sz w:val="22"/>
          <w:szCs w:val="22"/>
          <w:lang w:val="en-GB"/>
        </w:rPr>
        <w:t>electric</w:t>
      </w:r>
      <w:r w:rsidRPr="6243ECEE">
        <w:rPr>
          <w:rFonts w:ascii="Calibri" w:eastAsia="Calibri" w:hAnsi="Calibri" w:cs="Calibri"/>
          <w:color w:val="000000" w:themeColor="text1"/>
          <w:sz w:val="22"/>
          <w:szCs w:val="22"/>
          <w:lang w:val="en-GB"/>
        </w:rPr>
        <w:t xml:space="preserve"> plant that operates on the border between Brazil and Paraguay and impacts several communities in both countries.</w:t>
      </w:r>
      <w:r w:rsidR="00D5208E">
        <w:rPr>
          <w:rFonts w:ascii="Calibri" w:eastAsia="Calibri" w:hAnsi="Calibri" w:cs="Calibri"/>
          <w:color w:val="000000" w:themeColor="text1"/>
          <w:sz w:val="22"/>
          <w:szCs w:val="22"/>
          <w:lang w:val="en-GB"/>
        </w:rPr>
        <w:t xml:space="preserve"> </w:t>
      </w:r>
      <w:r w:rsidRPr="6243ECEE">
        <w:rPr>
          <w:rFonts w:ascii="Calibri" w:eastAsia="Calibri" w:hAnsi="Calibri" w:cs="Calibri"/>
          <w:color w:val="000000" w:themeColor="text1"/>
          <w:sz w:val="22"/>
          <w:szCs w:val="22"/>
          <w:lang w:val="en-GB"/>
        </w:rPr>
        <w:t>AIDK has a large communication reach with many well-established communication platforms. This include</w:t>
      </w:r>
      <w:r w:rsidR="003B14D4">
        <w:rPr>
          <w:rFonts w:ascii="Calibri" w:eastAsia="Calibri" w:hAnsi="Calibri" w:cs="Calibri"/>
          <w:color w:val="000000" w:themeColor="text1"/>
          <w:sz w:val="22"/>
          <w:szCs w:val="22"/>
          <w:lang w:val="en-GB"/>
        </w:rPr>
        <w:t>s</w:t>
      </w:r>
      <w:r w:rsidRPr="6243ECEE">
        <w:rPr>
          <w:rFonts w:ascii="Calibri" w:eastAsia="Calibri" w:hAnsi="Calibri" w:cs="Calibri"/>
          <w:color w:val="000000" w:themeColor="text1"/>
          <w:sz w:val="22"/>
          <w:szCs w:val="22"/>
          <w:lang w:val="en-GB"/>
        </w:rPr>
        <w:t xml:space="preserve"> our quarterly members-magazine (68,000 members), five thematic monthly newsletters (80,000 subscribers), our homepage </w:t>
      </w:r>
      <w:hyperlink r:id="rId16" w:history="1">
        <w:r w:rsidRPr="6243ECEE">
          <w:rPr>
            <w:rStyle w:val="Hyperlink"/>
            <w:rFonts w:ascii="Calibri" w:eastAsia="Calibri" w:hAnsi="Calibri" w:cs="Calibri"/>
            <w:color w:val="0563C1"/>
            <w:sz w:val="22"/>
            <w:szCs w:val="22"/>
            <w:lang w:val="en-GB"/>
          </w:rPr>
          <w:t>www.amnesty.dk</w:t>
        </w:r>
      </w:hyperlink>
      <w:r w:rsidRPr="6243ECEE">
        <w:rPr>
          <w:rFonts w:ascii="Calibri" w:eastAsia="Calibri" w:hAnsi="Calibri" w:cs="Calibri"/>
          <w:color w:val="000000" w:themeColor="text1"/>
          <w:sz w:val="22"/>
          <w:szCs w:val="22"/>
          <w:lang w:val="en-GB"/>
        </w:rPr>
        <w:t xml:space="preserve"> (30,000 visitors), Facebook (128,000 followers), Instagram (16,000 followers), and Twitter (7,000 followers). As a minimum, we plan to develop at least one news that raise awareness on the community and their specific human rights case, and at least one news that communicate one of the project’s results. The two news-stories will be published in one member-magazine, one thematic newsletter, and at our homepage, whereas our social media accounts will be used to push the news and to create debate and awareness. Further, AIDK seek to engage Danish activists through stories and virtual learning-exchanges between student activists in Paraguay and Denmark at our virtual learning platform “Act for Rights”. The</w:t>
      </w:r>
      <w:r w:rsidR="00D5208E">
        <w:rPr>
          <w:rFonts w:ascii="Calibri" w:eastAsia="Calibri" w:hAnsi="Calibri" w:cs="Calibri"/>
          <w:color w:val="000000" w:themeColor="text1"/>
          <w:sz w:val="22"/>
          <w:szCs w:val="22"/>
          <w:lang w:val="en-GB"/>
        </w:rPr>
        <w:t xml:space="preserve"> </w:t>
      </w:r>
      <w:r w:rsidRPr="6243ECEE">
        <w:rPr>
          <w:rFonts w:ascii="Calibri" w:eastAsia="Calibri" w:hAnsi="Calibri" w:cs="Calibri"/>
          <w:color w:val="000000" w:themeColor="text1"/>
          <w:sz w:val="22"/>
          <w:szCs w:val="22"/>
          <w:lang w:val="en-GB"/>
        </w:rPr>
        <w:t>platform has previously been developed with support from CISU and other partners.</w:t>
      </w:r>
      <w:r w:rsidR="001C5BB3">
        <w:br/>
      </w:r>
      <w:r w:rsidRPr="6243ECEE">
        <w:rPr>
          <w:rFonts w:ascii="Calibri" w:eastAsia="Calibri" w:hAnsi="Calibri" w:cs="Calibri"/>
          <w:color w:val="000000" w:themeColor="text1"/>
          <w:sz w:val="22"/>
          <w:szCs w:val="22"/>
          <w:lang w:val="en-GB"/>
        </w:rPr>
        <w:t xml:space="preserve"> </w:t>
      </w:r>
      <w:bookmarkEnd w:id="0"/>
    </w:p>
    <w:sectPr w:rsidR="6243ECEE" w:rsidRPr="00D5208E" w:rsidSect="00936849">
      <w:headerReference w:type="default" r:id="rId17"/>
      <w:footerReference w:type="default" r:id="rId18"/>
      <w:pgSz w:w="11900" w:h="16840"/>
      <w:pgMar w:top="1701" w:right="843" w:bottom="1134"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5EDC" w14:textId="77777777" w:rsidR="0046595C" w:rsidRDefault="0046595C" w:rsidP="00337EED">
      <w:r>
        <w:separator/>
      </w:r>
    </w:p>
  </w:endnote>
  <w:endnote w:type="continuationSeparator" w:id="0">
    <w:p w14:paraId="5783029C" w14:textId="77777777" w:rsidR="0046595C" w:rsidRDefault="0046595C" w:rsidP="00337EED">
      <w:r>
        <w:continuationSeparator/>
      </w:r>
    </w:p>
  </w:endnote>
  <w:endnote w:type="continuationNotice" w:id="1">
    <w:p w14:paraId="4524ECC9" w14:textId="77777777" w:rsidR="0046595C" w:rsidRDefault="00465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mnesty Trade Gothic">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B88A" w14:textId="77777777" w:rsidR="00D3347B" w:rsidRDefault="002D512B">
    <w:pPr>
      <w:pStyle w:val="Sidetal"/>
      <w:rPr>
        <w:lang w:val="es-PY"/>
      </w:rPr>
    </w:pPr>
    <w:r>
      <w:rPr>
        <w:b/>
        <w:lang w:val="es"/>
      </w:rPr>
      <w:fldChar w:fldCharType="begin"/>
    </w:r>
    <w:r w:rsidRPr="00181A36">
      <w:rPr>
        <w:b/>
        <w:lang w:val="en-US"/>
      </w:rPr>
      <w:instrText xml:space="preserve"> PAGE </w:instrText>
    </w:r>
    <w:r>
      <w:rPr>
        <w:b/>
        <w:lang w:val="es"/>
      </w:rPr>
      <w:fldChar w:fldCharType="separate"/>
    </w:r>
    <w:r w:rsidR="00473656" w:rsidRPr="00181A36">
      <w:rPr>
        <w:b/>
        <w:noProof/>
        <w:lang w:val="en-US"/>
      </w:rPr>
      <w:t>1</w:t>
    </w:r>
    <w:r>
      <w:rPr>
        <w:b/>
        <w:lang w:val="es"/>
      </w:rPr>
      <w:fldChar w:fldCharType="end"/>
    </w:r>
    <w:r w:rsidRPr="00181A36">
      <w:rPr>
        <w:lang w:val="en-US"/>
      </w:rPr>
      <w:t xml:space="preserve">  | CIVIL SOCIETY FUND, Citizen Participation Intervention. </w:t>
    </w:r>
    <w:proofErr w:type="spellStart"/>
    <w:r>
      <w:rPr>
        <w:lang w:val="es"/>
      </w:rPr>
      <w:t>Revised</w:t>
    </w:r>
    <w:proofErr w:type="spellEnd"/>
    <w:r>
      <w:rPr>
        <w:lang w:val="es"/>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D0D3" w14:textId="77777777" w:rsidR="0046595C" w:rsidRDefault="0046595C" w:rsidP="00337EED">
      <w:r>
        <w:separator/>
      </w:r>
    </w:p>
  </w:footnote>
  <w:footnote w:type="continuationSeparator" w:id="0">
    <w:p w14:paraId="1B6E2029" w14:textId="77777777" w:rsidR="0046595C" w:rsidRDefault="0046595C" w:rsidP="00337EED">
      <w:r>
        <w:continuationSeparator/>
      </w:r>
    </w:p>
  </w:footnote>
  <w:footnote w:type="continuationNotice" w:id="1">
    <w:p w14:paraId="75F4F0D8" w14:textId="77777777" w:rsidR="0046595C" w:rsidRDefault="0046595C"/>
  </w:footnote>
  <w:footnote w:id="2">
    <w:p w14:paraId="59A29D21" w14:textId="77777777" w:rsidR="002F6A0E" w:rsidRPr="00BA6167" w:rsidRDefault="002F6A0E" w:rsidP="002F6A0E">
      <w:pPr>
        <w:pStyle w:val="Fodnotetekst"/>
        <w:rPr>
          <w:rFonts w:asciiTheme="minorHAnsi" w:hAnsiTheme="minorHAnsi" w:cstheme="minorHAnsi"/>
          <w:sz w:val="18"/>
          <w:szCs w:val="18"/>
        </w:rPr>
      </w:pPr>
      <w:r w:rsidRPr="00BA6167">
        <w:rPr>
          <w:rStyle w:val="Fodnotehenvisning"/>
          <w:rFonts w:asciiTheme="minorHAnsi" w:hAnsiTheme="minorHAnsi" w:cstheme="minorHAnsi"/>
          <w:sz w:val="18"/>
          <w:szCs w:val="18"/>
        </w:rPr>
        <w:footnoteRef/>
      </w:r>
      <w:r w:rsidRPr="00BA6167">
        <w:rPr>
          <w:rFonts w:asciiTheme="minorHAnsi" w:hAnsiTheme="minorHAnsi" w:cstheme="minorHAnsi"/>
          <w:sz w:val="18"/>
          <w:szCs w:val="18"/>
        </w:rPr>
        <w:t xml:space="preserve"> </w:t>
      </w:r>
      <w:proofErr w:type="spellStart"/>
      <w:r w:rsidRPr="00BA6167">
        <w:rPr>
          <w:rFonts w:asciiTheme="minorHAnsi" w:hAnsiTheme="minorHAnsi" w:cstheme="minorHAnsi"/>
          <w:i/>
          <w:iCs/>
          <w:color w:val="0A0A0A"/>
          <w:sz w:val="18"/>
          <w:szCs w:val="18"/>
          <w:shd w:val="clear" w:color="auto" w:fill="FEFEFE"/>
        </w:rPr>
        <w:t>Tekoha</w:t>
      </w:r>
      <w:proofErr w:type="spellEnd"/>
      <w:r w:rsidRPr="00BA6167">
        <w:rPr>
          <w:rFonts w:asciiTheme="minorHAnsi" w:hAnsiTheme="minorHAnsi" w:cstheme="minorHAnsi"/>
          <w:i/>
          <w:iCs/>
          <w:color w:val="0A0A0A"/>
          <w:sz w:val="18"/>
          <w:szCs w:val="18"/>
          <w:shd w:val="clear" w:color="auto" w:fill="FEFEFE"/>
        </w:rPr>
        <w:t xml:space="preserve">, </w:t>
      </w:r>
      <w:r w:rsidRPr="00BA6167">
        <w:rPr>
          <w:rFonts w:asciiTheme="minorHAnsi" w:hAnsiTheme="minorHAnsi" w:cstheme="minorHAnsi"/>
          <w:color w:val="0A0A0A"/>
          <w:sz w:val="18"/>
          <w:szCs w:val="18"/>
          <w:shd w:val="clear" w:color="auto" w:fill="FEFEFE"/>
        </w:rPr>
        <w:t>means territory, “the place where we find ourselves”.</w:t>
      </w:r>
    </w:p>
  </w:footnote>
  <w:footnote w:id="3">
    <w:p w14:paraId="7858039F" w14:textId="58C38FC6" w:rsidR="002007C6" w:rsidRPr="005305F0" w:rsidRDefault="002007C6" w:rsidP="002007C6">
      <w:pPr>
        <w:pStyle w:val="Fodnotetekst"/>
        <w:rPr>
          <w:rFonts w:asciiTheme="minorHAnsi" w:hAnsiTheme="minorHAnsi" w:cstheme="minorHAnsi"/>
          <w:sz w:val="18"/>
          <w:szCs w:val="18"/>
        </w:rPr>
      </w:pPr>
      <w:r>
        <w:rPr>
          <w:rStyle w:val="Fodnotehenvisning"/>
        </w:rPr>
        <w:footnoteRef/>
      </w:r>
      <w:r>
        <w:t xml:space="preserve"> </w:t>
      </w:r>
      <w:r>
        <w:rPr>
          <w:rFonts w:asciiTheme="minorHAnsi" w:hAnsiTheme="minorHAnsi" w:cstheme="minorHAnsi"/>
          <w:sz w:val="18"/>
          <w:szCs w:val="18"/>
        </w:rPr>
        <w:t xml:space="preserve">For a full list and description of PSP member organizations and IP partners please see section 2 “The Association/Partners” </w:t>
      </w:r>
    </w:p>
  </w:footnote>
  <w:footnote w:id="4">
    <w:p w14:paraId="0436BE12" w14:textId="77777777" w:rsidR="0090168E" w:rsidRPr="00F3181C" w:rsidRDefault="0090168E" w:rsidP="0090168E">
      <w:pPr>
        <w:pStyle w:val="Fodnotetekst"/>
        <w:rPr>
          <w:rFonts w:asciiTheme="minorHAnsi" w:hAnsiTheme="minorHAnsi" w:cstheme="minorHAnsi"/>
          <w:sz w:val="18"/>
          <w:szCs w:val="18"/>
        </w:rPr>
      </w:pPr>
      <w:r w:rsidRPr="00F3181C">
        <w:rPr>
          <w:rStyle w:val="Fodnotehenvisning"/>
          <w:rFonts w:asciiTheme="minorHAnsi" w:hAnsiTheme="minorHAnsi" w:cstheme="minorHAnsi"/>
          <w:sz w:val="18"/>
          <w:szCs w:val="18"/>
        </w:rPr>
        <w:footnoteRef/>
      </w:r>
      <w:r w:rsidRPr="00F3181C">
        <w:rPr>
          <w:rFonts w:asciiTheme="minorHAnsi" w:hAnsiTheme="minorHAnsi" w:cstheme="minorHAnsi"/>
          <w:sz w:val="18"/>
          <w:szCs w:val="18"/>
        </w:rPr>
        <w:t xml:space="preserve"> Amnesty International, “A Recipe for Criminalization: Defenders of the Environment, Territory and Land in Peru and Paraguay” (2018) </w:t>
      </w:r>
      <w:hyperlink r:id="rId1" w:history="1">
        <w:proofErr w:type="spellStart"/>
        <w:r w:rsidRPr="00F3181C">
          <w:rPr>
            <w:rStyle w:val="Hyperlink"/>
            <w:rFonts w:asciiTheme="minorHAnsi" w:hAnsiTheme="minorHAnsi" w:cstheme="minorHAnsi"/>
            <w:sz w:val="18"/>
            <w:szCs w:val="18"/>
          </w:rPr>
          <w:t>Ignoradas</w:t>
        </w:r>
        <w:proofErr w:type="spellEnd"/>
        <w:r w:rsidRPr="00F3181C">
          <w:rPr>
            <w:rStyle w:val="Hyperlink"/>
            <w:rFonts w:asciiTheme="minorHAnsi" w:hAnsiTheme="minorHAnsi" w:cstheme="minorHAnsi"/>
            <w:sz w:val="18"/>
            <w:szCs w:val="18"/>
          </w:rPr>
          <w:t xml:space="preserve"> y sin </w:t>
        </w:r>
        <w:proofErr w:type="spellStart"/>
        <w:r w:rsidRPr="00F3181C">
          <w:rPr>
            <w:rStyle w:val="Hyperlink"/>
            <w:rFonts w:asciiTheme="minorHAnsi" w:hAnsiTheme="minorHAnsi" w:cstheme="minorHAnsi"/>
            <w:sz w:val="18"/>
            <w:szCs w:val="18"/>
          </w:rPr>
          <w:t>protección</w:t>
        </w:r>
        <w:proofErr w:type="spellEnd"/>
        <w:r w:rsidRPr="00F3181C">
          <w:rPr>
            <w:rStyle w:val="Hyperlink"/>
            <w:rFonts w:asciiTheme="minorHAnsi" w:hAnsiTheme="minorHAnsi" w:cstheme="minorHAnsi"/>
            <w:sz w:val="18"/>
            <w:szCs w:val="18"/>
          </w:rPr>
          <w:t xml:space="preserve"> (amnesty.org)</w:t>
        </w:r>
      </w:hyperlink>
    </w:p>
  </w:footnote>
  <w:footnote w:id="5">
    <w:p w14:paraId="3814396E" w14:textId="00550AD2" w:rsidR="005070FE" w:rsidRPr="00CA6891" w:rsidRDefault="005070FE">
      <w:pPr>
        <w:pStyle w:val="Fodnotetekst"/>
        <w:rPr>
          <w:rFonts w:asciiTheme="minorHAnsi" w:hAnsiTheme="minorHAnsi" w:cstheme="minorHAnsi"/>
          <w:sz w:val="18"/>
          <w:szCs w:val="18"/>
        </w:rPr>
      </w:pPr>
      <w:r w:rsidRPr="00D26C8A">
        <w:rPr>
          <w:rStyle w:val="Fodnotehenvisning"/>
          <w:rFonts w:asciiTheme="minorHAnsi" w:hAnsiTheme="minorHAnsi" w:cstheme="minorHAnsi"/>
          <w:sz w:val="18"/>
          <w:szCs w:val="18"/>
        </w:rPr>
        <w:footnoteRef/>
      </w:r>
      <w:r w:rsidRPr="00D26C8A">
        <w:rPr>
          <w:rFonts w:asciiTheme="minorHAnsi" w:hAnsiTheme="minorHAnsi" w:cstheme="minorHAnsi"/>
          <w:sz w:val="18"/>
          <w:szCs w:val="18"/>
        </w:rPr>
        <w:t xml:space="preserve"> </w:t>
      </w:r>
      <w:proofErr w:type="spellStart"/>
      <w:r w:rsidR="00D26C8A" w:rsidRPr="00D26C8A">
        <w:rPr>
          <w:rFonts w:asciiTheme="minorHAnsi" w:hAnsiTheme="minorHAnsi" w:cstheme="minorHAnsi"/>
          <w:sz w:val="18"/>
          <w:szCs w:val="18"/>
        </w:rPr>
        <w:t>Itaipu</w:t>
      </w:r>
      <w:proofErr w:type="spellEnd"/>
      <w:r w:rsidR="00D26C8A" w:rsidRPr="00D26C8A">
        <w:rPr>
          <w:rFonts w:asciiTheme="minorHAnsi" w:hAnsiTheme="minorHAnsi" w:cstheme="minorHAnsi"/>
          <w:sz w:val="18"/>
          <w:szCs w:val="18"/>
        </w:rPr>
        <w:t xml:space="preserve"> Hydroelectric Dam is the world’s second largest operational hydroelectric power plan in terms of installed power</w:t>
      </w:r>
      <w:r w:rsidR="00D26C8A" w:rsidRPr="00CF5322">
        <w:rPr>
          <w:rFonts w:asciiTheme="minorHAnsi" w:hAnsiTheme="minorHAnsi" w:cstheme="minorHAnsi"/>
          <w:sz w:val="18"/>
          <w:szCs w:val="18"/>
        </w:rPr>
        <w:t xml:space="preserve">. </w:t>
      </w:r>
      <w:hyperlink r:id="rId2" w:anchor=":~:text=Itaipu%20Hydroelectric%20Dam%20is%20the%20world%E2%80%99s%20second-largest%20operational,to%20meet%20the%20demands%20of%20the%20two%20countries." w:history="1">
        <w:r w:rsidR="00CF5322" w:rsidRPr="00CA6891">
          <w:rPr>
            <w:rStyle w:val="Hyperlink"/>
            <w:rFonts w:asciiTheme="minorHAnsi" w:hAnsiTheme="minorHAnsi" w:cstheme="minorHAnsi"/>
            <w:sz w:val="18"/>
            <w:szCs w:val="18"/>
          </w:rPr>
          <w:t xml:space="preserve">The </w:t>
        </w:r>
        <w:proofErr w:type="spellStart"/>
        <w:r w:rsidR="00CF5322" w:rsidRPr="00CA6891">
          <w:rPr>
            <w:rStyle w:val="Hyperlink"/>
            <w:rFonts w:asciiTheme="minorHAnsi" w:hAnsiTheme="minorHAnsi" w:cstheme="minorHAnsi"/>
            <w:sz w:val="18"/>
            <w:szCs w:val="18"/>
          </w:rPr>
          <w:t>Itaipu</w:t>
        </w:r>
        <w:proofErr w:type="spellEnd"/>
        <w:r w:rsidR="00CF5322" w:rsidRPr="00CA6891">
          <w:rPr>
            <w:rStyle w:val="Hyperlink"/>
            <w:rFonts w:asciiTheme="minorHAnsi" w:hAnsiTheme="minorHAnsi" w:cstheme="minorHAnsi"/>
            <w:sz w:val="18"/>
            <w:szCs w:val="18"/>
          </w:rPr>
          <w:t xml:space="preserve"> Hydroelectric Dam Project, Brazil (power-technology.com)</w:t>
        </w:r>
      </w:hyperlink>
    </w:p>
  </w:footnote>
  <w:footnote w:id="6">
    <w:p w14:paraId="41CFEF1A" w14:textId="253B3FF4" w:rsidR="004F1E62" w:rsidRPr="00CE72AF" w:rsidRDefault="004F1E62">
      <w:pPr>
        <w:pStyle w:val="Fodnotetekst"/>
        <w:rPr>
          <w:rFonts w:ascii="Calibri" w:hAnsi="Calibri" w:cs="Calibri"/>
        </w:rPr>
      </w:pPr>
      <w:r w:rsidRPr="00CE72AF">
        <w:rPr>
          <w:rStyle w:val="Fodnotehenvisning"/>
          <w:rFonts w:ascii="Calibri" w:hAnsi="Calibri" w:cs="Calibri"/>
          <w:sz w:val="18"/>
          <w:szCs w:val="18"/>
        </w:rPr>
        <w:footnoteRef/>
      </w:r>
      <w:r w:rsidRPr="00CE72AF">
        <w:rPr>
          <w:rFonts w:ascii="Calibri" w:hAnsi="Calibri" w:cs="Calibri"/>
          <w:sz w:val="18"/>
          <w:szCs w:val="18"/>
        </w:rPr>
        <w:t xml:space="preserve"> </w:t>
      </w:r>
      <w:r w:rsidR="00CE72AF" w:rsidRPr="00CE72AF">
        <w:rPr>
          <w:rFonts w:ascii="Calibri" w:hAnsi="Calibri" w:cs="Calibri"/>
          <w:sz w:val="18"/>
          <w:szCs w:val="18"/>
        </w:rPr>
        <w:t xml:space="preserve">Amnesty International, “Urgent Action: Indigenous Community at Risk of Eviction” (2018) </w:t>
      </w:r>
      <w:hyperlink r:id="rId3" w:history="1">
        <w:r w:rsidR="00CE72AF" w:rsidRPr="00CE72AF">
          <w:rPr>
            <w:rStyle w:val="Hyperlink"/>
            <w:rFonts w:ascii="Calibri" w:hAnsi="Calibri" w:cs="Calibri"/>
            <w:sz w:val="18"/>
            <w:szCs w:val="18"/>
          </w:rPr>
          <w:t>Paraguay: Indigenous community at risk of eviction (amnesty.org)</w:t>
        </w:r>
      </w:hyperlink>
    </w:p>
  </w:footnote>
  <w:footnote w:id="7">
    <w:p w14:paraId="52ADA718" w14:textId="5998F4B1" w:rsidR="008E0446" w:rsidRPr="008E0446" w:rsidRDefault="008E0446">
      <w:pPr>
        <w:pStyle w:val="Fodnotetekst"/>
        <w:rPr>
          <w:rFonts w:asciiTheme="minorHAnsi" w:hAnsiTheme="minorHAnsi" w:cstheme="minorHAnsi"/>
        </w:rPr>
      </w:pPr>
      <w:r w:rsidRPr="008E0446">
        <w:rPr>
          <w:rStyle w:val="Fodnotehenvisning"/>
          <w:rFonts w:asciiTheme="minorHAnsi" w:hAnsiTheme="minorHAnsi" w:cstheme="minorHAnsi"/>
          <w:sz w:val="18"/>
          <w:szCs w:val="18"/>
        </w:rPr>
        <w:footnoteRef/>
      </w:r>
      <w:r w:rsidRPr="008E0446">
        <w:rPr>
          <w:rFonts w:asciiTheme="minorHAnsi" w:hAnsiTheme="minorHAnsi" w:cstheme="minorHAnsi"/>
          <w:sz w:val="18"/>
          <w:szCs w:val="18"/>
        </w:rPr>
        <w:t xml:space="preserve"> </w:t>
      </w:r>
      <w:hyperlink r:id="rId4" w:history="1">
        <w:r w:rsidRPr="008E0446">
          <w:rPr>
            <w:rStyle w:val="Hyperlink"/>
            <w:rFonts w:asciiTheme="minorHAnsi" w:hAnsiTheme="minorHAnsi" w:cstheme="minorHAnsi"/>
            <w:sz w:val="18"/>
            <w:szCs w:val="18"/>
          </w:rPr>
          <w:t>fsi2021-report.pdf (fragilestatesindex.org)</w:t>
        </w:r>
      </w:hyperlink>
    </w:p>
  </w:footnote>
  <w:footnote w:id="8">
    <w:p w14:paraId="220B88BE" w14:textId="77777777" w:rsidR="00560117" w:rsidRPr="00985992" w:rsidRDefault="00560117" w:rsidP="00560117">
      <w:pPr>
        <w:contextualSpacing/>
        <w:jc w:val="both"/>
        <w:rPr>
          <w:rFonts w:asciiTheme="minorHAnsi" w:eastAsia="Arial" w:hAnsiTheme="minorHAnsi" w:cstheme="minorHAnsi"/>
          <w:sz w:val="18"/>
          <w:szCs w:val="18"/>
        </w:rPr>
      </w:pPr>
      <w:r w:rsidRPr="00985992">
        <w:rPr>
          <w:rStyle w:val="Fodnotehenvisning"/>
          <w:rFonts w:asciiTheme="minorHAnsi" w:hAnsiTheme="minorHAnsi" w:cstheme="minorHAnsi"/>
          <w:sz w:val="18"/>
          <w:szCs w:val="18"/>
        </w:rPr>
        <w:footnoteRef/>
      </w:r>
      <w:r w:rsidRPr="00985992">
        <w:rPr>
          <w:rFonts w:asciiTheme="minorHAnsi" w:hAnsiTheme="minorHAnsi" w:cstheme="minorHAnsi"/>
          <w:sz w:val="18"/>
          <w:szCs w:val="18"/>
        </w:rPr>
        <w:t xml:space="preserve">STP.DGEEC. III National Population and Housing Census. Census of Indigenous Communities. </w:t>
      </w:r>
      <w:proofErr w:type="gramStart"/>
      <w:r w:rsidRPr="00985992">
        <w:rPr>
          <w:rFonts w:asciiTheme="minorHAnsi" w:hAnsiTheme="minorHAnsi" w:cstheme="minorHAnsi"/>
          <w:sz w:val="18"/>
          <w:szCs w:val="18"/>
        </w:rPr>
        <w:t>Final Results</w:t>
      </w:r>
      <w:proofErr w:type="gramEnd"/>
      <w:r w:rsidRPr="00985992">
        <w:rPr>
          <w:rFonts w:asciiTheme="minorHAnsi" w:hAnsiTheme="minorHAnsi" w:cstheme="minorHAnsi"/>
          <w:sz w:val="18"/>
          <w:szCs w:val="18"/>
        </w:rPr>
        <w:t>, 2012.</w:t>
      </w:r>
    </w:p>
  </w:footnote>
  <w:footnote w:id="9">
    <w:p w14:paraId="1A19D3F8" w14:textId="77777777" w:rsidR="004F15A6" w:rsidRPr="00985992" w:rsidRDefault="004F15A6" w:rsidP="004F15A6">
      <w:pPr>
        <w:pStyle w:val="Fodnotetekst"/>
        <w:rPr>
          <w:rFonts w:asciiTheme="minorHAnsi" w:hAnsiTheme="minorHAnsi" w:cstheme="minorHAnsi"/>
          <w:sz w:val="18"/>
          <w:szCs w:val="18"/>
        </w:rPr>
      </w:pPr>
      <w:r w:rsidRPr="00985992">
        <w:rPr>
          <w:rStyle w:val="Fodnotehenvisning"/>
          <w:rFonts w:asciiTheme="minorHAnsi" w:hAnsiTheme="minorHAnsi" w:cstheme="minorHAnsi"/>
          <w:sz w:val="18"/>
          <w:szCs w:val="18"/>
        </w:rPr>
        <w:footnoteRef/>
      </w:r>
      <w:r w:rsidRPr="00985992">
        <w:rPr>
          <w:rFonts w:asciiTheme="minorHAnsi" w:hAnsiTheme="minorHAnsi" w:cstheme="minorHAnsi"/>
          <w:sz w:val="18"/>
          <w:szCs w:val="18"/>
        </w:rPr>
        <w:t xml:space="preserve"> </w:t>
      </w:r>
      <w:hyperlink r:id="rId5" w:history="1">
        <w:r w:rsidRPr="00985992">
          <w:rPr>
            <w:rStyle w:val="Hyperlink"/>
            <w:rFonts w:asciiTheme="minorHAnsi" w:hAnsiTheme="minorHAnsi" w:cstheme="minorHAnsi"/>
            <w:sz w:val="18"/>
            <w:szCs w:val="18"/>
          </w:rPr>
          <w:t>Paraguay (ifad.org)</w:t>
        </w:r>
      </w:hyperlink>
    </w:p>
  </w:footnote>
  <w:footnote w:id="10">
    <w:p w14:paraId="6BE57ECC" w14:textId="77777777" w:rsidR="004F15A6" w:rsidRPr="00F97E12" w:rsidRDefault="004F15A6" w:rsidP="004F15A6">
      <w:pPr>
        <w:pStyle w:val="Fodnotetekst"/>
        <w:rPr>
          <w:rFonts w:ascii="Amnesty Trade Gothic" w:hAnsi="Amnesty Trade Gothic" w:cs="Arial"/>
          <w:sz w:val="16"/>
          <w:szCs w:val="16"/>
        </w:rPr>
      </w:pPr>
      <w:r w:rsidRPr="00985992">
        <w:rPr>
          <w:rStyle w:val="Fodnotehenvisning"/>
          <w:rFonts w:asciiTheme="minorHAnsi" w:hAnsiTheme="minorHAnsi" w:cstheme="minorHAnsi"/>
          <w:sz w:val="18"/>
          <w:szCs w:val="18"/>
        </w:rPr>
        <w:footnoteRef/>
      </w:r>
      <w:r w:rsidRPr="00985992">
        <w:rPr>
          <w:rFonts w:asciiTheme="minorHAnsi" w:hAnsiTheme="minorHAnsi" w:cstheme="minorHAnsi"/>
          <w:sz w:val="18"/>
          <w:szCs w:val="18"/>
        </w:rPr>
        <w:t xml:space="preserve"> National Report on Food and Nutrition of FAO, </w:t>
      </w:r>
      <w:proofErr w:type="gramStart"/>
      <w:r w:rsidRPr="00985992">
        <w:rPr>
          <w:rFonts w:asciiTheme="minorHAnsi" w:hAnsiTheme="minorHAnsi" w:cstheme="minorHAnsi"/>
          <w:sz w:val="18"/>
          <w:szCs w:val="18"/>
        </w:rPr>
        <w:t>INDI</w:t>
      </w:r>
      <w:proofErr w:type="gramEnd"/>
      <w:r w:rsidRPr="00985992">
        <w:rPr>
          <w:rFonts w:asciiTheme="minorHAnsi" w:hAnsiTheme="minorHAnsi" w:cstheme="minorHAnsi"/>
          <w:sz w:val="18"/>
          <w:szCs w:val="18"/>
        </w:rPr>
        <w:t xml:space="preserve"> and MAG," 2014.</w:t>
      </w:r>
    </w:p>
  </w:footnote>
  <w:footnote w:id="11">
    <w:p w14:paraId="19AA7572" w14:textId="589C9EEE" w:rsidR="00D3347B" w:rsidRPr="002B16C3" w:rsidRDefault="002D512B">
      <w:pPr>
        <w:pStyle w:val="Fodnotetekst"/>
        <w:rPr>
          <w:rFonts w:asciiTheme="minorHAnsi" w:hAnsiTheme="minorHAnsi" w:cstheme="minorHAnsi"/>
          <w:sz w:val="18"/>
          <w:szCs w:val="18"/>
        </w:rPr>
      </w:pPr>
      <w:r w:rsidRPr="002B16C3">
        <w:rPr>
          <w:rStyle w:val="Fodnotehenvisning"/>
          <w:rFonts w:asciiTheme="minorHAnsi" w:eastAsia="Calibri" w:hAnsiTheme="minorHAnsi" w:cstheme="minorHAnsi"/>
          <w:sz w:val="18"/>
          <w:szCs w:val="18"/>
        </w:rPr>
        <w:footnoteRef/>
      </w:r>
      <w:r w:rsidRPr="002B16C3">
        <w:rPr>
          <w:rFonts w:asciiTheme="minorHAnsi" w:hAnsiTheme="minorHAnsi" w:cstheme="minorHAnsi"/>
          <w:color w:val="202122"/>
          <w:sz w:val="18"/>
          <w:szCs w:val="18"/>
          <w:shd w:val="clear" w:color="auto" w:fill="FFFFFF"/>
        </w:rPr>
        <w:t xml:space="preserve"> List of global ecoregions or bioregions identified as priority for conservation by the </w:t>
      </w:r>
      <w:r w:rsidR="00496F59" w:rsidRPr="002B16C3">
        <w:rPr>
          <w:rFonts w:asciiTheme="minorHAnsi" w:hAnsiTheme="minorHAnsi" w:cstheme="minorHAnsi"/>
          <w:sz w:val="18"/>
          <w:szCs w:val="18"/>
          <w:shd w:val="clear" w:color="auto" w:fill="FFFFFF"/>
        </w:rPr>
        <w:t>Worldwide</w:t>
      </w:r>
      <w:r w:rsidRPr="002B16C3">
        <w:rPr>
          <w:rFonts w:asciiTheme="minorHAnsi" w:hAnsiTheme="minorHAnsi" w:cstheme="minorHAnsi"/>
          <w:sz w:val="18"/>
          <w:szCs w:val="18"/>
          <w:shd w:val="clear" w:color="auto" w:fill="FFFFFF"/>
        </w:rPr>
        <w:t xml:space="preserve"> Fund for Nature </w:t>
      </w:r>
      <w:r w:rsidRPr="002B16C3">
        <w:rPr>
          <w:rFonts w:asciiTheme="minorHAnsi" w:hAnsiTheme="minorHAnsi" w:cstheme="minorHAnsi"/>
          <w:color w:val="202122"/>
          <w:sz w:val="18"/>
          <w:szCs w:val="18"/>
          <w:shd w:val="clear" w:color="auto" w:fill="FFFFFF"/>
        </w:rPr>
        <w:t>(WWF).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9AE" w14:textId="77777777" w:rsidR="00D3347B" w:rsidRDefault="002D512B">
    <w:pPr>
      <w:pStyle w:val="Sidehoved"/>
      <w:tabs>
        <w:tab w:val="clear" w:pos="9638"/>
        <w:tab w:val="right" w:pos="9612"/>
      </w:tabs>
    </w:pPr>
    <w:r>
      <w:rPr>
        <w:noProof/>
        <w:lang w:val="es-PY" w:eastAsia="es-PY"/>
      </w:rPr>
      <w:drawing>
        <wp:anchor distT="152400" distB="152400" distL="152400" distR="152400" simplePos="0" relativeHeight="251658240" behindDoc="1" locked="0" layoutInCell="1" allowOverlap="1" wp14:anchorId="497B93AC" wp14:editId="24DD023B">
          <wp:simplePos x="0" y="0"/>
          <wp:positionH relativeFrom="page">
            <wp:posOffset>4554219</wp:posOffset>
          </wp:positionH>
          <wp:positionV relativeFrom="page">
            <wp:posOffset>298450</wp:posOffset>
          </wp:positionV>
          <wp:extent cx="2286000" cy="431800"/>
          <wp:effectExtent l="0" t="0" r="0" b="0"/>
          <wp:wrapNone/>
          <wp:docPr id="1" name="officeArt object" descr="Una imagen que contiene reloj,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5" name="Et billede, der indeholder ur, tegningAutomatisk genereret beskrivelse" descr="Et billede, der indeholder ur, tegningAutomatisk genereret beskrivelse"/>
                  <pic:cNvPicPr>
                    <a:picLocks noChangeAspect="1"/>
                  </pic:cNvPicPr>
                </pic:nvPicPr>
                <pic:blipFill>
                  <a:blip r:embed="rId1"/>
                  <a:stretch>
                    <a:fillRect/>
                  </a:stretch>
                </pic:blipFill>
                <pic:spPr>
                  <a:xfrm>
                    <a:off x="0" y="0"/>
                    <a:ext cx="2286000" cy="431800"/>
                  </a:xfrm>
                  <a:prstGeom prst="rect">
                    <a:avLst/>
                  </a:prstGeom>
                  <a:ln w="12700" cap="flat">
                    <a:noFill/>
                    <a:miter lim="400000"/>
                  </a:ln>
                  <a:effectLst/>
                </pic:spPr>
              </pic:pic>
            </a:graphicData>
          </a:graphic>
        </wp:anchor>
      </w:drawing>
    </w:r>
    <w:r>
      <w:rPr>
        <w:noProof/>
        <w:lang w:val="es-PY" w:eastAsia="es-PY"/>
      </w:rPr>
      <mc:AlternateContent>
        <mc:Choice Requires="wps">
          <w:drawing>
            <wp:anchor distT="152400" distB="152400" distL="152400" distR="152400" simplePos="0" relativeHeight="251658241" behindDoc="1" locked="0" layoutInCell="1" allowOverlap="1" wp14:anchorId="4DAB559E" wp14:editId="4100737A">
              <wp:simplePos x="0" y="0"/>
              <wp:positionH relativeFrom="page">
                <wp:posOffset>720089</wp:posOffset>
              </wp:positionH>
              <wp:positionV relativeFrom="page">
                <wp:posOffset>6350</wp:posOffset>
              </wp:positionV>
              <wp:extent cx="2051686" cy="1005839"/>
              <wp:effectExtent l="0" t="0" r="0" b="0"/>
              <wp:wrapNone/>
              <wp:docPr id="1073741826" name="officeArt object" descr="Rectángulo 5"/>
              <wp:cNvGraphicFramePr/>
              <a:graphic xmlns:a="http://schemas.openxmlformats.org/drawingml/2006/main">
                <a:graphicData uri="http://schemas.microsoft.com/office/word/2010/wordprocessingShape">
                  <wps:wsp>
                    <wps:cNvSpPr/>
                    <wps:spPr>
                      <a:xfrm>
                        <a:off x="0" y="0"/>
                        <a:ext cx="2051686" cy="1005839"/>
                      </a:xfrm>
                      <a:prstGeom prst="rect">
                        <a:avLst/>
                      </a:prstGeom>
                      <a:solidFill>
                        <a:srgbClr val="C7862F"/>
                      </a:solidFill>
                      <a:ln w="12700" cap="flat">
                        <a:noFill/>
                        <a:miter lim="400000"/>
                      </a:ln>
                      <a:effectLst/>
                    </wps:spPr>
                    <wps:txbx>
                      <w:txbxContent>
                        <w:p w14:paraId="1A37391E" w14:textId="77777777" w:rsidR="00D3347B" w:rsidRPr="00181A36" w:rsidRDefault="002D512B">
                          <w:pPr>
                            <w:pStyle w:val="CISUHeadingTopBox"/>
                            <w:shd w:val="clear" w:color="auto" w:fill="C7862F"/>
                            <w:spacing w:before="0"/>
                            <w:jc w:val="left"/>
                            <w:rPr>
                              <w:sz w:val="22"/>
                              <w:szCs w:val="22"/>
                            </w:rPr>
                          </w:pPr>
                          <w:r w:rsidRPr="00181A36">
                            <w:rPr>
                              <w:sz w:val="22"/>
                              <w:szCs w:val="22"/>
                            </w:rPr>
                            <w:t>Application format</w:t>
                          </w:r>
                        </w:p>
                        <w:p w14:paraId="53970040" w14:textId="77777777" w:rsidR="00D3347B" w:rsidRPr="00181A36" w:rsidRDefault="002D512B">
                          <w:pPr>
                            <w:pStyle w:val="CISUHeadingTopBox"/>
                            <w:shd w:val="clear" w:color="auto" w:fill="C7862F"/>
                            <w:jc w:val="left"/>
                            <w:rPr>
                              <w:sz w:val="22"/>
                              <w:szCs w:val="22"/>
                            </w:rPr>
                          </w:pPr>
                          <w:r w:rsidRPr="00181A36">
                            <w:rPr>
                              <w:sz w:val="22"/>
                              <w:szCs w:val="22"/>
                            </w:rPr>
                            <w:t>Citizen Participation Interventions</w:t>
                          </w:r>
                        </w:p>
                        <w:p w14:paraId="62F1749C" w14:textId="77777777" w:rsidR="00D3347B" w:rsidRPr="00181A36" w:rsidRDefault="002D512B">
                          <w:pPr>
                            <w:pStyle w:val="CISUHeadingTopBox"/>
                            <w:shd w:val="clear" w:color="auto" w:fill="C7862F"/>
                            <w:jc w:val="left"/>
                            <w:rPr>
                              <w:sz w:val="20"/>
                              <w:szCs w:val="20"/>
                            </w:rPr>
                          </w:pPr>
                          <w:r w:rsidRPr="00181A36">
                            <w:rPr>
                              <w:b w:val="0"/>
                              <w:sz w:val="20"/>
                              <w:szCs w:val="20"/>
                            </w:rPr>
                            <w:t xml:space="preserve">THE CIVIL SOCIETY FUND </w:t>
                          </w:r>
                        </w:p>
                      </w:txbxContent>
                    </wps:txbx>
                    <wps:bodyPr wrap="square" lIns="144000" tIns="144000" rIns="144000" bIns="144000" numCol="1" anchor="b">
                      <a:noAutofit/>
                    </wps:bodyPr>
                  </wps:wsp>
                </a:graphicData>
              </a:graphic>
            </wp:anchor>
          </w:drawing>
        </mc:Choice>
        <mc:Fallback>
          <w:pict>
            <v:rect w14:anchorId="4DAB559E" id="officeArt object" o:spid="_x0000_s1026" alt="Rectángulo 5" style="position:absolute;margin-left:56.7pt;margin-top:.5pt;width:161.55pt;height:79.2pt;z-index:-251658239;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" fillcolor="#c7862f" stroked="f" strokeweight="1pt">
              <v:stroke miterlimit="4"/>
              <v:textbox inset="4mm,4mm,4mm,4mm">
                <w:txbxContent>
                  <w:p w14:paraId="1A37391E" w14:textId="77777777" w:rsidR="00D3347B" w:rsidRPr="00181A36" w:rsidRDefault="002D512B">
                    <w:pPr>
                      <w:pStyle w:val="CISUHeadingTopBox"/>
                      <w:shd w:val="clear" w:color="auto" w:fill="C7862F"/>
                      <w:spacing w:before="0"/>
                      <w:jc w:val="left"/>
                      <w:rPr>
                        <w:sz w:val="22"/>
                        <w:szCs w:val="22"/>
                      </w:rPr>
                    </w:pPr>
                    <w:r w:rsidRPr="00181A36">
                      <w:rPr>
                        <w:sz w:val="22"/>
                        <w:szCs w:val="22"/>
                      </w:rPr>
                      <w:t>Application format</w:t>
                    </w:r>
                  </w:p>
                  <w:p w14:paraId="53970040" w14:textId="77777777" w:rsidR="00D3347B" w:rsidRPr="00181A36" w:rsidRDefault="002D512B">
                    <w:pPr>
                      <w:pStyle w:val="CISUHeadingTopBox"/>
                      <w:shd w:val="clear" w:color="auto" w:fill="C7862F"/>
                      <w:jc w:val="left"/>
                      <w:rPr>
                        <w:sz w:val="22"/>
                        <w:szCs w:val="22"/>
                      </w:rPr>
                    </w:pPr>
                    <w:r w:rsidRPr="00181A36">
                      <w:rPr>
                        <w:sz w:val="22"/>
                        <w:szCs w:val="22"/>
                      </w:rPr>
                      <w:t>Citizen Participation Interventions</w:t>
                    </w:r>
                  </w:p>
                  <w:p w14:paraId="62F1749C" w14:textId="77777777" w:rsidR="00D3347B" w:rsidRPr="00181A36" w:rsidRDefault="002D512B">
                    <w:pPr>
                      <w:pStyle w:val="CISUHeadingTopBox"/>
                      <w:shd w:val="clear" w:color="auto" w:fill="C7862F"/>
                      <w:jc w:val="left"/>
                      <w:rPr>
                        <w:sz w:val="20"/>
                        <w:szCs w:val="20"/>
                      </w:rPr>
                    </w:pPr>
                    <w:r w:rsidRPr="00181A36">
                      <w:rPr>
                        <w:b w:val="0"/>
                        <w:sz w:val="20"/>
                        <w:szCs w:val="20"/>
                      </w:rPr>
                      <w:t xml:space="preserve">THE CIVIL SOCIETY FUND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E74"/>
    <w:multiLevelType w:val="hybridMultilevel"/>
    <w:tmpl w:val="F012A2FE"/>
    <w:styleLink w:val="Importeretformat3"/>
    <w:lvl w:ilvl="0" w:tplc="83282AC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ACEA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6CBBA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64C7C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DCD36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A89A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DC0B5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FAB4B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4CA79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6A1118"/>
    <w:multiLevelType w:val="hybridMultilevel"/>
    <w:tmpl w:val="5A1A3298"/>
    <w:lvl w:ilvl="0" w:tplc="0409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 w15:restartNumberingAfterBreak="0">
    <w:nsid w:val="088B65E8"/>
    <w:multiLevelType w:val="hybridMultilevel"/>
    <w:tmpl w:val="F012A2FE"/>
    <w:numStyleLink w:val="Importeretformat3"/>
  </w:abstractNum>
  <w:abstractNum w:abstractNumId="3" w15:restartNumberingAfterBreak="0">
    <w:nsid w:val="0E626A5B"/>
    <w:multiLevelType w:val="hybridMultilevel"/>
    <w:tmpl w:val="C34016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AD0482"/>
    <w:multiLevelType w:val="hybridMultilevel"/>
    <w:tmpl w:val="307C796A"/>
    <w:numStyleLink w:val="Importeretformat4"/>
  </w:abstractNum>
  <w:abstractNum w:abstractNumId="5" w15:restartNumberingAfterBreak="0">
    <w:nsid w:val="11FD4D4D"/>
    <w:multiLevelType w:val="multilevel"/>
    <w:tmpl w:val="109445B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eastAsia="Times New Roman" w:hint="default"/>
        <w:color w:val="222222"/>
      </w:rPr>
    </w:lvl>
    <w:lvl w:ilvl="2">
      <w:start w:val="1"/>
      <w:numFmt w:val="decimal"/>
      <w:isLgl/>
      <w:lvlText w:val="%1.%2.%3."/>
      <w:lvlJc w:val="left"/>
      <w:pPr>
        <w:ind w:left="1080" w:hanging="720"/>
      </w:pPr>
      <w:rPr>
        <w:rFonts w:eastAsia="Times New Roman" w:hint="default"/>
        <w:color w:val="222222"/>
      </w:rPr>
    </w:lvl>
    <w:lvl w:ilvl="3">
      <w:start w:val="1"/>
      <w:numFmt w:val="decimal"/>
      <w:isLgl/>
      <w:lvlText w:val="%1.%2.%3.%4."/>
      <w:lvlJc w:val="left"/>
      <w:pPr>
        <w:ind w:left="1080" w:hanging="720"/>
      </w:pPr>
      <w:rPr>
        <w:rFonts w:eastAsia="Times New Roman" w:hint="default"/>
        <w:color w:val="222222"/>
      </w:rPr>
    </w:lvl>
    <w:lvl w:ilvl="4">
      <w:start w:val="1"/>
      <w:numFmt w:val="decimal"/>
      <w:isLgl/>
      <w:lvlText w:val="%1.%2.%3.%4.%5."/>
      <w:lvlJc w:val="left"/>
      <w:pPr>
        <w:ind w:left="1440" w:hanging="1080"/>
      </w:pPr>
      <w:rPr>
        <w:rFonts w:eastAsia="Times New Roman" w:hint="default"/>
        <w:color w:val="222222"/>
      </w:rPr>
    </w:lvl>
    <w:lvl w:ilvl="5">
      <w:start w:val="1"/>
      <w:numFmt w:val="decimal"/>
      <w:isLgl/>
      <w:lvlText w:val="%1.%2.%3.%4.%5.%6."/>
      <w:lvlJc w:val="left"/>
      <w:pPr>
        <w:ind w:left="1440" w:hanging="1080"/>
      </w:pPr>
      <w:rPr>
        <w:rFonts w:eastAsia="Times New Roman" w:hint="default"/>
        <w:color w:val="222222"/>
      </w:rPr>
    </w:lvl>
    <w:lvl w:ilvl="6">
      <w:start w:val="1"/>
      <w:numFmt w:val="decimal"/>
      <w:isLgl/>
      <w:lvlText w:val="%1.%2.%3.%4.%5.%6.%7."/>
      <w:lvlJc w:val="left"/>
      <w:pPr>
        <w:ind w:left="1800" w:hanging="1440"/>
      </w:pPr>
      <w:rPr>
        <w:rFonts w:eastAsia="Times New Roman" w:hint="default"/>
        <w:color w:val="222222"/>
      </w:rPr>
    </w:lvl>
    <w:lvl w:ilvl="7">
      <w:start w:val="1"/>
      <w:numFmt w:val="decimal"/>
      <w:isLgl/>
      <w:lvlText w:val="%1.%2.%3.%4.%5.%6.%7.%8."/>
      <w:lvlJc w:val="left"/>
      <w:pPr>
        <w:ind w:left="1800" w:hanging="1440"/>
      </w:pPr>
      <w:rPr>
        <w:rFonts w:eastAsia="Times New Roman" w:hint="default"/>
        <w:color w:val="222222"/>
      </w:rPr>
    </w:lvl>
    <w:lvl w:ilvl="8">
      <w:start w:val="1"/>
      <w:numFmt w:val="decimal"/>
      <w:isLgl/>
      <w:lvlText w:val="%1.%2.%3.%4.%5.%6.%7.%8.%9."/>
      <w:lvlJc w:val="left"/>
      <w:pPr>
        <w:ind w:left="2160" w:hanging="1800"/>
      </w:pPr>
      <w:rPr>
        <w:rFonts w:eastAsia="Times New Roman" w:hint="default"/>
        <w:color w:val="222222"/>
      </w:rPr>
    </w:lvl>
  </w:abstractNum>
  <w:abstractNum w:abstractNumId="6" w15:restartNumberingAfterBreak="0">
    <w:nsid w:val="14B106BB"/>
    <w:multiLevelType w:val="hybridMultilevel"/>
    <w:tmpl w:val="B1AA7510"/>
    <w:lvl w:ilvl="0" w:tplc="0409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7" w15:restartNumberingAfterBreak="0">
    <w:nsid w:val="17C23330"/>
    <w:multiLevelType w:val="hybridMultilevel"/>
    <w:tmpl w:val="E1BED176"/>
    <w:styleLink w:val="Importeretformat6"/>
    <w:lvl w:ilvl="0" w:tplc="29EA8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2A83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CE82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289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64D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D2D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424B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D88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EF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833810"/>
    <w:multiLevelType w:val="hybridMultilevel"/>
    <w:tmpl w:val="DE482D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BF132D2"/>
    <w:multiLevelType w:val="hybridMultilevel"/>
    <w:tmpl w:val="05FA9F3E"/>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4884858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E1C3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C886B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845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3EC6E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0402C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9CA4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AE543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9A0EBC"/>
    <w:multiLevelType w:val="hybridMultilevel"/>
    <w:tmpl w:val="1354F62C"/>
    <w:numStyleLink w:val="Medbogstaver"/>
  </w:abstractNum>
  <w:abstractNum w:abstractNumId="11" w15:restartNumberingAfterBreak="0">
    <w:nsid w:val="29F55CDC"/>
    <w:multiLevelType w:val="hybridMultilevel"/>
    <w:tmpl w:val="77D82AB4"/>
    <w:lvl w:ilvl="0" w:tplc="0406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A5EAD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1E402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785D1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0A3C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042C6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DE45A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A8C4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A1A1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903B1C"/>
    <w:multiLevelType w:val="hybridMultilevel"/>
    <w:tmpl w:val="CD90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494C0C"/>
    <w:multiLevelType w:val="hybridMultilevel"/>
    <w:tmpl w:val="7002992C"/>
    <w:styleLink w:val="Importeretformat2"/>
    <w:lvl w:ilvl="0" w:tplc="9D5C397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D2DB6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7C968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1C40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7C709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A8DFE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F448A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3EFF1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CC087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9E668E"/>
    <w:multiLevelType w:val="hybridMultilevel"/>
    <w:tmpl w:val="E1BED176"/>
    <w:numStyleLink w:val="Importeretformat6"/>
  </w:abstractNum>
  <w:abstractNum w:abstractNumId="15" w15:restartNumberingAfterBreak="0">
    <w:nsid w:val="350D75C3"/>
    <w:multiLevelType w:val="hybridMultilevel"/>
    <w:tmpl w:val="7002992C"/>
    <w:numStyleLink w:val="Importeretformat2"/>
  </w:abstractNum>
  <w:abstractNum w:abstractNumId="16" w15:restartNumberingAfterBreak="0">
    <w:nsid w:val="36BA3721"/>
    <w:multiLevelType w:val="multilevel"/>
    <w:tmpl w:val="61BE5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F1B36"/>
    <w:multiLevelType w:val="hybridMultilevel"/>
    <w:tmpl w:val="51C67EBE"/>
    <w:numStyleLink w:val="Importeretformat5"/>
  </w:abstractNum>
  <w:abstractNum w:abstractNumId="1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16B6183"/>
    <w:multiLevelType w:val="hybridMultilevel"/>
    <w:tmpl w:val="6FD81D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3404300"/>
    <w:multiLevelType w:val="hybridMultilevel"/>
    <w:tmpl w:val="46CA46C4"/>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C02F17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82E1B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ECC27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18AE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1481D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86294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3C924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D089D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7E18D3"/>
    <w:multiLevelType w:val="hybridMultilevel"/>
    <w:tmpl w:val="F6C0E222"/>
    <w:lvl w:ilvl="0" w:tplc="F6F6C94E">
      <w:start w:val="1"/>
      <w:numFmt w:val="bullet"/>
      <w:lvlText w:val=""/>
      <w:lvlJc w:val="left"/>
      <w:pPr>
        <w:ind w:left="720" w:hanging="360"/>
      </w:pPr>
      <w:rPr>
        <w:rFonts w:ascii="Symbol" w:hAnsi="Symbol" w:hint="default"/>
      </w:rPr>
    </w:lvl>
    <w:lvl w:ilvl="1" w:tplc="4BD6D9A2">
      <w:start w:val="1"/>
      <w:numFmt w:val="bullet"/>
      <w:lvlText w:val="o"/>
      <w:lvlJc w:val="left"/>
      <w:pPr>
        <w:ind w:left="1440" w:hanging="360"/>
      </w:pPr>
      <w:rPr>
        <w:rFonts w:ascii="Courier New" w:hAnsi="Courier New" w:hint="default"/>
      </w:rPr>
    </w:lvl>
    <w:lvl w:ilvl="2" w:tplc="AD900780">
      <w:start w:val="1"/>
      <w:numFmt w:val="bullet"/>
      <w:lvlText w:val=""/>
      <w:lvlJc w:val="left"/>
      <w:pPr>
        <w:ind w:left="2160" w:hanging="360"/>
      </w:pPr>
      <w:rPr>
        <w:rFonts w:ascii="Wingdings" w:hAnsi="Wingdings" w:hint="default"/>
      </w:rPr>
    </w:lvl>
    <w:lvl w:ilvl="3" w:tplc="1CE855C4">
      <w:start w:val="1"/>
      <w:numFmt w:val="bullet"/>
      <w:lvlText w:val=""/>
      <w:lvlJc w:val="left"/>
      <w:pPr>
        <w:ind w:left="2880" w:hanging="360"/>
      </w:pPr>
      <w:rPr>
        <w:rFonts w:ascii="Symbol" w:hAnsi="Symbol" w:hint="default"/>
      </w:rPr>
    </w:lvl>
    <w:lvl w:ilvl="4" w:tplc="B96E55A0">
      <w:start w:val="1"/>
      <w:numFmt w:val="bullet"/>
      <w:lvlText w:val="o"/>
      <w:lvlJc w:val="left"/>
      <w:pPr>
        <w:ind w:left="3600" w:hanging="360"/>
      </w:pPr>
      <w:rPr>
        <w:rFonts w:ascii="Courier New" w:hAnsi="Courier New" w:hint="default"/>
      </w:rPr>
    </w:lvl>
    <w:lvl w:ilvl="5" w:tplc="3780968A">
      <w:start w:val="1"/>
      <w:numFmt w:val="bullet"/>
      <w:lvlText w:val=""/>
      <w:lvlJc w:val="left"/>
      <w:pPr>
        <w:ind w:left="4320" w:hanging="360"/>
      </w:pPr>
      <w:rPr>
        <w:rFonts w:ascii="Wingdings" w:hAnsi="Wingdings" w:hint="default"/>
      </w:rPr>
    </w:lvl>
    <w:lvl w:ilvl="6" w:tplc="9054863C">
      <w:start w:val="1"/>
      <w:numFmt w:val="bullet"/>
      <w:lvlText w:val=""/>
      <w:lvlJc w:val="left"/>
      <w:pPr>
        <w:ind w:left="5040" w:hanging="360"/>
      </w:pPr>
      <w:rPr>
        <w:rFonts w:ascii="Symbol" w:hAnsi="Symbol" w:hint="default"/>
      </w:rPr>
    </w:lvl>
    <w:lvl w:ilvl="7" w:tplc="542A56CE">
      <w:start w:val="1"/>
      <w:numFmt w:val="bullet"/>
      <w:lvlText w:val="o"/>
      <w:lvlJc w:val="left"/>
      <w:pPr>
        <w:ind w:left="5760" w:hanging="360"/>
      </w:pPr>
      <w:rPr>
        <w:rFonts w:ascii="Courier New" w:hAnsi="Courier New" w:hint="default"/>
      </w:rPr>
    </w:lvl>
    <w:lvl w:ilvl="8" w:tplc="8C540DEE">
      <w:start w:val="1"/>
      <w:numFmt w:val="bullet"/>
      <w:lvlText w:val=""/>
      <w:lvlJc w:val="left"/>
      <w:pPr>
        <w:ind w:left="6480" w:hanging="360"/>
      </w:pPr>
      <w:rPr>
        <w:rFonts w:ascii="Wingdings" w:hAnsi="Wingdings" w:hint="default"/>
      </w:rPr>
    </w:lvl>
  </w:abstractNum>
  <w:abstractNum w:abstractNumId="22"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E2A6D93"/>
    <w:multiLevelType w:val="hybridMultilevel"/>
    <w:tmpl w:val="4F1AE93A"/>
    <w:numStyleLink w:val="Importeretformat1"/>
  </w:abstractNum>
  <w:abstractNum w:abstractNumId="24" w15:restartNumberingAfterBreak="0">
    <w:nsid w:val="52CC327B"/>
    <w:multiLevelType w:val="hybridMultilevel"/>
    <w:tmpl w:val="AD400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53BF0825"/>
    <w:multiLevelType w:val="hybridMultilevel"/>
    <w:tmpl w:val="4F1AE93A"/>
    <w:styleLink w:val="Importeretformat1"/>
    <w:lvl w:ilvl="0" w:tplc="E2AEA7CC">
      <w:start w:val="1"/>
      <w:numFmt w:val="decimal"/>
      <w:lvlText w:val="%1."/>
      <w:lvlJc w:val="left"/>
      <w:pPr>
        <w:ind w:left="4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D33AF7E6">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B20BDC">
      <w:start w:val="1"/>
      <w:numFmt w:val="lowerRoman"/>
      <w:lvlText w:val="%3."/>
      <w:lvlJc w:val="left"/>
      <w:pPr>
        <w:ind w:left="18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F0AAB4">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48A9B8">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E2859A">
      <w:start w:val="1"/>
      <w:numFmt w:val="lowerRoman"/>
      <w:lvlText w:val="%6."/>
      <w:lvlJc w:val="left"/>
      <w:pPr>
        <w:ind w:left="40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C41FC4">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2613E6">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CEC962">
      <w:start w:val="1"/>
      <w:numFmt w:val="lowerRoman"/>
      <w:lvlText w:val="%9."/>
      <w:lvlJc w:val="left"/>
      <w:pPr>
        <w:ind w:left="61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77732EB"/>
    <w:multiLevelType w:val="hybridMultilevel"/>
    <w:tmpl w:val="307C796A"/>
    <w:styleLink w:val="Importeretformat4"/>
    <w:lvl w:ilvl="0" w:tplc="547452D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AA30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EF9C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18338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CA7F3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8888D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4CE29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C64C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AB87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E65982"/>
    <w:multiLevelType w:val="hybridMultilevel"/>
    <w:tmpl w:val="51C67EBE"/>
    <w:styleLink w:val="Importeretformat5"/>
    <w:lvl w:ilvl="0" w:tplc="D646C0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6C92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28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168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40F2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EF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A08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C43B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0C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4926F37"/>
    <w:multiLevelType w:val="hybridMultilevel"/>
    <w:tmpl w:val="BB2E6BD0"/>
    <w:lvl w:ilvl="0" w:tplc="0D443B8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3A08E9"/>
    <w:multiLevelType w:val="hybridMultilevel"/>
    <w:tmpl w:val="1354F62C"/>
    <w:styleLink w:val="Medbogstaver"/>
    <w:lvl w:ilvl="0" w:tplc="9E52525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0BD0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7AC79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16F2D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08A42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8E0F5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6A33B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E74F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486D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EBA19AB"/>
    <w:multiLevelType w:val="multilevel"/>
    <w:tmpl w:val="E1CC0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2E763B"/>
    <w:multiLevelType w:val="hybridMultilevel"/>
    <w:tmpl w:val="F094F3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B8C0B43"/>
    <w:multiLevelType w:val="multilevel"/>
    <w:tmpl w:val="603067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5"/>
  </w:num>
  <w:num w:numId="2">
    <w:abstractNumId w:val="23"/>
  </w:num>
  <w:num w:numId="3">
    <w:abstractNumId w:val="13"/>
  </w:num>
  <w:num w:numId="4">
    <w:abstractNumId w:val="15"/>
  </w:num>
  <w:num w:numId="5">
    <w:abstractNumId w:val="0"/>
  </w:num>
  <w:num w:numId="6">
    <w:abstractNumId w:val="2"/>
  </w:num>
  <w:num w:numId="7">
    <w:abstractNumId w:val="26"/>
  </w:num>
  <w:num w:numId="8">
    <w:abstractNumId w:val="27"/>
  </w:num>
  <w:num w:numId="9">
    <w:abstractNumId w:val="17"/>
  </w:num>
  <w:num w:numId="10">
    <w:abstractNumId w:val="7"/>
  </w:num>
  <w:num w:numId="11">
    <w:abstractNumId w:val="14"/>
  </w:num>
  <w:num w:numId="12">
    <w:abstractNumId w:val="4"/>
    <w:lvlOverride w:ilvl="0">
      <w:lvl w:ilvl="0" w:tplc="F87084C8">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506AB6">
        <w:start w:val="1"/>
        <w:numFmt w:val="bullet"/>
        <w:lvlText w:val="-"/>
        <w:lvlJc w:val="left"/>
        <w:pPr>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A4A2C4">
        <w:start w:val="1"/>
        <w:numFmt w:val="bullet"/>
        <w:lvlText w:val="-"/>
        <w:lvlJc w:val="left"/>
        <w:pPr>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50F38C">
        <w:start w:val="1"/>
        <w:numFmt w:val="bullet"/>
        <w:lvlText w:val="-"/>
        <w:lvlJc w:val="left"/>
        <w:pPr>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E43E12">
        <w:start w:val="1"/>
        <w:numFmt w:val="bullet"/>
        <w:lvlText w:val="-"/>
        <w:lvlJc w:val="left"/>
        <w:pPr>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45CE0">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42CB24">
        <w:start w:val="1"/>
        <w:numFmt w:val="bullet"/>
        <w:lvlText w:val="-"/>
        <w:lvlJc w:val="left"/>
        <w:pPr>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04DCCE">
        <w:start w:val="1"/>
        <w:numFmt w:val="bullet"/>
        <w:lvlText w:val="-"/>
        <w:lvlJc w:val="left"/>
        <w:pPr>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DE122C">
        <w:start w:val="1"/>
        <w:numFmt w:val="bullet"/>
        <w:lvlText w:val="-"/>
        <w:lvlJc w:val="left"/>
        <w:pPr>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9"/>
  </w:num>
  <w:num w:numId="14">
    <w:abstractNumId w:val="10"/>
  </w:num>
  <w:num w:numId="15">
    <w:abstractNumId w:val="28"/>
  </w:num>
  <w:num w:numId="16">
    <w:abstractNumId w:val="12"/>
  </w:num>
  <w:num w:numId="17">
    <w:abstractNumId w:val="11"/>
  </w:num>
  <w:num w:numId="18">
    <w:abstractNumId w:val="24"/>
  </w:num>
  <w:num w:numId="19">
    <w:abstractNumId w:val="32"/>
  </w:num>
  <w:num w:numId="20">
    <w:abstractNumId w:val="21"/>
  </w:num>
  <w:num w:numId="21">
    <w:abstractNumId w:val="6"/>
  </w:num>
  <w:num w:numId="22">
    <w:abstractNumId w:val="20"/>
  </w:num>
  <w:num w:numId="23">
    <w:abstractNumId w:val="9"/>
  </w:num>
  <w:num w:numId="24">
    <w:abstractNumId w:val="1"/>
  </w:num>
  <w:num w:numId="25">
    <w:abstractNumId w:val="18"/>
  </w:num>
  <w:num w:numId="26">
    <w:abstractNumId w:val="3"/>
  </w:num>
  <w:num w:numId="27">
    <w:abstractNumId w:val="5"/>
  </w:num>
  <w:num w:numId="28">
    <w:abstractNumId w:val="22"/>
  </w:num>
  <w:num w:numId="29">
    <w:abstractNumId w:val="19"/>
  </w:num>
  <w:num w:numId="30">
    <w:abstractNumId w:val="31"/>
  </w:num>
  <w:num w:numId="31">
    <w:abstractNumId w:val="16"/>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ED"/>
    <w:rsid w:val="00001DFE"/>
    <w:rsid w:val="0001136B"/>
    <w:rsid w:val="00011562"/>
    <w:rsid w:val="00012333"/>
    <w:rsid w:val="00014663"/>
    <w:rsid w:val="00015453"/>
    <w:rsid w:val="00020DFC"/>
    <w:rsid w:val="0002140E"/>
    <w:rsid w:val="000268A4"/>
    <w:rsid w:val="00030B83"/>
    <w:rsid w:val="0003120E"/>
    <w:rsid w:val="00032D49"/>
    <w:rsid w:val="000355EC"/>
    <w:rsid w:val="00036888"/>
    <w:rsid w:val="00036BAF"/>
    <w:rsid w:val="00037248"/>
    <w:rsid w:val="0003766E"/>
    <w:rsid w:val="00037DD3"/>
    <w:rsid w:val="00043ADC"/>
    <w:rsid w:val="00046D2C"/>
    <w:rsid w:val="00047872"/>
    <w:rsid w:val="000478DB"/>
    <w:rsid w:val="000518ED"/>
    <w:rsid w:val="00053265"/>
    <w:rsid w:val="00053C59"/>
    <w:rsid w:val="00055E1C"/>
    <w:rsid w:val="00057405"/>
    <w:rsid w:val="0006065A"/>
    <w:rsid w:val="0006199C"/>
    <w:rsid w:val="00062855"/>
    <w:rsid w:val="00063597"/>
    <w:rsid w:val="00065F22"/>
    <w:rsid w:val="00070405"/>
    <w:rsid w:val="00073CEF"/>
    <w:rsid w:val="00075402"/>
    <w:rsid w:val="000810FF"/>
    <w:rsid w:val="000815E9"/>
    <w:rsid w:val="00081C59"/>
    <w:rsid w:val="00083525"/>
    <w:rsid w:val="000917DD"/>
    <w:rsid w:val="000918D8"/>
    <w:rsid w:val="00094C99"/>
    <w:rsid w:val="00095825"/>
    <w:rsid w:val="000A7D18"/>
    <w:rsid w:val="000B0046"/>
    <w:rsid w:val="000B15F1"/>
    <w:rsid w:val="000B5660"/>
    <w:rsid w:val="000C0838"/>
    <w:rsid w:val="000C120D"/>
    <w:rsid w:val="000D102D"/>
    <w:rsid w:val="000D1847"/>
    <w:rsid w:val="000E0463"/>
    <w:rsid w:val="000E04CA"/>
    <w:rsid w:val="000E1EBA"/>
    <w:rsid w:val="000E23B7"/>
    <w:rsid w:val="000E2914"/>
    <w:rsid w:val="000E29B3"/>
    <w:rsid w:val="000E423A"/>
    <w:rsid w:val="000E43E4"/>
    <w:rsid w:val="000E76C4"/>
    <w:rsid w:val="000F11E7"/>
    <w:rsid w:val="000F3489"/>
    <w:rsid w:val="000F3581"/>
    <w:rsid w:val="000F52AA"/>
    <w:rsid w:val="000F67F8"/>
    <w:rsid w:val="00101EEB"/>
    <w:rsid w:val="00104259"/>
    <w:rsid w:val="00104F6D"/>
    <w:rsid w:val="001102C5"/>
    <w:rsid w:val="00110F6B"/>
    <w:rsid w:val="00112346"/>
    <w:rsid w:val="00113B80"/>
    <w:rsid w:val="00120D19"/>
    <w:rsid w:val="00121FD9"/>
    <w:rsid w:val="001225D0"/>
    <w:rsid w:val="00126FFB"/>
    <w:rsid w:val="00132BFF"/>
    <w:rsid w:val="0013404D"/>
    <w:rsid w:val="0013495A"/>
    <w:rsid w:val="00134A75"/>
    <w:rsid w:val="00135DF4"/>
    <w:rsid w:val="001362DD"/>
    <w:rsid w:val="00136505"/>
    <w:rsid w:val="00137181"/>
    <w:rsid w:val="001373AF"/>
    <w:rsid w:val="00137524"/>
    <w:rsid w:val="001376FB"/>
    <w:rsid w:val="00141B1E"/>
    <w:rsid w:val="00141FB4"/>
    <w:rsid w:val="0014462F"/>
    <w:rsid w:val="001446CF"/>
    <w:rsid w:val="00144C05"/>
    <w:rsid w:val="00145170"/>
    <w:rsid w:val="00146DCE"/>
    <w:rsid w:val="0014730C"/>
    <w:rsid w:val="00150563"/>
    <w:rsid w:val="0015390D"/>
    <w:rsid w:val="00154DD5"/>
    <w:rsid w:val="001608A2"/>
    <w:rsid w:val="00161866"/>
    <w:rsid w:val="00166ADD"/>
    <w:rsid w:val="00167505"/>
    <w:rsid w:val="00167564"/>
    <w:rsid w:val="00167A76"/>
    <w:rsid w:val="001737D4"/>
    <w:rsid w:val="001740DE"/>
    <w:rsid w:val="00177066"/>
    <w:rsid w:val="0017758E"/>
    <w:rsid w:val="00181A36"/>
    <w:rsid w:val="00183E87"/>
    <w:rsid w:val="00185D8B"/>
    <w:rsid w:val="001A417B"/>
    <w:rsid w:val="001A5713"/>
    <w:rsid w:val="001B3C07"/>
    <w:rsid w:val="001B4007"/>
    <w:rsid w:val="001B4E13"/>
    <w:rsid w:val="001B7413"/>
    <w:rsid w:val="001C1019"/>
    <w:rsid w:val="001C1F2E"/>
    <w:rsid w:val="001C5BB3"/>
    <w:rsid w:val="001D028B"/>
    <w:rsid w:val="001D029F"/>
    <w:rsid w:val="001D310F"/>
    <w:rsid w:val="001D3D85"/>
    <w:rsid w:val="001D756C"/>
    <w:rsid w:val="001E0621"/>
    <w:rsid w:val="001E1300"/>
    <w:rsid w:val="001F1DC8"/>
    <w:rsid w:val="001F4F1C"/>
    <w:rsid w:val="001F5B30"/>
    <w:rsid w:val="001F5BBE"/>
    <w:rsid w:val="001F5E59"/>
    <w:rsid w:val="002007C6"/>
    <w:rsid w:val="002068A4"/>
    <w:rsid w:val="00210C6B"/>
    <w:rsid w:val="0021218F"/>
    <w:rsid w:val="00215A19"/>
    <w:rsid w:val="00215A88"/>
    <w:rsid w:val="00215E12"/>
    <w:rsid w:val="00216530"/>
    <w:rsid w:val="00221621"/>
    <w:rsid w:val="00223234"/>
    <w:rsid w:val="002238C0"/>
    <w:rsid w:val="002242D3"/>
    <w:rsid w:val="002252BE"/>
    <w:rsid w:val="0023051A"/>
    <w:rsid w:val="0023075B"/>
    <w:rsid w:val="00235E0F"/>
    <w:rsid w:val="00236AC6"/>
    <w:rsid w:val="00240978"/>
    <w:rsid w:val="00242E54"/>
    <w:rsid w:val="00244492"/>
    <w:rsid w:val="002448B0"/>
    <w:rsid w:val="00244D83"/>
    <w:rsid w:val="00244E3A"/>
    <w:rsid w:val="00250320"/>
    <w:rsid w:val="00250F07"/>
    <w:rsid w:val="00252779"/>
    <w:rsid w:val="00252794"/>
    <w:rsid w:val="00253055"/>
    <w:rsid w:val="0025616E"/>
    <w:rsid w:val="00256431"/>
    <w:rsid w:val="00256FD0"/>
    <w:rsid w:val="002575FD"/>
    <w:rsid w:val="0025767D"/>
    <w:rsid w:val="002576B9"/>
    <w:rsid w:val="00260152"/>
    <w:rsid w:val="00262D79"/>
    <w:rsid w:val="00263978"/>
    <w:rsid w:val="00265EBE"/>
    <w:rsid w:val="00267291"/>
    <w:rsid w:val="00267708"/>
    <w:rsid w:val="0027039C"/>
    <w:rsid w:val="00270B2C"/>
    <w:rsid w:val="002742B0"/>
    <w:rsid w:val="00276465"/>
    <w:rsid w:val="0027717D"/>
    <w:rsid w:val="00283143"/>
    <w:rsid w:val="0028424F"/>
    <w:rsid w:val="00290404"/>
    <w:rsid w:val="00290A7C"/>
    <w:rsid w:val="002934DF"/>
    <w:rsid w:val="00297852"/>
    <w:rsid w:val="00297F27"/>
    <w:rsid w:val="00297F8E"/>
    <w:rsid w:val="002A03EA"/>
    <w:rsid w:val="002A6C86"/>
    <w:rsid w:val="002B16C3"/>
    <w:rsid w:val="002B2CAE"/>
    <w:rsid w:val="002B3699"/>
    <w:rsid w:val="002B3CDF"/>
    <w:rsid w:val="002B4AC8"/>
    <w:rsid w:val="002B532F"/>
    <w:rsid w:val="002B68F7"/>
    <w:rsid w:val="002B6BB9"/>
    <w:rsid w:val="002C010B"/>
    <w:rsid w:val="002C02CB"/>
    <w:rsid w:val="002C3694"/>
    <w:rsid w:val="002C4AA2"/>
    <w:rsid w:val="002C7153"/>
    <w:rsid w:val="002D10CB"/>
    <w:rsid w:val="002D1A05"/>
    <w:rsid w:val="002D2183"/>
    <w:rsid w:val="002D3AA3"/>
    <w:rsid w:val="002D455A"/>
    <w:rsid w:val="002D512B"/>
    <w:rsid w:val="002D744E"/>
    <w:rsid w:val="002D7778"/>
    <w:rsid w:val="002E095F"/>
    <w:rsid w:val="002E2078"/>
    <w:rsid w:val="002E3208"/>
    <w:rsid w:val="002E4126"/>
    <w:rsid w:val="002E4245"/>
    <w:rsid w:val="002E54FF"/>
    <w:rsid w:val="002F4786"/>
    <w:rsid w:val="002F6A0E"/>
    <w:rsid w:val="002F7658"/>
    <w:rsid w:val="002F7D4A"/>
    <w:rsid w:val="0030025C"/>
    <w:rsid w:val="00300BBA"/>
    <w:rsid w:val="00301309"/>
    <w:rsid w:val="00303202"/>
    <w:rsid w:val="00304D7A"/>
    <w:rsid w:val="003065A2"/>
    <w:rsid w:val="00307C42"/>
    <w:rsid w:val="00307D0B"/>
    <w:rsid w:val="00310384"/>
    <w:rsid w:val="00311C08"/>
    <w:rsid w:val="00312447"/>
    <w:rsid w:val="00317FE6"/>
    <w:rsid w:val="00321441"/>
    <w:rsid w:val="00321881"/>
    <w:rsid w:val="00322811"/>
    <w:rsid w:val="00325664"/>
    <w:rsid w:val="00325A38"/>
    <w:rsid w:val="0032689B"/>
    <w:rsid w:val="003326B4"/>
    <w:rsid w:val="003366AC"/>
    <w:rsid w:val="0033769C"/>
    <w:rsid w:val="00337EED"/>
    <w:rsid w:val="00340B8D"/>
    <w:rsid w:val="00342100"/>
    <w:rsid w:val="00343945"/>
    <w:rsid w:val="00347FBE"/>
    <w:rsid w:val="003511AE"/>
    <w:rsid w:val="00353641"/>
    <w:rsid w:val="00354E64"/>
    <w:rsid w:val="00356FF4"/>
    <w:rsid w:val="00357458"/>
    <w:rsid w:val="00357DE9"/>
    <w:rsid w:val="00364051"/>
    <w:rsid w:val="00364FFA"/>
    <w:rsid w:val="00365F75"/>
    <w:rsid w:val="00370DA5"/>
    <w:rsid w:val="00372FAD"/>
    <w:rsid w:val="00373699"/>
    <w:rsid w:val="00373B27"/>
    <w:rsid w:val="00374F30"/>
    <w:rsid w:val="00375B92"/>
    <w:rsid w:val="00377911"/>
    <w:rsid w:val="00380729"/>
    <w:rsid w:val="00380965"/>
    <w:rsid w:val="003821EB"/>
    <w:rsid w:val="00382547"/>
    <w:rsid w:val="003835EB"/>
    <w:rsid w:val="00383850"/>
    <w:rsid w:val="0039092C"/>
    <w:rsid w:val="00394FA2"/>
    <w:rsid w:val="003977A2"/>
    <w:rsid w:val="003A0CFC"/>
    <w:rsid w:val="003A0E47"/>
    <w:rsid w:val="003A4B47"/>
    <w:rsid w:val="003B14D4"/>
    <w:rsid w:val="003B37F6"/>
    <w:rsid w:val="003B3A7C"/>
    <w:rsid w:val="003B7A7E"/>
    <w:rsid w:val="003B7CC1"/>
    <w:rsid w:val="003C28F3"/>
    <w:rsid w:val="003C4AD9"/>
    <w:rsid w:val="003D1D13"/>
    <w:rsid w:val="003D3A47"/>
    <w:rsid w:val="003D50B4"/>
    <w:rsid w:val="003D528C"/>
    <w:rsid w:val="003D5EA9"/>
    <w:rsid w:val="003D6FEE"/>
    <w:rsid w:val="003D7E1F"/>
    <w:rsid w:val="003E289B"/>
    <w:rsid w:val="003E34E9"/>
    <w:rsid w:val="003E372F"/>
    <w:rsid w:val="003E3B5E"/>
    <w:rsid w:val="003E4650"/>
    <w:rsid w:val="003E75EB"/>
    <w:rsid w:val="003E78B1"/>
    <w:rsid w:val="003F4F8C"/>
    <w:rsid w:val="003F5C74"/>
    <w:rsid w:val="004003B7"/>
    <w:rsid w:val="00403552"/>
    <w:rsid w:val="00404729"/>
    <w:rsid w:val="004052B1"/>
    <w:rsid w:val="00407336"/>
    <w:rsid w:val="00407CCE"/>
    <w:rsid w:val="00410978"/>
    <w:rsid w:val="00411C73"/>
    <w:rsid w:val="004128AA"/>
    <w:rsid w:val="00412B29"/>
    <w:rsid w:val="004141ED"/>
    <w:rsid w:val="00416ACF"/>
    <w:rsid w:val="00416AF8"/>
    <w:rsid w:val="00417BC9"/>
    <w:rsid w:val="004240EE"/>
    <w:rsid w:val="00426ABC"/>
    <w:rsid w:val="00431451"/>
    <w:rsid w:val="00437247"/>
    <w:rsid w:val="004407A3"/>
    <w:rsid w:val="004439A9"/>
    <w:rsid w:val="004447C9"/>
    <w:rsid w:val="004512E6"/>
    <w:rsid w:val="00451336"/>
    <w:rsid w:val="00454B0B"/>
    <w:rsid w:val="00455DD5"/>
    <w:rsid w:val="0045670B"/>
    <w:rsid w:val="00456798"/>
    <w:rsid w:val="00456821"/>
    <w:rsid w:val="00457484"/>
    <w:rsid w:val="00460A1E"/>
    <w:rsid w:val="00460AB2"/>
    <w:rsid w:val="00463225"/>
    <w:rsid w:val="004655A7"/>
    <w:rsid w:val="0046595C"/>
    <w:rsid w:val="00473656"/>
    <w:rsid w:val="004736D8"/>
    <w:rsid w:val="00476DF2"/>
    <w:rsid w:val="00476FDE"/>
    <w:rsid w:val="00477D5D"/>
    <w:rsid w:val="00481B4E"/>
    <w:rsid w:val="004852A7"/>
    <w:rsid w:val="00485EDD"/>
    <w:rsid w:val="0048703A"/>
    <w:rsid w:val="00493890"/>
    <w:rsid w:val="00496F59"/>
    <w:rsid w:val="004A0985"/>
    <w:rsid w:val="004A3183"/>
    <w:rsid w:val="004A3FFA"/>
    <w:rsid w:val="004A510A"/>
    <w:rsid w:val="004A60AF"/>
    <w:rsid w:val="004A75A2"/>
    <w:rsid w:val="004A7CB9"/>
    <w:rsid w:val="004B1E18"/>
    <w:rsid w:val="004B374E"/>
    <w:rsid w:val="004B78E1"/>
    <w:rsid w:val="004C2069"/>
    <w:rsid w:val="004C2C32"/>
    <w:rsid w:val="004C2CCA"/>
    <w:rsid w:val="004C5E8D"/>
    <w:rsid w:val="004C7822"/>
    <w:rsid w:val="004D1C39"/>
    <w:rsid w:val="004D24BA"/>
    <w:rsid w:val="004D2F26"/>
    <w:rsid w:val="004E0A7C"/>
    <w:rsid w:val="004E26E7"/>
    <w:rsid w:val="004E337A"/>
    <w:rsid w:val="004E7CAD"/>
    <w:rsid w:val="004F0BAF"/>
    <w:rsid w:val="004F15A6"/>
    <w:rsid w:val="004F1E62"/>
    <w:rsid w:val="004F1FA4"/>
    <w:rsid w:val="004F4770"/>
    <w:rsid w:val="004F6148"/>
    <w:rsid w:val="004F745E"/>
    <w:rsid w:val="004F74F3"/>
    <w:rsid w:val="004F7763"/>
    <w:rsid w:val="005010D3"/>
    <w:rsid w:val="00505FCD"/>
    <w:rsid w:val="005064A0"/>
    <w:rsid w:val="005070FE"/>
    <w:rsid w:val="00510ADD"/>
    <w:rsid w:val="00512C26"/>
    <w:rsid w:val="00512CDC"/>
    <w:rsid w:val="00513D4F"/>
    <w:rsid w:val="005174A1"/>
    <w:rsid w:val="00520C18"/>
    <w:rsid w:val="00525B70"/>
    <w:rsid w:val="00526666"/>
    <w:rsid w:val="00527DB6"/>
    <w:rsid w:val="005305F0"/>
    <w:rsid w:val="00531CC0"/>
    <w:rsid w:val="0053459F"/>
    <w:rsid w:val="005346A3"/>
    <w:rsid w:val="00534E15"/>
    <w:rsid w:val="00536F89"/>
    <w:rsid w:val="00537B80"/>
    <w:rsid w:val="00540533"/>
    <w:rsid w:val="00560117"/>
    <w:rsid w:val="00560914"/>
    <w:rsid w:val="005619A8"/>
    <w:rsid w:val="00564D4B"/>
    <w:rsid w:val="005650CF"/>
    <w:rsid w:val="00565822"/>
    <w:rsid w:val="0056625E"/>
    <w:rsid w:val="00570574"/>
    <w:rsid w:val="00571248"/>
    <w:rsid w:val="005716B2"/>
    <w:rsid w:val="00572BEE"/>
    <w:rsid w:val="005731B4"/>
    <w:rsid w:val="00573850"/>
    <w:rsid w:val="005749B0"/>
    <w:rsid w:val="00575198"/>
    <w:rsid w:val="00575874"/>
    <w:rsid w:val="00575959"/>
    <w:rsid w:val="005825FA"/>
    <w:rsid w:val="005826A7"/>
    <w:rsid w:val="00586429"/>
    <w:rsid w:val="00591472"/>
    <w:rsid w:val="0059271F"/>
    <w:rsid w:val="00593AE1"/>
    <w:rsid w:val="00594F88"/>
    <w:rsid w:val="005A3470"/>
    <w:rsid w:val="005B012C"/>
    <w:rsid w:val="005B11FC"/>
    <w:rsid w:val="005B4715"/>
    <w:rsid w:val="005B51B3"/>
    <w:rsid w:val="005B5CC1"/>
    <w:rsid w:val="005B61C7"/>
    <w:rsid w:val="005B6DFD"/>
    <w:rsid w:val="005B778F"/>
    <w:rsid w:val="005C0BA8"/>
    <w:rsid w:val="005C333A"/>
    <w:rsid w:val="005C4445"/>
    <w:rsid w:val="005C4620"/>
    <w:rsid w:val="005C51FA"/>
    <w:rsid w:val="005C552B"/>
    <w:rsid w:val="005D4C3F"/>
    <w:rsid w:val="005D5632"/>
    <w:rsid w:val="005D659D"/>
    <w:rsid w:val="005E33DC"/>
    <w:rsid w:val="005E36DE"/>
    <w:rsid w:val="005E4C50"/>
    <w:rsid w:val="005E69C2"/>
    <w:rsid w:val="005F099C"/>
    <w:rsid w:val="005F162B"/>
    <w:rsid w:val="005F3B83"/>
    <w:rsid w:val="005F5840"/>
    <w:rsid w:val="00603F9D"/>
    <w:rsid w:val="006061C7"/>
    <w:rsid w:val="00606A71"/>
    <w:rsid w:val="00613C8A"/>
    <w:rsid w:val="00613CF9"/>
    <w:rsid w:val="006148EC"/>
    <w:rsid w:val="006170E0"/>
    <w:rsid w:val="00626F04"/>
    <w:rsid w:val="00630A30"/>
    <w:rsid w:val="00641341"/>
    <w:rsid w:val="0064370B"/>
    <w:rsid w:val="006438CA"/>
    <w:rsid w:val="006439A2"/>
    <w:rsid w:val="00644138"/>
    <w:rsid w:val="00644C5F"/>
    <w:rsid w:val="00645CC0"/>
    <w:rsid w:val="0064706E"/>
    <w:rsid w:val="006525F3"/>
    <w:rsid w:val="00652791"/>
    <w:rsid w:val="00652BBE"/>
    <w:rsid w:val="006567A6"/>
    <w:rsid w:val="0066023A"/>
    <w:rsid w:val="0066061D"/>
    <w:rsid w:val="006608D3"/>
    <w:rsid w:val="00663BC2"/>
    <w:rsid w:val="00663CB5"/>
    <w:rsid w:val="0067159B"/>
    <w:rsid w:val="00672A6D"/>
    <w:rsid w:val="00674BF7"/>
    <w:rsid w:val="00675886"/>
    <w:rsid w:val="006761E8"/>
    <w:rsid w:val="00681697"/>
    <w:rsid w:val="00683F85"/>
    <w:rsid w:val="006848EF"/>
    <w:rsid w:val="00684BA7"/>
    <w:rsid w:val="00685EDF"/>
    <w:rsid w:val="00685EE0"/>
    <w:rsid w:val="006862A8"/>
    <w:rsid w:val="00690345"/>
    <w:rsid w:val="00690819"/>
    <w:rsid w:val="006929A9"/>
    <w:rsid w:val="006A01D7"/>
    <w:rsid w:val="006A3221"/>
    <w:rsid w:val="006A421A"/>
    <w:rsid w:val="006A77F6"/>
    <w:rsid w:val="006B019A"/>
    <w:rsid w:val="006B2402"/>
    <w:rsid w:val="006B53C5"/>
    <w:rsid w:val="006C0636"/>
    <w:rsid w:val="006C2256"/>
    <w:rsid w:val="006C3018"/>
    <w:rsid w:val="006C33E0"/>
    <w:rsid w:val="006C3C60"/>
    <w:rsid w:val="006C5544"/>
    <w:rsid w:val="006C7343"/>
    <w:rsid w:val="006C7C3B"/>
    <w:rsid w:val="006D17F2"/>
    <w:rsid w:val="006D1CEB"/>
    <w:rsid w:val="006D2947"/>
    <w:rsid w:val="006D3396"/>
    <w:rsid w:val="006D5E92"/>
    <w:rsid w:val="006D6A11"/>
    <w:rsid w:val="006E09AD"/>
    <w:rsid w:val="006E419B"/>
    <w:rsid w:val="006E4C15"/>
    <w:rsid w:val="006E6642"/>
    <w:rsid w:val="006E6F45"/>
    <w:rsid w:val="006F0963"/>
    <w:rsid w:val="006F4EB3"/>
    <w:rsid w:val="006F7204"/>
    <w:rsid w:val="007000B4"/>
    <w:rsid w:val="007018AC"/>
    <w:rsid w:val="007024A6"/>
    <w:rsid w:val="00704575"/>
    <w:rsid w:val="0070519E"/>
    <w:rsid w:val="00705E71"/>
    <w:rsid w:val="0070733D"/>
    <w:rsid w:val="00710EB4"/>
    <w:rsid w:val="00721CFC"/>
    <w:rsid w:val="00724482"/>
    <w:rsid w:val="00724E30"/>
    <w:rsid w:val="0072670B"/>
    <w:rsid w:val="00727E71"/>
    <w:rsid w:val="00727F77"/>
    <w:rsid w:val="007328F3"/>
    <w:rsid w:val="00732E0E"/>
    <w:rsid w:val="00733328"/>
    <w:rsid w:val="007360C5"/>
    <w:rsid w:val="0073704D"/>
    <w:rsid w:val="0073735A"/>
    <w:rsid w:val="0075282A"/>
    <w:rsid w:val="00752F30"/>
    <w:rsid w:val="00756182"/>
    <w:rsid w:val="00763C79"/>
    <w:rsid w:val="00764B99"/>
    <w:rsid w:val="00765686"/>
    <w:rsid w:val="00766FAF"/>
    <w:rsid w:val="007731B6"/>
    <w:rsid w:val="00774ED4"/>
    <w:rsid w:val="00777AC7"/>
    <w:rsid w:val="00783397"/>
    <w:rsid w:val="00783798"/>
    <w:rsid w:val="0078564E"/>
    <w:rsid w:val="007878B7"/>
    <w:rsid w:val="00792DF2"/>
    <w:rsid w:val="00793819"/>
    <w:rsid w:val="0079703E"/>
    <w:rsid w:val="00797A34"/>
    <w:rsid w:val="007A19E2"/>
    <w:rsid w:val="007A3434"/>
    <w:rsid w:val="007A35BC"/>
    <w:rsid w:val="007A6C1E"/>
    <w:rsid w:val="007A7882"/>
    <w:rsid w:val="007B5FF2"/>
    <w:rsid w:val="007C0D20"/>
    <w:rsid w:val="007D0C83"/>
    <w:rsid w:val="007D1C71"/>
    <w:rsid w:val="007D25E8"/>
    <w:rsid w:val="007D59C1"/>
    <w:rsid w:val="007D5F46"/>
    <w:rsid w:val="007E6E2A"/>
    <w:rsid w:val="007F047C"/>
    <w:rsid w:val="007F0959"/>
    <w:rsid w:val="007F0C42"/>
    <w:rsid w:val="007F2B10"/>
    <w:rsid w:val="007F3314"/>
    <w:rsid w:val="00802FE4"/>
    <w:rsid w:val="008074A0"/>
    <w:rsid w:val="00807E07"/>
    <w:rsid w:val="00813563"/>
    <w:rsid w:val="008149CA"/>
    <w:rsid w:val="0081711F"/>
    <w:rsid w:val="00820802"/>
    <w:rsid w:val="00821B4B"/>
    <w:rsid w:val="00822A06"/>
    <w:rsid w:val="00832F92"/>
    <w:rsid w:val="008330E7"/>
    <w:rsid w:val="008343FD"/>
    <w:rsid w:val="008418D5"/>
    <w:rsid w:val="00845B8C"/>
    <w:rsid w:val="00847684"/>
    <w:rsid w:val="00847E82"/>
    <w:rsid w:val="00850B71"/>
    <w:rsid w:val="0085247F"/>
    <w:rsid w:val="00854023"/>
    <w:rsid w:val="00855B38"/>
    <w:rsid w:val="00856BF4"/>
    <w:rsid w:val="00857091"/>
    <w:rsid w:val="00860FD7"/>
    <w:rsid w:val="008624A9"/>
    <w:rsid w:val="00863DB6"/>
    <w:rsid w:val="00864813"/>
    <w:rsid w:val="0086512A"/>
    <w:rsid w:val="00865A1F"/>
    <w:rsid w:val="00871246"/>
    <w:rsid w:val="00873986"/>
    <w:rsid w:val="00882B2A"/>
    <w:rsid w:val="00884E5D"/>
    <w:rsid w:val="008851F9"/>
    <w:rsid w:val="00885EF4"/>
    <w:rsid w:val="00887A20"/>
    <w:rsid w:val="00892102"/>
    <w:rsid w:val="0089494A"/>
    <w:rsid w:val="00894B9D"/>
    <w:rsid w:val="008953FF"/>
    <w:rsid w:val="008A08FB"/>
    <w:rsid w:val="008A15DE"/>
    <w:rsid w:val="008A63CD"/>
    <w:rsid w:val="008A6CB1"/>
    <w:rsid w:val="008B04B8"/>
    <w:rsid w:val="008B142D"/>
    <w:rsid w:val="008B3304"/>
    <w:rsid w:val="008B359A"/>
    <w:rsid w:val="008B410F"/>
    <w:rsid w:val="008B4C2D"/>
    <w:rsid w:val="008B52E2"/>
    <w:rsid w:val="008B56CA"/>
    <w:rsid w:val="008B7C35"/>
    <w:rsid w:val="008C115F"/>
    <w:rsid w:val="008C2112"/>
    <w:rsid w:val="008C2A60"/>
    <w:rsid w:val="008C49DB"/>
    <w:rsid w:val="008D194D"/>
    <w:rsid w:val="008D55D4"/>
    <w:rsid w:val="008D71C8"/>
    <w:rsid w:val="008E0446"/>
    <w:rsid w:val="008E04D3"/>
    <w:rsid w:val="008E5FF2"/>
    <w:rsid w:val="008E742E"/>
    <w:rsid w:val="008F16DC"/>
    <w:rsid w:val="008F3017"/>
    <w:rsid w:val="008F675E"/>
    <w:rsid w:val="0090168E"/>
    <w:rsid w:val="009018BD"/>
    <w:rsid w:val="00901B41"/>
    <w:rsid w:val="0090336C"/>
    <w:rsid w:val="00905017"/>
    <w:rsid w:val="009075A9"/>
    <w:rsid w:val="00914CA3"/>
    <w:rsid w:val="00916BC8"/>
    <w:rsid w:val="0092049E"/>
    <w:rsid w:val="0092393E"/>
    <w:rsid w:val="009249F9"/>
    <w:rsid w:val="009251E0"/>
    <w:rsid w:val="009254CC"/>
    <w:rsid w:val="009325AF"/>
    <w:rsid w:val="00932B45"/>
    <w:rsid w:val="00936849"/>
    <w:rsid w:val="0093725E"/>
    <w:rsid w:val="00940B88"/>
    <w:rsid w:val="00941D7A"/>
    <w:rsid w:val="00945849"/>
    <w:rsid w:val="00947E81"/>
    <w:rsid w:val="0095666B"/>
    <w:rsid w:val="009616B8"/>
    <w:rsid w:val="00961811"/>
    <w:rsid w:val="00967D43"/>
    <w:rsid w:val="00970155"/>
    <w:rsid w:val="00970BE9"/>
    <w:rsid w:val="00972953"/>
    <w:rsid w:val="00973480"/>
    <w:rsid w:val="0097361C"/>
    <w:rsid w:val="0097682E"/>
    <w:rsid w:val="0098588C"/>
    <w:rsid w:val="00985992"/>
    <w:rsid w:val="009862AF"/>
    <w:rsid w:val="00987E94"/>
    <w:rsid w:val="009907FB"/>
    <w:rsid w:val="00992467"/>
    <w:rsid w:val="00996277"/>
    <w:rsid w:val="009A1935"/>
    <w:rsid w:val="009A39C6"/>
    <w:rsid w:val="009A467B"/>
    <w:rsid w:val="009A5F87"/>
    <w:rsid w:val="009A7760"/>
    <w:rsid w:val="009B020D"/>
    <w:rsid w:val="009B341C"/>
    <w:rsid w:val="009B5656"/>
    <w:rsid w:val="009B5DF1"/>
    <w:rsid w:val="009C1F17"/>
    <w:rsid w:val="009C4179"/>
    <w:rsid w:val="009C53FB"/>
    <w:rsid w:val="009D21D7"/>
    <w:rsid w:val="009D244D"/>
    <w:rsid w:val="009D39F7"/>
    <w:rsid w:val="009D7F05"/>
    <w:rsid w:val="009D7FD7"/>
    <w:rsid w:val="009E141D"/>
    <w:rsid w:val="009E6655"/>
    <w:rsid w:val="009F2A93"/>
    <w:rsid w:val="009F5750"/>
    <w:rsid w:val="009F667D"/>
    <w:rsid w:val="009F6AF7"/>
    <w:rsid w:val="00A000C5"/>
    <w:rsid w:val="00A008AF"/>
    <w:rsid w:val="00A03E30"/>
    <w:rsid w:val="00A04556"/>
    <w:rsid w:val="00A0496A"/>
    <w:rsid w:val="00A0525F"/>
    <w:rsid w:val="00A056FB"/>
    <w:rsid w:val="00A05972"/>
    <w:rsid w:val="00A14B9E"/>
    <w:rsid w:val="00A17E55"/>
    <w:rsid w:val="00A23E7F"/>
    <w:rsid w:val="00A246A2"/>
    <w:rsid w:val="00A303FC"/>
    <w:rsid w:val="00A31D47"/>
    <w:rsid w:val="00A34C2B"/>
    <w:rsid w:val="00A37B09"/>
    <w:rsid w:val="00A40E0B"/>
    <w:rsid w:val="00A460CD"/>
    <w:rsid w:val="00A47768"/>
    <w:rsid w:val="00A477E9"/>
    <w:rsid w:val="00A47A5B"/>
    <w:rsid w:val="00A55A69"/>
    <w:rsid w:val="00A60DB7"/>
    <w:rsid w:val="00A727AC"/>
    <w:rsid w:val="00A72802"/>
    <w:rsid w:val="00A74890"/>
    <w:rsid w:val="00A74E3A"/>
    <w:rsid w:val="00A75E6B"/>
    <w:rsid w:val="00A76D03"/>
    <w:rsid w:val="00A80948"/>
    <w:rsid w:val="00A80E21"/>
    <w:rsid w:val="00A8126D"/>
    <w:rsid w:val="00A82B50"/>
    <w:rsid w:val="00A830D8"/>
    <w:rsid w:val="00A90129"/>
    <w:rsid w:val="00A90D32"/>
    <w:rsid w:val="00A914A5"/>
    <w:rsid w:val="00A91F69"/>
    <w:rsid w:val="00A92472"/>
    <w:rsid w:val="00A92710"/>
    <w:rsid w:val="00A92DFE"/>
    <w:rsid w:val="00A935D7"/>
    <w:rsid w:val="00A942E4"/>
    <w:rsid w:val="00A94481"/>
    <w:rsid w:val="00A9740F"/>
    <w:rsid w:val="00AA00CD"/>
    <w:rsid w:val="00AA057C"/>
    <w:rsid w:val="00AA3E54"/>
    <w:rsid w:val="00AA3FE4"/>
    <w:rsid w:val="00AA5550"/>
    <w:rsid w:val="00AB090D"/>
    <w:rsid w:val="00AB13F0"/>
    <w:rsid w:val="00AB38EF"/>
    <w:rsid w:val="00AB447A"/>
    <w:rsid w:val="00AB4DC1"/>
    <w:rsid w:val="00AB697E"/>
    <w:rsid w:val="00AC0107"/>
    <w:rsid w:val="00AC0690"/>
    <w:rsid w:val="00AC1A66"/>
    <w:rsid w:val="00AC2012"/>
    <w:rsid w:val="00AC320B"/>
    <w:rsid w:val="00AC54EA"/>
    <w:rsid w:val="00AD1EA7"/>
    <w:rsid w:val="00AD3244"/>
    <w:rsid w:val="00AD406C"/>
    <w:rsid w:val="00AD4CE5"/>
    <w:rsid w:val="00AD5404"/>
    <w:rsid w:val="00AD5687"/>
    <w:rsid w:val="00AD645A"/>
    <w:rsid w:val="00AE080C"/>
    <w:rsid w:val="00AE2283"/>
    <w:rsid w:val="00AE3432"/>
    <w:rsid w:val="00AE425C"/>
    <w:rsid w:val="00AE537E"/>
    <w:rsid w:val="00AE5B0B"/>
    <w:rsid w:val="00AE7554"/>
    <w:rsid w:val="00AF0121"/>
    <w:rsid w:val="00AF2398"/>
    <w:rsid w:val="00AF2FAA"/>
    <w:rsid w:val="00AF38B7"/>
    <w:rsid w:val="00AF3D8D"/>
    <w:rsid w:val="00AF62C0"/>
    <w:rsid w:val="00AF7503"/>
    <w:rsid w:val="00B00CE5"/>
    <w:rsid w:val="00B00DB9"/>
    <w:rsid w:val="00B01524"/>
    <w:rsid w:val="00B01879"/>
    <w:rsid w:val="00B02B15"/>
    <w:rsid w:val="00B04CA1"/>
    <w:rsid w:val="00B05DA8"/>
    <w:rsid w:val="00B07757"/>
    <w:rsid w:val="00B07EBF"/>
    <w:rsid w:val="00B1138C"/>
    <w:rsid w:val="00B11B8C"/>
    <w:rsid w:val="00B12947"/>
    <w:rsid w:val="00B14B91"/>
    <w:rsid w:val="00B15924"/>
    <w:rsid w:val="00B1750A"/>
    <w:rsid w:val="00B17C3D"/>
    <w:rsid w:val="00B27B9F"/>
    <w:rsid w:val="00B27FD5"/>
    <w:rsid w:val="00B335CC"/>
    <w:rsid w:val="00B37193"/>
    <w:rsid w:val="00B37769"/>
    <w:rsid w:val="00B40E85"/>
    <w:rsid w:val="00B42152"/>
    <w:rsid w:val="00B423D0"/>
    <w:rsid w:val="00B43005"/>
    <w:rsid w:val="00B45763"/>
    <w:rsid w:val="00B46821"/>
    <w:rsid w:val="00B52655"/>
    <w:rsid w:val="00B553BC"/>
    <w:rsid w:val="00B60A66"/>
    <w:rsid w:val="00B60DDE"/>
    <w:rsid w:val="00B65817"/>
    <w:rsid w:val="00B66773"/>
    <w:rsid w:val="00B6874B"/>
    <w:rsid w:val="00B70BDF"/>
    <w:rsid w:val="00B71E1B"/>
    <w:rsid w:val="00B72A0E"/>
    <w:rsid w:val="00B72D7A"/>
    <w:rsid w:val="00B73A22"/>
    <w:rsid w:val="00B775E3"/>
    <w:rsid w:val="00B77C3C"/>
    <w:rsid w:val="00B84BB2"/>
    <w:rsid w:val="00B9046F"/>
    <w:rsid w:val="00B90E5E"/>
    <w:rsid w:val="00B9129E"/>
    <w:rsid w:val="00B95FCF"/>
    <w:rsid w:val="00B9694B"/>
    <w:rsid w:val="00BA09C1"/>
    <w:rsid w:val="00BA1A45"/>
    <w:rsid w:val="00BA1AB0"/>
    <w:rsid w:val="00BA3548"/>
    <w:rsid w:val="00BA6167"/>
    <w:rsid w:val="00BA755F"/>
    <w:rsid w:val="00BB0871"/>
    <w:rsid w:val="00BB1A8D"/>
    <w:rsid w:val="00BB1FE2"/>
    <w:rsid w:val="00BB3A62"/>
    <w:rsid w:val="00BB41BA"/>
    <w:rsid w:val="00BB499D"/>
    <w:rsid w:val="00BB5F12"/>
    <w:rsid w:val="00BB6953"/>
    <w:rsid w:val="00BB7E7F"/>
    <w:rsid w:val="00BC466C"/>
    <w:rsid w:val="00BD40BB"/>
    <w:rsid w:val="00BD52D9"/>
    <w:rsid w:val="00BE126A"/>
    <w:rsid w:val="00BE172B"/>
    <w:rsid w:val="00BE251E"/>
    <w:rsid w:val="00BE3879"/>
    <w:rsid w:val="00BE46E7"/>
    <w:rsid w:val="00BE5462"/>
    <w:rsid w:val="00BF09F6"/>
    <w:rsid w:val="00BF1BE8"/>
    <w:rsid w:val="00BF23C5"/>
    <w:rsid w:val="00BF45E9"/>
    <w:rsid w:val="00BF6EE6"/>
    <w:rsid w:val="00C004BA"/>
    <w:rsid w:val="00C03641"/>
    <w:rsid w:val="00C0522A"/>
    <w:rsid w:val="00C072FF"/>
    <w:rsid w:val="00C07A98"/>
    <w:rsid w:val="00C12893"/>
    <w:rsid w:val="00C140A2"/>
    <w:rsid w:val="00C15113"/>
    <w:rsid w:val="00C163D6"/>
    <w:rsid w:val="00C1659D"/>
    <w:rsid w:val="00C20616"/>
    <w:rsid w:val="00C24310"/>
    <w:rsid w:val="00C32073"/>
    <w:rsid w:val="00C34932"/>
    <w:rsid w:val="00C403AF"/>
    <w:rsid w:val="00C40518"/>
    <w:rsid w:val="00C422C4"/>
    <w:rsid w:val="00C43D33"/>
    <w:rsid w:val="00C44170"/>
    <w:rsid w:val="00C46B32"/>
    <w:rsid w:val="00C46D62"/>
    <w:rsid w:val="00C47EB1"/>
    <w:rsid w:val="00C5000A"/>
    <w:rsid w:val="00C50C31"/>
    <w:rsid w:val="00C53194"/>
    <w:rsid w:val="00C55C20"/>
    <w:rsid w:val="00C5677B"/>
    <w:rsid w:val="00C610F3"/>
    <w:rsid w:val="00C61B50"/>
    <w:rsid w:val="00C62250"/>
    <w:rsid w:val="00C64548"/>
    <w:rsid w:val="00C646CA"/>
    <w:rsid w:val="00C64D9E"/>
    <w:rsid w:val="00C6730F"/>
    <w:rsid w:val="00C7430F"/>
    <w:rsid w:val="00C7464E"/>
    <w:rsid w:val="00C76454"/>
    <w:rsid w:val="00C812E5"/>
    <w:rsid w:val="00C81C53"/>
    <w:rsid w:val="00C82EBA"/>
    <w:rsid w:val="00C83DD7"/>
    <w:rsid w:val="00C84934"/>
    <w:rsid w:val="00C85802"/>
    <w:rsid w:val="00C87F2C"/>
    <w:rsid w:val="00C916C4"/>
    <w:rsid w:val="00C91DF4"/>
    <w:rsid w:val="00C93D4A"/>
    <w:rsid w:val="00C93D6F"/>
    <w:rsid w:val="00C96028"/>
    <w:rsid w:val="00CA0F38"/>
    <w:rsid w:val="00CA37DE"/>
    <w:rsid w:val="00CA4317"/>
    <w:rsid w:val="00CA6891"/>
    <w:rsid w:val="00CB143D"/>
    <w:rsid w:val="00CB1484"/>
    <w:rsid w:val="00CB291D"/>
    <w:rsid w:val="00CB3797"/>
    <w:rsid w:val="00CC3561"/>
    <w:rsid w:val="00CC420D"/>
    <w:rsid w:val="00CC47CD"/>
    <w:rsid w:val="00CC78CD"/>
    <w:rsid w:val="00CD0613"/>
    <w:rsid w:val="00CD5A5F"/>
    <w:rsid w:val="00CE1799"/>
    <w:rsid w:val="00CE699B"/>
    <w:rsid w:val="00CE72AF"/>
    <w:rsid w:val="00CE7CBF"/>
    <w:rsid w:val="00CF00DD"/>
    <w:rsid w:val="00CF469B"/>
    <w:rsid w:val="00CF5322"/>
    <w:rsid w:val="00CF5FEB"/>
    <w:rsid w:val="00CF72A6"/>
    <w:rsid w:val="00D00C6D"/>
    <w:rsid w:val="00D01E32"/>
    <w:rsid w:val="00D04BB6"/>
    <w:rsid w:val="00D058D2"/>
    <w:rsid w:val="00D06FB8"/>
    <w:rsid w:val="00D1313F"/>
    <w:rsid w:val="00D1591A"/>
    <w:rsid w:val="00D22BEF"/>
    <w:rsid w:val="00D23B80"/>
    <w:rsid w:val="00D23F21"/>
    <w:rsid w:val="00D26C8A"/>
    <w:rsid w:val="00D3347B"/>
    <w:rsid w:val="00D36A1C"/>
    <w:rsid w:val="00D373E6"/>
    <w:rsid w:val="00D379F0"/>
    <w:rsid w:val="00D437BD"/>
    <w:rsid w:val="00D45A71"/>
    <w:rsid w:val="00D5208E"/>
    <w:rsid w:val="00D52154"/>
    <w:rsid w:val="00D5469E"/>
    <w:rsid w:val="00D54AF5"/>
    <w:rsid w:val="00D54B7C"/>
    <w:rsid w:val="00D6014D"/>
    <w:rsid w:val="00D625F6"/>
    <w:rsid w:val="00D64781"/>
    <w:rsid w:val="00D67A6D"/>
    <w:rsid w:val="00D67C93"/>
    <w:rsid w:val="00D70A34"/>
    <w:rsid w:val="00D71E34"/>
    <w:rsid w:val="00D748D6"/>
    <w:rsid w:val="00D76FAD"/>
    <w:rsid w:val="00D80C34"/>
    <w:rsid w:val="00D8143A"/>
    <w:rsid w:val="00D8213C"/>
    <w:rsid w:val="00D860B0"/>
    <w:rsid w:val="00D865CB"/>
    <w:rsid w:val="00D87ABF"/>
    <w:rsid w:val="00D9598F"/>
    <w:rsid w:val="00DB4241"/>
    <w:rsid w:val="00DB43F5"/>
    <w:rsid w:val="00DB49D1"/>
    <w:rsid w:val="00DB4EDB"/>
    <w:rsid w:val="00DB7123"/>
    <w:rsid w:val="00DB771A"/>
    <w:rsid w:val="00DC05C2"/>
    <w:rsid w:val="00DC7C29"/>
    <w:rsid w:val="00DD548E"/>
    <w:rsid w:val="00DD6782"/>
    <w:rsid w:val="00DE15F6"/>
    <w:rsid w:val="00DE1CA7"/>
    <w:rsid w:val="00DE34DB"/>
    <w:rsid w:val="00DE4EB4"/>
    <w:rsid w:val="00DE5FC3"/>
    <w:rsid w:val="00DE6AF7"/>
    <w:rsid w:val="00DF13ED"/>
    <w:rsid w:val="00DF23C7"/>
    <w:rsid w:val="00DF5085"/>
    <w:rsid w:val="00DF5171"/>
    <w:rsid w:val="00DF6D7C"/>
    <w:rsid w:val="00E00271"/>
    <w:rsid w:val="00E0092D"/>
    <w:rsid w:val="00E022F5"/>
    <w:rsid w:val="00E05CE8"/>
    <w:rsid w:val="00E05EA2"/>
    <w:rsid w:val="00E1004A"/>
    <w:rsid w:val="00E11FB9"/>
    <w:rsid w:val="00E11FF3"/>
    <w:rsid w:val="00E24CA9"/>
    <w:rsid w:val="00E27897"/>
    <w:rsid w:val="00E2794C"/>
    <w:rsid w:val="00E3096E"/>
    <w:rsid w:val="00E32CA8"/>
    <w:rsid w:val="00E352CC"/>
    <w:rsid w:val="00E3634D"/>
    <w:rsid w:val="00E42F03"/>
    <w:rsid w:val="00E441E9"/>
    <w:rsid w:val="00E44BDC"/>
    <w:rsid w:val="00E453E5"/>
    <w:rsid w:val="00E46471"/>
    <w:rsid w:val="00E50099"/>
    <w:rsid w:val="00E51348"/>
    <w:rsid w:val="00E54611"/>
    <w:rsid w:val="00E604D8"/>
    <w:rsid w:val="00E62B21"/>
    <w:rsid w:val="00E64957"/>
    <w:rsid w:val="00E71928"/>
    <w:rsid w:val="00E71A7C"/>
    <w:rsid w:val="00E723D0"/>
    <w:rsid w:val="00E77132"/>
    <w:rsid w:val="00E83300"/>
    <w:rsid w:val="00E84660"/>
    <w:rsid w:val="00E84D9D"/>
    <w:rsid w:val="00E877B8"/>
    <w:rsid w:val="00E90B0D"/>
    <w:rsid w:val="00E94CC9"/>
    <w:rsid w:val="00E97497"/>
    <w:rsid w:val="00E976AE"/>
    <w:rsid w:val="00EA1302"/>
    <w:rsid w:val="00EA394D"/>
    <w:rsid w:val="00EA3BE3"/>
    <w:rsid w:val="00EA5856"/>
    <w:rsid w:val="00EB0912"/>
    <w:rsid w:val="00EB25A5"/>
    <w:rsid w:val="00EB71C2"/>
    <w:rsid w:val="00EC01A5"/>
    <w:rsid w:val="00EC0F5B"/>
    <w:rsid w:val="00EC1607"/>
    <w:rsid w:val="00EC1E21"/>
    <w:rsid w:val="00EC4BD1"/>
    <w:rsid w:val="00EC552D"/>
    <w:rsid w:val="00EC69CF"/>
    <w:rsid w:val="00EC705F"/>
    <w:rsid w:val="00ED067F"/>
    <w:rsid w:val="00ED2044"/>
    <w:rsid w:val="00ED5C0C"/>
    <w:rsid w:val="00ED6E28"/>
    <w:rsid w:val="00EE0166"/>
    <w:rsid w:val="00EE0182"/>
    <w:rsid w:val="00EE4D65"/>
    <w:rsid w:val="00EE5124"/>
    <w:rsid w:val="00EE6B73"/>
    <w:rsid w:val="00EF0F64"/>
    <w:rsid w:val="00EF113A"/>
    <w:rsid w:val="00EF1759"/>
    <w:rsid w:val="00EF1F6A"/>
    <w:rsid w:val="00EF319C"/>
    <w:rsid w:val="00EF3FD0"/>
    <w:rsid w:val="00EF477F"/>
    <w:rsid w:val="00EF6CF2"/>
    <w:rsid w:val="00EF7FF8"/>
    <w:rsid w:val="00F0265A"/>
    <w:rsid w:val="00F04160"/>
    <w:rsid w:val="00F06BD3"/>
    <w:rsid w:val="00F10A0A"/>
    <w:rsid w:val="00F15994"/>
    <w:rsid w:val="00F22D05"/>
    <w:rsid w:val="00F2537B"/>
    <w:rsid w:val="00F27432"/>
    <w:rsid w:val="00F3181C"/>
    <w:rsid w:val="00F31E23"/>
    <w:rsid w:val="00F32860"/>
    <w:rsid w:val="00F33202"/>
    <w:rsid w:val="00F337BC"/>
    <w:rsid w:val="00F3443B"/>
    <w:rsid w:val="00F35F05"/>
    <w:rsid w:val="00F44346"/>
    <w:rsid w:val="00F44B2D"/>
    <w:rsid w:val="00F459F4"/>
    <w:rsid w:val="00F4735D"/>
    <w:rsid w:val="00F54802"/>
    <w:rsid w:val="00F60C70"/>
    <w:rsid w:val="00F61A5A"/>
    <w:rsid w:val="00F62C81"/>
    <w:rsid w:val="00F639E4"/>
    <w:rsid w:val="00F661CF"/>
    <w:rsid w:val="00F7271A"/>
    <w:rsid w:val="00F7369E"/>
    <w:rsid w:val="00F77D36"/>
    <w:rsid w:val="00F82ACD"/>
    <w:rsid w:val="00F90EAE"/>
    <w:rsid w:val="00F91DDB"/>
    <w:rsid w:val="00F97793"/>
    <w:rsid w:val="00FA6372"/>
    <w:rsid w:val="00FB0DEC"/>
    <w:rsid w:val="00FB6D76"/>
    <w:rsid w:val="00FC185A"/>
    <w:rsid w:val="00FC2DED"/>
    <w:rsid w:val="00FC2F92"/>
    <w:rsid w:val="00FC413B"/>
    <w:rsid w:val="00FC6CB7"/>
    <w:rsid w:val="00FC6E91"/>
    <w:rsid w:val="00FC7FAC"/>
    <w:rsid w:val="00FD03DB"/>
    <w:rsid w:val="00FD1050"/>
    <w:rsid w:val="00FD1EC7"/>
    <w:rsid w:val="00FD2315"/>
    <w:rsid w:val="00FD64F2"/>
    <w:rsid w:val="00FE716C"/>
    <w:rsid w:val="00FF1FDD"/>
    <w:rsid w:val="00FF3A19"/>
    <w:rsid w:val="00FF4028"/>
    <w:rsid w:val="00FF4520"/>
    <w:rsid w:val="00FF4A4D"/>
    <w:rsid w:val="00FF58FF"/>
    <w:rsid w:val="00FF5BA0"/>
    <w:rsid w:val="00FF726C"/>
    <w:rsid w:val="0112E4F2"/>
    <w:rsid w:val="015E8393"/>
    <w:rsid w:val="01954156"/>
    <w:rsid w:val="01A4131C"/>
    <w:rsid w:val="028D013C"/>
    <w:rsid w:val="02BF0FF8"/>
    <w:rsid w:val="02D54D9A"/>
    <w:rsid w:val="03339A3E"/>
    <w:rsid w:val="03CEC88E"/>
    <w:rsid w:val="040DF056"/>
    <w:rsid w:val="0424A8F7"/>
    <w:rsid w:val="047118B9"/>
    <w:rsid w:val="04BD9111"/>
    <w:rsid w:val="0505CD07"/>
    <w:rsid w:val="055901E8"/>
    <w:rsid w:val="055E29DC"/>
    <w:rsid w:val="05892A64"/>
    <w:rsid w:val="05A55444"/>
    <w:rsid w:val="05EC2B87"/>
    <w:rsid w:val="063BE6E4"/>
    <w:rsid w:val="06596172"/>
    <w:rsid w:val="06984484"/>
    <w:rsid w:val="077632CE"/>
    <w:rsid w:val="0778C241"/>
    <w:rsid w:val="07CC595F"/>
    <w:rsid w:val="07EFB0B2"/>
    <w:rsid w:val="082A1159"/>
    <w:rsid w:val="08F09DB6"/>
    <w:rsid w:val="09510079"/>
    <w:rsid w:val="097BF927"/>
    <w:rsid w:val="098CA119"/>
    <w:rsid w:val="09B350CE"/>
    <w:rsid w:val="0A4D907B"/>
    <w:rsid w:val="0A756DB3"/>
    <w:rsid w:val="0AC5AB0F"/>
    <w:rsid w:val="0AE2E941"/>
    <w:rsid w:val="0B316B26"/>
    <w:rsid w:val="0BC6ACCA"/>
    <w:rsid w:val="0C103512"/>
    <w:rsid w:val="0C497893"/>
    <w:rsid w:val="0C6F2C49"/>
    <w:rsid w:val="0CC9D779"/>
    <w:rsid w:val="0D6D9C77"/>
    <w:rsid w:val="0E27CFB5"/>
    <w:rsid w:val="0E398154"/>
    <w:rsid w:val="0E934A82"/>
    <w:rsid w:val="0EA73860"/>
    <w:rsid w:val="0F355BE0"/>
    <w:rsid w:val="0F37A9E8"/>
    <w:rsid w:val="0F43DBF3"/>
    <w:rsid w:val="0F56FEEB"/>
    <w:rsid w:val="0F5FA7C0"/>
    <w:rsid w:val="0F893789"/>
    <w:rsid w:val="0FA7F568"/>
    <w:rsid w:val="0FF79B52"/>
    <w:rsid w:val="10021C66"/>
    <w:rsid w:val="1025FE6D"/>
    <w:rsid w:val="1040B833"/>
    <w:rsid w:val="108BE306"/>
    <w:rsid w:val="11385457"/>
    <w:rsid w:val="1143C5C9"/>
    <w:rsid w:val="11BA74D2"/>
    <w:rsid w:val="11BB8072"/>
    <w:rsid w:val="11DB2416"/>
    <w:rsid w:val="1222D961"/>
    <w:rsid w:val="1276AEAF"/>
    <w:rsid w:val="1284D599"/>
    <w:rsid w:val="12C4A189"/>
    <w:rsid w:val="12C5C4ED"/>
    <w:rsid w:val="1359BFD8"/>
    <w:rsid w:val="13CC25BA"/>
    <w:rsid w:val="141B4925"/>
    <w:rsid w:val="14CB41EB"/>
    <w:rsid w:val="158F5B00"/>
    <w:rsid w:val="159C0BC5"/>
    <w:rsid w:val="15BC160F"/>
    <w:rsid w:val="15C36594"/>
    <w:rsid w:val="15D322FF"/>
    <w:rsid w:val="1654157C"/>
    <w:rsid w:val="16747FAC"/>
    <w:rsid w:val="167E92E6"/>
    <w:rsid w:val="16F61A8B"/>
    <w:rsid w:val="172B2B61"/>
    <w:rsid w:val="1767D347"/>
    <w:rsid w:val="17A5B4E8"/>
    <w:rsid w:val="17D9967F"/>
    <w:rsid w:val="18ABAD12"/>
    <w:rsid w:val="18ACF19E"/>
    <w:rsid w:val="18BEA87A"/>
    <w:rsid w:val="1908D330"/>
    <w:rsid w:val="19379EAE"/>
    <w:rsid w:val="1ABAB3B8"/>
    <w:rsid w:val="1B6B6527"/>
    <w:rsid w:val="1C0FB568"/>
    <w:rsid w:val="1C356761"/>
    <w:rsid w:val="1C6C8B81"/>
    <w:rsid w:val="1C79260B"/>
    <w:rsid w:val="1C7CB5B3"/>
    <w:rsid w:val="1D5AD9A9"/>
    <w:rsid w:val="1DA1BB9B"/>
    <w:rsid w:val="1DCA06D0"/>
    <w:rsid w:val="1DCE109F"/>
    <w:rsid w:val="1DF5C10D"/>
    <w:rsid w:val="1E4132AA"/>
    <w:rsid w:val="1E6B3AAB"/>
    <w:rsid w:val="1F511F7D"/>
    <w:rsid w:val="1F78AC07"/>
    <w:rsid w:val="1FD0E4FD"/>
    <w:rsid w:val="20A489C0"/>
    <w:rsid w:val="20A9B49D"/>
    <w:rsid w:val="20C7C33C"/>
    <w:rsid w:val="20FDF651"/>
    <w:rsid w:val="215767EE"/>
    <w:rsid w:val="22336756"/>
    <w:rsid w:val="227382DE"/>
    <w:rsid w:val="2283B027"/>
    <w:rsid w:val="2288C03F"/>
    <w:rsid w:val="22CD7951"/>
    <w:rsid w:val="22F05515"/>
    <w:rsid w:val="235E640E"/>
    <w:rsid w:val="235EDD63"/>
    <w:rsid w:val="236B3071"/>
    <w:rsid w:val="237ABEF8"/>
    <w:rsid w:val="237BB07F"/>
    <w:rsid w:val="23DD6638"/>
    <w:rsid w:val="23EEEF91"/>
    <w:rsid w:val="2486BCB5"/>
    <w:rsid w:val="24E0F23D"/>
    <w:rsid w:val="251C3EB9"/>
    <w:rsid w:val="254E6426"/>
    <w:rsid w:val="2559DB53"/>
    <w:rsid w:val="2594E8DD"/>
    <w:rsid w:val="260C3225"/>
    <w:rsid w:val="26E04878"/>
    <w:rsid w:val="271A9472"/>
    <w:rsid w:val="2735EFE8"/>
    <w:rsid w:val="274EAD41"/>
    <w:rsid w:val="27BCE197"/>
    <w:rsid w:val="27D1189D"/>
    <w:rsid w:val="27D9D996"/>
    <w:rsid w:val="27FFA3B6"/>
    <w:rsid w:val="284FF455"/>
    <w:rsid w:val="28524ED8"/>
    <w:rsid w:val="28D1C049"/>
    <w:rsid w:val="28F3A10D"/>
    <w:rsid w:val="299E2B1D"/>
    <w:rsid w:val="2A74B28C"/>
    <w:rsid w:val="2B538A83"/>
    <w:rsid w:val="2B65AD7C"/>
    <w:rsid w:val="2B6D9A07"/>
    <w:rsid w:val="2CC297C8"/>
    <w:rsid w:val="2D00945A"/>
    <w:rsid w:val="2D26106D"/>
    <w:rsid w:val="2D28FA15"/>
    <w:rsid w:val="2DB67A47"/>
    <w:rsid w:val="2E559F84"/>
    <w:rsid w:val="2E6479B7"/>
    <w:rsid w:val="2E9DA2E1"/>
    <w:rsid w:val="2F04C49A"/>
    <w:rsid w:val="2F209C39"/>
    <w:rsid w:val="2F46D794"/>
    <w:rsid w:val="2FF0AE3F"/>
    <w:rsid w:val="301DAEF0"/>
    <w:rsid w:val="30397342"/>
    <w:rsid w:val="3089ED8D"/>
    <w:rsid w:val="30E59C03"/>
    <w:rsid w:val="30F89F36"/>
    <w:rsid w:val="3193B6B7"/>
    <w:rsid w:val="32813F53"/>
    <w:rsid w:val="32825943"/>
    <w:rsid w:val="328D693B"/>
    <w:rsid w:val="33369958"/>
    <w:rsid w:val="334B71C7"/>
    <w:rsid w:val="339A3DA7"/>
    <w:rsid w:val="33BEC55E"/>
    <w:rsid w:val="33CCC520"/>
    <w:rsid w:val="33E63FA7"/>
    <w:rsid w:val="34413309"/>
    <w:rsid w:val="34B9265F"/>
    <w:rsid w:val="34E2F860"/>
    <w:rsid w:val="34E5F1DD"/>
    <w:rsid w:val="35A63D9A"/>
    <w:rsid w:val="35E0AF6D"/>
    <w:rsid w:val="36D33296"/>
    <w:rsid w:val="37B010F4"/>
    <w:rsid w:val="37CAA309"/>
    <w:rsid w:val="386E1DF9"/>
    <w:rsid w:val="3894E738"/>
    <w:rsid w:val="38D22E6E"/>
    <w:rsid w:val="391EFBBD"/>
    <w:rsid w:val="399D858A"/>
    <w:rsid w:val="39A2488A"/>
    <w:rsid w:val="39B34C3D"/>
    <w:rsid w:val="39D8899A"/>
    <w:rsid w:val="3A9CCD51"/>
    <w:rsid w:val="3B1E0AD6"/>
    <w:rsid w:val="3B7D9D8A"/>
    <w:rsid w:val="3B818F01"/>
    <w:rsid w:val="3CA43A4F"/>
    <w:rsid w:val="3CB19114"/>
    <w:rsid w:val="3DD41DA1"/>
    <w:rsid w:val="3DDFB592"/>
    <w:rsid w:val="3E31B8A8"/>
    <w:rsid w:val="3F4D0439"/>
    <w:rsid w:val="3F80F3E1"/>
    <w:rsid w:val="3FCBD38A"/>
    <w:rsid w:val="413495B5"/>
    <w:rsid w:val="41F6689E"/>
    <w:rsid w:val="42C60203"/>
    <w:rsid w:val="430B36E4"/>
    <w:rsid w:val="4346E726"/>
    <w:rsid w:val="43D85BD9"/>
    <w:rsid w:val="4423737D"/>
    <w:rsid w:val="44393614"/>
    <w:rsid w:val="44508389"/>
    <w:rsid w:val="44E2542B"/>
    <w:rsid w:val="460E5723"/>
    <w:rsid w:val="469B02A0"/>
    <w:rsid w:val="46AB4F1B"/>
    <w:rsid w:val="46B4AC61"/>
    <w:rsid w:val="46DFD63E"/>
    <w:rsid w:val="471FD4FF"/>
    <w:rsid w:val="487BA69F"/>
    <w:rsid w:val="48D27841"/>
    <w:rsid w:val="48F6E4A0"/>
    <w:rsid w:val="495A1F19"/>
    <w:rsid w:val="496C5CCC"/>
    <w:rsid w:val="49C08EEE"/>
    <w:rsid w:val="49D71A2B"/>
    <w:rsid w:val="4A2AAA15"/>
    <w:rsid w:val="4A4F5DB1"/>
    <w:rsid w:val="4B97B734"/>
    <w:rsid w:val="4B9CE18B"/>
    <w:rsid w:val="4C2802E5"/>
    <w:rsid w:val="4C53BBEC"/>
    <w:rsid w:val="4C81A3F0"/>
    <w:rsid w:val="4CD6AEAD"/>
    <w:rsid w:val="4CF60C17"/>
    <w:rsid w:val="4D295C12"/>
    <w:rsid w:val="4D86255A"/>
    <w:rsid w:val="4D8B3A99"/>
    <w:rsid w:val="4DDE5DB9"/>
    <w:rsid w:val="4DE662FD"/>
    <w:rsid w:val="4E4E1479"/>
    <w:rsid w:val="4E6D5D7C"/>
    <w:rsid w:val="4EEE0F7E"/>
    <w:rsid w:val="4F04A241"/>
    <w:rsid w:val="4F2D4F5C"/>
    <w:rsid w:val="4FC88FCF"/>
    <w:rsid w:val="4FCEB555"/>
    <w:rsid w:val="4FE0F98E"/>
    <w:rsid w:val="500796F0"/>
    <w:rsid w:val="5009354A"/>
    <w:rsid w:val="50203C73"/>
    <w:rsid w:val="50B5F415"/>
    <w:rsid w:val="50C61B11"/>
    <w:rsid w:val="5102486E"/>
    <w:rsid w:val="519BCCCD"/>
    <w:rsid w:val="51F84CEF"/>
    <w:rsid w:val="527D57C9"/>
    <w:rsid w:val="5286FC83"/>
    <w:rsid w:val="5321859C"/>
    <w:rsid w:val="5343EDF9"/>
    <w:rsid w:val="5369CF14"/>
    <w:rsid w:val="53D780A8"/>
    <w:rsid w:val="53F432AC"/>
    <w:rsid w:val="5439A7F1"/>
    <w:rsid w:val="54989C78"/>
    <w:rsid w:val="54A176AC"/>
    <w:rsid w:val="55346DF7"/>
    <w:rsid w:val="553DCAC8"/>
    <w:rsid w:val="55B2B97A"/>
    <w:rsid w:val="567092DF"/>
    <w:rsid w:val="56B4C79B"/>
    <w:rsid w:val="56E1F212"/>
    <w:rsid w:val="5744C1FB"/>
    <w:rsid w:val="579C6DF5"/>
    <w:rsid w:val="57AF5BDD"/>
    <w:rsid w:val="57C69742"/>
    <w:rsid w:val="57D6A612"/>
    <w:rsid w:val="58338D44"/>
    <w:rsid w:val="58420A50"/>
    <w:rsid w:val="58D8B9C3"/>
    <w:rsid w:val="58ED4C3E"/>
    <w:rsid w:val="590CA784"/>
    <w:rsid w:val="59AE4E29"/>
    <w:rsid w:val="59D8C632"/>
    <w:rsid w:val="5A748A24"/>
    <w:rsid w:val="5A9F541B"/>
    <w:rsid w:val="5AEC8BEC"/>
    <w:rsid w:val="5B2EFC69"/>
    <w:rsid w:val="5B320BB4"/>
    <w:rsid w:val="5B3A851F"/>
    <w:rsid w:val="5B4EBCE3"/>
    <w:rsid w:val="5BB82B98"/>
    <w:rsid w:val="5C480DC3"/>
    <w:rsid w:val="5CC1CDBB"/>
    <w:rsid w:val="5D6A684F"/>
    <w:rsid w:val="5DDA6808"/>
    <w:rsid w:val="5E2F3095"/>
    <w:rsid w:val="5E8B7B64"/>
    <w:rsid w:val="5E937D71"/>
    <w:rsid w:val="5EC13FFD"/>
    <w:rsid w:val="5EE15A16"/>
    <w:rsid w:val="5F698E46"/>
    <w:rsid w:val="5FD38727"/>
    <w:rsid w:val="5FECC6A5"/>
    <w:rsid w:val="5FF78EAC"/>
    <w:rsid w:val="603ACD14"/>
    <w:rsid w:val="6077FBFA"/>
    <w:rsid w:val="60C886B4"/>
    <w:rsid w:val="60F00796"/>
    <w:rsid w:val="61889706"/>
    <w:rsid w:val="6243ECEE"/>
    <w:rsid w:val="62658F1B"/>
    <w:rsid w:val="632F96FD"/>
    <w:rsid w:val="63698803"/>
    <w:rsid w:val="636E2D42"/>
    <w:rsid w:val="636ED23D"/>
    <w:rsid w:val="6387F177"/>
    <w:rsid w:val="638E8546"/>
    <w:rsid w:val="63F591F8"/>
    <w:rsid w:val="6439BE9E"/>
    <w:rsid w:val="644A1947"/>
    <w:rsid w:val="6461554F"/>
    <w:rsid w:val="649D1A1F"/>
    <w:rsid w:val="649E7219"/>
    <w:rsid w:val="6540DCAD"/>
    <w:rsid w:val="65916259"/>
    <w:rsid w:val="65933B5B"/>
    <w:rsid w:val="674978A1"/>
    <w:rsid w:val="6823347E"/>
    <w:rsid w:val="686FCA2C"/>
    <w:rsid w:val="68865A47"/>
    <w:rsid w:val="68937CDA"/>
    <w:rsid w:val="68DADFF1"/>
    <w:rsid w:val="68DF13B1"/>
    <w:rsid w:val="68E54902"/>
    <w:rsid w:val="695CCD19"/>
    <w:rsid w:val="69A3390A"/>
    <w:rsid w:val="6A58DDF9"/>
    <w:rsid w:val="6A811963"/>
    <w:rsid w:val="6AB4C119"/>
    <w:rsid w:val="6AC5E23D"/>
    <w:rsid w:val="6B0DB39D"/>
    <w:rsid w:val="6B22B9E0"/>
    <w:rsid w:val="6B74E825"/>
    <w:rsid w:val="6B82F33C"/>
    <w:rsid w:val="6C1CE9C4"/>
    <w:rsid w:val="6C3234E6"/>
    <w:rsid w:val="6D57046C"/>
    <w:rsid w:val="6D848105"/>
    <w:rsid w:val="6E3892AB"/>
    <w:rsid w:val="6E4E5E93"/>
    <w:rsid w:val="6E70B6BA"/>
    <w:rsid w:val="6F96FE46"/>
    <w:rsid w:val="6FB6AA2E"/>
    <w:rsid w:val="7008C2DF"/>
    <w:rsid w:val="70638E98"/>
    <w:rsid w:val="70872CCA"/>
    <w:rsid w:val="7097F836"/>
    <w:rsid w:val="70B57750"/>
    <w:rsid w:val="70ED828C"/>
    <w:rsid w:val="70F933BC"/>
    <w:rsid w:val="7119D9DF"/>
    <w:rsid w:val="71507F75"/>
    <w:rsid w:val="7211653F"/>
    <w:rsid w:val="722C8805"/>
    <w:rsid w:val="72854427"/>
    <w:rsid w:val="72C3C4DA"/>
    <w:rsid w:val="738AC451"/>
    <w:rsid w:val="73AEC2FC"/>
    <w:rsid w:val="73D34342"/>
    <w:rsid w:val="73F49674"/>
    <w:rsid w:val="7466ACE5"/>
    <w:rsid w:val="74ECD499"/>
    <w:rsid w:val="751DFAFB"/>
    <w:rsid w:val="759342B3"/>
    <w:rsid w:val="768456A4"/>
    <w:rsid w:val="76D57B37"/>
    <w:rsid w:val="7706DD80"/>
    <w:rsid w:val="77F4242B"/>
    <w:rsid w:val="78E5CFF3"/>
    <w:rsid w:val="78F0C5A6"/>
    <w:rsid w:val="78FD3531"/>
    <w:rsid w:val="7952B4C9"/>
    <w:rsid w:val="79B82928"/>
    <w:rsid w:val="7A17E6A3"/>
    <w:rsid w:val="7A6C0856"/>
    <w:rsid w:val="7A987C15"/>
    <w:rsid w:val="7AAB0F14"/>
    <w:rsid w:val="7AD9A68A"/>
    <w:rsid w:val="7AE81B11"/>
    <w:rsid w:val="7AE82849"/>
    <w:rsid w:val="7B7243E0"/>
    <w:rsid w:val="7B9334AA"/>
    <w:rsid w:val="7BCA6769"/>
    <w:rsid w:val="7C20A704"/>
    <w:rsid w:val="7C6727BD"/>
    <w:rsid w:val="7C83F8AA"/>
    <w:rsid w:val="7CED55BB"/>
    <w:rsid w:val="7D0E1441"/>
    <w:rsid w:val="7D3E7BC5"/>
    <w:rsid w:val="7D6B4206"/>
    <w:rsid w:val="7E0D9890"/>
    <w:rsid w:val="7E169F2B"/>
    <w:rsid w:val="7E28AA5A"/>
    <w:rsid w:val="7EC26E56"/>
    <w:rsid w:val="7EF9F84F"/>
    <w:rsid w:val="7F02082B"/>
    <w:rsid w:val="7F147FC7"/>
    <w:rsid w:val="7F2FD071"/>
    <w:rsid w:val="7F57D86E"/>
    <w:rsid w:val="7F775B57"/>
    <w:rsid w:val="7F9C87B6"/>
    <w:rsid w:val="7FA968F1"/>
    <w:rsid w:val="7FEA1FE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96DD2"/>
  <w15:chartTrackingRefBased/>
  <w15:docId w15:val="{E405A20D-2836-4629-ACB0-8FA4620A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Overskrift2">
    <w:name w:val="heading 2"/>
    <w:basedOn w:val="Normal"/>
    <w:next w:val="Normal"/>
    <w:link w:val="Overskrift2Tegn"/>
    <w:uiPriority w:val="9"/>
    <w:semiHidden/>
    <w:unhideWhenUsed/>
    <w:qFormat/>
    <w:rsid w:val="002F7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5">
    <w:name w:val="heading 5"/>
    <w:aliases w:val="Heading 4 bis"/>
    <w:basedOn w:val="Normal"/>
    <w:next w:val="Normal"/>
    <w:link w:val="Fodnotehenvisning"/>
    <w:autoRedefine/>
    <w:uiPriority w:val="99"/>
    <w:qFormat/>
    <w:rsid w:val="00C64D9E"/>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851"/>
      </w:tabs>
      <w:ind w:left="408"/>
      <w:outlineLvl w:val="4"/>
    </w:pPr>
    <w:rPr>
      <w:rFonts w:asciiTheme="minorHAnsi" w:eastAsiaTheme="minorHAnsi" w:hAnsiTheme="minorHAnsi" w:cstheme="minorBidi"/>
      <w:sz w:val="22"/>
      <w:szCs w:val="22"/>
      <w:bdr w:val="none" w:sz="0" w:space="0" w:color="auto"/>
      <w:vertAlign w:val="superscript"/>
      <w:lang w:val="es-PY"/>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337EED"/>
    <w:rPr>
      <w:u w:val="single"/>
    </w:rPr>
  </w:style>
  <w:style w:type="paragraph" w:styleId="Sidehoved">
    <w:name w:val="header"/>
    <w:link w:val="SidehovedTegn"/>
    <w:rsid w:val="00337EED"/>
    <w:pPr>
      <w:pBdr>
        <w:top w:val="nil"/>
        <w:left w:val="nil"/>
        <w:bottom w:val="nil"/>
        <w:right w:val="nil"/>
        <w:between w:val="nil"/>
        <w:bar w:val="nil"/>
      </w:pBdr>
      <w:tabs>
        <w:tab w:val="center" w:pos="4819"/>
        <w:tab w:val="right" w:pos="9638"/>
      </w:tabs>
      <w:spacing w:after="0" w:line="240" w:lineRule="auto"/>
    </w:pPr>
    <w:rPr>
      <w:rFonts w:ascii="Arial" w:eastAsia="Arial Unicode MS" w:hAnsi="Arial" w:cs="Arial Unicode MS"/>
      <w:color w:val="000000"/>
      <w:u w:color="000000"/>
      <w:bdr w:val="nil"/>
      <w:lang w:val="en-US" w:eastAsia="da-DK"/>
    </w:rPr>
  </w:style>
  <w:style w:type="character" w:customStyle="1" w:styleId="SidehovedTegn">
    <w:name w:val="Sidehoved Tegn"/>
    <w:basedOn w:val="Standardskrifttypeiafsnit"/>
    <w:link w:val="Sidehoved"/>
    <w:rsid w:val="00337EED"/>
    <w:rPr>
      <w:rFonts w:ascii="Arial" w:eastAsia="Arial Unicode MS" w:hAnsi="Arial" w:cs="Arial Unicode MS"/>
      <w:color w:val="000000"/>
      <w:u w:color="000000"/>
      <w:bdr w:val="nil"/>
      <w:lang w:val="en-US" w:eastAsia="da-DK"/>
    </w:rPr>
  </w:style>
  <w:style w:type="paragraph" w:customStyle="1" w:styleId="CISUHeadingTopBox">
    <w:name w:val="CISU Heading Top Box"/>
    <w:rsid w:val="00337EED"/>
    <w:pPr>
      <w:keepNext/>
      <w:keepLines/>
      <w:pBdr>
        <w:top w:val="nil"/>
        <w:left w:val="nil"/>
        <w:bottom w:val="nil"/>
        <w:right w:val="nil"/>
        <w:between w:val="nil"/>
        <w:bar w:val="nil"/>
      </w:pBdr>
      <w:spacing w:before="40" w:after="0" w:line="240" w:lineRule="exact"/>
      <w:jc w:val="center"/>
      <w:outlineLvl w:val="2"/>
    </w:pPr>
    <w:rPr>
      <w:rFonts w:ascii="Calibri" w:eastAsia="Arial Unicode MS" w:hAnsi="Calibri" w:cs="Arial Unicode MS"/>
      <w:b/>
      <w:bCs/>
      <w:color w:val="FFFFFF"/>
      <w:sz w:val="26"/>
      <w:szCs w:val="26"/>
      <w:u w:color="FFFFFF"/>
      <w:bdr w:val="nil"/>
      <w:lang w:val="en-US" w:eastAsia="da-DK"/>
    </w:rPr>
  </w:style>
  <w:style w:type="paragraph" w:customStyle="1" w:styleId="Sidetal">
    <w:name w:val="Sidetal ++"/>
    <w:rsid w:val="00337EED"/>
    <w:pPr>
      <w:pBdr>
        <w:top w:val="nil"/>
        <w:left w:val="nil"/>
        <w:bottom w:val="nil"/>
        <w:right w:val="nil"/>
        <w:between w:val="nil"/>
        <w:bar w:val="nil"/>
      </w:pBdr>
      <w:spacing w:after="0" w:line="240" w:lineRule="atLeast"/>
    </w:pPr>
    <w:rPr>
      <w:rFonts w:ascii="Calibri" w:eastAsia="Calibri" w:hAnsi="Calibri" w:cs="Calibri"/>
      <w:color w:val="000000"/>
      <w:spacing w:val="4"/>
      <w:sz w:val="18"/>
      <w:szCs w:val="18"/>
      <w:u w:color="000000"/>
      <w:bdr w:val="nil"/>
      <w:lang w:val="da-DK" w:eastAsia="da-DK"/>
    </w:rPr>
  </w:style>
  <w:style w:type="paragraph" w:styleId="Brdtekst">
    <w:name w:val="Body Text"/>
    <w:link w:val="BrdtekstTegn"/>
    <w:rsid w:val="00337E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a-DK" w:eastAsia="da-DK"/>
      <w14:textOutline w14:w="12700" w14:cap="flat" w14:cmpd="sng" w14:algn="ctr">
        <w14:noFill/>
        <w14:prstDash w14:val="solid"/>
        <w14:miter w14:lim="400000"/>
      </w14:textOutline>
    </w:rPr>
  </w:style>
  <w:style w:type="character" w:customStyle="1" w:styleId="BrdtekstTegn">
    <w:name w:val="Brødtekst Tegn"/>
    <w:basedOn w:val="Standardskrifttypeiafsnit"/>
    <w:link w:val="Brdtekst"/>
    <w:rsid w:val="00337EED"/>
    <w:rPr>
      <w:rFonts w:ascii="Helvetica Neue" w:eastAsia="Arial Unicode MS" w:hAnsi="Helvetica Neue" w:cs="Arial Unicode MS"/>
      <w:color w:val="000000"/>
      <w:u w:color="000000"/>
      <w:bdr w:val="nil"/>
      <w:lang w:val="da-DK" w:eastAsia="da-DK"/>
      <w14:textOutline w14:w="12700" w14:cap="flat" w14:cmpd="sng" w14:algn="ctr">
        <w14:noFill/>
        <w14:prstDash w14:val="solid"/>
        <w14:miter w14:lim="400000"/>
      </w14:textOutline>
    </w:rPr>
  </w:style>
  <w:style w:type="paragraph" w:customStyle="1" w:styleId="paragraph">
    <w:name w:val="paragraph"/>
    <w:rsid w:val="00337EE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da-DK" w:eastAsia="da-DK"/>
    </w:rPr>
  </w:style>
  <w:style w:type="paragraph" w:styleId="Listeafsnit">
    <w:name w:val="List Paragraph"/>
    <w:uiPriority w:val="34"/>
    <w:qFormat/>
    <w:rsid w:val="00337EED"/>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lang w:val="en-US" w:eastAsia="da-DK"/>
    </w:rPr>
  </w:style>
  <w:style w:type="numbering" w:customStyle="1" w:styleId="Importeretformat1">
    <w:name w:val="Importeret format 1"/>
    <w:rsid w:val="00337EED"/>
    <w:pPr>
      <w:numPr>
        <w:numId w:val="1"/>
      </w:numPr>
    </w:pPr>
  </w:style>
  <w:style w:type="character" w:styleId="Sidetal0">
    <w:name w:val="page number"/>
    <w:rsid w:val="00337EED"/>
    <w:rPr>
      <w:lang w:val="en-US"/>
    </w:rPr>
  </w:style>
  <w:style w:type="character" w:customStyle="1" w:styleId="Ingen">
    <w:name w:val="Ingen"/>
    <w:rsid w:val="00337EED"/>
  </w:style>
  <w:style w:type="character" w:customStyle="1" w:styleId="Hyperlink0">
    <w:name w:val="Hyperlink.0"/>
    <w:basedOn w:val="Ingen"/>
    <w:rsid w:val="00337EED"/>
    <w:rPr>
      <w:rFonts w:ascii="Calibri" w:eastAsia="Calibri" w:hAnsi="Calibri" w:cs="Calibri"/>
      <w:u w:val="single"/>
    </w:rPr>
  </w:style>
  <w:style w:type="character" w:customStyle="1" w:styleId="Hyperlink3">
    <w:name w:val="Hyperlink.3"/>
    <w:basedOn w:val="Standardskrifttypeiafsnit"/>
    <w:rsid w:val="00337EED"/>
    <w:rPr>
      <w:rFonts w:ascii="Calibri" w:eastAsia="Calibri" w:hAnsi="Calibri" w:cs="Calibri"/>
      <w:i/>
      <w:iCs/>
      <w:outline w:val="0"/>
      <w:color w:val="0000FF"/>
      <w:u w:val="single" w:color="0000FF"/>
    </w:rPr>
  </w:style>
  <w:style w:type="numbering" w:customStyle="1" w:styleId="Importeretformat2">
    <w:name w:val="Importeret format 2"/>
    <w:rsid w:val="00337EED"/>
    <w:pPr>
      <w:numPr>
        <w:numId w:val="3"/>
      </w:numPr>
    </w:pPr>
  </w:style>
  <w:style w:type="numbering" w:customStyle="1" w:styleId="Importeretformat3">
    <w:name w:val="Importeret format 3"/>
    <w:rsid w:val="00337EED"/>
    <w:pPr>
      <w:numPr>
        <w:numId w:val="5"/>
      </w:numPr>
    </w:pPr>
  </w:style>
  <w:style w:type="numbering" w:customStyle="1" w:styleId="Importeretformat4">
    <w:name w:val="Importeret format 4"/>
    <w:rsid w:val="00337EED"/>
    <w:pPr>
      <w:numPr>
        <w:numId w:val="7"/>
      </w:numPr>
    </w:pPr>
  </w:style>
  <w:style w:type="numbering" w:customStyle="1" w:styleId="Importeretformat5">
    <w:name w:val="Importeret format 5"/>
    <w:rsid w:val="00337EED"/>
    <w:pPr>
      <w:numPr>
        <w:numId w:val="8"/>
      </w:numPr>
    </w:pPr>
  </w:style>
  <w:style w:type="numbering" w:customStyle="1" w:styleId="Importeretformat6">
    <w:name w:val="Importeret format 6"/>
    <w:rsid w:val="00337EED"/>
    <w:pPr>
      <w:numPr>
        <w:numId w:val="10"/>
      </w:numPr>
    </w:pPr>
  </w:style>
  <w:style w:type="paragraph" w:customStyle="1" w:styleId="BRUGDENNEOVERSKRIFT">
    <w:name w:val="BRUG DENNE OVERSKRIFT"/>
    <w:link w:val="BRUGDENNEOVERSKRIFTTegn"/>
    <w:qFormat/>
    <w:rsid w:val="00337EED"/>
    <w:pPr>
      <w:pBdr>
        <w:top w:val="nil"/>
        <w:left w:val="nil"/>
        <w:bottom w:val="nil"/>
        <w:right w:val="nil"/>
        <w:between w:val="nil"/>
        <w:bar w:val="nil"/>
      </w:pBdr>
      <w:spacing w:after="0" w:line="240" w:lineRule="auto"/>
    </w:pPr>
    <w:rPr>
      <w:rFonts w:ascii="Calibri" w:eastAsia="Arial Unicode MS" w:hAnsi="Calibri" w:cs="Arial Unicode MS"/>
      <w:b/>
      <w:bCs/>
      <w:color w:val="000000"/>
      <w:u w:color="000000"/>
      <w:bdr w:val="nil"/>
      <w:lang w:val="en-US" w:eastAsia="da-DK"/>
    </w:rPr>
  </w:style>
  <w:style w:type="numbering" w:customStyle="1" w:styleId="Medbogstaver">
    <w:name w:val="Med bogstaver"/>
    <w:rsid w:val="00337EED"/>
    <w:pPr>
      <w:numPr>
        <w:numId w:val="13"/>
      </w:numPr>
    </w:pPr>
  </w:style>
  <w:style w:type="paragraph" w:styleId="Fodnotetekst">
    <w:name w:val="footnote text"/>
    <w:aliases w:val="Footnote Text Char Char,Char,Char Char Char,Char Char Char Char Char Char,Char Char Char Char Char Char Char Char Char Char,Char Char Char Char Char Char Char Char,Footnote Text Char Char Char Char Char,FA Fu,ft,Car1,Ref. de nota al pie1"/>
    <w:basedOn w:val="Normal"/>
    <w:link w:val="FodnotetekstTegn"/>
    <w:uiPriority w:val="99"/>
    <w:unhideWhenUsed/>
    <w:qFormat/>
    <w:rsid w:val="00337EED"/>
    <w:rPr>
      <w:sz w:val="20"/>
      <w:szCs w:val="20"/>
    </w:rPr>
  </w:style>
  <w:style w:type="character" w:customStyle="1" w:styleId="FodnotetekstTegn">
    <w:name w:val="Fodnotetekst Tegn"/>
    <w:aliases w:val="Footnote Text Char Char Tegn,Char Tegn,Char Char Char Tegn,Char Char Char Char Char Char Tegn,Char Char Char Char Char Char Char Char Char Char Tegn,Char Char Char Char Char Char Char Char Tegn,FA Fu Tegn,ft Tegn,Car1 Tegn"/>
    <w:basedOn w:val="Standardskrifttypeiafsnit"/>
    <w:link w:val="Fodnotetekst"/>
    <w:uiPriority w:val="99"/>
    <w:rsid w:val="00337EED"/>
    <w:rPr>
      <w:rFonts w:ascii="Times New Roman" w:eastAsia="Arial Unicode MS" w:hAnsi="Times New Roman" w:cs="Times New Roman"/>
      <w:sz w:val="20"/>
      <w:szCs w:val="20"/>
      <w:bdr w:val="nil"/>
      <w:lang w:val="en-US"/>
    </w:rPr>
  </w:style>
  <w:style w:type="character" w:styleId="Fodnotehenvisning">
    <w:name w:val="footnote reference"/>
    <w:aliases w:val="Overskrift 5 Tegn,Heading 4 bis Tegn"/>
    <w:basedOn w:val="Standardskrifttypeiafsnit"/>
    <w:link w:val="Overskrift5"/>
    <w:uiPriority w:val="99"/>
    <w:unhideWhenUsed/>
    <w:qFormat/>
    <w:rsid w:val="00337EED"/>
    <w:rPr>
      <w:vertAlign w:val="superscript"/>
    </w:rPr>
  </w:style>
  <w:style w:type="paragraph" w:customStyle="1" w:styleId="CISUansgningstekst1">
    <w:name w:val="CISU ansøgningstekst 1"/>
    <w:aliases w:val="2,3"/>
    <w:link w:val="CISUansgningstekst1Tegn"/>
    <w:autoRedefine/>
    <w:qFormat/>
    <w:rsid w:val="003977A2"/>
    <w:pPr>
      <w:snapToGrid w:val="0"/>
      <w:spacing w:after="0" w:line="240" w:lineRule="auto"/>
      <w:jc w:val="both"/>
    </w:pPr>
    <w:rPr>
      <w:b/>
      <w:bCs/>
      <w:color w:val="0070C0"/>
      <w:lang w:val="en-US"/>
    </w:rPr>
  </w:style>
  <w:style w:type="character" w:customStyle="1" w:styleId="CISUansgningstekst1Tegn">
    <w:name w:val="CISU ansøgningstekst 1 Tegn"/>
    <w:aliases w:val="2 Tegn,3 Tegn"/>
    <w:basedOn w:val="Standardskrifttypeiafsnit"/>
    <w:link w:val="CISUansgningstekst1"/>
    <w:rsid w:val="003977A2"/>
    <w:rPr>
      <w:b/>
      <w:bCs/>
      <w:color w:val="0070C0"/>
      <w:lang w:val="en-US"/>
    </w:rPr>
  </w:style>
  <w:style w:type="paragraph" w:styleId="Sidefod">
    <w:name w:val="footer"/>
    <w:basedOn w:val="Normal"/>
    <w:link w:val="SidefodTegn"/>
    <w:uiPriority w:val="99"/>
    <w:unhideWhenUsed/>
    <w:rsid w:val="001446CF"/>
    <w:pPr>
      <w:tabs>
        <w:tab w:val="center" w:pos="4419"/>
        <w:tab w:val="right" w:pos="8838"/>
      </w:tabs>
    </w:pPr>
  </w:style>
  <w:style w:type="character" w:customStyle="1" w:styleId="SidefodTegn">
    <w:name w:val="Sidefod Tegn"/>
    <w:basedOn w:val="Standardskrifttypeiafsnit"/>
    <w:link w:val="Sidefod"/>
    <w:uiPriority w:val="99"/>
    <w:rsid w:val="001446CF"/>
    <w:rPr>
      <w:rFonts w:ascii="Times New Roman" w:eastAsia="Arial Unicode MS" w:hAnsi="Times New Roman" w:cs="Times New Roman"/>
      <w:sz w:val="24"/>
      <w:szCs w:val="24"/>
      <w:bdr w:val="nil"/>
      <w:lang w:val="en-US"/>
    </w:rPr>
  </w:style>
  <w:style w:type="paragraph" w:styleId="Markeringsbobletekst">
    <w:name w:val="Balloon Text"/>
    <w:basedOn w:val="Normal"/>
    <w:link w:val="MarkeringsbobletekstTegn"/>
    <w:uiPriority w:val="99"/>
    <w:semiHidden/>
    <w:unhideWhenUsed/>
    <w:rsid w:val="00E11FF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1FF3"/>
    <w:rPr>
      <w:rFonts w:ascii="Segoe UI" w:eastAsia="Arial Unicode MS" w:hAnsi="Segoe UI" w:cs="Segoe UI"/>
      <w:sz w:val="18"/>
      <w:szCs w:val="18"/>
      <w:bdr w:val="nil"/>
      <w:lang w:val="en-US"/>
    </w:rPr>
  </w:style>
  <w:style w:type="character" w:customStyle="1" w:styleId="Ttulo5Car">
    <w:name w:val="Título 5 Car"/>
    <w:basedOn w:val="Standardskrifttypeiafsnit"/>
    <w:uiPriority w:val="9"/>
    <w:semiHidden/>
    <w:rsid w:val="00C64D9E"/>
    <w:rPr>
      <w:rFonts w:asciiTheme="majorHAnsi" w:eastAsiaTheme="majorEastAsia" w:hAnsiTheme="majorHAnsi" w:cstheme="majorBidi"/>
      <w:color w:val="2F5496" w:themeColor="accent1" w:themeShade="BF"/>
      <w:sz w:val="24"/>
      <w:szCs w:val="24"/>
      <w:bdr w:val="nil"/>
      <w:lang w:val="en-US"/>
    </w:rPr>
  </w:style>
  <w:style w:type="character" w:styleId="Kommentarhenvisning">
    <w:name w:val="annotation reference"/>
    <w:basedOn w:val="Standardskrifttypeiafsnit"/>
    <w:uiPriority w:val="99"/>
    <w:semiHidden/>
    <w:unhideWhenUsed/>
    <w:rsid w:val="000B5660"/>
    <w:rPr>
      <w:sz w:val="16"/>
      <w:szCs w:val="16"/>
    </w:rPr>
  </w:style>
  <w:style w:type="paragraph" w:styleId="Kommentartekst">
    <w:name w:val="annotation text"/>
    <w:basedOn w:val="Normal"/>
    <w:link w:val="KommentartekstTegn"/>
    <w:uiPriority w:val="99"/>
    <w:unhideWhenUsed/>
    <w:rsid w:val="000B56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a-DK"/>
    </w:rPr>
  </w:style>
  <w:style w:type="character" w:customStyle="1" w:styleId="KommentartekstTegn">
    <w:name w:val="Kommentartekst Tegn"/>
    <w:basedOn w:val="Standardskrifttypeiafsnit"/>
    <w:link w:val="Kommentartekst"/>
    <w:uiPriority w:val="99"/>
    <w:rsid w:val="000B5660"/>
    <w:rPr>
      <w:sz w:val="20"/>
      <w:szCs w:val="20"/>
      <w:lang w:val="da-DK"/>
    </w:rPr>
  </w:style>
  <w:style w:type="character" w:customStyle="1" w:styleId="Caracteresdenotaalpie">
    <w:name w:val="Caracteres de nota al pie"/>
    <w:rsid w:val="003D1D13"/>
    <w:rPr>
      <w:rFonts w:ascii="Times New Roman" w:hAnsi="Times New Roman"/>
      <w:sz w:val="27"/>
      <w:vertAlign w:val="superscript"/>
      <w:lang w:val="en-US"/>
    </w:rPr>
  </w:style>
  <w:style w:type="paragraph" w:customStyle="1" w:styleId="Textonotapie1">
    <w:name w:val="Texto nota pie1"/>
    <w:basedOn w:val="Normal"/>
    <w:rsid w:val="003D1D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line="100" w:lineRule="atLeast"/>
      <w:jc w:val="both"/>
    </w:pPr>
    <w:rPr>
      <w:rFonts w:eastAsia="Times New Roman"/>
      <w:spacing w:val="-2"/>
      <w:kern w:val="1"/>
      <w:sz w:val="20"/>
      <w:szCs w:val="20"/>
      <w:bdr w:val="none" w:sz="0" w:space="0" w:color="auto"/>
      <w:lang w:val="en-GB" w:eastAsia="hi-IN" w:bidi="hi-IN"/>
    </w:rPr>
  </w:style>
  <w:style w:type="table" w:customStyle="1" w:styleId="TableNormal1">
    <w:name w:val="Table Normal1"/>
    <w:uiPriority w:val="2"/>
    <w:semiHidden/>
    <w:unhideWhenUsed/>
    <w:qFormat/>
    <w:rsid w:val="00832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RUGDENNEOVERSKRIFTTegn">
    <w:name w:val="BRUG DENNE OVERSKRIFT Tegn"/>
    <w:basedOn w:val="CISUansgningstekst1Tegn"/>
    <w:link w:val="BRUGDENNEOVERSKRIFT"/>
    <w:rsid w:val="001A5713"/>
    <w:rPr>
      <w:rFonts w:ascii="Calibri" w:eastAsia="Arial Unicode MS" w:hAnsi="Calibri" w:cs="Arial Unicode MS"/>
      <w:b w:val="0"/>
      <w:bCs/>
      <w:color w:val="000000"/>
      <w:u w:color="000000"/>
      <w:bdr w:val="nil"/>
      <w:lang w:val="en-US" w:eastAsia="da-DK"/>
    </w:rPr>
  </w:style>
  <w:style w:type="paragraph" w:customStyle="1" w:styleId="p1">
    <w:name w:val="p1"/>
    <w:basedOn w:val="Normal"/>
    <w:rsid w:val="00EE01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Y" w:eastAsia="es-PY"/>
    </w:rPr>
  </w:style>
  <w:style w:type="paragraph" w:styleId="NormalWeb">
    <w:name w:val="Normal (Web)"/>
    <w:basedOn w:val="Normal"/>
    <w:uiPriority w:val="99"/>
    <w:rsid w:val="00B77C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k">
    <w:name w:val="Strong"/>
    <w:basedOn w:val="Standardskrifttypeiafsnit"/>
    <w:uiPriority w:val="22"/>
    <w:qFormat/>
    <w:rsid w:val="00B77C3C"/>
    <w:rPr>
      <w:b/>
      <w:bCs/>
    </w:rPr>
  </w:style>
  <w:style w:type="character" w:styleId="Fremhv">
    <w:name w:val="Emphasis"/>
    <w:basedOn w:val="Standardskrifttypeiafsnit"/>
    <w:uiPriority w:val="20"/>
    <w:qFormat/>
    <w:rsid w:val="00B77C3C"/>
    <w:rPr>
      <w:i/>
      <w:iCs/>
    </w:rPr>
  </w:style>
  <w:style w:type="paragraph" w:styleId="Kommentaremne">
    <w:name w:val="annotation subject"/>
    <w:basedOn w:val="Kommentartekst"/>
    <w:next w:val="Kommentartekst"/>
    <w:link w:val="KommentaremneTegn"/>
    <w:uiPriority w:val="99"/>
    <w:semiHidden/>
    <w:unhideWhenUsed/>
    <w:rsid w:val="00F61A5A"/>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KommentaremneTegn">
    <w:name w:val="Kommentaremne Tegn"/>
    <w:basedOn w:val="KommentartekstTegn"/>
    <w:link w:val="Kommentaremne"/>
    <w:uiPriority w:val="99"/>
    <w:semiHidden/>
    <w:rsid w:val="00F61A5A"/>
    <w:rPr>
      <w:rFonts w:ascii="Times New Roman" w:eastAsia="Arial Unicode MS" w:hAnsi="Times New Roman" w:cs="Times New Roman"/>
      <w:b/>
      <w:bCs/>
      <w:sz w:val="20"/>
      <w:szCs w:val="20"/>
      <w:bdr w:val="nil"/>
      <w:lang w:val="en-US"/>
    </w:rPr>
  </w:style>
  <w:style w:type="character" w:customStyle="1" w:styleId="Overskrift2Tegn">
    <w:name w:val="Overskrift 2 Tegn"/>
    <w:basedOn w:val="Standardskrifttypeiafsnit"/>
    <w:link w:val="Overskrift2"/>
    <w:uiPriority w:val="9"/>
    <w:semiHidden/>
    <w:rsid w:val="002F7658"/>
    <w:rPr>
      <w:rFonts w:asciiTheme="majorHAnsi" w:eastAsiaTheme="majorEastAsia" w:hAnsiTheme="majorHAnsi" w:cstheme="majorBidi"/>
      <w:color w:val="2F5496" w:themeColor="accent1" w:themeShade="BF"/>
      <w:sz w:val="26"/>
      <w:szCs w:val="26"/>
      <w:bdr w:val="nil"/>
      <w:lang w:val="en-US"/>
    </w:rPr>
  </w:style>
  <w:style w:type="character" w:styleId="Ulstomtale">
    <w:name w:val="Unresolved Mention"/>
    <w:basedOn w:val="Standardskrifttypeiafsnit"/>
    <w:uiPriority w:val="99"/>
    <w:semiHidden/>
    <w:unhideWhenUsed/>
    <w:rsid w:val="002E095F"/>
    <w:rPr>
      <w:color w:val="605E5C"/>
      <w:shd w:val="clear" w:color="auto" w:fill="E1DFDD"/>
    </w:rPr>
  </w:style>
  <w:style w:type="paragraph" w:styleId="Korrektur">
    <w:name w:val="Revision"/>
    <w:hidden/>
    <w:uiPriority w:val="99"/>
    <w:semiHidden/>
    <w:rsid w:val="00AB697E"/>
    <w:pPr>
      <w:spacing w:after="0" w:line="240" w:lineRule="auto"/>
    </w:pPr>
    <w:rPr>
      <w:rFonts w:ascii="Times New Roman" w:eastAsia="Arial Unicode MS" w:hAnsi="Times New Roman" w:cs="Times New Roman"/>
      <w:sz w:val="24"/>
      <w:szCs w:val="24"/>
      <w:bdr w:val="nil"/>
      <w:lang w:val="en-US"/>
    </w:rPr>
  </w:style>
  <w:style w:type="table" w:styleId="Tabel-Gitter">
    <w:name w:val="Table Grid"/>
    <w:basedOn w:val="Tabel-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2913">
      <w:bodyDiv w:val="1"/>
      <w:marLeft w:val="0"/>
      <w:marRight w:val="0"/>
      <w:marTop w:val="0"/>
      <w:marBottom w:val="0"/>
      <w:divBdr>
        <w:top w:val="none" w:sz="0" w:space="0" w:color="auto"/>
        <w:left w:val="none" w:sz="0" w:space="0" w:color="auto"/>
        <w:bottom w:val="none" w:sz="0" w:space="0" w:color="auto"/>
        <w:right w:val="none" w:sz="0" w:space="0" w:color="auto"/>
      </w:divBdr>
    </w:div>
    <w:div w:id="700788656">
      <w:bodyDiv w:val="1"/>
      <w:marLeft w:val="0"/>
      <w:marRight w:val="0"/>
      <w:marTop w:val="0"/>
      <w:marBottom w:val="0"/>
      <w:divBdr>
        <w:top w:val="none" w:sz="0" w:space="0" w:color="auto"/>
        <w:left w:val="none" w:sz="0" w:space="0" w:color="auto"/>
        <w:bottom w:val="none" w:sz="0" w:space="0" w:color="auto"/>
        <w:right w:val="none" w:sz="0" w:space="0" w:color="auto"/>
      </w:divBdr>
    </w:div>
    <w:div w:id="8342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jeresdelsur.org/en/ho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pi.org.p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mnesty.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nesty.org.py/" TargetMode="External"/><Relationship Id="rId5" Type="http://schemas.openxmlformats.org/officeDocument/2006/relationships/numbering" Target="numbering.xml"/><Relationship Id="rId15" Type="http://schemas.openxmlformats.org/officeDocument/2006/relationships/hyperlink" Target="http://www.conapi.org.p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osunu.org.p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wp-content/uploads/2021/05/AMR4506142019ENGLISH.pdf" TargetMode="External"/><Relationship Id="rId2" Type="http://schemas.openxmlformats.org/officeDocument/2006/relationships/hyperlink" Target="https://www.power-technology.com/projects/itaipu-hydroelectric/" TargetMode="External"/><Relationship Id="rId1" Type="http://schemas.openxmlformats.org/officeDocument/2006/relationships/hyperlink" Target="https://www.amnesty.org/en/wp-content/uploads/2021/05/AMR0181582018ENGLISH.pdf" TargetMode="External"/><Relationship Id="rId5" Type="http://schemas.openxmlformats.org/officeDocument/2006/relationships/hyperlink" Target="https://www.ifad.org/en/web/operations/w/country/paraguay" TargetMode="External"/><Relationship Id="rId4" Type="http://schemas.openxmlformats.org/officeDocument/2006/relationships/hyperlink" Target="https://fragilestatesindex.org/wp-content/uploads/2021/05/fsi2021-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6C133A494DE3B4EA353F8C491471B76" ma:contentTypeVersion="4" ma:contentTypeDescription="Opret et nyt dokument." ma:contentTypeScope="" ma:versionID="759bb3f0e0c4faaedfbea2542077bf16">
  <xsd:schema xmlns:xsd="http://www.w3.org/2001/XMLSchema" xmlns:xs="http://www.w3.org/2001/XMLSchema" xmlns:p="http://schemas.microsoft.com/office/2006/metadata/properties" xmlns:ns2="a084a6ff-ce18-4ebc-bbcb-3c09b1fb960e" targetNamespace="http://schemas.microsoft.com/office/2006/metadata/properties" ma:root="true" ma:fieldsID="2454205014db348a66697b73ba3e87b3" ns2:_="">
    <xsd:import namespace="a084a6ff-ce18-4ebc-bbcb-3c09b1fb9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4a6ff-ce18-4ebc-bbcb-3c09b1fb9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2841A-8888-43E1-A2D1-22FC0CEA2746}">
  <ds:schemaRefs>
    <ds:schemaRef ds:uri="http://schemas.microsoft.com/sharepoint/v3/contenttype/forms"/>
  </ds:schemaRefs>
</ds:datastoreItem>
</file>

<file path=customXml/itemProps2.xml><?xml version="1.0" encoding="utf-8"?>
<ds:datastoreItem xmlns:ds="http://schemas.openxmlformats.org/officeDocument/2006/customXml" ds:itemID="{92C539F4-C224-4510-A90C-FFFDCEA56AE6}">
  <ds:schemaRefs>
    <ds:schemaRef ds:uri="http://schemas.openxmlformats.org/officeDocument/2006/bibliography"/>
  </ds:schemaRefs>
</ds:datastoreItem>
</file>

<file path=customXml/itemProps3.xml><?xml version="1.0" encoding="utf-8"?>
<ds:datastoreItem xmlns:ds="http://schemas.openxmlformats.org/officeDocument/2006/customXml" ds:itemID="{4B642877-8234-4C84-8656-0443F5A41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61C92-9101-401E-890B-DEED27939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4a6ff-ce18-4ebc-bbcb-3c09b1fb9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6554</Words>
  <Characters>39985</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docId:5B50FB9DFD4FFF555D456A0E3F02A12E</cp:keywords>
  <dc:description/>
  <cp:lastModifiedBy>Kristina Søs Henriksen</cp:lastModifiedBy>
  <cp:revision>2</cp:revision>
  <dcterms:created xsi:type="dcterms:W3CDTF">2022-03-30T07:29:00Z</dcterms:created>
  <dcterms:modified xsi:type="dcterms:W3CDTF">2022-03-30T07:29:00Z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0x010100F6C133A494DE3B4EA353F8C491471B76</vt:lpwstr>
  </property>
</Properties>
</file>