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word/media/image1.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rFonts w:ascii="Arial" w:hAnsi="Arial" w:eastAsia="Arial" w:cs="Arial"/>
          <w:b/>
          <w:b/>
          <w:sz w:val="40"/>
          <w:szCs w:val="40"/>
        </w:rPr>
      </w:pPr>
      <w:r>
        <w:rPr>
          <w:rFonts w:eastAsia="Arial" w:cs="Arial" w:ascii="Arial" w:hAnsi="Arial"/>
          <w:b/>
          <w:sz w:val="40"/>
          <w:szCs w:val="40"/>
        </w:rPr>
        <w:t>Ansøgningsskema til CISUs Oplysningspulje</w:t>
      </w:r>
    </w:p>
    <w:p>
      <w:pPr>
        <w:pStyle w:val="Normal1"/>
        <w:rPr>
          <w:rFonts w:ascii="Arial" w:hAnsi="Arial" w:eastAsia="Arial" w:cs="Arial"/>
          <w:b/>
          <w:b/>
          <w:sz w:val="28"/>
          <w:szCs w:val="28"/>
        </w:rPr>
      </w:pPr>
      <w:r>
        <w:rPr>
          <w:rFonts w:eastAsia="Arial" w:cs="Arial" w:ascii="Arial" w:hAnsi="Arial"/>
          <w:b/>
          <w:sz w:val="28"/>
          <w:szCs w:val="28"/>
        </w:rPr>
      </w:r>
    </w:p>
    <w:p>
      <w:pPr>
        <w:pStyle w:val="Normal1"/>
        <w:rPr>
          <w:rFonts w:ascii="Arial" w:hAnsi="Arial" w:eastAsia="Arial" w:cs="Arial"/>
          <w:b/>
          <w:b/>
          <w:sz w:val="28"/>
          <w:szCs w:val="28"/>
        </w:rPr>
      </w:pPr>
      <w:r>
        <w:rPr>
          <w:rFonts w:eastAsia="Arial" w:cs="Arial" w:ascii="Arial" w:hAnsi="Arial"/>
          <w:b/>
          <w:sz w:val="28"/>
          <w:szCs w:val="28"/>
        </w:rPr>
        <w:t>A. Basale informationer om samarbejdspartner</w:t>
      </w:r>
    </w:p>
    <w:p>
      <w:pPr>
        <w:pStyle w:val="Normal1"/>
        <w:rPr>
          <w:rFonts w:ascii="Arial" w:hAnsi="Arial" w:eastAsia="Arial" w:cs="Arial"/>
          <w:b/>
          <w:b/>
          <w:sz w:val="20"/>
          <w:szCs w:val="20"/>
        </w:rPr>
      </w:pPr>
      <w:r>
        <w:rPr>
          <w:rFonts w:eastAsia="Arial" w:cs="Arial" w:ascii="Arial" w:hAnsi="Arial"/>
          <w:b/>
          <w:sz w:val="20"/>
          <w:szCs w:val="20"/>
        </w:rPr>
      </w:r>
    </w:p>
    <w:tbl>
      <w:tblPr>
        <w:tblStyle w:val="Table1"/>
        <w:tblW w:w="9747" w:type="dxa"/>
        <w:jc w:val="left"/>
        <w:tblInd w:w="0" w:type="dxa"/>
        <w:tblLayout w:type="fixed"/>
        <w:tblCellMar>
          <w:top w:w="0" w:type="dxa"/>
          <w:left w:w="108" w:type="dxa"/>
          <w:bottom w:w="0" w:type="dxa"/>
          <w:right w:w="108" w:type="dxa"/>
        </w:tblCellMar>
        <w:tblLook w:val="0000"/>
      </w:tblPr>
      <w:tblGrid>
        <w:gridCol w:w="2234"/>
        <w:gridCol w:w="2410"/>
        <w:gridCol w:w="1134"/>
        <w:gridCol w:w="1559"/>
        <w:gridCol w:w="2409"/>
      </w:tblGrid>
      <w:tr>
        <w:trPr/>
        <w:tc>
          <w:tcPr>
            <w:tcW w:w="223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rPr>
                <w:rFonts w:ascii="Arial" w:hAnsi="Arial" w:eastAsia="Arial" w:cs="Arial"/>
                <w:b/>
                <w:b/>
                <w:sz w:val="20"/>
                <w:szCs w:val="20"/>
              </w:rPr>
            </w:pPr>
            <w:r>
              <w:rPr>
                <w:rFonts w:eastAsia="Arial" w:cs="Arial" w:ascii="Arial" w:hAnsi="Arial"/>
                <w:b/>
                <w:sz w:val="20"/>
                <w:szCs w:val="20"/>
              </w:rPr>
              <w:t xml:space="preserve">Navn på </w:t>
            </w:r>
            <w:r>
              <w:rPr>
                <w:rFonts w:eastAsia="Arial" w:cs="Arial" w:ascii="Arial" w:hAnsi="Arial"/>
                <w:b/>
                <w:i/>
                <w:sz w:val="20"/>
                <w:szCs w:val="20"/>
                <w:u w:val="single"/>
              </w:rPr>
              <w:t>samarbejdspartner</w:t>
            </w:r>
          </w:p>
        </w:tc>
        <w:tc>
          <w:tcPr>
            <w:tcW w:w="7512" w:type="dxa"/>
            <w:gridSpan w:val="4"/>
            <w:tcBorders>
              <w:top w:val="single" w:sz="4" w:space="0" w:color="000000"/>
              <w:left w:val="single" w:sz="4" w:space="0" w:color="000000"/>
              <w:bottom w:val="single" w:sz="4" w:space="0" w:color="000000"/>
              <w:right w:val="single" w:sz="4" w:space="0" w:color="000000"/>
            </w:tcBorders>
            <w:vAlign w:val="center"/>
          </w:tcPr>
          <w:p>
            <w:pPr>
              <w:pStyle w:val="Normal1"/>
              <w:widowControl w:val="false"/>
              <w:rPr>
                <w:rFonts w:ascii="Arial" w:hAnsi="Arial" w:eastAsia="Arial" w:cs="Arial"/>
                <w:sz w:val="20"/>
                <w:szCs w:val="20"/>
              </w:rPr>
            </w:pPr>
            <w:r>
              <w:rPr>
                <w:rFonts w:eastAsia="Arial" w:cs="Arial" w:ascii="Arial" w:hAnsi="Arial"/>
              </w:rPr>
              <w:t>Public Foundation Kloop Media</w:t>
            </w:r>
          </w:p>
        </w:tc>
      </w:tr>
      <w:tr>
        <w:trPr>
          <w:trHeight w:val="319" w:hRule="atLeast"/>
        </w:trPr>
        <w:tc>
          <w:tcPr>
            <w:tcW w:w="223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rPr>
                <w:rFonts w:ascii="Arial" w:hAnsi="Arial" w:eastAsia="Arial" w:cs="Arial"/>
                <w:sz w:val="20"/>
                <w:szCs w:val="20"/>
              </w:rPr>
            </w:pPr>
            <w:r>
              <w:rPr>
                <w:rFonts w:eastAsia="Arial" w:cs="Arial" w:ascii="Arial" w:hAnsi="Arial"/>
                <w:sz w:val="20"/>
                <w:szCs w:val="20"/>
              </w:rPr>
              <w:t>Adresse</w:t>
            </w:r>
          </w:p>
        </w:tc>
        <w:tc>
          <w:tcPr>
            <w:tcW w:w="7512" w:type="dxa"/>
            <w:gridSpan w:val="4"/>
            <w:tcBorders>
              <w:top w:val="single" w:sz="4" w:space="0" w:color="000000"/>
              <w:left w:val="single" w:sz="4" w:space="0" w:color="000000"/>
              <w:bottom w:val="single" w:sz="4" w:space="0" w:color="000000"/>
              <w:right w:val="single" w:sz="4" w:space="0" w:color="000000"/>
            </w:tcBorders>
            <w:vAlign w:val="center"/>
          </w:tcPr>
          <w:p>
            <w:pPr>
              <w:pStyle w:val="Normal1"/>
              <w:widowControl w:val="false"/>
              <w:rPr>
                <w:rFonts w:ascii="Arial" w:hAnsi="Arial" w:eastAsia="Arial" w:cs="Arial"/>
                <w:sz w:val="20"/>
                <w:szCs w:val="20"/>
              </w:rPr>
            </w:pPr>
            <w:r>
              <w:rPr>
                <w:rFonts w:eastAsia="Arial" w:cs="Arial" w:ascii="Arial" w:hAnsi="Arial"/>
              </w:rPr>
              <w:t>48/1 Gorky Str., Bishkek, Kirgistan</w:t>
            </w:r>
          </w:p>
        </w:tc>
      </w:tr>
      <w:tr>
        <w:trPr>
          <w:trHeight w:val="282" w:hRule="atLeast"/>
        </w:trPr>
        <w:tc>
          <w:tcPr>
            <w:tcW w:w="223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rPr>
                <w:rFonts w:ascii="Arial" w:hAnsi="Arial" w:eastAsia="Arial" w:cs="Arial"/>
                <w:sz w:val="20"/>
                <w:szCs w:val="20"/>
              </w:rPr>
            </w:pPr>
            <w:r>
              <w:rPr>
                <w:rFonts w:eastAsia="Arial" w:cs="Arial" w:ascii="Arial" w:hAnsi="Arial"/>
                <w:sz w:val="20"/>
                <w:szCs w:val="20"/>
              </w:rPr>
              <w:t>Telefon</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rPr>
                <w:rFonts w:ascii="Arial" w:hAnsi="Arial" w:eastAsia="Arial" w:cs="Arial"/>
                <w:sz w:val="20"/>
                <w:szCs w:val="20"/>
              </w:rPr>
            </w:pPr>
            <w:r>
              <w:rPr>
                <w:rFonts w:eastAsia="Arial" w:cs="Arial" w:ascii="Arial" w:hAnsi="Arial"/>
              </w:rPr>
              <w:t>+77773408385</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rPr>
                <w:rFonts w:ascii="Arial" w:hAnsi="Arial" w:eastAsia="Arial" w:cs="Arial"/>
                <w:sz w:val="20"/>
                <w:szCs w:val="20"/>
              </w:rPr>
            </w:pPr>
            <w:r>
              <w:rPr>
                <w:rFonts w:eastAsia="Arial" w:cs="Arial" w:ascii="Arial" w:hAnsi="Arial"/>
                <w:sz w:val="20"/>
                <w:szCs w:val="20"/>
              </w:rPr>
              <w:t>E-mail</w:t>
            </w:r>
          </w:p>
        </w:tc>
        <w:tc>
          <w:tcPr>
            <w:tcW w:w="3968"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rPr>
                <w:rFonts w:ascii="Arial" w:hAnsi="Arial" w:eastAsia="Arial" w:cs="Arial"/>
                <w:sz w:val="20"/>
                <w:szCs w:val="20"/>
              </w:rPr>
            </w:pPr>
            <w:hyperlink r:id="rId2">
              <w:r>
                <w:rPr>
                  <w:rFonts w:eastAsia="Arial" w:cs="Arial" w:ascii="Arial" w:hAnsi="Arial"/>
                  <w:color w:val="1155CC"/>
                  <w:u w:val="single"/>
                </w:rPr>
                <w:t>Mia@kloop.kg</w:t>
              </w:r>
            </w:hyperlink>
            <w:r>
              <w:rPr>
                <w:rFonts w:eastAsia="Arial" w:cs="Arial" w:ascii="Arial" w:hAnsi="Arial"/>
              </w:rPr>
              <w:t xml:space="preserve"> </w:t>
            </w:r>
          </w:p>
        </w:tc>
      </w:tr>
      <w:tr>
        <w:trPr>
          <w:trHeight w:val="558" w:hRule="atLeast"/>
        </w:trPr>
        <w:tc>
          <w:tcPr>
            <w:tcW w:w="2234"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rPr>
                <w:rFonts w:ascii="Arial" w:hAnsi="Arial" w:eastAsia="Arial" w:cs="Arial"/>
                <w:sz w:val="20"/>
                <w:szCs w:val="20"/>
              </w:rPr>
            </w:pPr>
            <w:r>
              <w:rPr>
                <w:rFonts w:eastAsia="Arial" w:cs="Arial" w:ascii="Arial" w:hAnsi="Arial"/>
                <w:sz w:val="20"/>
                <w:szCs w:val="20"/>
              </w:rPr>
              <w:t>Hjemmeside</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rPr>
                <w:rFonts w:ascii="Arial" w:hAnsi="Arial" w:eastAsia="Arial" w:cs="Arial"/>
                <w:sz w:val="20"/>
                <w:szCs w:val="20"/>
              </w:rPr>
            </w:pPr>
            <w:hyperlink r:id="rId3">
              <w:r>
                <w:rPr>
                  <w:rFonts w:eastAsia="Arial" w:cs="Arial" w:ascii="Arial" w:hAnsi="Arial"/>
                  <w:color w:val="1155CC"/>
                  <w:u w:val="single"/>
                </w:rPr>
                <w:t>www.kloop.kg</w:t>
              </w:r>
            </w:hyperlink>
            <w:r>
              <w:rPr>
                <w:rFonts w:eastAsia="Arial" w:cs="Arial" w:ascii="Arial" w:hAnsi="Arial"/>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pPr>
              <w:pStyle w:val="Normal1"/>
              <w:widowControl w:val="false"/>
              <w:rPr>
                <w:rFonts w:ascii="Arial" w:hAnsi="Arial" w:eastAsia="Arial" w:cs="Arial"/>
                <w:sz w:val="20"/>
                <w:szCs w:val="20"/>
              </w:rPr>
            </w:pPr>
            <w:r>
              <w:rPr>
                <w:rFonts w:eastAsia="Arial" w:cs="Arial" w:ascii="Arial" w:hAnsi="Arial"/>
                <w:sz w:val="20"/>
                <w:szCs w:val="20"/>
              </w:rPr>
              <w:t>Evt. Facebook, blog, Youtube kanal, Flickr etc.</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Normal1"/>
              <w:widowControl w:val="false"/>
              <w:rPr>
                <w:rFonts w:ascii="Arial" w:hAnsi="Arial" w:eastAsia="Arial" w:cs="Arial"/>
              </w:rPr>
            </w:pPr>
            <w:hyperlink r:id="rId4">
              <w:r>
                <w:rPr>
                  <w:rFonts w:eastAsia="Arial" w:cs="Arial" w:ascii="Arial" w:hAnsi="Arial"/>
                  <w:color w:val="1155CC"/>
                  <w:u w:val="single"/>
                </w:rPr>
                <w:t>Facebook</w:t>
              </w:r>
            </w:hyperlink>
            <w:r>
              <w:rPr>
                <w:rFonts w:eastAsia="Arial" w:cs="Arial" w:ascii="Arial" w:hAnsi="Arial"/>
              </w:rPr>
              <w:t xml:space="preserve"> (Russian)</w:t>
            </w:r>
          </w:p>
          <w:p>
            <w:pPr>
              <w:pStyle w:val="Normal1"/>
              <w:widowControl w:val="false"/>
              <w:rPr>
                <w:rFonts w:ascii="Arial" w:hAnsi="Arial" w:eastAsia="Arial" w:cs="Arial"/>
              </w:rPr>
            </w:pPr>
            <w:hyperlink r:id="rId5">
              <w:r>
                <w:rPr>
                  <w:rFonts w:eastAsia="Arial" w:cs="Arial" w:ascii="Arial" w:hAnsi="Arial"/>
                  <w:color w:val="1155CC"/>
                  <w:u w:val="single"/>
                </w:rPr>
                <w:t>Facebook</w:t>
              </w:r>
            </w:hyperlink>
            <w:r>
              <w:rPr>
                <w:rFonts w:eastAsia="Arial" w:cs="Arial" w:ascii="Arial" w:hAnsi="Arial"/>
              </w:rPr>
              <w:t xml:space="preserve"> (Kyrgyz) </w:t>
            </w:r>
          </w:p>
          <w:p>
            <w:pPr>
              <w:pStyle w:val="Normal1"/>
              <w:widowControl w:val="false"/>
              <w:rPr>
                <w:rFonts w:ascii="Arial" w:hAnsi="Arial" w:eastAsia="Arial" w:cs="Arial"/>
              </w:rPr>
            </w:pPr>
            <w:hyperlink r:id="rId6">
              <w:r>
                <w:rPr>
                  <w:rFonts w:eastAsia="Arial" w:cs="Arial" w:ascii="Arial" w:hAnsi="Arial"/>
                  <w:color w:val="1155CC"/>
                  <w:u w:val="single"/>
                </w:rPr>
                <w:t>YouTube</w:t>
              </w:r>
            </w:hyperlink>
            <w:r>
              <w:rPr>
                <w:rFonts w:eastAsia="Arial" w:cs="Arial" w:ascii="Arial" w:hAnsi="Arial"/>
              </w:rPr>
              <w:t xml:space="preserve"> </w:t>
            </w:r>
          </w:p>
          <w:p>
            <w:pPr>
              <w:pStyle w:val="Normal1"/>
              <w:widowControl w:val="false"/>
              <w:rPr>
                <w:rFonts w:ascii="Arial" w:hAnsi="Arial" w:eastAsia="Arial" w:cs="Arial"/>
              </w:rPr>
            </w:pPr>
            <w:hyperlink r:id="rId7">
              <w:r>
                <w:rPr>
                  <w:rFonts w:eastAsia="Arial" w:cs="Arial" w:ascii="Arial" w:hAnsi="Arial"/>
                  <w:color w:val="1155CC"/>
                  <w:u w:val="single"/>
                </w:rPr>
                <w:t>Instagram</w:t>
              </w:r>
            </w:hyperlink>
            <w:r>
              <w:rPr>
                <w:rFonts w:eastAsia="Arial" w:cs="Arial" w:ascii="Arial" w:hAnsi="Arial"/>
              </w:rPr>
              <w:t xml:space="preserve"> (Russian)</w:t>
            </w:r>
          </w:p>
          <w:p>
            <w:pPr>
              <w:pStyle w:val="Normal1"/>
              <w:widowControl w:val="false"/>
              <w:rPr>
                <w:rFonts w:ascii="Arial" w:hAnsi="Arial" w:eastAsia="Arial" w:cs="Arial"/>
              </w:rPr>
            </w:pPr>
            <w:hyperlink r:id="rId8">
              <w:r>
                <w:rPr>
                  <w:rFonts w:eastAsia="Arial" w:cs="Arial" w:ascii="Arial" w:hAnsi="Arial"/>
                  <w:color w:val="1155CC"/>
                  <w:u w:val="single"/>
                </w:rPr>
                <w:t>Instagram</w:t>
              </w:r>
            </w:hyperlink>
            <w:r>
              <w:rPr>
                <w:rFonts w:eastAsia="Arial" w:cs="Arial" w:ascii="Arial" w:hAnsi="Arial"/>
              </w:rPr>
              <w:t xml:space="preserve"> (Kyrgyz)</w:t>
            </w:r>
          </w:p>
          <w:p>
            <w:pPr>
              <w:pStyle w:val="Normal1"/>
              <w:widowControl w:val="false"/>
              <w:rPr>
                <w:rFonts w:ascii="Arial" w:hAnsi="Arial" w:eastAsia="Arial" w:cs="Arial"/>
              </w:rPr>
            </w:pPr>
            <w:hyperlink r:id="rId9">
              <w:r>
                <w:rPr>
                  <w:rFonts w:eastAsia="Arial" w:cs="Arial" w:ascii="Arial" w:hAnsi="Arial"/>
                  <w:color w:val="1155CC"/>
                  <w:u w:val="single"/>
                </w:rPr>
                <w:t>TikTok</w:t>
              </w:r>
            </w:hyperlink>
          </w:p>
        </w:tc>
      </w:tr>
    </w:tbl>
    <w:p>
      <w:pPr>
        <w:pStyle w:val="Normal1"/>
        <w:rPr>
          <w:rFonts w:ascii="Arial" w:hAnsi="Arial" w:eastAsia="Arial" w:cs="Arial"/>
          <w:b/>
          <w:b/>
          <w:sz w:val="28"/>
          <w:szCs w:val="28"/>
        </w:rPr>
      </w:pPr>
      <w:r>
        <w:rPr>
          <w:rFonts w:eastAsia="Arial" w:cs="Arial" w:ascii="Arial" w:hAnsi="Arial"/>
          <w:b/>
          <w:sz w:val="28"/>
          <w:szCs w:val="28"/>
        </w:rPr>
      </w:r>
    </w:p>
    <w:p>
      <w:pPr>
        <w:pStyle w:val="Normal1"/>
        <w:rPr>
          <w:rFonts w:ascii="Arial" w:hAnsi="Arial" w:eastAsia="Arial" w:cs="Arial"/>
          <w:b/>
          <w:b/>
          <w:sz w:val="28"/>
          <w:szCs w:val="28"/>
        </w:rPr>
      </w:pPr>
      <w:r>
        <w:rPr>
          <w:rFonts w:eastAsia="Arial" w:cs="Arial" w:ascii="Arial" w:hAnsi="Arial"/>
          <w:b/>
          <w:sz w:val="28"/>
          <w:szCs w:val="28"/>
        </w:rPr>
        <w:t>B. Aktiviteten</w:t>
      </w:r>
    </w:p>
    <w:p>
      <w:pPr>
        <w:pStyle w:val="Normal1"/>
        <w:rPr>
          <w:rFonts w:ascii="Arial" w:hAnsi="Arial" w:eastAsia="Arial" w:cs="Arial"/>
          <w:i/>
          <w:i/>
          <w:sz w:val="20"/>
          <w:szCs w:val="20"/>
        </w:rPr>
      </w:pPr>
      <w:r>
        <w:rPr>
          <w:rFonts w:eastAsia="Arial" w:cs="Arial" w:ascii="Arial" w:hAnsi="Arial"/>
          <w:i/>
          <w:sz w:val="20"/>
          <w:szCs w:val="20"/>
        </w:rPr>
      </w:r>
    </w:p>
    <w:p>
      <w:pPr>
        <w:pStyle w:val="Normal1"/>
        <w:keepNext w:val="false"/>
        <w:keepLines w:val="false"/>
        <w:pageBreakBefore w:val="false"/>
        <w:widowControl/>
        <w:numPr>
          <w:ilvl w:val="0"/>
          <w:numId w:val="4"/>
        </w:numPr>
        <w:pBdr/>
        <w:shd w:val="clear" w:fill="auto"/>
        <w:spacing w:lineRule="auto" w:line="240" w:before="0" w:after="0"/>
        <w:ind w:left="360" w:right="0" w:hanging="360"/>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AKTIVITETEN. Giv en kort beskrivelse af det I søger om støtte til</w:t>
      </w:r>
    </w:p>
    <w:p>
      <w:pPr>
        <w:pStyle w:val="Normal1"/>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Hvad er formålet med aktiviteten?</w:t>
      </w:r>
    </w:p>
    <w:p>
      <w:pPr>
        <w:pStyle w:val="Normal1"/>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Hvorfor er det vigtigt? Og hvorfor skal den realiseres nu?</w:t>
      </w:r>
    </w:p>
    <w:p>
      <w:pPr>
        <w:pStyle w:val="Normal1"/>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 xml:space="preserve">Hvad består aktiviteten af? </w:t>
      </w:r>
    </w:p>
    <w:p>
      <w:pPr>
        <w:pStyle w:val="Normal1"/>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val="false"/>
          <w:b w:val="false"/>
          <w:i/>
          <w:i/>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Hvis oplysningsaktiviteten ikke skal foregå på dansk skal det beskrives hvorfor, og hvordan I vil nå målgruppen for aktiviteten.</w:t>
      </w:r>
    </w:p>
    <w:p>
      <w:pPr>
        <w:pStyle w:val="Normal1"/>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hænger aktiviteten sammen med foreningens øvrige arbejde og projektrelateret informationsarbejde (2% PRI-midler)?</w:t>
      </w:r>
    </w:p>
    <w:p>
      <w:pPr>
        <w:pStyle w:val="Normal1"/>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inddrager I erfaringer fra eventuelle tidligere oplysningsaktiviteter?</w:t>
      </w:r>
    </w:p>
    <w:p>
      <w:pPr>
        <w:pStyle w:val="Normal1"/>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Er der tale om en oplysningsaktivitet, der før har været gennemført af foreningen? Hvis ja, hvad har man lært i foreningen og hvad påtænker man at gøre anderledes i forhold til sidst?</w:t>
      </w:r>
    </w:p>
    <w:p>
      <w:pPr>
        <w:pStyle w:val="Normal1"/>
        <w:keepNext w:val="false"/>
        <w:keepLines w:val="false"/>
        <w:pageBreakBefore w:val="false"/>
        <w:widowControl/>
        <w:pBdr/>
        <w:shd w:val="clear" w:fill="auto"/>
        <w:spacing w:lineRule="auto" w:line="240" w:before="0" w:after="0"/>
        <w:ind w:left="720" w:right="0" w:hanging="0"/>
        <w:jc w:val="left"/>
        <w:rPr>
          <w:rFonts w:ascii="Arial" w:hAnsi="Arial" w:eastAsia="Arial" w:cs="Arial"/>
          <w:b w:val="false"/>
          <w:b w:val="false"/>
          <w:i/>
          <w:i/>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r>
    </w:p>
    <w:tbl>
      <w:tblPr>
        <w:tblStyle w:val="Table2"/>
        <w:tblW w:w="9778" w:type="dxa"/>
        <w:jc w:val="left"/>
        <w:tblInd w:w="0" w:type="dxa"/>
        <w:tblLayout w:type="fixed"/>
        <w:tblCellMar>
          <w:top w:w="0" w:type="dxa"/>
          <w:left w:w="108" w:type="dxa"/>
          <w:bottom w:w="0" w:type="dxa"/>
          <w:right w:w="108" w:type="dxa"/>
        </w:tblCellMar>
        <w:tblLook w:val="00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Arial" w:hAnsi="Arial" w:eastAsia="Arial" w:cs="Arial"/>
                <w:i/>
                <w:i/>
              </w:rPr>
            </w:pPr>
            <w:r>
              <w:rPr>
                <w:rFonts w:eastAsia="Arial" w:cs="Arial" w:ascii="Arial" w:hAnsi="Arial"/>
                <w:b/>
                <w:i/>
              </w:rPr>
              <w:t>1.1</w:t>
            </w:r>
            <w:r>
              <w:rPr>
                <w:rFonts w:eastAsia="Arial" w:cs="Arial" w:ascii="Arial" w:hAnsi="Arial"/>
                <w:i/>
              </w:rPr>
              <w:t xml:space="preserve"> Formålet med oplysningsaktiviteten er at mobilisere både unge og voksne (kommende valgobservatører og partnere) om Silbas og Kloops arbejde med valgobservationer i et globalt perspektiv. Vi vil udbrede viden om vores unikke måde at udføre valgobservationer på, samt at tiltrække fremtidige observatører og partnere til vores kommende valgobservationsprojekter.</w:t>
            </w:r>
          </w:p>
          <w:p>
            <w:pPr>
              <w:pStyle w:val="Normal1"/>
              <w:widowControl w:val="false"/>
              <w:rPr>
                <w:rFonts w:ascii="Arial" w:hAnsi="Arial" w:eastAsia="Arial" w:cs="Arial"/>
                <w:i/>
                <w:i/>
              </w:rPr>
            </w:pPr>
            <w:r>
              <w:rPr>
                <w:rFonts w:eastAsia="Arial" w:cs="Arial" w:ascii="Arial" w:hAnsi="Arial"/>
                <w:i/>
              </w:rPr>
            </w:r>
          </w:p>
          <w:p>
            <w:pPr>
              <w:pStyle w:val="Normal1"/>
              <w:widowControl w:val="false"/>
              <w:rPr>
                <w:rFonts w:ascii="Arial" w:hAnsi="Arial" w:eastAsia="Arial" w:cs="Arial"/>
                <w:i/>
                <w:i/>
              </w:rPr>
            </w:pPr>
            <w:r>
              <w:rPr>
                <w:rFonts w:eastAsia="Arial" w:cs="Arial" w:ascii="Arial" w:hAnsi="Arial"/>
                <w:b/>
                <w:i/>
              </w:rPr>
              <w:t>1.2</w:t>
            </w:r>
            <w:r>
              <w:rPr>
                <w:rFonts w:eastAsia="Arial" w:cs="Arial" w:ascii="Arial" w:hAnsi="Arial"/>
                <w:i/>
              </w:rPr>
              <w:t xml:space="preserve"> Vi vil gerne dele ud af vores erfaringer og viden omkring valgobservation, for at vise vores målgruppe (kommende observatører og partnere) at valgobservation er vigtigt, spændende, relevant, nemt og brugbart. Det kan ofte være svært at rekruttere observatører og partnere og “sælge” vores koncept, fordi der er så mange tekniske detaljer som kan være svære at forstå hvis man ikke har været en del af det før. Med denne oplysningsaktivitet vil vi derfor sørge for at vi kan “sælge” vores ide, og give folk en mere fyldestgørende forståelse for hvor fedt og vigtigt valgobservation er - ikke kun for værtslandet og dets borgere, men også for observatører.</w:t>
            </w:r>
          </w:p>
          <w:p>
            <w:pPr>
              <w:pStyle w:val="Normal1"/>
              <w:widowControl w:val="false"/>
              <w:rPr>
                <w:rFonts w:ascii="Arial" w:hAnsi="Arial" w:eastAsia="Arial" w:cs="Arial"/>
                <w:i/>
                <w:i/>
              </w:rPr>
            </w:pPr>
            <w:r>
              <w:rPr>
                <w:rFonts w:eastAsia="Arial" w:cs="Arial" w:ascii="Arial" w:hAnsi="Arial"/>
                <w:i/>
              </w:rPr>
            </w:r>
          </w:p>
          <w:p>
            <w:pPr>
              <w:pStyle w:val="Normal1"/>
              <w:widowControl w:val="false"/>
              <w:rPr>
                <w:rFonts w:ascii="Arial" w:hAnsi="Arial" w:eastAsia="Arial" w:cs="Arial"/>
                <w:i/>
                <w:i/>
              </w:rPr>
            </w:pPr>
            <w:r>
              <w:rPr>
                <w:rFonts w:eastAsia="Arial" w:cs="Arial" w:ascii="Arial" w:hAnsi="Arial"/>
                <w:b/>
                <w:i/>
              </w:rPr>
              <w:t xml:space="preserve">1.3 </w:t>
            </w:r>
            <w:r>
              <w:rPr>
                <w:rFonts w:eastAsia="Arial" w:cs="Arial" w:ascii="Arial" w:hAnsi="Arial"/>
                <w:i/>
              </w:rPr>
              <w:t xml:space="preserve">Silba - Initiative for Dialogue &amp; Democracy vil sammen med sin samarbejdspartner Kloop Media i Kirgistan lave 3-5 kampagnevideoer til distribution blandt partnere og kommende observatører. Kampagnevideoerne vil blive lavet i samarbejde med en professionel fotograf i Kirgistan, og vil blive filmet med internationale valgobservatører i Nepal ved parliamentsvalget som afholdes omkring november 2022, samt filmet med partnerne i Bishkek, Kirgistan under forberedelsesarbejdet inden, under og efter valgdagen. Videoerne skal styrke vores kommende partnere og observatørers viden om vores arbejde og brugen af den unikke app, som er specielt udviklet til at reformere valgobservationsteknik og demokratiske borgerrettigheder i et globalt perspektiv. </w:t>
            </w:r>
          </w:p>
          <w:p>
            <w:pPr>
              <w:pStyle w:val="Normal1"/>
              <w:widowControl w:val="false"/>
              <w:rPr>
                <w:rFonts w:ascii="Arial" w:hAnsi="Arial" w:eastAsia="Arial" w:cs="Arial"/>
                <w:i/>
                <w:i/>
              </w:rPr>
            </w:pPr>
            <w:r>
              <w:rPr>
                <w:rFonts w:eastAsia="Arial" w:cs="Arial" w:ascii="Arial" w:hAnsi="Arial"/>
                <w:i/>
              </w:rPr>
            </w:r>
          </w:p>
          <w:p>
            <w:pPr>
              <w:pStyle w:val="Normal1"/>
              <w:widowControl w:val="false"/>
              <w:rPr>
                <w:rFonts w:ascii="Arial" w:hAnsi="Arial" w:eastAsia="Arial" w:cs="Arial"/>
                <w:i/>
                <w:i/>
              </w:rPr>
            </w:pPr>
            <w:r>
              <w:rPr>
                <w:rFonts w:eastAsia="Arial" w:cs="Arial" w:ascii="Arial" w:hAnsi="Arial"/>
                <w:i/>
              </w:rPr>
              <w:t xml:space="preserve">Filmene vil være af 2-10 minutters varighed (de kortere til sociale medie-spots), og de længere til mere informative rekrutteringsformål. Filmene vil blive optaget af en erfaren engelsktalende kirgisisk videojournalist fra Kloop, som vil filme hvordan vores tekniske personale som arbejder med valgobservationer i Kloops hovedkvarter i Kirgistan udfører deres arbejde, stemningsbilleder fra “felten” og interviews med frivillige kirgisiske valgobservatører som tidligere har observeret med Kloop og Silba i Kirgistan. Filmen vil også inkludere førstehåndsmateriale (optaget af valgobservatører) fra tidligere afholdte valg i Kirgistan. Videojournalisten skal også til Nepal med et lille hold frivillige valgobservatører og filme en folkeafstemning. Journalisten vil derfor følge en gruppe frivillige valgobservatører, stemmeoptælling og andre relevante aktiviteter i relation til valget. Det er muligt at filmene også kommer til at inkludere animerede dele. </w:t>
            </w:r>
          </w:p>
          <w:p>
            <w:pPr>
              <w:pStyle w:val="Normal1"/>
              <w:widowControl w:val="false"/>
              <w:rPr>
                <w:rFonts w:ascii="Arial" w:hAnsi="Arial" w:eastAsia="Arial" w:cs="Arial"/>
                <w:i/>
                <w:i/>
              </w:rPr>
            </w:pPr>
            <w:r>
              <w:rPr>
                <w:rFonts w:eastAsia="Arial" w:cs="Arial" w:ascii="Arial" w:hAnsi="Arial"/>
                <w:i/>
              </w:rPr>
            </w:r>
          </w:p>
          <w:p>
            <w:pPr>
              <w:pStyle w:val="Normal1"/>
              <w:widowControl w:val="false"/>
              <w:rPr>
                <w:rFonts w:ascii="Arial" w:hAnsi="Arial" w:eastAsia="Arial" w:cs="Arial"/>
                <w:i/>
                <w:i/>
              </w:rPr>
            </w:pPr>
            <w:r>
              <w:rPr>
                <w:rFonts w:eastAsia="Arial" w:cs="Arial" w:ascii="Arial" w:hAnsi="Arial"/>
                <w:i/>
              </w:rPr>
              <w:t>Filmene skal udbredes på sociale medier gennem Silba og Kloops netværk og grupper (Facebook, Instagram, TikTok, YouTube, VK, OK samt Twitter), og vil tekstes og indtales på henholdsvis fire forskellige sprog (dansk, russisk, engelsk og kirgisisk), og vil blive vist på medlems- og rekrutterings møder med det formål at udbrede viden om Silbas (og Kloops) arbejde og hverve nye frivillige valgobservatører og partnere. Af erfaring fra Kloop ved vi hvad der skal til for at vores materiale bliver populært (og endda kan gå viralt).</w:t>
            </w:r>
          </w:p>
          <w:p>
            <w:pPr>
              <w:pStyle w:val="Normal1"/>
              <w:widowControl w:val="false"/>
              <w:rPr>
                <w:rFonts w:ascii="Arial" w:hAnsi="Arial" w:eastAsia="Arial" w:cs="Arial"/>
                <w:i/>
                <w:i/>
              </w:rPr>
            </w:pPr>
            <w:r>
              <w:rPr>
                <w:rFonts w:eastAsia="Arial" w:cs="Arial" w:ascii="Arial" w:hAnsi="Arial"/>
                <w:i/>
              </w:rPr>
            </w:r>
          </w:p>
          <w:p>
            <w:pPr>
              <w:pStyle w:val="Normal1"/>
              <w:widowControl w:val="false"/>
              <w:rPr>
                <w:rFonts w:ascii="Arial" w:hAnsi="Arial" w:eastAsia="Arial" w:cs="Arial"/>
                <w:i/>
                <w:i/>
              </w:rPr>
            </w:pPr>
            <w:r>
              <w:rPr>
                <w:rFonts w:eastAsia="Arial" w:cs="Arial" w:ascii="Arial" w:hAnsi="Arial"/>
                <w:b/>
                <w:i/>
              </w:rPr>
              <w:t xml:space="preserve">1.4 </w:t>
            </w:r>
            <w:r>
              <w:rPr>
                <w:rFonts w:eastAsia="Arial" w:cs="Arial" w:ascii="Arial" w:hAnsi="Arial"/>
                <w:i/>
              </w:rPr>
              <w:t>Filmene skal produceres på dansk, engelsk, kirgisisk og russisk. Vi har valgt denne brede vifte af sprog for at kunne matche både Silbas og Kloops behov for oplysningsaktiviteter, og har valgt at slå det sammen så Kloop også vil kunne få glæde af aktiviteten til også at rekruttere observatører til fremtidige valgobservationer. Men filmene vil altså primært blive udarbejdet i dansk og engelsk oversættelse.</w:t>
            </w:r>
          </w:p>
          <w:p>
            <w:pPr>
              <w:pStyle w:val="Normal1"/>
              <w:widowControl w:val="false"/>
              <w:rPr>
                <w:rFonts w:ascii="Arial" w:hAnsi="Arial" w:eastAsia="Arial" w:cs="Arial"/>
                <w:i/>
                <w:i/>
              </w:rPr>
            </w:pPr>
            <w:r>
              <w:rPr>
                <w:rFonts w:eastAsia="Arial" w:cs="Arial" w:ascii="Arial" w:hAnsi="Arial"/>
                <w:i/>
              </w:rPr>
            </w:r>
          </w:p>
          <w:p>
            <w:pPr>
              <w:pStyle w:val="Normal1"/>
              <w:widowControl w:val="false"/>
              <w:rPr>
                <w:rFonts w:ascii="Arial" w:hAnsi="Arial" w:eastAsia="Arial" w:cs="Arial"/>
                <w:i/>
                <w:i/>
              </w:rPr>
            </w:pPr>
            <w:r>
              <w:rPr>
                <w:rFonts w:eastAsia="Arial" w:cs="Arial" w:ascii="Arial" w:hAnsi="Arial"/>
                <w:i/>
              </w:rPr>
              <w:t>Det er en vigtig del af vores samarbejde med Kloop også at kunne nå ud til vores kirgisiske potentielle rekrutterede valgobservatører, og sørge for at viden om vores fælles arbejde også er udbredt dér. Det er meget vigtigt for Kloop. Derfor anser vi det for essentielt at aktiviteten også appellerer til unge i Kirgistan, og udarbejdes parallelt på både russisk og kirgisisk som er hovedsprogene i landet.</w:t>
            </w:r>
          </w:p>
          <w:p>
            <w:pPr>
              <w:pStyle w:val="Normal1"/>
              <w:widowControl w:val="false"/>
              <w:rPr>
                <w:rFonts w:ascii="Arial" w:hAnsi="Arial" w:eastAsia="Arial" w:cs="Arial"/>
                <w:i/>
                <w:i/>
              </w:rPr>
            </w:pPr>
            <w:r>
              <w:rPr>
                <w:rFonts w:eastAsia="Arial" w:cs="Arial" w:ascii="Arial" w:hAnsi="Arial"/>
                <w:i/>
              </w:rPr>
            </w:r>
          </w:p>
          <w:p>
            <w:pPr>
              <w:pStyle w:val="Normal1"/>
              <w:widowControl w:val="false"/>
              <w:rPr>
                <w:rFonts w:ascii="Arial" w:hAnsi="Arial" w:eastAsia="Arial" w:cs="Arial"/>
                <w:i/>
                <w:i/>
              </w:rPr>
            </w:pPr>
            <w:r>
              <w:rPr>
                <w:rFonts w:eastAsia="Arial" w:cs="Arial" w:ascii="Arial" w:hAnsi="Arial"/>
                <w:b/>
                <w:i/>
              </w:rPr>
              <w:t xml:space="preserve">1.5 </w:t>
            </w:r>
            <w:r>
              <w:rPr>
                <w:rFonts w:eastAsia="Arial" w:cs="Arial" w:ascii="Arial" w:hAnsi="Arial"/>
                <w:i/>
              </w:rPr>
              <w:t xml:space="preserve">Udarbejdelse af filmene er i direkte forlængelse af Silbas øvrige arbejde. En overvældende del af vores arbejde i Danmark og formålserklæring er at oplyse om demokrati og opfordre til dialog i forhold til Danmark og de lande vi arbejder i. Det vil sige at det er helt essentiel for os at nå ud til ungdommen i Danmark og oplyse om vores aktiviteter, partnere, valgobservationer og fortælle om unges mulighed for at blive en del af Silba og tage med os til internationale aktiviteter og valgobservationer. </w:t>
            </w:r>
          </w:p>
          <w:p>
            <w:pPr>
              <w:pStyle w:val="Normal1"/>
              <w:widowControl w:val="false"/>
              <w:rPr>
                <w:rFonts w:ascii="Arial" w:hAnsi="Arial" w:eastAsia="Arial" w:cs="Arial"/>
                <w:i/>
                <w:i/>
              </w:rPr>
            </w:pPr>
            <w:r>
              <w:rPr>
                <w:rFonts w:eastAsia="Arial" w:cs="Arial" w:ascii="Arial" w:hAnsi="Arial"/>
                <w:i/>
              </w:rPr>
            </w:r>
          </w:p>
          <w:p>
            <w:pPr>
              <w:pStyle w:val="Normal1"/>
              <w:widowControl w:val="false"/>
              <w:rPr>
                <w:rFonts w:ascii="Arial" w:hAnsi="Arial" w:eastAsia="Arial" w:cs="Arial"/>
                <w:i/>
                <w:i/>
              </w:rPr>
            </w:pPr>
            <w:r>
              <w:rPr>
                <w:rFonts w:eastAsia="Arial" w:cs="Arial" w:ascii="Arial" w:hAnsi="Arial"/>
                <w:b/>
                <w:i/>
              </w:rPr>
              <w:t xml:space="preserve">1.6 - 1.7 </w:t>
            </w:r>
            <w:r>
              <w:rPr>
                <w:rFonts w:eastAsia="Arial" w:cs="Arial" w:ascii="Arial" w:hAnsi="Arial"/>
                <w:i/>
              </w:rPr>
              <w:t>Silba har aldrig haft ressourcerne til at lave en egentlig kampagnevideo</w:t>
            </w:r>
            <w:r>
              <w:rPr>
                <w:rStyle w:val="FootnoteAnchor"/>
                <w:rFonts w:eastAsia="Arial" w:cs="Arial" w:ascii="Arial" w:hAnsi="Arial"/>
                <w:i/>
                <w:vertAlign w:val="superscript"/>
              </w:rPr>
              <w:footnoteReference w:id="2"/>
            </w:r>
            <w:r>
              <w:rPr>
                <w:rFonts w:eastAsia="Arial" w:cs="Arial" w:ascii="Arial" w:hAnsi="Arial"/>
                <w:i/>
              </w:rPr>
              <w:t xml:space="preserve">, og egentlige oplysningskampagner. Dette er et stort problem for Silba, fordi vi kan se at selvom vi har en flot tilstedeværelse på de sociale medier, og er aktive på Facebook og instagram med næsten daglige opdateringer og stories, så savner vi virkelig at have videoer hvor vi helt konkret fortæller om hvad vi gør, hvad vores samarbejde med Kloop består i, og hvorfor det er både spændende og vigtigt at gøre en forskel sammen med os. </w:t>
            </w:r>
          </w:p>
          <w:p>
            <w:pPr>
              <w:pStyle w:val="Normal1"/>
              <w:widowControl w:val="false"/>
              <w:rPr>
                <w:rFonts w:ascii="Arial" w:hAnsi="Arial" w:eastAsia="Arial" w:cs="Arial"/>
                <w:i/>
                <w:i/>
              </w:rPr>
            </w:pPr>
            <w:r>
              <w:rPr>
                <w:rFonts w:eastAsia="Arial" w:cs="Arial" w:ascii="Arial" w:hAnsi="Arial"/>
                <w:i/>
              </w:rPr>
            </w:r>
          </w:p>
          <w:p>
            <w:pPr>
              <w:pStyle w:val="Normal1"/>
              <w:widowControl w:val="false"/>
              <w:rPr>
                <w:rFonts w:ascii="Arial" w:hAnsi="Arial" w:eastAsia="Arial" w:cs="Arial"/>
                <w:b/>
                <w:b/>
                <w:i/>
                <w:i/>
              </w:rPr>
            </w:pPr>
            <w:r>
              <w:rPr>
                <w:rFonts w:eastAsia="Arial" w:cs="Arial" w:ascii="Arial" w:hAnsi="Arial"/>
                <w:i/>
              </w:rPr>
              <w:t xml:space="preserve">Vi har derfor hårdt brug for Kloops erfaring på området, fordi de ved hvad de laver. De er en medieorganisation, og selvom vi egentlig laver valgobservationer med dem, så er de i stand til at lave lige præcis det vi har brug for - nogle fængende videoer som kan udbredes på sociale medier, samt vises til forskellige rekrutteringsevents vi holder i Danmark (og Kloop afholder i Kirgistan). Kloop har den nødvendige erfaring for at dette oplysningsprojekt kan lykkes. </w:t>
            </w:r>
          </w:p>
        </w:tc>
      </w:tr>
    </w:tbl>
    <w:p>
      <w:pPr>
        <w:pStyle w:val="Normal1"/>
        <w:keepNext w:val="false"/>
        <w:keepLines w:val="false"/>
        <w:pageBreakBefore w:val="false"/>
        <w:widowControl/>
        <w:pBdr/>
        <w:shd w:val="clear" w:fill="auto"/>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numPr>
          <w:ilvl w:val="0"/>
          <w:numId w:val="3"/>
        </w:numPr>
        <w:pBdr/>
        <w:shd w:val="clear" w:fill="auto"/>
        <w:spacing w:lineRule="auto" w:line="240" w:before="0" w:after="0"/>
        <w:ind w:left="360" w:right="0" w:hanging="360"/>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SUCCESKRITERIER. Beskriv konkret hvad I vil opnå med aktiviteten</w:t>
      </w:r>
    </w:p>
    <w:p>
      <w:pPr>
        <w:pStyle w:val="Normal1"/>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Beskriv de kriterier der skal være opfyldt for, at I har nået jeres mål med aktiviteten.</w:t>
      </w:r>
    </w:p>
    <w:p>
      <w:pPr>
        <w:pStyle w:val="Normal1"/>
        <w:keepNext w:val="false"/>
        <w:keepLines w:val="false"/>
        <w:pageBreakBefore w:val="false"/>
        <w:widowControl/>
        <w:numPr>
          <w:ilvl w:val="1"/>
          <w:numId w:val="3"/>
        </w:numPr>
        <w:pBdr/>
        <w:shd w:val="clear" w:fill="auto"/>
        <w:spacing w:lineRule="auto" w:line="240" w:before="0" w:after="0"/>
        <w:ind w:left="567" w:right="0" w:hanging="567"/>
        <w:jc w:val="left"/>
        <w:rPr>
          <w:rFonts w:ascii="Arial" w:hAnsi="Arial" w:eastAsia="Arial" w:cs="Arial"/>
          <w:b w:val="false"/>
          <w:b w:val="false"/>
          <w:i/>
          <w:i/>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vil I måle om succeskriterierne er opfyldt?</w:t>
      </w:r>
    </w:p>
    <w:p>
      <w:pPr>
        <w:pStyle w:val="Normal1"/>
        <w:rPr>
          <w:rFonts w:ascii="Arial" w:hAnsi="Arial" w:eastAsia="Arial" w:cs="Arial"/>
          <w:i/>
          <w:i/>
          <w:sz w:val="20"/>
          <w:szCs w:val="20"/>
        </w:rPr>
      </w:pPr>
      <w:r>
        <w:rPr>
          <w:rFonts w:eastAsia="Arial" w:cs="Arial" w:ascii="Arial" w:hAnsi="Arial"/>
          <w:i/>
          <w:sz w:val="20"/>
          <w:szCs w:val="20"/>
        </w:rPr>
      </w:r>
    </w:p>
    <w:tbl>
      <w:tblPr>
        <w:tblStyle w:val="Table3"/>
        <w:tblW w:w="9778" w:type="dxa"/>
        <w:jc w:val="left"/>
        <w:tblInd w:w="0" w:type="dxa"/>
        <w:tblLayout w:type="fixed"/>
        <w:tblCellMar>
          <w:top w:w="0" w:type="dxa"/>
          <w:left w:w="108" w:type="dxa"/>
          <w:bottom w:w="0" w:type="dxa"/>
          <w:right w:w="108" w:type="dxa"/>
        </w:tblCellMar>
        <w:tblLook w:val="00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Arial" w:hAnsi="Arial" w:eastAsia="Arial" w:cs="Arial"/>
                <w:i/>
                <w:i/>
              </w:rPr>
            </w:pPr>
            <w:r>
              <w:rPr>
                <w:rFonts w:eastAsia="Arial" w:cs="Arial" w:ascii="Arial" w:hAnsi="Arial"/>
                <w:b/>
                <w:i/>
              </w:rPr>
              <w:t xml:space="preserve">2.1 </w:t>
            </w:r>
            <w:r>
              <w:rPr>
                <w:rFonts w:eastAsia="Arial" w:cs="Arial" w:ascii="Arial" w:hAnsi="Arial"/>
                <w:i/>
              </w:rPr>
              <w:t>Vi vil have opnået fuld tilfredshed med projektets succes når videoerne a) er blevet produceret (3-5 stk.), b) kollektivt set er nået ud til 100.000 mennesker på de sociale medier i perioden januar 2023 - juni 2023, og c) er blevet vist på minimum 10 Silba- eller Kloopevents i samme periode. Vi vil fortsætte med at bruge videoerne løbende til det angivne formål.</w:t>
            </w:r>
          </w:p>
          <w:p>
            <w:pPr>
              <w:pStyle w:val="Normal1"/>
              <w:widowControl w:val="false"/>
              <w:rPr>
                <w:rFonts w:ascii="Arial" w:hAnsi="Arial" w:eastAsia="Arial" w:cs="Arial"/>
                <w:i/>
                <w:i/>
                <w:sz w:val="20"/>
                <w:szCs w:val="20"/>
              </w:rPr>
            </w:pPr>
            <w:r>
              <w:rPr>
                <w:rFonts w:eastAsia="Arial" w:cs="Arial" w:ascii="Arial" w:hAnsi="Arial"/>
                <w:b/>
                <w:i/>
              </w:rPr>
              <w:t xml:space="preserve">2.2 </w:t>
            </w:r>
            <w:r>
              <w:rPr>
                <w:rFonts w:eastAsia="Arial" w:cs="Arial" w:ascii="Arial" w:hAnsi="Arial"/>
                <w:i/>
              </w:rPr>
              <w:t>Vi vil måle succes på to måder: for det første vil vi kigge på brugerengagement på de sociale medier - hvordan reagerer folk på videoerne? Hvilke kommentarer giver de, deler de det og liker de det? Desuden vil vi måle det ved at se på om det rent faktisk hjælper til at rekruttere nye medlemmer til Silba og nye valgobservatører til vores valgobservationer. Det ved vi gøre ved at spørge nye medlemmer og observatører hvad der fik dem til at tage beslutningen om at blive frivillig med os i det skema som de skal udfylde når de tegner medlemskab eller skriver sig op som valgobservatør.</w:t>
            </w:r>
          </w:p>
        </w:tc>
      </w:tr>
    </w:tbl>
    <w:p>
      <w:pPr>
        <w:pStyle w:val="Normal1"/>
        <w:rPr>
          <w:rFonts w:ascii="Arial" w:hAnsi="Arial" w:eastAsia="Arial" w:cs="Arial"/>
          <w:b/>
          <w:b/>
          <w:sz w:val="20"/>
          <w:szCs w:val="20"/>
        </w:rPr>
      </w:pPr>
      <w:r>
        <w:rPr>
          <w:rFonts w:eastAsia="Arial" w:cs="Arial" w:ascii="Arial" w:hAnsi="Arial"/>
          <w:b/>
          <w:sz w:val="20"/>
          <w:szCs w:val="20"/>
        </w:rPr>
      </w:r>
    </w:p>
    <w:p>
      <w:pPr>
        <w:pStyle w:val="Normal1"/>
        <w:keepNext w:val="false"/>
        <w:keepLines w:val="false"/>
        <w:pageBreakBefore w:val="false"/>
        <w:widowControl/>
        <w:numPr>
          <w:ilvl w:val="0"/>
          <w:numId w:val="3"/>
        </w:numPr>
        <w:pBdr/>
        <w:shd w:val="clear" w:fill="auto"/>
        <w:spacing w:lineRule="auto" w:line="240" w:before="0" w:after="0"/>
        <w:ind w:left="360" w:right="0" w:hanging="360"/>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LÆRINGSMÅL. Opstil de læringsmål I har for aktiviteten</w:t>
      </w:r>
    </w:p>
    <w:p>
      <w:pPr>
        <w:pStyle w:val="Normal1"/>
        <w:keepNext w:val="false"/>
        <w:keepLines w:val="false"/>
        <w:pageBreakBefore w:val="false"/>
        <w:widowControl/>
        <w:numPr>
          <w:ilvl w:val="1"/>
          <w:numId w:val="3"/>
        </w:numPr>
        <w:pBdr/>
        <w:shd w:val="clear" w:fill="auto"/>
        <w:spacing w:lineRule="auto" w:line="240" w:before="0" w:after="0"/>
        <w:ind w:left="426" w:right="0" w:hanging="425"/>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Hvad ønsker I som forening at blive klogere på med aktiviteten? (Hellere få konkrete og realiserbare mål end mange ufokuserede mål, der ikke er realiserbare).</w:t>
      </w:r>
    </w:p>
    <w:p>
      <w:pPr>
        <w:pStyle w:val="Normal1"/>
        <w:keepNext w:val="false"/>
        <w:keepLines w:val="false"/>
        <w:pageBreakBefore w:val="false"/>
        <w:widowControl/>
        <w:numPr>
          <w:ilvl w:val="1"/>
          <w:numId w:val="3"/>
        </w:numPr>
        <w:pBdr/>
        <w:shd w:val="clear" w:fill="auto"/>
        <w:spacing w:lineRule="auto" w:line="240" w:before="0" w:after="0"/>
        <w:ind w:left="426" w:right="0" w:hanging="425"/>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vil I sikre opsamling og videndeling fra aktiviteten i jeres forening? Og hvem er ansvarlig?</w:t>
      </w:r>
    </w:p>
    <w:p>
      <w:pPr>
        <w:pStyle w:val="Normal1"/>
        <w:ind w:left="426" w:hanging="0"/>
        <w:rPr>
          <w:rFonts w:ascii="Arial" w:hAnsi="Arial" w:eastAsia="Arial" w:cs="Arial"/>
          <w:sz w:val="20"/>
          <w:szCs w:val="20"/>
        </w:rPr>
      </w:pPr>
      <w:r>
        <w:rPr>
          <w:rFonts w:eastAsia="Arial" w:cs="Arial" w:ascii="Arial" w:hAnsi="Arial"/>
          <w:sz w:val="20"/>
          <w:szCs w:val="20"/>
        </w:rPr>
      </w:r>
    </w:p>
    <w:tbl>
      <w:tblPr>
        <w:tblStyle w:val="Table4"/>
        <w:tblW w:w="9778" w:type="dxa"/>
        <w:jc w:val="left"/>
        <w:tblInd w:w="0" w:type="dxa"/>
        <w:tblLayout w:type="fixed"/>
        <w:tblCellMar>
          <w:top w:w="0" w:type="dxa"/>
          <w:left w:w="108" w:type="dxa"/>
          <w:bottom w:w="0" w:type="dxa"/>
          <w:right w:w="108" w:type="dxa"/>
        </w:tblCellMar>
        <w:tblLook w:val="00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Arial" w:hAnsi="Arial" w:eastAsia="Arial" w:cs="Arial"/>
                <w:i/>
                <w:i/>
              </w:rPr>
            </w:pPr>
            <w:r>
              <w:rPr>
                <w:rFonts w:eastAsia="Arial" w:cs="Arial" w:ascii="Arial" w:hAnsi="Arial"/>
                <w:b/>
                <w:i/>
              </w:rPr>
              <w:t xml:space="preserve">3.1 </w:t>
            </w:r>
            <w:r>
              <w:rPr>
                <w:rFonts w:eastAsia="Arial" w:cs="Arial" w:ascii="Arial" w:hAnsi="Arial"/>
                <w:i/>
              </w:rPr>
              <w:t xml:space="preserve">Silba vil gerne afsondre muligheden for at anvende video i formidling af vores aktiviteter i fremtiden, og bruge erfaringen fra projektet til at se hvordan vi kan forbedre vores online tilstedeværelse på vores hjemmeside og de sociale medier. Måske skal vi oprette en YouTube-konto, måske skal vi fokusere på i højere grad at lave videoindhold på instagram, alt dette er noget vi vil afsondre når vi ved hjælp fra Kloop kan producere og distribuere videoerne - Kloop har som sagt erfaringen som Silba vil trække på her. </w:t>
            </w:r>
          </w:p>
          <w:p>
            <w:pPr>
              <w:pStyle w:val="Normal1"/>
              <w:widowControl w:val="false"/>
              <w:rPr>
                <w:rFonts w:ascii="Arial" w:hAnsi="Arial" w:eastAsia="Arial" w:cs="Arial"/>
                <w:sz w:val="20"/>
                <w:szCs w:val="20"/>
              </w:rPr>
            </w:pPr>
            <w:r>
              <w:rPr>
                <w:rFonts w:eastAsia="Arial" w:cs="Arial" w:ascii="Arial" w:hAnsi="Arial"/>
                <w:b/>
                <w:i/>
              </w:rPr>
              <w:t xml:space="preserve">3.2 </w:t>
            </w:r>
            <w:r>
              <w:rPr>
                <w:rFonts w:eastAsia="Arial" w:cs="Arial" w:ascii="Arial" w:hAnsi="Arial"/>
                <w:i/>
              </w:rPr>
              <w:t>Overordnet vil Generalsekretær Niels Søndergaard være ansvarlig for alle aspekter af aktiviteten og dialog med Kloop. Niels vil være støttet i dette af de frivillige fra Silba som vil deltage i rejsen til Kirgistan og Nepal.</w:t>
            </w:r>
          </w:p>
        </w:tc>
      </w:tr>
    </w:tbl>
    <w:p>
      <w:pPr>
        <w:pStyle w:val="Normal1"/>
        <w:keepNext w:val="false"/>
        <w:keepLines w:val="false"/>
        <w:pageBreakBefore w:val="false"/>
        <w:widowControl/>
        <w:pBdr/>
        <w:shd w:val="clear" w:fill="auto"/>
        <w:spacing w:lineRule="auto" w:line="240" w:before="0" w:after="0"/>
        <w:ind w:left="72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numPr>
          <w:ilvl w:val="0"/>
          <w:numId w:val="3"/>
        </w:numPr>
        <w:pBdr/>
        <w:shd w:val="clear" w:fill="auto"/>
        <w:spacing w:lineRule="auto" w:line="240" w:before="0" w:after="0"/>
        <w:ind w:left="360" w:right="0" w:hanging="360"/>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MÅLGRUPPE. Beskriv hvem aktiviteten primært henvender sig til</w:t>
      </w:r>
    </w:p>
    <w:p>
      <w:pPr>
        <w:pStyle w:val="Normal1"/>
        <w:keepNext w:val="false"/>
        <w:keepLines w:val="false"/>
        <w:pageBreakBefore w:val="false"/>
        <w:widowControl/>
        <w:numPr>
          <w:ilvl w:val="1"/>
          <w:numId w:val="3"/>
        </w:numPr>
        <w:pBdr/>
        <w:shd w:val="clear" w:fill="auto"/>
        <w:spacing w:lineRule="auto" w:line="240" w:before="0" w:after="0"/>
        <w:ind w:left="426" w:right="0" w:hanging="425"/>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Hvem er det vigtigst, at I får i tale med aktiviteten? (Vær gerne meget specifik i jeres beskrivelse af målgruppen og om der er særlige hensyn til den).</w:t>
      </w:r>
    </w:p>
    <w:p>
      <w:pPr>
        <w:pStyle w:val="Normal1"/>
        <w:keepNext w:val="false"/>
        <w:keepLines w:val="false"/>
        <w:pageBreakBefore w:val="false"/>
        <w:widowControl/>
        <w:numPr>
          <w:ilvl w:val="1"/>
          <w:numId w:val="3"/>
        </w:numPr>
        <w:pBdr/>
        <w:shd w:val="clear" w:fill="auto"/>
        <w:spacing w:lineRule="auto" w:line="240" w:before="0" w:after="0"/>
        <w:ind w:left="426" w:right="0" w:hanging="425"/>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appellerer særligt I til den målgruppe?</w:t>
      </w:r>
    </w:p>
    <w:p>
      <w:pPr>
        <w:pStyle w:val="Normal1"/>
        <w:keepNext w:val="false"/>
        <w:keepLines w:val="false"/>
        <w:pageBreakBefore w:val="false"/>
        <w:widowControl/>
        <w:numPr>
          <w:ilvl w:val="1"/>
          <w:numId w:val="3"/>
        </w:numPr>
        <w:pBdr/>
        <w:shd w:val="clear" w:fill="auto"/>
        <w:spacing w:lineRule="auto" w:line="240" w:before="0" w:after="0"/>
        <w:ind w:left="426" w:right="0" w:hanging="425"/>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Hvad skal målgruppen have lært af aktiviteten?</w:t>
      </w:r>
    </w:p>
    <w:p>
      <w:pPr>
        <w:pStyle w:val="Normal1"/>
        <w:ind w:left="720" w:hanging="0"/>
        <w:rPr>
          <w:rFonts w:ascii="Arial" w:hAnsi="Arial" w:eastAsia="Arial" w:cs="Arial"/>
          <w:i/>
          <w:i/>
          <w:sz w:val="20"/>
          <w:szCs w:val="20"/>
        </w:rPr>
      </w:pPr>
      <w:r>
        <w:rPr>
          <w:rFonts w:eastAsia="Arial" w:cs="Arial" w:ascii="Arial" w:hAnsi="Arial"/>
          <w:i/>
          <w:sz w:val="20"/>
          <w:szCs w:val="20"/>
        </w:rPr>
      </w:r>
    </w:p>
    <w:tbl>
      <w:tblPr>
        <w:tblStyle w:val="Table5"/>
        <w:tblW w:w="9778" w:type="dxa"/>
        <w:jc w:val="left"/>
        <w:tblInd w:w="0" w:type="dxa"/>
        <w:tblLayout w:type="fixed"/>
        <w:tblCellMar>
          <w:top w:w="0" w:type="dxa"/>
          <w:left w:w="108" w:type="dxa"/>
          <w:bottom w:w="0" w:type="dxa"/>
          <w:right w:w="108" w:type="dxa"/>
        </w:tblCellMar>
        <w:tblLook w:val="00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Arial" w:hAnsi="Arial" w:eastAsia="Arial" w:cs="Arial"/>
                <w:i/>
                <w:i/>
              </w:rPr>
            </w:pPr>
            <w:r>
              <w:rPr>
                <w:rFonts w:eastAsia="Arial" w:cs="Arial" w:ascii="Arial" w:hAnsi="Arial"/>
                <w:b/>
                <w:i/>
              </w:rPr>
              <w:t>4.1</w:t>
            </w:r>
            <w:r>
              <w:rPr>
                <w:rFonts w:eastAsia="Arial" w:cs="Arial" w:ascii="Arial" w:hAnsi="Arial"/>
                <w:i/>
              </w:rPr>
              <w:t xml:space="preserve"> Den direkte målgruppe for oplysningsaktiviteten er alle demokrati-interesserede unge og voksne i Danmark. Vores materiale vil dog også blive oversat og delt med tilsvarende målgrupper i udlandet. Vi vil igennem denne aktivitet appellere direkte til </w:t>
            </w:r>
            <w:r>
              <w:rPr>
                <w:rFonts w:eastAsia="Arial" w:cs="Arial" w:ascii="Arial" w:hAnsi="Arial"/>
                <w:b/>
                <w:i/>
              </w:rPr>
              <w:t>mennesker i aldersgruppen 18-25</w:t>
            </w:r>
            <w:r>
              <w:rPr>
                <w:rFonts w:eastAsia="Arial" w:cs="Arial" w:ascii="Arial" w:hAnsi="Arial"/>
                <w:i/>
              </w:rPr>
              <w:t xml:space="preserve">. Vores materiale vil dog være brugbart og informativt for alle aldersgrupper. </w:t>
            </w:r>
          </w:p>
          <w:p>
            <w:pPr>
              <w:pStyle w:val="Normal1"/>
              <w:widowControl w:val="false"/>
              <w:rPr>
                <w:rFonts w:ascii="Arial" w:hAnsi="Arial" w:eastAsia="Arial" w:cs="Arial"/>
                <w:i/>
                <w:i/>
              </w:rPr>
            </w:pPr>
            <w:r>
              <w:rPr>
                <w:rFonts w:eastAsia="Arial" w:cs="Arial" w:ascii="Arial" w:hAnsi="Arial"/>
                <w:b/>
                <w:i/>
              </w:rPr>
              <w:t xml:space="preserve">4.2 </w:t>
            </w:r>
            <w:r>
              <w:rPr>
                <w:rFonts w:eastAsia="Arial" w:cs="Arial" w:ascii="Arial" w:hAnsi="Arial"/>
                <w:i/>
              </w:rPr>
              <w:t xml:space="preserve">Vi vil specifikt arbejde for at indholdet i videomaterialet er så “ungt” som muligt, og vil være fængende for unge i den angivne aldersgruppe, på tværs af kønnene. Vi vil derfor bruge Kloops institutionelle viden og redskaber til at producere videoer specifikt til sociale medier. Kloops team har erfaring med at lave virale videoer som er set af flere millioner mennesker, på tværs af de sociale netværk Facebook, Instagram og TikTok m.fl. Vi vil anvende dokumentaristisk filmteknik, og Kloop vil potentielt inkludere animatorer i produktionsteamet til at lave animeret indhold i videoen. </w:t>
            </w:r>
          </w:p>
          <w:p>
            <w:pPr>
              <w:pStyle w:val="Normal1"/>
              <w:widowControl w:val="false"/>
              <w:rPr>
                <w:rFonts w:ascii="Arial" w:hAnsi="Arial" w:eastAsia="Arial" w:cs="Arial"/>
                <w:i/>
                <w:i/>
                <w:sz w:val="20"/>
                <w:szCs w:val="20"/>
              </w:rPr>
            </w:pPr>
            <w:r>
              <w:rPr>
                <w:rFonts w:eastAsia="Arial" w:cs="Arial" w:ascii="Arial" w:hAnsi="Arial"/>
                <w:b/>
                <w:i/>
              </w:rPr>
              <w:t>4.3</w:t>
            </w:r>
            <w:r>
              <w:rPr>
                <w:rFonts w:eastAsia="Arial" w:cs="Arial" w:ascii="Arial" w:hAnsi="Arial"/>
                <w:i/>
              </w:rPr>
              <w:t xml:space="preserve"> Målgruppen skal lære om Silbas og Kloops valgobservationsaktiviteter, hvordan vores online platform og metode fungerer, og hvorfor det er så “mega fedt og gør en forskel”, det vi laver. Vi planlægger at vores videoer vil blive set af 100.000 mennesker i både Danmark, resten af Europa, samt Kirgistan og andre lande med russisk som udbredt fællessprog. Vi planlægger at pjecen vil blive udleveret til mellem 100 og 500 mennesker, plus alle valgobservatører vi fremtidigt rekrutterer (op til 150-200 på et år).</w:t>
            </w:r>
          </w:p>
        </w:tc>
      </w:tr>
    </w:tbl>
    <w:p>
      <w:pPr>
        <w:pStyle w:val="Normal1"/>
        <w:rPr>
          <w:rFonts w:ascii="Arial" w:hAnsi="Arial" w:eastAsia="Arial" w:cs="Arial"/>
          <w:i/>
          <w:i/>
          <w:sz w:val="20"/>
          <w:szCs w:val="20"/>
        </w:rPr>
      </w:pPr>
      <w:r>
        <w:rPr>
          <w:rFonts w:eastAsia="Arial" w:cs="Arial" w:ascii="Arial" w:hAnsi="Arial"/>
          <w:i/>
          <w:sz w:val="20"/>
          <w:szCs w:val="20"/>
        </w:rPr>
      </w:r>
    </w:p>
    <w:p>
      <w:pPr>
        <w:pStyle w:val="Normal1"/>
        <w:keepNext w:val="false"/>
        <w:keepLines w:val="false"/>
        <w:pageBreakBefore w:val="false"/>
        <w:widowControl/>
        <w:numPr>
          <w:ilvl w:val="0"/>
          <w:numId w:val="3"/>
        </w:numPr>
        <w:pBdr/>
        <w:shd w:val="clear" w:fill="auto"/>
        <w:spacing w:lineRule="auto" w:line="240" w:before="0" w:after="0"/>
        <w:ind w:left="360" w:right="0" w:hanging="360"/>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TEMAER. Beskriv hvordan I arbejder med de fire punkter nedenfor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(hvis I gør det)</w:t>
      </w:r>
    </w:p>
    <w:p>
      <w:pPr>
        <w:pStyle w:val="Normal1"/>
        <w:keepNext w:val="false"/>
        <w:keepLines w:val="false"/>
        <w:pageBreakBefore w:val="false"/>
        <w:widowControl/>
        <w:numPr>
          <w:ilvl w:val="1"/>
          <w:numId w:val="1"/>
        </w:numPr>
        <w:pBdr/>
        <w:shd w:val="clear" w:fill="auto"/>
        <w:spacing w:lineRule="auto" w:line="240" w:before="0" w:after="0"/>
        <w:ind w:left="567" w:right="0" w:hanging="567"/>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inddrager I jeres partner i Syd planlægning og gennemførelse af aktiviteten?</w:t>
      </w:r>
    </w:p>
    <w:p>
      <w:pPr>
        <w:pStyle w:val="Normal1"/>
        <w:keepNext w:val="false"/>
        <w:keepLines w:val="false"/>
        <w:pageBreakBefore w:val="false"/>
        <w:widowControl/>
        <w:numPr>
          <w:ilvl w:val="1"/>
          <w:numId w:val="1"/>
        </w:numPr>
        <w:pBdr/>
        <w:shd w:val="clear" w:fill="auto"/>
        <w:spacing w:lineRule="auto" w:line="240" w:before="0" w:after="0"/>
        <w:ind w:left="567" w:right="0" w:hanging="567"/>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fortæller I om de strukturelle årsager til fattigdom og ulighed?</w:t>
      </w:r>
    </w:p>
    <w:p>
      <w:pPr>
        <w:pStyle w:val="Normal1"/>
        <w:keepNext w:val="false"/>
        <w:keepLines w:val="false"/>
        <w:pageBreakBefore w:val="false"/>
        <w:widowControl/>
        <w:numPr>
          <w:ilvl w:val="1"/>
          <w:numId w:val="1"/>
        </w:numPr>
        <w:pBdr/>
        <w:shd w:val="clear" w:fill="auto"/>
        <w:spacing w:lineRule="auto" w:line="240" w:before="0" w:after="0"/>
        <w:ind w:left="567" w:right="0" w:hanging="567"/>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indgår FN’s Verdensmål i jeres aktivitet?</w:t>
      </w:r>
    </w:p>
    <w:p>
      <w:pPr>
        <w:pStyle w:val="Normal1"/>
        <w:keepNext w:val="false"/>
        <w:keepLines w:val="false"/>
        <w:pageBreakBefore w:val="false"/>
        <w:widowControl/>
        <w:numPr>
          <w:ilvl w:val="1"/>
          <w:numId w:val="1"/>
        </w:numPr>
        <w:pBdr/>
        <w:shd w:val="clear" w:fill="auto"/>
        <w:spacing w:lineRule="auto" w:line="240" w:before="0" w:after="0"/>
        <w:ind w:left="567" w:right="0" w:hanging="567"/>
        <w:jc w:val="left"/>
        <w:rPr>
          <w:rFonts w:ascii="Arial" w:hAnsi="Arial" w:eastAsia="Arial" w:cs="Arial"/>
          <w:b w:val="false"/>
          <w:b w:val="false"/>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arbejder I med løsningsorienterede og konstruktive vinkler på jeres budskaber?</w:t>
      </w:r>
    </w:p>
    <w:p>
      <w:pPr>
        <w:pStyle w:val="Normal1"/>
        <w:rPr>
          <w:rFonts w:ascii="Arial" w:hAnsi="Arial" w:eastAsia="Arial" w:cs="Arial"/>
          <w:i/>
          <w:i/>
          <w:sz w:val="20"/>
          <w:szCs w:val="20"/>
        </w:rPr>
      </w:pPr>
      <w:r>
        <w:rPr>
          <w:rFonts w:eastAsia="Arial" w:cs="Arial" w:ascii="Arial" w:hAnsi="Arial"/>
          <w:i/>
          <w:sz w:val="20"/>
          <w:szCs w:val="20"/>
        </w:rPr>
      </w:r>
    </w:p>
    <w:tbl>
      <w:tblPr>
        <w:tblStyle w:val="Table6"/>
        <w:tblW w:w="9778" w:type="dxa"/>
        <w:jc w:val="left"/>
        <w:tblInd w:w="0" w:type="dxa"/>
        <w:tblLayout w:type="fixed"/>
        <w:tblCellMar>
          <w:top w:w="0" w:type="dxa"/>
          <w:left w:w="108" w:type="dxa"/>
          <w:bottom w:w="0" w:type="dxa"/>
          <w:right w:w="108" w:type="dxa"/>
        </w:tblCellMar>
        <w:tblLook w:val="0000"/>
      </w:tblPr>
      <w:tblGrid>
        <w:gridCol w:w="9778"/>
      </w:tblGrid>
      <w:tr>
        <w:trPr/>
        <w:tc>
          <w:tcPr>
            <w:tcW w:w="9778"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Arial" w:hAnsi="Arial" w:eastAsia="Arial" w:cs="Arial"/>
                <w:i/>
                <w:i/>
              </w:rPr>
            </w:pPr>
            <w:r>
              <w:rPr>
                <w:rFonts w:eastAsia="Arial" w:cs="Arial" w:ascii="Arial" w:hAnsi="Arial"/>
                <w:b/>
                <w:i/>
              </w:rPr>
              <w:t>5.1</w:t>
            </w:r>
            <w:r>
              <w:rPr>
                <w:rFonts w:eastAsia="Arial" w:cs="Arial" w:ascii="Arial" w:hAnsi="Arial"/>
                <w:i/>
              </w:rPr>
              <w:t xml:space="preserve"> Kloop i Kirgistan er Silbas primære partner i forbindelse med vores valgobservationer, da Kloop har udviklet en online app som har revolutioneret ideen om hvordan man kan udføre en valgobservation. Det er vores valgobservationer, metode, og erfaringer som vi gerne vil dele i de videoer som skal produceres, og Kloop har været med hele vejen - fra ideen om at lave små videoer til at oplyse om vores arbejde, og Kloop vil også være dem som vil filme, producere og klippe videoen, i dialog med Silba. </w:t>
            </w:r>
          </w:p>
          <w:p>
            <w:pPr>
              <w:pStyle w:val="Normal1"/>
              <w:widowControl w:val="false"/>
              <w:rPr>
                <w:rFonts w:ascii="Arial" w:hAnsi="Arial" w:eastAsia="Arial" w:cs="Arial"/>
                <w:i/>
                <w:i/>
              </w:rPr>
            </w:pPr>
            <w:r>
              <w:rPr>
                <w:rFonts w:eastAsia="Arial" w:cs="Arial" w:ascii="Arial" w:hAnsi="Arial"/>
                <w:b/>
                <w:i/>
              </w:rPr>
              <w:t>5.2</w:t>
            </w:r>
            <w:r>
              <w:rPr>
                <w:rFonts w:eastAsia="Arial" w:cs="Arial" w:ascii="Arial" w:hAnsi="Arial"/>
                <w:i/>
              </w:rPr>
              <w:t xml:space="preserve"> Når vi fortæller om Silbas arbejde med valgobservationer er en meget stor del af det at få folk til at forstå at en stor del af ulighed og fattigdom i verden er et resultat af systemisk korruption og mangel på demokratiske rettigheder. For at tage et grelt eksempel, så kunne f.eks. Vladimir Putin i Rusland aldrig være blevet ved magten hvis han ikke igennem korruption ville have været i stand til at købe sig til en sejr og organisere systematisk valgsvindel, vælgerintimidering og lignende. Dette har resulteret i at Rusland i dag er styret af en leder som reelt set har samlet sig enevældigt på magten i landet. Det samme er gældende i mange andre lande. Resultatet er at befolkningerne bliver marginaliserede og reelt ikke har nogen indflydelse på landet de bor i og er frataget deres demokratiske rettigheder som borgere. De er umyndiggjort, og er ofre for korruption og stor ulighed som følge af dette. Med Silbas arbejde udbreder vi forståelsen for hvor vigtigt det er at passe på demokratiet og valghandlingen, og giver observatører mulighed for at direkte gøre en forskel ved at observere i mindre demokratiske lande eller oplyse dem om vigtigheden af “et safeguarded demokrati”. Vores erfaring viser at man får en langt større forståelse for borgerrettigheder, demokrati, teknisk afholdelse af valg og typer af valgsvindel ved at deltage i en valgobservation (samt man får udvidet sin horisont, lærer om en ny kultur, indgår i en international gruppe af borgerrettighedsaktivister, osv.) og den viden og unikke forståelse vil unge tage med sig videre i livet. </w:t>
            </w:r>
          </w:p>
          <w:p>
            <w:pPr>
              <w:pStyle w:val="Normal1"/>
              <w:widowControl w:val="false"/>
              <w:rPr>
                <w:rFonts w:ascii="Arial" w:hAnsi="Arial" w:eastAsia="Arial" w:cs="Arial"/>
                <w:i/>
                <w:i/>
              </w:rPr>
            </w:pPr>
            <w:r>
              <w:rPr>
                <w:rFonts w:eastAsia="Arial" w:cs="Arial" w:ascii="Arial" w:hAnsi="Arial"/>
                <w:b/>
                <w:i/>
              </w:rPr>
              <w:t>5.3</w:t>
            </w:r>
            <w:r>
              <w:rPr>
                <w:rFonts w:eastAsia="Arial" w:cs="Arial" w:ascii="Arial" w:hAnsi="Arial"/>
                <w:i/>
              </w:rPr>
              <w:t xml:space="preserve"> Temaet for oplysningsaktiviteten er overordnet set demokrati og borgerrettigheder, samt tekniske detaljer omkring vores valgobservationer og app. Verdensmålene vi fokuserer på er nummer 16 &amp; 17 (Fred, retfærdighed og stærke institutioner &amp; Partnerskaber for handling)</w:t>
            </w:r>
          </w:p>
          <w:p>
            <w:pPr>
              <w:pStyle w:val="Normal1"/>
              <w:widowControl w:val="false"/>
              <w:rPr>
                <w:rFonts w:ascii="Arial" w:hAnsi="Arial" w:eastAsia="Arial" w:cs="Arial"/>
                <w:i/>
                <w:i/>
                <w:sz w:val="20"/>
                <w:szCs w:val="20"/>
              </w:rPr>
            </w:pPr>
            <w:r>
              <w:rPr>
                <w:rFonts w:eastAsia="Arial" w:cs="Arial" w:ascii="Arial" w:hAnsi="Arial"/>
                <w:b/>
                <w:i/>
              </w:rPr>
              <w:t xml:space="preserve">5.4 </w:t>
            </w:r>
            <w:r>
              <w:rPr>
                <w:rFonts w:eastAsia="Arial" w:cs="Arial" w:ascii="Arial" w:hAnsi="Arial"/>
                <w:i/>
              </w:rPr>
              <w:t xml:space="preserve">Silba er som udgangspunkt ikke en organisation, som kommer og “reparerer” andre landes demokrati, eller fortæller andre lande hvad de gør forkert. Silba er en organisation som er baseret på ideen om dialog, demokrati og frihedsværdier. Vi </w:t>
            </w:r>
            <w:r>
              <w:rPr>
                <w:rFonts w:eastAsia="Arial" w:cs="Arial" w:ascii="Arial" w:hAnsi="Arial"/>
                <w:b/>
                <w:i/>
              </w:rPr>
              <w:t>assisterer og hjælper</w:t>
            </w:r>
            <w:r>
              <w:rPr>
                <w:rFonts w:eastAsia="Arial" w:cs="Arial" w:ascii="Arial" w:hAnsi="Arial"/>
                <w:i/>
              </w:rPr>
              <w:t xml:space="preserve"> lokale NGOer i at bruge vores valgobservationsmetoder og samarbejder med dem på deres vilkår. Vi sender vores observatører til andre lande for at assistere i at dokumentere valghandlingen og sætte fokus på demokrati og demokratisk udvikling i andre lande, for danske og europæiske unge. Vi samarbejder og agerer altid på de lokales vilkår, i respekt og dialog. Vi forsøger altid at adaptere vores missioner så den får det bedste og største impact for lokale partnere og befolkningen som helhed. Vi peger aldrig fingre af andre landes valghandling, vi dokumenterer derimod, og samarbejder med de lokale så de kan målrette deres valgobservation på en måde som giver mening for netop dem. </w:t>
            </w:r>
          </w:p>
        </w:tc>
      </w:tr>
    </w:tbl>
    <w:p>
      <w:pPr>
        <w:pStyle w:val="Normal1"/>
        <w:rPr>
          <w:rFonts w:ascii="Arial" w:hAnsi="Arial" w:eastAsia="Arial" w:cs="Arial"/>
          <w:sz w:val="20"/>
          <w:szCs w:val="20"/>
        </w:rPr>
      </w:pPr>
      <w:r>
        <w:rPr>
          <w:rFonts w:eastAsia="Arial" w:cs="Arial" w:ascii="Arial" w:hAnsi="Arial"/>
          <w:sz w:val="20"/>
          <w:szCs w:val="20"/>
        </w:rPr>
      </w:r>
    </w:p>
    <w:p>
      <w:pPr>
        <w:pStyle w:val="Normal1"/>
        <w:keepNext w:val="false"/>
        <w:keepLines w:val="false"/>
        <w:pageBreakBefore w:val="false"/>
        <w:widowControl/>
        <w:numPr>
          <w:ilvl w:val="0"/>
          <w:numId w:val="1"/>
        </w:numPr>
        <w:pBdr/>
        <w:shd w:val="clear" w:fill="auto"/>
        <w:spacing w:lineRule="auto" w:line="240" w:before="0" w:after="0"/>
        <w:ind w:left="360" w:right="0" w:hanging="360"/>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PLANLÆGNING. Skriv gerne i punktform (tids)planen for gennemførelse af aktiviteten</w:t>
      </w:r>
    </w:p>
    <w:p>
      <w:pPr>
        <w:pStyle w:val="Normal1"/>
        <w:keepNext w:val="false"/>
        <w:keepLines w:val="false"/>
        <w:pageBreakBefore w:val="false"/>
        <w:widowControl/>
        <w:numPr>
          <w:ilvl w:val="1"/>
          <w:numId w:val="2"/>
        </w:numPr>
        <w:pBdr/>
        <w:shd w:val="clear" w:fill="auto"/>
        <w:spacing w:lineRule="auto" w:line="240" w:before="0" w:after="0"/>
        <w:ind w:left="426" w:right="0" w:hanging="425"/>
        <w:jc w:val="left"/>
        <w:rPr>
          <w:rFonts w:ascii="Arial" w:hAnsi="Arial" w:eastAsia="Arial" w:cs="Arial"/>
          <w:b w:val="false"/>
          <w:b w:val="false"/>
          <w:i/>
          <w:i/>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Tidsplan for aktiviteten</w:t>
      </w:r>
    </w:p>
    <w:p>
      <w:pPr>
        <w:pStyle w:val="Normal1"/>
        <w:keepNext w:val="false"/>
        <w:keepLines w:val="false"/>
        <w:pageBreakBefore w:val="false"/>
        <w:widowControl/>
        <w:numPr>
          <w:ilvl w:val="1"/>
          <w:numId w:val="2"/>
        </w:numPr>
        <w:pBdr/>
        <w:shd w:val="clear" w:fill="auto"/>
        <w:spacing w:lineRule="auto" w:line="240" w:before="0" w:after="0"/>
        <w:ind w:left="426" w:right="0" w:hanging="425"/>
        <w:jc w:val="left"/>
        <w:rPr>
          <w:rFonts w:ascii="Arial" w:hAnsi="Arial" w:eastAsia="Arial" w:cs="Arial"/>
          <w:b w:val="false"/>
          <w:b w:val="false"/>
          <w:i/>
          <w:i/>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Hvilken grad af frivilligt engagement og bidrag forventer I?</w:t>
      </w:r>
    </w:p>
    <w:p>
      <w:pPr>
        <w:pStyle w:val="Normal1"/>
        <w:keepNext w:val="false"/>
        <w:keepLines w:val="false"/>
        <w:pageBreakBefore w:val="false"/>
        <w:widowControl/>
        <w:numPr>
          <w:ilvl w:val="1"/>
          <w:numId w:val="2"/>
        </w:numPr>
        <w:pBdr/>
        <w:shd w:val="clear" w:fill="auto"/>
        <w:spacing w:lineRule="auto" w:line="240" w:before="0" w:after="0"/>
        <w:ind w:left="426" w:right="0" w:hanging="425"/>
        <w:jc w:val="left"/>
        <w:rPr>
          <w:rFonts w:ascii="Arial" w:hAnsi="Arial" w:eastAsia="Arial" w:cs="Arial"/>
          <w:b w:val="false"/>
          <w:b w:val="false"/>
          <w:i/>
          <w:i/>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I hvilket omfang vil det være nødvendigt at aflønne?</w:t>
      </w:r>
    </w:p>
    <w:p>
      <w:pPr>
        <w:pStyle w:val="Normal1"/>
        <w:keepNext w:val="false"/>
        <w:keepLines w:val="false"/>
        <w:pageBreakBefore w:val="false"/>
        <w:widowControl/>
        <w:numPr>
          <w:ilvl w:val="1"/>
          <w:numId w:val="2"/>
        </w:numPr>
        <w:pBdr/>
        <w:shd w:val="clear" w:fill="auto"/>
        <w:spacing w:lineRule="auto" w:line="240" w:before="0" w:after="0"/>
        <w:ind w:left="426" w:right="0" w:hanging="425"/>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Beskriv aftaler med Syd-partner og evt. andre organisationer i Danmark om aktiviteten.</w:t>
      </w:r>
    </w:p>
    <w:p>
      <w:pPr>
        <w:pStyle w:val="Normal1"/>
        <w:rPr>
          <w:rFonts w:ascii="Arial" w:hAnsi="Arial" w:eastAsia="Arial" w:cs="Arial"/>
          <w:sz w:val="20"/>
          <w:szCs w:val="20"/>
        </w:rPr>
      </w:pPr>
      <w:r>
        <w:rPr>
          <w:rFonts w:eastAsia="Arial" w:cs="Arial" w:ascii="Arial" w:hAnsi="Arial"/>
          <w:sz w:val="20"/>
          <w:szCs w:val="20"/>
        </w:rPr>
      </w:r>
    </w:p>
    <w:tbl>
      <w:tblPr>
        <w:tblStyle w:val="Table7"/>
        <w:tblW w:w="9808" w:type="dxa"/>
        <w:jc w:val="left"/>
        <w:tblInd w:w="0" w:type="dxa"/>
        <w:tblLayout w:type="fixed"/>
        <w:tblCellMar>
          <w:top w:w="0" w:type="dxa"/>
          <w:left w:w="108" w:type="dxa"/>
          <w:bottom w:w="0" w:type="dxa"/>
          <w:right w:w="108" w:type="dxa"/>
        </w:tblCellMar>
        <w:tblLook w:val="0000"/>
      </w:tblPr>
      <w:tblGrid>
        <w:gridCol w:w="9808"/>
      </w:tblGrid>
      <w:tr>
        <w:trPr>
          <w:trHeight w:val="1875" w:hRule="atLeast"/>
        </w:trPr>
        <w:tc>
          <w:tcPr>
            <w:tcW w:w="9808"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Arial" w:hAnsi="Arial" w:eastAsia="Arial" w:cs="Arial"/>
                <w:i/>
                <w:i/>
              </w:rPr>
            </w:pPr>
            <w:r>
              <w:rPr>
                <w:rFonts w:eastAsia="Arial" w:cs="Arial" w:ascii="Arial" w:hAnsi="Arial"/>
                <w:b/>
              </w:rPr>
              <w:t>6.1</w:t>
            </w:r>
            <w:r>
              <w:rPr>
                <w:rFonts w:eastAsia="Arial" w:cs="Arial" w:ascii="Arial" w:hAnsi="Arial"/>
              </w:rPr>
              <w:t xml:space="preserve"> </w:t>
            </w:r>
            <w:r>
              <w:rPr>
                <w:rFonts w:eastAsia="Arial" w:cs="Arial" w:ascii="Arial" w:hAnsi="Arial"/>
                <w:i/>
              </w:rPr>
              <w:t xml:space="preserve">Aktiviteten vil finde sted primært i efteråret 2022. Valget i Nepal vil blive udskrevet til at finde sted senest November 2022. Videojournalisten og 3 Silba-valgobservatører vil først rejse til Kirgistan for at blive interviewet til videoen og holde planlægningsmøder med Kloop omkring det kommende valg i Nepal og være objekt for filming i løbet af samarbejdsprocessen. Derefter vil de tre observatører og Kloops videojournalist rejse til Nepal sammen, filme valghandlingen og selve valgobservationsmissionen. </w:t>
            </w:r>
          </w:p>
          <w:p>
            <w:pPr>
              <w:pStyle w:val="Normal1"/>
              <w:widowControl w:val="false"/>
              <w:rPr>
                <w:rFonts w:ascii="Arial" w:hAnsi="Arial" w:eastAsia="Arial" w:cs="Arial"/>
                <w:i/>
                <w:i/>
              </w:rPr>
            </w:pPr>
            <w:r>
              <w:rPr>
                <w:rFonts w:eastAsia="Arial" w:cs="Arial" w:ascii="Arial" w:hAnsi="Arial"/>
                <w:i/>
              </w:rPr>
              <w:t xml:space="preserve">Efter videojournalisten vil rejse tilbage til Kirgistan, vil videoerne blive klippet og være klar til publikation og distribution omkring januar 2023. </w:t>
            </w:r>
          </w:p>
          <w:p>
            <w:pPr>
              <w:pStyle w:val="Normal1"/>
              <w:widowControl w:val="false"/>
              <w:rPr>
                <w:rFonts w:ascii="Arial" w:hAnsi="Arial" w:eastAsia="Arial" w:cs="Arial"/>
                <w:i/>
                <w:i/>
              </w:rPr>
            </w:pPr>
            <w:r>
              <w:rPr>
                <w:rFonts w:eastAsia="Arial" w:cs="Arial" w:ascii="Arial" w:hAnsi="Arial"/>
                <w:i/>
              </w:rPr>
            </w:r>
          </w:p>
          <w:p>
            <w:pPr>
              <w:pStyle w:val="Normal1"/>
              <w:widowControl w:val="false"/>
              <w:rPr>
                <w:rFonts w:ascii="Arial" w:hAnsi="Arial" w:eastAsia="Arial" w:cs="Arial"/>
                <w:i/>
                <w:i/>
              </w:rPr>
            </w:pPr>
            <w:r>
              <w:rPr>
                <w:rFonts w:eastAsia="Arial" w:cs="Arial" w:ascii="Arial" w:hAnsi="Arial"/>
                <w:b/>
                <w:i/>
              </w:rPr>
              <w:t xml:space="preserve">6.2 </w:t>
            </w:r>
            <w:r>
              <w:rPr>
                <w:rFonts w:eastAsia="Arial" w:cs="Arial" w:ascii="Arial" w:hAnsi="Arial"/>
                <w:i/>
              </w:rPr>
              <w:t>Silbas observatører som vil rejse med til Nepal og Kirgistan vil være frivillige, og modtager ikke løn for deres tid. Det arbejde de vil lægge i valgobservationen er frivilligt. Silbas lederskab har historisk set været drevet af frivillige. De medlemmer og ledere fra Silba som vil fremlægge og vise videoerne rundt omkring i Danmark, vil være frivillige.</w:t>
            </w:r>
          </w:p>
          <w:p>
            <w:pPr>
              <w:pStyle w:val="Normal1"/>
              <w:widowControl w:val="false"/>
              <w:rPr>
                <w:rFonts w:ascii="Arial" w:hAnsi="Arial" w:eastAsia="Arial" w:cs="Arial"/>
                <w:i/>
                <w:i/>
              </w:rPr>
            </w:pPr>
            <w:r>
              <w:rPr>
                <w:rFonts w:eastAsia="Arial" w:cs="Arial" w:ascii="Arial" w:hAnsi="Arial"/>
                <w:i/>
              </w:rPr>
            </w:r>
          </w:p>
          <w:p>
            <w:pPr>
              <w:pStyle w:val="Normal1"/>
              <w:widowControl w:val="false"/>
              <w:rPr>
                <w:rFonts w:ascii="Arial" w:hAnsi="Arial" w:eastAsia="Arial" w:cs="Arial"/>
                <w:i/>
                <w:i/>
              </w:rPr>
            </w:pPr>
            <w:r>
              <w:rPr>
                <w:rFonts w:eastAsia="Arial" w:cs="Arial" w:ascii="Arial" w:hAnsi="Arial"/>
                <w:b/>
                <w:i/>
              </w:rPr>
              <w:t xml:space="preserve">6.3 </w:t>
            </w:r>
            <w:r>
              <w:rPr>
                <w:rFonts w:eastAsia="Arial" w:cs="Arial" w:ascii="Arial" w:hAnsi="Arial"/>
                <w:i/>
              </w:rPr>
              <w:t>I forbindelse med dette oplysningsprojekt er der ingen lønning indregnet. Prisen for videoproduktionsomkostninger og oversættelse dækker bl.a. over løn til de pågældende medarbejdere, men også til vedligeholdelse af udstyr, indkøb af nyt udstyr og lignende. Budgetlinjen som dækker videoproduktion og oversættelse vil udbetales direkte til Kloop, som har fastsat ydelsens pris. Hvis det er påkrævet, vil Kloop fremvise dokumentation for hvad deres pris har dækket når projektet skal afrapporteres.</w:t>
            </w:r>
          </w:p>
          <w:p>
            <w:pPr>
              <w:pStyle w:val="Normal1"/>
              <w:widowControl w:val="false"/>
              <w:rPr>
                <w:rFonts w:ascii="Arial" w:hAnsi="Arial" w:eastAsia="Arial" w:cs="Arial"/>
                <w:i/>
                <w:i/>
                <w:sz w:val="20"/>
                <w:szCs w:val="20"/>
              </w:rPr>
            </w:pPr>
            <w:r>
              <w:rPr>
                <w:rFonts w:eastAsia="Arial" w:cs="Arial" w:ascii="Arial" w:hAnsi="Arial"/>
                <w:i/>
                <w:sz w:val="20"/>
                <w:szCs w:val="20"/>
              </w:rPr>
            </w:r>
          </w:p>
          <w:p>
            <w:pPr>
              <w:pStyle w:val="Normal1"/>
              <w:widowControl w:val="false"/>
              <w:rPr>
                <w:rFonts w:ascii="Arial" w:hAnsi="Arial" w:eastAsia="Arial" w:cs="Arial"/>
                <w:sz w:val="20"/>
                <w:szCs w:val="20"/>
              </w:rPr>
            </w:pPr>
            <w:r>
              <w:rPr>
                <w:rFonts w:eastAsia="Arial" w:cs="Arial" w:ascii="Arial" w:hAnsi="Arial"/>
                <w:b/>
                <w:i/>
              </w:rPr>
              <w:t>6.4</w:t>
            </w:r>
            <w:r>
              <w:rPr>
                <w:rFonts w:eastAsia="Arial" w:cs="Arial" w:ascii="Arial" w:hAnsi="Arial"/>
                <w:i/>
              </w:rPr>
              <w:t xml:space="preserve"> Sammen med vores Kloop, har vi aftalt følgende ansvarsfordeling i forhold til oplysningsaktiviteten: Silba er ansvarlig for logistikken, planlægningen af valgobservation, økonomi. Kloop er ansvarlig for alt teknisk, hyring af videojournalisten, at journalisten har det nødvendige grej med til Nepal. Kloop er også ansvarlig for kvaliteten af det færdige produkt og oversættelse af materialet, og Silba og Kloop er ligelige ansvarlige for publikation og distribution af materialet. Kloop er ansvarlig for indsamling af data omkring distribution og outreach af produktet. Der allokeres en ansvarlig kontaktperson i Silba (Generalsekretær Niels Søndergaard) samt en ansvarlig kontaktperson i Kloop (partnerskabskoordinator Mia Tarp Nurmagambetova) foruden den hyrede videojournalist. </w:t>
            </w:r>
          </w:p>
        </w:tc>
      </w:tr>
    </w:tbl>
    <w:p>
      <w:pPr>
        <w:pStyle w:val="Normal1"/>
        <w:rPr/>
      </w:pPr>
      <w:r>
        <w:rPr/>
      </w:r>
    </w:p>
    <w:p>
      <w:pPr>
        <w:pStyle w:val="Normal1"/>
        <w:keepNext w:val="false"/>
        <w:keepLines w:val="false"/>
        <w:pageBreakBefore w:val="false"/>
        <w:widowControl/>
        <w:numPr>
          <w:ilvl w:val="0"/>
          <w:numId w:val="5"/>
        </w:numPr>
        <w:pBdr/>
        <w:shd w:val="clear" w:fill="auto"/>
        <w:spacing w:lineRule="auto" w:line="240" w:before="0" w:after="0"/>
        <w:ind w:left="360" w:right="0" w:hanging="360"/>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KOMMUNIKATION. Beskriv hvordan I vil formidle jeres aktivitet</w:t>
      </w:r>
    </w:p>
    <w:p>
      <w:pPr>
        <w:pStyle w:val="Normal1"/>
        <w:keepNext w:val="false"/>
        <w:keepLines w:val="false"/>
        <w:pageBreakBefore w:val="false"/>
        <w:widowControl/>
        <w:numPr>
          <w:ilvl w:val="1"/>
          <w:numId w:val="5"/>
        </w:numPr>
        <w:pBdr/>
        <w:shd w:val="clear" w:fill="auto"/>
        <w:spacing w:lineRule="auto" w:line="240" w:before="0" w:after="0"/>
        <w:ind w:left="426" w:right="0" w:hanging="426"/>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formidles aktiviteten internt i foreningen?</w:t>
      </w:r>
    </w:p>
    <w:p>
      <w:pPr>
        <w:pStyle w:val="Normal1"/>
        <w:keepNext w:val="false"/>
        <w:keepLines w:val="false"/>
        <w:pageBreakBefore w:val="false"/>
        <w:widowControl/>
        <w:numPr>
          <w:ilvl w:val="1"/>
          <w:numId w:val="5"/>
        </w:numPr>
        <w:pBdr/>
        <w:shd w:val="clear" w:fill="auto"/>
        <w:spacing w:lineRule="auto" w:line="240" w:before="0" w:after="0"/>
        <w:ind w:left="426" w:right="0" w:hanging="426"/>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Hvordan kommunikeres udadtil om aktiviteten?</w:t>
      </w:r>
    </w:p>
    <w:p>
      <w:pPr>
        <w:pStyle w:val="Normal1"/>
        <w:keepNext w:val="false"/>
        <w:keepLines w:val="false"/>
        <w:pageBreakBefore w:val="false"/>
        <w:widowControl/>
        <w:numPr>
          <w:ilvl w:val="1"/>
          <w:numId w:val="5"/>
        </w:numPr>
        <w:pBdr/>
        <w:shd w:val="clear" w:fill="auto"/>
        <w:spacing w:lineRule="auto" w:line="240" w:before="0" w:after="0"/>
        <w:ind w:left="426" w:right="0" w:hanging="426"/>
        <w:jc w:val="left"/>
        <w:rPr>
          <w:rFonts w:ascii="Arial" w:hAnsi="Arial" w:eastAsia="Arial" w:cs="Arial"/>
          <w:b/>
          <w:b/>
          <w:i w:val="false"/>
          <w:i w:val="false"/>
          <w:caps w:val="false"/>
          <w:smallCaps w:val="false"/>
          <w:strike w:val="false"/>
          <w:dstrike w:val="false"/>
          <w:color w:val="000000"/>
          <w:position w:val="0"/>
          <w:sz w:val="18"/>
          <w:sz w:val="20"/>
          <w:szCs w:val="20"/>
          <w:u w:val="none"/>
          <w:shd w:fill="auto" w:val="clear"/>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Er der elementer af aktiviteten, som kan interessere medierne, og hvordan skal disse kommunikeres?</w:t>
      </w:r>
    </w:p>
    <w:p>
      <w:pPr>
        <w:pStyle w:val="Normal1"/>
        <w:rPr>
          <w:rFonts w:ascii="Arial" w:hAnsi="Arial" w:eastAsia="Arial" w:cs="Arial"/>
          <w:b/>
          <w:b/>
          <w:sz w:val="20"/>
          <w:szCs w:val="20"/>
        </w:rPr>
      </w:pPr>
      <w:r>
        <w:rPr>
          <w:rFonts w:eastAsia="Arial" w:cs="Arial" w:ascii="Arial" w:hAnsi="Arial"/>
          <w:b/>
          <w:sz w:val="20"/>
          <w:szCs w:val="20"/>
        </w:rPr>
      </w:r>
    </w:p>
    <w:tbl>
      <w:tblPr>
        <w:tblStyle w:val="Table8"/>
        <w:tblW w:w="9808" w:type="dxa"/>
        <w:jc w:val="left"/>
        <w:tblInd w:w="0" w:type="dxa"/>
        <w:tblLayout w:type="fixed"/>
        <w:tblCellMar>
          <w:top w:w="0" w:type="dxa"/>
          <w:left w:w="108" w:type="dxa"/>
          <w:bottom w:w="0" w:type="dxa"/>
          <w:right w:w="108" w:type="dxa"/>
        </w:tblCellMar>
        <w:tblLook w:val="0000"/>
      </w:tblPr>
      <w:tblGrid>
        <w:gridCol w:w="9808"/>
      </w:tblGrid>
      <w:tr>
        <w:trPr>
          <w:trHeight w:val="1709" w:hRule="atLeast"/>
        </w:trPr>
        <w:tc>
          <w:tcPr>
            <w:tcW w:w="9808" w:type="dxa"/>
            <w:tcBorders>
              <w:top w:val="single" w:sz="4" w:space="0" w:color="000000"/>
              <w:left w:val="single" w:sz="4" w:space="0" w:color="000000"/>
              <w:bottom w:val="single" w:sz="4" w:space="0" w:color="000000"/>
              <w:right w:val="single" w:sz="4" w:space="0" w:color="000000"/>
            </w:tcBorders>
          </w:tcPr>
          <w:p>
            <w:pPr>
              <w:pStyle w:val="Normal1"/>
              <w:widowControl w:val="false"/>
              <w:rPr>
                <w:rFonts w:ascii="Arial" w:hAnsi="Arial" w:eastAsia="Arial" w:cs="Arial"/>
                <w:b/>
                <w:b/>
                <w:i/>
                <w:i/>
              </w:rPr>
            </w:pPr>
            <w:r>
              <w:rPr>
                <w:rFonts w:eastAsia="Arial" w:cs="Arial" w:ascii="Arial" w:hAnsi="Arial"/>
                <w:b/>
                <w:i/>
              </w:rPr>
              <w:t xml:space="preserve">7.1-7.2 </w:t>
            </w:r>
            <w:r>
              <w:rPr>
                <w:rFonts w:eastAsia="Arial" w:cs="Arial" w:ascii="Arial" w:hAnsi="Arial"/>
                <w:i/>
              </w:rPr>
              <w:t>Vi vil som nævnt ovenfor bruge videoerne til at engagere eksisterende og kommende medlemmer i vores valgobservationer og generelle aktiviteter, og informere om hvad vi kan og hvorfor det er både vigtigt og spændende. Vi vil først og fremmest dele videoerne internt, og derefter uddelegere opgaver i forhold til at dele videoerne når vi f.eks. hverver nye medlemmer.</w:t>
            </w:r>
          </w:p>
          <w:p>
            <w:pPr>
              <w:pStyle w:val="Normal1"/>
              <w:widowControl w:val="false"/>
              <w:rPr>
                <w:rFonts w:ascii="Arial" w:hAnsi="Arial" w:eastAsia="Arial" w:cs="Arial"/>
                <w:color w:val="0000FF"/>
                <w:sz w:val="20"/>
                <w:szCs w:val="20"/>
              </w:rPr>
            </w:pPr>
            <w:r>
              <w:rPr>
                <w:rFonts w:eastAsia="Arial" w:cs="Arial" w:ascii="Arial" w:hAnsi="Arial"/>
                <w:b/>
                <w:i/>
              </w:rPr>
              <w:t xml:space="preserve">7.3 </w:t>
            </w:r>
            <w:r>
              <w:rPr>
                <w:rFonts w:eastAsia="Arial" w:cs="Arial" w:ascii="Arial" w:hAnsi="Arial"/>
                <w:i/>
              </w:rPr>
              <w:t xml:space="preserve">Vi forventer ikke som udgangspunkt medieinteresse i Danmark eller udlandet omkring vores videoer - medierne er ikke en del af målgruppen. Men Kloop vil (som medie) dele videoerne på alle sine platforme i Kirgistan. </w:t>
            </w:r>
          </w:p>
        </w:tc>
      </w:tr>
    </w:tbl>
    <w:p>
      <w:pPr>
        <w:pStyle w:val="Normal1"/>
        <w:rPr/>
      </w:pPr>
      <w:r>
        <w:rPr/>
      </w:r>
    </w:p>
    <w:sectPr>
      <w:headerReference w:type="default" r:id="rId10"/>
      <w:footerReference w:type="default" r:id="rId11"/>
      <w:footnotePr>
        <w:numFmt w:val="decimal"/>
      </w:footnotePr>
      <w:type w:val="nextPage"/>
      <w:pgSz w:w="11906" w:h="16838"/>
      <w:pgMar w:left="1134" w:right="1134" w:header="709" w:top="1701" w:footer="709" w:bottom="1078" w:gutter="0"/>
      <w:pgNumType w:start="0"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center"/>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b w:val="false"/>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tabs>
        <w:tab w:val="clear" w:pos="720"/>
        <w:tab w:val="center" w:pos="4819" w:leader="none"/>
        <w:tab w:val="right" w:pos="9278" w:leader="none"/>
        <w:tab w:val="right" w:pos="9638" w:leader="none"/>
      </w:tabs>
      <w:spacing w:lineRule="auto" w:line="240" w:before="0" w:after="0"/>
      <w:ind w:left="0" w:right="360" w:hanging="0"/>
      <w:jc w:val="left"/>
      <w:rPr>
        <w:rFonts w:ascii="Arial Narrow" w:hAnsi="Arial Narrow" w:eastAsia="Arial Narrow" w:cs="Arial Narrow"/>
        <w:b w:val="false"/>
        <w:b w:val="false"/>
        <w:i w:val="false"/>
        <w:i w:val="false"/>
        <w:caps w:val="false"/>
        <w:smallCaps w:val="false"/>
        <w:strike w:val="false"/>
        <w:dstrike w:val="false"/>
        <w:color w:val="000000"/>
        <w:position w:val="0"/>
        <w:sz w:val="18"/>
        <w:sz w:val="20"/>
        <w:szCs w:val="20"/>
        <w:u w:val="none"/>
        <w:shd w:fill="auto" w:val="clear"/>
        <w:vertAlign w:val="baseline"/>
      </w:rPr>
    </w:pPr>
    <w:r>
      <w:rPr>
        <w:rFonts w:eastAsia="Arial Narrow" w:cs="Arial Narrow" w:ascii="Arial Narrow" w:hAnsi="Arial Narrow"/>
        <w:b w:val="false"/>
        <w:i w:val="false"/>
        <w:caps w:val="false"/>
        <w:smallCaps w:val="false"/>
        <w:strike w:val="false"/>
        <w:dstrike w:val="false"/>
        <w:color w:val="000000"/>
        <w:position w:val="0"/>
        <w:sz w:val="20"/>
        <w:sz w:val="20"/>
        <w:szCs w:val="20"/>
        <w:u w:val="none"/>
        <w:shd w:fill="auto" w:val="clear"/>
        <w:vertAlign w:val="baseline"/>
      </w:rPr>
      <w:t>OPLYSNINGSPULJEN, rev. januar 2019</w:t>
    </w:r>
    <w:r>
      <w:rPr>
        <w:rFonts w:eastAsia="Verdana" w:cs="Verdana"/>
        <w:b w:val="false"/>
        <w:i w:val="false"/>
        <w:caps w:val="false"/>
        <w:smallCaps w:val="false"/>
        <w:strike w:val="false"/>
        <w:dstrike w:val="false"/>
        <w:color w:val="000000"/>
        <w:position w:val="0"/>
        <w:sz w:val="18"/>
        <w:sz w:val="18"/>
        <w:szCs w:val="18"/>
        <w:u w:val="none"/>
        <w:shd w:fill="auto" w:val="clear"/>
        <w:vertAlign w:val="baseline"/>
      </w:rPr>
      <w:tab/>
      <w:tab/>
    </w:r>
    <w:r>
      <w:rPr/>
      <w:fldChar w:fldCharType="begin"/>
    </w:r>
    <w:r>
      <w:rPr/>
      <w:instrText> PAGE </w:instrText>
    </w:r>
    <w:r>
      <w:rPr/>
      <w:fldChar w:fldCharType="separate"/>
    </w:r>
    <w:r>
      <w:rPr/>
      <w:t>3</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1"/>
        <w:widowControl w:val="false"/>
        <w:rPr>
          <w:rFonts w:ascii="Arial" w:hAnsi="Arial" w:eastAsia="Arial" w:cs="Arial"/>
          <w:sz w:val="16"/>
          <w:szCs w:val="16"/>
        </w:rPr>
      </w:pPr>
      <w:r>
        <w:rPr>
          <w:rStyle w:val="FootnoteCharacters"/>
        </w:rPr>
        <w:footnoteRef/>
      </w:r>
      <w:r>
        <w:rPr>
          <w:rFonts w:eastAsia="Arial" w:cs="Arial" w:ascii="Arial" w:hAnsi="Arial"/>
          <w:sz w:val="16"/>
          <w:szCs w:val="16"/>
        </w:rPr>
        <w:t xml:space="preserve"> </w:t>
      </w:r>
      <w:r>
        <w:rPr>
          <w:rFonts w:eastAsia="Arial" w:cs="Arial" w:ascii="Arial" w:hAnsi="Arial"/>
          <w:sz w:val="16"/>
          <w:szCs w:val="16"/>
        </w:rPr>
        <w:t xml:space="preserve">Vi har kun haft lavet mindre kampagnevideoer og spots til sociale medier, som f.eks. </w:t>
      </w:r>
      <w:hyperlink r:id="rId1">
        <w:r>
          <w:rPr>
            <w:rFonts w:eastAsia="Arial" w:cs="Arial" w:ascii="Arial" w:hAnsi="Arial"/>
            <w:color w:val="1155CC"/>
            <w:sz w:val="16"/>
            <w:szCs w:val="16"/>
            <w:u w:val="single"/>
          </w:rPr>
          <w:t>denne video</w:t>
        </w:r>
      </w:hyperlink>
      <w:r>
        <w:rPr>
          <w:rFonts w:eastAsia="Arial" w:cs="Arial" w:ascii="Arial" w:hAnsi="Arial"/>
          <w:sz w:val="16"/>
          <w:szCs w:val="16"/>
        </w:rPr>
        <w:t xml:space="preserve"> fra vores valgobservation i Kirgistan i 2017. Videoen er optaget inden Silba indledte et samarbejde med Kloop i Kirgistan.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left"/>
      <w:rPr>
        <w:rFonts w:ascii="Verdana" w:hAnsi="Verdana" w:eastAsia="Verdana" w:cs="Verdana"/>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Verdana" w:cs="Verdana"/>
        <w:b w:val="false"/>
        <w:i w:val="false"/>
        <w:caps w:val="false"/>
        <w:smallCaps w:val="false"/>
        <w:strike w:val="false"/>
        <w:dstrike w:val="false"/>
        <w:color w:val="000000"/>
        <w:position w:val="0"/>
        <w:sz w:val="18"/>
        <w:sz w:val="18"/>
        <w:szCs w:val="18"/>
        <w:u w:val="none"/>
        <w:shd w:fill="auto" w:val="clear"/>
        <w:vertAlign w:val="baseline"/>
      </w:rPr>
      <w:drawing>
        <wp:anchor behindDoc="1" distT="0" distB="0" distL="114300" distR="114300" simplePos="0" locked="0" layoutInCell="0" allowOverlap="1" relativeHeight="5">
          <wp:simplePos x="0" y="0"/>
          <wp:positionH relativeFrom="column">
            <wp:posOffset>3937635</wp:posOffset>
          </wp:positionH>
          <wp:positionV relativeFrom="paragraph">
            <wp:posOffset>-250190</wp:posOffset>
          </wp:positionV>
          <wp:extent cx="2543175" cy="504825"/>
          <wp:effectExtent l="0" t="0" r="0" b="0"/>
          <wp:wrapSquare wrapText="bothSides"/>
          <wp:docPr id="1" name="image1.png" descr="C:\Users\etl\Desktop\CISU-dk-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etl\Desktop\CISU-dk-stor.png"/>
                  <pic:cNvPicPr>
                    <a:picLocks noChangeAspect="1" noChangeArrowheads="1"/>
                  </pic:cNvPicPr>
                </pic:nvPicPr>
                <pic:blipFill>
                  <a:blip r:embed="rId1"/>
                  <a:stretch>
                    <a:fillRect/>
                  </a:stretch>
                </pic:blipFill>
                <pic:spPr bwMode="auto">
                  <a:xfrm>
                    <a:off x="0" y="0"/>
                    <a:ext cx="2543175" cy="5048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decimal"/>
      <w:lvlText w:val="%1."/>
      <w:lvlJc w:val="left"/>
      <w:pPr>
        <w:tabs>
          <w:tab w:val="num" w:pos="0"/>
        </w:tabs>
        <w:ind w:left="360" w:hanging="360"/>
      </w:pPr>
      <w:rPr>
        <w:i/>
      </w:rPr>
    </w:lvl>
    <w:lvl w:ilvl="1">
      <w:start w:val="1"/>
      <w:numFmt w:val="decimal"/>
      <w:lvlText w:val="%1.%2."/>
      <w:lvlJc w:val="left"/>
      <w:pPr>
        <w:tabs>
          <w:tab w:val="num" w:pos="0"/>
        </w:tabs>
        <w:ind w:left="720" w:hanging="360"/>
      </w:pPr>
      <w:rPr>
        <w:i/>
      </w:rPr>
    </w:lvl>
    <w:lvl w:ilvl="2">
      <w:start w:val="1"/>
      <w:numFmt w:val="decimal"/>
      <w:lvlText w:val="%1.%2.%3."/>
      <w:lvlJc w:val="left"/>
      <w:pPr>
        <w:tabs>
          <w:tab w:val="num" w:pos="0"/>
        </w:tabs>
        <w:ind w:left="1440" w:hanging="720"/>
      </w:pPr>
      <w:rPr>
        <w:i/>
      </w:rPr>
    </w:lvl>
    <w:lvl w:ilvl="3">
      <w:start w:val="1"/>
      <w:numFmt w:val="decimal"/>
      <w:lvlText w:val="%1.%2.%3.%4."/>
      <w:lvlJc w:val="left"/>
      <w:pPr>
        <w:tabs>
          <w:tab w:val="num" w:pos="0"/>
        </w:tabs>
        <w:ind w:left="1800" w:hanging="720"/>
      </w:pPr>
      <w:rPr>
        <w:i/>
      </w:rPr>
    </w:lvl>
    <w:lvl w:ilvl="4">
      <w:start w:val="1"/>
      <w:numFmt w:val="decimal"/>
      <w:lvlText w:val="%1.%2.%3.%4.%5."/>
      <w:lvlJc w:val="left"/>
      <w:pPr>
        <w:tabs>
          <w:tab w:val="num" w:pos="0"/>
        </w:tabs>
        <w:ind w:left="2520" w:hanging="1080"/>
      </w:pPr>
      <w:rPr>
        <w:i/>
      </w:rPr>
    </w:lvl>
    <w:lvl w:ilvl="5">
      <w:start w:val="1"/>
      <w:numFmt w:val="decimal"/>
      <w:lvlText w:val="%1.%2.%3.%4.%5.%6."/>
      <w:lvlJc w:val="left"/>
      <w:pPr>
        <w:tabs>
          <w:tab w:val="num" w:pos="0"/>
        </w:tabs>
        <w:ind w:left="2880" w:hanging="1080"/>
      </w:pPr>
      <w:rPr>
        <w:i/>
      </w:rPr>
    </w:lvl>
    <w:lvl w:ilvl="6">
      <w:start w:val="1"/>
      <w:numFmt w:val="decimal"/>
      <w:lvlText w:val="%1.%2.%3.%4.%5.%6.%7."/>
      <w:lvlJc w:val="left"/>
      <w:pPr>
        <w:tabs>
          <w:tab w:val="num" w:pos="0"/>
        </w:tabs>
        <w:ind w:left="3600" w:hanging="1440"/>
      </w:pPr>
      <w:rPr>
        <w:i/>
      </w:rPr>
    </w:lvl>
    <w:lvl w:ilvl="7">
      <w:start w:val="1"/>
      <w:numFmt w:val="decimal"/>
      <w:lvlText w:val="%1.%2.%3.%4.%5.%6.%7.%8."/>
      <w:lvlJc w:val="left"/>
      <w:pPr>
        <w:tabs>
          <w:tab w:val="num" w:pos="0"/>
        </w:tabs>
        <w:ind w:left="3960" w:hanging="1440"/>
      </w:pPr>
      <w:rPr>
        <w:i/>
      </w:rPr>
    </w:lvl>
    <w:lvl w:ilvl="8">
      <w:start w:val="1"/>
      <w:numFmt w:val="decimal"/>
      <w:lvlText w:val="%1.%2.%3.%4.%5.%6.%7.%8.%9."/>
      <w:lvlJc w:val="left"/>
      <w:pPr>
        <w:tabs>
          <w:tab w:val="num" w:pos="0"/>
        </w:tabs>
        <w:ind w:left="4680" w:hanging="1800"/>
      </w:pPr>
      <w:rPr>
        <w:i/>
      </w:rPr>
    </w:lvl>
  </w:abstractNum>
  <w:abstractNum w:abstractNumId="2">
    <w:lvl w:ilvl="0">
      <w:start w:val="6"/>
      <w:numFmt w:val="decimal"/>
      <w:lvlText w:val="%1."/>
      <w:lvlJc w:val="left"/>
      <w:pPr>
        <w:tabs>
          <w:tab w:val="num" w:pos="0"/>
        </w:tabs>
        <w:ind w:left="360" w:hanging="360"/>
      </w:pPr>
      <w:rPr>
        <w:i/>
        <w:b w:val="false"/>
      </w:rPr>
    </w:lvl>
    <w:lvl w:ilvl="1">
      <w:start w:val="1"/>
      <w:numFmt w:val="decimal"/>
      <w:lvlText w:val="%1.%2."/>
      <w:lvlJc w:val="left"/>
      <w:pPr>
        <w:tabs>
          <w:tab w:val="num" w:pos="0"/>
        </w:tabs>
        <w:ind w:left="720" w:hanging="360"/>
      </w:pPr>
      <w:rPr>
        <w:i/>
        <w:b w:val="false"/>
      </w:rPr>
    </w:lvl>
    <w:lvl w:ilvl="2">
      <w:start w:val="1"/>
      <w:numFmt w:val="decimal"/>
      <w:lvlText w:val="%1.%2.%3."/>
      <w:lvlJc w:val="left"/>
      <w:pPr>
        <w:tabs>
          <w:tab w:val="num" w:pos="0"/>
        </w:tabs>
        <w:ind w:left="1440" w:hanging="720"/>
      </w:pPr>
      <w:rPr>
        <w:i/>
        <w:b w:val="false"/>
      </w:rPr>
    </w:lvl>
    <w:lvl w:ilvl="3">
      <w:start w:val="1"/>
      <w:numFmt w:val="decimal"/>
      <w:lvlText w:val="%1.%2.%3.%4."/>
      <w:lvlJc w:val="left"/>
      <w:pPr>
        <w:tabs>
          <w:tab w:val="num" w:pos="0"/>
        </w:tabs>
        <w:ind w:left="1800" w:hanging="720"/>
      </w:pPr>
      <w:rPr>
        <w:i/>
        <w:b w:val="false"/>
      </w:rPr>
    </w:lvl>
    <w:lvl w:ilvl="4">
      <w:start w:val="1"/>
      <w:numFmt w:val="decimal"/>
      <w:lvlText w:val="%1.%2.%3.%4.%5."/>
      <w:lvlJc w:val="left"/>
      <w:pPr>
        <w:tabs>
          <w:tab w:val="num" w:pos="0"/>
        </w:tabs>
        <w:ind w:left="2520" w:hanging="1080"/>
      </w:pPr>
      <w:rPr>
        <w:i/>
        <w:b w:val="false"/>
      </w:rPr>
    </w:lvl>
    <w:lvl w:ilvl="5">
      <w:start w:val="1"/>
      <w:numFmt w:val="decimal"/>
      <w:lvlText w:val="%1.%2.%3.%4.%5.%6."/>
      <w:lvlJc w:val="left"/>
      <w:pPr>
        <w:tabs>
          <w:tab w:val="num" w:pos="0"/>
        </w:tabs>
        <w:ind w:left="2880" w:hanging="1080"/>
      </w:pPr>
      <w:rPr>
        <w:i/>
        <w:b w:val="false"/>
      </w:rPr>
    </w:lvl>
    <w:lvl w:ilvl="6">
      <w:start w:val="1"/>
      <w:numFmt w:val="decimal"/>
      <w:lvlText w:val="%1.%2.%3.%4.%5.%6.%7."/>
      <w:lvlJc w:val="left"/>
      <w:pPr>
        <w:tabs>
          <w:tab w:val="num" w:pos="0"/>
        </w:tabs>
        <w:ind w:left="3600" w:hanging="1440"/>
      </w:pPr>
      <w:rPr>
        <w:i/>
        <w:b w:val="false"/>
      </w:rPr>
    </w:lvl>
    <w:lvl w:ilvl="7">
      <w:start w:val="1"/>
      <w:numFmt w:val="decimal"/>
      <w:lvlText w:val="%1.%2.%3.%4.%5.%6.%7.%8."/>
      <w:lvlJc w:val="left"/>
      <w:pPr>
        <w:tabs>
          <w:tab w:val="num" w:pos="0"/>
        </w:tabs>
        <w:ind w:left="3960" w:hanging="1440"/>
      </w:pPr>
      <w:rPr>
        <w:i/>
        <w:b w:val="false"/>
      </w:rPr>
    </w:lvl>
    <w:lvl w:ilvl="8">
      <w:start w:val="1"/>
      <w:numFmt w:val="decimal"/>
      <w:lvlText w:val="%1.%2.%3.%4.%5.%6.%7.%8.%9."/>
      <w:lvlJc w:val="left"/>
      <w:pPr>
        <w:tabs>
          <w:tab w:val="num" w:pos="0"/>
        </w:tabs>
        <w:ind w:left="4680" w:hanging="1800"/>
      </w:pPr>
      <w:rPr>
        <w:i/>
        <w:b w:val="false"/>
      </w:rPr>
    </w:lvl>
  </w:abstractNum>
  <w:abstractNum w:abstractNumId="3">
    <w:lvl w:ilvl="0">
      <w:start w:val="1"/>
      <w:numFmt w:val="decimal"/>
      <w:lvlText w:val="%1."/>
      <w:lvlJc w:val="left"/>
      <w:pPr>
        <w:tabs>
          <w:tab w:val="num" w:pos="0"/>
        </w:tabs>
        <w:ind w:left="360" w:hanging="360"/>
      </w:pPr>
      <w:rPr>
        <w:i w:val="false"/>
        <w:b/>
      </w:rPr>
    </w:lvl>
    <w:lvl w:ilvl="1">
      <w:start w:val="1"/>
      <w:numFmt w:val="decimal"/>
      <w:lvlText w:val="%1.%2."/>
      <w:lvlJc w:val="left"/>
      <w:pPr>
        <w:tabs>
          <w:tab w:val="num" w:pos="0"/>
        </w:tabs>
        <w:ind w:left="502" w:hanging="360"/>
      </w:pPr>
      <w:rPr>
        <w:i/>
        <w:b w:val="false"/>
      </w:rPr>
    </w:lvl>
    <w:lvl w:ilvl="2">
      <w:start w:val="1"/>
      <w:numFmt w:val="decimal"/>
      <w:lvlText w:val="%1.%2.%3."/>
      <w:lvlJc w:val="left"/>
      <w:pPr>
        <w:tabs>
          <w:tab w:val="num" w:pos="0"/>
        </w:tabs>
        <w:ind w:left="720" w:hanging="720"/>
      </w:pPr>
      <w:rPr>
        <w:i/>
        <w:b w:val="false"/>
      </w:rPr>
    </w:lvl>
    <w:lvl w:ilvl="3">
      <w:start w:val="1"/>
      <w:numFmt w:val="decimal"/>
      <w:lvlText w:val="%1.%2.%3.%4."/>
      <w:lvlJc w:val="left"/>
      <w:pPr>
        <w:tabs>
          <w:tab w:val="num" w:pos="0"/>
        </w:tabs>
        <w:ind w:left="720" w:hanging="720"/>
      </w:pPr>
      <w:rPr>
        <w:i/>
        <w:b w:val="false"/>
      </w:rPr>
    </w:lvl>
    <w:lvl w:ilvl="4">
      <w:start w:val="1"/>
      <w:numFmt w:val="decimal"/>
      <w:lvlText w:val="%1.%2.%3.%4.%5."/>
      <w:lvlJc w:val="left"/>
      <w:pPr>
        <w:tabs>
          <w:tab w:val="num" w:pos="0"/>
        </w:tabs>
        <w:ind w:left="1080" w:hanging="1080"/>
      </w:pPr>
      <w:rPr>
        <w:i/>
        <w:b w:val="false"/>
      </w:rPr>
    </w:lvl>
    <w:lvl w:ilvl="5">
      <w:start w:val="1"/>
      <w:numFmt w:val="decimal"/>
      <w:lvlText w:val="%1.%2.%3.%4.%5.%6."/>
      <w:lvlJc w:val="left"/>
      <w:pPr>
        <w:tabs>
          <w:tab w:val="num" w:pos="0"/>
        </w:tabs>
        <w:ind w:left="1080" w:hanging="1080"/>
      </w:pPr>
      <w:rPr>
        <w:i/>
        <w:b w:val="false"/>
      </w:rPr>
    </w:lvl>
    <w:lvl w:ilvl="6">
      <w:start w:val="1"/>
      <w:numFmt w:val="decimal"/>
      <w:lvlText w:val="%1.%2.%3.%4.%5.%6.%7."/>
      <w:lvlJc w:val="left"/>
      <w:pPr>
        <w:tabs>
          <w:tab w:val="num" w:pos="0"/>
        </w:tabs>
        <w:ind w:left="1440" w:hanging="1440"/>
      </w:pPr>
      <w:rPr>
        <w:i/>
        <w:b w:val="false"/>
      </w:rPr>
    </w:lvl>
    <w:lvl w:ilvl="7">
      <w:start w:val="1"/>
      <w:numFmt w:val="decimal"/>
      <w:lvlText w:val="%1.%2.%3.%4.%5.%6.%7.%8."/>
      <w:lvlJc w:val="left"/>
      <w:pPr>
        <w:tabs>
          <w:tab w:val="num" w:pos="0"/>
        </w:tabs>
        <w:ind w:left="1440" w:hanging="1440"/>
      </w:pPr>
      <w:rPr>
        <w:i/>
        <w:b w:val="false"/>
      </w:rPr>
    </w:lvl>
    <w:lvl w:ilvl="8">
      <w:start w:val="1"/>
      <w:numFmt w:val="decimal"/>
      <w:lvlText w:val="%1.%2.%3.%4.%5.%6.%7.%8.%9."/>
      <w:lvlJc w:val="left"/>
      <w:pPr>
        <w:tabs>
          <w:tab w:val="num" w:pos="0"/>
        </w:tabs>
        <w:ind w:left="1800" w:hanging="1800"/>
      </w:pPr>
      <w:rPr>
        <w:i/>
        <w:b w:val="false"/>
      </w:rPr>
    </w:lvl>
  </w:abstractNum>
  <w:abstractNum w:abstractNumId="4">
    <w:lvl w:ilvl="0">
      <w:start w:val="1"/>
      <w:numFmt w:val="decimal"/>
      <w:lvlText w:val="%1."/>
      <w:lvlJc w:val="left"/>
      <w:pPr>
        <w:tabs>
          <w:tab w:val="num" w:pos="0"/>
        </w:tabs>
        <w:ind w:left="360" w:hanging="360"/>
      </w:pPr>
      <w:rPr>
        <w:b/>
      </w:r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lvl w:ilvl="0">
      <w:start w:val="7"/>
      <w:numFmt w:val="decimal"/>
      <w:lvlText w:val="%1."/>
      <w:lvlJc w:val="left"/>
      <w:pPr>
        <w:tabs>
          <w:tab w:val="num" w:pos="0"/>
        </w:tabs>
        <w:ind w:left="360" w:hanging="360"/>
      </w:pPr>
      <w:rPr>
        <w:i/>
        <w:b w:val="false"/>
      </w:rPr>
    </w:lvl>
    <w:lvl w:ilvl="1">
      <w:start w:val="1"/>
      <w:numFmt w:val="decimal"/>
      <w:lvlText w:val="%1.%2."/>
      <w:lvlJc w:val="left"/>
      <w:pPr>
        <w:tabs>
          <w:tab w:val="num" w:pos="0"/>
        </w:tabs>
        <w:ind w:left="720" w:hanging="360"/>
      </w:pPr>
      <w:rPr>
        <w:i/>
        <w:b w:val="false"/>
      </w:rPr>
    </w:lvl>
    <w:lvl w:ilvl="2">
      <w:start w:val="1"/>
      <w:numFmt w:val="decimal"/>
      <w:lvlText w:val="%1.%2.%3."/>
      <w:lvlJc w:val="left"/>
      <w:pPr>
        <w:tabs>
          <w:tab w:val="num" w:pos="0"/>
        </w:tabs>
        <w:ind w:left="1440" w:hanging="720"/>
      </w:pPr>
      <w:rPr>
        <w:i/>
        <w:b w:val="false"/>
      </w:rPr>
    </w:lvl>
    <w:lvl w:ilvl="3">
      <w:start w:val="1"/>
      <w:numFmt w:val="decimal"/>
      <w:lvlText w:val="%1.%2.%3.%4."/>
      <w:lvlJc w:val="left"/>
      <w:pPr>
        <w:tabs>
          <w:tab w:val="num" w:pos="0"/>
        </w:tabs>
        <w:ind w:left="1800" w:hanging="720"/>
      </w:pPr>
      <w:rPr>
        <w:i/>
        <w:b w:val="false"/>
      </w:rPr>
    </w:lvl>
    <w:lvl w:ilvl="4">
      <w:start w:val="1"/>
      <w:numFmt w:val="decimal"/>
      <w:lvlText w:val="%1.%2.%3.%4.%5."/>
      <w:lvlJc w:val="left"/>
      <w:pPr>
        <w:tabs>
          <w:tab w:val="num" w:pos="0"/>
        </w:tabs>
        <w:ind w:left="2520" w:hanging="1080"/>
      </w:pPr>
      <w:rPr>
        <w:i/>
        <w:b w:val="false"/>
      </w:rPr>
    </w:lvl>
    <w:lvl w:ilvl="5">
      <w:start w:val="1"/>
      <w:numFmt w:val="decimal"/>
      <w:lvlText w:val="%1.%2.%3.%4.%5.%6."/>
      <w:lvlJc w:val="left"/>
      <w:pPr>
        <w:tabs>
          <w:tab w:val="num" w:pos="0"/>
        </w:tabs>
        <w:ind w:left="2880" w:hanging="1080"/>
      </w:pPr>
      <w:rPr>
        <w:i/>
        <w:b w:val="false"/>
      </w:rPr>
    </w:lvl>
    <w:lvl w:ilvl="6">
      <w:start w:val="1"/>
      <w:numFmt w:val="decimal"/>
      <w:lvlText w:val="%1.%2.%3.%4.%5.%6.%7."/>
      <w:lvlJc w:val="left"/>
      <w:pPr>
        <w:tabs>
          <w:tab w:val="num" w:pos="0"/>
        </w:tabs>
        <w:ind w:left="3600" w:hanging="1440"/>
      </w:pPr>
      <w:rPr>
        <w:i/>
        <w:b w:val="false"/>
      </w:rPr>
    </w:lvl>
    <w:lvl w:ilvl="7">
      <w:start w:val="1"/>
      <w:numFmt w:val="decimal"/>
      <w:lvlText w:val="%1.%2.%3.%4.%5.%6.%7.%8."/>
      <w:lvlJc w:val="left"/>
      <w:pPr>
        <w:tabs>
          <w:tab w:val="num" w:pos="0"/>
        </w:tabs>
        <w:ind w:left="3960" w:hanging="1440"/>
      </w:pPr>
      <w:rPr>
        <w:i/>
        <w:b w:val="false"/>
      </w:rPr>
    </w:lvl>
    <w:lvl w:ilvl="8">
      <w:start w:val="1"/>
      <w:numFmt w:val="decimal"/>
      <w:lvlText w:val="%1.%2.%3.%4.%5.%6.%7.%8.%9."/>
      <w:lvlJc w:val="left"/>
      <w:pPr>
        <w:tabs>
          <w:tab w:val="num" w:pos="0"/>
        </w:tabs>
        <w:ind w:left="4680" w:hanging="1800"/>
      </w:pPr>
      <w:rPr>
        <w:i/>
        <w:b w:val="false"/>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3"/>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Verdana"/>
        <w:sz w:val="18"/>
        <w:szCs w:val="18"/>
        <w:lang w:val="da-DK" w:eastAsia="zh-CN" w:bidi="hi-IN"/>
      </w:rPr>
    </w:rPrDefault>
    <w:pPrDefault>
      <w:pPr>
        <w:suppressAutoHyphens w:val="true"/>
      </w:pPr>
    </w:pPrDefault>
  </w:docDefaults>
  <w:style w:type="paragraph" w:styleId="Normal" w:default="1">
    <w:name w:val="Normal"/>
    <w:qFormat/>
    <w:rsid w:val="000e46a8"/>
    <w:pPr>
      <w:widowControl/>
      <w:bidi w:val="0"/>
      <w:spacing w:lineRule="auto" w:line="240" w:before="0" w:after="0"/>
      <w:jc w:val="left"/>
    </w:pPr>
    <w:rPr>
      <w:rFonts w:ascii="Verdana" w:hAnsi="Verdana" w:eastAsia="Times New Roman" w:cs="Times New Roman"/>
      <w:color w:val="auto"/>
      <w:kern w:val="0"/>
      <w:sz w:val="18"/>
      <w:szCs w:val="24"/>
      <w:lang w:eastAsia="da-DK" w:val="da-DK"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SidehovedTegn" w:customStyle="1">
    <w:name w:val="Sidehoved Tegn"/>
    <w:basedOn w:val="DefaultParagraphFont"/>
    <w:link w:val="Sidehoved"/>
    <w:uiPriority w:val="99"/>
    <w:qFormat/>
    <w:rsid w:val="000e46a8"/>
    <w:rPr>
      <w:rFonts w:ascii="Verdana" w:hAnsi="Verdana" w:eastAsia="Times New Roman" w:cs="Times New Roman"/>
      <w:sz w:val="18"/>
      <w:szCs w:val="24"/>
      <w:lang w:eastAsia="da-DK"/>
    </w:rPr>
  </w:style>
  <w:style w:type="character" w:styleId="InternetLink">
    <w:name w:val="Hyperlink"/>
    <w:basedOn w:val="DefaultParagraphFont"/>
    <w:rsid w:val="000e46a8"/>
    <w:rPr>
      <w:rFonts w:cs="Times New Roman"/>
      <w:color w:val="0000FF"/>
      <w:u w:val="single"/>
    </w:rPr>
  </w:style>
  <w:style w:type="character" w:styleId="SidefodTegn" w:customStyle="1">
    <w:name w:val="Sidefod Tegn"/>
    <w:basedOn w:val="DefaultParagraphFont"/>
    <w:link w:val="Sidefod"/>
    <w:qFormat/>
    <w:rsid w:val="000e46a8"/>
    <w:rPr>
      <w:rFonts w:ascii="Verdana" w:hAnsi="Verdana" w:eastAsia="Times New Roman" w:cs="Times New Roman"/>
      <w:sz w:val="18"/>
      <w:szCs w:val="24"/>
      <w:lang w:eastAsia="da-DK"/>
    </w:rPr>
  </w:style>
  <w:style w:type="character" w:styleId="Pagenumber">
    <w:name w:val="page number"/>
    <w:basedOn w:val="DefaultParagraphFont"/>
    <w:qFormat/>
    <w:rsid w:val="000e46a8"/>
    <w:rPr/>
  </w:style>
  <w:style w:type="character" w:styleId="UnresolvedMention">
    <w:name w:val="Unresolved Mention"/>
    <w:basedOn w:val="DefaultParagraphFont"/>
    <w:uiPriority w:val="99"/>
    <w:semiHidden/>
    <w:unhideWhenUsed/>
    <w:qFormat/>
    <w:rsid w:val="00b04785"/>
    <w:rPr>
      <w:color w:val="605E5C"/>
      <w:shd w:fill="E1DFDD" w:val="clear"/>
    </w:rPr>
  </w:style>
  <w:style w:type="character" w:styleId="Annotationreference">
    <w:name w:val="annotation reference"/>
    <w:basedOn w:val="DefaultParagraphFont"/>
    <w:uiPriority w:val="99"/>
    <w:semiHidden/>
    <w:unhideWhenUsed/>
    <w:qFormat/>
    <w:rsid w:val="001761b7"/>
    <w:rPr>
      <w:sz w:val="16"/>
      <w:szCs w:val="16"/>
    </w:rPr>
  </w:style>
  <w:style w:type="character" w:styleId="KommentartekstTegn" w:customStyle="1">
    <w:name w:val="Kommentartekst Tegn"/>
    <w:basedOn w:val="DefaultParagraphFont"/>
    <w:link w:val="Kommentartekst"/>
    <w:uiPriority w:val="99"/>
    <w:qFormat/>
    <w:rsid w:val="001761b7"/>
    <w:rPr>
      <w:rFonts w:ascii="Verdana" w:hAnsi="Verdana" w:eastAsia="Times New Roman" w:cs="Times New Roman"/>
      <w:sz w:val="20"/>
      <w:szCs w:val="20"/>
      <w:lang w:eastAsia="da-DK"/>
    </w:rPr>
  </w:style>
  <w:style w:type="character" w:styleId="KommentaremneTegn" w:customStyle="1">
    <w:name w:val="Kommentaremne Tegn"/>
    <w:basedOn w:val="KommentartekstTegn"/>
    <w:link w:val="Kommentaremne"/>
    <w:uiPriority w:val="99"/>
    <w:semiHidden/>
    <w:qFormat/>
    <w:rsid w:val="001761b7"/>
    <w:rPr>
      <w:rFonts w:ascii="Verdana" w:hAnsi="Verdana" w:eastAsia="Times New Roman" w:cs="Times New Roman"/>
      <w:b/>
      <w:bCs/>
      <w:sz w:val="20"/>
      <w:szCs w:val="20"/>
      <w:lang w:eastAsia="da-DK"/>
    </w:rPr>
  </w:style>
  <w:style w:type="character" w:styleId="VisitedInternetLink">
    <w:name w:val="FollowedHyperlink"/>
    <w:basedOn w:val="DefaultParagraphFont"/>
    <w:uiPriority w:val="99"/>
    <w:semiHidden/>
    <w:unhideWhenUsed/>
    <w:rsid w:val="00ec413a"/>
    <w:rPr>
      <w:color w:val="800080" w:themeColor="followedHyperlink"/>
      <w:u w:val="single"/>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spacing w:before="0" w:after="0"/>
      <w:jc w:val="left"/>
    </w:pPr>
    <w:rPr>
      <w:rFonts w:ascii="Verdana" w:hAnsi="Verdana" w:eastAsia="Verdana" w:cs="Verdana"/>
      <w:color w:val="auto"/>
      <w:kern w:val="0"/>
      <w:sz w:val="18"/>
      <w:szCs w:val="18"/>
      <w:lang w:val="da-DK"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HeaderandFooter">
    <w:name w:val="Header and Footer"/>
    <w:basedOn w:val="Normal"/>
    <w:qFormat/>
    <w:pPr/>
    <w:rPr/>
  </w:style>
  <w:style w:type="paragraph" w:styleId="Header">
    <w:name w:val="Header"/>
    <w:basedOn w:val="Normal1"/>
    <w:link w:val="SidehovedTegn"/>
    <w:uiPriority w:val="99"/>
    <w:rsid w:val="000e46a8"/>
    <w:pPr>
      <w:tabs>
        <w:tab w:val="clear" w:pos="720"/>
        <w:tab w:val="center" w:pos="4819" w:leader="none"/>
        <w:tab w:val="right" w:pos="9638" w:leader="none"/>
      </w:tabs>
    </w:pPr>
    <w:rPr/>
  </w:style>
  <w:style w:type="paragraph" w:styleId="ListParagraph">
    <w:name w:val="List Paragraph"/>
    <w:basedOn w:val="Normal1"/>
    <w:uiPriority w:val="34"/>
    <w:qFormat/>
    <w:rsid w:val="000e46a8"/>
    <w:pPr>
      <w:spacing w:before="0" w:after="0"/>
      <w:ind w:left="720" w:hanging="0"/>
      <w:contextualSpacing/>
    </w:pPr>
    <w:rPr/>
  </w:style>
  <w:style w:type="paragraph" w:styleId="Footer">
    <w:name w:val="Footer"/>
    <w:basedOn w:val="Normal1"/>
    <w:link w:val="SidefodTegn"/>
    <w:rsid w:val="000e46a8"/>
    <w:pPr>
      <w:tabs>
        <w:tab w:val="clear" w:pos="720"/>
        <w:tab w:val="center" w:pos="4819" w:leader="none"/>
        <w:tab w:val="right" w:pos="9638" w:leader="none"/>
      </w:tabs>
    </w:pPr>
    <w:rPr/>
  </w:style>
  <w:style w:type="paragraph" w:styleId="NoSpacing">
    <w:name w:val="No Spacing"/>
    <w:uiPriority w:val="1"/>
    <w:qFormat/>
    <w:rsid w:val="000e46a8"/>
    <w:pPr>
      <w:widowControl/>
      <w:bidi w:val="0"/>
      <w:spacing w:lineRule="auto" w:line="240" w:before="0" w:after="0"/>
      <w:jc w:val="left"/>
    </w:pPr>
    <w:rPr>
      <w:rFonts w:ascii="Verdana" w:hAnsi="Verdana" w:eastAsia="Verdana" w:cs="Verdana"/>
      <w:color w:val="auto"/>
      <w:kern w:val="0"/>
      <w:sz w:val="18"/>
      <w:szCs w:val="18"/>
      <w:lang w:val="da-DK" w:eastAsia="zh-CN" w:bidi="hi-IN"/>
    </w:rPr>
  </w:style>
  <w:style w:type="paragraph" w:styleId="Revision">
    <w:name w:val="Revision"/>
    <w:uiPriority w:val="99"/>
    <w:semiHidden/>
    <w:qFormat/>
    <w:rsid w:val="000a235b"/>
    <w:pPr>
      <w:widowControl/>
      <w:bidi w:val="0"/>
      <w:spacing w:lineRule="auto" w:line="240" w:before="0" w:after="0"/>
      <w:jc w:val="left"/>
    </w:pPr>
    <w:rPr>
      <w:rFonts w:ascii="Verdana" w:hAnsi="Verdana" w:eastAsia="Times New Roman" w:cs="Times New Roman"/>
      <w:color w:val="auto"/>
      <w:kern w:val="0"/>
      <w:sz w:val="18"/>
      <w:szCs w:val="24"/>
      <w:lang w:eastAsia="da-DK" w:val="da-DK" w:bidi="hi-IN"/>
    </w:rPr>
  </w:style>
  <w:style w:type="paragraph" w:styleId="Annotationtext">
    <w:name w:val="annotation text"/>
    <w:basedOn w:val="Normal1"/>
    <w:link w:val="KommentartekstTegn"/>
    <w:uiPriority w:val="99"/>
    <w:unhideWhenUsed/>
    <w:qFormat/>
    <w:rsid w:val="001761b7"/>
    <w:pPr/>
    <w:rPr>
      <w:sz w:val="20"/>
      <w:szCs w:val="20"/>
    </w:rPr>
  </w:style>
  <w:style w:type="paragraph" w:styleId="Annotationsubject">
    <w:name w:val="annotation subject"/>
    <w:basedOn w:val="Annotationtext"/>
    <w:next w:val="Annotationtext"/>
    <w:link w:val="KommentaremneTegn"/>
    <w:uiPriority w:val="99"/>
    <w:semiHidden/>
    <w:unhideWhenUsed/>
    <w:qFormat/>
    <w:rsid w:val="001761b7"/>
    <w:pPr/>
    <w:rPr>
      <w:b/>
      <w:bCs/>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Footnote">
    <w:name w:val="Footnote Text"/>
    <w:basedOn w:val="Normal"/>
    <w:pPr/>
    <w:rPr/>
  </w:style>
  <w:style w:type="numbering" w:styleId="NoList" w:default="1">
    <w:name w:val="No List"/>
    <w:uiPriority w:val="99"/>
    <w:semiHidden/>
    <w:unhideWhenUsed/>
    <w:qFormat/>
  </w:style>
  <w:style w:type="table" w:default="1" w:styleId="TableNormal">
    <w:name w:val="Table Normal"/>
  </w:style>
  <w:style w:type="table" w:default="1" w:styleId="Tabel-Normal">
    <w:name w:val="Normal Table"/>
    <w:uiPriority w:val="99"/>
    <w:semiHidden/>
    <w:unhideWhenUsed/>
    <w:tblPr>
      <w:tblCellMar>
        <w:top w:w="0" w:type="dxa"/>
        <w:left w:w="108" w:type="dxa"/>
        <w:bottom w:w="0" w:type="dxa"/>
        <w:right w:w="108" w:type="dxa"/>
      </w:tblCellMar>
    </w:tblPr>
  </w:style>
  <w:style w:type="table" w:styleId="Tabel-Gitter">
    <w:name w:val="Table Grid"/>
    <w:basedOn w:val="Tabel-Normal"/>
    <w:uiPriority w:val="99"/>
    <w:rsid w:val="000e46a8"/>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a@kloop.kg" TargetMode="External"/><Relationship Id="rId3" Type="http://schemas.openxmlformats.org/officeDocument/2006/relationships/hyperlink" Target="http://www.kloop.kg/" TargetMode="External"/><Relationship Id="rId4" Type="http://schemas.openxmlformats.org/officeDocument/2006/relationships/hyperlink" Target="https://www.facebook.com/kloop.kg" TargetMode="External"/><Relationship Id="rId5" Type="http://schemas.openxmlformats.org/officeDocument/2006/relationships/hyperlink" Target="https://www.facebook.com/KloopKyrgyz" TargetMode="External"/><Relationship Id="rId6" Type="http://schemas.openxmlformats.org/officeDocument/2006/relationships/hyperlink" Target="https://www.youtube.com/channel/UCijd8rtQVtK_LBOMq2nWjKw/search" TargetMode="External"/><Relationship Id="rId7" Type="http://schemas.openxmlformats.org/officeDocument/2006/relationships/hyperlink" Target="https://instagram.com/kloopnews?utm_medium=copy_link" TargetMode="External"/><Relationship Id="rId8" Type="http://schemas.openxmlformats.org/officeDocument/2006/relationships/hyperlink" Target="https://instagram.com/kloopkyrgyz?utm_medium=copy_link" TargetMode="External"/><Relationship Id="rId9" Type="http://schemas.openxmlformats.org/officeDocument/2006/relationships/hyperlink" Target="https://www.tiktok.com/@kloopnews"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facebook.com/silbadk/videos/1636508143079781"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sfeFWP1KCukzI2UlAGEQEDMsnTg==">AMUW2mVmOjUV+Mb2DdEAZTAsKhOjVzShC7FWJf6BHoeAA3ZaxRGuzSdyjeh/pGpyelHTHbeeV9uK09xl5zhFST4M9hmAyl3x5xJdieiafS6LFodmzIOWhUU=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LibreOffice/7.1.2.2$MacOSX_X86_64 LibreOffice_project/8a45595d069ef5570103caea1b71cc9d82b2aae4</Application>
  <AppVersion>15.0000</AppVersion>
  <Pages>4</Pages>
  <Words>2818</Words>
  <Characters>15439</Characters>
  <CharactersWithSpaces>18166</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2018-02-09T13:45:00Z</dcterms:created>
  <dc:creator>KJ</dc:creator>
  <dc:description/>
  <dc:language>en-GB</dc:language>
  <cp:lastModifiedBy/>
  <cp:lastPrinted>2022-04-05T23:03:51Z</cp:lastPrinted>
  <dcterms:modified xsi:type="dcterms:W3CDTF">2022-04-05T23:05:10Z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248200</vt:r8>
  </property>
</Properties>
</file>