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3482" w14:textId="77550721" w:rsidR="005C3C2F" w:rsidRPr="00D31909" w:rsidRDefault="005C3C2F" w:rsidP="00D31909">
      <w:pPr>
        <w:spacing w:line="259" w:lineRule="auto"/>
        <w:jc w:val="both"/>
        <w:rPr>
          <w:sz w:val="21"/>
          <w:szCs w:val="21"/>
          <w:lang w:val="en-GB"/>
        </w:rPr>
      </w:pPr>
    </w:p>
    <w:p w14:paraId="7ABED04A" w14:textId="5D358477" w:rsidR="007132DE" w:rsidRPr="00D31909" w:rsidRDefault="00AD5956" w:rsidP="00D31909">
      <w:pPr>
        <w:pStyle w:val="CISUansgningstekst1"/>
        <w:jc w:val="both"/>
        <w:rPr>
          <w:sz w:val="21"/>
          <w:szCs w:val="21"/>
          <w:lang w:val="en-GB"/>
        </w:rPr>
      </w:pPr>
      <w:r w:rsidRPr="00D31909">
        <w:rPr>
          <w:sz w:val="21"/>
          <w:szCs w:val="21"/>
          <w:lang w:val="en-GB"/>
        </w:rPr>
        <w:t>Objective</w:t>
      </w:r>
      <w:r w:rsidR="002B7C04" w:rsidRPr="00D31909">
        <w:rPr>
          <w:sz w:val="21"/>
          <w:szCs w:val="21"/>
          <w:lang w:val="en-GB"/>
        </w:rPr>
        <w:t xml:space="preserve"> and </w:t>
      </w:r>
      <w:r w:rsidR="0024168F">
        <w:rPr>
          <w:sz w:val="21"/>
          <w:szCs w:val="21"/>
          <w:lang w:val="en-GB"/>
        </w:rPr>
        <w:t>relevance</w:t>
      </w:r>
    </w:p>
    <w:p w14:paraId="4CB71F01" w14:textId="064378D4" w:rsidR="00355F2D" w:rsidRPr="00DF7141" w:rsidRDefault="000F799A" w:rsidP="00D31909">
      <w:pPr>
        <w:jc w:val="both"/>
        <w:rPr>
          <w:sz w:val="22"/>
          <w:szCs w:val="22"/>
          <w:lang w:val="en-GB"/>
        </w:rPr>
      </w:pPr>
      <w:bookmarkStart w:id="0" w:name="_Hlk40790247"/>
      <w:bookmarkStart w:id="1" w:name="_Hlk35456158"/>
      <w:r w:rsidRPr="00DF7141">
        <w:rPr>
          <w:sz w:val="22"/>
          <w:szCs w:val="22"/>
          <w:u w:val="single"/>
          <w:lang w:val="en-GB"/>
        </w:rPr>
        <w:t>The overall objective</w:t>
      </w:r>
      <w:r w:rsidRPr="00DF7141">
        <w:rPr>
          <w:sz w:val="22"/>
          <w:szCs w:val="22"/>
          <w:lang w:val="en-GB"/>
        </w:rPr>
        <w:t xml:space="preserve"> of this intervention is </w:t>
      </w:r>
      <w:r w:rsidR="009D5B7D" w:rsidRPr="00DF7141">
        <w:rPr>
          <w:sz w:val="22"/>
          <w:szCs w:val="22"/>
          <w:lang w:val="en-GB"/>
        </w:rPr>
        <w:t xml:space="preserve">for a resilient livelihood and sustainable food security in </w:t>
      </w:r>
      <w:proofErr w:type="spellStart"/>
      <w:r w:rsidR="009D5B7D" w:rsidRPr="00DF7141">
        <w:rPr>
          <w:sz w:val="22"/>
          <w:szCs w:val="22"/>
          <w:lang w:val="en-GB"/>
        </w:rPr>
        <w:t>Hansapur</w:t>
      </w:r>
      <w:proofErr w:type="spellEnd"/>
      <w:r w:rsidR="009D5B7D" w:rsidRPr="00DF7141">
        <w:rPr>
          <w:sz w:val="22"/>
          <w:szCs w:val="22"/>
          <w:lang w:val="en-GB"/>
        </w:rPr>
        <w:t xml:space="preserve"> </w:t>
      </w:r>
      <w:r w:rsidR="00C95CE4" w:rsidRPr="00DF7141">
        <w:rPr>
          <w:sz w:val="22"/>
          <w:szCs w:val="22"/>
          <w:lang w:val="en-GB"/>
        </w:rPr>
        <w:t>Municipality</w:t>
      </w:r>
      <w:r w:rsidR="009D5B7D" w:rsidRPr="00DF7141">
        <w:rPr>
          <w:sz w:val="22"/>
          <w:szCs w:val="22"/>
          <w:lang w:val="en-GB"/>
        </w:rPr>
        <w:t xml:space="preserve">, </w:t>
      </w:r>
      <w:proofErr w:type="spellStart"/>
      <w:r w:rsidR="009D5B7D" w:rsidRPr="00DF7141">
        <w:rPr>
          <w:sz w:val="22"/>
          <w:szCs w:val="22"/>
          <w:lang w:val="en-GB"/>
        </w:rPr>
        <w:t>Dhanusha</w:t>
      </w:r>
      <w:proofErr w:type="spellEnd"/>
      <w:r w:rsidR="009D5B7D" w:rsidRPr="00DF7141">
        <w:rPr>
          <w:sz w:val="22"/>
          <w:szCs w:val="22"/>
          <w:lang w:val="en-GB"/>
        </w:rPr>
        <w:t xml:space="preserve"> District in the Terai Region of Nepal</w:t>
      </w:r>
      <w:r w:rsidR="0044229C" w:rsidRPr="00DF7141">
        <w:rPr>
          <w:sz w:val="22"/>
          <w:szCs w:val="22"/>
          <w:lang w:val="en-GB"/>
        </w:rPr>
        <w:t>.</w:t>
      </w:r>
    </w:p>
    <w:p w14:paraId="645395BA" w14:textId="7AFABA84" w:rsidR="009D5B7D" w:rsidRPr="00DF7141" w:rsidRDefault="009D5B7D" w:rsidP="00D31909">
      <w:pPr>
        <w:jc w:val="both"/>
        <w:rPr>
          <w:sz w:val="22"/>
          <w:szCs w:val="22"/>
          <w:lang w:val="en-GB"/>
        </w:rPr>
      </w:pPr>
    </w:p>
    <w:p w14:paraId="2DBBF4C1" w14:textId="657462F4" w:rsidR="009D5B7D" w:rsidRPr="00BD2B5E" w:rsidRDefault="009D5B7D" w:rsidP="00D31909">
      <w:pPr>
        <w:jc w:val="both"/>
        <w:rPr>
          <w:sz w:val="22"/>
          <w:szCs w:val="22"/>
          <w:u w:val="single"/>
          <w:lang w:val="en-GB"/>
        </w:rPr>
      </w:pPr>
      <w:r w:rsidRPr="00BD2B5E">
        <w:rPr>
          <w:sz w:val="22"/>
          <w:szCs w:val="22"/>
          <w:u w:val="single"/>
          <w:lang w:val="en-GB"/>
        </w:rPr>
        <w:t>The intermediate objectives are:</w:t>
      </w:r>
    </w:p>
    <w:p w14:paraId="3D052812" w14:textId="15C527A9" w:rsidR="0042246E" w:rsidRPr="00BD2B5E" w:rsidRDefault="002D7DF7" w:rsidP="00F154AC">
      <w:pPr>
        <w:pStyle w:val="ListParagraph"/>
        <w:numPr>
          <w:ilvl w:val="0"/>
          <w:numId w:val="47"/>
        </w:numPr>
        <w:jc w:val="both"/>
        <w:rPr>
          <w:sz w:val="22"/>
          <w:lang w:val="en-GB"/>
        </w:rPr>
      </w:pPr>
      <w:r>
        <w:rPr>
          <w:sz w:val="22"/>
          <w:lang w:val="en-GB"/>
        </w:rPr>
        <w:t>By June 2023, SEIT’s</w:t>
      </w:r>
      <w:r w:rsidR="00F154AC" w:rsidRPr="00BD2B5E">
        <w:rPr>
          <w:sz w:val="22"/>
          <w:lang w:val="en-GB"/>
        </w:rPr>
        <w:t xml:space="preserve"> administrative and organizational </w:t>
      </w:r>
      <w:r w:rsidR="0042246E" w:rsidRPr="00BD2B5E">
        <w:rPr>
          <w:sz w:val="22"/>
          <w:lang w:val="en-GB"/>
        </w:rPr>
        <w:t xml:space="preserve">capacity </w:t>
      </w:r>
      <w:r>
        <w:rPr>
          <w:sz w:val="22"/>
          <w:lang w:val="en-GB"/>
        </w:rPr>
        <w:t>have been strengthened</w:t>
      </w:r>
      <w:r w:rsidR="00F154AC" w:rsidRPr="00BD2B5E">
        <w:rPr>
          <w:sz w:val="22"/>
          <w:lang w:val="en-GB"/>
        </w:rPr>
        <w:t xml:space="preserve"> ensur</w:t>
      </w:r>
      <w:r>
        <w:rPr>
          <w:sz w:val="22"/>
          <w:lang w:val="en-GB"/>
        </w:rPr>
        <w:t>ing</w:t>
      </w:r>
      <w:r w:rsidR="00F154AC" w:rsidRPr="00BD2B5E">
        <w:rPr>
          <w:sz w:val="22"/>
          <w:lang w:val="en-GB"/>
        </w:rPr>
        <w:t xml:space="preserve"> a resilient and sustainable organization around </w:t>
      </w:r>
      <w:proofErr w:type="spellStart"/>
      <w:r w:rsidR="00F154AC" w:rsidRPr="00BD2B5E">
        <w:rPr>
          <w:i/>
          <w:iCs/>
          <w:sz w:val="22"/>
          <w:lang w:val="en-GB"/>
        </w:rPr>
        <w:t>Belhi</w:t>
      </w:r>
      <w:proofErr w:type="spellEnd"/>
      <w:r w:rsidR="00F154AC" w:rsidRPr="00BD2B5E">
        <w:rPr>
          <w:i/>
          <w:iCs/>
          <w:sz w:val="22"/>
          <w:lang w:val="en-GB"/>
        </w:rPr>
        <w:t xml:space="preserve"> Integrated Rural Development</w:t>
      </w:r>
      <w:r w:rsidR="00F154AC" w:rsidRPr="00BD2B5E">
        <w:rPr>
          <w:sz w:val="22"/>
          <w:lang w:val="en-GB"/>
        </w:rPr>
        <w:t>.</w:t>
      </w:r>
    </w:p>
    <w:bookmarkEnd w:id="0"/>
    <w:p w14:paraId="648F7CCE" w14:textId="77777777" w:rsidR="00FF023B" w:rsidRPr="00AD5FC4" w:rsidRDefault="00FF023B" w:rsidP="00FF023B">
      <w:pPr>
        <w:pStyle w:val="ListParagraph"/>
        <w:numPr>
          <w:ilvl w:val="0"/>
          <w:numId w:val="47"/>
        </w:numPr>
        <w:jc w:val="both"/>
        <w:rPr>
          <w:rFonts w:cstheme="minorHAnsi"/>
          <w:sz w:val="22"/>
          <w:lang w:val="en-GB"/>
        </w:rPr>
      </w:pPr>
      <w:r w:rsidRPr="00837A4D">
        <w:rPr>
          <w:rFonts w:asciiTheme="majorHAnsi" w:hAnsiTheme="majorHAnsi" w:cstheme="majorHAnsi"/>
          <w:sz w:val="22"/>
          <w:highlight w:val="yellow"/>
          <w:lang w:val="en-GB"/>
        </w:rPr>
        <w:t>By June 2023, Dalit women and young farmers are empowered by transferring organisational skills, nutritional knowledge, and relevant agricultural skills to increase productivity and income opportunities.</w:t>
      </w:r>
    </w:p>
    <w:p w14:paraId="5ED18562" w14:textId="58CD2BEA" w:rsidR="001B1EDB" w:rsidRPr="00DF7141" w:rsidRDefault="00587A9D" w:rsidP="00D31909">
      <w:pPr>
        <w:jc w:val="both"/>
        <w:rPr>
          <w:b/>
          <w:bCs/>
          <w:sz w:val="22"/>
          <w:szCs w:val="22"/>
          <w:u w:val="single"/>
          <w:lang w:val="en-GB"/>
        </w:rPr>
      </w:pPr>
      <w:r w:rsidRPr="00DF7141">
        <w:rPr>
          <w:b/>
          <w:bCs/>
          <w:sz w:val="22"/>
          <w:szCs w:val="22"/>
          <w:u w:val="single"/>
          <w:lang w:val="en-GB"/>
        </w:rPr>
        <w:t>C</w:t>
      </w:r>
      <w:r w:rsidR="000015AA" w:rsidRPr="00DF7141">
        <w:rPr>
          <w:b/>
          <w:bCs/>
          <w:sz w:val="22"/>
          <w:szCs w:val="22"/>
          <w:u w:val="single"/>
          <w:lang w:val="en-GB"/>
        </w:rPr>
        <w:t>ontext</w:t>
      </w:r>
    </w:p>
    <w:p w14:paraId="7E0CCD4C" w14:textId="0F384757" w:rsidR="007F5CF9" w:rsidRPr="007F5CF9" w:rsidRDefault="007F5CF9" w:rsidP="00D31909">
      <w:pPr>
        <w:jc w:val="both"/>
        <w:rPr>
          <w:sz w:val="22"/>
          <w:szCs w:val="22"/>
          <w:u w:val="single"/>
          <w:lang w:val="en-GB"/>
        </w:rPr>
      </w:pPr>
      <w:r w:rsidRPr="007F5CF9">
        <w:rPr>
          <w:sz w:val="22"/>
          <w:szCs w:val="22"/>
          <w:u w:val="single"/>
          <w:lang w:val="en-GB"/>
        </w:rPr>
        <w:t>Socio-economic conditions</w:t>
      </w:r>
    </w:p>
    <w:p w14:paraId="3504C97C" w14:textId="32BC54C5" w:rsidR="00324435" w:rsidRPr="00DF7141" w:rsidRDefault="00324435" w:rsidP="00D31909">
      <w:pPr>
        <w:jc w:val="both"/>
        <w:rPr>
          <w:sz w:val="22"/>
          <w:szCs w:val="22"/>
          <w:lang w:val="en-GB"/>
        </w:rPr>
      </w:pPr>
      <w:r w:rsidRPr="00DF7141">
        <w:rPr>
          <w:sz w:val="22"/>
          <w:szCs w:val="22"/>
          <w:lang w:val="en-GB"/>
        </w:rPr>
        <w:t xml:space="preserve">The community </w:t>
      </w:r>
      <w:proofErr w:type="spellStart"/>
      <w:r w:rsidRPr="00DF7141">
        <w:rPr>
          <w:sz w:val="22"/>
          <w:szCs w:val="22"/>
          <w:lang w:val="en-GB"/>
        </w:rPr>
        <w:t>Belhi</w:t>
      </w:r>
      <w:proofErr w:type="spellEnd"/>
      <w:r w:rsidRPr="00DF7141">
        <w:rPr>
          <w:sz w:val="22"/>
          <w:szCs w:val="22"/>
          <w:lang w:val="en-GB"/>
        </w:rPr>
        <w:t xml:space="preserve"> is located in</w:t>
      </w:r>
      <w:r w:rsidR="007F5CF9">
        <w:rPr>
          <w:sz w:val="22"/>
          <w:szCs w:val="22"/>
          <w:lang w:val="en-GB"/>
        </w:rPr>
        <w:t xml:space="preserve"> one of </w:t>
      </w:r>
      <w:r w:rsidRPr="00DF7141">
        <w:rPr>
          <w:sz w:val="22"/>
          <w:szCs w:val="22"/>
          <w:lang w:val="en-GB"/>
        </w:rPr>
        <w:t xml:space="preserve">the poorest </w:t>
      </w:r>
      <w:r w:rsidR="007F5CF9">
        <w:rPr>
          <w:sz w:val="22"/>
          <w:szCs w:val="22"/>
          <w:lang w:val="en-GB"/>
        </w:rPr>
        <w:t>provinces of Nepal</w:t>
      </w:r>
      <w:r w:rsidRPr="00DF7141">
        <w:rPr>
          <w:sz w:val="22"/>
          <w:szCs w:val="22"/>
          <w:lang w:val="en-GB"/>
        </w:rPr>
        <w:t xml:space="preserve"> </w:t>
      </w:r>
      <w:r w:rsidR="007F5CF9">
        <w:rPr>
          <w:sz w:val="22"/>
          <w:szCs w:val="22"/>
          <w:lang w:val="en-GB"/>
        </w:rPr>
        <w:t xml:space="preserve">(Province </w:t>
      </w:r>
      <w:r w:rsidRPr="00DF7141">
        <w:rPr>
          <w:sz w:val="22"/>
          <w:szCs w:val="22"/>
          <w:lang w:val="en-GB"/>
        </w:rPr>
        <w:t>2 in the South-East</w:t>
      </w:r>
      <w:r w:rsidR="007F5CF9">
        <w:rPr>
          <w:sz w:val="22"/>
          <w:szCs w:val="22"/>
          <w:lang w:val="en-GB"/>
        </w:rPr>
        <w:t xml:space="preserve"> </w:t>
      </w:r>
      <w:r w:rsidRPr="00DF7141">
        <w:rPr>
          <w:sz w:val="22"/>
          <w:szCs w:val="22"/>
          <w:lang w:val="en-GB"/>
        </w:rPr>
        <w:t>bordering India</w:t>
      </w:r>
      <w:r w:rsidR="007F5CF9">
        <w:rPr>
          <w:sz w:val="22"/>
          <w:szCs w:val="22"/>
          <w:lang w:val="en-GB"/>
        </w:rPr>
        <w:t>)</w:t>
      </w:r>
      <w:r w:rsidRPr="00DF7141">
        <w:rPr>
          <w:sz w:val="22"/>
          <w:szCs w:val="22"/>
          <w:lang w:val="en-GB"/>
        </w:rPr>
        <w:t>. Approximately 10,000 people live in the surroundings divided in a</w:t>
      </w:r>
      <w:r w:rsidR="00DF7141" w:rsidRPr="00DF7141">
        <w:rPr>
          <w:sz w:val="22"/>
          <w:szCs w:val="22"/>
          <w:lang w:val="en-GB"/>
        </w:rPr>
        <w:t>p</w:t>
      </w:r>
      <w:r w:rsidRPr="00DF7141">
        <w:rPr>
          <w:sz w:val="22"/>
          <w:szCs w:val="22"/>
          <w:lang w:val="en-GB"/>
        </w:rPr>
        <w:t xml:space="preserve">prox. 1,400 households. </w:t>
      </w:r>
    </w:p>
    <w:p w14:paraId="588EDC24" w14:textId="5CEB5908" w:rsidR="00587A9D" w:rsidRPr="00DF7141" w:rsidRDefault="00587A9D" w:rsidP="00D31909">
      <w:pPr>
        <w:jc w:val="both"/>
        <w:rPr>
          <w:sz w:val="22"/>
          <w:szCs w:val="22"/>
          <w:lang w:val="en-GB"/>
        </w:rPr>
      </w:pPr>
      <w:r w:rsidRPr="00DF7141">
        <w:rPr>
          <w:sz w:val="22"/>
          <w:szCs w:val="22"/>
          <w:lang w:val="en-GB"/>
        </w:rPr>
        <w:t xml:space="preserve">Farmers of </w:t>
      </w:r>
      <w:proofErr w:type="spellStart"/>
      <w:r w:rsidRPr="00DF7141">
        <w:rPr>
          <w:sz w:val="22"/>
          <w:szCs w:val="22"/>
          <w:lang w:val="en-GB"/>
        </w:rPr>
        <w:t>Belhi</w:t>
      </w:r>
      <w:proofErr w:type="spellEnd"/>
      <w:r w:rsidRPr="00DF7141">
        <w:rPr>
          <w:sz w:val="22"/>
          <w:szCs w:val="22"/>
          <w:lang w:val="en-GB"/>
        </w:rPr>
        <w:t xml:space="preserve"> are subsistence farmers and constitute 80% of the population. Their cultivation system is traditional and land productivity is low. Only 34,000 hectares (44%) are irrigated while the rest of the area depends on monsoon rainfall.</w:t>
      </w:r>
    </w:p>
    <w:p w14:paraId="6B6DB1BC" w14:textId="728216EC" w:rsidR="001B1EDB" w:rsidRPr="00DF7141" w:rsidRDefault="001B1EDB" w:rsidP="00D31909">
      <w:pPr>
        <w:jc w:val="both"/>
        <w:rPr>
          <w:sz w:val="22"/>
          <w:szCs w:val="22"/>
          <w:lang w:val="en-GB"/>
        </w:rPr>
      </w:pPr>
      <w:r w:rsidRPr="00DF7141">
        <w:rPr>
          <w:sz w:val="22"/>
          <w:szCs w:val="22"/>
          <w:lang w:val="en-GB"/>
        </w:rPr>
        <w:t xml:space="preserve">Nepalese communities like </w:t>
      </w:r>
      <w:proofErr w:type="spellStart"/>
      <w:r w:rsidRPr="00DF7141">
        <w:rPr>
          <w:sz w:val="22"/>
          <w:szCs w:val="22"/>
          <w:lang w:val="en-GB"/>
        </w:rPr>
        <w:t>Belhi</w:t>
      </w:r>
      <w:proofErr w:type="spellEnd"/>
      <w:r w:rsidRPr="00DF7141">
        <w:rPr>
          <w:sz w:val="22"/>
          <w:szCs w:val="22"/>
          <w:lang w:val="en-GB"/>
        </w:rPr>
        <w:t xml:space="preserve"> follow Hindu traditions that go centuries back, </w:t>
      </w:r>
      <w:r w:rsidR="000015AA" w:rsidRPr="00DF7141">
        <w:rPr>
          <w:sz w:val="22"/>
          <w:szCs w:val="22"/>
          <w:lang w:val="en-GB"/>
        </w:rPr>
        <w:t>where</w:t>
      </w:r>
      <w:r w:rsidRPr="00DF7141">
        <w:rPr>
          <w:sz w:val="22"/>
          <w:szCs w:val="22"/>
          <w:lang w:val="en-GB"/>
        </w:rPr>
        <w:t xml:space="preserve"> women usually </w:t>
      </w:r>
      <w:proofErr w:type="gramStart"/>
      <w:r w:rsidRPr="00DF7141">
        <w:rPr>
          <w:sz w:val="22"/>
          <w:szCs w:val="22"/>
          <w:lang w:val="en-GB"/>
        </w:rPr>
        <w:t>live in</w:t>
      </w:r>
      <w:proofErr w:type="gramEnd"/>
      <w:r w:rsidRPr="00DF7141">
        <w:rPr>
          <w:sz w:val="22"/>
          <w:szCs w:val="22"/>
          <w:lang w:val="en-GB"/>
        </w:rPr>
        <w:t xml:space="preserve"> isolation and their husbands do not allow them to leave the home. Although caste discrimination is forbidden by law, caste rules do not allow Dalit children to mix freely with children of higher casts. Women are not called by their name but referred to as </w:t>
      </w:r>
      <w:r w:rsidRPr="00DF7141">
        <w:rPr>
          <w:i/>
          <w:iCs/>
          <w:sz w:val="22"/>
          <w:szCs w:val="22"/>
          <w:lang w:val="en-GB"/>
        </w:rPr>
        <w:t>mother</w:t>
      </w:r>
      <w:r w:rsidRPr="00DF7141">
        <w:rPr>
          <w:sz w:val="22"/>
          <w:szCs w:val="22"/>
          <w:lang w:val="en-GB"/>
        </w:rPr>
        <w:t xml:space="preserve">, </w:t>
      </w:r>
      <w:r w:rsidRPr="00DF7141">
        <w:rPr>
          <w:i/>
          <w:iCs/>
          <w:sz w:val="22"/>
          <w:szCs w:val="22"/>
          <w:lang w:val="en-GB"/>
        </w:rPr>
        <w:t>aunt</w:t>
      </w:r>
      <w:r w:rsidRPr="00DF7141">
        <w:rPr>
          <w:sz w:val="22"/>
          <w:szCs w:val="22"/>
          <w:lang w:val="en-GB"/>
        </w:rPr>
        <w:t xml:space="preserve">, </w:t>
      </w:r>
      <w:r w:rsidRPr="00DF7141">
        <w:rPr>
          <w:i/>
          <w:iCs/>
          <w:sz w:val="22"/>
          <w:szCs w:val="22"/>
          <w:lang w:val="en-GB"/>
        </w:rPr>
        <w:t>sister</w:t>
      </w:r>
      <w:r w:rsidRPr="00DF7141">
        <w:rPr>
          <w:sz w:val="22"/>
          <w:szCs w:val="22"/>
          <w:lang w:val="en-GB"/>
        </w:rPr>
        <w:t xml:space="preserve">, hence their identity feeling is weak. More than 50% of the women are illiterate. </w:t>
      </w:r>
      <w:r w:rsidR="007F5CF9">
        <w:rPr>
          <w:sz w:val="22"/>
          <w:szCs w:val="22"/>
          <w:lang w:val="en-GB"/>
        </w:rPr>
        <w:t xml:space="preserve">This project has initially </w:t>
      </w:r>
      <w:r w:rsidR="00F3794C">
        <w:rPr>
          <w:sz w:val="22"/>
          <w:szCs w:val="22"/>
          <w:lang w:val="en-GB"/>
        </w:rPr>
        <w:t>worked</w:t>
      </w:r>
      <w:r w:rsidR="007F5CF9">
        <w:rPr>
          <w:sz w:val="22"/>
          <w:szCs w:val="22"/>
          <w:lang w:val="en-GB"/>
        </w:rPr>
        <w:t xml:space="preserve"> </w:t>
      </w:r>
      <w:r w:rsidR="00274FB0">
        <w:rPr>
          <w:sz w:val="22"/>
          <w:szCs w:val="22"/>
          <w:lang w:val="en-GB"/>
        </w:rPr>
        <w:t>to strengthen the</w:t>
      </w:r>
      <w:r w:rsidR="007F5CF9">
        <w:rPr>
          <w:sz w:val="22"/>
          <w:szCs w:val="22"/>
          <w:lang w:val="en-GB"/>
        </w:rPr>
        <w:t xml:space="preserve"> women’s id</w:t>
      </w:r>
      <w:r w:rsidR="00274FB0">
        <w:rPr>
          <w:sz w:val="22"/>
          <w:szCs w:val="22"/>
          <w:lang w:val="en-GB"/>
        </w:rPr>
        <w:t>entity feeling.</w:t>
      </w:r>
    </w:p>
    <w:p w14:paraId="70AC0C59" w14:textId="17DF5C5A" w:rsidR="000015AA" w:rsidRDefault="000015AA" w:rsidP="00D31909">
      <w:pPr>
        <w:jc w:val="both"/>
        <w:rPr>
          <w:sz w:val="22"/>
          <w:szCs w:val="22"/>
          <w:lang w:val="en-US"/>
        </w:rPr>
      </w:pPr>
      <w:r w:rsidRPr="00DF7141">
        <w:rPr>
          <w:sz w:val="22"/>
          <w:szCs w:val="22"/>
          <w:lang w:val="en-US"/>
        </w:rPr>
        <w:t xml:space="preserve">Young men have poor </w:t>
      </w:r>
      <w:r w:rsidR="00587A9D" w:rsidRPr="00DF7141">
        <w:rPr>
          <w:sz w:val="22"/>
          <w:szCs w:val="22"/>
          <w:lang w:val="en-US"/>
        </w:rPr>
        <w:t xml:space="preserve">income generating </w:t>
      </w:r>
      <w:r w:rsidRPr="00DF7141">
        <w:rPr>
          <w:sz w:val="22"/>
          <w:szCs w:val="22"/>
          <w:lang w:val="en-US"/>
        </w:rPr>
        <w:t>opportunities in the communities and hence more often than not seek better fortune in bigger cities</w:t>
      </w:r>
      <w:r w:rsidR="0080530F" w:rsidRPr="00DF7141">
        <w:rPr>
          <w:sz w:val="22"/>
          <w:szCs w:val="22"/>
          <w:lang w:val="en-US"/>
        </w:rPr>
        <w:t xml:space="preserve"> or abroad thus leaving agricultural resources unattended.</w:t>
      </w:r>
    </w:p>
    <w:p w14:paraId="5B14C212" w14:textId="77777777" w:rsidR="0012589F" w:rsidRPr="00DF7141" w:rsidRDefault="0012589F" w:rsidP="0012589F">
      <w:pPr>
        <w:jc w:val="both"/>
        <w:rPr>
          <w:sz w:val="22"/>
          <w:szCs w:val="22"/>
          <w:lang w:val="en-GB"/>
        </w:rPr>
      </w:pPr>
      <w:r w:rsidRPr="00DF7141">
        <w:rPr>
          <w:sz w:val="22"/>
          <w:szCs w:val="22"/>
          <w:lang w:val="en-GB"/>
        </w:rPr>
        <w:t xml:space="preserve">This intervention takes place in a stable context. The civil war raging Nepal from 1995-2006 is over, and a new federal constitution of the republic was passed in parliament. Local elections have been held for the first time in more than 20 years. Ethnic conflicts may still occur but are expected to find peaceful solutions. </w:t>
      </w:r>
    </w:p>
    <w:p w14:paraId="3C85B126" w14:textId="78151007" w:rsidR="0012589F" w:rsidRPr="0012589F" w:rsidRDefault="0012589F" w:rsidP="00D31909">
      <w:pPr>
        <w:jc w:val="both"/>
        <w:rPr>
          <w:sz w:val="22"/>
          <w:szCs w:val="22"/>
          <w:lang w:val="en-GB"/>
        </w:rPr>
      </w:pPr>
    </w:p>
    <w:p w14:paraId="5063FE85" w14:textId="333F5787" w:rsidR="00274FB0" w:rsidRPr="00274FB0" w:rsidRDefault="00274FB0" w:rsidP="00274FB0">
      <w:pPr>
        <w:jc w:val="both"/>
        <w:rPr>
          <w:sz w:val="22"/>
          <w:szCs w:val="22"/>
          <w:u w:val="single"/>
          <w:lang w:val="en-GB"/>
        </w:rPr>
      </w:pPr>
      <w:r w:rsidRPr="00274FB0">
        <w:rPr>
          <w:sz w:val="22"/>
          <w:szCs w:val="22"/>
          <w:u w:val="single"/>
          <w:lang w:val="en-GB"/>
        </w:rPr>
        <w:t>Climate- and environmental conditions</w:t>
      </w:r>
    </w:p>
    <w:p w14:paraId="27281367" w14:textId="08738BC6" w:rsidR="00274FB0" w:rsidRPr="00DF7141" w:rsidRDefault="00274FB0" w:rsidP="00274FB0">
      <w:pPr>
        <w:jc w:val="both"/>
        <w:rPr>
          <w:sz w:val="22"/>
          <w:szCs w:val="22"/>
          <w:lang w:val="en-GB"/>
        </w:rPr>
      </w:pPr>
      <w:r w:rsidRPr="00DF7141">
        <w:rPr>
          <w:sz w:val="22"/>
          <w:szCs w:val="22"/>
          <w:lang w:val="en-GB"/>
        </w:rPr>
        <w:t xml:space="preserve">Monsoon rainfall has become less stable and predictable possibly </w:t>
      </w:r>
      <w:r>
        <w:rPr>
          <w:sz w:val="22"/>
          <w:szCs w:val="22"/>
          <w:lang w:val="en-GB"/>
        </w:rPr>
        <w:t>due</w:t>
      </w:r>
      <w:r w:rsidRPr="00DF7141">
        <w:rPr>
          <w:sz w:val="22"/>
          <w:szCs w:val="22"/>
          <w:lang w:val="en-GB"/>
        </w:rPr>
        <w:t xml:space="preserve"> </w:t>
      </w:r>
      <w:r>
        <w:rPr>
          <w:sz w:val="22"/>
          <w:szCs w:val="22"/>
          <w:lang w:val="en-GB"/>
        </w:rPr>
        <w:t>to</w:t>
      </w:r>
      <w:r w:rsidRPr="00DF7141">
        <w:rPr>
          <w:sz w:val="22"/>
          <w:szCs w:val="22"/>
          <w:lang w:val="en-GB"/>
        </w:rPr>
        <w:t xml:space="preserve"> climate change. In 2016, </w:t>
      </w:r>
      <w:proofErr w:type="spellStart"/>
      <w:r w:rsidRPr="00DF7141">
        <w:rPr>
          <w:sz w:val="22"/>
          <w:szCs w:val="22"/>
          <w:lang w:val="en-GB"/>
        </w:rPr>
        <w:t>Dhanusha</w:t>
      </w:r>
      <w:proofErr w:type="spellEnd"/>
      <w:r w:rsidRPr="00DF7141">
        <w:rPr>
          <w:sz w:val="22"/>
          <w:szCs w:val="22"/>
          <w:lang w:val="en-GB"/>
        </w:rPr>
        <w:t xml:space="preserve"> only received 25% of the average quantity</w:t>
      </w:r>
      <w:r w:rsidR="00F3794C">
        <w:rPr>
          <w:sz w:val="22"/>
          <w:szCs w:val="22"/>
          <w:lang w:val="en-GB"/>
        </w:rPr>
        <w:t xml:space="preserve"> of rainfall</w:t>
      </w:r>
      <w:r w:rsidRPr="00DF7141">
        <w:rPr>
          <w:sz w:val="22"/>
          <w:szCs w:val="22"/>
          <w:lang w:val="en-GB"/>
        </w:rPr>
        <w:t xml:space="preserve"> to the detriment of paddy output. </w:t>
      </w:r>
    </w:p>
    <w:p w14:paraId="06538337" w14:textId="4CDD957E" w:rsidR="00274FB0" w:rsidRDefault="00274FB0" w:rsidP="00274FB0">
      <w:pPr>
        <w:jc w:val="both"/>
        <w:rPr>
          <w:sz w:val="22"/>
          <w:szCs w:val="22"/>
          <w:lang w:val="en-GB"/>
        </w:rPr>
      </w:pPr>
      <w:r w:rsidRPr="00DF7141">
        <w:rPr>
          <w:sz w:val="22"/>
          <w:szCs w:val="22"/>
          <w:lang w:val="en-GB"/>
        </w:rPr>
        <w:t xml:space="preserve">The sharp decline of the rice harvest followed immediately after the earthquake in April 2015. Hand pumps in the villages ran dry. People imagined that calamity was caused by the earthquake in April 2015. But this is hardly the case. </w:t>
      </w:r>
    </w:p>
    <w:p w14:paraId="06E909AB" w14:textId="37E5FA62" w:rsidR="00274FB0" w:rsidRDefault="00274FB0" w:rsidP="00274FB0">
      <w:pPr>
        <w:jc w:val="both"/>
        <w:rPr>
          <w:sz w:val="22"/>
          <w:szCs w:val="22"/>
          <w:lang w:val="en-GB"/>
        </w:rPr>
      </w:pPr>
      <w:r w:rsidRPr="00DF7141">
        <w:rPr>
          <w:sz w:val="22"/>
          <w:szCs w:val="22"/>
          <w:lang w:val="en-GB"/>
        </w:rPr>
        <w:t>Core to this intervention</w:t>
      </w:r>
      <w:r>
        <w:rPr>
          <w:sz w:val="22"/>
          <w:szCs w:val="22"/>
          <w:lang w:val="en-GB"/>
        </w:rPr>
        <w:t>,</w:t>
      </w:r>
      <w:r w:rsidRPr="00DF7141">
        <w:rPr>
          <w:sz w:val="22"/>
          <w:szCs w:val="22"/>
          <w:lang w:val="en-GB"/>
        </w:rPr>
        <w:t xml:space="preserve"> is to create resilience among the target group and </w:t>
      </w:r>
      <w:r w:rsidRPr="00541271">
        <w:rPr>
          <w:sz w:val="22"/>
          <w:szCs w:val="22"/>
          <w:lang w:val="en-GB"/>
        </w:rPr>
        <w:t xml:space="preserve">adapt to climate change through </w:t>
      </w:r>
      <w:r w:rsidRPr="00DF7141">
        <w:rPr>
          <w:sz w:val="22"/>
          <w:szCs w:val="22"/>
          <w:lang w:val="en-GB"/>
        </w:rPr>
        <w:t xml:space="preserve">sustainable production systems and stable access to clean water. </w:t>
      </w:r>
    </w:p>
    <w:p w14:paraId="26BE265B" w14:textId="0BF5E7BC" w:rsidR="00274FB0" w:rsidRPr="0012589F" w:rsidRDefault="0012589F" w:rsidP="00D31909">
      <w:pPr>
        <w:jc w:val="both"/>
        <w:rPr>
          <w:sz w:val="22"/>
          <w:szCs w:val="22"/>
          <w:lang w:val="en-US"/>
        </w:rPr>
      </w:pPr>
      <w:r w:rsidRPr="0012589F">
        <w:rPr>
          <w:sz w:val="22"/>
          <w:szCs w:val="22"/>
          <w:lang w:val="en-US"/>
        </w:rPr>
        <w:t xml:space="preserve">Since 2012, the Danish NGO </w:t>
      </w:r>
      <w:proofErr w:type="spellStart"/>
      <w:r w:rsidRPr="0012589F">
        <w:rPr>
          <w:sz w:val="22"/>
          <w:szCs w:val="22"/>
          <w:lang w:val="en-US"/>
        </w:rPr>
        <w:t>BelhiGruppen</w:t>
      </w:r>
      <w:proofErr w:type="spellEnd"/>
      <w:r w:rsidRPr="0012589F">
        <w:rPr>
          <w:sz w:val="22"/>
          <w:szCs w:val="22"/>
          <w:lang w:val="en-US"/>
        </w:rPr>
        <w:t xml:space="preserve"> Nepal (BGN) has worked with a local organization, Social Eco-Innovative Trust (SEIT</w:t>
      </w:r>
      <w:r w:rsidRPr="0012589F">
        <w:rPr>
          <w:rStyle w:val="FootnoteReference"/>
          <w:sz w:val="22"/>
          <w:szCs w:val="22"/>
          <w:lang w:val="en-US"/>
        </w:rPr>
        <w:footnoteReference w:id="1"/>
      </w:r>
      <w:r w:rsidRPr="0012589F">
        <w:rPr>
          <w:sz w:val="22"/>
          <w:szCs w:val="22"/>
          <w:lang w:val="en-US"/>
        </w:rPr>
        <w:t xml:space="preserve">) on an ambitious vision called </w:t>
      </w:r>
      <w:proofErr w:type="spellStart"/>
      <w:r w:rsidRPr="0012589F">
        <w:rPr>
          <w:sz w:val="22"/>
          <w:szCs w:val="22"/>
          <w:lang w:val="en-US"/>
        </w:rPr>
        <w:t>Belhi</w:t>
      </w:r>
      <w:proofErr w:type="spellEnd"/>
      <w:r w:rsidRPr="0012589F">
        <w:rPr>
          <w:sz w:val="22"/>
          <w:szCs w:val="22"/>
          <w:lang w:val="en-US"/>
        </w:rPr>
        <w:t xml:space="preserve"> Integrated Rural Development</w:t>
      </w:r>
      <w:r>
        <w:rPr>
          <w:sz w:val="22"/>
          <w:szCs w:val="22"/>
          <w:lang w:val="en-US"/>
        </w:rPr>
        <w:t xml:space="preserve"> </w:t>
      </w:r>
      <w:r w:rsidRPr="0012589F">
        <w:rPr>
          <w:sz w:val="22"/>
          <w:szCs w:val="22"/>
          <w:lang w:val="en-US"/>
        </w:rPr>
        <w:t>(BIRD) which by 2024</w:t>
      </w:r>
      <w:r>
        <w:rPr>
          <w:sz w:val="22"/>
          <w:szCs w:val="22"/>
          <w:lang w:val="en-US"/>
        </w:rPr>
        <w:t>,</w:t>
      </w:r>
      <w:r w:rsidRPr="0012589F">
        <w:rPr>
          <w:sz w:val="22"/>
          <w:szCs w:val="22"/>
          <w:lang w:val="en-US"/>
        </w:rPr>
        <w:t xml:space="preserve"> aims at creating a sustainable community with diverse institutions and value generating working places, that are well organized, efficiently </w:t>
      </w:r>
      <w:r w:rsidR="008A7E4C" w:rsidRPr="0012589F">
        <w:rPr>
          <w:sz w:val="22"/>
          <w:szCs w:val="22"/>
          <w:lang w:val="en-US"/>
        </w:rPr>
        <w:t>managed,</w:t>
      </w:r>
      <w:r w:rsidRPr="0012589F">
        <w:rPr>
          <w:sz w:val="22"/>
          <w:szCs w:val="22"/>
          <w:lang w:val="en-US"/>
        </w:rPr>
        <w:t xml:space="preserve"> and thus serving as an example of inspiration for others. The key instrument towards this objective </w:t>
      </w:r>
      <w:r>
        <w:rPr>
          <w:sz w:val="22"/>
          <w:szCs w:val="22"/>
          <w:lang w:val="en-US"/>
        </w:rPr>
        <w:t>is the</w:t>
      </w:r>
      <w:r w:rsidRPr="0012589F">
        <w:rPr>
          <w:sz w:val="22"/>
          <w:szCs w:val="22"/>
          <w:lang w:val="en-US"/>
        </w:rPr>
        <w:t xml:space="preserve"> </w:t>
      </w:r>
      <w:proofErr w:type="spellStart"/>
      <w:r w:rsidRPr="00BD2B5E">
        <w:rPr>
          <w:b/>
          <w:bCs/>
          <w:sz w:val="22"/>
          <w:szCs w:val="22"/>
          <w:lang w:val="en-US"/>
        </w:rPr>
        <w:t>Lok</w:t>
      </w:r>
      <w:r w:rsidR="001E67E5" w:rsidRPr="00BD2B5E">
        <w:rPr>
          <w:b/>
          <w:bCs/>
          <w:sz w:val="22"/>
          <w:szCs w:val="22"/>
          <w:lang w:val="en-US"/>
        </w:rPr>
        <w:t>h</w:t>
      </w:r>
      <w:proofErr w:type="spellEnd"/>
      <w:r w:rsidRPr="00BD2B5E">
        <w:rPr>
          <w:b/>
          <w:bCs/>
          <w:sz w:val="22"/>
          <w:szCs w:val="22"/>
          <w:lang w:val="en-US"/>
        </w:rPr>
        <w:t xml:space="preserve"> </w:t>
      </w:r>
      <w:proofErr w:type="spellStart"/>
      <w:r w:rsidRPr="00BD2B5E">
        <w:rPr>
          <w:b/>
          <w:bCs/>
          <w:sz w:val="22"/>
          <w:szCs w:val="22"/>
          <w:lang w:val="en-US"/>
        </w:rPr>
        <w:t>Pat</w:t>
      </w:r>
      <w:r w:rsidR="001E67E5" w:rsidRPr="00BD2B5E">
        <w:rPr>
          <w:b/>
          <w:bCs/>
          <w:sz w:val="22"/>
          <w:szCs w:val="22"/>
          <w:lang w:val="en-US"/>
        </w:rPr>
        <w:t>c</w:t>
      </w:r>
      <w:r w:rsidRPr="00BD2B5E">
        <w:rPr>
          <w:b/>
          <w:bCs/>
          <w:sz w:val="22"/>
          <w:szCs w:val="22"/>
          <w:lang w:val="en-US"/>
        </w:rPr>
        <w:t>hala</w:t>
      </w:r>
      <w:proofErr w:type="spellEnd"/>
      <w:r w:rsidRPr="00BD2B5E">
        <w:rPr>
          <w:sz w:val="22"/>
          <w:szCs w:val="22"/>
          <w:lang w:val="en-US"/>
        </w:rPr>
        <w:t xml:space="preserve"> </w:t>
      </w:r>
      <w:r w:rsidRPr="0012589F">
        <w:rPr>
          <w:sz w:val="22"/>
          <w:szCs w:val="22"/>
          <w:lang w:val="en-US"/>
        </w:rPr>
        <w:t xml:space="preserve">organized by SEIT and supported by </w:t>
      </w:r>
      <w:proofErr w:type="spellStart"/>
      <w:r w:rsidRPr="0012589F">
        <w:rPr>
          <w:sz w:val="22"/>
          <w:szCs w:val="22"/>
          <w:lang w:val="en-US"/>
        </w:rPr>
        <w:t>Hansapur</w:t>
      </w:r>
      <w:proofErr w:type="spellEnd"/>
      <w:r w:rsidRPr="0012589F">
        <w:rPr>
          <w:sz w:val="22"/>
          <w:szCs w:val="22"/>
          <w:lang w:val="en-US"/>
        </w:rPr>
        <w:t xml:space="preserve"> Municipality.</w:t>
      </w:r>
    </w:p>
    <w:p w14:paraId="3EE6B219" w14:textId="334B36C9" w:rsidR="00BC3791" w:rsidRDefault="00BC3791" w:rsidP="00D31909">
      <w:pPr>
        <w:jc w:val="both"/>
        <w:rPr>
          <w:sz w:val="22"/>
          <w:szCs w:val="22"/>
          <w:lang w:val="en-US"/>
        </w:rPr>
      </w:pPr>
    </w:p>
    <w:p w14:paraId="0C267090" w14:textId="79890F9B" w:rsidR="0012589F" w:rsidRPr="00BD2B5E" w:rsidRDefault="0012589F" w:rsidP="0012589F">
      <w:pPr>
        <w:jc w:val="both"/>
        <w:rPr>
          <w:sz w:val="22"/>
          <w:szCs w:val="22"/>
          <w:u w:val="single"/>
          <w:lang w:val="en-US"/>
        </w:rPr>
      </w:pPr>
      <w:proofErr w:type="spellStart"/>
      <w:r w:rsidRPr="00BD2B5E">
        <w:rPr>
          <w:sz w:val="22"/>
          <w:szCs w:val="22"/>
          <w:u w:val="single"/>
          <w:lang w:val="en-US"/>
        </w:rPr>
        <w:t>Lok</w:t>
      </w:r>
      <w:r w:rsidR="001E67E5" w:rsidRPr="00BD2B5E">
        <w:rPr>
          <w:sz w:val="22"/>
          <w:szCs w:val="22"/>
          <w:u w:val="single"/>
          <w:lang w:val="en-US"/>
        </w:rPr>
        <w:t>h</w:t>
      </w:r>
      <w:proofErr w:type="spellEnd"/>
      <w:r w:rsidRPr="00BD2B5E">
        <w:rPr>
          <w:sz w:val="22"/>
          <w:szCs w:val="22"/>
          <w:u w:val="single"/>
          <w:lang w:val="en-US"/>
        </w:rPr>
        <w:t xml:space="preserve"> </w:t>
      </w:r>
      <w:proofErr w:type="spellStart"/>
      <w:r w:rsidRPr="00BD2B5E">
        <w:rPr>
          <w:sz w:val="22"/>
          <w:szCs w:val="22"/>
          <w:u w:val="single"/>
          <w:lang w:val="en-US"/>
        </w:rPr>
        <w:t>Pat</w:t>
      </w:r>
      <w:r w:rsidR="001E67E5" w:rsidRPr="00BD2B5E">
        <w:rPr>
          <w:sz w:val="22"/>
          <w:szCs w:val="22"/>
          <w:u w:val="single"/>
          <w:lang w:val="en-US"/>
        </w:rPr>
        <w:t>c</w:t>
      </w:r>
      <w:r w:rsidRPr="00BD2B5E">
        <w:rPr>
          <w:sz w:val="22"/>
          <w:szCs w:val="22"/>
          <w:u w:val="single"/>
          <w:lang w:val="en-US"/>
        </w:rPr>
        <w:t>hala</w:t>
      </w:r>
      <w:proofErr w:type="spellEnd"/>
    </w:p>
    <w:p w14:paraId="39B8F551" w14:textId="119A7310" w:rsidR="0012589F" w:rsidRPr="00DF7141" w:rsidRDefault="0012589F" w:rsidP="0012589F">
      <w:pPr>
        <w:jc w:val="both"/>
        <w:rPr>
          <w:sz w:val="22"/>
          <w:szCs w:val="22"/>
          <w:lang w:val="en-GB"/>
        </w:rPr>
      </w:pPr>
      <w:proofErr w:type="spellStart"/>
      <w:r w:rsidRPr="00BD2B5E">
        <w:rPr>
          <w:sz w:val="22"/>
          <w:szCs w:val="22"/>
          <w:lang w:val="en-GB"/>
        </w:rPr>
        <w:lastRenderedPageBreak/>
        <w:t>Lok</w:t>
      </w:r>
      <w:r w:rsidR="001E67E5" w:rsidRPr="00BD2B5E">
        <w:rPr>
          <w:sz w:val="22"/>
          <w:szCs w:val="22"/>
          <w:lang w:val="en-GB"/>
        </w:rPr>
        <w:t>h</w:t>
      </w:r>
      <w:proofErr w:type="spellEnd"/>
      <w:r w:rsidR="001E67E5" w:rsidRPr="00BD2B5E">
        <w:rPr>
          <w:sz w:val="22"/>
          <w:szCs w:val="22"/>
          <w:lang w:val="en-GB"/>
        </w:rPr>
        <w:t xml:space="preserve"> </w:t>
      </w:r>
      <w:proofErr w:type="spellStart"/>
      <w:r w:rsidRPr="00BD2B5E">
        <w:rPr>
          <w:sz w:val="22"/>
          <w:szCs w:val="22"/>
          <w:lang w:val="en-GB"/>
        </w:rPr>
        <w:t>Pat</w:t>
      </w:r>
      <w:r w:rsidR="001E67E5" w:rsidRPr="00BD2B5E">
        <w:rPr>
          <w:sz w:val="22"/>
          <w:szCs w:val="22"/>
          <w:lang w:val="en-GB"/>
        </w:rPr>
        <w:t>c</w:t>
      </w:r>
      <w:r w:rsidRPr="00BD2B5E">
        <w:rPr>
          <w:sz w:val="22"/>
          <w:szCs w:val="22"/>
          <w:lang w:val="en-GB"/>
        </w:rPr>
        <w:t>hala</w:t>
      </w:r>
      <w:proofErr w:type="spellEnd"/>
      <w:r w:rsidRPr="00BD2B5E">
        <w:rPr>
          <w:sz w:val="22"/>
          <w:szCs w:val="22"/>
          <w:lang w:val="en-GB"/>
        </w:rPr>
        <w:t xml:space="preserve"> </w:t>
      </w:r>
      <w:r w:rsidRPr="00DF7141">
        <w:rPr>
          <w:sz w:val="22"/>
          <w:szCs w:val="22"/>
          <w:lang w:val="en-GB"/>
        </w:rPr>
        <w:t xml:space="preserve">(LP) is open village non-formal education for discussion and learning for adults in the village. It is Folk Village School that educates people at different social strata to sit together and discuss different knowledge, skills, and attitudes, making them feel they belong to the community. In </w:t>
      </w:r>
      <w:proofErr w:type="spellStart"/>
      <w:r w:rsidRPr="00DF7141">
        <w:rPr>
          <w:sz w:val="22"/>
          <w:szCs w:val="22"/>
          <w:lang w:val="en-GB"/>
        </w:rPr>
        <w:t>Hansapur</w:t>
      </w:r>
      <w:proofErr w:type="spellEnd"/>
      <w:r w:rsidRPr="00DF7141">
        <w:rPr>
          <w:sz w:val="22"/>
          <w:szCs w:val="22"/>
          <w:lang w:val="en-GB"/>
        </w:rPr>
        <w:t>, SEIT has helped create 13 women’s LP-groups of 20-30 women who meet regularly irrespective of caste affiliation. One of the first assignments was to recount their own history two generations back and two ahead to remind them that they are living individual lives under changing circumstances. Their histories have been written down by themselves if they are literate and if not, by other women who can write. The individual books are illustrated and proudly presented and celebrated at larger conventions, including meals, singing, and dancing.</w:t>
      </w:r>
    </w:p>
    <w:p w14:paraId="07A7F653" w14:textId="77777777" w:rsidR="0012589F" w:rsidRPr="00DF7141" w:rsidRDefault="0012589F" w:rsidP="0012589F">
      <w:pPr>
        <w:jc w:val="both"/>
        <w:rPr>
          <w:sz w:val="22"/>
          <w:szCs w:val="22"/>
          <w:lang w:val="en-GB"/>
        </w:rPr>
      </w:pPr>
    </w:p>
    <w:p w14:paraId="51A19615" w14:textId="77777777" w:rsidR="0012589F" w:rsidRPr="00DF7141" w:rsidRDefault="0012589F" w:rsidP="0012589F">
      <w:pPr>
        <w:jc w:val="both"/>
        <w:rPr>
          <w:sz w:val="22"/>
          <w:szCs w:val="22"/>
          <w:lang w:val="en-GB"/>
        </w:rPr>
      </w:pPr>
      <w:r w:rsidRPr="00DF7141">
        <w:rPr>
          <w:sz w:val="22"/>
          <w:szCs w:val="22"/>
          <w:lang w:val="en-GB"/>
        </w:rPr>
        <w:t xml:space="preserve">From this point of departure, LP-groups start discussing common problems in the village, such as lack of toilets and pure drinking water, bad sanitation, menstruation cycles and pads, educational shortcomings, the dowry system and early marriages, poor farming practices, etc. The realization of this range of problems have led to sessions on specific topics where specialists train the women. </w:t>
      </w:r>
    </w:p>
    <w:p w14:paraId="0D21CE5E" w14:textId="034D9B61" w:rsidR="001C71CC" w:rsidRPr="00DF7141" w:rsidRDefault="0012589F" w:rsidP="00D31909">
      <w:pPr>
        <w:jc w:val="both"/>
        <w:rPr>
          <w:sz w:val="22"/>
          <w:szCs w:val="22"/>
          <w:lang w:val="en-GB"/>
        </w:rPr>
      </w:pPr>
      <w:r w:rsidRPr="00DF7141">
        <w:rPr>
          <w:sz w:val="22"/>
          <w:szCs w:val="22"/>
          <w:lang w:val="en-GB"/>
        </w:rPr>
        <w:t xml:space="preserve">The municipalities in the area encourage and sponsor the formation of more LP-groups. Now, 390 women belong to altogether 13 LP-groups, a representative from each of the nine wards (small administrative unit) has joined, and </w:t>
      </w:r>
      <w:proofErr w:type="spellStart"/>
      <w:r w:rsidRPr="00DF7141">
        <w:rPr>
          <w:sz w:val="22"/>
          <w:szCs w:val="22"/>
          <w:lang w:val="en-GB"/>
        </w:rPr>
        <w:t>Hansapur</w:t>
      </w:r>
      <w:proofErr w:type="spellEnd"/>
      <w:r w:rsidRPr="00DF7141">
        <w:rPr>
          <w:sz w:val="22"/>
          <w:szCs w:val="22"/>
          <w:lang w:val="en-GB"/>
        </w:rPr>
        <w:t xml:space="preserve"> Municipality supports with 500,000 Nepalese </w:t>
      </w:r>
      <w:r w:rsidRPr="00541271">
        <w:rPr>
          <w:sz w:val="22"/>
          <w:szCs w:val="22"/>
          <w:lang w:val="en-GB"/>
        </w:rPr>
        <w:t>rupees (approx. DKK 25,000) annually. During natural disasters and the Corona crisis, the organizational setup of the LP-groups play an important role in providing food for poor and elderly people on a voluntary basis.</w:t>
      </w:r>
    </w:p>
    <w:p w14:paraId="437ED0B3" w14:textId="731938AB" w:rsidR="00C26D8D" w:rsidRPr="00DF7141" w:rsidRDefault="00C26D8D" w:rsidP="00D31909">
      <w:pPr>
        <w:jc w:val="both"/>
        <w:rPr>
          <w:sz w:val="22"/>
          <w:szCs w:val="22"/>
          <w:lang w:val="en-GB"/>
        </w:rPr>
      </w:pPr>
    </w:p>
    <w:p w14:paraId="7A3E1AA0" w14:textId="77777777" w:rsidR="00C26D8D" w:rsidRPr="00605640" w:rsidRDefault="00C26D8D" w:rsidP="00D31909">
      <w:pPr>
        <w:jc w:val="both"/>
        <w:rPr>
          <w:sz w:val="22"/>
          <w:szCs w:val="22"/>
          <w:u w:val="single"/>
          <w:lang w:val="en-GB"/>
        </w:rPr>
      </w:pPr>
      <w:r w:rsidRPr="00605640">
        <w:rPr>
          <w:sz w:val="22"/>
          <w:szCs w:val="22"/>
          <w:u w:val="single"/>
          <w:lang w:val="en-GB"/>
        </w:rPr>
        <w:t>The strengthening of civil society</w:t>
      </w:r>
    </w:p>
    <w:p w14:paraId="0EB4AA91" w14:textId="1F1F17D5" w:rsidR="00A10A2C" w:rsidRPr="00541271" w:rsidRDefault="00A10A2C" w:rsidP="00A10A2C">
      <w:pPr>
        <w:jc w:val="both"/>
        <w:rPr>
          <w:sz w:val="22"/>
          <w:szCs w:val="22"/>
          <w:lang w:val="en-GB"/>
        </w:rPr>
      </w:pPr>
      <w:r w:rsidRPr="00541271">
        <w:rPr>
          <w:sz w:val="22"/>
          <w:szCs w:val="22"/>
          <w:lang w:val="en-GB"/>
        </w:rPr>
        <w:t xml:space="preserve">As the organizational setup of the LP-groups have proved to be strong and enduring, this intervention will continue working with this structure. The women will be further empowered through this intervention, as they receive new knowledge and tools to manage and improve their own lives, their children’s, and their livelihood. This is further explained in section 3. </w:t>
      </w:r>
    </w:p>
    <w:p w14:paraId="33B32FC7" w14:textId="143F9E20" w:rsidR="00370864" w:rsidRDefault="00370864" w:rsidP="00D31909">
      <w:pPr>
        <w:jc w:val="both"/>
        <w:rPr>
          <w:sz w:val="22"/>
          <w:szCs w:val="22"/>
          <w:lang w:val="en-GB"/>
        </w:rPr>
      </w:pPr>
      <w:r w:rsidRPr="00DF7141">
        <w:rPr>
          <w:sz w:val="22"/>
          <w:szCs w:val="22"/>
          <w:lang w:val="en-GB"/>
        </w:rPr>
        <w:t xml:space="preserve">This intervention works through </w:t>
      </w:r>
      <w:r w:rsidR="00927C08" w:rsidRPr="00DF7141">
        <w:rPr>
          <w:sz w:val="22"/>
          <w:szCs w:val="22"/>
          <w:lang w:val="en-GB"/>
        </w:rPr>
        <w:t>SEIT’s LP-organisation. I</w:t>
      </w:r>
      <w:r w:rsidRPr="00DF7141">
        <w:rPr>
          <w:sz w:val="22"/>
          <w:szCs w:val="22"/>
          <w:lang w:val="en-GB"/>
        </w:rPr>
        <w:t xml:space="preserve">n Nepalese </w:t>
      </w:r>
      <w:r w:rsidR="00927C08" w:rsidRPr="00DF7141">
        <w:rPr>
          <w:sz w:val="22"/>
          <w:szCs w:val="22"/>
          <w:lang w:val="en-GB"/>
        </w:rPr>
        <w:t xml:space="preserve">LP </w:t>
      </w:r>
      <w:r w:rsidRPr="00DF7141">
        <w:rPr>
          <w:sz w:val="22"/>
          <w:szCs w:val="22"/>
          <w:lang w:val="en-GB"/>
        </w:rPr>
        <w:t xml:space="preserve">means ‘Folk </w:t>
      </w:r>
      <w:r w:rsidR="00927C08" w:rsidRPr="00DF7141">
        <w:rPr>
          <w:sz w:val="22"/>
          <w:szCs w:val="22"/>
          <w:lang w:val="en-GB"/>
        </w:rPr>
        <w:t>High</w:t>
      </w:r>
      <w:r w:rsidRPr="00DF7141">
        <w:rPr>
          <w:sz w:val="22"/>
          <w:szCs w:val="22"/>
          <w:lang w:val="en-GB"/>
        </w:rPr>
        <w:t xml:space="preserve"> School’. </w:t>
      </w:r>
      <w:r w:rsidR="005D44EE" w:rsidRPr="00DF7141">
        <w:rPr>
          <w:sz w:val="22"/>
          <w:szCs w:val="22"/>
          <w:lang w:val="en-GB"/>
        </w:rPr>
        <w:t>These groups create and strengthen active citizenship among the most disadvantaged population</w:t>
      </w:r>
      <w:r w:rsidR="00927C08" w:rsidRPr="00DF7141">
        <w:rPr>
          <w:sz w:val="22"/>
          <w:szCs w:val="22"/>
          <w:lang w:val="en-GB"/>
        </w:rPr>
        <w:t xml:space="preserve"> (Dalits)</w:t>
      </w:r>
      <w:r w:rsidR="005D44EE" w:rsidRPr="00DF7141">
        <w:rPr>
          <w:sz w:val="22"/>
          <w:szCs w:val="22"/>
          <w:lang w:val="en-GB"/>
        </w:rPr>
        <w:t xml:space="preserve">. </w:t>
      </w:r>
      <w:r w:rsidRPr="00DF7141">
        <w:rPr>
          <w:sz w:val="22"/>
          <w:szCs w:val="22"/>
          <w:lang w:val="en-GB"/>
        </w:rPr>
        <w:t xml:space="preserve">It is inspired by </w:t>
      </w:r>
      <w:proofErr w:type="spellStart"/>
      <w:r w:rsidRPr="00DF7141">
        <w:rPr>
          <w:sz w:val="22"/>
          <w:szCs w:val="22"/>
          <w:lang w:val="en-GB"/>
        </w:rPr>
        <w:t>Grundtvig’s</w:t>
      </w:r>
      <w:proofErr w:type="spellEnd"/>
      <w:r w:rsidRPr="00DF7141">
        <w:rPr>
          <w:sz w:val="22"/>
          <w:szCs w:val="22"/>
          <w:lang w:val="en-GB"/>
        </w:rPr>
        <w:t xml:space="preserve"> </w:t>
      </w:r>
      <w:r w:rsidRPr="00BD2B5E">
        <w:rPr>
          <w:sz w:val="22"/>
          <w:szCs w:val="22"/>
          <w:lang w:val="en-GB"/>
        </w:rPr>
        <w:t xml:space="preserve">natural law of education stating that when young people of both genders hitherto out of touch meet one another and </w:t>
      </w:r>
      <w:r w:rsidR="00133658" w:rsidRPr="00BD2B5E">
        <w:rPr>
          <w:sz w:val="22"/>
          <w:szCs w:val="22"/>
          <w:lang w:val="en-GB"/>
        </w:rPr>
        <w:t xml:space="preserve">are guided by </w:t>
      </w:r>
      <w:r w:rsidRPr="00BD2B5E">
        <w:rPr>
          <w:sz w:val="22"/>
          <w:szCs w:val="22"/>
          <w:lang w:val="en-GB"/>
        </w:rPr>
        <w:t>motivated teachers, they will start exchanging experiences and ideas and together they will become aware of their identity, empower the</w:t>
      </w:r>
      <w:r w:rsidR="0080530F" w:rsidRPr="00BD2B5E">
        <w:rPr>
          <w:sz w:val="22"/>
          <w:szCs w:val="22"/>
          <w:lang w:val="en-GB"/>
        </w:rPr>
        <w:t xml:space="preserve">mselves </w:t>
      </w:r>
      <w:r w:rsidRPr="00BD2B5E">
        <w:rPr>
          <w:sz w:val="22"/>
          <w:szCs w:val="22"/>
          <w:lang w:val="en-GB"/>
        </w:rPr>
        <w:t xml:space="preserve">and </w:t>
      </w:r>
      <w:r w:rsidR="0080530F" w:rsidRPr="00BD2B5E">
        <w:rPr>
          <w:sz w:val="22"/>
          <w:szCs w:val="22"/>
          <w:lang w:val="en-GB"/>
        </w:rPr>
        <w:t xml:space="preserve">find </w:t>
      </w:r>
      <w:r w:rsidRPr="00BD2B5E">
        <w:rPr>
          <w:sz w:val="22"/>
          <w:szCs w:val="22"/>
          <w:lang w:val="en-GB"/>
        </w:rPr>
        <w:t>sol</w:t>
      </w:r>
      <w:r w:rsidR="0080530F" w:rsidRPr="00BD2B5E">
        <w:rPr>
          <w:sz w:val="22"/>
          <w:szCs w:val="22"/>
          <w:lang w:val="en-GB"/>
        </w:rPr>
        <w:t>utions to</w:t>
      </w:r>
      <w:r w:rsidRPr="00BD2B5E">
        <w:rPr>
          <w:sz w:val="22"/>
          <w:szCs w:val="22"/>
          <w:lang w:val="en-GB"/>
        </w:rPr>
        <w:t xml:space="preserve"> mutual problems.</w:t>
      </w:r>
      <w:r w:rsidRPr="00DF7141">
        <w:rPr>
          <w:sz w:val="22"/>
          <w:szCs w:val="22"/>
          <w:lang w:val="en-GB"/>
        </w:rPr>
        <w:t xml:space="preserve"> </w:t>
      </w:r>
    </w:p>
    <w:p w14:paraId="67A1EEB1" w14:textId="77777777" w:rsidR="00DF7141" w:rsidRPr="00DF7141" w:rsidRDefault="00DF7141" w:rsidP="00D31909">
      <w:pPr>
        <w:jc w:val="both"/>
        <w:rPr>
          <w:sz w:val="22"/>
          <w:szCs w:val="22"/>
          <w:lang w:val="en-GB"/>
        </w:rPr>
      </w:pPr>
    </w:p>
    <w:p w14:paraId="2C93C3BE" w14:textId="5A0F666B" w:rsidR="005D44EE" w:rsidRPr="00DF7141" w:rsidRDefault="00563670" w:rsidP="00D31909">
      <w:pPr>
        <w:jc w:val="both"/>
        <w:rPr>
          <w:sz w:val="22"/>
          <w:szCs w:val="22"/>
          <w:lang w:val="en-GB"/>
        </w:rPr>
      </w:pPr>
      <w:r w:rsidRPr="00DF7141">
        <w:rPr>
          <w:sz w:val="22"/>
          <w:szCs w:val="22"/>
          <w:lang w:val="en-GB"/>
        </w:rPr>
        <w:t>This far many good results have already been achieved through the partnership between BGN-group and SEIT. Some of these are:</w:t>
      </w:r>
    </w:p>
    <w:p w14:paraId="1BD9064B" w14:textId="40B79CD7" w:rsidR="00927C08" w:rsidRPr="00DF7141" w:rsidRDefault="00927C08" w:rsidP="00D31909">
      <w:pPr>
        <w:pStyle w:val="ListParagraph"/>
        <w:numPr>
          <w:ilvl w:val="0"/>
          <w:numId w:val="4"/>
        </w:numPr>
        <w:jc w:val="both"/>
        <w:rPr>
          <w:sz w:val="22"/>
          <w:lang w:val="en-GB"/>
        </w:rPr>
      </w:pPr>
      <w:r w:rsidRPr="00DF7141">
        <w:rPr>
          <w:sz w:val="22"/>
          <w:lang w:val="en-GB"/>
        </w:rPr>
        <w:t xml:space="preserve">LP-groups comprising 390 women meet regularly for empowerment, </w:t>
      </w:r>
      <w:r w:rsidR="00133658" w:rsidRPr="00DF7141">
        <w:rPr>
          <w:sz w:val="22"/>
          <w:lang w:val="en-GB"/>
        </w:rPr>
        <w:t xml:space="preserve">awareness of democratic and human rights, </w:t>
      </w:r>
      <w:r w:rsidRPr="00DF7141">
        <w:rPr>
          <w:sz w:val="22"/>
          <w:lang w:val="en-GB"/>
        </w:rPr>
        <w:t>advocacy, identity strengthening, and organising micro-coops</w:t>
      </w:r>
      <w:r w:rsidR="00133658" w:rsidRPr="00DF7141">
        <w:rPr>
          <w:sz w:val="22"/>
          <w:lang w:val="en-GB"/>
        </w:rPr>
        <w:t xml:space="preserve"> as tools to combat poverty</w:t>
      </w:r>
    </w:p>
    <w:p w14:paraId="48C47B3E" w14:textId="09E91F11" w:rsidR="006A1AA7" w:rsidRPr="00DF7141" w:rsidRDefault="005D44EE" w:rsidP="00D31909">
      <w:pPr>
        <w:pStyle w:val="ListParagraph"/>
        <w:numPr>
          <w:ilvl w:val="0"/>
          <w:numId w:val="4"/>
        </w:numPr>
        <w:jc w:val="both"/>
        <w:rPr>
          <w:sz w:val="22"/>
          <w:lang w:val="en-GB"/>
        </w:rPr>
      </w:pPr>
      <w:r w:rsidRPr="00DF7141">
        <w:rPr>
          <w:sz w:val="22"/>
          <w:lang w:val="en-GB"/>
        </w:rPr>
        <w:t>A</w:t>
      </w:r>
      <w:r w:rsidR="00563670" w:rsidRPr="00DF7141">
        <w:rPr>
          <w:sz w:val="22"/>
          <w:lang w:val="en-GB"/>
        </w:rPr>
        <w:t xml:space="preserve"> health clinic </w:t>
      </w:r>
      <w:r w:rsidR="009B7F93" w:rsidRPr="00DF7141">
        <w:rPr>
          <w:sz w:val="22"/>
          <w:lang w:val="en-GB"/>
        </w:rPr>
        <w:t>h</w:t>
      </w:r>
      <w:r w:rsidR="00563670" w:rsidRPr="00DF7141">
        <w:rPr>
          <w:sz w:val="22"/>
          <w:lang w:val="en-GB"/>
        </w:rPr>
        <w:t xml:space="preserve">as </w:t>
      </w:r>
      <w:r w:rsidR="009B7F93" w:rsidRPr="00DF7141">
        <w:rPr>
          <w:sz w:val="22"/>
          <w:lang w:val="en-GB"/>
        </w:rPr>
        <w:t>been running for four years now. It</w:t>
      </w:r>
      <w:r w:rsidR="00563670" w:rsidRPr="00DF7141">
        <w:rPr>
          <w:sz w:val="22"/>
          <w:lang w:val="en-GB"/>
        </w:rPr>
        <w:t xml:space="preserve"> offers free eye check-up, </w:t>
      </w:r>
      <w:r w:rsidR="009B7F93" w:rsidRPr="00DF7141">
        <w:rPr>
          <w:sz w:val="22"/>
          <w:lang w:val="en-GB"/>
        </w:rPr>
        <w:t xml:space="preserve">a </w:t>
      </w:r>
      <w:r w:rsidR="00563670" w:rsidRPr="00DF7141">
        <w:rPr>
          <w:sz w:val="22"/>
          <w:lang w:val="en-GB"/>
        </w:rPr>
        <w:t>dental hygiene awareness program, and workshops on healthy habits</w:t>
      </w:r>
      <w:r w:rsidR="003D3428" w:rsidRPr="00DF7141">
        <w:rPr>
          <w:sz w:val="22"/>
          <w:lang w:val="en-GB"/>
        </w:rPr>
        <w:t xml:space="preserve">, safe </w:t>
      </w:r>
      <w:r w:rsidR="00DF7141" w:rsidRPr="00DF7141">
        <w:rPr>
          <w:sz w:val="22"/>
          <w:lang w:val="en-GB"/>
        </w:rPr>
        <w:t>pregnancy,</w:t>
      </w:r>
      <w:r w:rsidR="003D3428" w:rsidRPr="00DF7141">
        <w:rPr>
          <w:sz w:val="22"/>
          <w:lang w:val="en-GB"/>
        </w:rPr>
        <w:t xml:space="preserve"> and safe delivery, among other things</w:t>
      </w:r>
      <w:r w:rsidRPr="00DF7141">
        <w:rPr>
          <w:sz w:val="22"/>
          <w:lang w:val="en-GB"/>
        </w:rPr>
        <w:t xml:space="preserve">. Through the work in the LPs a need for hygienic pads for menstruation was identified, to enable women to keep working and not stay isolated during their period. </w:t>
      </w:r>
    </w:p>
    <w:p w14:paraId="7986B3F5" w14:textId="01EA6070" w:rsidR="009B7F93" w:rsidRPr="00DF7141" w:rsidRDefault="009B7F93" w:rsidP="00D31909">
      <w:pPr>
        <w:pStyle w:val="ListParagraph"/>
        <w:numPr>
          <w:ilvl w:val="0"/>
          <w:numId w:val="4"/>
        </w:numPr>
        <w:jc w:val="both"/>
        <w:rPr>
          <w:sz w:val="22"/>
          <w:lang w:val="en-GB"/>
        </w:rPr>
      </w:pPr>
      <w:r w:rsidRPr="00DF7141">
        <w:rPr>
          <w:sz w:val="22"/>
          <w:lang w:val="en-GB"/>
        </w:rPr>
        <w:t>In 2020</w:t>
      </w:r>
      <w:r w:rsidR="00605640">
        <w:rPr>
          <w:sz w:val="22"/>
          <w:lang w:val="en-GB"/>
        </w:rPr>
        <w:t>,</w:t>
      </w:r>
      <w:r w:rsidRPr="00DF7141">
        <w:rPr>
          <w:sz w:val="22"/>
          <w:lang w:val="en-GB"/>
        </w:rPr>
        <w:t xml:space="preserve"> a production of hygienic pads, called </w:t>
      </w:r>
      <w:proofErr w:type="spellStart"/>
      <w:r w:rsidRPr="00DF7141">
        <w:rPr>
          <w:sz w:val="22"/>
          <w:lang w:val="en-GB"/>
        </w:rPr>
        <w:t>SafePad</w:t>
      </w:r>
      <w:proofErr w:type="spellEnd"/>
      <w:r w:rsidRPr="00DF7141">
        <w:rPr>
          <w:sz w:val="22"/>
          <w:lang w:val="en-GB"/>
        </w:rPr>
        <w:t xml:space="preserve">, was established. A small factory gives employment to local women and its products </w:t>
      </w:r>
      <w:r w:rsidR="00133658" w:rsidRPr="00DF7141">
        <w:rPr>
          <w:sz w:val="22"/>
          <w:lang w:val="en-GB"/>
        </w:rPr>
        <w:t xml:space="preserve">are being marketed </w:t>
      </w:r>
      <w:r w:rsidRPr="00DF7141">
        <w:rPr>
          <w:sz w:val="22"/>
          <w:lang w:val="en-GB"/>
        </w:rPr>
        <w:t xml:space="preserve">all over Nepal  </w:t>
      </w:r>
    </w:p>
    <w:p w14:paraId="188F8F1B" w14:textId="1A9E4CB7" w:rsidR="006A1AA7" w:rsidRPr="00DF7141" w:rsidRDefault="006A1AA7" w:rsidP="00D31909">
      <w:pPr>
        <w:pStyle w:val="ListParagraph"/>
        <w:numPr>
          <w:ilvl w:val="0"/>
          <w:numId w:val="4"/>
        </w:numPr>
        <w:jc w:val="both"/>
        <w:rPr>
          <w:sz w:val="22"/>
          <w:lang w:val="en-GB"/>
        </w:rPr>
      </w:pPr>
      <w:r w:rsidRPr="00DF7141">
        <w:rPr>
          <w:sz w:val="22"/>
          <w:lang w:val="en-GB"/>
        </w:rPr>
        <w:t>A</w:t>
      </w:r>
      <w:r w:rsidR="003D3428" w:rsidRPr="00DF7141">
        <w:rPr>
          <w:sz w:val="22"/>
          <w:lang w:val="en-GB"/>
        </w:rPr>
        <w:t xml:space="preserve"> computer house was constructed for basic computer education</w:t>
      </w:r>
      <w:r w:rsidR="00927C08" w:rsidRPr="00DF7141">
        <w:rPr>
          <w:sz w:val="22"/>
          <w:lang w:val="en-GB"/>
        </w:rPr>
        <w:t xml:space="preserve"> and</w:t>
      </w:r>
      <w:r w:rsidR="003D3428" w:rsidRPr="00DF7141">
        <w:rPr>
          <w:sz w:val="22"/>
          <w:lang w:val="en-GB"/>
        </w:rPr>
        <w:t xml:space="preserve"> teachers</w:t>
      </w:r>
      <w:r w:rsidR="007B3BD2">
        <w:rPr>
          <w:sz w:val="22"/>
          <w:lang w:val="en-GB"/>
        </w:rPr>
        <w:t>’</w:t>
      </w:r>
      <w:r w:rsidR="003D3428" w:rsidRPr="00DF7141">
        <w:rPr>
          <w:sz w:val="22"/>
          <w:lang w:val="en-GB"/>
        </w:rPr>
        <w:t xml:space="preserve"> training</w:t>
      </w:r>
      <w:r w:rsidR="00CC4DA0">
        <w:rPr>
          <w:sz w:val="22"/>
          <w:lang w:val="en-GB"/>
        </w:rPr>
        <w:t>.</w:t>
      </w:r>
    </w:p>
    <w:p w14:paraId="4ED8CEA2" w14:textId="0114DB8D" w:rsidR="00FC662D" w:rsidRPr="00DF7141" w:rsidRDefault="00FC662D" w:rsidP="00D31909">
      <w:pPr>
        <w:pStyle w:val="ListParagraph"/>
        <w:numPr>
          <w:ilvl w:val="0"/>
          <w:numId w:val="4"/>
        </w:numPr>
        <w:jc w:val="both"/>
        <w:rPr>
          <w:sz w:val="22"/>
          <w:lang w:val="en-GB"/>
        </w:rPr>
      </w:pPr>
      <w:r w:rsidRPr="00DF7141">
        <w:rPr>
          <w:sz w:val="22"/>
          <w:lang w:val="en-GB"/>
        </w:rPr>
        <w:t xml:space="preserve">A demo-farm is well on its way, consisting of a cowshed for 50 cows, a biogas plant, irrigation system and 15 polyhouses for vegetables, fodder fields, </w:t>
      </w:r>
      <w:r w:rsidR="00133658" w:rsidRPr="00DF7141">
        <w:rPr>
          <w:sz w:val="22"/>
          <w:lang w:val="en-GB"/>
        </w:rPr>
        <w:t xml:space="preserve">as well as </w:t>
      </w:r>
      <w:r w:rsidRPr="00DF7141">
        <w:rPr>
          <w:sz w:val="22"/>
          <w:lang w:val="en-GB"/>
        </w:rPr>
        <w:t>a dairy and a butchery</w:t>
      </w:r>
      <w:r w:rsidR="00912423" w:rsidRPr="00DF7141">
        <w:rPr>
          <w:sz w:val="22"/>
          <w:lang w:val="en-GB"/>
        </w:rPr>
        <w:t xml:space="preserve"> for processing of milk and meat. This demo-farm </w:t>
      </w:r>
      <w:r w:rsidR="00133658" w:rsidRPr="00DF7141">
        <w:rPr>
          <w:sz w:val="22"/>
          <w:lang w:val="en-GB"/>
        </w:rPr>
        <w:t xml:space="preserve">is planned to be fully operational by September </w:t>
      </w:r>
      <w:r w:rsidR="007B3BD2">
        <w:rPr>
          <w:sz w:val="22"/>
          <w:lang w:val="en-GB"/>
        </w:rPr>
        <w:t>‘</w:t>
      </w:r>
      <w:r w:rsidR="00133658" w:rsidRPr="00DF7141">
        <w:rPr>
          <w:sz w:val="22"/>
          <w:lang w:val="en-GB"/>
        </w:rPr>
        <w:t>21</w:t>
      </w:r>
      <w:r w:rsidR="00C77601" w:rsidRPr="00DF7141">
        <w:rPr>
          <w:sz w:val="22"/>
          <w:lang w:val="en-GB"/>
        </w:rPr>
        <w:t xml:space="preserve">. It </w:t>
      </w:r>
      <w:r w:rsidR="00912423" w:rsidRPr="00DF7141">
        <w:rPr>
          <w:sz w:val="22"/>
          <w:lang w:val="en-GB"/>
        </w:rPr>
        <w:t>will be the location of agricultural production as well as practical training for an agricultural school planned to open in 2025.</w:t>
      </w:r>
    </w:p>
    <w:p w14:paraId="154F7521" w14:textId="71C3DE9A" w:rsidR="006A1AA7" w:rsidRPr="00DF7141" w:rsidRDefault="0080530F" w:rsidP="00D31909">
      <w:pPr>
        <w:pStyle w:val="ListParagraph"/>
        <w:numPr>
          <w:ilvl w:val="0"/>
          <w:numId w:val="4"/>
        </w:numPr>
        <w:jc w:val="both"/>
        <w:rPr>
          <w:sz w:val="22"/>
          <w:lang w:val="en-GB"/>
        </w:rPr>
      </w:pPr>
      <w:r w:rsidRPr="00DF7141">
        <w:rPr>
          <w:sz w:val="22"/>
          <w:lang w:val="en-GB"/>
        </w:rPr>
        <w:lastRenderedPageBreak/>
        <w:t>A</w:t>
      </w:r>
      <w:r w:rsidR="003D3428" w:rsidRPr="00DF7141">
        <w:rPr>
          <w:sz w:val="22"/>
          <w:lang w:val="en-GB"/>
        </w:rPr>
        <w:t xml:space="preserve"> cow stable was inaugurated at the beginning of 2020 </w:t>
      </w:r>
      <w:r w:rsidR="006A1AA7" w:rsidRPr="00DF7141">
        <w:rPr>
          <w:sz w:val="22"/>
          <w:lang w:val="en-GB"/>
        </w:rPr>
        <w:t>with</w:t>
      </w:r>
      <w:r w:rsidR="003D3428" w:rsidRPr="00DF7141">
        <w:rPr>
          <w:sz w:val="22"/>
          <w:lang w:val="en-GB"/>
        </w:rPr>
        <w:t xml:space="preserve"> high yield</w:t>
      </w:r>
      <w:r w:rsidRPr="00DF7141">
        <w:rPr>
          <w:sz w:val="22"/>
          <w:lang w:val="en-GB"/>
        </w:rPr>
        <w:t>ing</w:t>
      </w:r>
      <w:r w:rsidR="003D3428" w:rsidRPr="00DF7141">
        <w:rPr>
          <w:sz w:val="22"/>
          <w:lang w:val="en-GB"/>
        </w:rPr>
        <w:t xml:space="preserve"> cows mov</w:t>
      </w:r>
      <w:r w:rsidR="006A1AA7" w:rsidRPr="00DF7141">
        <w:rPr>
          <w:sz w:val="22"/>
          <w:lang w:val="en-GB"/>
        </w:rPr>
        <w:t>ing</w:t>
      </w:r>
      <w:r w:rsidR="003D3428" w:rsidRPr="00DF7141">
        <w:rPr>
          <w:sz w:val="22"/>
          <w:lang w:val="en-GB"/>
        </w:rPr>
        <w:t xml:space="preserve"> in soon after</w:t>
      </w:r>
      <w:r w:rsidR="009E3333" w:rsidRPr="00DF7141">
        <w:rPr>
          <w:sz w:val="22"/>
          <w:lang w:val="en-GB"/>
        </w:rPr>
        <w:t>.</w:t>
      </w:r>
      <w:r w:rsidR="003D3428" w:rsidRPr="00DF7141">
        <w:rPr>
          <w:sz w:val="22"/>
          <w:lang w:val="en-GB"/>
        </w:rPr>
        <w:t xml:space="preserve"> </w:t>
      </w:r>
    </w:p>
    <w:p w14:paraId="71F7C682" w14:textId="1C332D4A" w:rsidR="0080530F" w:rsidRPr="00DF7141" w:rsidRDefault="0080530F" w:rsidP="00D31909">
      <w:pPr>
        <w:pStyle w:val="ListParagraph"/>
        <w:numPr>
          <w:ilvl w:val="0"/>
          <w:numId w:val="4"/>
        </w:numPr>
        <w:jc w:val="both"/>
        <w:rPr>
          <w:sz w:val="22"/>
          <w:lang w:val="en-GB"/>
        </w:rPr>
      </w:pPr>
      <w:r w:rsidRPr="00DF7141">
        <w:rPr>
          <w:sz w:val="22"/>
          <w:lang w:val="en-GB"/>
        </w:rPr>
        <w:t>A biogas plant producing degassed organic fertilizer and biogas fuelling a generator producing electricity was completed by the end of 2020</w:t>
      </w:r>
      <w:r w:rsidR="00491872" w:rsidRPr="00DF7141">
        <w:rPr>
          <w:sz w:val="22"/>
          <w:lang w:val="en-GB"/>
        </w:rPr>
        <w:t xml:space="preserve"> in cooperation with </w:t>
      </w:r>
      <w:r w:rsidR="00491872" w:rsidRPr="007B3BD2">
        <w:rPr>
          <w:sz w:val="22"/>
          <w:lang w:val="en-GB"/>
        </w:rPr>
        <w:t>AEPC</w:t>
      </w:r>
      <w:r w:rsidR="007B3BD2" w:rsidRPr="007B3BD2">
        <w:rPr>
          <w:rStyle w:val="FootnoteReference"/>
          <w:sz w:val="22"/>
          <w:lang w:val="en-GB"/>
        </w:rPr>
        <w:footnoteReference w:id="2"/>
      </w:r>
      <w:r w:rsidR="00491872" w:rsidRPr="00DF7141">
        <w:rPr>
          <w:sz w:val="22"/>
          <w:lang w:val="en-GB"/>
        </w:rPr>
        <w:t>.</w:t>
      </w:r>
    </w:p>
    <w:p w14:paraId="5BADB5E7" w14:textId="023F9BE1" w:rsidR="00912423" w:rsidRPr="00DF7141" w:rsidRDefault="00912423" w:rsidP="00D31909">
      <w:pPr>
        <w:pStyle w:val="ListParagraph"/>
        <w:numPr>
          <w:ilvl w:val="0"/>
          <w:numId w:val="4"/>
        </w:numPr>
        <w:jc w:val="both"/>
        <w:rPr>
          <w:sz w:val="22"/>
          <w:lang w:val="en-GB"/>
        </w:rPr>
      </w:pPr>
      <w:r w:rsidRPr="00DF7141">
        <w:rPr>
          <w:sz w:val="22"/>
          <w:lang w:val="en-GB"/>
        </w:rPr>
        <w:t>A fishpond has been established</w:t>
      </w:r>
      <w:r w:rsidR="009E3333" w:rsidRPr="00DF7141">
        <w:rPr>
          <w:sz w:val="22"/>
          <w:lang w:val="en-GB"/>
        </w:rPr>
        <w:t>.</w:t>
      </w:r>
    </w:p>
    <w:p w14:paraId="4FB9923F" w14:textId="15D0B68C" w:rsidR="00912423" w:rsidRPr="00B36F27" w:rsidRDefault="00912423" w:rsidP="00D31909">
      <w:pPr>
        <w:pStyle w:val="ListParagraph"/>
        <w:numPr>
          <w:ilvl w:val="0"/>
          <w:numId w:val="4"/>
        </w:numPr>
        <w:jc w:val="both"/>
        <w:rPr>
          <w:sz w:val="22"/>
          <w:lang w:val="en-GB"/>
        </w:rPr>
      </w:pPr>
      <w:r w:rsidRPr="00DF7141">
        <w:rPr>
          <w:sz w:val="22"/>
          <w:lang w:val="en-GB"/>
        </w:rPr>
        <w:t xml:space="preserve">A drinking &amp; irrigation water project in collaboration with UNDP, </w:t>
      </w:r>
      <w:r w:rsidRPr="007B3BD2">
        <w:rPr>
          <w:sz w:val="22"/>
          <w:lang w:val="en-GB"/>
        </w:rPr>
        <w:t>AEPC/RERL</w:t>
      </w:r>
      <w:r w:rsidR="007B3BD2" w:rsidRPr="007B3BD2">
        <w:rPr>
          <w:rStyle w:val="FootnoteReference"/>
          <w:sz w:val="22"/>
          <w:lang w:val="en-GB"/>
        </w:rPr>
        <w:footnoteReference w:id="3"/>
      </w:r>
      <w:r w:rsidRPr="00DF7141">
        <w:rPr>
          <w:sz w:val="22"/>
          <w:lang w:val="en-GB"/>
        </w:rPr>
        <w:t xml:space="preserve"> and </w:t>
      </w:r>
      <w:proofErr w:type="spellStart"/>
      <w:r w:rsidRPr="00DF7141">
        <w:rPr>
          <w:sz w:val="22"/>
          <w:lang w:val="en-GB"/>
        </w:rPr>
        <w:t>Hansapur</w:t>
      </w:r>
      <w:proofErr w:type="spellEnd"/>
      <w:r w:rsidRPr="00DF7141">
        <w:rPr>
          <w:sz w:val="22"/>
          <w:lang w:val="en-GB"/>
        </w:rPr>
        <w:t xml:space="preserve"> Municipality </w:t>
      </w:r>
      <w:r w:rsidRPr="00B36F27">
        <w:rPr>
          <w:sz w:val="22"/>
          <w:lang w:val="en-GB"/>
        </w:rPr>
        <w:t xml:space="preserve">was initiated by the end of 2020. This project will provide clean drinking water for all households of </w:t>
      </w:r>
      <w:proofErr w:type="spellStart"/>
      <w:r w:rsidRPr="00B36F27">
        <w:rPr>
          <w:sz w:val="22"/>
          <w:lang w:val="en-GB"/>
        </w:rPr>
        <w:t>Belhi</w:t>
      </w:r>
      <w:proofErr w:type="spellEnd"/>
      <w:r w:rsidRPr="00B36F27">
        <w:rPr>
          <w:sz w:val="22"/>
          <w:lang w:val="en-GB"/>
        </w:rPr>
        <w:t xml:space="preserve"> and irrigation for the demo-farm and farmers </w:t>
      </w:r>
      <w:r w:rsidR="009E3333" w:rsidRPr="00B36F27">
        <w:rPr>
          <w:sz w:val="22"/>
          <w:lang w:val="en-GB"/>
        </w:rPr>
        <w:t>in</w:t>
      </w:r>
      <w:r w:rsidRPr="00B36F27">
        <w:rPr>
          <w:sz w:val="22"/>
          <w:lang w:val="en-GB"/>
        </w:rPr>
        <w:t xml:space="preserve"> </w:t>
      </w:r>
      <w:proofErr w:type="spellStart"/>
      <w:r w:rsidRPr="00B36F27">
        <w:rPr>
          <w:sz w:val="22"/>
          <w:lang w:val="en-GB"/>
        </w:rPr>
        <w:t>Belhi</w:t>
      </w:r>
      <w:proofErr w:type="spellEnd"/>
      <w:r w:rsidRPr="00B36F27">
        <w:rPr>
          <w:sz w:val="22"/>
          <w:lang w:val="en-GB"/>
        </w:rPr>
        <w:t>. It will be concluded before the monsoon 2021.</w:t>
      </w:r>
    </w:p>
    <w:p w14:paraId="4BECEF86" w14:textId="0AACEBDB" w:rsidR="00912423" w:rsidRPr="00B36F27" w:rsidRDefault="00912423" w:rsidP="00D31909">
      <w:pPr>
        <w:pStyle w:val="ListParagraph"/>
        <w:numPr>
          <w:ilvl w:val="0"/>
          <w:numId w:val="4"/>
        </w:numPr>
        <w:jc w:val="both"/>
        <w:rPr>
          <w:sz w:val="22"/>
          <w:lang w:val="en-GB"/>
        </w:rPr>
      </w:pPr>
      <w:r w:rsidRPr="00B36F27">
        <w:rPr>
          <w:sz w:val="22"/>
          <w:lang w:val="en-GB"/>
        </w:rPr>
        <w:t xml:space="preserve">A Technical School offering admission to </w:t>
      </w:r>
      <w:r w:rsidR="00A623B8" w:rsidRPr="00B36F27">
        <w:rPr>
          <w:sz w:val="22"/>
          <w:lang w:val="en-GB"/>
        </w:rPr>
        <w:t>young people without an SLC-certificate</w:t>
      </w:r>
      <w:r w:rsidR="009E3333" w:rsidRPr="00B36F27">
        <w:rPr>
          <w:rStyle w:val="FootnoteReference"/>
          <w:sz w:val="22"/>
          <w:lang w:val="en-GB"/>
        </w:rPr>
        <w:footnoteReference w:id="4"/>
      </w:r>
      <w:r w:rsidR="00A623B8" w:rsidRPr="00B36F27">
        <w:rPr>
          <w:sz w:val="22"/>
          <w:lang w:val="en-GB"/>
        </w:rPr>
        <w:t xml:space="preserve"> was inaugurated in 2019. Workshops are</w:t>
      </w:r>
      <w:r w:rsidR="00A623B8" w:rsidRPr="00DF7141">
        <w:rPr>
          <w:sz w:val="22"/>
          <w:lang w:val="en-GB"/>
        </w:rPr>
        <w:t xml:space="preserve"> equipped with used machinery from Dk. It is supported by </w:t>
      </w:r>
      <w:r w:rsidR="00A623B8" w:rsidRPr="007B3BD2">
        <w:rPr>
          <w:sz w:val="22"/>
          <w:lang w:val="en-GB"/>
        </w:rPr>
        <w:t>CTEVT</w:t>
      </w:r>
      <w:r w:rsidR="007B3BD2" w:rsidRPr="007B3BD2">
        <w:rPr>
          <w:rStyle w:val="FootnoteReference"/>
          <w:sz w:val="22"/>
          <w:lang w:val="en-GB"/>
        </w:rPr>
        <w:footnoteReference w:id="5"/>
      </w:r>
      <w:r w:rsidR="00A623B8" w:rsidRPr="007B3BD2">
        <w:rPr>
          <w:sz w:val="22"/>
          <w:lang w:val="en-GB"/>
        </w:rPr>
        <w:t>.</w:t>
      </w:r>
      <w:r w:rsidR="00A623B8" w:rsidRPr="00DF7141">
        <w:rPr>
          <w:sz w:val="22"/>
          <w:lang w:val="en-GB"/>
        </w:rPr>
        <w:t xml:space="preserve"> </w:t>
      </w:r>
      <w:r w:rsidR="00A623B8" w:rsidRPr="00B36F27">
        <w:rPr>
          <w:sz w:val="22"/>
          <w:lang w:val="en-GB"/>
        </w:rPr>
        <w:t>Mainly due to the corona pandemic no students have graduated so far.</w:t>
      </w:r>
    </w:p>
    <w:p w14:paraId="1FD92455" w14:textId="0D67108B" w:rsidR="00FC662D" w:rsidRPr="00DF7141" w:rsidRDefault="00FC662D" w:rsidP="00D31909">
      <w:pPr>
        <w:pStyle w:val="ListParagraph"/>
        <w:numPr>
          <w:ilvl w:val="0"/>
          <w:numId w:val="4"/>
        </w:numPr>
        <w:jc w:val="both"/>
        <w:rPr>
          <w:sz w:val="22"/>
          <w:lang w:val="en-GB"/>
        </w:rPr>
      </w:pPr>
      <w:r w:rsidRPr="00DF7141">
        <w:rPr>
          <w:sz w:val="22"/>
          <w:lang w:val="en-GB"/>
        </w:rPr>
        <w:t>A series of teacher training courses have been organised for primary and secondary schools in the area</w:t>
      </w:r>
      <w:r w:rsidR="009E3333" w:rsidRPr="00DF7141">
        <w:rPr>
          <w:sz w:val="22"/>
          <w:lang w:val="en-GB"/>
        </w:rPr>
        <w:t>.</w:t>
      </w:r>
    </w:p>
    <w:p w14:paraId="31B1CF24" w14:textId="32E29A18" w:rsidR="009B7F93" w:rsidRPr="00DF7141" w:rsidRDefault="009B7F93" w:rsidP="00D31909">
      <w:pPr>
        <w:pStyle w:val="ListParagraph"/>
        <w:numPr>
          <w:ilvl w:val="0"/>
          <w:numId w:val="4"/>
        </w:numPr>
        <w:jc w:val="both"/>
        <w:rPr>
          <w:sz w:val="22"/>
          <w:lang w:val="en-GB"/>
        </w:rPr>
      </w:pPr>
      <w:r w:rsidRPr="00DF7141">
        <w:rPr>
          <w:sz w:val="22"/>
          <w:lang w:val="en-GB"/>
        </w:rPr>
        <w:t>A school for Dalit-children has been established in order to enhance educational opportunities for Dalits</w:t>
      </w:r>
    </w:p>
    <w:p w14:paraId="60E5DD8C" w14:textId="522A1E96" w:rsidR="00E5492F" w:rsidRPr="00DF7141" w:rsidRDefault="00A623B8" w:rsidP="00D31909">
      <w:pPr>
        <w:pStyle w:val="ListParagraph"/>
        <w:numPr>
          <w:ilvl w:val="0"/>
          <w:numId w:val="4"/>
        </w:numPr>
        <w:jc w:val="both"/>
        <w:rPr>
          <w:sz w:val="22"/>
          <w:lang w:val="en-GB"/>
        </w:rPr>
      </w:pPr>
      <w:r w:rsidRPr="00DF7141">
        <w:rPr>
          <w:sz w:val="22"/>
          <w:lang w:val="en-GB"/>
        </w:rPr>
        <w:t>The staff of SEIT has been trained in budgeting, reporting, accounting, and preparing audit</w:t>
      </w:r>
      <w:bookmarkStart w:id="2" w:name="_Hlk35457004"/>
      <w:bookmarkEnd w:id="1"/>
      <w:r w:rsidR="005976D7">
        <w:rPr>
          <w:sz w:val="22"/>
          <w:lang w:val="en-GB"/>
        </w:rPr>
        <w:t>s.</w:t>
      </w:r>
    </w:p>
    <w:bookmarkEnd w:id="2"/>
    <w:p w14:paraId="74AF3D43" w14:textId="4C804A70" w:rsidR="009E3333" w:rsidRPr="00B36F27" w:rsidRDefault="005976D7" w:rsidP="00D31909">
      <w:pPr>
        <w:jc w:val="both"/>
        <w:rPr>
          <w:sz w:val="22"/>
          <w:szCs w:val="22"/>
          <w:u w:val="single"/>
          <w:lang w:val="en-GB"/>
        </w:rPr>
      </w:pPr>
      <w:r w:rsidRPr="00B36F27">
        <w:rPr>
          <w:sz w:val="22"/>
          <w:szCs w:val="22"/>
          <w:u w:val="single"/>
          <w:lang w:val="en-GB"/>
        </w:rPr>
        <w:t>Rationale of the intervention</w:t>
      </w:r>
    </w:p>
    <w:p w14:paraId="70B4868C" w14:textId="2EDCC52D" w:rsidR="005976D7" w:rsidRPr="00B36F27" w:rsidRDefault="005976D7" w:rsidP="00D31909">
      <w:pPr>
        <w:jc w:val="both"/>
        <w:rPr>
          <w:sz w:val="22"/>
          <w:szCs w:val="22"/>
          <w:lang w:val="en-GB"/>
        </w:rPr>
      </w:pPr>
      <w:r w:rsidRPr="00B36F27">
        <w:rPr>
          <w:sz w:val="22"/>
          <w:szCs w:val="22"/>
          <w:lang w:val="en-GB"/>
        </w:rPr>
        <w:t xml:space="preserve">Departing from all the good experiences above and the capacity that has already been </w:t>
      </w:r>
      <w:r w:rsidR="001B6A08" w:rsidRPr="00B36F27">
        <w:rPr>
          <w:sz w:val="22"/>
          <w:szCs w:val="22"/>
          <w:lang w:val="en-GB"/>
        </w:rPr>
        <w:t>built</w:t>
      </w:r>
      <w:r w:rsidRPr="00B36F27">
        <w:rPr>
          <w:sz w:val="22"/>
          <w:szCs w:val="22"/>
          <w:lang w:val="en-GB"/>
        </w:rPr>
        <w:t xml:space="preserve"> among SEIT and the villagers</w:t>
      </w:r>
      <w:r w:rsidR="009725C9" w:rsidRPr="00B36F27">
        <w:rPr>
          <w:sz w:val="22"/>
          <w:szCs w:val="22"/>
          <w:lang w:val="en-GB"/>
        </w:rPr>
        <w:t xml:space="preserve">, this intervention aims at </w:t>
      </w:r>
      <w:r w:rsidR="001B6A08" w:rsidRPr="00B36F27">
        <w:rPr>
          <w:sz w:val="22"/>
          <w:szCs w:val="22"/>
          <w:lang w:val="en-GB"/>
        </w:rPr>
        <w:t>stre</w:t>
      </w:r>
      <w:r w:rsidR="00080BC5" w:rsidRPr="00B36F27">
        <w:rPr>
          <w:sz w:val="22"/>
          <w:szCs w:val="22"/>
          <w:lang w:val="en-GB"/>
        </w:rPr>
        <w:t>ng</w:t>
      </w:r>
      <w:r w:rsidR="001B6A08" w:rsidRPr="00B36F27">
        <w:rPr>
          <w:sz w:val="22"/>
          <w:szCs w:val="22"/>
          <w:lang w:val="en-GB"/>
        </w:rPr>
        <w:t>thening</w:t>
      </w:r>
      <w:r w:rsidR="009725C9" w:rsidRPr="00B36F27">
        <w:rPr>
          <w:sz w:val="22"/>
          <w:szCs w:val="22"/>
          <w:lang w:val="en-GB"/>
        </w:rPr>
        <w:t xml:space="preserve"> the administrative and organizational capacity of SEIT to ensure a resilient and sustainable </w:t>
      </w:r>
      <w:proofErr w:type="spellStart"/>
      <w:r w:rsidR="009725C9" w:rsidRPr="00B36F27">
        <w:rPr>
          <w:sz w:val="22"/>
          <w:szCs w:val="22"/>
          <w:lang w:val="en-GB"/>
        </w:rPr>
        <w:t>Belhi</w:t>
      </w:r>
      <w:proofErr w:type="spellEnd"/>
      <w:r w:rsidR="009725C9" w:rsidRPr="00B36F27">
        <w:rPr>
          <w:sz w:val="22"/>
          <w:szCs w:val="22"/>
          <w:lang w:val="en-GB"/>
        </w:rPr>
        <w:t xml:space="preserve"> Integrated Rural Development. SEIT will remain and their </w:t>
      </w:r>
      <w:r w:rsidR="00080BC5" w:rsidRPr="00B36F27">
        <w:rPr>
          <w:sz w:val="22"/>
          <w:szCs w:val="22"/>
          <w:lang w:val="en-GB"/>
        </w:rPr>
        <w:t>community intervention and service</w:t>
      </w:r>
      <w:r w:rsidR="00994461" w:rsidRPr="00B36F27">
        <w:rPr>
          <w:sz w:val="22"/>
          <w:szCs w:val="22"/>
          <w:lang w:val="en-GB"/>
        </w:rPr>
        <w:t>s</w:t>
      </w:r>
      <w:r w:rsidR="00080BC5" w:rsidRPr="00B36F27">
        <w:rPr>
          <w:sz w:val="22"/>
          <w:szCs w:val="22"/>
          <w:lang w:val="en-GB"/>
        </w:rPr>
        <w:t xml:space="preserve"> are essential for the rural sustainability and empowerment of the Dalit women and young farmers. </w:t>
      </w:r>
    </w:p>
    <w:p w14:paraId="6B959BB8" w14:textId="60103C48" w:rsidR="005976D7" w:rsidRPr="00B36F27" w:rsidRDefault="0012589F" w:rsidP="00D31909">
      <w:pPr>
        <w:jc w:val="both"/>
        <w:rPr>
          <w:sz w:val="22"/>
          <w:szCs w:val="22"/>
          <w:lang w:val="en-US"/>
        </w:rPr>
      </w:pPr>
      <w:r w:rsidRPr="00B36F27">
        <w:rPr>
          <w:sz w:val="22"/>
          <w:szCs w:val="22"/>
          <w:lang w:val="en-US"/>
        </w:rPr>
        <w:t xml:space="preserve">To prevent </w:t>
      </w:r>
      <w:r w:rsidR="00BA15C1" w:rsidRPr="00B36F27">
        <w:rPr>
          <w:sz w:val="22"/>
          <w:szCs w:val="22"/>
          <w:lang w:val="en-US"/>
        </w:rPr>
        <w:t xml:space="preserve">urban migration among </w:t>
      </w:r>
      <w:r w:rsidRPr="00B36F27">
        <w:rPr>
          <w:sz w:val="22"/>
          <w:szCs w:val="22"/>
          <w:lang w:val="en-US"/>
        </w:rPr>
        <w:t>young men</w:t>
      </w:r>
      <w:r w:rsidR="00BA15C1" w:rsidRPr="00B36F27">
        <w:rPr>
          <w:sz w:val="22"/>
          <w:szCs w:val="22"/>
          <w:lang w:val="en-US"/>
        </w:rPr>
        <w:t xml:space="preserve">, </w:t>
      </w:r>
      <w:r w:rsidRPr="00B36F27">
        <w:rPr>
          <w:sz w:val="22"/>
          <w:szCs w:val="22"/>
          <w:lang w:val="en-US"/>
        </w:rPr>
        <w:t xml:space="preserve">this project </w:t>
      </w:r>
      <w:r w:rsidR="00BA15C1" w:rsidRPr="00B36F27">
        <w:rPr>
          <w:sz w:val="22"/>
          <w:szCs w:val="22"/>
          <w:lang w:val="en-US"/>
        </w:rPr>
        <w:t xml:space="preserve">also </w:t>
      </w:r>
      <w:r w:rsidRPr="00B36F27">
        <w:rPr>
          <w:sz w:val="22"/>
          <w:szCs w:val="22"/>
          <w:lang w:val="en-US"/>
        </w:rPr>
        <w:t>focuses on income generating upskilling on the one hand, and on the other hand to empower Dalit women and other rural women</w:t>
      </w:r>
      <w:r w:rsidR="00D22F20">
        <w:rPr>
          <w:sz w:val="22"/>
          <w:szCs w:val="22"/>
          <w:lang w:val="en-US"/>
        </w:rPr>
        <w:t>.</w:t>
      </w:r>
      <w:r w:rsidRPr="00B36F27">
        <w:rPr>
          <w:sz w:val="22"/>
          <w:szCs w:val="22"/>
          <w:lang w:val="en-US"/>
        </w:rPr>
        <w:t xml:space="preserve"> </w:t>
      </w:r>
      <w:r w:rsidR="00D22F20">
        <w:rPr>
          <w:sz w:val="22"/>
          <w:szCs w:val="22"/>
          <w:lang w:val="en-US"/>
        </w:rPr>
        <w:t>T</w:t>
      </w:r>
      <w:r w:rsidRPr="00B36F27">
        <w:rPr>
          <w:sz w:val="22"/>
          <w:szCs w:val="22"/>
          <w:lang w:val="en-US"/>
        </w:rPr>
        <w:t xml:space="preserve">he project has a strong focus on some of the core issues that frame their disadvantages. Many of these issues have already been treated in earlier interventions and have hence created a good base to build upon. </w:t>
      </w:r>
      <w:r w:rsidR="00BA15C1" w:rsidRPr="00B36F27">
        <w:rPr>
          <w:sz w:val="22"/>
          <w:szCs w:val="22"/>
          <w:lang w:val="en-US"/>
        </w:rPr>
        <w:t xml:space="preserve">At an overall level, this intervention will support the </w:t>
      </w:r>
      <w:proofErr w:type="spellStart"/>
      <w:r w:rsidR="00BA15C1" w:rsidRPr="00B36F27">
        <w:rPr>
          <w:sz w:val="22"/>
          <w:szCs w:val="22"/>
          <w:lang w:val="en-US"/>
        </w:rPr>
        <w:t>Belhi</w:t>
      </w:r>
      <w:proofErr w:type="spellEnd"/>
      <w:r w:rsidR="00BA15C1" w:rsidRPr="00B36F27">
        <w:rPr>
          <w:sz w:val="22"/>
          <w:szCs w:val="22"/>
          <w:lang w:val="en-US"/>
        </w:rPr>
        <w:t xml:space="preserve"> community in creating resilience against climate changes and volatile working opportunities, as well as empowering the community to </w:t>
      </w:r>
      <w:r w:rsidR="00F154AC" w:rsidRPr="00B36F27">
        <w:rPr>
          <w:sz w:val="22"/>
          <w:szCs w:val="22"/>
          <w:lang w:val="en-US"/>
        </w:rPr>
        <w:t>play a proactive role in their own lives.</w:t>
      </w:r>
    </w:p>
    <w:p w14:paraId="156E29C8" w14:textId="77777777" w:rsidR="00786487" w:rsidRPr="00F3794C" w:rsidRDefault="00786487" w:rsidP="00D31909">
      <w:pPr>
        <w:jc w:val="both"/>
        <w:rPr>
          <w:rFonts w:ascii="TimesNewRomanPSMT" w:eastAsia="TimesNewRomanPSMT" w:hAnsi="TimesNewRomanPSMT" w:cs="TimesNewRomanPSMT"/>
          <w:color w:val="000000"/>
          <w:sz w:val="21"/>
          <w:szCs w:val="21"/>
          <w:lang w:val="en-US"/>
        </w:rPr>
      </w:pPr>
    </w:p>
    <w:p w14:paraId="1DA99B8F" w14:textId="246ADB1E" w:rsidR="00DF7141" w:rsidRPr="00A2273B" w:rsidRDefault="00F60382" w:rsidP="00D31909">
      <w:pPr>
        <w:pStyle w:val="CISUansgningstekst1"/>
        <w:jc w:val="both"/>
        <w:rPr>
          <w:sz w:val="21"/>
          <w:szCs w:val="21"/>
          <w:lang w:val="en-GB"/>
        </w:rPr>
      </w:pPr>
      <w:r w:rsidRPr="00D31909">
        <w:rPr>
          <w:sz w:val="21"/>
          <w:szCs w:val="21"/>
          <w:lang w:val="en-GB"/>
        </w:rPr>
        <w:t xml:space="preserve">The partnership/collaborators (our </w:t>
      </w:r>
      <w:r w:rsidR="002B204F" w:rsidRPr="00D31909">
        <w:rPr>
          <w:sz w:val="21"/>
          <w:szCs w:val="21"/>
          <w:lang w:val="en-GB"/>
        </w:rPr>
        <w:t>starting point</w:t>
      </w:r>
      <w:r w:rsidR="00441B81" w:rsidRPr="00D31909">
        <w:rPr>
          <w:sz w:val="21"/>
          <w:szCs w:val="21"/>
          <w:lang w:val="en-GB"/>
        </w:rPr>
        <w:t>)</w:t>
      </w:r>
    </w:p>
    <w:p w14:paraId="51E20DC0" w14:textId="2AF22D9E" w:rsidR="00924E62" w:rsidRDefault="00DF7141" w:rsidP="00924E62">
      <w:pPr>
        <w:jc w:val="both"/>
        <w:rPr>
          <w:sz w:val="22"/>
          <w:szCs w:val="22"/>
          <w:lang w:val="en-GB"/>
        </w:rPr>
      </w:pPr>
      <w:r w:rsidRPr="00CE338D">
        <w:rPr>
          <w:sz w:val="22"/>
          <w:szCs w:val="22"/>
          <w:u w:val="single"/>
          <w:lang w:val="en-GB"/>
        </w:rPr>
        <w:t>Dairy without Borders (</w:t>
      </w:r>
      <w:proofErr w:type="spellStart"/>
      <w:r w:rsidRPr="00CE338D">
        <w:rPr>
          <w:sz w:val="22"/>
          <w:szCs w:val="22"/>
          <w:u w:val="single"/>
          <w:lang w:val="en-GB"/>
        </w:rPr>
        <w:t>DwB</w:t>
      </w:r>
      <w:proofErr w:type="spellEnd"/>
      <w:r w:rsidRPr="00CE338D">
        <w:rPr>
          <w:sz w:val="22"/>
          <w:szCs w:val="22"/>
          <w:u w:val="single"/>
          <w:lang w:val="en-GB"/>
        </w:rPr>
        <w:t>)</w:t>
      </w:r>
      <w:r w:rsidRPr="00EE5B10">
        <w:rPr>
          <w:sz w:val="22"/>
          <w:szCs w:val="22"/>
          <w:lang w:val="en-GB"/>
        </w:rPr>
        <w:t xml:space="preserve"> is a Danish NGO</w:t>
      </w:r>
      <w:r w:rsidR="00EE5B10" w:rsidRPr="00EE5B10">
        <w:rPr>
          <w:sz w:val="22"/>
          <w:szCs w:val="22"/>
          <w:lang w:val="en-GB"/>
        </w:rPr>
        <w:t xml:space="preserve"> that focuses on establishing and supporting minor local projects within the milk and dairy sector in selected developing countries.</w:t>
      </w:r>
      <w:r w:rsidR="00EE5B10" w:rsidRPr="00EE5B10">
        <w:rPr>
          <w:rFonts w:asciiTheme="majorHAnsi" w:hAnsiTheme="majorHAnsi" w:cstheme="majorHAnsi"/>
          <w:sz w:val="22"/>
          <w:szCs w:val="22"/>
          <w:shd w:val="clear" w:color="auto" w:fill="FFFFFF"/>
          <w:lang w:val="en-US"/>
        </w:rPr>
        <w:t xml:space="preserve"> Since its establishment in 2015, </w:t>
      </w:r>
      <w:proofErr w:type="spellStart"/>
      <w:r w:rsidR="00EE5B10" w:rsidRPr="00EE5B10">
        <w:rPr>
          <w:rFonts w:asciiTheme="majorHAnsi" w:hAnsiTheme="majorHAnsi" w:cstheme="majorHAnsi"/>
          <w:sz w:val="22"/>
          <w:szCs w:val="22"/>
          <w:shd w:val="clear" w:color="auto" w:fill="FFFFFF"/>
          <w:lang w:val="en-US"/>
        </w:rPr>
        <w:t>DwB</w:t>
      </w:r>
      <w:proofErr w:type="spellEnd"/>
      <w:r w:rsidR="00EE5B10" w:rsidRPr="00EE5B10">
        <w:rPr>
          <w:rFonts w:asciiTheme="majorHAnsi" w:hAnsiTheme="majorHAnsi" w:cstheme="majorHAnsi"/>
          <w:sz w:val="22"/>
          <w:szCs w:val="22"/>
          <w:shd w:val="clear" w:color="auto" w:fill="FFFFFF"/>
          <w:lang w:val="en-US"/>
        </w:rPr>
        <w:t xml:space="preserve"> has successfully supported projects in Mongolia, and Kenya and is currently initiating </w:t>
      </w:r>
      <w:r w:rsidR="00EE5B10">
        <w:rPr>
          <w:rFonts w:asciiTheme="majorHAnsi" w:hAnsiTheme="majorHAnsi" w:cstheme="majorHAnsi"/>
          <w:sz w:val="22"/>
          <w:szCs w:val="22"/>
          <w:shd w:val="clear" w:color="auto" w:fill="FFFFFF"/>
          <w:lang w:val="en-US"/>
        </w:rPr>
        <w:t>projects</w:t>
      </w:r>
      <w:r w:rsidR="00EE5B10" w:rsidRPr="00EE5B10">
        <w:rPr>
          <w:rFonts w:asciiTheme="majorHAnsi" w:hAnsiTheme="majorHAnsi" w:cstheme="majorHAnsi"/>
          <w:sz w:val="22"/>
          <w:szCs w:val="22"/>
          <w:shd w:val="clear" w:color="auto" w:fill="FFFFFF"/>
          <w:lang w:val="en-US"/>
        </w:rPr>
        <w:t xml:space="preserve"> in Tanzania and Bolivia. </w:t>
      </w:r>
      <w:proofErr w:type="spellStart"/>
      <w:r w:rsidR="00EE5B10" w:rsidRPr="00EE5B10">
        <w:rPr>
          <w:rFonts w:asciiTheme="majorHAnsi" w:hAnsiTheme="majorHAnsi" w:cstheme="majorHAnsi"/>
          <w:sz w:val="22"/>
          <w:szCs w:val="22"/>
          <w:shd w:val="clear" w:color="auto" w:fill="FFFFFF"/>
          <w:lang w:val="en-US"/>
        </w:rPr>
        <w:t>DwB</w:t>
      </w:r>
      <w:proofErr w:type="spellEnd"/>
      <w:r w:rsidR="00EE5B10" w:rsidRPr="00EE5B10">
        <w:rPr>
          <w:rFonts w:asciiTheme="majorHAnsi" w:hAnsiTheme="majorHAnsi" w:cstheme="majorHAnsi"/>
          <w:sz w:val="22"/>
          <w:szCs w:val="22"/>
          <w:shd w:val="clear" w:color="auto" w:fill="FFFFFF"/>
          <w:lang w:val="en-US"/>
        </w:rPr>
        <w:t xml:space="preserve"> has worked </w:t>
      </w:r>
      <w:r w:rsidR="00587728" w:rsidRPr="00EE5B10">
        <w:rPr>
          <w:sz w:val="22"/>
          <w:szCs w:val="22"/>
          <w:lang w:val="en-GB"/>
        </w:rPr>
        <w:t>together with BGN giving expert guidance concerning dairy technology and agricultural practices for almost two years.</w:t>
      </w:r>
      <w:r w:rsidR="00EE5B10">
        <w:rPr>
          <w:sz w:val="22"/>
          <w:szCs w:val="22"/>
          <w:lang w:val="en-GB"/>
        </w:rPr>
        <w:t xml:space="preserve"> </w:t>
      </w:r>
      <w:proofErr w:type="spellStart"/>
      <w:r w:rsidR="00EE5B10">
        <w:rPr>
          <w:sz w:val="22"/>
          <w:szCs w:val="22"/>
          <w:lang w:val="en-GB"/>
        </w:rPr>
        <w:t>DwB</w:t>
      </w:r>
      <w:proofErr w:type="spellEnd"/>
      <w:r w:rsidR="00EE5B10">
        <w:rPr>
          <w:sz w:val="22"/>
          <w:szCs w:val="22"/>
          <w:lang w:val="en-GB"/>
        </w:rPr>
        <w:t xml:space="preserve"> bases its support on professional volunteers, who cover the entire dairy supply chain. </w:t>
      </w:r>
      <w:r w:rsidR="00924E62">
        <w:rPr>
          <w:sz w:val="22"/>
          <w:szCs w:val="22"/>
          <w:lang w:val="en-GB"/>
        </w:rPr>
        <w:t xml:space="preserve">Furthermore, </w:t>
      </w:r>
      <w:proofErr w:type="spellStart"/>
      <w:r w:rsidR="00924E62">
        <w:rPr>
          <w:sz w:val="22"/>
          <w:szCs w:val="22"/>
          <w:lang w:val="en-GB"/>
        </w:rPr>
        <w:t>DwB</w:t>
      </w:r>
      <w:proofErr w:type="spellEnd"/>
      <w:r w:rsidR="00924E62">
        <w:rPr>
          <w:sz w:val="22"/>
          <w:szCs w:val="22"/>
          <w:lang w:val="en-GB"/>
        </w:rPr>
        <w:t xml:space="preserve"> has provided the </w:t>
      </w:r>
      <w:r w:rsidR="00587728" w:rsidRPr="00EE5B10">
        <w:rPr>
          <w:sz w:val="22"/>
          <w:szCs w:val="22"/>
          <w:lang w:val="en-GB"/>
        </w:rPr>
        <w:t>design</w:t>
      </w:r>
      <w:r w:rsidR="00924E62">
        <w:rPr>
          <w:sz w:val="22"/>
          <w:szCs w:val="22"/>
          <w:lang w:val="en-GB"/>
        </w:rPr>
        <w:t xml:space="preserve"> and</w:t>
      </w:r>
      <w:r w:rsidR="00587728" w:rsidRPr="00EE5B10">
        <w:rPr>
          <w:sz w:val="22"/>
          <w:szCs w:val="22"/>
          <w:lang w:val="en-GB"/>
        </w:rPr>
        <w:t xml:space="preserve"> architecture of the dairy-butchery</w:t>
      </w:r>
      <w:r w:rsidR="00924E62">
        <w:rPr>
          <w:sz w:val="22"/>
          <w:szCs w:val="22"/>
          <w:lang w:val="en-GB"/>
        </w:rPr>
        <w:t>.</w:t>
      </w:r>
    </w:p>
    <w:p w14:paraId="27CCC75D" w14:textId="760900C4" w:rsidR="00924E62" w:rsidRDefault="00924E62" w:rsidP="00924E62">
      <w:pPr>
        <w:jc w:val="both"/>
        <w:rPr>
          <w:sz w:val="22"/>
          <w:szCs w:val="22"/>
          <w:lang w:val="en-GB"/>
        </w:rPr>
      </w:pPr>
    </w:p>
    <w:p w14:paraId="526F5211" w14:textId="54035971" w:rsidR="00924E62" w:rsidRPr="00FA5A1A" w:rsidRDefault="00924E62" w:rsidP="00924E62">
      <w:pPr>
        <w:jc w:val="both"/>
        <w:rPr>
          <w:sz w:val="22"/>
          <w:szCs w:val="22"/>
          <w:u w:val="single"/>
          <w:lang w:val="en-GB"/>
        </w:rPr>
      </w:pPr>
      <w:bookmarkStart w:id="3" w:name="_Hlk61356191"/>
      <w:proofErr w:type="spellStart"/>
      <w:r w:rsidRPr="00FA5A1A">
        <w:rPr>
          <w:sz w:val="22"/>
          <w:szCs w:val="22"/>
          <w:u w:val="single"/>
          <w:lang w:val="en-GB"/>
        </w:rPr>
        <w:t>DwB</w:t>
      </w:r>
      <w:proofErr w:type="spellEnd"/>
      <w:r w:rsidRPr="00FA5A1A">
        <w:rPr>
          <w:sz w:val="22"/>
          <w:szCs w:val="22"/>
          <w:u w:val="single"/>
          <w:lang w:val="en-GB"/>
        </w:rPr>
        <w:t xml:space="preserve"> experts and their role in the project</w:t>
      </w:r>
    </w:p>
    <w:p w14:paraId="4B22B556" w14:textId="46FB5E3C" w:rsidR="00FA5A1A" w:rsidRDefault="00FA5A1A" w:rsidP="00FA5A1A">
      <w:pPr>
        <w:pStyle w:val="Default"/>
        <w:rPr>
          <w:rFonts w:asciiTheme="majorHAnsi" w:hAnsiTheme="majorHAnsi" w:cstheme="majorHAnsi"/>
          <w:sz w:val="22"/>
          <w:szCs w:val="22"/>
          <w:lang w:val="en-GB"/>
        </w:rPr>
      </w:pPr>
      <w:r w:rsidRPr="00924E62">
        <w:rPr>
          <w:rFonts w:asciiTheme="majorHAnsi" w:hAnsiTheme="majorHAnsi" w:cstheme="majorHAnsi"/>
          <w:b/>
          <w:bCs/>
          <w:sz w:val="22"/>
          <w:szCs w:val="22"/>
          <w:lang w:val="en-US"/>
        </w:rPr>
        <w:t xml:space="preserve">Karl Simonsen </w:t>
      </w:r>
      <w:r w:rsidRPr="00924E62">
        <w:rPr>
          <w:rFonts w:asciiTheme="majorHAnsi" w:hAnsiTheme="majorHAnsi" w:cstheme="majorHAnsi"/>
          <w:sz w:val="22"/>
          <w:szCs w:val="22"/>
          <w:lang w:val="en-US"/>
        </w:rPr>
        <w:t>has over 50 years of experience working as a dairy technician</w:t>
      </w:r>
      <w:r w:rsidR="0012589F">
        <w:rPr>
          <w:rFonts w:asciiTheme="majorHAnsi" w:hAnsiTheme="majorHAnsi" w:cstheme="majorHAnsi"/>
          <w:sz w:val="22"/>
          <w:szCs w:val="22"/>
          <w:lang w:val="en-US"/>
        </w:rPr>
        <w:t xml:space="preserve"> and managing a small dairy plant. </w:t>
      </w:r>
      <w:r>
        <w:rPr>
          <w:rFonts w:asciiTheme="majorHAnsi" w:hAnsiTheme="majorHAnsi" w:cstheme="majorHAnsi"/>
          <w:sz w:val="22"/>
          <w:szCs w:val="22"/>
          <w:lang w:val="en-US"/>
        </w:rPr>
        <w:t xml:space="preserve">KS visited </w:t>
      </w:r>
      <w:proofErr w:type="spellStart"/>
      <w:r>
        <w:rPr>
          <w:rFonts w:asciiTheme="majorHAnsi" w:hAnsiTheme="majorHAnsi" w:cstheme="majorHAnsi"/>
          <w:sz w:val="22"/>
          <w:szCs w:val="22"/>
          <w:lang w:val="en-US"/>
        </w:rPr>
        <w:t>Danusha</w:t>
      </w:r>
      <w:proofErr w:type="spellEnd"/>
      <w:r>
        <w:rPr>
          <w:rFonts w:asciiTheme="majorHAnsi" w:hAnsiTheme="majorHAnsi" w:cstheme="majorHAnsi"/>
          <w:sz w:val="22"/>
          <w:szCs w:val="22"/>
          <w:lang w:val="en-US"/>
        </w:rPr>
        <w:t xml:space="preserve"> in the Autumn of 2019 to research </w:t>
      </w:r>
      <w:r w:rsidRPr="00FA5A1A">
        <w:rPr>
          <w:rFonts w:asciiTheme="majorHAnsi" w:hAnsiTheme="majorHAnsi" w:cstheme="majorHAnsi"/>
          <w:sz w:val="22"/>
          <w:szCs w:val="22"/>
          <w:lang w:val="en-GB"/>
        </w:rPr>
        <w:t>Nepalese dairies including a small local dairy and has transferred skills in yoghurt and cheese making to its owner.</w:t>
      </w:r>
      <w:r>
        <w:rPr>
          <w:rFonts w:asciiTheme="majorHAnsi" w:hAnsiTheme="majorHAnsi" w:cstheme="majorHAnsi"/>
          <w:sz w:val="22"/>
          <w:szCs w:val="22"/>
          <w:lang w:val="en-GB"/>
        </w:rPr>
        <w:t xml:space="preserve"> </w:t>
      </w:r>
    </w:p>
    <w:p w14:paraId="20A34623" w14:textId="0FF37DBC" w:rsidR="00FA5A1A" w:rsidRDefault="00FA5A1A" w:rsidP="00FA5A1A">
      <w:pPr>
        <w:pStyle w:val="Default"/>
        <w:rPr>
          <w:rFonts w:asciiTheme="majorHAnsi" w:eastAsia="Calibri" w:hAnsiTheme="majorHAnsi" w:cstheme="majorHAnsi"/>
          <w:sz w:val="22"/>
          <w:szCs w:val="22"/>
          <w:lang w:val="en-GB"/>
        </w:rPr>
      </w:pPr>
      <w:r w:rsidRPr="00FA5A1A">
        <w:rPr>
          <w:rFonts w:asciiTheme="majorHAnsi" w:hAnsiTheme="majorHAnsi" w:cstheme="majorHAnsi"/>
          <w:b/>
          <w:bCs/>
          <w:sz w:val="22"/>
          <w:szCs w:val="22"/>
          <w:lang w:val="en-GB"/>
        </w:rPr>
        <w:t xml:space="preserve">Jörg </w:t>
      </w:r>
      <w:proofErr w:type="spellStart"/>
      <w:r w:rsidRPr="00FA5A1A">
        <w:rPr>
          <w:rFonts w:asciiTheme="majorHAnsi" w:hAnsiTheme="majorHAnsi" w:cstheme="majorHAnsi"/>
          <w:b/>
          <w:bCs/>
          <w:sz w:val="22"/>
          <w:szCs w:val="22"/>
          <w:lang w:val="en-GB"/>
        </w:rPr>
        <w:t>Kerchlango</w:t>
      </w:r>
      <w:proofErr w:type="spellEnd"/>
      <w:r>
        <w:rPr>
          <w:rFonts w:asciiTheme="majorHAnsi" w:hAnsiTheme="majorHAnsi" w:cstheme="majorHAnsi"/>
          <w:sz w:val="22"/>
          <w:szCs w:val="22"/>
          <w:lang w:val="en-GB"/>
        </w:rPr>
        <w:t xml:space="preserve">, architect with more than </w:t>
      </w:r>
      <w:r w:rsidRPr="00FA5A1A">
        <w:rPr>
          <w:rFonts w:asciiTheme="majorHAnsi" w:eastAsia="Calibri" w:hAnsiTheme="majorHAnsi" w:cstheme="majorHAnsi"/>
          <w:sz w:val="22"/>
          <w:szCs w:val="22"/>
          <w:lang w:val="en-GB"/>
        </w:rPr>
        <w:t xml:space="preserve">30 years of experience in the planning and design of industrial plants in the food industry. JK </w:t>
      </w:r>
      <w:r>
        <w:rPr>
          <w:rFonts w:asciiTheme="majorHAnsi" w:eastAsia="Calibri" w:hAnsiTheme="majorHAnsi" w:cstheme="majorHAnsi"/>
          <w:sz w:val="22"/>
          <w:szCs w:val="22"/>
          <w:lang w:val="en-GB"/>
        </w:rPr>
        <w:t xml:space="preserve">designed the butchery-dairy plant in </w:t>
      </w:r>
      <w:proofErr w:type="spellStart"/>
      <w:r>
        <w:rPr>
          <w:rFonts w:asciiTheme="majorHAnsi" w:eastAsia="Calibri" w:hAnsiTheme="majorHAnsi" w:cstheme="majorHAnsi"/>
          <w:sz w:val="22"/>
          <w:szCs w:val="22"/>
          <w:lang w:val="en-GB"/>
        </w:rPr>
        <w:t>Danusha</w:t>
      </w:r>
      <w:proofErr w:type="spellEnd"/>
      <w:r>
        <w:rPr>
          <w:rFonts w:asciiTheme="majorHAnsi" w:eastAsia="Calibri" w:hAnsiTheme="majorHAnsi" w:cstheme="majorHAnsi"/>
          <w:sz w:val="22"/>
          <w:szCs w:val="22"/>
          <w:lang w:val="en-GB"/>
        </w:rPr>
        <w:t xml:space="preserve"> and visited the area in 2019. </w:t>
      </w:r>
    </w:p>
    <w:p w14:paraId="16E5B9B2" w14:textId="06119B4A" w:rsidR="00FA5A1A" w:rsidRDefault="00FA5A1A" w:rsidP="00FA5A1A">
      <w:pPr>
        <w:pStyle w:val="Default"/>
        <w:rPr>
          <w:rFonts w:asciiTheme="majorHAnsi" w:eastAsia="Calibri" w:hAnsiTheme="majorHAnsi" w:cstheme="majorHAnsi"/>
          <w:sz w:val="22"/>
          <w:szCs w:val="22"/>
          <w:lang w:val="en-GB"/>
        </w:rPr>
      </w:pPr>
    </w:p>
    <w:p w14:paraId="6C7F0D25" w14:textId="7856D45D" w:rsidR="00FA5A1A" w:rsidRPr="0042246E" w:rsidRDefault="00FA5A1A" w:rsidP="00FA5A1A">
      <w:pPr>
        <w:pStyle w:val="Default"/>
        <w:rPr>
          <w:rFonts w:eastAsia="Calibri"/>
          <w:strike/>
          <w:color w:val="FF0000"/>
          <w:szCs w:val="22"/>
          <w:lang w:val="en-GB"/>
        </w:rPr>
      </w:pPr>
      <w:r w:rsidRPr="00853958">
        <w:rPr>
          <w:rFonts w:asciiTheme="majorHAnsi" w:eastAsia="Calibri" w:hAnsiTheme="majorHAnsi" w:cstheme="majorHAnsi"/>
          <w:b/>
          <w:bCs/>
          <w:sz w:val="22"/>
          <w:szCs w:val="22"/>
          <w:lang w:val="en-GB"/>
        </w:rPr>
        <w:lastRenderedPageBreak/>
        <w:t>Jørgen Friis Pedersen</w:t>
      </w:r>
      <w:r>
        <w:rPr>
          <w:rFonts w:asciiTheme="majorHAnsi" w:eastAsia="Calibri" w:hAnsiTheme="majorHAnsi" w:cstheme="majorHAnsi"/>
          <w:sz w:val="22"/>
          <w:szCs w:val="22"/>
          <w:lang w:val="en-GB"/>
        </w:rPr>
        <w:t xml:space="preserve">, dairy technician with extensive experience from </w:t>
      </w:r>
      <w:r w:rsidR="00F318F2">
        <w:rPr>
          <w:rFonts w:asciiTheme="majorHAnsi" w:eastAsia="Calibri" w:hAnsiTheme="majorHAnsi" w:cstheme="majorHAnsi"/>
          <w:sz w:val="22"/>
          <w:szCs w:val="22"/>
          <w:lang w:val="en-GB"/>
        </w:rPr>
        <w:t xml:space="preserve">a lifetime working in various positions in the dairy sector. </w:t>
      </w:r>
    </w:p>
    <w:p w14:paraId="06E8D5D0" w14:textId="37B26E2B" w:rsidR="00853958" w:rsidRPr="0042246E" w:rsidRDefault="00853958" w:rsidP="00DF7141">
      <w:pPr>
        <w:jc w:val="both"/>
        <w:rPr>
          <w:strike/>
          <w:color w:val="FF0000"/>
          <w:sz w:val="22"/>
          <w:szCs w:val="22"/>
          <w:lang w:val="en-GB"/>
        </w:rPr>
      </w:pPr>
      <w:r w:rsidRPr="00853958">
        <w:rPr>
          <w:b/>
          <w:bCs/>
          <w:sz w:val="22"/>
          <w:szCs w:val="22"/>
          <w:lang w:val="en-GB"/>
        </w:rPr>
        <w:t>Jens Anneberg</w:t>
      </w:r>
      <w:r>
        <w:rPr>
          <w:sz w:val="22"/>
          <w:szCs w:val="22"/>
          <w:lang w:val="en-GB"/>
        </w:rPr>
        <w:t>, dairy technician, and business administration, has more than 25 years’ experience as independent senior management consultant for international companies and organizations like the EU, DANIDA and GTZ, having fulfilled assignments primarily in Africa, the Middle East, and Asia, incl. Nepal</w:t>
      </w:r>
    </w:p>
    <w:p w14:paraId="032480D4" w14:textId="106B9186" w:rsidR="00853958" w:rsidRDefault="00853958" w:rsidP="00853958">
      <w:pPr>
        <w:jc w:val="both"/>
        <w:rPr>
          <w:sz w:val="22"/>
          <w:szCs w:val="22"/>
          <w:lang w:val="en-US"/>
        </w:rPr>
      </w:pPr>
      <w:r w:rsidRPr="00CE338D">
        <w:rPr>
          <w:b/>
          <w:bCs/>
          <w:sz w:val="22"/>
          <w:szCs w:val="22"/>
          <w:lang w:val="en-US"/>
        </w:rPr>
        <w:t xml:space="preserve">Jørgen Henriksen </w:t>
      </w:r>
      <w:r w:rsidRPr="00CE338D">
        <w:rPr>
          <w:sz w:val="22"/>
          <w:szCs w:val="22"/>
          <w:lang w:val="en-US"/>
        </w:rPr>
        <w:t xml:space="preserve">has over 30 years of experience working with rural and economic growth in developing countries </w:t>
      </w:r>
      <w:r>
        <w:rPr>
          <w:sz w:val="22"/>
          <w:szCs w:val="22"/>
          <w:lang w:val="en-US"/>
        </w:rPr>
        <w:t>JH has supported so far with his experiences with nutritional values of forage and the needs of high-yielding dairy cows, and establishment of cooperatives.</w:t>
      </w:r>
    </w:p>
    <w:p w14:paraId="1008F4EF" w14:textId="4FCBBAEA" w:rsidR="00CE338D" w:rsidRDefault="00CE338D" w:rsidP="00CE338D">
      <w:pPr>
        <w:pStyle w:val="Default"/>
        <w:rPr>
          <w:rFonts w:asciiTheme="majorHAnsi" w:hAnsiTheme="majorHAnsi" w:cstheme="majorHAnsi"/>
          <w:color w:val="auto"/>
          <w:sz w:val="22"/>
          <w:szCs w:val="22"/>
          <w:lang w:val="en-US"/>
        </w:rPr>
      </w:pPr>
      <w:r w:rsidRPr="00924E62">
        <w:rPr>
          <w:rFonts w:asciiTheme="majorHAnsi" w:hAnsiTheme="majorHAnsi" w:cstheme="majorHAnsi"/>
          <w:b/>
          <w:bCs/>
          <w:color w:val="auto"/>
          <w:sz w:val="22"/>
          <w:szCs w:val="22"/>
          <w:lang w:val="en-US"/>
        </w:rPr>
        <w:t xml:space="preserve">Isabel Sande Frandsen </w:t>
      </w:r>
      <w:r w:rsidRPr="00924E62">
        <w:rPr>
          <w:rFonts w:asciiTheme="majorHAnsi" w:hAnsiTheme="majorHAnsi" w:cstheme="majorHAnsi"/>
          <w:color w:val="auto"/>
          <w:sz w:val="22"/>
          <w:szCs w:val="22"/>
          <w:lang w:val="en-US"/>
        </w:rPr>
        <w:t>has 18 years of experience working with development projects</w:t>
      </w:r>
      <w:r w:rsidR="00B36F27">
        <w:rPr>
          <w:rFonts w:asciiTheme="majorHAnsi" w:hAnsiTheme="majorHAnsi" w:cstheme="majorHAnsi"/>
          <w:color w:val="auto"/>
          <w:sz w:val="22"/>
          <w:szCs w:val="22"/>
          <w:lang w:val="en-US"/>
        </w:rPr>
        <w:t>.</w:t>
      </w:r>
      <w:r w:rsidRPr="00924E62">
        <w:rPr>
          <w:rFonts w:asciiTheme="majorHAnsi" w:hAnsiTheme="majorHAnsi" w:cstheme="majorHAnsi"/>
          <w:color w:val="auto"/>
          <w:sz w:val="22"/>
          <w:szCs w:val="22"/>
          <w:lang w:val="en-US"/>
        </w:rPr>
        <w:t xml:space="preserve"> Isabel is the only person employed in </w:t>
      </w:r>
      <w:proofErr w:type="spellStart"/>
      <w:r w:rsidRPr="00924E62">
        <w:rPr>
          <w:rFonts w:asciiTheme="majorHAnsi" w:hAnsiTheme="majorHAnsi" w:cstheme="majorHAnsi"/>
          <w:color w:val="auto"/>
          <w:sz w:val="22"/>
          <w:szCs w:val="22"/>
          <w:lang w:val="en-US"/>
        </w:rPr>
        <w:t>DwB</w:t>
      </w:r>
      <w:proofErr w:type="spellEnd"/>
      <w:r w:rsidRPr="00924E62">
        <w:rPr>
          <w:rFonts w:asciiTheme="majorHAnsi" w:hAnsiTheme="majorHAnsi" w:cstheme="majorHAnsi"/>
          <w:color w:val="auto"/>
          <w:sz w:val="22"/>
          <w:szCs w:val="22"/>
          <w:lang w:val="en-US"/>
        </w:rPr>
        <w:t xml:space="preserve">. </w:t>
      </w:r>
      <w:r w:rsidR="00B101FB">
        <w:rPr>
          <w:rFonts w:asciiTheme="majorHAnsi" w:hAnsiTheme="majorHAnsi" w:cstheme="majorHAnsi"/>
          <w:color w:val="auto"/>
          <w:sz w:val="22"/>
          <w:szCs w:val="22"/>
          <w:lang w:val="en-US"/>
        </w:rPr>
        <w:t>ISF is the administrator of the project.</w:t>
      </w:r>
    </w:p>
    <w:bookmarkEnd w:id="3"/>
    <w:p w14:paraId="2510B5A2" w14:textId="0D14C047" w:rsidR="00B101FB" w:rsidRDefault="00B101FB" w:rsidP="00CE338D">
      <w:pPr>
        <w:pStyle w:val="Default"/>
        <w:rPr>
          <w:rFonts w:asciiTheme="majorHAnsi" w:hAnsiTheme="majorHAnsi" w:cstheme="majorHAnsi"/>
          <w:color w:val="auto"/>
          <w:sz w:val="22"/>
          <w:szCs w:val="22"/>
          <w:lang w:val="en-US"/>
        </w:rPr>
      </w:pPr>
    </w:p>
    <w:p w14:paraId="74C6366F" w14:textId="2C5752F1" w:rsidR="00B101FB" w:rsidRPr="00B101FB" w:rsidRDefault="00B101FB" w:rsidP="00B101FB">
      <w:pPr>
        <w:pStyle w:val="Default"/>
        <w:rPr>
          <w:rFonts w:asciiTheme="minorHAnsi" w:hAnsiTheme="minorHAnsi" w:cstheme="minorHAnsi"/>
          <w:sz w:val="22"/>
          <w:szCs w:val="22"/>
          <w:lang w:val="en-US"/>
        </w:rPr>
      </w:pPr>
      <w:proofErr w:type="spellStart"/>
      <w:r>
        <w:rPr>
          <w:rFonts w:asciiTheme="majorHAnsi" w:hAnsiTheme="majorHAnsi" w:cstheme="majorHAnsi"/>
          <w:color w:val="auto"/>
          <w:sz w:val="22"/>
          <w:szCs w:val="22"/>
          <w:lang w:val="en-US"/>
        </w:rPr>
        <w:t>DwB</w:t>
      </w:r>
      <w:proofErr w:type="spellEnd"/>
      <w:r>
        <w:rPr>
          <w:rFonts w:asciiTheme="majorHAnsi" w:hAnsiTheme="majorHAnsi" w:cstheme="majorHAnsi"/>
          <w:color w:val="auto"/>
          <w:sz w:val="22"/>
          <w:szCs w:val="22"/>
          <w:lang w:val="en-US"/>
        </w:rPr>
        <w:t>-volunteers will be responsible</w:t>
      </w:r>
      <w:r>
        <w:rPr>
          <w:sz w:val="21"/>
          <w:szCs w:val="21"/>
          <w:lang w:val="en-US"/>
        </w:rPr>
        <w:t xml:space="preserve"> </w:t>
      </w:r>
      <w:r w:rsidRPr="00B101FB">
        <w:rPr>
          <w:rFonts w:asciiTheme="minorHAnsi" w:hAnsiTheme="minorHAnsi" w:cstheme="minorHAnsi"/>
          <w:sz w:val="22"/>
          <w:szCs w:val="22"/>
          <w:lang w:val="en-US"/>
        </w:rPr>
        <w:t>for training LP-facilitators and villagers to make dairy products such as yoghurt (curd), Nepalese cheeses (paneer), butter oil (ghee), and mango ice-cream</w:t>
      </w:r>
      <w:r>
        <w:rPr>
          <w:rFonts w:asciiTheme="minorHAnsi" w:hAnsiTheme="minorHAnsi" w:cstheme="minorHAnsi"/>
          <w:sz w:val="22"/>
          <w:szCs w:val="22"/>
          <w:lang w:val="en-US"/>
        </w:rPr>
        <w:t>, apart from the specifics mentioned above.</w:t>
      </w:r>
    </w:p>
    <w:p w14:paraId="4E24F8F1" w14:textId="18CF8A28" w:rsidR="001F46B0" w:rsidRDefault="001F46B0" w:rsidP="00CE338D">
      <w:pPr>
        <w:jc w:val="both"/>
        <w:rPr>
          <w:sz w:val="22"/>
          <w:szCs w:val="22"/>
          <w:lang w:val="en-US"/>
        </w:rPr>
      </w:pPr>
    </w:p>
    <w:p w14:paraId="6AF45591" w14:textId="6108CD17" w:rsidR="00914662" w:rsidRDefault="001F46B0" w:rsidP="00CE338D">
      <w:pPr>
        <w:jc w:val="both"/>
        <w:rPr>
          <w:rFonts w:asciiTheme="majorHAnsi" w:hAnsiTheme="majorHAnsi" w:cstheme="majorHAnsi"/>
          <w:color w:val="313131"/>
          <w:sz w:val="22"/>
          <w:szCs w:val="22"/>
          <w:lang w:val="en-US"/>
        </w:rPr>
      </w:pPr>
      <w:proofErr w:type="spellStart"/>
      <w:r w:rsidRPr="00914662">
        <w:rPr>
          <w:sz w:val="22"/>
          <w:szCs w:val="22"/>
          <w:u w:val="single"/>
          <w:lang w:val="en-US"/>
        </w:rPr>
        <w:t>Belhi</w:t>
      </w:r>
      <w:proofErr w:type="spellEnd"/>
      <w:r w:rsidRPr="00914662">
        <w:rPr>
          <w:sz w:val="22"/>
          <w:szCs w:val="22"/>
          <w:u w:val="single"/>
          <w:lang w:val="en-US"/>
        </w:rPr>
        <w:t xml:space="preserve"> Group Nepal (BGN)</w:t>
      </w:r>
      <w:r>
        <w:rPr>
          <w:sz w:val="22"/>
          <w:szCs w:val="22"/>
          <w:lang w:val="en-US"/>
        </w:rPr>
        <w:t xml:space="preserve"> is a Danish NGO </w:t>
      </w:r>
      <w:r w:rsidR="00914662">
        <w:rPr>
          <w:sz w:val="22"/>
          <w:szCs w:val="22"/>
          <w:lang w:val="en-US"/>
        </w:rPr>
        <w:t xml:space="preserve">run by volunteers. </w:t>
      </w:r>
      <w:r w:rsidR="00914662" w:rsidRPr="00914662">
        <w:rPr>
          <w:rFonts w:asciiTheme="majorHAnsi" w:hAnsiTheme="majorHAnsi" w:cstheme="majorHAnsi"/>
          <w:color w:val="313131"/>
          <w:sz w:val="22"/>
          <w:szCs w:val="22"/>
          <w:lang w:val="en-US"/>
        </w:rPr>
        <w:t xml:space="preserve">Most of BGN’s volunteers are retired academics who use their professional and personal skills on projects under the heading ‘integrated rural development’. The objective of BGN is to combat poverty and care for development in a range of areas, to improve and stabilize the livelihood of villagers in the district of </w:t>
      </w:r>
      <w:proofErr w:type="spellStart"/>
      <w:r w:rsidR="00914662" w:rsidRPr="00914662">
        <w:rPr>
          <w:rFonts w:asciiTheme="majorHAnsi" w:hAnsiTheme="majorHAnsi" w:cstheme="majorHAnsi"/>
          <w:color w:val="313131"/>
          <w:sz w:val="22"/>
          <w:szCs w:val="22"/>
          <w:lang w:val="en-US"/>
        </w:rPr>
        <w:t>Dhanusha</w:t>
      </w:r>
      <w:proofErr w:type="spellEnd"/>
      <w:r w:rsidR="00914662" w:rsidRPr="00914662">
        <w:rPr>
          <w:rFonts w:asciiTheme="majorHAnsi" w:hAnsiTheme="majorHAnsi" w:cstheme="majorHAnsi"/>
          <w:color w:val="313131"/>
          <w:sz w:val="22"/>
          <w:szCs w:val="22"/>
          <w:lang w:val="en-US"/>
        </w:rPr>
        <w:t xml:space="preserve">, with </w:t>
      </w:r>
      <w:proofErr w:type="spellStart"/>
      <w:r w:rsidR="00914662" w:rsidRPr="00914662">
        <w:rPr>
          <w:rFonts w:asciiTheme="majorHAnsi" w:hAnsiTheme="majorHAnsi" w:cstheme="majorHAnsi"/>
          <w:color w:val="313131"/>
          <w:sz w:val="22"/>
          <w:szCs w:val="22"/>
          <w:lang w:val="en-US"/>
        </w:rPr>
        <w:t>Belhi</w:t>
      </w:r>
      <w:proofErr w:type="spellEnd"/>
      <w:r w:rsidR="00914662" w:rsidRPr="00914662">
        <w:rPr>
          <w:rFonts w:asciiTheme="majorHAnsi" w:hAnsiTheme="majorHAnsi" w:cstheme="majorHAnsi"/>
          <w:color w:val="313131"/>
          <w:sz w:val="22"/>
          <w:szCs w:val="22"/>
          <w:lang w:val="en-US"/>
        </w:rPr>
        <w:t xml:space="preserve"> at the </w:t>
      </w:r>
      <w:proofErr w:type="spellStart"/>
      <w:r w:rsidR="00914662" w:rsidRPr="00914662">
        <w:rPr>
          <w:rFonts w:asciiTheme="majorHAnsi" w:hAnsiTheme="majorHAnsi" w:cstheme="majorHAnsi"/>
          <w:color w:val="313131"/>
          <w:sz w:val="22"/>
          <w:szCs w:val="22"/>
          <w:lang w:val="en-US"/>
        </w:rPr>
        <w:t>centre</w:t>
      </w:r>
      <w:proofErr w:type="spellEnd"/>
      <w:r w:rsidR="00914662" w:rsidRPr="00914662">
        <w:rPr>
          <w:rFonts w:asciiTheme="majorHAnsi" w:hAnsiTheme="majorHAnsi" w:cstheme="majorHAnsi"/>
          <w:color w:val="313131"/>
          <w:sz w:val="22"/>
          <w:szCs w:val="22"/>
          <w:lang w:val="en-US"/>
        </w:rPr>
        <w:t xml:space="preserve">, as well as to establish democratic structures in cooperation with public and private </w:t>
      </w:r>
      <w:r w:rsidR="006D7125" w:rsidRPr="00914662">
        <w:rPr>
          <w:rFonts w:asciiTheme="majorHAnsi" w:hAnsiTheme="majorHAnsi" w:cstheme="majorHAnsi"/>
          <w:color w:val="313131"/>
          <w:sz w:val="22"/>
          <w:szCs w:val="22"/>
          <w:lang w:val="en-US"/>
        </w:rPr>
        <w:t>organizations</w:t>
      </w:r>
      <w:r w:rsidR="00914662" w:rsidRPr="00914662">
        <w:rPr>
          <w:rFonts w:asciiTheme="majorHAnsi" w:hAnsiTheme="majorHAnsi" w:cstheme="majorHAnsi"/>
          <w:color w:val="313131"/>
          <w:sz w:val="22"/>
          <w:szCs w:val="22"/>
          <w:lang w:val="en-US"/>
        </w:rPr>
        <w:t>. </w:t>
      </w:r>
    </w:p>
    <w:p w14:paraId="12430136" w14:textId="685797DB" w:rsidR="0042246E" w:rsidRDefault="00914662" w:rsidP="00914662">
      <w:pPr>
        <w:shd w:val="clear" w:color="auto" w:fill="FFFFFF"/>
        <w:rPr>
          <w:rFonts w:asciiTheme="majorHAnsi" w:eastAsia="Times New Roman" w:hAnsiTheme="majorHAnsi" w:cstheme="majorHAnsi"/>
          <w:color w:val="313131"/>
          <w:sz w:val="22"/>
          <w:szCs w:val="22"/>
          <w:lang w:val="en-US"/>
        </w:rPr>
      </w:pPr>
      <w:r w:rsidRPr="00914662">
        <w:rPr>
          <w:rFonts w:asciiTheme="majorHAnsi" w:eastAsia="Times New Roman" w:hAnsiTheme="majorHAnsi" w:cstheme="majorHAnsi"/>
          <w:color w:val="313131"/>
          <w:sz w:val="22"/>
          <w:szCs w:val="22"/>
          <w:lang w:val="en-US"/>
        </w:rPr>
        <w:t>BIRD (</w:t>
      </w:r>
      <w:proofErr w:type="spellStart"/>
      <w:r w:rsidRPr="00914662">
        <w:rPr>
          <w:rFonts w:asciiTheme="majorHAnsi" w:eastAsia="Times New Roman" w:hAnsiTheme="majorHAnsi" w:cstheme="majorHAnsi"/>
          <w:color w:val="313131"/>
          <w:sz w:val="22"/>
          <w:szCs w:val="22"/>
          <w:lang w:val="en-US"/>
        </w:rPr>
        <w:t>Belhi</w:t>
      </w:r>
      <w:proofErr w:type="spellEnd"/>
      <w:r w:rsidRPr="00914662">
        <w:rPr>
          <w:rFonts w:asciiTheme="majorHAnsi" w:eastAsia="Times New Roman" w:hAnsiTheme="majorHAnsi" w:cstheme="majorHAnsi"/>
          <w:color w:val="313131"/>
          <w:sz w:val="22"/>
          <w:szCs w:val="22"/>
          <w:lang w:val="en-US"/>
        </w:rPr>
        <w:t xml:space="preserve"> Integrated Rural Development) is BGN’s overall effort that ties together all its development </w:t>
      </w:r>
      <w:proofErr w:type="spellStart"/>
      <w:r w:rsidRPr="00914662">
        <w:rPr>
          <w:rFonts w:asciiTheme="majorHAnsi" w:eastAsia="Times New Roman" w:hAnsiTheme="majorHAnsi" w:cstheme="majorHAnsi"/>
          <w:color w:val="313131"/>
          <w:sz w:val="22"/>
          <w:szCs w:val="22"/>
          <w:lang w:val="en-US"/>
        </w:rPr>
        <w:t>programmes</w:t>
      </w:r>
      <w:proofErr w:type="spellEnd"/>
      <w:r w:rsidRPr="00914662">
        <w:rPr>
          <w:rFonts w:asciiTheme="majorHAnsi" w:eastAsia="Times New Roman" w:hAnsiTheme="majorHAnsi" w:cstheme="majorHAnsi"/>
          <w:color w:val="313131"/>
          <w:sz w:val="22"/>
          <w:szCs w:val="22"/>
          <w:lang w:val="en-US"/>
        </w:rPr>
        <w:t xml:space="preserve"> in the villages. To achieve this BGN works closely together with SEIT to realize </w:t>
      </w:r>
      <w:r>
        <w:rPr>
          <w:rFonts w:asciiTheme="majorHAnsi" w:eastAsia="Times New Roman" w:hAnsiTheme="majorHAnsi" w:cstheme="majorHAnsi"/>
          <w:color w:val="313131"/>
          <w:sz w:val="22"/>
          <w:szCs w:val="22"/>
          <w:lang w:val="en-US"/>
        </w:rPr>
        <w:t>its</w:t>
      </w:r>
      <w:r w:rsidRPr="00914662">
        <w:rPr>
          <w:rFonts w:asciiTheme="majorHAnsi" w:eastAsia="Times New Roman" w:hAnsiTheme="majorHAnsi" w:cstheme="majorHAnsi"/>
          <w:color w:val="313131"/>
          <w:sz w:val="22"/>
          <w:szCs w:val="22"/>
          <w:lang w:val="en-US"/>
        </w:rPr>
        <w:t xml:space="preserve"> various components, each of which focus</w:t>
      </w:r>
      <w:r>
        <w:rPr>
          <w:rFonts w:asciiTheme="majorHAnsi" w:eastAsia="Times New Roman" w:hAnsiTheme="majorHAnsi" w:cstheme="majorHAnsi"/>
          <w:color w:val="313131"/>
          <w:sz w:val="22"/>
          <w:szCs w:val="22"/>
          <w:lang w:val="en-US"/>
        </w:rPr>
        <w:t>es</w:t>
      </w:r>
      <w:r w:rsidRPr="00914662">
        <w:rPr>
          <w:rFonts w:asciiTheme="majorHAnsi" w:eastAsia="Times New Roman" w:hAnsiTheme="majorHAnsi" w:cstheme="majorHAnsi"/>
          <w:color w:val="313131"/>
          <w:sz w:val="22"/>
          <w:szCs w:val="22"/>
          <w:lang w:val="en-US"/>
        </w:rPr>
        <w:t xml:space="preserve"> on a specific theme while stressing the importance of sustainable capacity building. On the one hand this approach provide</w:t>
      </w:r>
      <w:r w:rsidR="006D7125">
        <w:rPr>
          <w:rFonts w:asciiTheme="majorHAnsi" w:eastAsia="Times New Roman" w:hAnsiTheme="majorHAnsi" w:cstheme="majorHAnsi"/>
          <w:color w:val="313131"/>
          <w:sz w:val="22"/>
          <w:szCs w:val="22"/>
          <w:lang w:val="en-US"/>
        </w:rPr>
        <w:t>s</w:t>
      </w:r>
      <w:r w:rsidRPr="00914662">
        <w:rPr>
          <w:rFonts w:asciiTheme="majorHAnsi" w:eastAsia="Times New Roman" w:hAnsiTheme="majorHAnsi" w:cstheme="majorHAnsi"/>
          <w:color w:val="313131"/>
          <w:sz w:val="22"/>
          <w:szCs w:val="22"/>
          <w:lang w:val="en-US"/>
        </w:rPr>
        <w:t xml:space="preserve"> jobs and on the other</w:t>
      </w:r>
      <w:r w:rsidR="006D7125">
        <w:rPr>
          <w:rFonts w:asciiTheme="majorHAnsi" w:eastAsia="Times New Roman" w:hAnsiTheme="majorHAnsi" w:cstheme="majorHAnsi"/>
          <w:color w:val="313131"/>
          <w:sz w:val="22"/>
          <w:szCs w:val="22"/>
          <w:lang w:val="en-US"/>
        </w:rPr>
        <w:t xml:space="preserve"> hand</w:t>
      </w:r>
      <w:r w:rsidRPr="00914662">
        <w:rPr>
          <w:rFonts w:asciiTheme="majorHAnsi" w:eastAsia="Times New Roman" w:hAnsiTheme="majorHAnsi" w:cstheme="majorHAnsi"/>
          <w:color w:val="313131"/>
          <w:sz w:val="22"/>
          <w:szCs w:val="22"/>
          <w:lang w:val="en-US"/>
        </w:rPr>
        <w:t xml:space="preserve"> it enhance</w:t>
      </w:r>
      <w:r w:rsidR="006D7125">
        <w:rPr>
          <w:rFonts w:asciiTheme="majorHAnsi" w:eastAsia="Times New Roman" w:hAnsiTheme="majorHAnsi" w:cstheme="majorHAnsi"/>
          <w:color w:val="313131"/>
          <w:sz w:val="22"/>
          <w:szCs w:val="22"/>
          <w:lang w:val="en-US"/>
        </w:rPr>
        <w:t>s</w:t>
      </w:r>
      <w:r w:rsidRPr="00914662">
        <w:rPr>
          <w:rFonts w:asciiTheme="majorHAnsi" w:eastAsia="Times New Roman" w:hAnsiTheme="majorHAnsi" w:cstheme="majorHAnsi"/>
          <w:color w:val="313131"/>
          <w:sz w:val="22"/>
          <w:szCs w:val="22"/>
          <w:lang w:val="en-US"/>
        </w:rPr>
        <w:t xml:space="preserve"> local </w:t>
      </w:r>
    </w:p>
    <w:p w14:paraId="0B77BF9C" w14:textId="7AC5C600" w:rsidR="00914662" w:rsidRPr="0042246E" w:rsidRDefault="00914662" w:rsidP="00914662">
      <w:pPr>
        <w:shd w:val="clear" w:color="auto" w:fill="FFFFFF"/>
        <w:rPr>
          <w:color w:val="FF0000"/>
          <w:sz w:val="22"/>
          <w:szCs w:val="22"/>
          <w:lang w:val="en-US"/>
        </w:rPr>
      </w:pPr>
      <w:r w:rsidRPr="00914662">
        <w:rPr>
          <w:rFonts w:asciiTheme="majorHAnsi" w:eastAsia="Times New Roman" w:hAnsiTheme="majorHAnsi" w:cstheme="majorHAnsi"/>
          <w:color w:val="313131"/>
          <w:sz w:val="22"/>
          <w:szCs w:val="22"/>
          <w:lang w:val="en-US"/>
        </w:rPr>
        <w:t>know-how.</w:t>
      </w:r>
      <w:r>
        <w:rPr>
          <w:rFonts w:asciiTheme="majorHAnsi" w:eastAsia="Times New Roman" w:hAnsiTheme="majorHAnsi" w:cstheme="majorHAnsi"/>
          <w:color w:val="313131"/>
          <w:sz w:val="22"/>
          <w:szCs w:val="22"/>
          <w:lang w:val="en-US"/>
        </w:rPr>
        <w:t xml:space="preserve"> BGN has </w:t>
      </w:r>
      <w:r w:rsidR="001F46B0">
        <w:rPr>
          <w:sz w:val="22"/>
          <w:szCs w:val="22"/>
          <w:lang w:val="en-US"/>
        </w:rPr>
        <w:t xml:space="preserve">been active in Nepal for more than 10 years. </w:t>
      </w:r>
      <w:r w:rsidR="0042246E" w:rsidRPr="006D7125">
        <w:rPr>
          <w:sz w:val="22"/>
          <w:szCs w:val="22"/>
          <w:lang w:val="en-US"/>
        </w:rPr>
        <w:t xml:space="preserve">Due to the high ages of BGN-members and the likelihood that we shall have to withdraw most of our economic support from 2025, it is our goal to make SEIT independent and sustainable from that year onwards. </w:t>
      </w:r>
    </w:p>
    <w:p w14:paraId="01A8B993" w14:textId="77777777" w:rsidR="00914662" w:rsidRPr="00B36F27" w:rsidRDefault="00914662" w:rsidP="00914662">
      <w:pPr>
        <w:shd w:val="clear" w:color="auto" w:fill="FFFFFF"/>
        <w:rPr>
          <w:rFonts w:eastAsia="Times New Roman"/>
          <w:sz w:val="22"/>
          <w:szCs w:val="22"/>
          <w:lang w:val="en-US"/>
        </w:rPr>
      </w:pPr>
    </w:p>
    <w:p w14:paraId="406DEF5F" w14:textId="02D9B5A7" w:rsidR="00882B32" w:rsidRPr="003B1333" w:rsidRDefault="003B1333" w:rsidP="00D31909">
      <w:pPr>
        <w:jc w:val="both"/>
        <w:rPr>
          <w:sz w:val="21"/>
          <w:szCs w:val="21"/>
          <w:u w:val="single"/>
          <w:lang w:val="en-US"/>
        </w:rPr>
      </w:pPr>
      <w:r w:rsidRPr="003B1333">
        <w:rPr>
          <w:sz w:val="21"/>
          <w:szCs w:val="21"/>
          <w:u w:val="single"/>
          <w:lang w:val="en-US"/>
        </w:rPr>
        <w:t>BGN-experts and their role in the project</w:t>
      </w:r>
    </w:p>
    <w:p w14:paraId="768218A5" w14:textId="749D1D62" w:rsidR="00914662" w:rsidRPr="0042246E" w:rsidRDefault="00914662" w:rsidP="00914662">
      <w:pPr>
        <w:rPr>
          <w:rFonts w:asciiTheme="majorHAnsi" w:eastAsia="Times New Roman" w:hAnsiTheme="majorHAnsi" w:cstheme="majorHAnsi"/>
          <w:strike/>
          <w:color w:val="FF0000"/>
          <w:sz w:val="22"/>
          <w:szCs w:val="22"/>
          <w:lang w:val="en-US"/>
        </w:rPr>
      </w:pPr>
      <w:r w:rsidRPr="003B1333">
        <w:rPr>
          <w:rFonts w:asciiTheme="majorHAnsi" w:eastAsia="Times New Roman" w:hAnsiTheme="majorHAnsi" w:cstheme="majorHAnsi"/>
          <w:b/>
          <w:bCs/>
          <w:sz w:val="22"/>
          <w:szCs w:val="22"/>
          <w:lang w:val="en-US"/>
        </w:rPr>
        <w:t>Flemming Topsøe</w:t>
      </w:r>
      <w:r w:rsidRPr="003B1333">
        <w:rPr>
          <w:rFonts w:asciiTheme="majorHAnsi" w:eastAsia="Times New Roman" w:hAnsiTheme="majorHAnsi" w:cstheme="majorHAnsi"/>
          <w:sz w:val="22"/>
          <w:szCs w:val="22"/>
          <w:lang w:val="en-US"/>
        </w:rPr>
        <w:t> is co-founder of BGN and has supported its interventions since 2012. He is a professor emeritus in mathematics (KU) and together with Dr. Ferenc Kovacs responsible for the BHC (</w:t>
      </w:r>
      <w:proofErr w:type="spellStart"/>
      <w:r w:rsidRPr="003B1333">
        <w:rPr>
          <w:rFonts w:asciiTheme="majorHAnsi" w:eastAsia="Times New Roman" w:hAnsiTheme="majorHAnsi" w:cstheme="majorHAnsi"/>
          <w:sz w:val="22"/>
          <w:szCs w:val="22"/>
          <w:lang w:val="en-US"/>
        </w:rPr>
        <w:t>Belhi</w:t>
      </w:r>
      <w:proofErr w:type="spellEnd"/>
      <w:r w:rsidRPr="003B1333">
        <w:rPr>
          <w:rFonts w:asciiTheme="majorHAnsi" w:eastAsia="Times New Roman" w:hAnsiTheme="majorHAnsi" w:cstheme="majorHAnsi"/>
          <w:sz w:val="22"/>
          <w:szCs w:val="22"/>
          <w:lang w:val="en-US"/>
        </w:rPr>
        <w:t xml:space="preserve"> Health Clinic)</w:t>
      </w:r>
      <w:r w:rsidR="00956D4A">
        <w:rPr>
          <w:rFonts w:asciiTheme="majorHAnsi" w:eastAsia="Times New Roman" w:hAnsiTheme="majorHAnsi" w:cstheme="majorHAnsi"/>
          <w:sz w:val="22"/>
          <w:szCs w:val="22"/>
          <w:lang w:val="en-US"/>
        </w:rPr>
        <w:t>.</w:t>
      </w:r>
      <w:r w:rsidRPr="003B1333">
        <w:rPr>
          <w:rFonts w:asciiTheme="majorHAnsi" w:eastAsia="Times New Roman" w:hAnsiTheme="majorHAnsi" w:cstheme="majorHAnsi"/>
          <w:sz w:val="22"/>
          <w:szCs w:val="22"/>
          <w:lang w:val="en-US"/>
        </w:rPr>
        <w:t xml:space="preserve"> Of late he has initiated BIRD-</w:t>
      </w:r>
      <w:proofErr w:type="spellStart"/>
      <w:r w:rsidRPr="003B1333">
        <w:rPr>
          <w:rFonts w:asciiTheme="majorHAnsi" w:eastAsia="Times New Roman" w:hAnsiTheme="majorHAnsi" w:cstheme="majorHAnsi"/>
          <w:sz w:val="22"/>
          <w:szCs w:val="22"/>
          <w:lang w:val="en-US"/>
        </w:rPr>
        <w:t>SafePad</w:t>
      </w:r>
      <w:proofErr w:type="spellEnd"/>
      <w:r w:rsidRPr="003B1333">
        <w:rPr>
          <w:rFonts w:asciiTheme="majorHAnsi" w:eastAsia="Times New Roman" w:hAnsiTheme="majorHAnsi" w:cstheme="majorHAnsi"/>
          <w:sz w:val="22"/>
          <w:szCs w:val="22"/>
          <w:lang w:val="en-US"/>
        </w:rPr>
        <w:t xml:space="preserve"> company which manufactures sanitary napkins</w:t>
      </w:r>
      <w:r w:rsidR="00956D4A">
        <w:rPr>
          <w:rFonts w:asciiTheme="majorHAnsi" w:eastAsia="Times New Roman" w:hAnsiTheme="majorHAnsi" w:cstheme="majorHAnsi"/>
          <w:sz w:val="22"/>
          <w:szCs w:val="22"/>
          <w:lang w:val="en-US"/>
        </w:rPr>
        <w:t>.</w:t>
      </w:r>
      <w:r w:rsidRPr="003B1333">
        <w:rPr>
          <w:rFonts w:asciiTheme="majorHAnsi" w:eastAsia="Times New Roman" w:hAnsiTheme="majorHAnsi" w:cstheme="majorHAnsi"/>
          <w:sz w:val="22"/>
          <w:szCs w:val="22"/>
          <w:lang w:val="en-US"/>
        </w:rPr>
        <w:t xml:space="preserve"> </w:t>
      </w:r>
    </w:p>
    <w:p w14:paraId="1087CF78" w14:textId="376715FD" w:rsidR="00914662" w:rsidRPr="003B1333" w:rsidRDefault="00914662" w:rsidP="00914662">
      <w:pPr>
        <w:rPr>
          <w:rFonts w:asciiTheme="majorHAnsi" w:eastAsia="Times New Roman" w:hAnsiTheme="majorHAnsi" w:cstheme="majorHAnsi"/>
          <w:sz w:val="22"/>
          <w:szCs w:val="22"/>
          <w:lang w:val="en-US"/>
        </w:rPr>
      </w:pPr>
      <w:r w:rsidRPr="003B1333">
        <w:rPr>
          <w:rFonts w:asciiTheme="majorHAnsi" w:eastAsia="Times New Roman" w:hAnsiTheme="majorHAnsi" w:cstheme="majorHAnsi"/>
          <w:b/>
          <w:bCs/>
          <w:sz w:val="22"/>
          <w:szCs w:val="22"/>
          <w:lang w:val="en-US"/>
        </w:rPr>
        <w:t>Søren Koch</w:t>
      </w:r>
      <w:r w:rsidRPr="003B1333">
        <w:rPr>
          <w:rFonts w:asciiTheme="majorHAnsi" w:eastAsia="Times New Roman" w:hAnsiTheme="majorHAnsi" w:cstheme="majorHAnsi"/>
          <w:sz w:val="22"/>
          <w:szCs w:val="22"/>
          <w:lang w:val="en-US"/>
        </w:rPr>
        <w:t xml:space="preserve"> is a civil engineer specializ</w:t>
      </w:r>
      <w:r w:rsidR="006D7125">
        <w:rPr>
          <w:rFonts w:asciiTheme="majorHAnsi" w:eastAsia="Times New Roman" w:hAnsiTheme="majorHAnsi" w:cstheme="majorHAnsi"/>
          <w:sz w:val="22"/>
          <w:szCs w:val="22"/>
          <w:lang w:val="en-US"/>
        </w:rPr>
        <w:t xml:space="preserve">ed </w:t>
      </w:r>
      <w:r w:rsidRPr="003B1333">
        <w:rPr>
          <w:rFonts w:asciiTheme="majorHAnsi" w:eastAsia="Times New Roman" w:hAnsiTheme="majorHAnsi" w:cstheme="majorHAnsi"/>
          <w:sz w:val="22"/>
          <w:szCs w:val="22"/>
          <w:lang w:val="en-US"/>
        </w:rPr>
        <w:t xml:space="preserve">in water. He joined BGN in 2018 and is a member of the board. His efforts have </w:t>
      </w:r>
      <w:r w:rsidR="00691EC5">
        <w:rPr>
          <w:rFonts w:asciiTheme="majorHAnsi" w:eastAsia="Times New Roman" w:hAnsiTheme="majorHAnsi" w:cstheme="majorHAnsi"/>
          <w:sz w:val="22"/>
          <w:szCs w:val="22"/>
          <w:lang w:val="en-US"/>
        </w:rPr>
        <w:t xml:space="preserve">been </w:t>
      </w:r>
      <w:r w:rsidRPr="003B1333">
        <w:rPr>
          <w:rFonts w:asciiTheme="majorHAnsi" w:eastAsia="Times New Roman" w:hAnsiTheme="majorHAnsi" w:cstheme="majorHAnsi"/>
          <w:sz w:val="22"/>
          <w:szCs w:val="22"/>
          <w:lang w:val="en-US"/>
        </w:rPr>
        <w:t xml:space="preserve">centered on the </w:t>
      </w:r>
      <w:r w:rsidR="00691EC5" w:rsidRPr="003B1333">
        <w:rPr>
          <w:rFonts w:asciiTheme="majorHAnsi" w:eastAsia="Times New Roman" w:hAnsiTheme="majorHAnsi" w:cstheme="majorHAnsi"/>
          <w:sz w:val="22"/>
          <w:szCs w:val="22"/>
          <w:lang w:val="en-US"/>
        </w:rPr>
        <w:t>successful</w:t>
      </w:r>
      <w:r w:rsidRPr="003B1333">
        <w:rPr>
          <w:rFonts w:asciiTheme="majorHAnsi" w:eastAsia="Times New Roman" w:hAnsiTheme="majorHAnsi" w:cstheme="majorHAnsi"/>
          <w:sz w:val="22"/>
          <w:szCs w:val="22"/>
          <w:lang w:val="en-US"/>
        </w:rPr>
        <w:t xml:space="preserve"> reopening of an obsolete water boring </w:t>
      </w:r>
      <w:r w:rsidR="00A2273B">
        <w:rPr>
          <w:rFonts w:asciiTheme="majorHAnsi" w:eastAsia="Times New Roman" w:hAnsiTheme="majorHAnsi" w:cstheme="majorHAnsi"/>
          <w:sz w:val="22"/>
          <w:szCs w:val="22"/>
          <w:lang w:val="en-US"/>
        </w:rPr>
        <w:t>in</w:t>
      </w:r>
      <w:r w:rsidRPr="003B1333">
        <w:rPr>
          <w:rFonts w:asciiTheme="majorHAnsi" w:eastAsia="Times New Roman" w:hAnsiTheme="majorHAnsi" w:cstheme="majorHAnsi"/>
          <w:sz w:val="22"/>
          <w:szCs w:val="22"/>
          <w:lang w:val="en-US"/>
        </w:rPr>
        <w:t xml:space="preserve"> </w:t>
      </w:r>
      <w:proofErr w:type="spellStart"/>
      <w:r w:rsidRPr="003B1333">
        <w:rPr>
          <w:rFonts w:asciiTheme="majorHAnsi" w:eastAsia="Times New Roman" w:hAnsiTheme="majorHAnsi" w:cstheme="majorHAnsi"/>
          <w:sz w:val="22"/>
          <w:szCs w:val="22"/>
          <w:lang w:val="en-US"/>
        </w:rPr>
        <w:t>Belhi</w:t>
      </w:r>
      <w:proofErr w:type="spellEnd"/>
      <w:r w:rsidRPr="003B1333">
        <w:rPr>
          <w:rFonts w:asciiTheme="majorHAnsi" w:eastAsia="Times New Roman" w:hAnsiTheme="majorHAnsi" w:cstheme="majorHAnsi"/>
          <w:sz w:val="22"/>
          <w:szCs w:val="22"/>
          <w:lang w:val="en-US"/>
        </w:rPr>
        <w:t>. He is now in charge of BIRD-Drinking water project started recently in cooperation with UNDP and AEPC.</w:t>
      </w:r>
    </w:p>
    <w:p w14:paraId="32E89B1C" w14:textId="31711FB2" w:rsidR="00914662" w:rsidRPr="00B36F27" w:rsidRDefault="00914662" w:rsidP="00914662">
      <w:pPr>
        <w:rPr>
          <w:rFonts w:asciiTheme="majorHAnsi" w:eastAsia="Times New Roman" w:hAnsiTheme="majorHAnsi" w:cstheme="majorHAnsi"/>
          <w:sz w:val="22"/>
          <w:szCs w:val="22"/>
          <w:lang w:val="en-US"/>
        </w:rPr>
      </w:pPr>
      <w:r w:rsidRPr="00B36F27">
        <w:rPr>
          <w:rFonts w:asciiTheme="majorHAnsi" w:eastAsia="Times New Roman" w:hAnsiTheme="majorHAnsi" w:cstheme="majorHAnsi"/>
          <w:b/>
          <w:bCs/>
          <w:sz w:val="22"/>
          <w:szCs w:val="22"/>
          <w:lang w:val="en-US"/>
        </w:rPr>
        <w:t>Dan Ch. Christensen</w:t>
      </w:r>
      <w:r w:rsidRPr="00B36F27">
        <w:rPr>
          <w:rFonts w:asciiTheme="majorHAnsi" w:eastAsia="Times New Roman" w:hAnsiTheme="majorHAnsi" w:cstheme="majorHAnsi"/>
          <w:sz w:val="22"/>
          <w:szCs w:val="22"/>
          <w:lang w:val="en-US"/>
        </w:rPr>
        <w:t xml:space="preserve"> is co-founder of BGN and has been active in </w:t>
      </w:r>
      <w:proofErr w:type="spellStart"/>
      <w:r w:rsidRPr="00B36F27">
        <w:rPr>
          <w:rFonts w:asciiTheme="majorHAnsi" w:eastAsia="Times New Roman" w:hAnsiTheme="majorHAnsi" w:cstheme="majorHAnsi"/>
          <w:sz w:val="22"/>
          <w:szCs w:val="22"/>
          <w:lang w:val="en-US"/>
        </w:rPr>
        <w:t>Dhanusha</w:t>
      </w:r>
      <w:proofErr w:type="spellEnd"/>
      <w:r w:rsidRPr="00B36F27">
        <w:rPr>
          <w:rFonts w:asciiTheme="majorHAnsi" w:eastAsia="Times New Roman" w:hAnsiTheme="majorHAnsi" w:cstheme="majorHAnsi"/>
          <w:sz w:val="22"/>
          <w:szCs w:val="22"/>
          <w:lang w:val="en-US"/>
        </w:rPr>
        <w:t xml:space="preserve"> since 2006. He is a professor emeritus in history (RUC) and has been an </w:t>
      </w:r>
      <w:proofErr w:type="gramStart"/>
      <w:r w:rsidRPr="00B36F27">
        <w:rPr>
          <w:rFonts w:asciiTheme="majorHAnsi" w:eastAsia="Times New Roman" w:hAnsiTheme="majorHAnsi" w:cstheme="majorHAnsi"/>
          <w:sz w:val="22"/>
          <w:szCs w:val="22"/>
          <w:lang w:val="en-US"/>
        </w:rPr>
        <w:t>amateur-farmer</w:t>
      </w:r>
      <w:proofErr w:type="gramEnd"/>
      <w:r w:rsidRPr="00B36F27">
        <w:rPr>
          <w:rFonts w:asciiTheme="majorHAnsi" w:eastAsia="Times New Roman" w:hAnsiTheme="majorHAnsi" w:cstheme="majorHAnsi"/>
          <w:sz w:val="22"/>
          <w:szCs w:val="22"/>
          <w:lang w:val="en-US"/>
        </w:rPr>
        <w:t xml:space="preserve"> for </w:t>
      </w:r>
      <w:r w:rsidR="004D2ABA" w:rsidRPr="00B36F27">
        <w:rPr>
          <w:rFonts w:asciiTheme="majorHAnsi" w:eastAsia="Times New Roman" w:hAnsiTheme="majorHAnsi" w:cstheme="majorHAnsi"/>
          <w:sz w:val="22"/>
          <w:szCs w:val="22"/>
          <w:lang w:val="en-US"/>
        </w:rPr>
        <w:t>50</w:t>
      </w:r>
      <w:r w:rsidRPr="00B36F27">
        <w:rPr>
          <w:rFonts w:asciiTheme="majorHAnsi" w:eastAsia="Times New Roman" w:hAnsiTheme="majorHAnsi" w:cstheme="majorHAnsi"/>
          <w:sz w:val="22"/>
          <w:szCs w:val="22"/>
          <w:lang w:val="en-US"/>
        </w:rPr>
        <w:t xml:space="preserve"> years. He is responsible for planning and running BIRD-AGRO together with a group of </w:t>
      </w:r>
      <w:r w:rsidR="00A2273B" w:rsidRPr="00B36F27">
        <w:rPr>
          <w:rFonts w:asciiTheme="majorHAnsi" w:eastAsia="Times New Roman" w:hAnsiTheme="majorHAnsi" w:cstheme="majorHAnsi"/>
          <w:sz w:val="22"/>
          <w:szCs w:val="22"/>
          <w:lang w:val="en-US"/>
        </w:rPr>
        <w:t>agr</w:t>
      </w:r>
      <w:r w:rsidR="000C1E7E" w:rsidRPr="00B36F27">
        <w:rPr>
          <w:rFonts w:asciiTheme="majorHAnsi" w:eastAsia="Times New Roman" w:hAnsiTheme="majorHAnsi" w:cstheme="majorHAnsi"/>
          <w:sz w:val="22"/>
          <w:szCs w:val="22"/>
          <w:lang w:val="en-US"/>
        </w:rPr>
        <w:t>icultural</w:t>
      </w:r>
      <w:r w:rsidR="00A2273B" w:rsidRPr="00B36F27">
        <w:rPr>
          <w:rFonts w:asciiTheme="majorHAnsi" w:eastAsia="Times New Roman" w:hAnsiTheme="majorHAnsi" w:cstheme="majorHAnsi"/>
          <w:sz w:val="22"/>
          <w:szCs w:val="22"/>
          <w:lang w:val="en-US"/>
        </w:rPr>
        <w:t>ists</w:t>
      </w:r>
      <w:r w:rsidRPr="00B36F27">
        <w:rPr>
          <w:rFonts w:asciiTheme="majorHAnsi" w:eastAsia="Times New Roman" w:hAnsiTheme="majorHAnsi" w:cstheme="majorHAnsi"/>
          <w:sz w:val="22"/>
          <w:szCs w:val="22"/>
          <w:lang w:val="en-US"/>
        </w:rPr>
        <w:t xml:space="preserve"> and dairymen from </w:t>
      </w:r>
      <w:proofErr w:type="spellStart"/>
      <w:r w:rsidRPr="00B36F27">
        <w:rPr>
          <w:rFonts w:asciiTheme="majorHAnsi" w:eastAsia="Times New Roman" w:hAnsiTheme="majorHAnsi" w:cstheme="majorHAnsi"/>
          <w:sz w:val="22"/>
          <w:szCs w:val="22"/>
          <w:lang w:val="en-US"/>
        </w:rPr>
        <w:t>DwB</w:t>
      </w:r>
      <w:proofErr w:type="spellEnd"/>
      <w:r w:rsidRPr="00B36F27">
        <w:rPr>
          <w:rFonts w:asciiTheme="majorHAnsi" w:eastAsia="Times New Roman" w:hAnsiTheme="majorHAnsi" w:cstheme="majorHAnsi"/>
          <w:sz w:val="22"/>
          <w:szCs w:val="22"/>
          <w:lang w:val="en-US"/>
        </w:rPr>
        <w:t>.</w:t>
      </w:r>
    </w:p>
    <w:p w14:paraId="20934463" w14:textId="5BD9CE4C" w:rsidR="00914662" w:rsidRPr="00B36F27" w:rsidRDefault="004B1B72" w:rsidP="00914662">
      <w:pPr>
        <w:rPr>
          <w:rFonts w:eastAsia="Times New Roman"/>
          <w:sz w:val="22"/>
          <w:szCs w:val="22"/>
          <w:lang w:val="en-US"/>
        </w:rPr>
      </w:pPr>
      <w:r w:rsidRPr="00D31909">
        <w:rPr>
          <w:noProof/>
          <w:sz w:val="21"/>
          <w:szCs w:val="21"/>
          <w:lang w:val="en-GB"/>
        </w:rPr>
        <w:drawing>
          <wp:anchor distT="0" distB="0" distL="114300" distR="114300" simplePos="0" relativeHeight="251658240" behindDoc="0" locked="0" layoutInCell="1" allowOverlap="1" wp14:anchorId="44ED0CE1" wp14:editId="4DCC2342">
            <wp:simplePos x="0" y="0"/>
            <wp:positionH relativeFrom="margin">
              <wp:align>left</wp:align>
            </wp:positionH>
            <wp:positionV relativeFrom="paragraph">
              <wp:posOffset>105410</wp:posOffset>
            </wp:positionV>
            <wp:extent cx="2217420" cy="1764665"/>
            <wp:effectExtent l="0" t="0" r="0" b="6985"/>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7420" cy="1764665"/>
                    </a:xfrm>
                    <a:prstGeom prst="rect">
                      <a:avLst/>
                    </a:prstGeom>
                  </pic:spPr>
                </pic:pic>
              </a:graphicData>
            </a:graphic>
            <wp14:sizeRelH relativeFrom="page">
              <wp14:pctWidth>0</wp14:pctWidth>
            </wp14:sizeRelH>
            <wp14:sizeRelV relativeFrom="page">
              <wp14:pctHeight>0</wp14:pctHeight>
            </wp14:sizeRelV>
          </wp:anchor>
        </w:drawing>
      </w:r>
    </w:p>
    <w:p w14:paraId="4CB33AD1" w14:textId="2F312C42" w:rsidR="00914662" w:rsidRPr="00B36F27" w:rsidRDefault="004D2ABA" w:rsidP="00914662">
      <w:pPr>
        <w:rPr>
          <w:rFonts w:eastAsia="Times New Roman"/>
          <w:sz w:val="22"/>
          <w:szCs w:val="22"/>
          <w:lang w:val="en-US"/>
        </w:rPr>
      </w:pPr>
      <w:r w:rsidRPr="00B36F27">
        <w:rPr>
          <w:rFonts w:eastAsia="Times New Roman"/>
          <w:sz w:val="22"/>
          <w:szCs w:val="22"/>
          <w:lang w:val="en-US"/>
        </w:rPr>
        <w:t>Three</w:t>
      </w:r>
      <w:r w:rsidR="00914662" w:rsidRPr="00B36F27">
        <w:rPr>
          <w:rFonts w:eastAsia="Times New Roman"/>
          <w:sz w:val="22"/>
          <w:szCs w:val="22"/>
          <w:lang w:val="en-US"/>
        </w:rPr>
        <w:t xml:space="preserve"> other members of the board of BGN (Vagn </w:t>
      </w:r>
      <w:proofErr w:type="spellStart"/>
      <w:r w:rsidR="00914662" w:rsidRPr="00B36F27">
        <w:rPr>
          <w:rFonts w:eastAsia="Times New Roman"/>
          <w:sz w:val="22"/>
          <w:szCs w:val="22"/>
          <w:lang w:val="en-US"/>
        </w:rPr>
        <w:t>Frikke</w:t>
      </w:r>
      <w:proofErr w:type="spellEnd"/>
      <w:r w:rsidR="00914662" w:rsidRPr="00B36F27">
        <w:rPr>
          <w:rFonts w:eastAsia="Times New Roman"/>
          <w:sz w:val="22"/>
          <w:szCs w:val="22"/>
          <w:lang w:val="en-US"/>
        </w:rPr>
        <w:t xml:space="preserve"> Schmidt, Kirsten Rasmussen</w:t>
      </w:r>
      <w:r w:rsidR="001E67E5" w:rsidRPr="00BD2B5E">
        <w:rPr>
          <w:rFonts w:eastAsia="Times New Roman"/>
          <w:sz w:val="22"/>
          <w:szCs w:val="22"/>
          <w:lang w:val="en-US"/>
        </w:rPr>
        <w:t>, and</w:t>
      </w:r>
      <w:r w:rsidR="00914662" w:rsidRPr="00BD2B5E">
        <w:rPr>
          <w:rFonts w:eastAsia="Times New Roman"/>
          <w:sz w:val="22"/>
          <w:szCs w:val="22"/>
          <w:lang w:val="en-US"/>
        </w:rPr>
        <w:t xml:space="preserve"> </w:t>
      </w:r>
      <w:r w:rsidR="00914662" w:rsidRPr="00B36F27">
        <w:rPr>
          <w:rFonts w:eastAsia="Times New Roman"/>
          <w:sz w:val="22"/>
          <w:szCs w:val="22"/>
          <w:lang w:val="en-US"/>
        </w:rPr>
        <w:t>Astrid Dahl) are responsible for construction, accounting, education, and technical and vocational training.</w:t>
      </w:r>
    </w:p>
    <w:p w14:paraId="194BBE54" w14:textId="77777777" w:rsidR="00914662" w:rsidRPr="00914662" w:rsidRDefault="00914662" w:rsidP="00D31909">
      <w:pPr>
        <w:jc w:val="both"/>
        <w:rPr>
          <w:sz w:val="21"/>
          <w:szCs w:val="21"/>
          <w:lang w:val="en-US"/>
        </w:rPr>
      </w:pPr>
    </w:p>
    <w:p w14:paraId="5705831F" w14:textId="6E8216D4" w:rsidR="00A25EC3" w:rsidRPr="00D31909" w:rsidRDefault="00882B32" w:rsidP="00D31909">
      <w:pPr>
        <w:jc w:val="both"/>
        <w:rPr>
          <w:sz w:val="21"/>
          <w:szCs w:val="21"/>
          <w:lang w:val="en-GB"/>
        </w:rPr>
      </w:pPr>
      <w:r w:rsidRPr="00D31909">
        <w:rPr>
          <w:sz w:val="21"/>
          <w:szCs w:val="21"/>
          <w:lang w:val="en-GB"/>
        </w:rPr>
        <w:t xml:space="preserve"> </w:t>
      </w:r>
    </w:p>
    <w:p w14:paraId="21546C0E" w14:textId="77777777" w:rsidR="00045ABB" w:rsidRDefault="00045ABB" w:rsidP="00924E62">
      <w:pPr>
        <w:pStyle w:val="CISUansgningstekstARIAL"/>
        <w:rPr>
          <w:color w:val="auto"/>
          <w:sz w:val="18"/>
          <w:szCs w:val="18"/>
        </w:rPr>
      </w:pPr>
    </w:p>
    <w:p w14:paraId="15DA2943" w14:textId="18376CC4" w:rsidR="00671C75" w:rsidRPr="00AD5FC4" w:rsidRDefault="00671C75" w:rsidP="00924E62">
      <w:pPr>
        <w:pStyle w:val="CISUansgningstekstARIAL"/>
        <w:rPr>
          <w:color w:val="auto"/>
          <w:sz w:val="18"/>
          <w:szCs w:val="18"/>
        </w:rPr>
      </w:pPr>
      <w:r w:rsidRPr="00AD5FC4">
        <w:rPr>
          <w:color w:val="auto"/>
          <w:sz w:val="18"/>
          <w:szCs w:val="18"/>
        </w:rPr>
        <w:t>C0: administration, C1: agriculture, C2: drinking water, C3: construction, C4: BHC (</w:t>
      </w:r>
      <w:proofErr w:type="spellStart"/>
      <w:r w:rsidRPr="00AD5FC4">
        <w:rPr>
          <w:color w:val="auto"/>
          <w:sz w:val="18"/>
          <w:szCs w:val="18"/>
        </w:rPr>
        <w:t>Belhi</w:t>
      </w:r>
      <w:proofErr w:type="spellEnd"/>
      <w:r w:rsidRPr="00AD5FC4">
        <w:rPr>
          <w:color w:val="auto"/>
          <w:sz w:val="18"/>
          <w:szCs w:val="18"/>
        </w:rPr>
        <w:t xml:space="preserve"> Health Clinic), </w:t>
      </w:r>
    </w:p>
    <w:p w14:paraId="78E347F2" w14:textId="256A56CD" w:rsidR="00671C75" w:rsidRPr="00AD5FC4" w:rsidRDefault="00671C75" w:rsidP="00924E62">
      <w:pPr>
        <w:pStyle w:val="CISUansgningstekstARIAL"/>
        <w:rPr>
          <w:color w:val="auto"/>
          <w:sz w:val="18"/>
          <w:szCs w:val="18"/>
        </w:rPr>
      </w:pPr>
      <w:r w:rsidRPr="00AD5FC4">
        <w:rPr>
          <w:color w:val="auto"/>
          <w:sz w:val="18"/>
          <w:szCs w:val="18"/>
        </w:rPr>
        <w:t>C5: BTI (</w:t>
      </w:r>
      <w:proofErr w:type="spellStart"/>
      <w:r w:rsidRPr="00AD5FC4">
        <w:rPr>
          <w:color w:val="auto"/>
          <w:sz w:val="18"/>
          <w:szCs w:val="18"/>
        </w:rPr>
        <w:t>Belhi</w:t>
      </w:r>
      <w:proofErr w:type="spellEnd"/>
      <w:r w:rsidRPr="00AD5FC4">
        <w:rPr>
          <w:color w:val="auto"/>
          <w:sz w:val="18"/>
          <w:szCs w:val="18"/>
        </w:rPr>
        <w:t xml:space="preserve"> Technical Institute), C6: education, C7: </w:t>
      </w:r>
      <w:proofErr w:type="spellStart"/>
      <w:r w:rsidRPr="00AD5FC4">
        <w:rPr>
          <w:color w:val="auto"/>
          <w:sz w:val="18"/>
          <w:szCs w:val="18"/>
        </w:rPr>
        <w:t>Lokh</w:t>
      </w:r>
      <w:proofErr w:type="spellEnd"/>
      <w:r w:rsidRPr="00AD5FC4">
        <w:rPr>
          <w:color w:val="auto"/>
          <w:sz w:val="18"/>
          <w:szCs w:val="18"/>
        </w:rPr>
        <w:t xml:space="preserve"> </w:t>
      </w:r>
      <w:proofErr w:type="spellStart"/>
      <w:r w:rsidRPr="00AD5FC4">
        <w:rPr>
          <w:color w:val="auto"/>
          <w:sz w:val="18"/>
          <w:szCs w:val="18"/>
        </w:rPr>
        <w:t>Patchala</w:t>
      </w:r>
      <w:proofErr w:type="spellEnd"/>
      <w:r w:rsidRPr="00AD5FC4">
        <w:rPr>
          <w:color w:val="auto"/>
          <w:sz w:val="18"/>
          <w:szCs w:val="18"/>
        </w:rPr>
        <w:t>, C8: emergency relief</w:t>
      </w:r>
    </w:p>
    <w:p w14:paraId="170738B1" w14:textId="77777777" w:rsidR="00671C75" w:rsidRDefault="00671C75" w:rsidP="00924E62">
      <w:pPr>
        <w:pStyle w:val="CISUansgningstekstARIAL"/>
        <w:rPr>
          <w:u w:val="single"/>
        </w:rPr>
      </w:pPr>
    </w:p>
    <w:p w14:paraId="42F2AB8C" w14:textId="1F1DDC76" w:rsidR="0042246E" w:rsidRPr="0042246E" w:rsidRDefault="00924E62" w:rsidP="00924E62">
      <w:pPr>
        <w:pStyle w:val="CISUansgningstekstARIAL"/>
        <w:rPr>
          <w:color w:val="FF0000"/>
        </w:rPr>
      </w:pPr>
      <w:r w:rsidRPr="00D845D4">
        <w:rPr>
          <w:color w:val="auto"/>
          <w:u w:val="single"/>
        </w:rPr>
        <w:lastRenderedPageBreak/>
        <w:t xml:space="preserve">Social Eco Innovative Trust </w:t>
      </w:r>
      <w:r w:rsidR="00882B32" w:rsidRPr="00D845D4">
        <w:rPr>
          <w:color w:val="auto"/>
          <w:u w:val="single"/>
        </w:rPr>
        <w:t>(</w:t>
      </w:r>
      <w:r w:rsidRPr="00D845D4">
        <w:rPr>
          <w:color w:val="auto"/>
          <w:u w:val="single"/>
        </w:rPr>
        <w:t>SEIT</w:t>
      </w:r>
      <w:r w:rsidR="00882B32" w:rsidRPr="00D845D4">
        <w:rPr>
          <w:color w:val="auto"/>
          <w:u w:val="single"/>
        </w:rPr>
        <w:t>)</w:t>
      </w:r>
      <w:r w:rsidR="00E85E7A" w:rsidRPr="00D845D4">
        <w:rPr>
          <w:color w:val="auto"/>
        </w:rPr>
        <w:t xml:space="preserve"> </w:t>
      </w:r>
      <w:r w:rsidRPr="00D845D4">
        <w:rPr>
          <w:color w:val="auto"/>
        </w:rPr>
        <w:t>is</w:t>
      </w:r>
      <w:r w:rsidR="00E85E7A" w:rsidRPr="00D845D4">
        <w:rPr>
          <w:color w:val="auto"/>
        </w:rPr>
        <w:t xml:space="preserve"> a Nepalese NGO </w:t>
      </w:r>
      <w:r w:rsidRPr="00D845D4">
        <w:rPr>
          <w:color w:val="auto"/>
        </w:rPr>
        <w:t>registered</w:t>
      </w:r>
      <w:r w:rsidR="00E85E7A" w:rsidRPr="00D845D4">
        <w:rPr>
          <w:color w:val="auto"/>
        </w:rPr>
        <w:t xml:space="preserve"> in 201</w:t>
      </w:r>
      <w:r w:rsidR="003417F3">
        <w:rPr>
          <w:color w:val="auto"/>
        </w:rPr>
        <w:t>2</w:t>
      </w:r>
      <w:r w:rsidR="00E85E7A" w:rsidRPr="00D845D4">
        <w:rPr>
          <w:color w:val="auto"/>
        </w:rPr>
        <w:t xml:space="preserve">. </w:t>
      </w:r>
      <w:r w:rsidR="0042246E" w:rsidRPr="00D845D4">
        <w:rPr>
          <w:color w:val="auto"/>
        </w:rPr>
        <w:t xml:space="preserve">SEIT was founded by a group of young students of medicine, engineering, environmental science, some of whom had been forced to join the Maoist Liberation Army. After the armistice and the return of parliamentarism, most of them volunteered to campaign for democratic political </w:t>
      </w:r>
      <w:r w:rsidR="00D845D4" w:rsidRPr="00D845D4">
        <w:rPr>
          <w:color w:val="auto"/>
        </w:rPr>
        <w:t>parties but</w:t>
      </w:r>
      <w:r w:rsidR="0042246E" w:rsidRPr="00D845D4">
        <w:rPr>
          <w:color w:val="auto"/>
        </w:rPr>
        <w:t xml:space="preserve"> were disillusioned by observing the ensuing political differences under the new constitution. On this background this student-group decided to form their own NGO intending to work independently for local development in all fields mismanaged for so long by incapable and corrupt governance. At this point the group leader, the son of a poor rice farmer, had already been supported to acquire a university degree for some years by a Danish individual working briefly for Care Denmark in the district of his village</w:t>
      </w:r>
      <w:r w:rsidR="0042246E" w:rsidRPr="00EE07A9">
        <w:rPr>
          <w:color w:val="auto"/>
        </w:rPr>
        <w:t xml:space="preserve">. The student group decided that their NGO, SEIT, should not be organized along the Danish model as a member-organisation, but they organized all local villagers (including those unable to pay a membership fee) in village committees and later in </w:t>
      </w:r>
      <w:proofErr w:type="spellStart"/>
      <w:r w:rsidR="00045ABB">
        <w:rPr>
          <w:color w:val="auto"/>
        </w:rPr>
        <w:t>L</w:t>
      </w:r>
      <w:r w:rsidR="0042246E" w:rsidRPr="00EE07A9">
        <w:rPr>
          <w:color w:val="auto"/>
        </w:rPr>
        <w:t>okh</w:t>
      </w:r>
      <w:proofErr w:type="spellEnd"/>
      <w:r w:rsidR="0042246E" w:rsidRPr="00EE07A9">
        <w:rPr>
          <w:color w:val="auto"/>
        </w:rPr>
        <w:t xml:space="preserve"> </w:t>
      </w:r>
      <w:proofErr w:type="spellStart"/>
      <w:r w:rsidR="00045ABB">
        <w:rPr>
          <w:color w:val="auto"/>
        </w:rPr>
        <w:t>P</w:t>
      </w:r>
      <w:r w:rsidR="0042246E" w:rsidRPr="00EE07A9">
        <w:rPr>
          <w:color w:val="auto"/>
        </w:rPr>
        <w:t>atchalas</w:t>
      </w:r>
      <w:proofErr w:type="spellEnd"/>
      <w:r w:rsidR="0042246E" w:rsidRPr="00EE07A9">
        <w:rPr>
          <w:color w:val="auto"/>
        </w:rPr>
        <w:t xml:space="preserve"> voicing the needs of the people. Today SEIT is run by a board consisting of the founders and a number of employees paid by BGN. Thanks to a number of projects seeking to gather the villagers around health campaigns, educational initiatives and construction and agricultural practices, SEIT enjoys considerable support from villagers and government institutions. Lately</w:t>
      </w:r>
      <w:r w:rsidR="00EE07A9" w:rsidRPr="00EE07A9">
        <w:rPr>
          <w:color w:val="auto"/>
        </w:rPr>
        <w:t>,</w:t>
      </w:r>
      <w:r w:rsidR="0042246E" w:rsidRPr="00EE07A9">
        <w:rPr>
          <w:color w:val="auto"/>
        </w:rPr>
        <w:t xml:space="preserve"> UNDP has entered a partnership with SEIT and BGN around a drinking water and irrigation project as well as a dairy-butchery- and polyhouse project that is intended to become a model for diffusion into other districts of </w:t>
      </w:r>
      <w:proofErr w:type="spellStart"/>
      <w:r w:rsidR="0042246E" w:rsidRPr="00EE07A9">
        <w:rPr>
          <w:color w:val="auto"/>
        </w:rPr>
        <w:t>Danusha</w:t>
      </w:r>
      <w:proofErr w:type="spellEnd"/>
      <w:r w:rsidR="0042246E" w:rsidRPr="00EE07A9">
        <w:rPr>
          <w:color w:val="auto"/>
        </w:rPr>
        <w:t xml:space="preserve"> in the </w:t>
      </w:r>
      <w:r w:rsidR="00EE07A9" w:rsidRPr="00EE07A9">
        <w:rPr>
          <w:color w:val="auto"/>
        </w:rPr>
        <w:t>not-so-distant</w:t>
      </w:r>
      <w:r w:rsidR="0042246E" w:rsidRPr="00EE07A9">
        <w:rPr>
          <w:color w:val="auto"/>
        </w:rPr>
        <w:t xml:space="preserve"> future. Apart from a demo-farm run by SEIT, a series of private skill-based micro-coops producing milk, meat and vegetables for the urban market are being formed</w:t>
      </w:r>
      <w:r w:rsidR="008E6162">
        <w:rPr>
          <w:color w:val="auto"/>
        </w:rPr>
        <w:t>. E</w:t>
      </w:r>
      <w:r w:rsidR="0042246E" w:rsidRPr="00EE07A9">
        <w:rPr>
          <w:color w:val="auto"/>
        </w:rPr>
        <w:t xml:space="preserve">ach micro-coop </w:t>
      </w:r>
      <w:r w:rsidR="008E6162">
        <w:rPr>
          <w:color w:val="auto"/>
        </w:rPr>
        <w:t>decides</w:t>
      </w:r>
      <w:r w:rsidR="0042246E" w:rsidRPr="00EE07A9">
        <w:rPr>
          <w:color w:val="auto"/>
        </w:rPr>
        <w:t xml:space="preserve"> their own bylaws and economy </w:t>
      </w:r>
      <w:r w:rsidR="008E6162">
        <w:rPr>
          <w:color w:val="auto"/>
        </w:rPr>
        <w:t>and</w:t>
      </w:r>
      <w:r w:rsidR="0042246E" w:rsidRPr="00EE07A9">
        <w:rPr>
          <w:color w:val="auto"/>
        </w:rPr>
        <w:t xml:space="preserve"> </w:t>
      </w:r>
      <w:r w:rsidR="008E6162">
        <w:rPr>
          <w:color w:val="auto"/>
        </w:rPr>
        <w:t>receives</w:t>
      </w:r>
      <w:r w:rsidR="0042246E" w:rsidRPr="00EE07A9">
        <w:rPr>
          <w:color w:val="auto"/>
        </w:rPr>
        <w:t xml:space="preserve"> support</w:t>
      </w:r>
      <w:r w:rsidR="008E6162">
        <w:rPr>
          <w:color w:val="auto"/>
        </w:rPr>
        <w:t xml:space="preserve"> (skills, subsidy, mentor)</w:t>
      </w:r>
      <w:r w:rsidR="0042246E" w:rsidRPr="00EE07A9">
        <w:rPr>
          <w:color w:val="auto"/>
        </w:rPr>
        <w:t xml:space="preserve"> from SEIT/BGN</w:t>
      </w:r>
      <w:r w:rsidR="008E6162">
        <w:rPr>
          <w:color w:val="auto"/>
        </w:rPr>
        <w:t xml:space="preserve"> and </w:t>
      </w:r>
      <w:proofErr w:type="spellStart"/>
      <w:r w:rsidR="008E6162">
        <w:rPr>
          <w:color w:val="auto"/>
        </w:rPr>
        <w:t>DwB</w:t>
      </w:r>
      <w:proofErr w:type="spellEnd"/>
      <w:r w:rsidR="0042246E" w:rsidRPr="00EE07A9">
        <w:rPr>
          <w:color w:val="auto"/>
        </w:rPr>
        <w:t xml:space="preserve">. </w:t>
      </w:r>
      <w:r w:rsidR="00EE07A9" w:rsidRPr="00EE07A9">
        <w:rPr>
          <w:color w:val="auto"/>
        </w:rPr>
        <w:t>Furthermore, SEIT has a community house where there are ongoing activities, such as Dalit-teaching, cultural events, health campaigns, and as described earlier teaching for early school leavers. Facilities of the community house are rented out now and then and hence create an extra income.</w:t>
      </w:r>
    </w:p>
    <w:p w14:paraId="79F781AE" w14:textId="44425E4A" w:rsidR="008E6162" w:rsidRDefault="008E6162" w:rsidP="00924E62">
      <w:pPr>
        <w:pStyle w:val="CISUansgningstekstARIAL"/>
      </w:pPr>
      <w:r w:rsidRPr="008E6162">
        <w:t>The capacity of SEIT has improved considerably through their p</w:t>
      </w:r>
      <w:r w:rsidR="0042246E" w:rsidRPr="008E6162">
        <w:t>artnership with BGN</w:t>
      </w:r>
      <w:r w:rsidRPr="008E6162">
        <w:t xml:space="preserve">. Experts have been appointed: </w:t>
      </w:r>
      <w:r>
        <w:t xml:space="preserve">an </w:t>
      </w:r>
      <w:r w:rsidR="00E85E7A" w:rsidRPr="008E6162">
        <w:t>agronomist</w:t>
      </w:r>
      <w:r w:rsidR="00E85E7A" w:rsidRPr="00924E62">
        <w:t xml:space="preserve"> (</w:t>
      </w:r>
      <w:proofErr w:type="spellStart"/>
      <w:r w:rsidR="00E85E7A" w:rsidRPr="00924E62">
        <w:t>Rajak</w:t>
      </w:r>
      <w:proofErr w:type="spellEnd"/>
      <w:r w:rsidR="00E85E7A" w:rsidRPr="00924E62">
        <w:t>), a manager of technical schools (Raju), a medical doctor (Guru), experienced NGO-</w:t>
      </w:r>
      <w:r w:rsidR="00677F0B" w:rsidRPr="00924E62">
        <w:t>leaders</w:t>
      </w:r>
      <w:r w:rsidR="00F11613">
        <w:t xml:space="preserve"> </w:t>
      </w:r>
      <w:r w:rsidR="00E85E7A" w:rsidRPr="00924E62">
        <w:t>(</w:t>
      </w:r>
      <w:proofErr w:type="spellStart"/>
      <w:r w:rsidR="00E85E7A" w:rsidRPr="00924E62">
        <w:t>Pancaj</w:t>
      </w:r>
      <w:proofErr w:type="spellEnd"/>
      <w:r w:rsidR="00143A5E" w:rsidRPr="00924E62">
        <w:t xml:space="preserve"> and Priyanka</w:t>
      </w:r>
      <w:r w:rsidR="00E85E7A" w:rsidRPr="00924E62">
        <w:t>), an accountant (</w:t>
      </w:r>
      <w:proofErr w:type="spellStart"/>
      <w:r w:rsidR="00E85E7A" w:rsidRPr="00924E62">
        <w:t>Bijay</w:t>
      </w:r>
      <w:proofErr w:type="spellEnd"/>
      <w:r w:rsidR="00E85E7A" w:rsidRPr="00924E62">
        <w:t>), to name only the leading managers of SEIT</w:t>
      </w:r>
      <w:r>
        <w:t xml:space="preserve">. The </w:t>
      </w:r>
      <w:r w:rsidR="00E85E7A" w:rsidRPr="00924E62">
        <w:t>director of SEIT, Amit</w:t>
      </w:r>
      <w:r>
        <w:t xml:space="preserve"> is the </w:t>
      </w:r>
      <w:r w:rsidR="00E85E7A" w:rsidRPr="00924E62">
        <w:t xml:space="preserve">founder </w:t>
      </w:r>
      <w:r>
        <w:t>and holds</w:t>
      </w:r>
      <w:r w:rsidR="00E85E7A" w:rsidRPr="00924E62">
        <w:t xml:space="preserve"> a degree in environmental science from Kathmandu University. </w:t>
      </w:r>
    </w:p>
    <w:p w14:paraId="412821D0" w14:textId="77777777" w:rsidR="002D7DF7" w:rsidRDefault="002D7DF7" w:rsidP="00924E62">
      <w:pPr>
        <w:pStyle w:val="CISUansgningstekstARIAL"/>
      </w:pPr>
    </w:p>
    <w:p w14:paraId="70295956" w14:textId="06CD9EF5" w:rsidR="00A25EC3" w:rsidRDefault="00A2273B" w:rsidP="00A2273B">
      <w:pPr>
        <w:pStyle w:val="CISUansgningstekstARIAL"/>
      </w:pPr>
      <w:proofErr w:type="spellStart"/>
      <w:r w:rsidRPr="003E438C">
        <w:rPr>
          <w:u w:val="single"/>
        </w:rPr>
        <w:t>Hansapur</w:t>
      </w:r>
      <w:proofErr w:type="spellEnd"/>
      <w:r w:rsidRPr="003E438C">
        <w:rPr>
          <w:u w:val="single"/>
        </w:rPr>
        <w:t xml:space="preserve"> Municipality</w:t>
      </w:r>
      <w:r>
        <w:t xml:space="preserve"> supports </w:t>
      </w:r>
      <w:r w:rsidR="0096166A" w:rsidRPr="00D31909">
        <w:t xml:space="preserve">SEIT’s </w:t>
      </w:r>
      <w:proofErr w:type="spellStart"/>
      <w:r w:rsidR="0096166A" w:rsidRPr="00D31909">
        <w:t>Lokh</w:t>
      </w:r>
      <w:proofErr w:type="spellEnd"/>
      <w:r w:rsidR="0096166A" w:rsidRPr="00D31909">
        <w:t xml:space="preserve"> </w:t>
      </w:r>
      <w:proofErr w:type="spellStart"/>
      <w:r w:rsidR="0096166A" w:rsidRPr="00D31909">
        <w:t>Patchala</w:t>
      </w:r>
      <w:proofErr w:type="spellEnd"/>
      <w:r w:rsidR="0096166A" w:rsidRPr="00D31909">
        <w:t xml:space="preserve"> organisation</w:t>
      </w:r>
      <w:r w:rsidR="008E6162">
        <w:t xml:space="preserve"> with annual contributions</w:t>
      </w:r>
      <w:r w:rsidR="0096166A" w:rsidRPr="00D31909">
        <w:t xml:space="preserve"> and has contributed</w:t>
      </w:r>
      <w:r w:rsidR="00127475">
        <w:t xml:space="preserve"> NPR</w:t>
      </w:r>
      <w:r w:rsidR="0096166A" w:rsidRPr="00D31909">
        <w:t xml:space="preserve"> 2 </w:t>
      </w:r>
      <w:proofErr w:type="spellStart"/>
      <w:r w:rsidR="0096166A" w:rsidRPr="00D31909">
        <w:t>mio</w:t>
      </w:r>
      <w:proofErr w:type="spellEnd"/>
      <w:r w:rsidR="00127475" w:rsidRPr="00541271">
        <w:rPr>
          <w:color w:val="auto"/>
        </w:rPr>
        <w:t>.</w:t>
      </w:r>
      <w:r w:rsidR="0096166A" w:rsidRPr="00541271">
        <w:rPr>
          <w:color w:val="auto"/>
        </w:rPr>
        <w:t xml:space="preserve"> </w:t>
      </w:r>
      <w:r w:rsidR="00127475" w:rsidRPr="00541271">
        <w:rPr>
          <w:color w:val="auto"/>
        </w:rPr>
        <w:t>(app</w:t>
      </w:r>
      <w:r w:rsidR="00B509E4" w:rsidRPr="00541271">
        <w:rPr>
          <w:color w:val="auto"/>
        </w:rPr>
        <w:t>ro</w:t>
      </w:r>
      <w:r w:rsidR="00127475" w:rsidRPr="00541271">
        <w:rPr>
          <w:color w:val="auto"/>
        </w:rPr>
        <w:t xml:space="preserve">x. </w:t>
      </w:r>
      <w:r w:rsidR="00127475">
        <w:t xml:space="preserve">DKK 100,000) </w:t>
      </w:r>
      <w:r w:rsidR="0096166A" w:rsidRPr="00D31909">
        <w:t xml:space="preserve">to </w:t>
      </w:r>
      <w:r w:rsidR="0096166A" w:rsidRPr="002E14BA">
        <w:rPr>
          <w:color w:val="auto"/>
        </w:rPr>
        <w:t>BIRD-D</w:t>
      </w:r>
      <w:r w:rsidR="00671C75" w:rsidRPr="002E14BA">
        <w:rPr>
          <w:color w:val="auto"/>
        </w:rPr>
        <w:t>WI</w:t>
      </w:r>
      <w:r w:rsidR="0096166A" w:rsidRPr="002E14BA">
        <w:rPr>
          <w:color w:val="auto"/>
        </w:rPr>
        <w:t>P</w:t>
      </w:r>
      <w:r w:rsidR="0096166A" w:rsidRPr="00D31909">
        <w:t>, the drinking and irrigation water project contracted with UNDP.</w:t>
      </w:r>
      <w:r w:rsidR="008E6162">
        <w:t xml:space="preserve"> </w:t>
      </w:r>
      <w:proofErr w:type="spellStart"/>
      <w:r w:rsidR="008E6162" w:rsidRPr="00BD2B5E">
        <w:t>Hansapur</w:t>
      </w:r>
      <w:proofErr w:type="spellEnd"/>
      <w:r w:rsidR="008E6162" w:rsidRPr="00BD2B5E">
        <w:t xml:space="preserve"> Municipality is an ‘other actor’ in this project, </w:t>
      </w:r>
      <w:r w:rsidR="003E438C" w:rsidRPr="00BD2B5E">
        <w:t>anchoring the project in the local context and ensuring replications and sustainability</w:t>
      </w:r>
      <w:r w:rsidR="003E438C">
        <w:t xml:space="preserve">  </w:t>
      </w:r>
    </w:p>
    <w:p w14:paraId="2038DE96" w14:textId="77777777" w:rsidR="003E438C" w:rsidRDefault="003E438C" w:rsidP="003E438C">
      <w:pPr>
        <w:pStyle w:val="CISUansgningstekstARIAL"/>
      </w:pPr>
      <w:r w:rsidRPr="00924E62">
        <w:t xml:space="preserve">Since </w:t>
      </w:r>
      <w:r>
        <w:t xml:space="preserve">the elections in </w:t>
      </w:r>
      <w:r w:rsidRPr="00924E62">
        <w:t>2019</w:t>
      </w:r>
      <w:r>
        <w:rPr>
          <w:rStyle w:val="FootnoteReference"/>
        </w:rPr>
        <w:footnoteReference w:id="6"/>
      </w:r>
      <w:r w:rsidRPr="00924E62">
        <w:t xml:space="preserve">, when local administrations were elected, SEIT has worked closely together with </w:t>
      </w:r>
      <w:proofErr w:type="spellStart"/>
      <w:r w:rsidRPr="00924E62">
        <w:t>Hansapur</w:t>
      </w:r>
      <w:proofErr w:type="spellEnd"/>
      <w:r w:rsidRPr="00924E62">
        <w:t xml:space="preserve"> Municipality and the government of Province 2. SEIT has also been networking successfully with technical experts in the private sector.</w:t>
      </w:r>
    </w:p>
    <w:p w14:paraId="00B33D1E" w14:textId="77777777" w:rsidR="00F11613" w:rsidRPr="00D31909" w:rsidRDefault="00F11613" w:rsidP="00A2273B">
      <w:pPr>
        <w:pStyle w:val="CISUansgningstekstARIAL"/>
      </w:pPr>
    </w:p>
    <w:p w14:paraId="52B7A3B2" w14:textId="25EEAAA5" w:rsidR="0096166A" w:rsidRPr="00F45CCF" w:rsidRDefault="00127475" w:rsidP="00D31909">
      <w:pPr>
        <w:jc w:val="both"/>
        <w:rPr>
          <w:b/>
          <w:bCs/>
          <w:sz w:val="21"/>
          <w:szCs w:val="21"/>
          <w:lang w:val="en-GB"/>
        </w:rPr>
      </w:pPr>
      <w:r w:rsidRPr="00F45CCF">
        <w:rPr>
          <w:b/>
          <w:bCs/>
          <w:sz w:val="21"/>
          <w:szCs w:val="21"/>
          <w:lang w:val="en-GB"/>
        </w:rPr>
        <w:t>Roles and responsibilities</w:t>
      </w:r>
    </w:p>
    <w:p w14:paraId="35714BE9" w14:textId="38C0EA32" w:rsidR="00964A33" w:rsidRPr="00BD2B5E" w:rsidRDefault="003E438C" w:rsidP="003E438C">
      <w:pPr>
        <w:pStyle w:val="CISUansgningstekstARIAL"/>
      </w:pPr>
      <w:r w:rsidRPr="00BD2B5E">
        <w:rPr>
          <w:u w:val="single"/>
        </w:rPr>
        <w:t>SEIT</w:t>
      </w:r>
      <w:r w:rsidRPr="00BD2B5E">
        <w:t xml:space="preserve"> is the lead of the project</w:t>
      </w:r>
      <w:r w:rsidR="00964A33" w:rsidRPr="00BD2B5E">
        <w:t xml:space="preserve"> and the one to ensure the timely and efficient implementation of the </w:t>
      </w:r>
      <w:r w:rsidR="00D22F20">
        <w:t>activities</w:t>
      </w:r>
      <w:r w:rsidR="00964A33" w:rsidRPr="00BD2B5E">
        <w:t xml:space="preserve">, for each stage in close collaboration with BGN and </w:t>
      </w:r>
      <w:proofErr w:type="spellStart"/>
      <w:r w:rsidR="00964A33" w:rsidRPr="00BD2B5E">
        <w:t>DwB</w:t>
      </w:r>
      <w:proofErr w:type="spellEnd"/>
      <w:r w:rsidR="00964A33" w:rsidRPr="00BD2B5E">
        <w:t xml:space="preserve">. SEIT holds the financial and narrative reporting responsibility and will provide </w:t>
      </w:r>
      <w:proofErr w:type="spellStart"/>
      <w:r w:rsidR="00964A33" w:rsidRPr="00BD2B5E">
        <w:t>DwB</w:t>
      </w:r>
      <w:proofErr w:type="spellEnd"/>
      <w:r w:rsidR="00964A33" w:rsidRPr="00BD2B5E">
        <w:t xml:space="preserve"> and BGN with quarterly narrative and financial updates. Furthermore, SEIT is responsible of local auditing</w:t>
      </w:r>
      <w:r w:rsidR="00970E69" w:rsidRPr="00BD2B5E">
        <w:rPr>
          <w:rStyle w:val="FootnoteReference"/>
        </w:rPr>
        <w:footnoteReference w:id="7"/>
      </w:r>
      <w:r w:rsidR="00964A33" w:rsidRPr="00BD2B5E">
        <w:t xml:space="preserve">, the timely involvement of </w:t>
      </w:r>
      <w:proofErr w:type="spellStart"/>
      <w:r w:rsidR="00964A33" w:rsidRPr="00BD2B5E">
        <w:t>Hansapur</w:t>
      </w:r>
      <w:proofErr w:type="spellEnd"/>
      <w:r w:rsidR="00964A33" w:rsidRPr="00BD2B5E">
        <w:t xml:space="preserve"> Municipality and the government of Province 2, as well as an integral part of the skills transfer by </w:t>
      </w:r>
      <w:proofErr w:type="spellStart"/>
      <w:r w:rsidR="00964A33" w:rsidRPr="00BD2B5E">
        <w:t>DwB</w:t>
      </w:r>
      <w:proofErr w:type="spellEnd"/>
      <w:r w:rsidR="00964A33" w:rsidRPr="00BD2B5E">
        <w:t xml:space="preserve"> and BGN. </w:t>
      </w:r>
    </w:p>
    <w:p w14:paraId="02820E4B" w14:textId="3E7EA325" w:rsidR="00970E69" w:rsidRPr="00BD2B5E" w:rsidRDefault="00964A33" w:rsidP="0080053A">
      <w:pPr>
        <w:pStyle w:val="CISUansgningstekstARIAL"/>
        <w:rPr>
          <w:color w:val="FF0000"/>
          <w:sz w:val="21"/>
          <w:szCs w:val="21"/>
          <w:lang w:val="en-US"/>
        </w:rPr>
      </w:pPr>
      <w:r w:rsidRPr="00BD2B5E">
        <w:t xml:space="preserve">The nutritional training will be the responsibility of SEIT, as will the teaching and training in cooperative operation and management. SEIT’s LP-coordinator Kamal </w:t>
      </w:r>
      <w:proofErr w:type="spellStart"/>
      <w:r w:rsidRPr="00BD2B5E">
        <w:t>Pancaj</w:t>
      </w:r>
      <w:proofErr w:type="spellEnd"/>
      <w:r w:rsidRPr="00BD2B5E">
        <w:t xml:space="preserve"> </w:t>
      </w:r>
      <w:r w:rsidR="00970E69" w:rsidRPr="00BD2B5E">
        <w:t xml:space="preserve">has </w:t>
      </w:r>
      <w:r w:rsidR="0080053A" w:rsidRPr="00BD2B5E">
        <w:t xml:space="preserve">held this role since 2006 and holds the responsibility of </w:t>
      </w:r>
      <w:r w:rsidRPr="00BD2B5E">
        <w:t>organising the training</w:t>
      </w:r>
      <w:r w:rsidR="008D3EA1">
        <w:t>s</w:t>
      </w:r>
      <w:r w:rsidR="00970E69" w:rsidRPr="00BD2B5E">
        <w:t xml:space="preserve">. </w:t>
      </w:r>
      <w:r w:rsidRPr="00BD2B5E">
        <w:t xml:space="preserve">SEIT’s head of BIRD-AGRO, Dev Narayan </w:t>
      </w:r>
      <w:proofErr w:type="spellStart"/>
      <w:r w:rsidRPr="00BD2B5E">
        <w:t>Rajak</w:t>
      </w:r>
      <w:proofErr w:type="spellEnd"/>
      <w:r w:rsidRPr="00BD2B5E">
        <w:t xml:space="preserve">, is responsible for </w:t>
      </w:r>
      <w:r w:rsidRPr="00BD2B5E">
        <w:lastRenderedPageBreak/>
        <w:t>running agricultural courses in collaboration with AEPC</w:t>
      </w:r>
      <w:r w:rsidR="0080053A" w:rsidRPr="00BD2B5E">
        <w:t xml:space="preserve"> and a female Maithili-speaking Nepalese dairy technician </w:t>
      </w:r>
      <w:r w:rsidR="0080053A" w:rsidRPr="00BD2B5E">
        <w:rPr>
          <w:color w:val="auto"/>
        </w:rPr>
        <w:t xml:space="preserve">recruited by </w:t>
      </w:r>
      <w:r w:rsidR="00970E69" w:rsidRPr="00BD2B5E">
        <w:rPr>
          <w:color w:val="auto"/>
          <w:sz w:val="21"/>
          <w:szCs w:val="21"/>
          <w:lang w:val="en-US"/>
        </w:rPr>
        <w:t>Nepal Dairy Science Association.</w:t>
      </w:r>
      <w:r w:rsidR="00970E69" w:rsidRPr="00BD2B5E">
        <w:rPr>
          <w:rStyle w:val="FootnoteReference"/>
          <w:color w:val="auto"/>
          <w:sz w:val="21"/>
          <w:szCs w:val="21"/>
          <w:lang w:val="en-US"/>
        </w:rPr>
        <w:footnoteReference w:id="8"/>
      </w:r>
      <w:r w:rsidR="00970E69" w:rsidRPr="00BD2B5E">
        <w:rPr>
          <w:color w:val="auto"/>
          <w:sz w:val="21"/>
          <w:szCs w:val="21"/>
          <w:lang w:val="en-US"/>
        </w:rPr>
        <w:t xml:space="preserve">  </w:t>
      </w:r>
    </w:p>
    <w:p w14:paraId="6FF90CDA" w14:textId="6AA9199A" w:rsidR="00970E69" w:rsidRPr="00BD2B5E" w:rsidRDefault="00970E69" w:rsidP="00970E69">
      <w:pPr>
        <w:jc w:val="both"/>
        <w:rPr>
          <w:sz w:val="21"/>
          <w:szCs w:val="21"/>
          <w:lang w:val="en-US"/>
        </w:rPr>
      </w:pPr>
      <w:r w:rsidRPr="00BD2B5E">
        <w:rPr>
          <w:sz w:val="21"/>
          <w:szCs w:val="21"/>
          <w:lang w:val="en-US"/>
        </w:rPr>
        <w:t>Apart from Danish experts</w:t>
      </w:r>
      <w:r w:rsidR="0080053A" w:rsidRPr="00BD2B5E">
        <w:rPr>
          <w:sz w:val="21"/>
          <w:szCs w:val="21"/>
          <w:lang w:val="en-US"/>
        </w:rPr>
        <w:t>,</w:t>
      </w:r>
      <w:r w:rsidRPr="00BD2B5E">
        <w:rPr>
          <w:sz w:val="21"/>
          <w:szCs w:val="21"/>
          <w:lang w:val="en-US"/>
        </w:rPr>
        <w:t xml:space="preserve"> Nepalese trainers will be recruited from CTEVT, Nepal (Council for Technical Education and Vocational Training), with whom </w:t>
      </w:r>
      <w:proofErr w:type="spellStart"/>
      <w:r w:rsidRPr="00BD2B5E">
        <w:rPr>
          <w:sz w:val="21"/>
          <w:szCs w:val="21"/>
          <w:lang w:val="en-US"/>
        </w:rPr>
        <w:t>B</w:t>
      </w:r>
      <w:r w:rsidR="0080053A" w:rsidRPr="00BD2B5E">
        <w:rPr>
          <w:sz w:val="21"/>
          <w:szCs w:val="21"/>
          <w:lang w:val="en-US"/>
        </w:rPr>
        <w:t>elhi</w:t>
      </w:r>
      <w:proofErr w:type="spellEnd"/>
      <w:r w:rsidR="0080053A" w:rsidRPr="00BD2B5E">
        <w:rPr>
          <w:sz w:val="21"/>
          <w:szCs w:val="21"/>
          <w:lang w:val="en-US"/>
        </w:rPr>
        <w:t xml:space="preserve"> </w:t>
      </w:r>
      <w:r w:rsidRPr="00BD2B5E">
        <w:rPr>
          <w:sz w:val="21"/>
          <w:szCs w:val="21"/>
          <w:lang w:val="en-US"/>
        </w:rPr>
        <w:t>T</w:t>
      </w:r>
      <w:r w:rsidR="0080053A" w:rsidRPr="00BD2B5E">
        <w:rPr>
          <w:sz w:val="21"/>
          <w:szCs w:val="21"/>
          <w:lang w:val="en-US"/>
        </w:rPr>
        <w:t xml:space="preserve">echnical </w:t>
      </w:r>
      <w:r w:rsidRPr="00BD2B5E">
        <w:rPr>
          <w:sz w:val="21"/>
          <w:szCs w:val="21"/>
          <w:lang w:val="en-US"/>
        </w:rPr>
        <w:t>I</w:t>
      </w:r>
      <w:r w:rsidR="0080053A" w:rsidRPr="00BD2B5E">
        <w:rPr>
          <w:sz w:val="21"/>
          <w:szCs w:val="21"/>
          <w:lang w:val="en-US"/>
        </w:rPr>
        <w:t>nstitute</w:t>
      </w:r>
      <w:r w:rsidRPr="00BD2B5E">
        <w:rPr>
          <w:sz w:val="21"/>
          <w:szCs w:val="21"/>
          <w:lang w:val="en-US"/>
        </w:rPr>
        <w:t xml:space="preserve"> (another SEIT/BGN component) is already enjoying a close partnership. CTEVT </w:t>
      </w:r>
      <w:r w:rsidR="0080053A" w:rsidRPr="00BD2B5E">
        <w:rPr>
          <w:sz w:val="21"/>
          <w:szCs w:val="21"/>
          <w:lang w:val="en-US"/>
        </w:rPr>
        <w:t>has</w:t>
      </w:r>
      <w:r w:rsidRPr="00BD2B5E">
        <w:rPr>
          <w:sz w:val="21"/>
          <w:szCs w:val="21"/>
          <w:lang w:val="en-US"/>
        </w:rPr>
        <w:t xml:space="preserve"> developed short term courses (3 months theory and on-the-job-training) for organic vegetable producers, dairy technicians, slaughterhouse technicians, livestock assistants, </w:t>
      </w:r>
      <w:r w:rsidR="0080053A" w:rsidRPr="00BD2B5E">
        <w:rPr>
          <w:sz w:val="21"/>
          <w:szCs w:val="21"/>
          <w:lang w:val="en-US"/>
        </w:rPr>
        <w:t>etc.</w:t>
      </w:r>
    </w:p>
    <w:p w14:paraId="529D95A0" w14:textId="77777777" w:rsidR="00970E69" w:rsidRPr="00BD2B5E" w:rsidRDefault="00970E69" w:rsidP="003E438C">
      <w:pPr>
        <w:pStyle w:val="CISUansgningstekstARIAL"/>
        <w:rPr>
          <w:lang w:val="en-US"/>
        </w:rPr>
      </w:pPr>
    </w:p>
    <w:p w14:paraId="1717FDC1" w14:textId="5471C76C" w:rsidR="00F45CCF" w:rsidRPr="00BD2B5E" w:rsidRDefault="00F45CCF" w:rsidP="003E438C">
      <w:pPr>
        <w:pStyle w:val="CISUansgningstekstARIAL"/>
      </w:pPr>
      <w:proofErr w:type="spellStart"/>
      <w:r w:rsidRPr="00BD2B5E">
        <w:rPr>
          <w:u w:val="single"/>
        </w:rPr>
        <w:t>DwB</w:t>
      </w:r>
      <w:proofErr w:type="spellEnd"/>
      <w:r w:rsidRPr="00BD2B5E">
        <w:t xml:space="preserve"> has been and will be instrumental in planning, guiding, and monitoring the construction and design of the dairy </w:t>
      </w:r>
      <w:r w:rsidR="003E438C" w:rsidRPr="00BD2B5E">
        <w:t xml:space="preserve">plant </w:t>
      </w:r>
      <w:r w:rsidRPr="00BD2B5E">
        <w:t xml:space="preserve">as well as training staff. </w:t>
      </w:r>
      <w:r w:rsidR="003E438C" w:rsidRPr="00BD2B5E">
        <w:t xml:space="preserve">The volunteers of </w:t>
      </w:r>
      <w:proofErr w:type="spellStart"/>
      <w:r w:rsidR="003E438C" w:rsidRPr="00BD2B5E">
        <w:t>DwB</w:t>
      </w:r>
      <w:proofErr w:type="spellEnd"/>
      <w:r w:rsidR="003E438C" w:rsidRPr="00BD2B5E">
        <w:t xml:space="preserve"> </w:t>
      </w:r>
      <w:r w:rsidRPr="00BD2B5E">
        <w:t>will be responsible for training LP-facilitators and villagers</w:t>
      </w:r>
      <w:r w:rsidR="003E438C" w:rsidRPr="00BD2B5E">
        <w:t>, as well as SEIT staff</w:t>
      </w:r>
      <w:r w:rsidRPr="00BD2B5E">
        <w:t xml:space="preserve"> to make dairy products such as yoghurt, Nepalese cheeses (paneer), butter oil (ghee), and mango ice cream. Furthermore, they will teach about milk hygiene and food safety. </w:t>
      </w:r>
    </w:p>
    <w:p w14:paraId="2BFC5619" w14:textId="1CCBBBE6" w:rsidR="00964A33" w:rsidRPr="00BD2B5E" w:rsidRDefault="00964A33" w:rsidP="003E438C">
      <w:pPr>
        <w:pStyle w:val="CISUansgningstekstARIAL"/>
      </w:pPr>
      <w:r w:rsidRPr="00BD2B5E">
        <w:t xml:space="preserve">Furthermore, </w:t>
      </w:r>
      <w:proofErr w:type="spellStart"/>
      <w:r w:rsidRPr="00BD2B5E">
        <w:t>DwB</w:t>
      </w:r>
      <w:proofErr w:type="spellEnd"/>
      <w:r w:rsidRPr="00BD2B5E">
        <w:t xml:space="preserve"> holds the administrative responsibility towards CISU.</w:t>
      </w:r>
    </w:p>
    <w:p w14:paraId="256361F6" w14:textId="77777777" w:rsidR="00F45CCF" w:rsidRPr="00BD2B5E" w:rsidRDefault="00F45CCF" w:rsidP="00F45CCF">
      <w:pPr>
        <w:pStyle w:val="CISUansgningstekstARIAL"/>
      </w:pPr>
    </w:p>
    <w:p w14:paraId="3762B0BC" w14:textId="636ADDDF" w:rsidR="003E438C" w:rsidRPr="00BD2B5E" w:rsidRDefault="00F45CCF" w:rsidP="00F45CCF">
      <w:pPr>
        <w:pStyle w:val="CISUansgningstekstARIAL"/>
      </w:pPr>
      <w:r w:rsidRPr="00BD2B5E">
        <w:rPr>
          <w:u w:val="single"/>
        </w:rPr>
        <w:t>BGN</w:t>
      </w:r>
      <w:r w:rsidRPr="00BD2B5E">
        <w:t xml:space="preserve"> is responsible for butchery training and will hire two experienced butchers to prepare and carry out th</w:t>
      </w:r>
      <w:r w:rsidR="003E438C" w:rsidRPr="00BD2B5E">
        <w:t>is part of the training</w:t>
      </w:r>
      <w:r w:rsidRPr="00BD2B5E">
        <w:t>. BGN’s project-lead of BIRD-AGRO will work closely with</w:t>
      </w:r>
      <w:r w:rsidR="003E438C" w:rsidRPr="00BD2B5E">
        <w:t xml:space="preserve"> </w:t>
      </w:r>
      <w:r w:rsidRPr="00BD2B5E">
        <w:t>SEIT’s LP-coordinator</w:t>
      </w:r>
      <w:r w:rsidR="003E438C" w:rsidRPr="00BD2B5E">
        <w:t>.</w:t>
      </w:r>
      <w:r w:rsidRPr="00BD2B5E">
        <w:t xml:space="preserve"> </w:t>
      </w:r>
    </w:p>
    <w:p w14:paraId="30B7A0EF" w14:textId="6DCA38D4" w:rsidR="00E174E6" w:rsidRPr="00A509E5" w:rsidRDefault="0024168F" w:rsidP="00E174E6">
      <w:pPr>
        <w:pStyle w:val="CISUansgningstekstARIAL"/>
        <w:rPr>
          <w:rFonts w:asciiTheme="majorHAnsi" w:hAnsiTheme="majorHAnsi" w:cstheme="majorHAnsi"/>
          <w:color w:val="auto"/>
        </w:rPr>
      </w:pPr>
      <w:r w:rsidRPr="00BD2B5E">
        <w:t xml:space="preserve">The organizational training and facilitator training will be undertaken by </w:t>
      </w:r>
      <w:r w:rsidR="00671C75" w:rsidRPr="00BD2B5E">
        <w:rPr>
          <w:color w:val="auto"/>
        </w:rPr>
        <w:t>BGN</w:t>
      </w:r>
      <w:r w:rsidRPr="00BD2B5E">
        <w:rPr>
          <w:color w:val="auto"/>
        </w:rPr>
        <w:t xml:space="preserve"> </w:t>
      </w:r>
      <w:r w:rsidRPr="00BD2B5E">
        <w:t xml:space="preserve">and when needed in consultation with </w:t>
      </w:r>
      <w:proofErr w:type="spellStart"/>
      <w:r w:rsidRPr="00BD2B5E">
        <w:t>DwB</w:t>
      </w:r>
      <w:proofErr w:type="spellEnd"/>
      <w:r w:rsidRPr="00BD2B5E">
        <w:t>.</w:t>
      </w:r>
      <w:r>
        <w:t xml:space="preserve"> </w:t>
      </w:r>
    </w:p>
    <w:p w14:paraId="73AE3E3A" w14:textId="7E332CF7" w:rsidR="00D75F47" w:rsidRDefault="00D75F47" w:rsidP="00924E62">
      <w:pPr>
        <w:pStyle w:val="CISUansgningstekstARIAL"/>
        <w:rPr>
          <w:rFonts w:cstheme="minorBidi"/>
          <w:color w:val="auto"/>
          <w:sz w:val="21"/>
          <w:szCs w:val="21"/>
        </w:rPr>
      </w:pPr>
    </w:p>
    <w:p w14:paraId="774E9524" w14:textId="027A99B5" w:rsidR="002F05AA" w:rsidRPr="00D31909" w:rsidRDefault="002C0F0E" w:rsidP="00924E62">
      <w:pPr>
        <w:pStyle w:val="CISUansgningstekstARIAL"/>
      </w:pPr>
      <w:r w:rsidRPr="00D31909">
        <w:t xml:space="preserve">The intervention will take place in two phases as described below. Professionals </w:t>
      </w:r>
      <w:r w:rsidR="009C7417" w:rsidRPr="00D31909">
        <w:t xml:space="preserve">of </w:t>
      </w:r>
      <w:proofErr w:type="spellStart"/>
      <w:r w:rsidR="004D6461">
        <w:t>DwB</w:t>
      </w:r>
      <w:proofErr w:type="spellEnd"/>
      <w:r w:rsidR="009C7417" w:rsidRPr="00D31909">
        <w:t xml:space="preserve">, </w:t>
      </w:r>
      <w:r w:rsidR="00846DC4" w:rsidRPr="00D31909">
        <w:t>BGN, AEPC</w:t>
      </w:r>
      <w:r w:rsidR="008D3EA1">
        <w:t>, CTEVT</w:t>
      </w:r>
      <w:r w:rsidR="00846DC4" w:rsidRPr="00D31909">
        <w:t xml:space="preserve"> </w:t>
      </w:r>
      <w:r w:rsidR="004D6461">
        <w:t xml:space="preserve">and SEIT </w:t>
      </w:r>
      <w:r w:rsidRPr="00D31909">
        <w:t xml:space="preserve">within a range of activities will come together each performing in their special field, such as cultivation of forage and vegetables, livestock management, processing and marketing milk and meat products, and organising micro-coops. These activities are interrelated and </w:t>
      </w:r>
      <w:r w:rsidR="00C12E95" w:rsidRPr="00D31909">
        <w:t>inter</w:t>
      </w:r>
      <w:r w:rsidRPr="00D31909">
        <w:t>dep</w:t>
      </w:r>
      <w:r w:rsidRPr="00541271">
        <w:rPr>
          <w:color w:val="auto"/>
        </w:rPr>
        <w:t>en</w:t>
      </w:r>
      <w:r w:rsidR="00846DC4" w:rsidRPr="00541271">
        <w:rPr>
          <w:color w:val="auto"/>
        </w:rPr>
        <w:t>dent</w:t>
      </w:r>
      <w:r w:rsidRPr="00541271">
        <w:rPr>
          <w:color w:val="auto"/>
        </w:rPr>
        <w:t xml:space="preserve">. This holistic perspective will give the </w:t>
      </w:r>
      <w:r w:rsidR="004D6461" w:rsidRPr="00541271">
        <w:rPr>
          <w:color w:val="auto"/>
        </w:rPr>
        <w:t>partners</w:t>
      </w:r>
      <w:r w:rsidRPr="00541271">
        <w:rPr>
          <w:color w:val="auto"/>
        </w:rPr>
        <w:t xml:space="preserve"> of the intervention a broader understanding of </w:t>
      </w:r>
      <w:r w:rsidR="00C12E95" w:rsidRPr="00541271">
        <w:rPr>
          <w:color w:val="auto"/>
        </w:rPr>
        <w:t xml:space="preserve">integrated rural </w:t>
      </w:r>
      <w:r w:rsidR="00315ADF" w:rsidRPr="00541271">
        <w:rPr>
          <w:color w:val="auto"/>
        </w:rPr>
        <w:t>development and</w:t>
      </w:r>
      <w:r w:rsidR="004D6461" w:rsidRPr="00541271">
        <w:rPr>
          <w:color w:val="auto"/>
        </w:rPr>
        <w:t xml:space="preserve"> create foundations for future interventions</w:t>
      </w:r>
      <w:r w:rsidR="00541271" w:rsidRPr="00541271">
        <w:rPr>
          <w:color w:val="auto"/>
        </w:rPr>
        <w:t>.</w:t>
      </w:r>
    </w:p>
    <w:p w14:paraId="4EAB7381" w14:textId="77777777" w:rsidR="000A3519" w:rsidRPr="00D31909" w:rsidRDefault="000A3519" w:rsidP="00D31909">
      <w:pPr>
        <w:pStyle w:val="BRUGDENNEOVERSKRIFT"/>
        <w:numPr>
          <w:ilvl w:val="0"/>
          <w:numId w:val="0"/>
        </w:numPr>
        <w:ind w:left="360"/>
        <w:jc w:val="both"/>
        <w:rPr>
          <w:sz w:val="21"/>
          <w:szCs w:val="21"/>
          <w:lang w:val="en-GB"/>
        </w:rPr>
      </w:pPr>
    </w:p>
    <w:p w14:paraId="1CBC7FFD" w14:textId="425FEAA6" w:rsidR="002F05AA" w:rsidRPr="00D31909" w:rsidRDefault="007105CB" w:rsidP="00D31909">
      <w:pPr>
        <w:pStyle w:val="BRUGDENNEOVERSKRIFT"/>
        <w:jc w:val="both"/>
        <w:rPr>
          <w:sz w:val="21"/>
          <w:szCs w:val="21"/>
          <w:lang w:val="en-GB"/>
        </w:rPr>
      </w:pPr>
      <w:r w:rsidRPr="00D31909">
        <w:rPr>
          <w:sz w:val="21"/>
          <w:szCs w:val="21"/>
          <w:lang w:val="en-GB"/>
        </w:rPr>
        <w:t>Target groups, objectives, and expected results</w:t>
      </w:r>
    </w:p>
    <w:p w14:paraId="6D6C066A" w14:textId="5A8FF094" w:rsidR="004D6461" w:rsidRPr="00AD5FC4" w:rsidRDefault="004D6461" w:rsidP="00D31909">
      <w:pPr>
        <w:pStyle w:val="BRUGDENNEOVERSKRIFT"/>
        <w:numPr>
          <w:ilvl w:val="0"/>
          <w:numId w:val="0"/>
        </w:numPr>
        <w:jc w:val="both"/>
        <w:rPr>
          <w:rFonts w:asciiTheme="minorHAnsi" w:hAnsiTheme="minorHAnsi" w:cstheme="minorHAnsi"/>
          <w:b w:val="0"/>
          <w:bCs/>
          <w:sz w:val="22"/>
          <w:szCs w:val="22"/>
          <w:u w:val="single"/>
          <w:lang w:val="en-GB"/>
        </w:rPr>
      </w:pPr>
      <w:r w:rsidRPr="00AD5FC4">
        <w:rPr>
          <w:rFonts w:asciiTheme="minorHAnsi" w:hAnsiTheme="minorHAnsi" w:cstheme="minorHAnsi"/>
          <w:b w:val="0"/>
          <w:bCs/>
          <w:sz w:val="22"/>
          <w:szCs w:val="22"/>
          <w:u w:val="single"/>
          <w:lang w:val="en-GB"/>
        </w:rPr>
        <w:t>The primary target group:</w:t>
      </w:r>
    </w:p>
    <w:p w14:paraId="149457BE" w14:textId="5A699DF5" w:rsidR="009048BF" w:rsidRDefault="004D769E" w:rsidP="00D31909">
      <w:pPr>
        <w:pStyle w:val="BRUGDENNEOVERSKRIFT"/>
        <w:numPr>
          <w:ilvl w:val="0"/>
          <w:numId w:val="0"/>
        </w:numPr>
        <w:jc w:val="both"/>
        <w:rPr>
          <w:rFonts w:asciiTheme="minorHAnsi" w:hAnsiTheme="minorHAnsi" w:cstheme="minorHAnsi"/>
          <w:b w:val="0"/>
          <w:bCs/>
          <w:sz w:val="22"/>
          <w:szCs w:val="22"/>
          <w:lang w:val="en-GB"/>
        </w:rPr>
      </w:pPr>
      <w:r w:rsidRPr="004D769E">
        <w:rPr>
          <w:rFonts w:asciiTheme="minorHAnsi" w:hAnsiTheme="minorHAnsi" w:cstheme="minorHAnsi"/>
          <w:b w:val="0"/>
          <w:bCs/>
          <w:sz w:val="22"/>
          <w:szCs w:val="22"/>
          <w:highlight w:val="yellow"/>
          <w:lang w:val="en-GB"/>
        </w:rPr>
        <w:t>8</w:t>
      </w:r>
      <w:r w:rsidR="001F774A" w:rsidRPr="004D769E">
        <w:rPr>
          <w:rFonts w:asciiTheme="minorHAnsi" w:hAnsiTheme="minorHAnsi" w:cstheme="minorHAnsi"/>
          <w:b w:val="0"/>
          <w:bCs/>
          <w:sz w:val="22"/>
          <w:szCs w:val="22"/>
          <w:highlight w:val="yellow"/>
          <w:lang w:val="en-GB"/>
        </w:rPr>
        <w:t xml:space="preserve"> SEIT staff</w:t>
      </w:r>
    </w:p>
    <w:p w14:paraId="1B1D8FD5" w14:textId="036353D9" w:rsidR="004D6461" w:rsidRPr="00AD5FC4" w:rsidRDefault="00C709BC" w:rsidP="00D31909">
      <w:pPr>
        <w:pStyle w:val="BRUGDENNEOVERSKRIFT"/>
        <w:numPr>
          <w:ilvl w:val="0"/>
          <w:numId w:val="0"/>
        </w:numPr>
        <w:jc w:val="both"/>
        <w:rPr>
          <w:rFonts w:asciiTheme="minorHAnsi" w:hAnsiTheme="minorHAnsi" w:cstheme="minorHAnsi"/>
          <w:b w:val="0"/>
          <w:bCs/>
          <w:sz w:val="22"/>
          <w:szCs w:val="22"/>
          <w:lang w:val="en-GB"/>
        </w:rPr>
      </w:pPr>
      <w:r w:rsidRPr="00AD5FC4">
        <w:rPr>
          <w:rFonts w:asciiTheme="minorHAnsi" w:hAnsiTheme="minorHAnsi" w:cstheme="minorHAnsi"/>
          <w:b w:val="0"/>
          <w:bCs/>
          <w:sz w:val="22"/>
          <w:szCs w:val="22"/>
          <w:lang w:val="en-GB"/>
        </w:rPr>
        <w:t>24 LP-facilitators (train the trainer concept)</w:t>
      </w:r>
    </w:p>
    <w:p w14:paraId="31714C7F" w14:textId="291054C0" w:rsidR="00C709BC" w:rsidRPr="00AD5FC4" w:rsidRDefault="00C709BC" w:rsidP="00D31909">
      <w:pPr>
        <w:pStyle w:val="BRUGDENNEOVERSKRIFT"/>
        <w:numPr>
          <w:ilvl w:val="0"/>
          <w:numId w:val="0"/>
        </w:numPr>
        <w:jc w:val="both"/>
        <w:rPr>
          <w:rFonts w:asciiTheme="minorHAnsi" w:hAnsiTheme="minorHAnsi" w:cstheme="minorHAnsi"/>
          <w:b w:val="0"/>
          <w:bCs/>
          <w:sz w:val="22"/>
          <w:szCs w:val="22"/>
          <w:lang w:val="en-GB"/>
        </w:rPr>
      </w:pPr>
      <w:r w:rsidRPr="00AD5FC4">
        <w:rPr>
          <w:rFonts w:asciiTheme="minorHAnsi" w:hAnsiTheme="minorHAnsi" w:cstheme="minorHAnsi"/>
          <w:b w:val="0"/>
          <w:bCs/>
          <w:sz w:val="22"/>
          <w:szCs w:val="22"/>
          <w:lang w:val="en-GB"/>
        </w:rPr>
        <w:t>240 Dalit Women</w:t>
      </w:r>
      <w:r w:rsidR="002A3D83" w:rsidRPr="00AD5FC4">
        <w:rPr>
          <w:rFonts w:asciiTheme="minorHAnsi" w:hAnsiTheme="minorHAnsi" w:cstheme="minorHAnsi"/>
          <w:b w:val="0"/>
          <w:bCs/>
          <w:sz w:val="22"/>
          <w:szCs w:val="22"/>
          <w:lang w:val="en-GB"/>
        </w:rPr>
        <w:tab/>
      </w:r>
      <w:r w:rsidR="002A3D83" w:rsidRPr="00AD5FC4">
        <w:rPr>
          <w:rFonts w:asciiTheme="minorHAnsi" w:hAnsiTheme="minorHAnsi" w:cstheme="minorHAnsi"/>
          <w:b w:val="0"/>
          <w:bCs/>
          <w:sz w:val="22"/>
          <w:szCs w:val="22"/>
          <w:lang w:val="en-GB"/>
        </w:rPr>
        <w:tab/>
      </w:r>
    </w:p>
    <w:p w14:paraId="2ACED5C6" w14:textId="0F9359FE" w:rsidR="00C709BC" w:rsidRPr="00AD5FC4" w:rsidRDefault="00C709BC" w:rsidP="00D31909">
      <w:pPr>
        <w:pStyle w:val="BRUGDENNEOVERSKRIFT"/>
        <w:numPr>
          <w:ilvl w:val="0"/>
          <w:numId w:val="0"/>
        </w:numPr>
        <w:jc w:val="both"/>
        <w:rPr>
          <w:rFonts w:asciiTheme="minorHAnsi" w:hAnsiTheme="minorHAnsi" w:cstheme="minorHAnsi"/>
          <w:b w:val="0"/>
          <w:bCs/>
          <w:sz w:val="22"/>
          <w:szCs w:val="22"/>
          <w:lang w:val="en-GB"/>
        </w:rPr>
      </w:pPr>
      <w:r w:rsidRPr="00AD5FC4">
        <w:rPr>
          <w:rFonts w:asciiTheme="minorHAnsi" w:hAnsiTheme="minorHAnsi" w:cstheme="minorHAnsi"/>
          <w:b w:val="0"/>
          <w:bCs/>
          <w:sz w:val="22"/>
          <w:szCs w:val="22"/>
          <w:lang w:val="en-GB"/>
        </w:rPr>
        <w:t>240 young men and farmers</w:t>
      </w:r>
    </w:p>
    <w:p w14:paraId="22F01C0C" w14:textId="74745652" w:rsidR="006E583B" w:rsidRPr="00AD5FC4" w:rsidRDefault="006E583B" w:rsidP="00D31909">
      <w:pPr>
        <w:pStyle w:val="BRUGDENNEOVERSKRIFT"/>
        <w:numPr>
          <w:ilvl w:val="0"/>
          <w:numId w:val="0"/>
        </w:numPr>
        <w:jc w:val="both"/>
        <w:rPr>
          <w:rFonts w:asciiTheme="minorHAnsi" w:hAnsiTheme="minorHAnsi" w:cstheme="minorHAnsi"/>
          <w:sz w:val="22"/>
          <w:szCs w:val="22"/>
          <w:lang w:val="en-US"/>
        </w:rPr>
      </w:pPr>
      <w:r w:rsidRPr="004D769E">
        <w:rPr>
          <w:rFonts w:asciiTheme="minorHAnsi" w:hAnsiTheme="minorHAnsi" w:cstheme="minorHAnsi"/>
          <w:sz w:val="22"/>
          <w:szCs w:val="22"/>
          <w:highlight w:val="yellow"/>
          <w:lang w:val="en-US"/>
        </w:rPr>
        <w:t>Total</w:t>
      </w:r>
      <w:r w:rsidR="00541271" w:rsidRPr="004D769E">
        <w:rPr>
          <w:rFonts w:asciiTheme="minorHAnsi" w:hAnsiTheme="minorHAnsi" w:cstheme="minorHAnsi"/>
          <w:sz w:val="22"/>
          <w:szCs w:val="22"/>
          <w:highlight w:val="yellow"/>
          <w:lang w:val="en-US"/>
        </w:rPr>
        <w:t>: 5</w:t>
      </w:r>
      <w:r w:rsidR="001F774A" w:rsidRPr="004D769E">
        <w:rPr>
          <w:rFonts w:asciiTheme="minorHAnsi" w:hAnsiTheme="minorHAnsi" w:cstheme="minorHAnsi"/>
          <w:sz w:val="22"/>
          <w:szCs w:val="22"/>
          <w:highlight w:val="yellow"/>
          <w:lang w:val="en-US"/>
        </w:rPr>
        <w:t>1</w:t>
      </w:r>
      <w:r w:rsidR="004D769E" w:rsidRPr="004D769E">
        <w:rPr>
          <w:rFonts w:asciiTheme="minorHAnsi" w:hAnsiTheme="minorHAnsi" w:cstheme="minorHAnsi"/>
          <w:sz w:val="22"/>
          <w:szCs w:val="22"/>
          <w:highlight w:val="yellow"/>
          <w:lang w:val="en-US"/>
        </w:rPr>
        <w:t>2</w:t>
      </w:r>
    </w:p>
    <w:p w14:paraId="3E17FD45" w14:textId="2F923641" w:rsidR="00C709BC" w:rsidRDefault="00C709BC" w:rsidP="00D31909">
      <w:pPr>
        <w:pStyle w:val="BRUGDENNEOVERSKRIFT"/>
        <w:numPr>
          <w:ilvl w:val="0"/>
          <w:numId w:val="0"/>
        </w:numPr>
        <w:jc w:val="both"/>
        <w:rPr>
          <w:rFonts w:asciiTheme="minorHAnsi" w:hAnsiTheme="minorHAnsi" w:cstheme="minorHAnsi"/>
          <w:b w:val="0"/>
          <w:bCs/>
          <w:sz w:val="22"/>
          <w:szCs w:val="22"/>
          <w:lang w:val="en-US"/>
        </w:rPr>
      </w:pPr>
    </w:p>
    <w:p w14:paraId="173839F3" w14:textId="134C9E8F" w:rsidR="0042246E" w:rsidRDefault="0042246E" w:rsidP="00D31909">
      <w:pPr>
        <w:pStyle w:val="BRUGDENNEOVERSKRIFT"/>
        <w:numPr>
          <w:ilvl w:val="0"/>
          <w:numId w:val="0"/>
        </w:numPr>
        <w:jc w:val="both"/>
        <w:rPr>
          <w:rFonts w:asciiTheme="minorHAnsi" w:hAnsiTheme="minorHAnsi" w:cstheme="minorHAnsi"/>
          <w:b w:val="0"/>
          <w:bCs/>
          <w:sz w:val="22"/>
          <w:szCs w:val="22"/>
          <w:lang w:val="en-US"/>
        </w:rPr>
      </w:pPr>
      <w:bookmarkStart w:id="4" w:name="_Hlk66258522"/>
      <w:r w:rsidRPr="001F774A">
        <w:rPr>
          <w:rFonts w:asciiTheme="minorHAnsi" w:hAnsiTheme="minorHAnsi" w:cstheme="minorHAnsi"/>
          <w:b w:val="0"/>
          <w:bCs/>
          <w:sz w:val="22"/>
          <w:szCs w:val="22"/>
          <w:lang w:val="en-US"/>
        </w:rPr>
        <w:t>The key objective of the intervention is to improve the capacity of SEIT to organize and transfer agricultural and nutritional knowledge and processing skills of raw materials to the target groups</w:t>
      </w:r>
      <w:r w:rsidR="001F774A">
        <w:rPr>
          <w:rFonts w:asciiTheme="minorHAnsi" w:hAnsiTheme="minorHAnsi" w:cstheme="minorHAnsi"/>
          <w:b w:val="0"/>
          <w:bCs/>
          <w:sz w:val="22"/>
          <w:szCs w:val="22"/>
          <w:lang w:val="en-US"/>
        </w:rPr>
        <w:t xml:space="preserve"> and with this ensure a resilient and sustainable organization around the </w:t>
      </w:r>
      <w:proofErr w:type="spellStart"/>
      <w:r w:rsidR="001F774A">
        <w:rPr>
          <w:rFonts w:asciiTheme="minorHAnsi" w:hAnsiTheme="minorHAnsi" w:cstheme="minorHAnsi"/>
          <w:b w:val="0"/>
          <w:bCs/>
          <w:sz w:val="22"/>
          <w:szCs w:val="22"/>
          <w:lang w:val="en-US"/>
        </w:rPr>
        <w:t>Belhi</w:t>
      </w:r>
      <w:proofErr w:type="spellEnd"/>
      <w:r w:rsidR="001F774A">
        <w:rPr>
          <w:rFonts w:asciiTheme="minorHAnsi" w:hAnsiTheme="minorHAnsi" w:cstheme="minorHAnsi"/>
          <w:b w:val="0"/>
          <w:bCs/>
          <w:sz w:val="22"/>
          <w:szCs w:val="22"/>
          <w:lang w:val="en-US"/>
        </w:rPr>
        <w:t xml:space="preserve"> Integrated Rural Development (BIRD).</w:t>
      </w:r>
    </w:p>
    <w:p w14:paraId="7D6B9B5A" w14:textId="77777777" w:rsidR="001F774A" w:rsidRPr="001F774A" w:rsidRDefault="001F774A" w:rsidP="00D31909">
      <w:pPr>
        <w:pStyle w:val="BRUGDENNEOVERSKRIFT"/>
        <w:numPr>
          <w:ilvl w:val="0"/>
          <w:numId w:val="0"/>
        </w:numPr>
        <w:jc w:val="both"/>
        <w:rPr>
          <w:rFonts w:asciiTheme="minorHAnsi" w:hAnsiTheme="minorHAnsi" w:cstheme="minorHAnsi"/>
          <w:b w:val="0"/>
          <w:bCs/>
          <w:sz w:val="22"/>
          <w:szCs w:val="22"/>
          <w:lang w:val="en-US"/>
        </w:rPr>
      </w:pPr>
    </w:p>
    <w:p w14:paraId="1683CE8D" w14:textId="550C38ED" w:rsidR="006E583B" w:rsidRPr="00AD5FC4" w:rsidRDefault="001F774A" w:rsidP="00D31909">
      <w:pPr>
        <w:pStyle w:val="BRUGDENNEOVERSKRIFT"/>
        <w:numPr>
          <w:ilvl w:val="0"/>
          <w:numId w:val="0"/>
        </w:numPr>
        <w:jc w:val="both"/>
        <w:rPr>
          <w:rFonts w:asciiTheme="minorHAnsi" w:hAnsiTheme="minorHAnsi" w:cstheme="minorHAnsi"/>
          <w:b w:val="0"/>
          <w:bCs/>
          <w:sz w:val="22"/>
          <w:szCs w:val="22"/>
          <w:lang w:val="en-GB"/>
        </w:rPr>
      </w:pPr>
      <w:r>
        <w:rPr>
          <w:rFonts w:asciiTheme="minorHAnsi" w:hAnsiTheme="minorHAnsi" w:cstheme="minorHAnsi"/>
          <w:b w:val="0"/>
          <w:bCs/>
          <w:sz w:val="22"/>
          <w:szCs w:val="22"/>
          <w:lang w:val="en-US"/>
        </w:rPr>
        <w:t xml:space="preserve">Apart from SEIT-staff, </w:t>
      </w:r>
      <w:r>
        <w:rPr>
          <w:rFonts w:asciiTheme="minorHAnsi" w:hAnsiTheme="minorHAnsi" w:cstheme="minorHAnsi"/>
          <w:b w:val="0"/>
          <w:bCs/>
          <w:sz w:val="22"/>
          <w:szCs w:val="22"/>
          <w:lang w:val="en-GB"/>
        </w:rPr>
        <w:t>t</w:t>
      </w:r>
      <w:r w:rsidR="00AF3426" w:rsidRPr="00AD5FC4">
        <w:rPr>
          <w:rFonts w:asciiTheme="minorHAnsi" w:hAnsiTheme="minorHAnsi" w:cstheme="minorHAnsi"/>
          <w:b w:val="0"/>
          <w:bCs/>
          <w:sz w:val="22"/>
          <w:szCs w:val="22"/>
          <w:lang w:val="en-GB"/>
        </w:rPr>
        <w:t xml:space="preserve">he </w:t>
      </w:r>
      <w:r w:rsidR="00C709BC" w:rsidRPr="00AD5FC4">
        <w:rPr>
          <w:rFonts w:asciiTheme="minorHAnsi" w:hAnsiTheme="minorHAnsi" w:cstheme="minorHAnsi"/>
          <w:b w:val="0"/>
          <w:bCs/>
          <w:sz w:val="22"/>
          <w:szCs w:val="22"/>
          <w:lang w:val="en-GB"/>
        </w:rPr>
        <w:t xml:space="preserve">primary </w:t>
      </w:r>
      <w:r w:rsidR="00AF3426" w:rsidRPr="00AD5FC4">
        <w:rPr>
          <w:rFonts w:asciiTheme="minorHAnsi" w:hAnsiTheme="minorHAnsi" w:cstheme="minorHAnsi"/>
          <w:b w:val="0"/>
          <w:bCs/>
          <w:sz w:val="22"/>
          <w:szCs w:val="22"/>
          <w:lang w:val="en-GB"/>
        </w:rPr>
        <w:t>target group consists of</w:t>
      </w:r>
      <w:r w:rsidR="00C709BC" w:rsidRPr="00AD5FC4">
        <w:rPr>
          <w:rFonts w:asciiTheme="minorHAnsi" w:hAnsiTheme="minorHAnsi" w:cstheme="minorHAnsi"/>
          <w:b w:val="0"/>
          <w:bCs/>
          <w:sz w:val="22"/>
          <w:szCs w:val="22"/>
          <w:lang w:val="en-GB"/>
        </w:rPr>
        <w:t xml:space="preserve"> the members of the LP-groups. </w:t>
      </w:r>
      <w:r w:rsidR="00893B91" w:rsidRPr="00AD5FC4">
        <w:rPr>
          <w:rFonts w:asciiTheme="minorHAnsi" w:hAnsiTheme="minorHAnsi" w:cstheme="minorHAnsi"/>
          <w:b w:val="0"/>
          <w:bCs/>
          <w:sz w:val="22"/>
          <w:szCs w:val="22"/>
          <w:lang w:val="en-GB"/>
        </w:rPr>
        <w:t xml:space="preserve">There is a total of 13 LP-groups in four villages. </w:t>
      </w:r>
      <w:r w:rsidR="00C709BC" w:rsidRPr="00AD5FC4">
        <w:rPr>
          <w:rFonts w:asciiTheme="minorHAnsi" w:hAnsiTheme="minorHAnsi" w:cstheme="minorHAnsi"/>
          <w:b w:val="0"/>
          <w:bCs/>
          <w:sz w:val="22"/>
          <w:szCs w:val="22"/>
          <w:lang w:val="en-GB"/>
        </w:rPr>
        <w:t xml:space="preserve">Of these 24 </w:t>
      </w:r>
      <w:r w:rsidR="0044034B">
        <w:rPr>
          <w:rFonts w:asciiTheme="minorHAnsi" w:hAnsiTheme="minorHAnsi" w:cstheme="minorHAnsi"/>
          <w:b w:val="0"/>
          <w:bCs/>
          <w:sz w:val="22"/>
          <w:szCs w:val="22"/>
          <w:lang w:val="en-GB"/>
        </w:rPr>
        <w:t xml:space="preserve">individuals </w:t>
      </w:r>
      <w:r w:rsidR="00C709BC" w:rsidRPr="00AD5FC4">
        <w:rPr>
          <w:rFonts w:asciiTheme="minorHAnsi" w:hAnsiTheme="minorHAnsi" w:cstheme="minorHAnsi"/>
          <w:b w:val="0"/>
          <w:bCs/>
          <w:sz w:val="22"/>
          <w:szCs w:val="22"/>
          <w:lang w:val="en-GB"/>
        </w:rPr>
        <w:t xml:space="preserve">have already received some level of facilitator </w:t>
      </w:r>
      <w:r w:rsidR="006E583B" w:rsidRPr="00AD5FC4">
        <w:rPr>
          <w:rFonts w:asciiTheme="minorHAnsi" w:hAnsiTheme="minorHAnsi" w:cstheme="minorHAnsi"/>
          <w:b w:val="0"/>
          <w:bCs/>
          <w:sz w:val="22"/>
          <w:szCs w:val="22"/>
          <w:lang w:val="en-GB"/>
        </w:rPr>
        <w:t>training and</w:t>
      </w:r>
      <w:r w:rsidR="00C709BC" w:rsidRPr="00AD5FC4">
        <w:rPr>
          <w:rFonts w:asciiTheme="minorHAnsi" w:hAnsiTheme="minorHAnsi" w:cstheme="minorHAnsi"/>
          <w:b w:val="0"/>
          <w:bCs/>
          <w:sz w:val="22"/>
          <w:szCs w:val="22"/>
          <w:lang w:val="en-GB"/>
        </w:rPr>
        <w:t xml:space="preserve"> will hence be the ones </w:t>
      </w:r>
      <w:r>
        <w:rPr>
          <w:rFonts w:asciiTheme="minorHAnsi" w:hAnsiTheme="minorHAnsi" w:cstheme="minorHAnsi"/>
          <w:b w:val="0"/>
          <w:bCs/>
          <w:sz w:val="22"/>
          <w:szCs w:val="22"/>
          <w:lang w:val="en-GB"/>
        </w:rPr>
        <w:t>to</w:t>
      </w:r>
      <w:r w:rsidR="00C709BC" w:rsidRPr="00AD5FC4">
        <w:rPr>
          <w:rFonts w:asciiTheme="minorHAnsi" w:hAnsiTheme="minorHAnsi" w:cstheme="minorHAnsi"/>
          <w:b w:val="0"/>
          <w:bCs/>
          <w:sz w:val="22"/>
          <w:szCs w:val="22"/>
          <w:lang w:val="en-GB"/>
        </w:rPr>
        <w:t xml:space="preserve"> receive further facilitator training, as well as stronger skills within either of the areas they choose to work with (da</w:t>
      </w:r>
      <w:r w:rsidR="00541271" w:rsidRPr="00AD5FC4">
        <w:rPr>
          <w:rFonts w:asciiTheme="minorHAnsi" w:hAnsiTheme="minorHAnsi" w:cstheme="minorHAnsi"/>
          <w:b w:val="0"/>
          <w:bCs/>
          <w:sz w:val="22"/>
          <w:szCs w:val="22"/>
          <w:lang w:val="en-GB"/>
        </w:rPr>
        <w:t>i</w:t>
      </w:r>
      <w:r w:rsidR="00C709BC" w:rsidRPr="00AD5FC4">
        <w:rPr>
          <w:rFonts w:asciiTheme="minorHAnsi" w:hAnsiTheme="minorHAnsi" w:cstheme="minorHAnsi"/>
          <w:b w:val="0"/>
          <w:bCs/>
          <w:sz w:val="22"/>
          <w:szCs w:val="22"/>
          <w:lang w:val="en-GB"/>
        </w:rPr>
        <w:t xml:space="preserve">ry, livestock, butchery, etc.). The LP-facilitators play a key-role within the Train-the-Trainer concept. From the LP-groups 240 Dalit women will take part in the various trainings, as will 240 young men and farmers. </w:t>
      </w:r>
    </w:p>
    <w:bookmarkEnd w:id="4"/>
    <w:p w14:paraId="2D98A2E1" w14:textId="4EC17131" w:rsidR="006E583B" w:rsidRPr="00AD5FC4" w:rsidRDefault="006E583B" w:rsidP="00D31909">
      <w:pPr>
        <w:pStyle w:val="BRUGDENNEOVERSKRIFT"/>
        <w:numPr>
          <w:ilvl w:val="0"/>
          <w:numId w:val="0"/>
        </w:numPr>
        <w:jc w:val="both"/>
        <w:rPr>
          <w:rFonts w:asciiTheme="minorHAnsi" w:hAnsiTheme="minorHAnsi" w:cstheme="minorHAnsi"/>
          <w:b w:val="0"/>
          <w:bCs/>
          <w:sz w:val="22"/>
          <w:szCs w:val="22"/>
          <w:lang w:val="en-GB"/>
        </w:rPr>
      </w:pPr>
    </w:p>
    <w:p w14:paraId="6E20411C" w14:textId="1065A8FD" w:rsidR="006E583B" w:rsidRPr="00AD5FC4" w:rsidRDefault="006E583B" w:rsidP="00D31909">
      <w:pPr>
        <w:pStyle w:val="BRUGDENNEOVERSKRIFT"/>
        <w:numPr>
          <w:ilvl w:val="0"/>
          <w:numId w:val="0"/>
        </w:numPr>
        <w:jc w:val="both"/>
        <w:rPr>
          <w:rFonts w:asciiTheme="minorHAnsi" w:hAnsiTheme="minorHAnsi" w:cstheme="minorHAnsi"/>
          <w:b w:val="0"/>
          <w:bCs/>
          <w:sz w:val="22"/>
          <w:szCs w:val="22"/>
          <w:u w:val="single"/>
          <w:lang w:val="en-GB"/>
        </w:rPr>
      </w:pPr>
      <w:r w:rsidRPr="00AD5FC4">
        <w:rPr>
          <w:rFonts w:asciiTheme="minorHAnsi" w:hAnsiTheme="minorHAnsi" w:cstheme="minorHAnsi"/>
          <w:b w:val="0"/>
          <w:bCs/>
          <w:sz w:val="22"/>
          <w:szCs w:val="22"/>
          <w:u w:val="single"/>
          <w:lang w:val="en-GB"/>
        </w:rPr>
        <w:t>The secondary target group:</w:t>
      </w:r>
    </w:p>
    <w:p w14:paraId="2710A769" w14:textId="336BF9CC" w:rsidR="006E583B" w:rsidRPr="00AD5FC4" w:rsidRDefault="006E583B" w:rsidP="00D31909">
      <w:pPr>
        <w:pStyle w:val="BRUGDENNEOVERSKRIFT"/>
        <w:numPr>
          <w:ilvl w:val="0"/>
          <w:numId w:val="0"/>
        </w:numPr>
        <w:jc w:val="both"/>
        <w:rPr>
          <w:rFonts w:asciiTheme="minorHAnsi" w:hAnsiTheme="minorHAnsi" w:cstheme="minorHAnsi"/>
          <w:b w:val="0"/>
          <w:bCs/>
          <w:sz w:val="22"/>
          <w:szCs w:val="22"/>
          <w:lang w:val="en-GB"/>
        </w:rPr>
      </w:pPr>
      <w:r w:rsidRPr="00AD5FC4">
        <w:rPr>
          <w:rFonts w:asciiTheme="minorHAnsi" w:hAnsiTheme="minorHAnsi" w:cstheme="minorHAnsi"/>
          <w:b w:val="0"/>
          <w:bCs/>
          <w:sz w:val="22"/>
          <w:szCs w:val="22"/>
          <w:lang w:val="en-GB"/>
        </w:rPr>
        <w:t>Families and neighbours to the LP-group members: approximately 5 per participant: 2,520.</w:t>
      </w:r>
    </w:p>
    <w:p w14:paraId="4C605BD8" w14:textId="579F5F80" w:rsidR="006E583B" w:rsidRDefault="006E583B" w:rsidP="00D31909">
      <w:pPr>
        <w:pStyle w:val="BRUGDENNEOVERSKRIFT"/>
        <w:numPr>
          <w:ilvl w:val="0"/>
          <w:numId w:val="0"/>
        </w:numPr>
        <w:jc w:val="both"/>
        <w:rPr>
          <w:rFonts w:asciiTheme="minorHAnsi" w:hAnsiTheme="minorHAnsi" w:cstheme="minorHAnsi"/>
          <w:b w:val="0"/>
          <w:bCs/>
          <w:sz w:val="22"/>
          <w:szCs w:val="22"/>
          <w:lang w:val="en-GB"/>
        </w:rPr>
      </w:pPr>
      <w:r w:rsidRPr="00AD5FC4">
        <w:rPr>
          <w:rFonts w:asciiTheme="minorHAnsi" w:hAnsiTheme="minorHAnsi" w:cstheme="minorHAnsi"/>
          <w:b w:val="0"/>
          <w:bCs/>
          <w:sz w:val="22"/>
          <w:szCs w:val="22"/>
          <w:lang w:val="en-GB"/>
        </w:rPr>
        <w:t xml:space="preserve">Families and neighbours will benefit economically from the primary target group’s training and participation in this intervention, but also through non-systematized replicates of the newly acquired skills and knowledge. </w:t>
      </w:r>
    </w:p>
    <w:p w14:paraId="732A82DE" w14:textId="40EB6CB8" w:rsidR="0054220D" w:rsidRPr="00AD5FC4" w:rsidRDefault="0054220D" w:rsidP="00D31909">
      <w:pPr>
        <w:pStyle w:val="BRUGDENNEOVERSKRIFT"/>
        <w:numPr>
          <w:ilvl w:val="0"/>
          <w:numId w:val="0"/>
        </w:numPr>
        <w:jc w:val="both"/>
        <w:rPr>
          <w:rFonts w:asciiTheme="minorHAnsi" w:hAnsiTheme="minorHAnsi" w:cstheme="minorHAnsi"/>
          <w:b w:val="0"/>
          <w:bCs/>
          <w:sz w:val="22"/>
          <w:szCs w:val="22"/>
          <w:lang w:val="en-GB"/>
        </w:rPr>
      </w:pPr>
    </w:p>
    <w:p w14:paraId="537ADE5E" w14:textId="77777777" w:rsidR="0054220D" w:rsidRPr="00AD5FC4" w:rsidRDefault="0054220D" w:rsidP="0054220D">
      <w:pPr>
        <w:jc w:val="both"/>
        <w:rPr>
          <w:rFonts w:cstheme="minorHAnsi"/>
          <w:sz w:val="22"/>
          <w:szCs w:val="22"/>
          <w:lang w:val="en-GB"/>
        </w:rPr>
      </w:pPr>
      <w:bookmarkStart w:id="5" w:name="_Hlk66258534"/>
      <w:bookmarkStart w:id="6" w:name="_Hlk71206280"/>
      <w:r w:rsidRPr="00AD5FC4">
        <w:rPr>
          <w:rFonts w:cstheme="minorHAnsi"/>
          <w:sz w:val="22"/>
          <w:szCs w:val="22"/>
          <w:u w:val="single"/>
          <w:lang w:val="en-GB"/>
        </w:rPr>
        <w:t>The overall objective</w:t>
      </w:r>
      <w:r w:rsidRPr="00AD5FC4">
        <w:rPr>
          <w:rFonts w:cstheme="minorHAnsi"/>
          <w:sz w:val="22"/>
          <w:szCs w:val="22"/>
          <w:lang w:val="en-GB"/>
        </w:rPr>
        <w:t xml:space="preserve"> of this intervention is for a resilient livelihood and sustainable food security in </w:t>
      </w:r>
      <w:proofErr w:type="spellStart"/>
      <w:r w:rsidRPr="00AD5FC4">
        <w:rPr>
          <w:rFonts w:cstheme="minorHAnsi"/>
          <w:sz w:val="22"/>
          <w:szCs w:val="22"/>
          <w:lang w:val="en-GB"/>
        </w:rPr>
        <w:t>Hansapur</w:t>
      </w:r>
      <w:proofErr w:type="spellEnd"/>
      <w:r w:rsidRPr="00AD5FC4">
        <w:rPr>
          <w:rFonts w:cstheme="minorHAnsi"/>
          <w:sz w:val="22"/>
          <w:szCs w:val="22"/>
          <w:lang w:val="en-GB"/>
        </w:rPr>
        <w:t xml:space="preserve"> Municipality, </w:t>
      </w:r>
      <w:proofErr w:type="spellStart"/>
      <w:r w:rsidRPr="00AD5FC4">
        <w:rPr>
          <w:rFonts w:cstheme="minorHAnsi"/>
          <w:sz w:val="22"/>
          <w:szCs w:val="22"/>
          <w:lang w:val="en-GB"/>
        </w:rPr>
        <w:t>Dhanusha</w:t>
      </w:r>
      <w:proofErr w:type="spellEnd"/>
      <w:r w:rsidRPr="00AD5FC4">
        <w:rPr>
          <w:rFonts w:cstheme="minorHAnsi"/>
          <w:sz w:val="22"/>
          <w:szCs w:val="22"/>
          <w:lang w:val="en-GB"/>
        </w:rPr>
        <w:t xml:space="preserve"> District in the Terai Region of Nepal.</w:t>
      </w:r>
    </w:p>
    <w:p w14:paraId="2BB19EAE" w14:textId="77777777" w:rsidR="0054220D" w:rsidRPr="00AD5FC4" w:rsidRDefault="0054220D" w:rsidP="0054220D">
      <w:pPr>
        <w:jc w:val="both"/>
        <w:rPr>
          <w:rFonts w:cstheme="minorHAnsi"/>
          <w:sz w:val="22"/>
          <w:szCs w:val="22"/>
          <w:lang w:val="en-GB"/>
        </w:rPr>
      </w:pPr>
    </w:p>
    <w:p w14:paraId="58214D94" w14:textId="77777777" w:rsidR="0054220D" w:rsidRPr="00AD5FC4" w:rsidRDefault="0054220D" w:rsidP="0054220D">
      <w:pPr>
        <w:jc w:val="both"/>
        <w:rPr>
          <w:rFonts w:cstheme="minorHAnsi"/>
          <w:sz w:val="22"/>
          <w:szCs w:val="22"/>
          <w:u w:val="single"/>
          <w:lang w:val="en-GB"/>
        </w:rPr>
      </w:pPr>
      <w:r w:rsidRPr="00AD5FC4">
        <w:rPr>
          <w:rFonts w:cstheme="minorHAnsi"/>
          <w:sz w:val="22"/>
          <w:szCs w:val="22"/>
          <w:u w:val="single"/>
          <w:lang w:val="en-GB"/>
        </w:rPr>
        <w:t>The intermediate objectives are:</w:t>
      </w:r>
    </w:p>
    <w:p w14:paraId="10AA14D7" w14:textId="327C289C" w:rsidR="0054220D" w:rsidRPr="00AD5FC4" w:rsidRDefault="008E099B" w:rsidP="0054220D">
      <w:pPr>
        <w:pStyle w:val="ListParagraph"/>
        <w:numPr>
          <w:ilvl w:val="0"/>
          <w:numId w:val="45"/>
        </w:numPr>
        <w:jc w:val="both"/>
        <w:rPr>
          <w:rFonts w:cstheme="minorHAnsi"/>
          <w:sz w:val="22"/>
          <w:lang w:val="en-GB"/>
        </w:rPr>
      </w:pPr>
      <w:r>
        <w:rPr>
          <w:rFonts w:cstheme="minorHAnsi"/>
          <w:sz w:val="22"/>
          <w:lang w:val="en-GB"/>
        </w:rPr>
        <w:t xml:space="preserve">By June 2023, SEIT’s </w:t>
      </w:r>
      <w:r w:rsidR="001F774A">
        <w:rPr>
          <w:rFonts w:cstheme="minorHAnsi"/>
          <w:sz w:val="22"/>
          <w:lang w:val="en-GB"/>
        </w:rPr>
        <w:t>administrative and organizational capacity</w:t>
      </w:r>
      <w:r>
        <w:rPr>
          <w:rFonts w:cstheme="minorHAnsi"/>
          <w:sz w:val="22"/>
          <w:lang w:val="en-GB"/>
        </w:rPr>
        <w:t xml:space="preserve"> has been strengthened</w:t>
      </w:r>
      <w:r w:rsidR="001F774A">
        <w:rPr>
          <w:rFonts w:cstheme="minorHAnsi"/>
          <w:sz w:val="22"/>
          <w:lang w:val="en-GB"/>
        </w:rPr>
        <w:t xml:space="preserve"> ensur</w:t>
      </w:r>
      <w:r>
        <w:rPr>
          <w:rFonts w:cstheme="minorHAnsi"/>
          <w:sz w:val="22"/>
          <w:lang w:val="en-GB"/>
        </w:rPr>
        <w:t>ing</w:t>
      </w:r>
      <w:r w:rsidR="001F774A">
        <w:rPr>
          <w:rFonts w:cstheme="minorHAnsi"/>
          <w:sz w:val="22"/>
          <w:lang w:val="en-GB"/>
        </w:rPr>
        <w:t xml:space="preserve"> a resilient and sustainable organization around </w:t>
      </w:r>
      <w:proofErr w:type="spellStart"/>
      <w:r w:rsidR="001F774A" w:rsidRPr="001F774A">
        <w:rPr>
          <w:rFonts w:cstheme="minorHAnsi"/>
          <w:i/>
          <w:iCs/>
          <w:sz w:val="22"/>
          <w:lang w:val="en-GB"/>
        </w:rPr>
        <w:t>Belhi</w:t>
      </w:r>
      <w:proofErr w:type="spellEnd"/>
      <w:r w:rsidR="001F774A" w:rsidRPr="001F774A">
        <w:rPr>
          <w:rFonts w:cstheme="minorHAnsi"/>
          <w:i/>
          <w:iCs/>
          <w:sz w:val="22"/>
          <w:lang w:val="en-GB"/>
        </w:rPr>
        <w:t xml:space="preserve"> Integrated Rural Development</w:t>
      </w:r>
      <w:r w:rsidR="001F774A">
        <w:rPr>
          <w:rFonts w:cstheme="minorHAnsi"/>
          <w:sz w:val="22"/>
          <w:lang w:val="en-GB"/>
        </w:rPr>
        <w:t>.</w:t>
      </w:r>
    </w:p>
    <w:p w14:paraId="6F3E7F0B" w14:textId="70FB1C09" w:rsidR="00FF023B" w:rsidRPr="00AD5FC4" w:rsidRDefault="00FF023B" w:rsidP="0054220D">
      <w:pPr>
        <w:pStyle w:val="ListParagraph"/>
        <w:numPr>
          <w:ilvl w:val="0"/>
          <w:numId w:val="45"/>
        </w:numPr>
        <w:jc w:val="both"/>
        <w:rPr>
          <w:rFonts w:cstheme="minorHAnsi"/>
          <w:sz w:val="22"/>
          <w:lang w:val="en-GB"/>
        </w:rPr>
      </w:pPr>
      <w:r w:rsidRPr="00837A4D">
        <w:rPr>
          <w:rFonts w:asciiTheme="majorHAnsi" w:hAnsiTheme="majorHAnsi" w:cstheme="majorHAnsi"/>
          <w:sz w:val="22"/>
          <w:highlight w:val="yellow"/>
          <w:lang w:val="en-GB"/>
        </w:rPr>
        <w:t>By June 2023, Dalit women and young farmers are empowered by transferring organisational skills, nutritional knowledge, and relevant agricultural skills to increase productivity and income opportunities.</w:t>
      </w:r>
    </w:p>
    <w:bookmarkEnd w:id="5"/>
    <w:p w14:paraId="3ABF796C" w14:textId="1880BF25" w:rsidR="007E073E" w:rsidRPr="00D93EA7" w:rsidRDefault="007E073E" w:rsidP="00AD5FC4">
      <w:pPr>
        <w:jc w:val="both"/>
        <w:rPr>
          <w:rFonts w:cstheme="minorHAnsi"/>
          <w:sz w:val="22"/>
          <w:szCs w:val="22"/>
          <w:highlight w:val="yellow"/>
          <w:lang w:val="en-GB"/>
        </w:rPr>
      </w:pPr>
      <w:r w:rsidRPr="00D93EA7">
        <w:rPr>
          <w:rFonts w:cstheme="minorHAnsi"/>
          <w:sz w:val="22"/>
          <w:szCs w:val="22"/>
          <w:highlight w:val="yellow"/>
          <w:lang w:val="en-GB"/>
        </w:rPr>
        <w:t xml:space="preserve">This project </w:t>
      </w:r>
      <w:r w:rsidR="00134379">
        <w:rPr>
          <w:rFonts w:cstheme="minorHAnsi"/>
          <w:sz w:val="22"/>
          <w:szCs w:val="22"/>
          <w:highlight w:val="yellow"/>
          <w:lang w:val="en-GB"/>
        </w:rPr>
        <w:t xml:space="preserve">has </w:t>
      </w:r>
      <w:r w:rsidR="001A4ECD" w:rsidRPr="00D93EA7">
        <w:rPr>
          <w:rFonts w:cstheme="minorHAnsi"/>
          <w:sz w:val="22"/>
          <w:szCs w:val="22"/>
          <w:highlight w:val="yellow"/>
          <w:lang w:val="en-GB"/>
        </w:rPr>
        <w:t>8</w:t>
      </w:r>
      <w:r w:rsidRPr="00D93EA7">
        <w:rPr>
          <w:rFonts w:cstheme="minorHAnsi"/>
          <w:sz w:val="22"/>
          <w:szCs w:val="22"/>
          <w:highlight w:val="yellow"/>
          <w:lang w:val="en-GB"/>
        </w:rPr>
        <w:t xml:space="preserve"> different </w:t>
      </w:r>
      <w:r w:rsidR="00BC74F0" w:rsidRPr="00D93EA7">
        <w:rPr>
          <w:rFonts w:cstheme="minorHAnsi"/>
          <w:sz w:val="22"/>
          <w:szCs w:val="22"/>
          <w:highlight w:val="yellow"/>
          <w:lang w:val="en-GB"/>
        </w:rPr>
        <w:t>topics</w:t>
      </w:r>
      <w:r w:rsidRPr="00D93EA7">
        <w:rPr>
          <w:rFonts w:cstheme="minorHAnsi"/>
          <w:sz w:val="22"/>
          <w:szCs w:val="22"/>
          <w:highlight w:val="yellow"/>
          <w:lang w:val="en-GB"/>
        </w:rPr>
        <w:t>:</w:t>
      </w:r>
    </w:p>
    <w:p w14:paraId="65F5B1B6" w14:textId="6F6F1D73" w:rsidR="001A4ECD" w:rsidRPr="00D93EA7" w:rsidRDefault="001A4ECD" w:rsidP="007E073E">
      <w:pPr>
        <w:pStyle w:val="BRUGDENNEOVERSKRIFT"/>
        <w:numPr>
          <w:ilvl w:val="0"/>
          <w:numId w:val="46"/>
        </w:numPr>
        <w:jc w:val="both"/>
        <w:rPr>
          <w:rFonts w:asciiTheme="minorHAnsi" w:hAnsiTheme="minorHAnsi" w:cstheme="minorHAnsi"/>
          <w:b w:val="0"/>
          <w:bCs/>
          <w:sz w:val="22"/>
          <w:szCs w:val="22"/>
          <w:highlight w:val="yellow"/>
          <w:lang w:val="en-GB"/>
        </w:rPr>
      </w:pPr>
      <w:r w:rsidRPr="00D93EA7">
        <w:rPr>
          <w:rFonts w:asciiTheme="minorHAnsi" w:hAnsiTheme="minorHAnsi" w:cstheme="minorHAnsi"/>
          <w:b w:val="0"/>
          <w:bCs/>
          <w:sz w:val="22"/>
          <w:szCs w:val="22"/>
          <w:highlight w:val="yellow"/>
          <w:lang w:val="en-GB"/>
        </w:rPr>
        <w:t>Construction &amp; maintenance</w:t>
      </w:r>
    </w:p>
    <w:p w14:paraId="14C9C0B6" w14:textId="1B27D2E7" w:rsidR="001A4ECD" w:rsidRPr="00D93EA7" w:rsidRDefault="001A4ECD" w:rsidP="007E073E">
      <w:pPr>
        <w:pStyle w:val="BRUGDENNEOVERSKRIFT"/>
        <w:numPr>
          <w:ilvl w:val="0"/>
          <w:numId w:val="46"/>
        </w:numPr>
        <w:jc w:val="both"/>
        <w:rPr>
          <w:rFonts w:asciiTheme="minorHAnsi" w:hAnsiTheme="minorHAnsi" w:cstheme="minorHAnsi"/>
          <w:b w:val="0"/>
          <w:bCs/>
          <w:sz w:val="22"/>
          <w:szCs w:val="22"/>
          <w:highlight w:val="yellow"/>
          <w:lang w:val="en-GB"/>
        </w:rPr>
      </w:pPr>
      <w:r w:rsidRPr="00D93EA7">
        <w:rPr>
          <w:rFonts w:asciiTheme="minorHAnsi" w:hAnsiTheme="minorHAnsi" w:cstheme="minorHAnsi"/>
          <w:b w:val="0"/>
          <w:bCs/>
          <w:sz w:val="22"/>
          <w:szCs w:val="22"/>
          <w:highlight w:val="yellow"/>
          <w:lang w:val="en-GB"/>
        </w:rPr>
        <w:t>Irrigation &amp; polyhouses</w:t>
      </w:r>
    </w:p>
    <w:p w14:paraId="0E95F060" w14:textId="3256243A" w:rsidR="007E073E" w:rsidRPr="00D93EA7" w:rsidRDefault="001A4ECD" w:rsidP="007E073E">
      <w:pPr>
        <w:pStyle w:val="BRUGDENNEOVERSKRIFT"/>
        <w:numPr>
          <w:ilvl w:val="0"/>
          <w:numId w:val="46"/>
        </w:numPr>
        <w:jc w:val="both"/>
        <w:rPr>
          <w:rFonts w:asciiTheme="minorHAnsi" w:hAnsiTheme="minorHAnsi" w:cstheme="minorHAnsi"/>
          <w:b w:val="0"/>
          <w:bCs/>
          <w:sz w:val="22"/>
          <w:szCs w:val="22"/>
          <w:highlight w:val="yellow"/>
          <w:lang w:val="en-GB"/>
        </w:rPr>
      </w:pPr>
      <w:r w:rsidRPr="00D93EA7">
        <w:rPr>
          <w:rFonts w:asciiTheme="minorHAnsi" w:hAnsiTheme="minorHAnsi" w:cstheme="minorHAnsi"/>
          <w:b w:val="0"/>
          <w:bCs/>
          <w:sz w:val="22"/>
          <w:szCs w:val="22"/>
          <w:highlight w:val="yellow"/>
          <w:lang w:val="en-GB"/>
        </w:rPr>
        <w:t xml:space="preserve">Vegetables &amp; fodder: </w:t>
      </w:r>
      <w:r w:rsidR="007E073E" w:rsidRPr="00D93EA7">
        <w:rPr>
          <w:rFonts w:asciiTheme="minorHAnsi" w:hAnsiTheme="minorHAnsi" w:cstheme="minorHAnsi"/>
          <w:b w:val="0"/>
          <w:bCs/>
          <w:sz w:val="22"/>
          <w:szCs w:val="22"/>
          <w:highlight w:val="yellow"/>
          <w:lang w:val="en-GB"/>
        </w:rPr>
        <w:t>Cultivation of forage and vegetables in irrigated fields and polyhouses (</w:t>
      </w:r>
      <w:r w:rsidR="001F774A" w:rsidRPr="00D93EA7">
        <w:rPr>
          <w:rFonts w:asciiTheme="minorHAnsi" w:hAnsiTheme="minorHAnsi" w:cstheme="minorHAnsi"/>
          <w:b w:val="0"/>
          <w:bCs/>
          <w:sz w:val="22"/>
          <w:szCs w:val="22"/>
          <w:highlight w:val="yellow"/>
          <w:lang w:val="en-GB"/>
        </w:rPr>
        <w:t>SEIT</w:t>
      </w:r>
      <w:r w:rsidR="007E073E" w:rsidRPr="00D93EA7">
        <w:rPr>
          <w:rFonts w:asciiTheme="minorHAnsi" w:hAnsiTheme="minorHAnsi" w:cstheme="minorHAnsi"/>
          <w:b w:val="0"/>
          <w:bCs/>
          <w:sz w:val="22"/>
          <w:szCs w:val="22"/>
          <w:highlight w:val="yellow"/>
          <w:lang w:val="en-GB"/>
        </w:rPr>
        <w:t>/ AEPC</w:t>
      </w:r>
      <w:r w:rsidR="008D3EA1">
        <w:rPr>
          <w:rFonts w:asciiTheme="minorHAnsi" w:hAnsiTheme="minorHAnsi" w:cstheme="minorHAnsi"/>
          <w:b w:val="0"/>
          <w:bCs/>
          <w:sz w:val="22"/>
          <w:szCs w:val="22"/>
          <w:highlight w:val="yellow"/>
          <w:lang w:val="en-GB"/>
        </w:rPr>
        <w:t xml:space="preserve">/ </w:t>
      </w:r>
      <w:r w:rsidR="008D3EA1" w:rsidRPr="008D3EA1">
        <w:rPr>
          <w:b w:val="0"/>
          <w:bCs/>
          <w:sz w:val="21"/>
          <w:szCs w:val="21"/>
          <w:highlight w:val="yellow"/>
          <w:lang w:val="en-US"/>
        </w:rPr>
        <w:t>CTEVT</w:t>
      </w:r>
      <w:r w:rsidR="007E073E" w:rsidRPr="00D93EA7">
        <w:rPr>
          <w:rFonts w:asciiTheme="minorHAnsi" w:hAnsiTheme="minorHAnsi" w:cstheme="minorHAnsi"/>
          <w:b w:val="0"/>
          <w:bCs/>
          <w:sz w:val="22"/>
          <w:szCs w:val="22"/>
          <w:highlight w:val="yellow"/>
          <w:lang w:val="en-GB"/>
        </w:rPr>
        <w:t>)</w:t>
      </w:r>
    </w:p>
    <w:p w14:paraId="29334E85" w14:textId="7464E047" w:rsidR="007E073E" w:rsidRPr="00D93EA7" w:rsidRDefault="00D93EA7" w:rsidP="007E073E">
      <w:pPr>
        <w:pStyle w:val="BRUGDENNEOVERSKRIFT"/>
        <w:numPr>
          <w:ilvl w:val="0"/>
          <w:numId w:val="46"/>
        </w:numPr>
        <w:jc w:val="both"/>
        <w:rPr>
          <w:rFonts w:asciiTheme="minorHAnsi" w:hAnsiTheme="minorHAnsi" w:cstheme="minorHAnsi"/>
          <w:b w:val="0"/>
          <w:bCs/>
          <w:sz w:val="22"/>
          <w:szCs w:val="22"/>
          <w:highlight w:val="yellow"/>
          <w:lang w:val="en-GB"/>
        </w:rPr>
      </w:pPr>
      <w:r>
        <w:rPr>
          <w:rFonts w:asciiTheme="minorHAnsi" w:hAnsiTheme="minorHAnsi" w:cstheme="minorHAnsi"/>
          <w:b w:val="0"/>
          <w:bCs/>
          <w:sz w:val="22"/>
          <w:szCs w:val="22"/>
          <w:highlight w:val="yellow"/>
          <w:lang w:val="en-GB"/>
        </w:rPr>
        <w:t>Livestock</w:t>
      </w:r>
      <w:r w:rsidR="00134379">
        <w:rPr>
          <w:rFonts w:asciiTheme="minorHAnsi" w:hAnsiTheme="minorHAnsi" w:cstheme="minorHAnsi"/>
          <w:b w:val="0"/>
          <w:bCs/>
          <w:sz w:val="22"/>
          <w:szCs w:val="22"/>
          <w:highlight w:val="yellow"/>
          <w:lang w:val="en-GB"/>
        </w:rPr>
        <w:t xml:space="preserve"> </w:t>
      </w:r>
      <w:r>
        <w:rPr>
          <w:rFonts w:asciiTheme="minorHAnsi" w:hAnsiTheme="minorHAnsi" w:cstheme="minorHAnsi"/>
          <w:b w:val="0"/>
          <w:bCs/>
          <w:sz w:val="22"/>
          <w:szCs w:val="22"/>
          <w:highlight w:val="yellow"/>
          <w:lang w:val="en-GB"/>
        </w:rPr>
        <w:t>(</w:t>
      </w:r>
      <w:r w:rsidR="001A4ECD" w:rsidRPr="00D93EA7">
        <w:rPr>
          <w:rFonts w:asciiTheme="minorHAnsi" w:hAnsiTheme="minorHAnsi" w:cstheme="minorHAnsi"/>
          <w:b w:val="0"/>
          <w:bCs/>
          <w:sz w:val="22"/>
          <w:szCs w:val="22"/>
          <w:highlight w:val="yellow"/>
          <w:lang w:val="en-GB"/>
        </w:rPr>
        <w:t>Cows, goats &amp; poultry</w:t>
      </w:r>
      <w:r>
        <w:rPr>
          <w:rFonts w:asciiTheme="minorHAnsi" w:hAnsiTheme="minorHAnsi" w:cstheme="minorHAnsi"/>
          <w:b w:val="0"/>
          <w:bCs/>
          <w:sz w:val="22"/>
          <w:szCs w:val="22"/>
          <w:highlight w:val="yellow"/>
          <w:lang w:val="en-GB"/>
        </w:rPr>
        <w:t>)</w:t>
      </w:r>
      <w:r w:rsidR="001A4ECD" w:rsidRPr="00D93EA7">
        <w:rPr>
          <w:rFonts w:asciiTheme="minorHAnsi" w:hAnsiTheme="minorHAnsi" w:cstheme="minorHAnsi"/>
          <w:b w:val="0"/>
          <w:bCs/>
          <w:sz w:val="22"/>
          <w:szCs w:val="22"/>
          <w:highlight w:val="yellow"/>
          <w:lang w:val="en-GB"/>
        </w:rPr>
        <w:t xml:space="preserve">: </w:t>
      </w:r>
      <w:r w:rsidR="007E073E" w:rsidRPr="00D93EA7">
        <w:rPr>
          <w:rFonts w:asciiTheme="minorHAnsi" w:hAnsiTheme="minorHAnsi" w:cstheme="minorHAnsi"/>
          <w:b w:val="0"/>
          <w:bCs/>
          <w:sz w:val="22"/>
          <w:szCs w:val="22"/>
          <w:highlight w:val="yellow"/>
          <w:lang w:val="en-GB"/>
        </w:rPr>
        <w:t>Livestock management, forage, milking, organic fertilizer, insemination (</w:t>
      </w:r>
      <w:r w:rsidR="001F774A" w:rsidRPr="00D93EA7">
        <w:rPr>
          <w:rFonts w:asciiTheme="minorHAnsi" w:hAnsiTheme="minorHAnsi" w:cstheme="minorHAnsi"/>
          <w:b w:val="0"/>
          <w:bCs/>
          <w:sz w:val="22"/>
          <w:szCs w:val="22"/>
          <w:highlight w:val="yellow"/>
          <w:lang w:val="en-GB"/>
        </w:rPr>
        <w:t>SEIT</w:t>
      </w:r>
      <w:r w:rsidR="007E073E" w:rsidRPr="00D93EA7">
        <w:rPr>
          <w:rFonts w:asciiTheme="minorHAnsi" w:hAnsiTheme="minorHAnsi" w:cstheme="minorHAnsi"/>
          <w:b w:val="0"/>
          <w:bCs/>
          <w:sz w:val="22"/>
          <w:szCs w:val="22"/>
          <w:highlight w:val="yellow"/>
          <w:lang w:val="en-GB"/>
        </w:rPr>
        <w:t xml:space="preserve">, </w:t>
      </w:r>
      <w:proofErr w:type="gramStart"/>
      <w:r w:rsidR="008D3EA1" w:rsidRPr="008D3EA1">
        <w:rPr>
          <w:b w:val="0"/>
          <w:bCs/>
          <w:sz w:val="21"/>
          <w:szCs w:val="21"/>
          <w:highlight w:val="yellow"/>
          <w:lang w:val="en-US"/>
        </w:rPr>
        <w:t>CTEVT</w:t>
      </w:r>
      <w:r w:rsidR="008D3EA1" w:rsidRPr="00D93EA7">
        <w:rPr>
          <w:rFonts w:asciiTheme="minorHAnsi" w:hAnsiTheme="minorHAnsi" w:cstheme="minorHAnsi"/>
          <w:b w:val="0"/>
          <w:bCs/>
          <w:sz w:val="22"/>
          <w:szCs w:val="22"/>
          <w:highlight w:val="yellow"/>
          <w:lang w:val="en-GB"/>
        </w:rPr>
        <w:t xml:space="preserve"> </w:t>
      </w:r>
      <w:r w:rsidR="008D3EA1">
        <w:rPr>
          <w:rFonts w:asciiTheme="minorHAnsi" w:hAnsiTheme="minorHAnsi" w:cstheme="minorHAnsi"/>
          <w:b w:val="0"/>
          <w:bCs/>
          <w:sz w:val="22"/>
          <w:szCs w:val="22"/>
          <w:highlight w:val="yellow"/>
          <w:lang w:val="en-GB"/>
        </w:rPr>
        <w:t>,</w:t>
      </w:r>
      <w:proofErr w:type="gramEnd"/>
      <w:r w:rsidR="008D3EA1">
        <w:rPr>
          <w:rFonts w:asciiTheme="minorHAnsi" w:hAnsiTheme="minorHAnsi" w:cstheme="minorHAnsi"/>
          <w:b w:val="0"/>
          <w:bCs/>
          <w:sz w:val="22"/>
          <w:szCs w:val="22"/>
          <w:highlight w:val="yellow"/>
          <w:lang w:val="en-GB"/>
        </w:rPr>
        <w:t xml:space="preserve"> </w:t>
      </w:r>
      <w:r w:rsidR="007E073E" w:rsidRPr="00D93EA7">
        <w:rPr>
          <w:rFonts w:asciiTheme="minorHAnsi" w:hAnsiTheme="minorHAnsi" w:cstheme="minorHAnsi"/>
          <w:b w:val="0"/>
          <w:bCs/>
          <w:sz w:val="22"/>
          <w:szCs w:val="22"/>
          <w:highlight w:val="yellow"/>
          <w:lang w:val="en-GB"/>
        </w:rPr>
        <w:t>Dep</w:t>
      </w:r>
      <w:r w:rsidR="001F774A" w:rsidRPr="00D93EA7">
        <w:rPr>
          <w:rFonts w:asciiTheme="minorHAnsi" w:hAnsiTheme="minorHAnsi" w:cstheme="minorHAnsi"/>
          <w:b w:val="0"/>
          <w:bCs/>
          <w:sz w:val="22"/>
          <w:szCs w:val="22"/>
          <w:highlight w:val="yellow"/>
          <w:lang w:val="en-GB"/>
        </w:rPr>
        <w:t xml:space="preserve">t. </w:t>
      </w:r>
      <w:r w:rsidR="007E073E" w:rsidRPr="00D93EA7">
        <w:rPr>
          <w:rFonts w:asciiTheme="minorHAnsi" w:hAnsiTheme="minorHAnsi" w:cstheme="minorHAnsi"/>
          <w:b w:val="0"/>
          <w:bCs/>
          <w:sz w:val="22"/>
          <w:szCs w:val="22"/>
          <w:highlight w:val="yellow"/>
          <w:lang w:val="en-GB"/>
        </w:rPr>
        <w:t>of Livestock)</w:t>
      </w:r>
    </w:p>
    <w:p w14:paraId="30580E46" w14:textId="435A1018" w:rsidR="007E073E" w:rsidRPr="00D93EA7" w:rsidRDefault="001A4ECD" w:rsidP="007E073E">
      <w:pPr>
        <w:pStyle w:val="BRUGDENNEOVERSKRIFT"/>
        <w:numPr>
          <w:ilvl w:val="0"/>
          <w:numId w:val="46"/>
        </w:numPr>
        <w:jc w:val="both"/>
        <w:rPr>
          <w:rFonts w:asciiTheme="minorHAnsi" w:hAnsiTheme="minorHAnsi" w:cstheme="minorHAnsi"/>
          <w:b w:val="0"/>
          <w:bCs/>
          <w:sz w:val="22"/>
          <w:szCs w:val="22"/>
          <w:highlight w:val="yellow"/>
          <w:lang w:val="en-GB"/>
        </w:rPr>
      </w:pPr>
      <w:r w:rsidRPr="00D93EA7">
        <w:rPr>
          <w:rFonts w:asciiTheme="minorHAnsi" w:hAnsiTheme="minorHAnsi" w:cstheme="minorHAnsi"/>
          <w:b w:val="0"/>
          <w:bCs/>
          <w:sz w:val="22"/>
          <w:szCs w:val="22"/>
          <w:highlight w:val="yellow"/>
          <w:lang w:val="en-GB"/>
        </w:rPr>
        <w:t xml:space="preserve">Dairy technology: </w:t>
      </w:r>
      <w:r w:rsidR="007E073E" w:rsidRPr="00D93EA7">
        <w:rPr>
          <w:rFonts w:asciiTheme="minorHAnsi" w:hAnsiTheme="minorHAnsi" w:cstheme="minorHAnsi"/>
          <w:b w:val="0"/>
          <w:bCs/>
          <w:sz w:val="22"/>
          <w:szCs w:val="22"/>
          <w:highlight w:val="yellow"/>
          <w:lang w:val="en-GB"/>
        </w:rPr>
        <w:t xml:space="preserve">Management of dairy, </w:t>
      </w:r>
      <w:r w:rsidRPr="00D93EA7">
        <w:rPr>
          <w:rFonts w:asciiTheme="minorHAnsi" w:hAnsiTheme="minorHAnsi" w:cstheme="minorHAnsi"/>
          <w:b w:val="0"/>
          <w:bCs/>
          <w:sz w:val="22"/>
          <w:szCs w:val="22"/>
          <w:highlight w:val="yellow"/>
          <w:lang w:val="en-GB"/>
        </w:rPr>
        <w:t xml:space="preserve">production of </w:t>
      </w:r>
      <w:r w:rsidR="007E073E" w:rsidRPr="00D93EA7">
        <w:rPr>
          <w:rFonts w:asciiTheme="minorHAnsi" w:hAnsiTheme="minorHAnsi" w:cstheme="minorHAnsi"/>
          <w:b w:val="0"/>
          <w:bCs/>
          <w:sz w:val="22"/>
          <w:szCs w:val="22"/>
          <w:highlight w:val="yellow"/>
          <w:lang w:val="en-GB"/>
        </w:rPr>
        <w:t>curd, cheese, ice cream, butter oil, hygiene, food safety (</w:t>
      </w:r>
      <w:proofErr w:type="spellStart"/>
      <w:r w:rsidR="007E073E" w:rsidRPr="00D93EA7">
        <w:rPr>
          <w:rFonts w:asciiTheme="minorHAnsi" w:hAnsiTheme="minorHAnsi" w:cstheme="minorHAnsi"/>
          <w:b w:val="0"/>
          <w:bCs/>
          <w:sz w:val="22"/>
          <w:szCs w:val="22"/>
          <w:highlight w:val="yellow"/>
          <w:lang w:val="en-GB"/>
        </w:rPr>
        <w:t>DwB</w:t>
      </w:r>
      <w:proofErr w:type="spellEnd"/>
      <w:r w:rsidR="008D3EA1">
        <w:rPr>
          <w:rFonts w:asciiTheme="minorHAnsi" w:hAnsiTheme="minorHAnsi" w:cstheme="minorHAnsi"/>
          <w:b w:val="0"/>
          <w:bCs/>
          <w:sz w:val="22"/>
          <w:szCs w:val="22"/>
          <w:highlight w:val="yellow"/>
          <w:lang w:val="en-GB"/>
        </w:rPr>
        <w:t>/</w:t>
      </w:r>
      <w:r w:rsidR="008D3EA1" w:rsidRPr="008D3EA1">
        <w:rPr>
          <w:b w:val="0"/>
          <w:bCs/>
          <w:sz w:val="21"/>
          <w:szCs w:val="21"/>
          <w:highlight w:val="yellow"/>
          <w:lang w:val="en-US"/>
        </w:rPr>
        <w:t xml:space="preserve"> CTEVT</w:t>
      </w:r>
      <w:r w:rsidR="007E073E" w:rsidRPr="00D93EA7">
        <w:rPr>
          <w:rFonts w:asciiTheme="minorHAnsi" w:hAnsiTheme="minorHAnsi" w:cstheme="minorHAnsi"/>
          <w:b w:val="0"/>
          <w:bCs/>
          <w:sz w:val="22"/>
          <w:szCs w:val="22"/>
          <w:highlight w:val="yellow"/>
          <w:lang w:val="en-GB"/>
        </w:rPr>
        <w:t>)</w:t>
      </w:r>
    </w:p>
    <w:p w14:paraId="3D28519F" w14:textId="3BBF1B3E" w:rsidR="007E073E" w:rsidRPr="00D93EA7" w:rsidRDefault="001A4ECD" w:rsidP="007E073E">
      <w:pPr>
        <w:pStyle w:val="BRUGDENNEOVERSKRIFT"/>
        <w:numPr>
          <w:ilvl w:val="0"/>
          <w:numId w:val="46"/>
        </w:numPr>
        <w:jc w:val="both"/>
        <w:rPr>
          <w:rFonts w:asciiTheme="minorHAnsi" w:hAnsiTheme="minorHAnsi" w:cstheme="minorHAnsi"/>
          <w:b w:val="0"/>
          <w:bCs/>
          <w:sz w:val="22"/>
          <w:szCs w:val="22"/>
          <w:highlight w:val="yellow"/>
          <w:lang w:val="en-GB"/>
        </w:rPr>
      </w:pPr>
      <w:r w:rsidRPr="00D93EA7">
        <w:rPr>
          <w:rFonts w:asciiTheme="minorHAnsi" w:hAnsiTheme="minorHAnsi" w:cstheme="minorHAnsi"/>
          <w:b w:val="0"/>
          <w:bCs/>
          <w:sz w:val="22"/>
          <w:szCs w:val="22"/>
          <w:highlight w:val="yellow"/>
          <w:lang w:val="en-GB"/>
        </w:rPr>
        <w:t xml:space="preserve">Abattoir technology: </w:t>
      </w:r>
      <w:r w:rsidR="007E073E" w:rsidRPr="00D93EA7">
        <w:rPr>
          <w:rFonts w:asciiTheme="minorHAnsi" w:hAnsiTheme="minorHAnsi" w:cstheme="minorHAnsi"/>
          <w:b w:val="0"/>
          <w:bCs/>
          <w:sz w:val="22"/>
          <w:szCs w:val="22"/>
          <w:highlight w:val="yellow"/>
          <w:lang w:val="en-GB"/>
        </w:rPr>
        <w:t>Management of butchery, goats, poultry, smoking, hygiene, food safety (</w:t>
      </w:r>
      <w:proofErr w:type="spellStart"/>
      <w:r w:rsidR="007E073E" w:rsidRPr="00D93EA7">
        <w:rPr>
          <w:rFonts w:asciiTheme="minorHAnsi" w:hAnsiTheme="minorHAnsi" w:cstheme="minorHAnsi"/>
          <w:b w:val="0"/>
          <w:bCs/>
          <w:sz w:val="22"/>
          <w:szCs w:val="22"/>
          <w:highlight w:val="yellow"/>
          <w:lang w:val="en-GB"/>
        </w:rPr>
        <w:t>DwB</w:t>
      </w:r>
      <w:proofErr w:type="spellEnd"/>
      <w:r w:rsidR="007E073E" w:rsidRPr="00D93EA7">
        <w:rPr>
          <w:rFonts w:asciiTheme="minorHAnsi" w:hAnsiTheme="minorHAnsi" w:cstheme="minorHAnsi"/>
          <w:b w:val="0"/>
          <w:bCs/>
          <w:sz w:val="22"/>
          <w:szCs w:val="22"/>
          <w:highlight w:val="yellow"/>
          <w:lang w:val="en-GB"/>
        </w:rPr>
        <w:t>, Danish butcher</w:t>
      </w:r>
      <w:r w:rsidR="008D3EA1">
        <w:rPr>
          <w:rFonts w:asciiTheme="minorHAnsi" w:hAnsiTheme="minorHAnsi" w:cstheme="minorHAnsi"/>
          <w:b w:val="0"/>
          <w:bCs/>
          <w:sz w:val="22"/>
          <w:szCs w:val="22"/>
          <w:highlight w:val="yellow"/>
          <w:lang w:val="en-GB"/>
        </w:rPr>
        <w:t>/</w:t>
      </w:r>
      <w:r w:rsidR="008D3EA1" w:rsidRPr="008D3EA1">
        <w:rPr>
          <w:b w:val="0"/>
          <w:bCs/>
          <w:sz w:val="21"/>
          <w:szCs w:val="21"/>
          <w:highlight w:val="yellow"/>
          <w:lang w:val="en-US"/>
        </w:rPr>
        <w:t xml:space="preserve"> CTEVT</w:t>
      </w:r>
      <w:r w:rsidR="007E073E" w:rsidRPr="00D93EA7">
        <w:rPr>
          <w:rFonts w:asciiTheme="minorHAnsi" w:hAnsiTheme="minorHAnsi" w:cstheme="minorHAnsi"/>
          <w:b w:val="0"/>
          <w:bCs/>
          <w:sz w:val="22"/>
          <w:szCs w:val="22"/>
          <w:highlight w:val="yellow"/>
          <w:lang w:val="en-GB"/>
        </w:rPr>
        <w:t>)</w:t>
      </w:r>
    </w:p>
    <w:p w14:paraId="4ED01175" w14:textId="2C10DDDB" w:rsidR="007E073E" w:rsidRPr="00D93EA7" w:rsidRDefault="001A4ECD" w:rsidP="007E073E">
      <w:pPr>
        <w:pStyle w:val="BRUGDENNEOVERSKRIFT"/>
        <w:numPr>
          <w:ilvl w:val="0"/>
          <w:numId w:val="46"/>
        </w:numPr>
        <w:jc w:val="both"/>
        <w:rPr>
          <w:rFonts w:asciiTheme="minorHAnsi" w:hAnsiTheme="minorHAnsi" w:cstheme="minorHAnsi"/>
          <w:b w:val="0"/>
          <w:bCs/>
          <w:sz w:val="22"/>
          <w:szCs w:val="22"/>
          <w:highlight w:val="yellow"/>
          <w:lang w:val="en-GB"/>
        </w:rPr>
      </w:pPr>
      <w:r w:rsidRPr="00D93EA7">
        <w:rPr>
          <w:rFonts w:asciiTheme="minorHAnsi" w:hAnsiTheme="minorHAnsi" w:cstheme="minorHAnsi"/>
          <w:b w:val="0"/>
          <w:bCs/>
          <w:sz w:val="22"/>
          <w:szCs w:val="22"/>
          <w:highlight w:val="yellow"/>
          <w:lang w:val="en-GB"/>
        </w:rPr>
        <w:t xml:space="preserve">Retailing: </w:t>
      </w:r>
      <w:r w:rsidR="007E073E" w:rsidRPr="00D93EA7">
        <w:rPr>
          <w:rFonts w:asciiTheme="minorHAnsi" w:hAnsiTheme="minorHAnsi" w:cstheme="minorHAnsi"/>
          <w:b w:val="0"/>
          <w:bCs/>
          <w:sz w:val="22"/>
          <w:szCs w:val="22"/>
          <w:highlight w:val="yellow"/>
          <w:lang w:val="en-GB"/>
        </w:rPr>
        <w:t>Shopkeeping, marketing, accounting, hygiene, food safety (BGN/ SEIT)</w:t>
      </w:r>
    </w:p>
    <w:p w14:paraId="53F4518A" w14:textId="29D9E7B8" w:rsidR="007E073E" w:rsidRPr="00D93EA7" w:rsidRDefault="001A4ECD" w:rsidP="007E073E">
      <w:pPr>
        <w:pStyle w:val="BRUGDENNEOVERSKRIFT"/>
        <w:numPr>
          <w:ilvl w:val="0"/>
          <w:numId w:val="46"/>
        </w:numPr>
        <w:jc w:val="both"/>
        <w:rPr>
          <w:rFonts w:asciiTheme="minorHAnsi" w:hAnsiTheme="minorHAnsi" w:cstheme="minorHAnsi"/>
          <w:b w:val="0"/>
          <w:bCs/>
          <w:sz w:val="22"/>
          <w:szCs w:val="22"/>
          <w:highlight w:val="yellow"/>
          <w:lang w:val="en-GB"/>
        </w:rPr>
      </w:pPr>
      <w:r w:rsidRPr="00D93EA7">
        <w:rPr>
          <w:rFonts w:asciiTheme="minorHAnsi" w:hAnsiTheme="minorHAnsi" w:cstheme="minorHAnsi"/>
          <w:b w:val="0"/>
          <w:bCs/>
          <w:sz w:val="22"/>
          <w:szCs w:val="22"/>
          <w:highlight w:val="yellow"/>
          <w:lang w:val="en-GB"/>
        </w:rPr>
        <w:t xml:space="preserve">Micro-coops: </w:t>
      </w:r>
      <w:r w:rsidR="007E073E" w:rsidRPr="00D93EA7">
        <w:rPr>
          <w:rFonts w:asciiTheme="minorHAnsi" w:hAnsiTheme="minorHAnsi" w:cstheme="minorHAnsi"/>
          <w:b w:val="0"/>
          <w:bCs/>
          <w:sz w:val="22"/>
          <w:szCs w:val="22"/>
          <w:highlight w:val="yellow"/>
          <w:lang w:val="en-GB"/>
        </w:rPr>
        <w:t>Organisation of micro-coops, bylaws, technology, economics (</w:t>
      </w:r>
      <w:r w:rsidR="00837A4D" w:rsidRPr="00D93EA7">
        <w:rPr>
          <w:rFonts w:asciiTheme="minorHAnsi" w:hAnsiTheme="minorHAnsi" w:cstheme="minorHAnsi"/>
          <w:b w:val="0"/>
          <w:bCs/>
          <w:sz w:val="22"/>
          <w:szCs w:val="22"/>
          <w:highlight w:val="yellow"/>
          <w:lang w:val="en-GB"/>
        </w:rPr>
        <w:t>Batch Chanda Cooperative Association</w:t>
      </w:r>
      <w:r w:rsidR="007E073E" w:rsidRPr="00D93EA7">
        <w:rPr>
          <w:rFonts w:asciiTheme="minorHAnsi" w:hAnsiTheme="minorHAnsi" w:cstheme="minorHAnsi"/>
          <w:b w:val="0"/>
          <w:bCs/>
          <w:sz w:val="22"/>
          <w:szCs w:val="22"/>
          <w:highlight w:val="yellow"/>
          <w:lang w:val="en-GB"/>
        </w:rPr>
        <w:t>/ SEIT)</w:t>
      </w:r>
    </w:p>
    <w:p w14:paraId="34F8697C" w14:textId="0551332B" w:rsidR="00957EA8" w:rsidRPr="00D93EA7" w:rsidRDefault="00957EA8" w:rsidP="00957EA8">
      <w:pPr>
        <w:pStyle w:val="BRUGDENNEOVERSKRIFT"/>
        <w:numPr>
          <w:ilvl w:val="0"/>
          <w:numId w:val="0"/>
        </w:numPr>
        <w:ind w:left="360" w:hanging="360"/>
        <w:jc w:val="both"/>
        <w:rPr>
          <w:rFonts w:asciiTheme="minorHAnsi" w:hAnsiTheme="minorHAnsi" w:cstheme="minorHAnsi"/>
          <w:b w:val="0"/>
          <w:bCs/>
          <w:sz w:val="22"/>
          <w:szCs w:val="22"/>
          <w:highlight w:val="yellow"/>
          <w:lang w:val="en-GB"/>
        </w:rPr>
      </w:pPr>
    </w:p>
    <w:p w14:paraId="1CECAB76" w14:textId="5CFCF575" w:rsidR="007C4E67" w:rsidRPr="00B05721" w:rsidRDefault="00957EA8" w:rsidP="007C4E67">
      <w:pPr>
        <w:pStyle w:val="BRUGDENNEOVERSKRIFT"/>
        <w:numPr>
          <w:ilvl w:val="0"/>
          <w:numId w:val="0"/>
        </w:numPr>
        <w:ind w:left="360" w:hanging="360"/>
        <w:jc w:val="both"/>
        <w:rPr>
          <w:rFonts w:asciiTheme="minorHAnsi" w:hAnsiTheme="minorHAnsi" w:cstheme="minorHAnsi"/>
          <w:b w:val="0"/>
          <w:bCs/>
          <w:sz w:val="22"/>
          <w:szCs w:val="22"/>
          <w:highlight w:val="yellow"/>
          <w:lang w:val="en-GB"/>
        </w:rPr>
      </w:pPr>
      <w:r w:rsidRPr="00D93EA7">
        <w:rPr>
          <w:rFonts w:asciiTheme="minorHAnsi" w:hAnsiTheme="minorHAnsi" w:cstheme="minorHAnsi"/>
          <w:b w:val="0"/>
          <w:bCs/>
          <w:sz w:val="22"/>
          <w:szCs w:val="22"/>
          <w:highlight w:val="yellow"/>
          <w:lang w:val="en-GB"/>
        </w:rPr>
        <w:t>The target group will be introduced to all 8 topics and will then choose which of the topics, they want to</w:t>
      </w:r>
      <w:r w:rsidR="00D52968" w:rsidRPr="00D93EA7">
        <w:rPr>
          <w:rFonts w:asciiTheme="minorHAnsi" w:hAnsiTheme="minorHAnsi" w:cstheme="minorHAnsi"/>
          <w:b w:val="0"/>
          <w:bCs/>
          <w:sz w:val="22"/>
          <w:szCs w:val="22"/>
          <w:highlight w:val="yellow"/>
          <w:lang w:val="en-GB"/>
        </w:rPr>
        <w:t xml:space="preserve"> </w:t>
      </w:r>
      <w:r w:rsidRPr="00D93EA7">
        <w:rPr>
          <w:rFonts w:asciiTheme="minorHAnsi" w:hAnsiTheme="minorHAnsi" w:cstheme="minorHAnsi"/>
          <w:b w:val="0"/>
          <w:bCs/>
          <w:sz w:val="22"/>
          <w:szCs w:val="22"/>
          <w:highlight w:val="yellow"/>
          <w:lang w:val="en-GB"/>
        </w:rPr>
        <w:t>specialize in and work with</w:t>
      </w:r>
      <w:r w:rsidR="007C4E67" w:rsidRPr="00D93EA7">
        <w:rPr>
          <w:rFonts w:asciiTheme="minorHAnsi" w:hAnsiTheme="minorHAnsi" w:cstheme="minorHAnsi"/>
          <w:b w:val="0"/>
          <w:bCs/>
          <w:sz w:val="22"/>
          <w:szCs w:val="22"/>
          <w:highlight w:val="yellow"/>
          <w:lang w:val="en-GB"/>
        </w:rPr>
        <w:t xml:space="preserve">. Furthermore, they will choose whether they will want to work as </w:t>
      </w:r>
      <w:r w:rsidR="00D277C1">
        <w:rPr>
          <w:rFonts w:asciiTheme="minorHAnsi" w:hAnsiTheme="minorHAnsi" w:cstheme="minorHAnsi"/>
          <w:b w:val="0"/>
          <w:bCs/>
          <w:sz w:val="22"/>
          <w:szCs w:val="22"/>
          <w:highlight w:val="yellow"/>
          <w:lang w:val="en-GB"/>
        </w:rPr>
        <w:t>jobholders</w:t>
      </w:r>
      <w:r w:rsidR="007C4E67" w:rsidRPr="00D93EA7">
        <w:rPr>
          <w:rFonts w:asciiTheme="minorHAnsi" w:hAnsiTheme="minorHAnsi" w:cstheme="minorHAnsi"/>
          <w:b w:val="0"/>
          <w:bCs/>
          <w:sz w:val="22"/>
          <w:szCs w:val="22"/>
          <w:highlight w:val="yellow"/>
          <w:lang w:val="en-GB"/>
        </w:rPr>
        <w:t xml:space="preserve"> (training in job functions), micro-coop</w:t>
      </w:r>
      <w:r w:rsidR="00D277C1">
        <w:rPr>
          <w:rFonts w:asciiTheme="minorHAnsi" w:hAnsiTheme="minorHAnsi" w:cstheme="minorHAnsi"/>
          <w:b w:val="0"/>
          <w:bCs/>
          <w:sz w:val="22"/>
          <w:szCs w:val="22"/>
          <w:highlight w:val="yellow"/>
          <w:lang w:val="en-GB"/>
        </w:rPr>
        <w:t xml:space="preserve"> members</w:t>
      </w:r>
      <w:r w:rsidR="007C4E67" w:rsidRPr="00D93EA7">
        <w:rPr>
          <w:rFonts w:asciiTheme="minorHAnsi" w:hAnsiTheme="minorHAnsi" w:cstheme="minorHAnsi"/>
          <w:b w:val="0"/>
          <w:bCs/>
          <w:sz w:val="22"/>
          <w:szCs w:val="22"/>
          <w:highlight w:val="yellow"/>
          <w:lang w:val="en-GB"/>
        </w:rPr>
        <w:t xml:space="preserve"> (micro-coop operation), or they prefer to work </w:t>
      </w:r>
      <w:r w:rsidR="00AB2262">
        <w:rPr>
          <w:rFonts w:asciiTheme="minorHAnsi" w:hAnsiTheme="minorHAnsi" w:cstheme="minorHAnsi"/>
          <w:b w:val="0"/>
          <w:bCs/>
          <w:sz w:val="22"/>
          <w:szCs w:val="22"/>
          <w:highlight w:val="yellow"/>
          <w:lang w:val="en-GB"/>
        </w:rPr>
        <w:t>as priva</w:t>
      </w:r>
      <w:r w:rsidR="00143EA7">
        <w:rPr>
          <w:rFonts w:asciiTheme="minorHAnsi" w:hAnsiTheme="minorHAnsi" w:cstheme="minorHAnsi"/>
          <w:b w:val="0"/>
          <w:bCs/>
          <w:sz w:val="22"/>
          <w:szCs w:val="22"/>
          <w:highlight w:val="yellow"/>
          <w:lang w:val="en-GB"/>
        </w:rPr>
        <w:t>t</w:t>
      </w:r>
      <w:r w:rsidR="00AB2262">
        <w:rPr>
          <w:rFonts w:asciiTheme="minorHAnsi" w:hAnsiTheme="minorHAnsi" w:cstheme="minorHAnsi"/>
          <w:b w:val="0"/>
          <w:bCs/>
          <w:sz w:val="22"/>
          <w:szCs w:val="22"/>
          <w:highlight w:val="yellow"/>
          <w:lang w:val="en-GB"/>
        </w:rPr>
        <w:t xml:space="preserve">e tenants and farmers </w:t>
      </w:r>
      <w:r w:rsidR="00143EA7">
        <w:rPr>
          <w:rFonts w:asciiTheme="minorHAnsi" w:hAnsiTheme="minorHAnsi" w:cstheme="minorHAnsi"/>
          <w:b w:val="0"/>
          <w:bCs/>
          <w:sz w:val="22"/>
          <w:szCs w:val="22"/>
          <w:highlight w:val="yellow"/>
          <w:lang w:val="en-GB"/>
        </w:rPr>
        <w:t>on their</w:t>
      </w:r>
      <w:r w:rsidR="007C4E67" w:rsidRPr="00D93EA7">
        <w:rPr>
          <w:rFonts w:asciiTheme="minorHAnsi" w:hAnsiTheme="minorHAnsi" w:cstheme="minorHAnsi"/>
          <w:b w:val="0"/>
          <w:bCs/>
          <w:sz w:val="22"/>
          <w:szCs w:val="22"/>
          <w:highlight w:val="yellow"/>
          <w:lang w:val="en-GB"/>
        </w:rPr>
        <w:t xml:space="preserve"> own private plot (private plot operation</w:t>
      </w:r>
      <w:r w:rsidR="00AB2262">
        <w:rPr>
          <w:rFonts w:asciiTheme="minorHAnsi" w:hAnsiTheme="minorHAnsi" w:cstheme="minorHAnsi"/>
          <w:b w:val="0"/>
          <w:bCs/>
          <w:sz w:val="22"/>
          <w:szCs w:val="22"/>
          <w:highlight w:val="yellow"/>
          <w:lang w:val="en-GB"/>
        </w:rPr>
        <w:t xml:space="preserve"> with new skills applicable to their </w:t>
      </w:r>
      <w:r w:rsidR="00AB2262" w:rsidRPr="00B05721">
        <w:rPr>
          <w:rFonts w:asciiTheme="minorHAnsi" w:hAnsiTheme="minorHAnsi" w:cstheme="minorHAnsi"/>
          <w:b w:val="0"/>
          <w:bCs/>
          <w:sz w:val="22"/>
          <w:szCs w:val="22"/>
          <w:highlight w:val="yellow"/>
          <w:lang w:val="en-GB"/>
        </w:rPr>
        <w:t>individual activities</w:t>
      </w:r>
      <w:r w:rsidR="007C4E67" w:rsidRPr="00B05721">
        <w:rPr>
          <w:rFonts w:asciiTheme="minorHAnsi" w:hAnsiTheme="minorHAnsi" w:cstheme="minorHAnsi"/>
          <w:b w:val="0"/>
          <w:bCs/>
          <w:sz w:val="22"/>
          <w:szCs w:val="22"/>
          <w:highlight w:val="yellow"/>
          <w:lang w:val="en-GB"/>
        </w:rPr>
        <w:t>).</w:t>
      </w:r>
    </w:p>
    <w:p w14:paraId="6F617878" w14:textId="4C547D09" w:rsidR="00134379" w:rsidRPr="00B05721" w:rsidRDefault="00134379" w:rsidP="007C4E67">
      <w:pPr>
        <w:pStyle w:val="BRUGDENNEOVERSKRIFT"/>
        <w:numPr>
          <w:ilvl w:val="0"/>
          <w:numId w:val="0"/>
        </w:numPr>
        <w:ind w:left="360" w:hanging="360"/>
        <w:jc w:val="both"/>
        <w:rPr>
          <w:rFonts w:asciiTheme="minorHAnsi" w:hAnsiTheme="minorHAnsi" w:cstheme="minorHAnsi"/>
          <w:b w:val="0"/>
          <w:bCs/>
          <w:sz w:val="22"/>
          <w:szCs w:val="22"/>
          <w:highlight w:val="yellow"/>
          <w:lang w:val="en-GB"/>
        </w:rPr>
      </w:pPr>
      <w:r w:rsidRPr="00B05721">
        <w:rPr>
          <w:rFonts w:asciiTheme="minorHAnsi" w:hAnsiTheme="minorHAnsi" w:cstheme="minorHAnsi"/>
          <w:b w:val="0"/>
          <w:bCs/>
          <w:sz w:val="22"/>
          <w:szCs w:val="22"/>
          <w:highlight w:val="yellow"/>
          <w:lang w:val="en-GB"/>
        </w:rPr>
        <w:t xml:space="preserve">During the whole period, SEIT will monitor and systematize </w:t>
      </w:r>
      <w:r w:rsidR="008E3357" w:rsidRPr="00B05721">
        <w:rPr>
          <w:rFonts w:asciiTheme="minorHAnsi" w:hAnsiTheme="minorHAnsi" w:cstheme="minorHAnsi"/>
          <w:b w:val="0"/>
          <w:bCs/>
          <w:sz w:val="22"/>
          <w:szCs w:val="22"/>
          <w:highlight w:val="yellow"/>
          <w:lang w:val="en-GB"/>
        </w:rPr>
        <w:t xml:space="preserve">the learning outputs and adjust the implementation according to findings and feedback from the target group. </w:t>
      </w:r>
    </w:p>
    <w:p w14:paraId="3F7DB27A" w14:textId="5FE8FD25" w:rsidR="007C4E67" w:rsidRDefault="007C4E67" w:rsidP="007E073E">
      <w:pPr>
        <w:jc w:val="both"/>
        <w:rPr>
          <w:sz w:val="22"/>
          <w:highlight w:val="yellow"/>
          <w:lang w:val="en-GB"/>
        </w:rPr>
      </w:pPr>
    </w:p>
    <w:p w14:paraId="156A52F9" w14:textId="6510365A" w:rsidR="00D93EA7" w:rsidRDefault="00D93EA7" w:rsidP="007E073E">
      <w:pPr>
        <w:jc w:val="both"/>
        <w:rPr>
          <w:sz w:val="22"/>
          <w:lang w:val="en-GB"/>
        </w:rPr>
      </w:pPr>
      <w:r w:rsidRPr="00D93EA7">
        <w:rPr>
          <w:sz w:val="22"/>
          <w:highlight w:val="yellow"/>
          <w:lang w:val="en-GB"/>
        </w:rPr>
        <w:t xml:space="preserve">The project implementation will take place in </w:t>
      </w:r>
      <w:r w:rsidR="00A0543B">
        <w:rPr>
          <w:sz w:val="22"/>
          <w:highlight w:val="yellow"/>
          <w:lang w:val="en-GB"/>
        </w:rPr>
        <w:t>2</w:t>
      </w:r>
      <w:r w:rsidRPr="00D93EA7">
        <w:rPr>
          <w:sz w:val="22"/>
          <w:highlight w:val="yellow"/>
          <w:lang w:val="en-GB"/>
        </w:rPr>
        <w:t xml:space="preserve"> phases (further described below), an</w:t>
      </w:r>
      <w:r w:rsidR="00D277C1">
        <w:rPr>
          <w:sz w:val="22"/>
          <w:highlight w:val="yellow"/>
          <w:lang w:val="en-GB"/>
        </w:rPr>
        <w:t>d</w:t>
      </w:r>
      <w:r w:rsidRPr="00D93EA7">
        <w:rPr>
          <w:sz w:val="22"/>
          <w:highlight w:val="yellow"/>
          <w:lang w:val="en-GB"/>
        </w:rPr>
        <w:t xml:space="preserve"> is hence composed as follows:</w:t>
      </w:r>
    </w:p>
    <w:p w14:paraId="32B64576" w14:textId="77777777" w:rsidR="00D93EA7" w:rsidRPr="007E073E" w:rsidRDefault="00D93EA7" w:rsidP="007E073E">
      <w:pPr>
        <w:jc w:val="both"/>
        <w:rPr>
          <w:sz w:val="22"/>
          <w:lang w:val="en-GB"/>
        </w:rPr>
      </w:pPr>
    </w:p>
    <w:tbl>
      <w:tblPr>
        <w:tblW w:w="949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42"/>
        <w:gridCol w:w="3040"/>
        <w:gridCol w:w="4613"/>
      </w:tblGrid>
      <w:tr w:rsidR="00837A4D" w:rsidRPr="00837A4D" w14:paraId="4CC49D52" w14:textId="77777777" w:rsidTr="00837A4D">
        <w:tc>
          <w:tcPr>
            <w:tcW w:w="1843" w:type="dxa"/>
            <w:tcBorders>
              <w:top w:val="single" w:sz="6" w:space="0" w:color="auto"/>
              <w:left w:val="single" w:sz="6" w:space="0" w:color="auto"/>
              <w:bottom w:val="single" w:sz="6" w:space="0" w:color="auto"/>
              <w:right w:val="single" w:sz="6" w:space="0" w:color="auto"/>
            </w:tcBorders>
            <w:hideMark/>
          </w:tcPr>
          <w:p w14:paraId="39D123A1" w14:textId="77777777" w:rsidR="00837A4D" w:rsidRPr="00837A4D" w:rsidRDefault="00837A4D">
            <w:pPr>
              <w:spacing w:line="256" w:lineRule="auto"/>
              <w:rPr>
                <w:rFonts w:asciiTheme="majorHAnsi" w:hAnsiTheme="majorHAnsi" w:cstheme="majorHAnsi"/>
                <w:b/>
                <w:sz w:val="22"/>
                <w:szCs w:val="22"/>
                <w:highlight w:val="yellow"/>
                <w:lang w:val="en-GB"/>
              </w:rPr>
            </w:pPr>
            <w:r w:rsidRPr="00837A4D">
              <w:rPr>
                <w:rFonts w:asciiTheme="majorHAnsi" w:hAnsiTheme="majorHAnsi" w:cstheme="majorHAnsi"/>
                <w:b/>
                <w:sz w:val="22"/>
                <w:szCs w:val="22"/>
                <w:highlight w:val="yellow"/>
                <w:lang w:val="en-GB"/>
              </w:rPr>
              <w:t>Regarding objectives</w:t>
            </w:r>
          </w:p>
        </w:tc>
        <w:tc>
          <w:tcPr>
            <w:tcW w:w="3041" w:type="dxa"/>
            <w:tcBorders>
              <w:top w:val="single" w:sz="6" w:space="0" w:color="auto"/>
              <w:left w:val="single" w:sz="6" w:space="0" w:color="auto"/>
              <w:bottom w:val="single" w:sz="6" w:space="0" w:color="auto"/>
              <w:right w:val="single" w:sz="6" w:space="0" w:color="auto"/>
            </w:tcBorders>
            <w:hideMark/>
          </w:tcPr>
          <w:p w14:paraId="2750A557" w14:textId="77777777" w:rsidR="00837A4D" w:rsidRPr="00837A4D" w:rsidRDefault="00837A4D">
            <w:pPr>
              <w:spacing w:line="256" w:lineRule="auto"/>
              <w:jc w:val="both"/>
              <w:rPr>
                <w:rFonts w:asciiTheme="majorHAnsi" w:hAnsiTheme="majorHAnsi" w:cstheme="majorHAnsi"/>
                <w:b/>
                <w:sz w:val="22"/>
                <w:szCs w:val="22"/>
                <w:highlight w:val="yellow"/>
                <w:lang w:val="en-GB"/>
              </w:rPr>
            </w:pPr>
            <w:r w:rsidRPr="00837A4D">
              <w:rPr>
                <w:rFonts w:asciiTheme="majorHAnsi" w:hAnsiTheme="majorHAnsi" w:cstheme="majorHAnsi"/>
                <w:b/>
                <w:sz w:val="22"/>
                <w:szCs w:val="22"/>
                <w:highlight w:val="yellow"/>
                <w:lang w:val="en-GB"/>
              </w:rPr>
              <w:t>Expected outputs</w:t>
            </w:r>
          </w:p>
        </w:tc>
        <w:tc>
          <w:tcPr>
            <w:tcW w:w="4614" w:type="dxa"/>
            <w:tcBorders>
              <w:top w:val="single" w:sz="6" w:space="0" w:color="auto"/>
              <w:left w:val="single" w:sz="6" w:space="0" w:color="auto"/>
              <w:bottom w:val="single" w:sz="6" w:space="0" w:color="auto"/>
              <w:right w:val="single" w:sz="6" w:space="0" w:color="auto"/>
            </w:tcBorders>
            <w:hideMark/>
          </w:tcPr>
          <w:p w14:paraId="5BE3C9E1" w14:textId="77777777" w:rsidR="00837A4D" w:rsidRPr="00837A4D" w:rsidRDefault="00837A4D">
            <w:pPr>
              <w:spacing w:line="256" w:lineRule="auto"/>
              <w:jc w:val="both"/>
              <w:rPr>
                <w:rFonts w:asciiTheme="majorHAnsi" w:hAnsiTheme="majorHAnsi" w:cstheme="majorHAnsi"/>
                <w:b/>
                <w:sz w:val="22"/>
                <w:szCs w:val="22"/>
                <w:highlight w:val="yellow"/>
                <w:lang w:val="en-GB"/>
              </w:rPr>
            </w:pPr>
            <w:r w:rsidRPr="00837A4D">
              <w:rPr>
                <w:rFonts w:asciiTheme="majorHAnsi" w:hAnsiTheme="majorHAnsi" w:cstheme="majorHAnsi"/>
                <w:b/>
                <w:sz w:val="22"/>
                <w:szCs w:val="22"/>
                <w:highlight w:val="yellow"/>
                <w:lang w:val="en-GB"/>
              </w:rPr>
              <w:t>Activities</w:t>
            </w:r>
          </w:p>
        </w:tc>
      </w:tr>
      <w:tr w:rsidR="00837A4D" w:rsidRPr="00A95A47" w14:paraId="515554A9" w14:textId="77777777" w:rsidTr="00837A4D">
        <w:tc>
          <w:tcPr>
            <w:tcW w:w="1843" w:type="dxa"/>
            <w:vMerge w:val="restart"/>
            <w:tcBorders>
              <w:top w:val="single" w:sz="6" w:space="0" w:color="auto"/>
              <w:left w:val="single" w:sz="6" w:space="0" w:color="auto"/>
              <w:bottom w:val="single" w:sz="6" w:space="0" w:color="auto"/>
              <w:right w:val="single" w:sz="6" w:space="0" w:color="auto"/>
            </w:tcBorders>
          </w:tcPr>
          <w:p w14:paraId="2DD431CD" w14:textId="77777777" w:rsidR="00837A4D" w:rsidRPr="00D277C1" w:rsidRDefault="00837A4D">
            <w:pPr>
              <w:pStyle w:val="BodyText31"/>
              <w:widowControl/>
              <w:tabs>
                <w:tab w:val="clear" w:pos="-653"/>
                <w:tab w:val="clear" w:pos="367"/>
                <w:tab w:val="clear" w:pos="648"/>
              </w:tabs>
              <w:spacing w:before="0" w:after="0" w:line="256" w:lineRule="auto"/>
              <w:rPr>
                <w:rFonts w:asciiTheme="majorHAnsi" w:hAnsiTheme="majorHAnsi" w:cstheme="majorHAnsi"/>
                <w:spacing w:val="0"/>
                <w:sz w:val="22"/>
                <w:szCs w:val="22"/>
                <w:lang w:val="en-GB" w:eastAsia="en-US"/>
              </w:rPr>
            </w:pPr>
            <w:r w:rsidRPr="00D277C1">
              <w:rPr>
                <w:rFonts w:asciiTheme="majorHAnsi" w:hAnsiTheme="majorHAnsi" w:cstheme="majorHAnsi"/>
                <w:spacing w:val="0"/>
                <w:sz w:val="22"/>
                <w:szCs w:val="22"/>
                <w:lang w:val="en-GB" w:eastAsia="en-US"/>
              </w:rPr>
              <w:t>In pursuit of objective 1</w:t>
            </w:r>
          </w:p>
          <w:p w14:paraId="4087453D" w14:textId="77777777" w:rsidR="00837A4D" w:rsidRPr="00D277C1" w:rsidRDefault="00837A4D">
            <w:pPr>
              <w:pStyle w:val="BodyText31"/>
              <w:widowControl/>
              <w:tabs>
                <w:tab w:val="clear" w:pos="-653"/>
                <w:tab w:val="clear" w:pos="367"/>
                <w:tab w:val="clear" w:pos="648"/>
              </w:tabs>
              <w:spacing w:before="0" w:after="0" w:line="256" w:lineRule="auto"/>
              <w:rPr>
                <w:rFonts w:asciiTheme="majorHAnsi" w:hAnsiTheme="majorHAnsi" w:cstheme="majorHAnsi"/>
                <w:spacing w:val="0"/>
                <w:sz w:val="22"/>
                <w:szCs w:val="22"/>
                <w:lang w:val="en-GB" w:eastAsia="en-US"/>
              </w:rPr>
            </w:pPr>
          </w:p>
          <w:p w14:paraId="2077FEBE" w14:textId="77777777" w:rsidR="00837A4D" w:rsidRPr="00D277C1" w:rsidRDefault="00837A4D">
            <w:pPr>
              <w:pStyle w:val="BodyText31"/>
              <w:widowControl/>
              <w:tabs>
                <w:tab w:val="clear" w:pos="-653"/>
                <w:tab w:val="clear" w:pos="367"/>
                <w:tab w:val="clear" w:pos="648"/>
              </w:tabs>
              <w:spacing w:before="0" w:after="0" w:line="256" w:lineRule="auto"/>
              <w:rPr>
                <w:rFonts w:cstheme="minorHAnsi"/>
                <w:sz w:val="22"/>
                <w:lang w:val="en-GB" w:eastAsia="en-US"/>
              </w:rPr>
            </w:pPr>
            <w:r w:rsidRPr="00D277C1">
              <w:rPr>
                <w:rFonts w:asciiTheme="majorHAnsi" w:hAnsiTheme="majorHAnsi" w:cstheme="majorHAnsi"/>
                <w:sz w:val="22"/>
                <w:szCs w:val="22"/>
                <w:lang w:val="en-GB" w:eastAsia="en-US"/>
              </w:rPr>
              <w:t xml:space="preserve">By June 2023, SEIT’s administrative and organizational capacity have been </w:t>
            </w:r>
            <w:r w:rsidRPr="00D277C1">
              <w:rPr>
                <w:rFonts w:asciiTheme="majorHAnsi" w:hAnsiTheme="majorHAnsi" w:cstheme="majorHAnsi"/>
                <w:sz w:val="22"/>
                <w:szCs w:val="22"/>
                <w:lang w:val="en-GB" w:eastAsia="en-US"/>
              </w:rPr>
              <w:lastRenderedPageBreak/>
              <w:t xml:space="preserve">strengthened ensuring a resilient and sustainable organization around </w:t>
            </w:r>
            <w:proofErr w:type="spellStart"/>
            <w:r w:rsidRPr="00D277C1">
              <w:rPr>
                <w:rFonts w:asciiTheme="majorHAnsi" w:hAnsiTheme="majorHAnsi" w:cstheme="majorHAnsi"/>
                <w:i/>
                <w:iCs/>
                <w:sz w:val="22"/>
                <w:szCs w:val="22"/>
                <w:lang w:val="en-GB" w:eastAsia="en-US"/>
              </w:rPr>
              <w:t>Belhi</w:t>
            </w:r>
            <w:proofErr w:type="spellEnd"/>
            <w:r w:rsidRPr="00D277C1">
              <w:rPr>
                <w:rFonts w:asciiTheme="majorHAnsi" w:hAnsiTheme="majorHAnsi" w:cstheme="majorHAnsi"/>
                <w:i/>
                <w:iCs/>
                <w:sz w:val="22"/>
                <w:szCs w:val="22"/>
                <w:lang w:val="en-GB" w:eastAsia="en-US"/>
              </w:rPr>
              <w:t xml:space="preserve"> Integrated Rural Development</w:t>
            </w:r>
          </w:p>
          <w:p w14:paraId="367480BD" w14:textId="77777777" w:rsidR="00837A4D" w:rsidRPr="00837A4D" w:rsidRDefault="00837A4D">
            <w:pPr>
              <w:pStyle w:val="BodyText31"/>
              <w:spacing w:before="0" w:after="0" w:line="256" w:lineRule="auto"/>
              <w:rPr>
                <w:rFonts w:asciiTheme="majorHAnsi" w:hAnsiTheme="majorHAnsi" w:cstheme="majorHAnsi"/>
                <w:b/>
                <w:sz w:val="22"/>
                <w:szCs w:val="22"/>
                <w:highlight w:val="yellow"/>
                <w:lang w:val="en-GB" w:eastAsia="en-US"/>
              </w:rPr>
            </w:pPr>
          </w:p>
        </w:tc>
        <w:tc>
          <w:tcPr>
            <w:tcW w:w="3041" w:type="dxa"/>
            <w:tcBorders>
              <w:top w:val="single" w:sz="6" w:space="0" w:color="auto"/>
              <w:left w:val="single" w:sz="6" w:space="0" w:color="auto"/>
              <w:bottom w:val="single" w:sz="6" w:space="0" w:color="auto"/>
              <w:right w:val="single" w:sz="6" w:space="0" w:color="auto"/>
            </w:tcBorders>
            <w:hideMark/>
          </w:tcPr>
          <w:p w14:paraId="2E7B919A" w14:textId="77777777" w:rsidR="00837A4D" w:rsidRPr="00837A4D" w:rsidRDefault="00837A4D">
            <w:pPr>
              <w:spacing w:line="256" w:lineRule="auto"/>
              <w:jc w:val="both"/>
              <w:rPr>
                <w:rFonts w:asciiTheme="majorHAnsi" w:hAnsiTheme="majorHAnsi" w:cstheme="majorHAnsi"/>
                <w:b/>
                <w:sz w:val="22"/>
                <w:szCs w:val="22"/>
                <w:highlight w:val="yellow"/>
                <w:lang w:val="en-GB"/>
              </w:rPr>
            </w:pPr>
            <w:r w:rsidRPr="00837A4D">
              <w:rPr>
                <w:rFonts w:asciiTheme="majorHAnsi" w:hAnsiTheme="majorHAnsi" w:cstheme="majorHAnsi"/>
                <w:sz w:val="22"/>
                <w:szCs w:val="22"/>
                <w:highlight w:val="yellow"/>
                <w:lang w:val="en-GB"/>
              </w:rPr>
              <w:lastRenderedPageBreak/>
              <w:t>1.1 By December 2022, 8 SEIT-staff manage administrative and organizational skills.</w:t>
            </w:r>
          </w:p>
        </w:tc>
        <w:tc>
          <w:tcPr>
            <w:tcW w:w="4614" w:type="dxa"/>
            <w:tcBorders>
              <w:top w:val="single" w:sz="6" w:space="0" w:color="auto"/>
              <w:left w:val="single" w:sz="6" w:space="0" w:color="auto"/>
              <w:bottom w:val="single" w:sz="6" w:space="0" w:color="auto"/>
              <w:right w:val="single" w:sz="6" w:space="0" w:color="auto"/>
            </w:tcBorders>
          </w:tcPr>
          <w:p w14:paraId="558D8A99" w14:textId="77777777" w:rsidR="00837A4D" w:rsidRP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z w:val="22"/>
                <w:szCs w:val="22"/>
                <w:highlight w:val="yellow"/>
                <w:lang w:val="en-GB" w:eastAsia="en-US"/>
              </w:rPr>
            </w:pPr>
            <w:r w:rsidRPr="00837A4D">
              <w:rPr>
                <w:rFonts w:asciiTheme="majorHAnsi" w:hAnsiTheme="majorHAnsi" w:cstheme="majorHAnsi"/>
                <w:sz w:val="22"/>
                <w:szCs w:val="22"/>
                <w:highlight w:val="yellow"/>
                <w:lang w:val="en-GB" w:eastAsia="en-US"/>
              </w:rPr>
              <w:t>1.1.1 Training in management and organisation of BIRD</w:t>
            </w:r>
          </w:p>
          <w:p w14:paraId="320AFEA0" w14:textId="77777777" w:rsidR="00837A4D" w:rsidRP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z w:val="22"/>
                <w:szCs w:val="22"/>
                <w:highlight w:val="yellow"/>
                <w:lang w:val="en-GB" w:eastAsia="en-US"/>
              </w:rPr>
            </w:pPr>
            <w:r w:rsidRPr="00837A4D">
              <w:rPr>
                <w:rFonts w:asciiTheme="majorHAnsi" w:hAnsiTheme="majorHAnsi" w:cstheme="majorHAnsi"/>
                <w:sz w:val="22"/>
                <w:szCs w:val="22"/>
                <w:highlight w:val="yellow"/>
                <w:lang w:val="en-GB" w:eastAsia="en-US"/>
              </w:rPr>
              <w:t>1.1.2 Training in financial administration and economic flows.</w:t>
            </w:r>
          </w:p>
          <w:p w14:paraId="6AD7214E" w14:textId="5DF0D658" w:rsidR="00837A4D" w:rsidRP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z w:val="22"/>
                <w:szCs w:val="22"/>
                <w:highlight w:val="yellow"/>
                <w:lang w:val="en-GB" w:eastAsia="en-US"/>
              </w:rPr>
            </w:pPr>
            <w:r w:rsidRPr="00837A4D">
              <w:rPr>
                <w:rFonts w:asciiTheme="majorHAnsi" w:hAnsiTheme="majorHAnsi" w:cstheme="majorHAnsi"/>
                <w:sz w:val="22"/>
                <w:szCs w:val="22"/>
                <w:highlight w:val="yellow"/>
                <w:lang w:val="en-GB" w:eastAsia="en-US"/>
              </w:rPr>
              <w:t xml:space="preserve">1.1.3 </w:t>
            </w:r>
            <w:r w:rsidR="00D93EA7">
              <w:rPr>
                <w:rFonts w:asciiTheme="majorHAnsi" w:hAnsiTheme="majorHAnsi" w:cstheme="majorHAnsi"/>
                <w:sz w:val="22"/>
                <w:szCs w:val="22"/>
                <w:highlight w:val="yellow"/>
                <w:lang w:val="en-GB" w:eastAsia="en-US"/>
              </w:rPr>
              <w:t>Pedagogical t</w:t>
            </w:r>
            <w:r w:rsidRPr="00837A4D">
              <w:rPr>
                <w:rFonts w:asciiTheme="majorHAnsi" w:hAnsiTheme="majorHAnsi" w:cstheme="majorHAnsi"/>
                <w:sz w:val="22"/>
                <w:szCs w:val="22"/>
                <w:highlight w:val="yellow"/>
                <w:lang w:val="en-GB" w:eastAsia="en-US"/>
              </w:rPr>
              <w:t xml:space="preserve">raining </w:t>
            </w:r>
            <w:r w:rsidR="00D93EA7">
              <w:rPr>
                <w:rFonts w:asciiTheme="majorHAnsi" w:hAnsiTheme="majorHAnsi" w:cstheme="majorHAnsi"/>
                <w:sz w:val="22"/>
                <w:szCs w:val="22"/>
                <w:highlight w:val="yellow"/>
                <w:lang w:val="en-GB" w:eastAsia="en-US"/>
              </w:rPr>
              <w:t xml:space="preserve">and training </w:t>
            </w:r>
            <w:r w:rsidRPr="00837A4D">
              <w:rPr>
                <w:rFonts w:asciiTheme="majorHAnsi" w:hAnsiTheme="majorHAnsi" w:cstheme="majorHAnsi"/>
                <w:sz w:val="22"/>
                <w:szCs w:val="22"/>
                <w:highlight w:val="yellow"/>
                <w:lang w:val="en-GB" w:eastAsia="en-US"/>
              </w:rPr>
              <w:t>in relationships with villagers.</w:t>
            </w:r>
          </w:p>
          <w:p w14:paraId="5A259DBA" w14:textId="79526226" w:rsidR="00837A4D" w:rsidRP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z w:val="22"/>
                <w:szCs w:val="22"/>
                <w:highlight w:val="yellow"/>
                <w:lang w:val="en-GB" w:eastAsia="en-US"/>
              </w:rPr>
            </w:pPr>
            <w:r w:rsidRPr="00837A4D">
              <w:rPr>
                <w:rFonts w:asciiTheme="majorHAnsi" w:hAnsiTheme="majorHAnsi" w:cstheme="majorHAnsi"/>
                <w:sz w:val="22"/>
                <w:szCs w:val="22"/>
                <w:highlight w:val="yellow"/>
                <w:lang w:val="en-GB" w:eastAsia="en-US"/>
              </w:rPr>
              <w:t xml:space="preserve">1.1.4 Training in the interdependence of 8 </w:t>
            </w:r>
            <w:r w:rsidR="00D93EA7">
              <w:rPr>
                <w:rFonts w:asciiTheme="majorHAnsi" w:hAnsiTheme="majorHAnsi" w:cstheme="majorHAnsi"/>
                <w:sz w:val="22"/>
                <w:szCs w:val="22"/>
                <w:highlight w:val="yellow"/>
                <w:lang w:val="en-GB" w:eastAsia="en-US"/>
              </w:rPr>
              <w:t>topics</w:t>
            </w:r>
            <w:r w:rsidRPr="00837A4D">
              <w:rPr>
                <w:rFonts w:asciiTheme="majorHAnsi" w:hAnsiTheme="majorHAnsi" w:cstheme="majorHAnsi"/>
                <w:sz w:val="22"/>
                <w:szCs w:val="22"/>
                <w:highlight w:val="yellow"/>
                <w:lang w:val="en-GB" w:eastAsia="en-US"/>
              </w:rPr>
              <w:t xml:space="preserve"> (construction &amp; maintenance, irrigation &amp; </w:t>
            </w:r>
            <w:r w:rsidRPr="00837A4D">
              <w:rPr>
                <w:rFonts w:asciiTheme="majorHAnsi" w:hAnsiTheme="majorHAnsi" w:cstheme="majorHAnsi"/>
                <w:sz w:val="22"/>
                <w:szCs w:val="22"/>
                <w:highlight w:val="yellow"/>
                <w:lang w:val="en-GB" w:eastAsia="en-US"/>
              </w:rPr>
              <w:lastRenderedPageBreak/>
              <w:t xml:space="preserve">polyhouses, </w:t>
            </w:r>
            <w:r w:rsidR="00D93EA7">
              <w:rPr>
                <w:rFonts w:asciiTheme="majorHAnsi" w:hAnsiTheme="majorHAnsi" w:cstheme="majorHAnsi"/>
                <w:sz w:val="22"/>
                <w:szCs w:val="22"/>
                <w:highlight w:val="yellow"/>
                <w:lang w:val="en-GB" w:eastAsia="en-US"/>
              </w:rPr>
              <w:t>vegetables &amp; fodder</w:t>
            </w:r>
            <w:r w:rsidRPr="00837A4D">
              <w:rPr>
                <w:rFonts w:asciiTheme="majorHAnsi" w:hAnsiTheme="majorHAnsi" w:cstheme="majorHAnsi"/>
                <w:sz w:val="22"/>
                <w:szCs w:val="22"/>
                <w:highlight w:val="yellow"/>
                <w:lang w:val="en-GB" w:eastAsia="en-US"/>
              </w:rPr>
              <w:t xml:space="preserve">, </w:t>
            </w:r>
            <w:r w:rsidR="00D93EA7">
              <w:rPr>
                <w:rFonts w:asciiTheme="majorHAnsi" w:hAnsiTheme="majorHAnsi" w:cstheme="majorHAnsi"/>
                <w:sz w:val="22"/>
                <w:szCs w:val="22"/>
                <w:highlight w:val="yellow"/>
                <w:lang w:val="en-GB" w:eastAsia="en-US"/>
              </w:rPr>
              <w:t>livestock</w:t>
            </w:r>
            <w:r w:rsidRPr="00837A4D">
              <w:rPr>
                <w:rFonts w:asciiTheme="majorHAnsi" w:hAnsiTheme="majorHAnsi" w:cstheme="majorHAnsi"/>
                <w:sz w:val="22"/>
                <w:szCs w:val="22"/>
                <w:highlight w:val="yellow"/>
                <w:lang w:val="en-GB" w:eastAsia="en-US"/>
              </w:rPr>
              <w:t>, dairy tech., abattoir tech., retailing, and micro-coops).</w:t>
            </w:r>
          </w:p>
          <w:p w14:paraId="7020D417" w14:textId="77777777" w:rsidR="00837A4D" w:rsidRP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z w:val="22"/>
                <w:szCs w:val="22"/>
                <w:highlight w:val="yellow"/>
                <w:lang w:val="en-GB" w:eastAsia="en-US"/>
              </w:rPr>
            </w:pPr>
            <w:r w:rsidRPr="00837A4D">
              <w:rPr>
                <w:rFonts w:asciiTheme="majorHAnsi" w:hAnsiTheme="majorHAnsi" w:cstheme="majorHAnsi"/>
                <w:sz w:val="22"/>
                <w:szCs w:val="22"/>
                <w:highlight w:val="yellow"/>
                <w:lang w:val="en-GB" w:eastAsia="en-US"/>
              </w:rPr>
              <w:t xml:space="preserve">1.1.5 Supervision and repetition of trainings. </w:t>
            </w:r>
          </w:p>
          <w:p w14:paraId="3675694C" w14:textId="77777777" w:rsidR="00837A4D" w:rsidRP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b/>
                <w:sz w:val="22"/>
                <w:szCs w:val="22"/>
                <w:highlight w:val="yellow"/>
                <w:lang w:val="en-GB" w:eastAsia="en-US"/>
              </w:rPr>
            </w:pPr>
          </w:p>
        </w:tc>
      </w:tr>
      <w:tr w:rsidR="00837A4D" w:rsidRPr="00A95A47" w14:paraId="20943F9A" w14:textId="77777777" w:rsidTr="00837A4D">
        <w:trPr>
          <w:cantSplit/>
          <w:trHeight w:val="2010"/>
        </w:trPr>
        <w:tc>
          <w:tcPr>
            <w:tcW w:w="1843" w:type="dxa"/>
            <w:vMerge/>
            <w:tcBorders>
              <w:top w:val="single" w:sz="6" w:space="0" w:color="auto"/>
              <w:left w:val="single" w:sz="6" w:space="0" w:color="auto"/>
              <w:bottom w:val="single" w:sz="6" w:space="0" w:color="auto"/>
              <w:right w:val="single" w:sz="6" w:space="0" w:color="auto"/>
            </w:tcBorders>
            <w:vAlign w:val="center"/>
            <w:hideMark/>
          </w:tcPr>
          <w:p w14:paraId="519DBF3F" w14:textId="77777777" w:rsidR="00837A4D" w:rsidRPr="00837A4D" w:rsidRDefault="00837A4D">
            <w:pPr>
              <w:spacing w:line="256" w:lineRule="auto"/>
              <w:rPr>
                <w:rFonts w:asciiTheme="majorHAnsi" w:eastAsia="Times New Roman" w:hAnsiTheme="majorHAnsi" w:cstheme="majorHAnsi"/>
                <w:b/>
                <w:spacing w:val="-2"/>
                <w:sz w:val="22"/>
                <w:szCs w:val="22"/>
                <w:highlight w:val="yellow"/>
                <w:lang w:val="en-GB"/>
              </w:rPr>
            </w:pPr>
          </w:p>
        </w:tc>
        <w:tc>
          <w:tcPr>
            <w:tcW w:w="3041" w:type="dxa"/>
            <w:tcBorders>
              <w:top w:val="single" w:sz="6" w:space="0" w:color="auto"/>
              <w:left w:val="single" w:sz="6" w:space="0" w:color="auto"/>
              <w:bottom w:val="single" w:sz="6" w:space="0" w:color="auto"/>
              <w:right w:val="single" w:sz="6" w:space="0" w:color="auto"/>
            </w:tcBorders>
            <w:hideMark/>
          </w:tcPr>
          <w:p w14:paraId="2BBEA449" w14:textId="3FBF77A0" w:rsidR="00837A4D" w:rsidRPr="00837A4D" w:rsidRDefault="00837A4D">
            <w:pPr>
              <w:shd w:val="clear" w:color="auto" w:fill="FFFFFF"/>
              <w:spacing w:after="375" w:line="256" w:lineRule="auto"/>
              <w:rPr>
                <w:rFonts w:asciiTheme="majorHAnsi" w:hAnsiTheme="majorHAnsi" w:cstheme="majorHAnsi"/>
                <w:sz w:val="22"/>
                <w:szCs w:val="22"/>
                <w:highlight w:val="yellow"/>
                <w:lang w:val="en-GB"/>
              </w:rPr>
            </w:pPr>
            <w:r w:rsidRPr="00837A4D">
              <w:rPr>
                <w:rFonts w:asciiTheme="majorHAnsi" w:hAnsiTheme="majorHAnsi" w:cstheme="majorHAnsi"/>
                <w:sz w:val="22"/>
                <w:szCs w:val="22"/>
                <w:highlight w:val="yellow"/>
                <w:lang w:val="en-GB"/>
              </w:rPr>
              <w:t xml:space="preserve">1.2 By December 2021, 24 LP-coordinators have improved their facilitator skills and acquired introductory knowledge of the </w:t>
            </w:r>
            <w:r w:rsidR="00D93EA7">
              <w:rPr>
                <w:rFonts w:asciiTheme="majorHAnsi" w:hAnsiTheme="majorHAnsi" w:cstheme="majorHAnsi"/>
                <w:sz w:val="22"/>
                <w:szCs w:val="22"/>
                <w:highlight w:val="yellow"/>
                <w:lang w:val="en-GB"/>
              </w:rPr>
              <w:t>8</w:t>
            </w:r>
            <w:r w:rsidRPr="00837A4D">
              <w:rPr>
                <w:rFonts w:asciiTheme="majorHAnsi" w:hAnsiTheme="majorHAnsi" w:cstheme="majorHAnsi"/>
                <w:sz w:val="22"/>
                <w:szCs w:val="22"/>
                <w:highlight w:val="yellow"/>
                <w:lang w:val="en-GB"/>
              </w:rPr>
              <w:t xml:space="preserve"> topics.</w:t>
            </w:r>
          </w:p>
        </w:tc>
        <w:tc>
          <w:tcPr>
            <w:tcW w:w="4614" w:type="dxa"/>
            <w:tcBorders>
              <w:top w:val="single" w:sz="6" w:space="0" w:color="auto"/>
              <w:left w:val="single" w:sz="6" w:space="0" w:color="auto"/>
              <w:bottom w:val="single" w:sz="6" w:space="0" w:color="auto"/>
              <w:right w:val="single" w:sz="6" w:space="0" w:color="auto"/>
            </w:tcBorders>
            <w:hideMark/>
          </w:tcPr>
          <w:p w14:paraId="4BB15A89" w14:textId="77777777" w:rsidR="00837A4D" w:rsidRP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z w:val="22"/>
                <w:szCs w:val="22"/>
                <w:highlight w:val="yellow"/>
                <w:lang w:val="en-GB" w:eastAsia="en-US"/>
              </w:rPr>
            </w:pPr>
            <w:r w:rsidRPr="00837A4D">
              <w:rPr>
                <w:rFonts w:asciiTheme="majorHAnsi" w:hAnsiTheme="majorHAnsi" w:cstheme="majorHAnsi"/>
                <w:spacing w:val="0"/>
                <w:sz w:val="22"/>
                <w:szCs w:val="22"/>
                <w:highlight w:val="yellow"/>
                <w:lang w:val="en-GB" w:eastAsia="en-US"/>
              </w:rPr>
              <w:t xml:space="preserve">1.2.1 </w:t>
            </w:r>
            <w:r w:rsidRPr="00837A4D">
              <w:rPr>
                <w:rFonts w:asciiTheme="majorHAnsi" w:hAnsiTheme="majorHAnsi" w:cstheme="majorHAnsi"/>
                <w:sz w:val="22"/>
                <w:szCs w:val="22"/>
                <w:highlight w:val="yellow"/>
                <w:lang w:val="en-GB" w:eastAsia="en-US"/>
              </w:rPr>
              <w:t>Training of Trainers (observation, facilitation, advocacy, coordination and governance knowledge, and attitude towards women and under privileged groups of the community).</w:t>
            </w:r>
          </w:p>
          <w:p w14:paraId="6DEB27B0" w14:textId="77777777" w:rsidR="00837A4D" w:rsidRP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z w:val="22"/>
                <w:szCs w:val="22"/>
                <w:highlight w:val="yellow"/>
                <w:lang w:val="en-GB" w:eastAsia="en-US"/>
              </w:rPr>
            </w:pPr>
            <w:r w:rsidRPr="00837A4D">
              <w:rPr>
                <w:rFonts w:asciiTheme="majorHAnsi" w:hAnsiTheme="majorHAnsi" w:cstheme="majorHAnsi"/>
                <w:spacing w:val="0"/>
                <w:sz w:val="22"/>
                <w:szCs w:val="22"/>
                <w:highlight w:val="yellow"/>
                <w:lang w:val="en-GB" w:eastAsia="en-US"/>
              </w:rPr>
              <w:t xml:space="preserve">1.2.2 </w:t>
            </w:r>
            <w:r w:rsidRPr="00837A4D">
              <w:rPr>
                <w:rFonts w:asciiTheme="majorHAnsi" w:hAnsiTheme="majorHAnsi" w:cstheme="majorHAnsi"/>
                <w:sz w:val="22"/>
                <w:szCs w:val="22"/>
                <w:highlight w:val="yellow"/>
                <w:lang w:val="en-GB" w:eastAsia="en-US"/>
              </w:rPr>
              <w:t>Training of Trainers follow-up.</w:t>
            </w:r>
          </w:p>
          <w:p w14:paraId="715E76AF" w14:textId="0DF21041" w:rsidR="00837A4D" w:rsidRP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z w:val="22"/>
                <w:szCs w:val="22"/>
                <w:highlight w:val="yellow"/>
                <w:lang w:val="en-GB" w:eastAsia="en-US"/>
              </w:rPr>
            </w:pPr>
            <w:r w:rsidRPr="00837A4D">
              <w:rPr>
                <w:rFonts w:asciiTheme="majorHAnsi" w:hAnsiTheme="majorHAnsi" w:cstheme="majorHAnsi"/>
                <w:sz w:val="22"/>
                <w:szCs w:val="22"/>
                <w:highlight w:val="yellow"/>
                <w:lang w:val="en-GB" w:eastAsia="en-US"/>
              </w:rPr>
              <w:t xml:space="preserve">1.2.3 </w:t>
            </w:r>
            <w:r w:rsidRPr="00837A4D">
              <w:rPr>
                <w:rFonts w:asciiTheme="majorHAnsi" w:hAnsiTheme="majorHAnsi" w:cstheme="majorHAnsi"/>
                <w:spacing w:val="0"/>
                <w:sz w:val="22"/>
                <w:szCs w:val="22"/>
                <w:highlight w:val="yellow"/>
                <w:lang w:val="en-GB" w:eastAsia="en-US"/>
              </w:rPr>
              <w:t xml:space="preserve">Training material for the </w:t>
            </w:r>
            <w:r w:rsidR="00D93EA7">
              <w:rPr>
                <w:rFonts w:asciiTheme="majorHAnsi" w:hAnsiTheme="majorHAnsi" w:cstheme="majorHAnsi"/>
                <w:spacing w:val="0"/>
                <w:sz w:val="22"/>
                <w:szCs w:val="22"/>
                <w:highlight w:val="yellow"/>
                <w:lang w:val="en-GB" w:eastAsia="en-US"/>
              </w:rPr>
              <w:t>8</w:t>
            </w:r>
            <w:r w:rsidRPr="00837A4D">
              <w:rPr>
                <w:rFonts w:asciiTheme="majorHAnsi" w:hAnsiTheme="majorHAnsi" w:cstheme="majorHAnsi"/>
                <w:spacing w:val="0"/>
                <w:sz w:val="22"/>
                <w:szCs w:val="22"/>
                <w:highlight w:val="yellow"/>
                <w:lang w:val="en-GB" w:eastAsia="en-US"/>
              </w:rPr>
              <w:t xml:space="preserve"> topics </w:t>
            </w:r>
            <w:r w:rsidR="00D93EA7" w:rsidRPr="00837A4D">
              <w:rPr>
                <w:rFonts w:asciiTheme="majorHAnsi" w:hAnsiTheme="majorHAnsi" w:cstheme="majorHAnsi"/>
                <w:sz w:val="22"/>
                <w:szCs w:val="22"/>
                <w:highlight w:val="yellow"/>
                <w:lang w:val="en-GB" w:eastAsia="en-US"/>
              </w:rPr>
              <w:t xml:space="preserve">(construction &amp; maintenance, irrigation &amp; polyhouses, </w:t>
            </w:r>
            <w:r w:rsidR="00D93EA7">
              <w:rPr>
                <w:rFonts w:asciiTheme="majorHAnsi" w:hAnsiTheme="majorHAnsi" w:cstheme="majorHAnsi"/>
                <w:sz w:val="22"/>
                <w:szCs w:val="22"/>
                <w:highlight w:val="yellow"/>
                <w:lang w:val="en-GB" w:eastAsia="en-US"/>
              </w:rPr>
              <w:t>vegetables &amp; fodder</w:t>
            </w:r>
            <w:r w:rsidR="00D93EA7" w:rsidRPr="00837A4D">
              <w:rPr>
                <w:rFonts w:asciiTheme="majorHAnsi" w:hAnsiTheme="majorHAnsi" w:cstheme="majorHAnsi"/>
                <w:sz w:val="22"/>
                <w:szCs w:val="22"/>
                <w:highlight w:val="yellow"/>
                <w:lang w:val="en-GB" w:eastAsia="en-US"/>
              </w:rPr>
              <w:t xml:space="preserve">, </w:t>
            </w:r>
            <w:r w:rsidR="00D93EA7">
              <w:rPr>
                <w:rFonts w:asciiTheme="majorHAnsi" w:hAnsiTheme="majorHAnsi" w:cstheme="majorHAnsi"/>
                <w:sz w:val="22"/>
                <w:szCs w:val="22"/>
                <w:highlight w:val="yellow"/>
                <w:lang w:val="en-GB" w:eastAsia="en-US"/>
              </w:rPr>
              <w:t>livestock</w:t>
            </w:r>
            <w:r w:rsidR="00D93EA7" w:rsidRPr="00837A4D">
              <w:rPr>
                <w:rFonts w:asciiTheme="majorHAnsi" w:hAnsiTheme="majorHAnsi" w:cstheme="majorHAnsi"/>
                <w:sz w:val="22"/>
                <w:szCs w:val="22"/>
                <w:highlight w:val="yellow"/>
                <w:lang w:val="en-GB" w:eastAsia="en-US"/>
              </w:rPr>
              <w:t>, dairy tech., abattoir tech., retailing, and micro-coops)</w:t>
            </w:r>
            <w:r w:rsidR="00D93EA7">
              <w:rPr>
                <w:rFonts w:asciiTheme="majorHAnsi" w:hAnsiTheme="majorHAnsi" w:cstheme="majorHAnsi"/>
                <w:sz w:val="22"/>
                <w:szCs w:val="22"/>
                <w:highlight w:val="yellow"/>
                <w:lang w:val="en-GB" w:eastAsia="en-US"/>
              </w:rPr>
              <w:t xml:space="preserve"> </w:t>
            </w:r>
            <w:r w:rsidRPr="00837A4D">
              <w:rPr>
                <w:rFonts w:asciiTheme="majorHAnsi" w:hAnsiTheme="majorHAnsi" w:cstheme="majorHAnsi"/>
                <w:spacing w:val="0"/>
                <w:sz w:val="22"/>
                <w:szCs w:val="22"/>
                <w:highlight w:val="yellow"/>
                <w:lang w:val="en-GB" w:eastAsia="en-US"/>
              </w:rPr>
              <w:t>developed and produced.</w:t>
            </w:r>
          </w:p>
          <w:p w14:paraId="4FFBF935" w14:textId="5ED36CEC" w:rsidR="00837A4D" w:rsidRP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z w:val="22"/>
                <w:szCs w:val="22"/>
                <w:highlight w:val="yellow"/>
                <w:lang w:val="en-GB" w:eastAsia="en-US"/>
              </w:rPr>
            </w:pPr>
            <w:r w:rsidRPr="00837A4D">
              <w:rPr>
                <w:rFonts w:asciiTheme="majorHAnsi" w:hAnsiTheme="majorHAnsi" w:cstheme="majorHAnsi"/>
                <w:sz w:val="22"/>
                <w:szCs w:val="22"/>
                <w:highlight w:val="yellow"/>
                <w:lang w:val="en-GB" w:eastAsia="en-US"/>
              </w:rPr>
              <w:t xml:space="preserve">1.2.4 Introductory training to the </w:t>
            </w:r>
            <w:r w:rsidR="00D93EA7">
              <w:rPr>
                <w:rFonts w:asciiTheme="majorHAnsi" w:hAnsiTheme="majorHAnsi" w:cstheme="majorHAnsi"/>
                <w:sz w:val="22"/>
                <w:szCs w:val="22"/>
                <w:highlight w:val="yellow"/>
                <w:lang w:val="en-GB" w:eastAsia="en-US"/>
              </w:rPr>
              <w:t>8</w:t>
            </w:r>
            <w:r w:rsidRPr="00837A4D">
              <w:rPr>
                <w:rFonts w:asciiTheme="majorHAnsi" w:hAnsiTheme="majorHAnsi" w:cstheme="majorHAnsi"/>
                <w:sz w:val="22"/>
                <w:szCs w:val="22"/>
                <w:highlight w:val="yellow"/>
                <w:lang w:val="en-GB" w:eastAsia="en-US"/>
              </w:rPr>
              <w:t xml:space="preserve"> topics. </w:t>
            </w:r>
          </w:p>
          <w:p w14:paraId="109433CF" w14:textId="77777777" w:rsidR="00837A4D" w:rsidRP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z w:val="22"/>
                <w:szCs w:val="22"/>
                <w:highlight w:val="yellow"/>
                <w:lang w:val="en-GB" w:eastAsia="en-US"/>
              </w:rPr>
            </w:pPr>
            <w:r w:rsidRPr="00837A4D">
              <w:rPr>
                <w:rFonts w:asciiTheme="majorHAnsi" w:hAnsiTheme="majorHAnsi" w:cstheme="majorHAnsi"/>
                <w:sz w:val="22"/>
                <w:szCs w:val="22"/>
                <w:highlight w:val="yellow"/>
                <w:lang w:val="en-GB" w:eastAsia="en-US"/>
              </w:rPr>
              <w:t>1.2.5 Review and Reflection workshop for all facilitators.</w:t>
            </w:r>
          </w:p>
        </w:tc>
      </w:tr>
      <w:tr w:rsidR="00837A4D" w:rsidRPr="00837A4D" w14:paraId="7EC8E26C" w14:textId="77777777" w:rsidTr="00837A4D">
        <w:trPr>
          <w:cantSplit/>
          <w:trHeight w:val="1516"/>
        </w:trPr>
        <w:tc>
          <w:tcPr>
            <w:tcW w:w="1843" w:type="dxa"/>
            <w:vMerge/>
            <w:tcBorders>
              <w:top w:val="single" w:sz="6" w:space="0" w:color="auto"/>
              <w:left w:val="single" w:sz="6" w:space="0" w:color="auto"/>
              <w:bottom w:val="single" w:sz="6" w:space="0" w:color="auto"/>
              <w:right w:val="single" w:sz="6" w:space="0" w:color="auto"/>
            </w:tcBorders>
            <w:vAlign w:val="center"/>
            <w:hideMark/>
          </w:tcPr>
          <w:p w14:paraId="7258C1A5" w14:textId="77777777" w:rsidR="00837A4D" w:rsidRPr="00837A4D" w:rsidRDefault="00837A4D">
            <w:pPr>
              <w:spacing w:line="256" w:lineRule="auto"/>
              <w:rPr>
                <w:rFonts w:asciiTheme="majorHAnsi" w:eastAsia="Times New Roman" w:hAnsiTheme="majorHAnsi" w:cstheme="majorHAnsi"/>
                <w:b/>
                <w:spacing w:val="-2"/>
                <w:sz w:val="22"/>
                <w:szCs w:val="22"/>
                <w:highlight w:val="yellow"/>
                <w:lang w:val="en-GB"/>
              </w:rPr>
            </w:pPr>
          </w:p>
        </w:tc>
        <w:tc>
          <w:tcPr>
            <w:tcW w:w="3041" w:type="dxa"/>
            <w:tcBorders>
              <w:top w:val="single" w:sz="6" w:space="0" w:color="auto"/>
              <w:left w:val="single" w:sz="6" w:space="0" w:color="auto"/>
              <w:bottom w:val="single" w:sz="6" w:space="0" w:color="auto"/>
              <w:right w:val="single" w:sz="6" w:space="0" w:color="auto"/>
            </w:tcBorders>
            <w:hideMark/>
          </w:tcPr>
          <w:p w14:paraId="5209DAD0" w14:textId="77777777" w:rsidR="00837A4D" w:rsidRPr="00837A4D" w:rsidRDefault="00837A4D">
            <w:pPr>
              <w:shd w:val="clear" w:color="auto" w:fill="FFFFFF"/>
              <w:spacing w:after="375" w:line="256" w:lineRule="auto"/>
              <w:rPr>
                <w:rFonts w:asciiTheme="majorHAnsi" w:hAnsiTheme="majorHAnsi" w:cstheme="majorHAnsi"/>
                <w:sz w:val="22"/>
                <w:szCs w:val="22"/>
                <w:highlight w:val="yellow"/>
                <w:lang w:val="en-GB"/>
              </w:rPr>
            </w:pPr>
            <w:r w:rsidRPr="00837A4D">
              <w:rPr>
                <w:rFonts w:asciiTheme="majorHAnsi" w:hAnsiTheme="majorHAnsi" w:cstheme="majorHAnsi"/>
                <w:sz w:val="22"/>
                <w:szCs w:val="22"/>
                <w:highlight w:val="yellow"/>
                <w:lang w:val="en-GB"/>
              </w:rPr>
              <w:t>1.3 By March 2022, 24 facilitators have carried out trainings in relevant agricultural topics with SEIT-monitoring.</w:t>
            </w:r>
          </w:p>
        </w:tc>
        <w:tc>
          <w:tcPr>
            <w:tcW w:w="4614" w:type="dxa"/>
            <w:tcBorders>
              <w:top w:val="single" w:sz="6" w:space="0" w:color="auto"/>
              <w:left w:val="single" w:sz="6" w:space="0" w:color="auto"/>
              <w:bottom w:val="single" w:sz="6" w:space="0" w:color="auto"/>
              <w:right w:val="single" w:sz="6" w:space="0" w:color="auto"/>
            </w:tcBorders>
          </w:tcPr>
          <w:p w14:paraId="5F1C51C6" w14:textId="478EA665" w:rsidR="00837A4D" w:rsidRP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pacing w:val="0"/>
                <w:sz w:val="22"/>
                <w:szCs w:val="22"/>
                <w:highlight w:val="yellow"/>
                <w:lang w:val="en-GB" w:eastAsia="en-US"/>
              </w:rPr>
            </w:pPr>
            <w:r w:rsidRPr="00837A4D">
              <w:rPr>
                <w:rFonts w:asciiTheme="majorHAnsi" w:hAnsiTheme="majorHAnsi" w:cstheme="majorHAnsi"/>
                <w:spacing w:val="0"/>
                <w:sz w:val="22"/>
                <w:szCs w:val="22"/>
                <w:highlight w:val="yellow"/>
                <w:lang w:val="en-GB" w:eastAsia="en-US"/>
              </w:rPr>
              <w:t xml:space="preserve">1.3.1 In depth training in the </w:t>
            </w:r>
            <w:r w:rsidR="00D93EA7">
              <w:rPr>
                <w:rFonts w:asciiTheme="majorHAnsi" w:hAnsiTheme="majorHAnsi" w:cstheme="majorHAnsi"/>
                <w:spacing w:val="0"/>
                <w:sz w:val="22"/>
                <w:szCs w:val="22"/>
                <w:highlight w:val="yellow"/>
                <w:lang w:val="en-GB" w:eastAsia="en-US"/>
              </w:rPr>
              <w:t>8</w:t>
            </w:r>
            <w:r w:rsidRPr="00837A4D">
              <w:rPr>
                <w:rFonts w:asciiTheme="majorHAnsi" w:hAnsiTheme="majorHAnsi" w:cstheme="majorHAnsi"/>
                <w:spacing w:val="0"/>
                <w:sz w:val="22"/>
                <w:szCs w:val="22"/>
                <w:highlight w:val="yellow"/>
                <w:lang w:val="en-GB" w:eastAsia="en-US"/>
              </w:rPr>
              <w:t xml:space="preserve"> topics. </w:t>
            </w:r>
          </w:p>
          <w:p w14:paraId="5C7A0E91" w14:textId="77777777" w:rsidR="00837A4D" w:rsidRPr="00837A4D" w:rsidRDefault="00837A4D">
            <w:pPr>
              <w:pStyle w:val="BodyText31"/>
              <w:widowControl/>
              <w:tabs>
                <w:tab w:val="clear" w:pos="-653"/>
                <w:tab w:val="clear" w:pos="367"/>
                <w:tab w:val="clear" w:pos="648"/>
              </w:tabs>
              <w:spacing w:before="0" w:after="0" w:line="256" w:lineRule="auto"/>
              <w:rPr>
                <w:rStyle w:val="shorttext"/>
                <w:highlight w:val="yellow"/>
                <w:lang w:val="en-US"/>
              </w:rPr>
            </w:pPr>
            <w:r w:rsidRPr="00837A4D">
              <w:rPr>
                <w:rStyle w:val="shorttext"/>
                <w:rFonts w:asciiTheme="majorHAnsi" w:hAnsiTheme="majorHAnsi" w:cstheme="majorHAnsi"/>
                <w:sz w:val="22"/>
                <w:szCs w:val="22"/>
                <w:highlight w:val="yellow"/>
                <w:lang w:val="en-GB" w:eastAsia="en-US"/>
              </w:rPr>
              <w:t>1.3.2 Food and equipment safety course.</w:t>
            </w:r>
          </w:p>
          <w:p w14:paraId="518DB142" w14:textId="77777777" w:rsidR="00837A4D" w:rsidRPr="00837A4D" w:rsidRDefault="00837A4D">
            <w:pPr>
              <w:pStyle w:val="BodyText31"/>
              <w:widowControl/>
              <w:tabs>
                <w:tab w:val="clear" w:pos="-653"/>
                <w:tab w:val="clear" w:pos="367"/>
                <w:tab w:val="clear" w:pos="648"/>
              </w:tabs>
              <w:spacing w:before="0" w:after="0" w:line="256" w:lineRule="auto"/>
              <w:rPr>
                <w:rStyle w:val="shorttext"/>
                <w:rFonts w:asciiTheme="majorHAnsi" w:hAnsiTheme="majorHAnsi" w:cstheme="majorHAnsi"/>
                <w:sz w:val="22"/>
                <w:szCs w:val="22"/>
                <w:highlight w:val="yellow"/>
                <w:lang w:val="en-GB" w:eastAsia="en-US"/>
              </w:rPr>
            </w:pPr>
            <w:r w:rsidRPr="00837A4D">
              <w:rPr>
                <w:rStyle w:val="shorttext"/>
                <w:rFonts w:asciiTheme="majorHAnsi" w:hAnsiTheme="majorHAnsi" w:cstheme="majorHAnsi"/>
                <w:sz w:val="22"/>
                <w:szCs w:val="22"/>
                <w:highlight w:val="yellow"/>
                <w:lang w:val="en-GB" w:eastAsia="en-US"/>
              </w:rPr>
              <w:t xml:space="preserve">1.3.3 Training in pedagogical skills.  </w:t>
            </w:r>
          </w:p>
          <w:p w14:paraId="43D60FFC" w14:textId="2566F8AB" w:rsid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z w:val="22"/>
                <w:szCs w:val="22"/>
                <w:highlight w:val="yellow"/>
                <w:lang w:val="en-GB" w:eastAsia="en-US"/>
              </w:rPr>
            </w:pPr>
            <w:r w:rsidRPr="00837A4D">
              <w:rPr>
                <w:rStyle w:val="shorttext"/>
                <w:rFonts w:asciiTheme="majorHAnsi" w:hAnsiTheme="majorHAnsi" w:cstheme="majorHAnsi"/>
                <w:sz w:val="22"/>
                <w:szCs w:val="22"/>
                <w:highlight w:val="yellow"/>
                <w:lang w:val="en-GB" w:eastAsia="en-US"/>
              </w:rPr>
              <w:t xml:space="preserve">1.3.3 </w:t>
            </w:r>
            <w:r w:rsidRPr="00837A4D">
              <w:rPr>
                <w:rFonts w:asciiTheme="majorHAnsi" w:hAnsiTheme="majorHAnsi" w:cstheme="majorHAnsi"/>
                <w:sz w:val="22"/>
                <w:szCs w:val="22"/>
                <w:highlight w:val="yellow"/>
                <w:lang w:val="en-GB" w:eastAsia="en-US"/>
              </w:rPr>
              <w:t>Review and Reflection workshop for all trainers</w:t>
            </w:r>
          </w:p>
          <w:p w14:paraId="7A5E7C74" w14:textId="05C641D2" w:rsidR="00D93EA7" w:rsidRDefault="00D93EA7">
            <w:pPr>
              <w:pStyle w:val="BodyText31"/>
              <w:widowControl/>
              <w:tabs>
                <w:tab w:val="clear" w:pos="-653"/>
                <w:tab w:val="clear" w:pos="367"/>
                <w:tab w:val="clear" w:pos="648"/>
              </w:tabs>
              <w:spacing w:before="0" w:after="0" w:line="256" w:lineRule="auto"/>
              <w:rPr>
                <w:rFonts w:asciiTheme="majorHAnsi" w:hAnsiTheme="majorHAnsi" w:cstheme="majorHAnsi"/>
                <w:sz w:val="22"/>
                <w:szCs w:val="22"/>
                <w:highlight w:val="yellow"/>
                <w:lang w:val="en-GB" w:eastAsia="en-US"/>
              </w:rPr>
            </w:pPr>
            <w:r>
              <w:rPr>
                <w:rFonts w:asciiTheme="majorHAnsi" w:hAnsiTheme="majorHAnsi" w:cstheme="majorHAnsi"/>
                <w:sz w:val="22"/>
                <w:szCs w:val="22"/>
                <w:highlight w:val="yellow"/>
                <w:lang w:val="en-GB" w:eastAsia="en-US"/>
              </w:rPr>
              <w:t>1.3.4 Implementation and replications.</w:t>
            </w:r>
          </w:p>
          <w:p w14:paraId="06301CAE" w14:textId="77777777" w:rsidR="00837A4D" w:rsidRPr="00837A4D" w:rsidRDefault="00837A4D" w:rsidP="00D93EA7">
            <w:pPr>
              <w:pStyle w:val="BodyText31"/>
              <w:widowControl/>
              <w:tabs>
                <w:tab w:val="clear" w:pos="-653"/>
                <w:tab w:val="clear" w:pos="367"/>
                <w:tab w:val="clear" w:pos="648"/>
              </w:tabs>
              <w:spacing w:before="0" w:after="0" w:line="256" w:lineRule="auto"/>
              <w:rPr>
                <w:highlight w:val="yellow"/>
                <w:lang w:val="en-US"/>
              </w:rPr>
            </w:pPr>
          </w:p>
        </w:tc>
      </w:tr>
      <w:tr w:rsidR="00837A4D" w:rsidRPr="00A95A47" w14:paraId="46D607F5" w14:textId="77777777" w:rsidTr="00837A4D">
        <w:trPr>
          <w:cantSplit/>
          <w:trHeight w:val="1173"/>
        </w:trPr>
        <w:tc>
          <w:tcPr>
            <w:tcW w:w="1843" w:type="dxa"/>
            <w:vMerge w:val="restart"/>
            <w:tcBorders>
              <w:top w:val="single" w:sz="6" w:space="0" w:color="auto"/>
              <w:left w:val="single" w:sz="6" w:space="0" w:color="auto"/>
              <w:bottom w:val="single" w:sz="6" w:space="0" w:color="auto"/>
              <w:right w:val="single" w:sz="6" w:space="0" w:color="auto"/>
            </w:tcBorders>
          </w:tcPr>
          <w:p w14:paraId="7BA357AB" w14:textId="77777777" w:rsidR="00837A4D" w:rsidRPr="00D277C1" w:rsidRDefault="00837A4D">
            <w:pPr>
              <w:pStyle w:val="BodyText31"/>
              <w:widowControl/>
              <w:tabs>
                <w:tab w:val="clear" w:pos="-653"/>
                <w:tab w:val="clear" w:pos="367"/>
                <w:tab w:val="clear" w:pos="648"/>
              </w:tabs>
              <w:spacing w:before="0" w:after="0" w:line="256" w:lineRule="auto"/>
              <w:rPr>
                <w:rFonts w:asciiTheme="majorHAnsi" w:hAnsiTheme="majorHAnsi" w:cstheme="majorHAnsi"/>
                <w:spacing w:val="0"/>
                <w:sz w:val="22"/>
                <w:szCs w:val="22"/>
                <w:lang w:val="en-GB" w:eastAsia="en-US"/>
              </w:rPr>
            </w:pPr>
            <w:r w:rsidRPr="00D277C1">
              <w:rPr>
                <w:rFonts w:asciiTheme="majorHAnsi" w:hAnsiTheme="majorHAnsi" w:cstheme="majorHAnsi"/>
                <w:spacing w:val="0"/>
                <w:sz w:val="22"/>
                <w:szCs w:val="22"/>
                <w:lang w:val="en-GB" w:eastAsia="en-US"/>
              </w:rPr>
              <w:t>In pursuit of objective 2</w:t>
            </w:r>
          </w:p>
          <w:p w14:paraId="446746DD" w14:textId="77777777" w:rsidR="00837A4D" w:rsidRPr="00D277C1" w:rsidRDefault="00837A4D">
            <w:pPr>
              <w:pStyle w:val="BodyText31"/>
              <w:widowControl/>
              <w:tabs>
                <w:tab w:val="clear" w:pos="-653"/>
                <w:tab w:val="clear" w:pos="367"/>
                <w:tab w:val="clear" w:pos="648"/>
              </w:tabs>
              <w:spacing w:before="0" w:after="0" w:line="256" w:lineRule="auto"/>
              <w:rPr>
                <w:rFonts w:asciiTheme="majorHAnsi" w:hAnsiTheme="majorHAnsi" w:cstheme="majorHAnsi"/>
                <w:spacing w:val="0"/>
                <w:sz w:val="22"/>
                <w:szCs w:val="22"/>
                <w:lang w:val="en-GB" w:eastAsia="en-US"/>
              </w:rPr>
            </w:pPr>
          </w:p>
          <w:p w14:paraId="49165CFC" w14:textId="77777777" w:rsidR="00837A4D" w:rsidRP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pacing w:val="0"/>
                <w:sz w:val="22"/>
                <w:szCs w:val="22"/>
                <w:highlight w:val="yellow"/>
                <w:lang w:val="en-GB" w:eastAsia="en-US"/>
              </w:rPr>
            </w:pPr>
            <w:bookmarkStart w:id="7" w:name="_Hlk40789745"/>
            <w:r w:rsidRPr="00D277C1">
              <w:rPr>
                <w:rFonts w:asciiTheme="majorHAnsi" w:hAnsiTheme="majorHAnsi" w:cstheme="majorHAnsi"/>
                <w:sz w:val="22"/>
                <w:szCs w:val="22"/>
                <w:lang w:val="en-GB" w:eastAsia="en-US"/>
              </w:rPr>
              <w:t xml:space="preserve">By June 2023, Dalit women and young farmers are empowered by transferring organisational skills, nutritional knowledge, </w:t>
            </w:r>
            <w:r w:rsidRPr="00837A4D">
              <w:rPr>
                <w:rFonts w:asciiTheme="majorHAnsi" w:hAnsiTheme="majorHAnsi" w:cstheme="majorHAnsi"/>
                <w:sz w:val="22"/>
                <w:szCs w:val="22"/>
                <w:highlight w:val="yellow"/>
                <w:lang w:val="en-GB" w:eastAsia="en-US"/>
              </w:rPr>
              <w:t xml:space="preserve">and relevant agricultural skills to </w:t>
            </w:r>
            <w:r w:rsidRPr="00837A4D">
              <w:rPr>
                <w:rFonts w:asciiTheme="majorHAnsi" w:hAnsiTheme="majorHAnsi" w:cstheme="majorHAnsi"/>
                <w:sz w:val="22"/>
                <w:szCs w:val="22"/>
                <w:highlight w:val="yellow"/>
                <w:lang w:val="en-GB" w:eastAsia="en-US"/>
              </w:rPr>
              <w:lastRenderedPageBreak/>
              <w:t xml:space="preserve">increase productivity and income opportunities. </w:t>
            </w:r>
            <w:bookmarkEnd w:id="7"/>
          </w:p>
        </w:tc>
        <w:tc>
          <w:tcPr>
            <w:tcW w:w="3041" w:type="dxa"/>
            <w:tcBorders>
              <w:top w:val="single" w:sz="6" w:space="0" w:color="auto"/>
              <w:left w:val="single" w:sz="6" w:space="0" w:color="auto"/>
              <w:bottom w:val="single" w:sz="6" w:space="0" w:color="auto"/>
              <w:right w:val="single" w:sz="6" w:space="0" w:color="auto"/>
            </w:tcBorders>
            <w:hideMark/>
          </w:tcPr>
          <w:p w14:paraId="79F9FB12" w14:textId="6E29B9C7" w:rsidR="00837A4D" w:rsidRPr="00837A4D" w:rsidRDefault="00837A4D">
            <w:pPr>
              <w:shd w:val="clear" w:color="auto" w:fill="FFFFFF"/>
              <w:spacing w:after="375" w:line="256" w:lineRule="auto"/>
              <w:rPr>
                <w:rFonts w:asciiTheme="majorHAnsi" w:hAnsiTheme="majorHAnsi" w:cstheme="majorHAnsi"/>
                <w:sz w:val="22"/>
                <w:szCs w:val="22"/>
                <w:highlight w:val="yellow"/>
                <w:lang w:val="en-GB"/>
              </w:rPr>
            </w:pPr>
            <w:r w:rsidRPr="00837A4D">
              <w:rPr>
                <w:rFonts w:asciiTheme="majorHAnsi" w:hAnsiTheme="majorHAnsi" w:cstheme="majorHAnsi"/>
                <w:sz w:val="22"/>
                <w:szCs w:val="22"/>
                <w:highlight w:val="yellow"/>
                <w:lang w:val="en-GB"/>
              </w:rPr>
              <w:lastRenderedPageBreak/>
              <w:t xml:space="preserve">2.1 By June 2022, 480 women and young farmers (240 of each prioritising Dalits) from 4 communities have received training in </w:t>
            </w:r>
            <w:r w:rsidR="00D93EA7">
              <w:rPr>
                <w:rFonts w:asciiTheme="majorHAnsi" w:hAnsiTheme="majorHAnsi" w:cstheme="majorHAnsi"/>
                <w:sz w:val="22"/>
                <w:szCs w:val="22"/>
                <w:highlight w:val="yellow"/>
                <w:lang w:val="en-GB"/>
              </w:rPr>
              <w:t>8</w:t>
            </w:r>
            <w:r w:rsidRPr="00837A4D">
              <w:rPr>
                <w:rFonts w:asciiTheme="majorHAnsi" w:hAnsiTheme="majorHAnsi" w:cstheme="majorHAnsi"/>
                <w:sz w:val="22"/>
                <w:szCs w:val="22"/>
                <w:highlight w:val="yellow"/>
                <w:lang w:val="en-GB"/>
              </w:rPr>
              <w:t xml:space="preserve"> topics and chosen their special field of competence.</w:t>
            </w:r>
          </w:p>
        </w:tc>
        <w:tc>
          <w:tcPr>
            <w:tcW w:w="4614" w:type="dxa"/>
            <w:tcBorders>
              <w:top w:val="single" w:sz="6" w:space="0" w:color="auto"/>
              <w:left w:val="single" w:sz="6" w:space="0" w:color="auto"/>
              <w:bottom w:val="single" w:sz="6" w:space="0" w:color="auto"/>
              <w:right w:val="single" w:sz="6" w:space="0" w:color="auto"/>
            </w:tcBorders>
            <w:hideMark/>
          </w:tcPr>
          <w:p w14:paraId="0621E557" w14:textId="26B31629" w:rsidR="00837A4D" w:rsidRP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pacing w:val="0"/>
                <w:sz w:val="22"/>
                <w:szCs w:val="22"/>
                <w:highlight w:val="yellow"/>
                <w:lang w:val="en-GB" w:eastAsia="en-US"/>
              </w:rPr>
            </w:pPr>
            <w:r w:rsidRPr="00837A4D">
              <w:rPr>
                <w:rFonts w:asciiTheme="majorHAnsi" w:hAnsiTheme="majorHAnsi" w:cstheme="majorHAnsi"/>
                <w:spacing w:val="0"/>
                <w:sz w:val="22"/>
                <w:szCs w:val="22"/>
                <w:highlight w:val="yellow"/>
                <w:lang w:val="en-GB" w:eastAsia="en-US"/>
              </w:rPr>
              <w:t xml:space="preserve">2.1.1 Theoretical training in the </w:t>
            </w:r>
            <w:r w:rsidR="00D93EA7">
              <w:rPr>
                <w:rFonts w:asciiTheme="majorHAnsi" w:hAnsiTheme="majorHAnsi" w:cstheme="majorHAnsi"/>
                <w:spacing w:val="0"/>
                <w:sz w:val="22"/>
                <w:szCs w:val="22"/>
                <w:highlight w:val="yellow"/>
                <w:lang w:val="en-GB" w:eastAsia="en-US"/>
              </w:rPr>
              <w:t>8</w:t>
            </w:r>
            <w:r w:rsidRPr="00837A4D">
              <w:rPr>
                <w:rFonts w:asciiTheme="majorHAnsi" w:hAnsiTheme="majorHAnsi" w:cstheme="majorHAnsi"/>
                <w:spacing w:val="0"/>
                <w:sz w:val="22"/>
                <w:szCs w:val="22"/>
                <w:highlight w:val="yellow"/>
                <w:lang w:val="en-GB" w:eastAsia="en-US"/>
              </w:rPr>
              <w:t xml:space="preserve"> topics.</w:t>
            </w:r>
          </w:p>
          <w:p w14:paraId="5D680190" w14:textId="77777777" w:rsidR="00837A4D" w:rsidRP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pacing w:val="0"/>
                <w:sz w:val="22"/>
                <w:szCs w:val="22"/>
                <w:highlight w:val="yellow"/>
                <w:lang w:val="en-GB" w:eastAsia="en-US"/>
              </w:rPr>
            </w:pPr>
            <w:r w:rsidRPr="00837A4D">
              <w:rPr>
                <w:rFonts w:asciiTheme="majorHAnsi" w:hAnsiTheme="majorHAnsi" w:cstheme="majorHAnsi"/>
                <w:spacing w:val="0"/>
                <w:sz w:val="22"/>
                <w:szCs w:val="22"/>
                <w:highlight w:val="yellow"/>
                <w:lang w:val="en-GB" w:eastAsia="en-US"/>
              </w:rPr>
              <w:t>2.1.2 Practical training in demo farm.</w:t>
            </w:r>
          </w:p>
          <w:p w14:paraId="7A10CBAC" w14:textId="77777777" w:rsidR="00837A4D" w:rsidRP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pacing w:val="0"/>
                <w:sz w:val="22"/>
                <w:szCs w:val="22"/>
                <w:highlight w:val="yellow"/>
                <w:lang w:val="en-GB" w:eastAsia="en-US"/>
              </w:rPr>
            </w:pPr>
            <w:r w:rsidRPr="00837A4D">
              <w:rPr>
                <w:rFonts w:asciiTheme="majorHAnsi" w:hAnsiTheme="majorHAnsi" w:cstheme="majorHAnsi"/>
                <w:spacing w:val="0"/>
                <w:sz w:val="22"/>
                <w:szCs w:val="22"/>
                <w:highlight w:val="yellow"/>
                <w:lang w:val="en-GB" w:eastAsia="en-US"/>
              </w:rPr>
              <w:t>2.1.3 Training in job functions, micro-coop operation or private plot operation.</w:t>
            </w:r>
          </w:p>
          <w:p w14:paraId="716287EF" w14:textId="77777777" w:rsidR="00837A4D" w:rsidRPr="00837A4D" w:rsidRDefault="00837A4D">
            <w:pPr>
              <w:pStyle w:val="BodyText31"/>
              <w:widowControl/>
              <w:tabs>
                <w:tab w:val="clear" w:pos="-653"/>
                <w:tab w:val="clear" w:pos="367"/>
                <w:tab w:val="clear" w:pos="648"/>
              </w:tabs>
              <w:spacing w:before="0" w:after="0" w:line="256" w:lineRule="auto"/>
              <w:rPr>
                <w:rStyle w:val="shorttext"/>
                <w:highlight w:val="yellow"/>
                <w:lang w:val="en-US"/>
              </w:rPr>
            </w:pPr>
            <w:r w:rsidRPr="00837A4D">
              <w:rPr>
                <w:rFonts w:asciiTheme="majorHAnsi" w:hAnsiTheme="majorHAnsi" w:cstheme="majorHAnsi"/>
                <w:spacing w:val="0"/>
                <w:sz w:val="22"/>
                <w:szCs w:val="22"/>
                <w:highlight w:val="yellow"/>
                <w:lang w:val="en-GB" w:eastAsia="en-US"/>
              </w:rPr>
              <w:t xml:space="preserve">2.1.4 </w:t>
            </w:r>
            <w:r w:rsidRPr="00837A4D">
              <w:rPr>
                <w:rStyle w:val="shorttext"/>
                <w:rFonts w:asciiTheme="majorHAnsi" w:hAnsiTheme="majorHAnsi" w:cstheme="majorHAnsi"/>
                <w:spacing w:val="0"/>
                <w:sz w:val="22"/>
                <w:szCs w:val="22"/>
                <w:highlight w:val="yellow"/>
                <w:lang w:val="en-GB" w:eastAsia="en-US"/>
              </w:rPr>
              <w:t>Food and equipment safety course.</w:t>
            </w:r>
          </w:p>
          <w:p w14:paraId="6C05BECD" w14:textId="4489C1E5" w:rsidR="00837A4D" w:rsidRPr="00837A4D" w:rsidRDefault="00837A4D">
            <w:pPr>
              <w:pStyle w:val="BodyText31"/>
              <w:widowControl/>
              <w:tabs>
                <w:tab w:val="clear" w:pos="-653"/>
                <w:tab w:val="clear" w:pos="367"/>
                <w:tab w:val="clear" w:pos="648"/>
              </w:tabs>
              <w:spacing w:before="0" w:after="0" w:line="256" w:lineRule="auto"/>
              <w:rPr>
                <w:highlight w:val="yellow"/>
                <w:lang w:val="en-US"/>
              </w:rPr>
            </w:pPr>
            <w:r w:rsidRPr="00837A4D">
              <w:rPr>
                <w:rStyle w:val="shorttext"/>
                <w:rFonts w:asciiTheme="majorHAnsi" w:hAnsiTheme="majorHAnsi" w:cstheme="majorHAnsi"/>
                <w:spacing w:val="0"/>
                <w:sz w:val="22"/>
                <w:szCs w:val="22"/>
                <w:highlight w:val="yellow"/>
                <w:lang w:val="en-GB" w:eastAsia="en-US"/>
              </w:rPr>
              <w:t xml:space="preserve">2.1.5 </w:t>
            </w:r>
            <w:r w:rsidRPr="00837A4D">
              <w:rPr>
                <w:rFonts w:asciiTheme="majorHAnsi" w:hAnsiTheme="majorHAnsi" w:cstheme="majorHAnsi"/>
                <w:spacing w:val="0"/>
                <w:sz w:val="22"/>
                <w:szCs w:val="22"/>
                <w:highlight w:val="yellow"/>
                <w:lang w:val="en-GB" w:eastAsia="en-US"/>
              </w:rPr>
              <w:t xml:space="preserve">Trainees’ application of acquired skills and know-how in all </w:t>
            </w:r>
            <w:r w:rsidR="00D93EA7">
              <w:rPr>
                <w:rFonts w:asciiTheme="majorHAnsi" w:hAnsiTheme="majorHAnsi" w:cstheme="majorHAnsi"/>
                <w:spacing w:val="0"/>
                <w:sz w:val="22"/>
                <w:szCs w:val="22"/>
                <w:highlight w:val="yellow"/>
                <w:lang w:val="en-GB" w:eastAsia="en-US"/>
              </w:rPr>
              <w:t>8</w:t>
            </w:r>
            <w:r w:rsidRPr="00837A4D">
              <w:rPr>
                <w:rFonts w:asciiTheme="majorHAnsi" w:hAnsiTheme="majorHAnsi" w:cstheme="majorHAnsi"/>
                <w:spacing w:val="0"/>
                <w:sz w:val="22"/>
                <w:szCs w:val="22"/>
                <w:highlight w:val="yellow"/>
                <w:lang w:val="en-GB" w:eastAsia="en-US"/>
              </w:rPr>
              <w:t xml:space="preserve"> topics.</w:t>
            </w:r>
          </w:p>
          <w:p w14:paraId="3375BCBA" w14:textId="77777777" w:rsidR="00837A4D" w:rsidRP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pacing w:val="0"/>
                <w:sz w:val="22"/>
                <w:szCs w:val="22"/>
                <w:highlight w:val="yellow"/>
                <w:lang w:val="en-GB" w:eastAsia="en-US"/>
              </w:rPr>
            </w:pPr>
            <w:r w:rsidRPr="00837A4D">
              <w:rPr>
                <w:rFonts w:asciiTheme="majorHAnsi" w:hAnsiTheme="majorHAnsi" w:cstheme="majorHAnsi"/>
                <w:spacing w:val="0"/>
                <w:sz w:val="22"/>
                <w:szCs w:val="22"/>
                <w:highlight w:val="yellow"/>
                <w:lang w:val="en-GB" w:eastAsia="en-US"/>
              </w:rPr>
              <w:t>2.1.6 Follow-up session with participation of external experts.</w:t>
            </w:r>
          </w:p>
        </w:tc>
      </w:tr>
      <w:tr w:rsidR="00837A4D" w:rsidRPr="00A95A47" w14:paraId="116AF609" w14:textId="77777777" w:rsidTr="00837A4D">
        <w:trPr>
          <w:cantSplit/>
          <w:trHeight w:val="75"/>
        </w:trPr>
        <w:tc>
          <w:tcPr>
            <w:tcW w:w="1843" w:type="dxa"/>
            <w:vMerge/>
            <w:tcBorders>
              <w:top w:val="single" w:sz="6" w:space="0" w:color="auto"/>
              <w:left w:val="single" w:sz="6" w:space="0" w:color="auto"/>
              <w:bottom w:val="single" w:sz="6" w:space="0" w:color="auto"/>
              <w:right w:val="single" w:sz="6" w:space="0" w:color="auto"/>
            </w:tcBorders>
            <w:vAlign w:val="center"/>
            <w:hideMark/>
          </w:tcPr>
          <w:p w14:paraId="1BFC1A6C" w14:textId="77777777" w:rsidR="00837A4D" w:rsidRPr="00837A4D" w:rsidRDefault="00837A4D">
            <w:pPr>
              <w:spacing w:line="256" w:lineRule="auto"/>
              <w:rPr>
                <w:rFonts w:asciiTheme="majorHAnsi" w:eastAsia="Times New Roman" w:hAnsiTheme="majorHAnsi" w:cstheme="majorHAnsi"/>
                <w:sz w:val="22"/>
                <w:szCs w:val="22"/>
                <w:highlight w:val="yellow"/>
                <w:lang w:val="en-GB"/>
              </w:rPr>
            </w:pPr>
          </w:p>
        </w:tc>
        <w:tc>
          <w:tcPr>
            <w:tcW w:w="3041" w:type="dxa"/>
            <w:tcBorders>
              <w:top w:val="single" w:sz="6" w:space="0" w:color="auto"/>
              <w:left w:val="single" w:sz="6" w:space="0" w:color="auto"/>
              <w:bottom w:val="single" w:sz="6" w:space="0" w:color="auto"/>
              <w:right w:val="single" w:sz="6" w:space="0" w:color="auto"/>
            </w:tcBorders>
            <w:hideMark/>
          </w:tcPr>
          <w:p w14:paraId="318E6199" w14:textId="77777777" w:rsidR="00837A4D" w:rsidRP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pacing w:val="0"/>
                <w:sz w:val="22"/>
                <w:szCs w:val="22"/>
                <w:highlight w:val="yellow"/>
                <w:lang w:val="en-GB" w:eastAsia="en-US"/>
              </w:rPr>
            </w:pPr>
            <w:r w:rsidRPr="00837A4D">
              <w:rPr>
                <w:rFonts w:asciiTheme="majorHAnsi" w:hAnsiTheme="majorHAnsi" w:cstheme="majorHAnsi"/>
                <w:sz w:val="22"/>
                <w:szCs w:val="22"/>
                <w:highlight w:val="yellow"/>
                <w:lang w:val="en-GB" w:eastAsia="en-US"/>
              </w:rPr>
              <w:t>2.2 By June 2022, 480 women and young farmers have improved their nutritional knowledge from ‘farm to fork’.</w:t>
            </w:r>
          </w:p>
        </w:tc>
        <w:tc>
          <w:tcPr>
            <w:tcW w:w="4614" w:type="dxa"/>
            <w:tcBorders>
              <w:top w:val="single" w:sz="6" w:space="0" w:color="auto"/>
              <w:left w:val="single" w:sz="6" w:space="0" w:color="auto"/>
              <w:bottom w:val="single" w:sz="6" w:space="0" w:color="auto"/>
              <w:right w:val="single" w:sz="6" w:space="0" w:color="auto"/>
            </w:tcBorders>
            <w:hideMark/>
          </w:tcPr>
          <w:p w14:paraId="3E43058C" w14:textId="77777777" w:rsidR="00837A4D" w:rsidRP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pacing w:val="0"/>
                <w:sz w:val="22"/>
                <w:szCs w:val="22"/>
                <w:highlight w:val="yellow"/>
                <w:lang w:val="en-GB" w:eastAsia="en-US"/>
              </w:rPr>
            </w:pPr>
            <w:r w:rsidRPr="00837A4D">
              <w:rPr>
                <w:rFonts w:asciiTheme="majorHAnsi" w:hAnsiTheme="majorHAnsi" w:cstheme="majorHAnsi"/>
                <w:spacing w:val="0"/>
                <w:sz w:val="22"/>
                <w:szCs w:val="22"/>
                <w:highlight w:val="yellow"/>
                <w:lang w:val="en-GB" w:eastAsia="en-US"/>
              </w:rPr>
              <w:t>2.2.1 Training in healthy food and diversified nutrition.</w:t>
            </w:r>
          </w:p>
          <w:p w14:paraId="2C3892F8" w14:textId="77777777" w:rsidR="00837A4D" w:rsidRP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pacing w:val="0"/>
                <w:sz w:val="22"/>
                <w:szCs w:val="22"/>
                <w:highlight w:val="yellow"/>
                <w:lang w:val="en-GB" w:eastAsia="en-US"/>
              </w:rPr>
            </w:pPr>
            <w:r w:rsidRPr="00837A4D">
              <w:rPr>
                <w:rFonts w:asciiTheme="majorHAnsi" w:hAnsiTheme="majorHAnsi" w:cstheme="majorHAnsi"/>
                <w:spacing w:val="0"/>
                <w:sz w:val="22"/>
                <w:szCs w:val="22"/>
                <w:highlight w:val="yellow"/>
                <w:lang w:val="en-GB" w:eastAsia="en-US"/>
              </w:rPr>
              <w:t>2.2.2 Training in child diseases and public health.</w:t>
            </w:r>
          </w:p>
        </w:tc>
      </w:tr>
      <w:tr w:rsidR="00837A4D" w:rsidRPr="00A95A47" w14:paraId="06FC988C" w14:textId="77777777" w:rsidTr="00837A4D">
        <w:trPr>
          <w:cantSplit/>
          <w:trHeight w:val="635"/>
        </w:trPr>
        <w:tc>
          <w:tcPr>
            <w:tcW w:w="1843" w:type="dxa"/>
            <w:vMerge/>
            <w:tcBorders>
              <w:top w:val="single" w:sz="6" w:space="0" w:color="auto"/>
              <w:left w:val="single" w:sz="6" w:space="0" w:color="auto"/>
              <w:bottom w:val="single" w:sz="6" w:space="0" w:color="auto"/>
              <w:right w:val="single" w:sz="6" w:space="0" w:color="auto"/>
            </w:tcBorders>
            <w:vAlign w:val="center"/>
            <w:hideMark/>
          </w:tcPr>
          <w:p w14:paraId="4F6D64C0" w14:textId="77777777" w:rsidR="00837A4D" w:rsidRPr="00837A4D" w:rsidRDefault="00837A4D">
            <w:pPr>
              <w:spacing w:line="256" w:lineRule="auto"/>
              <w:rPr>
                <w:rFonts w:asciiTheme="majorHAnsi" w:eastAsia="Times New Roman" w:hAnsiTheme="majorHAnsi" w:cstheme="majorHAnsi"/>
                <w:sz w:val="22"/>
                <w:szCs w:val="22"/>
                <w:highlight w:val="yellow"/>
                <w:lang w:val="en-GB"/>
              </w:rPr>
            </w:pPr>
          </w:p>
        </w:tc>
        <w:tc>
          <w:tcPr>
            <w:tcW w:w="3041" w:type="dxa"/>
            <w:tcBorders>
              <w:top w:val="single" w:sz="6" w:space="0" w:color="auto"/>
              <w:left w:val="single" w:sz="6" w:space="0" w:color="auto"/>
              <w:bottom w:val="single" w:sz="6" w:space="0" w:color="auto"/>
              <w:right w:val="single" w:sz="6" w:space="0" w:color="auto"/>
            </w:tcBorders>
            <w:hideMark/>
          </w:tcPr>
          <w:p w14:paraId="32BEFD68" w14:textId="77777777" w:rsidR="00837A4D" w:rsidRP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pacing w:val="0"/>
                <w:sz w:val="22"/>
                <w:szCs w:val="22"/>
                <w:highlight w:val="yellow"/>
                <w:lang w:val="en-GB" w:eastAsia="en-US"/>
              </w:rPr>
            </w:pPr>
            <w:r w:rsidRPr="00837A4D">
              <w:rPr>
                <w:rFonts w:asciiTheme="majorHAnsi" w:hAnsiTheme="majorHAnsi" w:cstheme="majorHAnsi"/>
                <w:spacing w:val="0"/>
                <w:sz w:val="22"/>
                <w:szCs w:val="22"/>
                <w:highlight w:val="yellow"/>
                <w:lang w:val="en-GB" w:eastAsia="en-US"/>
              </w:rPr>
              <w:t xml:space="preserve">2.3 </w:t>
            </w:r>
            <w:r w:rsidRPr="00837A4D">
              <w:rPr>
                <w:rFonts w:asciiTheme="majorHAnsi" w:hAnsiTheme="majorHAnsi" w:cstheme="majorHAnsi"/>
                <w:sz w:val="22"/>
                <w:szCs w:val="22"/>
                <w:highlight w:val="yellow"/>
                <w:lang w:val="en-GB" w:eastAsia="en-US"/>
              </w:rPr>
              <w:t>By June 2023, 12 micro-coops with distinct aims have been organized in four villages.</w:t>
            </w:r>
          </w:p>
        </w:tc>
        <w:tc>
          <w:tcPr>
            <w:tcW w:w="4614" w:type="dxa"/>
            <w:tcBorders>
              <w:top w:val="single" w:sz="6" w:space="0" w:color="auto"/>
              <w:left w:val="single" w:sz="6" w:space="0" w:color="auto"/>
              <w:bottom w:val="single" w:sz="6" w:space="0" w:color="auto"/>
              <w:right w:val="single" w:sz="6" w:space="0" w:color="auto"/>
            </w:tcBorders>
          </w:tcPr>
          <w:p w14:paraId="640C4895" w14:textId="77777777" w:rsidR="00837A4D" w:rsidRP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pacing w:val="0"/>
                <w:sz w:val="22"/>
                <w:szCs w:val="22"/>
                <w:highlight w:val="yellow"/>
                <w:lang w:val="en-GB" w:eastAsia="en-US"/>
              </w:rPr>
            </w:pPr>
            <w:r w:rsidRPr="00837A4D">
              <w:rPr>
                <w:rFonts w:asciiTheme="majorHAnsi" w:hAnsiTheme="majorHAnsi" w:cstheme="majorHAnsi"/>
                <w:spacing w:val="0"/>
                <w:sz w:val="22"/>
                <w:szCs w:val="22"/>
                <w:highlight w:val="yellow"/>
                <w:lang w:val="en-GB" w:eastAsia="en-US"/>
              </w:rPr>
              <w:t>2.3.1 Training in cooperative operation and management.</w:t>
            </w:r>
          </w:p>
          <w:p w14:paraId="4649791C" w14:textId="77777777" w:rsidR="00837A4D" w:rsidRP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pacing w:val="0"/>
                <w:sz w:val="22"/>
                <w:szCs w:val="22"/>
                <w:highlight w:val="yellow"/>
                <w:lang w:val="en-GB" w:eastAsia="en-US"/>
              </w:rPr>
            </w:pPr>
            <w:r w:rsidRPr="00837A4D">
              <w:rPr>
                <w:rFonts w:asciiTheme="majorHAnsi" w:hAnsiTheme="majorHAnsi" w:cstheme="majorHAnsi"/>
                <w:spacing w:val="0"/>
                <w:sz w:val="22"/>
                <w:szCs w:val="22"/>
                <w:highlight w:val="yellow"/>
                <w:lang w:val="en-GB" w:eastAsia="en-US"/>
              </w:rPr>
              <w:t xml:space="preserve">2.3.2 Training in organisational development: including bylaws, registration, division of labour etc. </w:t>
            </w:r>
          </w:p>
          <w:p w14:paraId="0BB8001E" w14:textId="4AE26CF5" w:rsid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pacing w:val="0"/>
                <w:sz w:val="22"/>
                <w:szCs w:val="22"/>
                <w:lang w:val="en-GB" w:eastAsia="en-US"/>
              </w:rPr>
            </w:pPr>
            <w:r w:rsidRPr="00837A4D">
              <w:rPr>
                <w:rFonts w:asciiTheme="majorHAnsi" w:hAnsiTheme="majorHAnsi" w:cstheme="majorHAnsi"/>
                <w:spacing w:val="0"/>
                <w:sz w:val="22"/>
                <w:szCs w:val="22"/>
                <w:highlight w:val="yellow"/>
                <w:lang w:val="en-GB" w:eastAsia="en-US"/>
              </w:rPr>
              <w:t>2.3.3 Training in business planning and operation: accounting, savings, investments, and profit sharing.</w:t>
            </w:r>
          </w:p>
          <w:p w14:paraId="6B7ADDED" w14:textId="2F76A311" w:rsidR="00796AC7" w:rsidRDefault="00796AC7">
            <w:pPr>
              <w:pStyle w:val="BodyText31"/>
              <w:widowControl/>
              <w:tabs>
                <w:tab w:val="clear" w:pos="-653"/>
                <w:tab w:val="clear" w:pos="367"/>
                <w:tab w:val="clear" w:pos="648"/>
              </w:tabs>
              <w:spacing w:before="0" w:after="0" w:line="256" w:lineRule="auto"/>
              <w:rPr>
                <w:rFonts w:asciiTheme="majorHAnsi" w:hAnsiTheme="majorHAnsi" w:cstheme="majorHAnsi"/>
                <w:sz w:val="22"/>
                <w:szCs w:val="22"/>
                <w:lang w:val="en-GB" w:eastAsia="en-US"/>
              </w:rPr>
            </w:pPr>
            <w:r w:rsidRPr="001F692B">
              <w:rPr>
                <w:rFonts w:asciiTheme="majorHAnsi" w:hAnsiTheme="majorHAnsi" w:cstheme="majorHAnsi"/>
                <w:spacing w:val="0"/>
                <w:sz w:val="22"/>
                <w:szCs w:val="22"/>
                <w:highlight w:val="yellow"/>
                <w:lang w:val="en-GB" w:eastAsia="en-US"/>
              </w:rPr>
              <w:t>2.3.4 Formation and running of micro-coops.</w:t>
            </w:r>
          </w:p>
          <w:p w14:paraId="2CE92351" w14:textId="77777777" w:rsidR="00837A4D" w:rsidRDefault="00837A4D">
            <w:pPr>
              <w:pStyle w:val="BodyText31"/>
              <w:widowControl/>
              <w:tabs>
                <w:tab w:val="clear" w:pos="-653"/>
                <w:tab w:val="clear" w:pos="367"/>
                <w:tab w:val="clear" w:pos="648"/>
              </w:tabs>
              <w:spacing w:before="0" w:after="0" w:line="256" w:lineRule="auto"/>
              <w:rPr>
                <w:rFonts w:asciiTheme="majorHAnsi" w:hAnsiTheme="majorHAnsi" w:cstheme="majorHAnsi"/>
                <w:spacing w:val="0"/>
                <w:sz w:val="22"/>
                <w:szCs w:val="22"/>
                <w:lang w:val="en-GB" w:eastAsia="en-US"/>
              </w:rPr>
            </w:pPr>
          </w:p>
        </w:tc>
      </w:tr>
    </w:tbl>
    <w:p w14:paraId="50984800" w14:textId="77777777" w:rsidR="0080053A" w:rsidRPr="00837A4D" w:rsidRDefault="0080053A" w:rsidP="00D31909">
      <w:pPr>
        <w:pStyle w:val="BRUGDENNEOVERSKRIFT"/>
        <w:numPr>
          <w:ilvl w:val="0"/>
          <w:numId w:val="0"/>
        </w:numPr>
        <w:jc w:val="both"/>
        <w:rPr>
          <w:b w:val="0"/>
          <w:bCs/>
          <w:sz w:val="22"/>
          <w:szCs w:val="22"/>
          <w:u w:val="single"/>
          <w:lang w:val="en-US"/>
        </w:rPr>
      </w:pPr>
    </w:p>
    <w:p w14:paraId="16369F09" w14:textId="60586468" w:rsidR="00E174E6" w:rsidRPr="009566CC" w:rsidRDefault="00E174E6" w:rsidP="00443EF6">
      <w:pPr>
        <w:jc w:val="both"/>
        <w:rPr>
          <w:sz w:val="22"/>
          <w:szCs w:val="22"/>
          <w:u w:val="single"/>
          <w:lang w:val="en-US"/>
        </w:rPr>
      </w:pPr>
      <w:r w:rsidRPr="009566CC">
        <w:rPr>
          <w:sz w:val="22"/>
          <w:szCs w:val="22"/>
          <w:u w:val="single"/>
          <w:lang w:val="en-US"/>
        </w:rPr>
        <w:t>First phase</w:t>
      </w:r>
      <w:r w:rsidR="00F70756">
        <w:rPr>
          <w:sz w:val="22"/>
          <w:szCs w:val="22"/>
          <w:u w:val="single"/>
          <w:lang w:val="en-US"/>
        </w:rPr>
        <w:t xml:space="preserve"> (July 2021 – June 2022)</w:t>
      </w:r>
    </w:p>
    <w:p w14:paraId="3F77933A" w14:textId="6B07FF15" w:rsidR="0044034B" w:rsidRDefault="00E174E6" w:rsidP="00443EF6">
      <w:pPr>
        <w:jc w:val="both"/>
        <w:rPr>
          <w:rFonts w:cstheme="minorHAnsi"/>
          <w:color w:val="000000" w:themeColor="text1"/>
          <w:sz w:val="22"/>
          <w:szCs w:val="22"/>
          <w:highlight w:val="yellow"/>
          <w:lang w:val="en-US"/>
        </w:rPr>
      </w:pPr>
      <w:r w:rsidRPr="00AB2262">
        <w:rPr>
          <w:sz w:val="22"/>
          <w:szCs w:val="22"/>
          <w:highlight w:val="yellow"/>
          <w:lang w:val="en-US"/>
        </w:rPr>
        <w:t xml:space="preserve">The first phase </w:t>
      </w:r>
      <w:r w:rsidR="0044034B">
        <w:rPr>
          <w:sz w:val="22"/>
          <w:szCs w:val="22"/>
          <w:highlight w:val="yellow"/>
          <w:lang w:val="en-US"/>
        </w:rPr>
        <w:t xml:space="preserve">has a two-pronged approach. One approach is to empower the 8 SEIT-staff in general management </w:t>
      </w:r>
      <w:r w:rsidR="0044034B" w:rsidRPr="00AB2262">
        <w:rPr>
          <w:rFonts w:cstheme="minorHAnsi"/>
          <w:color w:val="000000" w:themeColor="text1"/>
          <w:sz w:val="22"/>
          <w:szCs w:val="22"/>
          <w:highlight w:val="yellow"/>
          <w:lang w:val="en-US"/>
        </w:rPr>
        <w:t>(organization structure of BIRD, interdependence of its range of components, relationships with villagers, suppliers, and customers, as well as economic flows).</w:t>
      </w:r>
    </w:p>
    <w:p w14:paraId="54CD45AB" w14:textId="76851A9E" w:rsidR="00C5227A" w:rsidRDefault="00C5227A" w:rsidP="00C5227A">
      <w:pPr>
        <w:jc w:val="both"/>
        <w:rPr>
          <w:sz w:val="22"/>
          <w:szCs w:val="22"/>
          <w:highlight w:val="yellow"/>
          <w:lang w:val="en-US"/>
        </w:rPr>
      </w:pPr>
      <w:r w:rsidRPr="00AB2262">
        <w:rPr>
          <w:rFonts w:cstheme="minorHAnsi"/>
          <w:color w:val="000000" w:themeColor="text1"/>
          <w:sz w:val="22"/>
          <w:szCs w:val="22"/>
          <w:highlight w:val="yellow"/>
          <w:lang w:val="en-US"/>
        </w:rPr>
        <w:t xml:space="preserve">This </w:t>
      </w:r>
      <w:r w:rsidR="00F70756">
        <w:rPr>
          <w:rFonts w:cstheme="minorHAnsi"/>
          <w:color w:val="000000" w:themeColor="text1"/>
          <w:sz w:val="22"/>
          <w:szCs w:val="22"/>
          <w:highlight w:val="yellow"/>
          <w:lang w:val="en-US"/>
        </w:rPr>
        <w:t xml:space="preserve">part of the </w:t>
      </w:r>
      <w:r w:rsidRPr="00AB2262">
        <w:rPr>
          <w:rFonts w:cstheme="minorHAnsi"/>
          <w:color w:val="000000" w:themeColor="text1"/>
          <w:sz w:val="22"/>
          <w:szCs w:val="22"/>
          <w:highlight w:val="yellow"/>
          <w:lang w:val="en-US"/>
        </w:rPr>
        <w:t xml:space="preserve">intervention does not start from scratch in so far as there are already 3 highly skilled and experienced BIRD managers (Amit, president of SEIT, </w:t>
      </w:r>
      <w:proofErr w:type="spellStart"/>
      <w:r w:rsidRPr="00AB2262">
        <w:rPr>
          <w:rFonts w:cstheme="minorHAnsi"/>
          <w:color w:val="000000" w:themeColor="text1"/>
          <w:sz w:val="22"/>
          <w:szCs w:val="22"/>
          <w:highlight w:val="yellow"/>
          <w:lang w:val="en-US"/>
        </w:rPr>
        <w:t>Rajak</w:t>
      </w:r>
      <w:proofErr w:type="spellEnd"/>
      <w:r w:rsidRPr="00AB2262">
        <w:rPr>
          <w:rFonts w:cstheme="minorHAnsi"/>
          <w:color w:val="000000" w:themeColor="text1"/>
          <w:sz w:val="22"/>
          <w:szCs w:val="22"/>
          <w:highlight w:val="yellow"/>
          <w:lang w:val="en-US"/>
        </w:rPr>
        <w:t xml:space="preserve">, agriculturalist retired from DAO, and </w:t>
      </w:r>
      <w:proofErr w:type="spellStart"/>
      <w:r w:rsidRPr="00AB2262">
        <w:rPr>
          <w:rFonts w:cstheme="minorHAnsi"/>
          <w:color w:val="000000" w:themeColor="text1"/>
          <w:sz w:val="22"/>
          <w:szCs w:val="22"/>
          <w:highlight w:val="yellow"/>
          <w:lang w:val="en-US"/>
        </w:rPr>
        <w:t>Pancaj</w:t>
      </w:r>
      <w:proofErr w:type="spellEnd"/>
      <w:r w:rsidRPr="00AB2262">
        <w:rPr>
          <w:rFonts w:cstheme="minorHAnsi"/>
          <w:color w:val="000000" w:themeColor="text1"/>
          <w:sz w:val="22"/>
          <w:szCs w:val="22"/>
          <w:highlight w:val="yellow"/>
          <w:lang w:val="en-US"/>
        </w:rPr>
        <w:t xml:space="preserve"> LP-manager). </w:t>
      </w:r>
    </w:p>
    <w:p w14:paraId="785EB327" w14:textId="46CA877E" w:rsidR="008E3357" w:rsidRPr="005A1F6B" w:rsidRDefault="008E3357" w:rsidP="008E3357">
      <w:pPr>
        <w:rPr>
          <w:rFonts w:eastAsia="Times New Roman"/>
          <w:sz w:val="22"/>
          <w:szCs w:val="22"/>
          <w:highlight w:val="yellow"/>
          <w:lang w:val="en-US"/>
        </w:rPr>
      </w:pPr>
      <w:r w:rsidRPr="005A1F6B">
        <w:rPr>
          <w:rFonts w:eastAsia="Times New Roman"/>
          <w:sz w:val="22"/>
          <w:szCs w:val="22"/>
          <w:highlight w:val="yellow"/>
          <w:lang w:val="en-US"/>
        </w:rPr>
        <w:t xml:space="preserve">SEIT and especially </w:t>
      </w:r>
      <w:proofErr w:type="spellStart"/>
      <w:r w:rsidRPr="005A1F6B">
        <w:rPr>
          <w:rFonts w:eastAsia="Times New Roman"/>
          <w:sz w:val="22"/>
          <w:szCs w:val="22"/>
          <w:highlight w:val="yellow"/>
          <w:lang w:val="en-US"/>
        </w:rPr>
        <w:t>Pancaj</w:t>
      </w:r>
      <w:proofErr w:type="spellEnd"/>
      <w:r w:rsidRPr="005A1F6B">
        <w:rPr>
          <w:rFonts w:eastAsia="Times New Roman"/>
          <w:sz w:val="22"/>
          <w:szCs w:val="22"/>
          <w:highlight w:val="yellow"/>
          <w:lang w:val="en-US"/>
        </w:rPr>
        <w:t xml:space="preserve">, Amit, and </w:t>
      </w:r>
      <w:proofErr w:type="spellStart"/>
      <w:r w:rsidRPr="005A1F6B">
        <w:rPr>
          <w:rFonts w:eastAsia="Times New Roman"/>
          <w:sz w:val="22"/>
          <w:szCs w:val="22"/>
          <w:highlight w:val="yellow"/>
          <w:lang w:val="en-US"/>
        </w:rPr>
        <w:t>Rajak</w:t>
      </w:r>
      <w:proofErr w:type="spellEnd"/>
      <w:r w:rsidRPr="005A1F6B">
        <w:rPr>
          <w:rFonts w:eastAsia="Times New Roman"/>
          <w:sz w:val="22"/>
          <w:szCs w:val="22"/>
          <w:highlight w:val="yellow"/>
          <w:lang w:val="en-US"/>
        </w:rPr>
        <w:t xml:space="preserve"> will carry the main responsibility of the successful impact of the intervention, while </w:t>
      </w:r>
      <w:proofErr w:type="spellStart"/>
      <w:r w:rsidRPr="005A1F6B">
        <w:rPr>
          <w:rFonts w:eastAsia="Times New Roman"/>
          <w:sz w:val="22"/>
          <w:szCs w:val="22"/>
          <w:highlight w:val="yellow"/>
          <w:lang w:val="en-US"/>
        </w:rPr>
        <w:t>DwB</w:t>
      </w:r>
      <w:proofErr w:type="spellEnd"/>
      <w:r w:rsidRPr="005A1F6B">
        <w:rPr>
          <w:rFonts w:eastAsia="Times New Roman"/>
          <w:sz w:val="22"/>
          <w:szCs w:val="22"/>
          <w:highlight w:val="yellow"/>
          <w:lang w:val="en-US"/>
        </w:rPr>
        <w:t xml:space="preserve"> and BGN will transfer the necessary professional skills – always in close collaboration with SEIT about needs and wishes for specific skills transfer.</w:t>
      </w:r>
    </w:p>
    <w:p w14:paraId="640BD94D" w14:textId="62BCB4A1" w:rsidR="008E3357" w:rsidRPr="005A1F6B" w:rsidRDefault="008E3357" w:rsidP="008E3357">
      <w:pPr>
        <w:rPr>
          <w:rFonts w:eastAsia="Times New Roman"/>
          <w:sz w:val="22"/>
          <w:szCs w:val="22"/>
          <w:highlight w:val="yellow"/>
          <w:lang w:val="en-US"/>
        </w:rPr>
      </w:pPr>
      <w:r w:rsidRPr="005A1F6B">
        <w:rPr>
          <w:rFonts w:eastAsia="Times New Roman"/>
          <w:sz w:val="22"/>
          <w:szCs w:val="22"/>
          <w:highlight w:val="yellow"/>
          <w:lang w:val="en-US"/>
        </w:rPr>
        <w:t xml:space="preserve">SEIT is the institution embedded in the local cultural setting and hence in possession of the necessary cultural sensitivity required to </w:t>
      </w:r>
      <w:proofErr w:type="gramStart"/>
      <w:r w:rsidRPr="005A1F6B">
        <w:rPr>
          <w:rFonts w:eastAsia="Times New Roman"/>
          <w:sz w:val="22"/>
          <w:szCs w:val="22"/>
          <w:highlight w:val="yellow"/>
          <w:lang w:val="en-US"/>
        </w:rPr>
        <w:t>enter into</w:t>
      </w:r>
      <w:proofErr w:type="gramEnd"/>
      <w:r w:rsidRPr="005A1F6B">
        <w:rPr>
          <w:rFonts w:eastAsia="Times New Roman"/>
          <w:sz w:val="22"/>
          <w:szCs w:val="22"/>
          <w:highlight w:val="yellow"/>
          <w:lang w:val="en-US"/>
        </w:rPr>
        <w:t xml:space="preserve"> appropriate relationships with the villages, whether users, suppliers or customers encountering BIRD.</w:t>
      </w:r>
    </w:p>
    <w:p w14:paraId="359C3BCF" w14:textId="77777777" w:rsidR="008E3357" w:rsidRPr="008E3357" w:rsidRDefault="008E3357" w:rsidP="008E3357">
      <w:pPr>
        <w:rPr>
          <w:rFonts w:eastAsia="Times New Roman"/>
          <w:sz w:val="22"/>
          <w:szCs w:val="22"/>
          <w:lang w:val="en-US"/>
        </w:rPr>
      </w:pPr>
      <w:r w:rsidRPr="005A1F6B">
        <w:rPr>
          <w:rFonts w:eastAsia="Times New Roman"/>
          <w:sz w:val="22"/>
          <w:szCs w:val="22"/>
          <w:highlight w:val="yellow"/>
          <w:lang w:val="en-US"/>
        </w:rPr>
        <w:t xml:space="preserve">The external experts will train SEIT staff and facilitators to adopt and </w:t>
      </w:r>
      <w:proofErr w:type="spellStart"/>
      <w:r w:rsidRPr="005A1F6B">
        <w:rPr>
          <w:rFonts w:eastAsia="Times New Roman"/>
          <w:sz w:val="22"/>
          <w:szCs w:val="22"/>
          <w:highlight w:val="yellow"/>
          <w:lang w:val="en-US"/>
        </w:rPr>
        <w:t>organise</w:t>
      </w:r>
      <w:proofErr w:type="spellEnd"/>
      <w:r w:rsidRPr="005A1F6B">
        <w:rPr>
          <w:rFonts w:eastAsia="Times New Roman"/>
          <w:sz w:val="22"/>
          <w:szCs w:val="22"/>
          <w:highlight w:val="yellow"/>
          <w:lang w:val="en-US"/>
        </w:rPr>
        <w:t xml:space="preserve"> BIRD, but the overall responsibility for transforming the new knowledge into practice, </w:t>
      </w:r>
      <w:proofErr w:type="gramStart"/>
      <w:r w:rsidRPr="005A1F6B">
        <w:rPr>
          <w:rFonts w:eastAsia="Times New Roman"/>
          <w:sz w:val="22"/>
          <w:szCs w:val="22"/>
          <w:highlight w:val="yellow"/>
          <w:lang w:val="en-US"/>
        </w:rPr>
        <w:t>i.e.</w:t>
      </w:r>
      <w:proofErr w:type="gramEnd"/>
      <w:r w:rsidRPr="005A1F6B">
        <w:rPr>
          <w:rFonts w:eastAsia="Times New Roman"/>
          <w:sz w:val="22"/>
          <w:szCs w:val="22"/>
          <w:highlight w:val="yellow"/>
          <w:lang w:val="en-US"/>
        </w:rPr>
        <w:t xml:space="preserve"> counseling, adjusting, mediating, and monitoring the transfer and application of new technologies and cultivation methods will lie in the hands of SEIT.</w:t>
      </w:r>
    </w:p>
    <w:p w14:paraId="3B677C49" w14:textId="77777777" w:rsidR="00C5227A" w:rsidRDefault="00C5227A" w:rsidP="00443EF6">
      <w:pPr>
        <w:jc w:val="both"/>
        <w:rPr>
          <w:rFonts w:cstheme="minorHAnsi"/>
          <w:color w:val="000000" w:themeColor="text1"/>
          <w:sz w:val="22"/>
          <w:szCs w:val="22"/>
          <w:highlight w:val="yellow"/>
          <w:lang w:val="en-US"/>
        </w:rPr>
      </w:pPr>
    </w:p>
    <w:p w14:paraId="3B05DD4F" w14:textId="095268EE" w:rsidR="0044034B" w:rsidRPr="00F70756" w:rsidRDefault="0044034B" w:rsidP="00443EF6">
      <w:pPr>
        <w:jc w:val="both"/>
        <w:rPr>
          <w:rFonts w:asciiTheme="majorHAnsi" w:hAnsiTheme="majorHAnsi" w:cstheme="majorHAnsi"/>
          <w:sz w:val="22"/>
          <w:szCs w:val="22"/>
          <w:highlight w:val="yellow"/>
          <w:lang w:val="en-GB"/>
        </w:rPr>
      </w:pPr>
      <w:r>
        <w:rPr>
          <w:rFonts w:cstheme="minorHAnsi"/>
          <w:color w:val="000000" w:themeColor="text1"/>
          <w:sz w:val="22"/>
          <w:szCs w:val="22"/>
          <w:highlight w:val="yellow"/>
          <w:lang w:val="en-US"/>
        </w:rPr>
        <w:t xml:space="preserve">The other approach is to improve the 8 SEIT-staff and 24 LP-facilitators’ facilitation and </w:t>
      </w:r>
      <w:r w:rsidR="00C5227A">
        <w:rPr>
          <w:rFonts w:cstheme="minorHAnsi"/>
          <w:color w:val="000000" w:themeColor="text1"/>
          <w:sz w:val="22"/>
          <w:szCs w:val="22"/>
          <w:highlight w:val="yellow"/>
          <w:lang w:val="en-US"/>
        </w:rPr>
        <w:t>pedagogical</w:t>
      </w:r>
      <w:r>
        <w:rPr>
          <w:rFonts w:cstheme="minorHAnsi"/>
          <w:color w:val="000000" w:themeColor="text1"/>
          <w:sz w:val="22"/>
          <w:szCs w:val="22"/>
          <w:highlight w:val="yellow"/>
          <w:lang w:val="en-US"/>
        </w:rPr>
        <w:t xml:space="preserve"> skills</w:t>
      </w:r>
      <w:r w:rsidR="00C5227A">
        <w:rPr>
          <w:rFonts w:cstheme="minorHAnsi"/>
          <w:color w:val="000000" w:themeColor="text1"/>
          <w:sz w:val="22"/>
          <w:szCs w:val="22"/>
          <w:highlight w:val="yellow"/>
          <w:lang w:val="en-US"/>
        </w:rPr>
        <w:t>, and to transfer skills in the 8 topics (</w:t>
      </w:r>
      <w:r w:rsidR="00C5227A" w:rsidRPr="00837A4D">
        <w:rPr>
          <w:rFonts w:asciiTheme="majorHAnsi" w:hAnsiTheme="majorHAnsi" w:cstheme="majorHAnsi"/>
          <w:sz w:val="22"/>
          <w:szCs w:val="22"/>
          <w:highlight w:val="yellow"/>
          <w:lang w:val="en-GB"/>
        </w:rPr>
        <w:t xml:space="preserve">construction &amp; maintenance, irrigation &amp; polyhouses, </w:t>
      </w:r>
      <w:r w:rsidR="00C5227A">
        <w:rPr>
          <w:rFonts w:asciiTheme="majorHAnsi" w:hAnsiTheme="majorHAnsi" w:cstheme="majorHAnsi"/>
          <w:sz w:val="22"/>
          <w:szCs w:val="22"/>
          <w:highlight w:val="yellow"/>
          <w:lang w:val="en-GB"/>
        </w:rPr>
        <w:t>vegetables &amp; fodder</w:t>
      </w:r>
      <w:r w:rsidR="00C5227A" w:rsidRPr="00837A4D">
        <w:rPr>
          <w:rFonts w:asciiTheme="majorHAnsi" w:hAnsiTheme="majorHAnsi" w:cstheme="majorHAnsi"/>
          <w:sz w:val="22"/>
          <w:szCs w:val="22"/>
          <w:highlight w:val="yellow"/>
          <w:lang w:val="en-GB"/>
        </w:rPr>
        <w:t xml:space="preserve">, </w:t>
      </w:r>
      <w:r w:rsidR="00C5227A">
        <w:rPr>
          <w:rFonts w:asciiTheme="majorHAnsi" w:hAnsiTheme="majorHAnsi" w:cstheme="majorHAnsi"/>
          <w:sz w:val="22"/>
          <w:szCs w:val="22"/>
          <w:highlight w:val="yellow"/>
          <w:lang w:val="en-GB"/>
        </w:rPr>
        <w:t>livestock</w:t>
      </w:r>
      <w:r w:rsidR="00C5227A" w:rsidRPr="00837A4D">
        <w:rPr>
          <w:rFonts w:asciiTheme="majorHAnsi" w:hAnsiTheme="majorHAnsi" w:cstheme="majorHAnsi"/>
          <w:sz w:val="22"/>
          <w:szCs w:val="22"/>
          <w:highlight w:val="yellow"/>
          <w:lang w:val="en-GB"/>
        </w:rPr>
        <w:t>, dairy tech., abattoir tech., retailing, and micro-coops)</w:t>
      </w:r>
      <w:r w:rsidR="005A1F6B">
        <w:rPr>
          <w:rFonts w:asciiTheme="majorHAnsi" w:hAnsiTheme="majorHAnsi" w:cstheme="majorHAnsi"/>
          <w:sz w:val="22"/>
          <w:szCs w:val="22"/>
          <w:highlight w:val="yellow"/>
          <w:lang w:val="en-GB"/>
        </w:rPr>
        <w:t>.</w:t>
      </w:r>
      <w:r w:rsidR="00C5227A">
        <w:rPr>
          <w:rFonts w:asciiTheme="majorHAnsi" w:hAnsiTheme="majorHAnsi" w:cstheme="majorHAnsi"/>
          <w:sz w:val="22"/>
          <w:szCs w:val="22"/>
          <w:highlight w:val="yellow"/>
          <w:lang w:val="en-GB"/>
        </w:rPr>
        <w:t xml:space="preserve"> </w:t>
      </w:r>
      <w:r w:rsidR="005A1F6B" w:rsidRPr="009566CC">
        <w:rPr>
          <w:sz w:val="22"/>
          <w:szCs w:val="22"/>
          <w:lang w:val="en-US"/>
        </w:rPr>
        <w:t>Moreover, they will receive general training in food and equipment safety, as well as nutrition and child disease courses.</w:t>
      </w:r>
    </w:p>
    <w:p w14:paraId="26619A41" w14:textId="77777777" w:rsidR="005A1F6B" w:rsidRDefault="00F70756" w:rsidP="005A1F6B">
      <w:pPr>
        <w:jc w:val="both"/>
        <w:rPr>
          <w:sz w:val="22"/>
          <w:szCs w:val="22"/>
          <w:lang w:val="en-US"/>
        </w:rPr>
      </w:pPr>
      <w:r>
        <w:rPr>
          <w:sz w:val="22"/>
          <w:szCs w:val="22"/>
          <w:highlight w:val="yellow"/>
          <w:lang w:val="en-US"/>
        </w:rPr>
        <w:t xml:space="preserve">The </w:t>
      </w:r>
      <w:r w:rsidR="00E174E6" w:rsidRPr="00AB2262">
        <w:rPr>
          <w:sz w:val="22"/>
          <w:szCs w:val="22"/>
          <w:highlight w:val="yellow"/>
          <w:lang w:val="en-US"/>
        </w:rPr>
        <w:t>24 facilitators have already received trainings</w:t>
      </w:r>
      <w:r>
        <w:rPr>
          <w:sz w:val="22"/>
          <w:szCs w:val="22"/>
          <w:highlight w:val="yellow"/>
          <w:lang w:val="en-US"/>
        </w:rPr>
        <w:t xml:space="preserve"> and hence have some level to build further on</w:t>
      </w:r>
      <w:r w:rsidR="00E174E6" w:rsidRPr="00AB2262">
        <w:rPr>
          <w:sz w:val="22"/>
          <w:szCs w:val="22"/>
          <w:highlight w:val="yellow"/>
          <w:lang w:val="en-US"/>
        </w:rPr>
        <w:t xml:space="preserve">. </w:t>
      </w:r>
      <w:r w:rsidR="005A1F6B" w:rsidRPr="00670996">
        <w:rPr>
          <w:sz w:val="22"/>
          <w:szCs w:val="22"/>
          <w:highlight w:val="yellow"/>
          <w:lang w:val="en-US"/>
        </w:rPr>
        <w:t>These trainings will be a mixture of group sessions and on-the-job trainings provided by external experts (both Danish as well as Nepalese) during 2½ months.</w:t>
      </w:r>
      <w:r w:rsidR="005A1F6B">
        <w:rPr>
          <w:sz w:val="22"/>
          <w:szCs w:val="22"/>
          <w:lang w:val="en-US"/>
        </w:rPr>
        <w:t xml:space="preserve"> </w:t>
      </w:r>
    </w:p>
    <w:p w14:paraId="2B732C21" w14:textId="5EE3D46E" w:rsidR="00AB2262" w:rsidRPr="00AB2262" w:rsidRDefault="005A1F6B" w:rsidP="005A1F6B">
      <w:pPr>
        <w:jc w:val="both"/>
        <w:rPr>
          <w:rFonts w:cstheme="minorHAnsi"/>
          <w:color w:val="000000" w:themeColor="text1"/>
          <w:sz w:val="22"/>
          <w:szCs w:val="22"/>
          <w:lang w:val="en-US"/>
        </w:rPr>
      </w:pPr>
      <w:r w:rsidRPr="00670996">
        <w:rPr>
          <w:sz w:val="22"/>
          <w:szCs w:val="22"/>
          <w:highlight w:val="yellow"/>
          <w:lang w:val="en-US"/>
        </w:rPr>
        <w:t xml:space="preserve">The </w:t>
      </w:r>
      <w:r>
        <w:rPr>
          <w:sz w:val="22"/>
          <w:szCs w:val="22"/>
          <w:highlight w:val="yellow"/>
          <w:lang w:val="en-US"/>
        </w:rPr>
        <w:t>expectation</w:t>
      </w:r>
      <w:r w:rsidRPr="00670996">
        <w:rPr>
          <w:sz w:val="22"/>
          <w:szCs w:val="22"/>
          <w:highlight w:val="yellow"/>
          <w:lang w:val="en-US"/>
        </w:rPr>
        <w:t xml:space="preserve"> is that </w:t>
      </w:r>
      <w:r>
        <w:rPr>
          <w:sz w:val="22"/>
          <w:szCs w:val="22"/>
          <w:highlight w:val="yellow"/>
          <w:lang w:val="en-US"/>
        </w:rPr>
        <w:t>LP-facilitators</w:t>
      </w:r>
      <w:r w:rsidRPr="00670996">
        <w:rPr>
          <w:sz w:val="22"/>
          <w:szCs w:val="22"/>
          <w:highlight w:val="yellow"/>
          <w:lang w:val="en-US"/>
        </w:rPr>
        <w:t xml:space="preserve"> will be able </w:t>
      </w:r>
      <w:r>
        <w:rPr>
          <w:sz w:val="22"/>
          <w:szCs w:val="22"/>
          <w:highlight w:val="yellow"/>
          <w:lang w:val="en-US"/>
        </w:rPr>
        <w:t xml:space="preserve">to </w:t>
      </w:r>
      <w:r w:rsidRPr="00670996">
        <w:rPr>
          <w:sz w:val="22"/>
          <w:szCs w:val="22"/>
          <w:highlight w:val="yellow"/>
          <w:lang w:val="en-US"/>
        </w:rPr>
        <w:t>replicate trainings with the LP-women and young farmers within the topic they specialized in</w:t>
      </w:r>
      <w:r w:rsidRPr="009566CC">
        <w:rPr>
          <w:sz w:val="22"/>
          <w:szCs w:val="22"/>
          <w:lang w:val="en-US"/>
        </w:rPr>
        <w:t xml:space="preserve">. </w:t>
      </w:r>
    </w:p>
    <w:p w14:paraId="201AD5A7" w14:textId="77777777" w:rsidR="00AB2262" w:rsidRDefault="00AB2262" w:rsidP="00443EF6">
      <w:pPr>
        <w:jc w:val="both"/>
        <w:rPr>
          <w:sz w:val="22"/>
          <w:szCs w:val="22"/>
          <w:lang w:val="en-US"/>
        </w:rPr>
      </w:pPr>
    </w:p>
    <w:p w14:paraId="3429E0A4" w14:textId="39902736" w:rsidR="003D26B4" w:rsidRPr="009566CC" w:rsidRDefault="00E174E6" w:rsidP="00670996">
      <w:pPr>
        <w:jc w:val="both"/>
        <w:rPr>
          <w:sz w:val="22"/>
          <w:szCs w:val="22"/>
          <w:lang w:val="en-US"/>
        </w:rPr>
      </w:pPr>
      <w:r w:rsidRPr="009566CC">
        <w:rPr>
          <w:sz w:val="22"/>
          <w:szCs w:val="22"/>
          <w:lang w:val="en-US"/>
        </w:rPr>
        <w:t>The</w:t>
      </w:r>
      <w:r w:rsidR="00AB2262">
        <w:rPr>
          <w:sz w:val="22"/>
          <w:szCs w:val="22"/>
          <w:lang w:val="en-US"/>
        </w:rPr>
        <w:t xml:space="preserve"> 24</w:t>
      </w:r>
      <w:r w:rsidRPr="009566CC">
        <w:rPr>
          <w:sz w:val="22"/>
          <w:szCs w:val="22"/>
          <w:lang w:val="en-US"/>
        </w:rPr>
        <w:t xml:space="preserve"> facilitators will receive general training in facilitator skills under the Train-the-trainer concept</w:t>
      </w:r>
      <w:r w:rsidR="00895A24" w:rsidRPr="009566CC">
        <w:rPr>
          <w:sz w:val="22"/>
          <w:szCs w:val="22"/>
          <w:lang w:val="en-US"/>
        </w:rPr>
        <w:t xml:space="preserve"> together with SEIT-staff</w:t>
      </w:r>
      <w:r w:rsidRPr="009566CC">
        <w:rPr>
          <w:sz w:val="22"/>
          <w:szCs w:val="22"/>
          <w:lang w:val="en-US"/>
        </w:rPr>
        <w:t xml:space="preserve">. </w:t>
      </w:r>
      <w:r w:rsidR="00A0065E" w:rsidRPr="009566CC">
        <w:rPr>
          <w:sz w:val="22"/>
          <w:szCs w:val="22"/>
          <w:lang w:val="en-US"/>
        </w:rPr>
        <w:t xml:space="preserve">Instruction material and power-points in </w:t>
      </w:r>
      <w:proofErr w:type="spellStart"/>
      <w:r w:rsidR="00A0065E" w:rsidRPr="009566CC">
        <w:rPr>
          <w:sz w:val="22"/>
          <w:szCs w:val="22"/>
          <w:lang w:val="en-US"/>
        </w:rPr>
        <w:t>Maitili</w:t>
      </w:r>
      <w:proofErr w:type="spellEnd"/>
      <w:r w:rsidR="00A0065E" w:rsidRPr="009566CC">
        <w:rPr>
          <w:sz w:val="22"/>
          <w:szCs w:val="22"/>
          <w:lang w:val="en-US"/>
        </w:rPr>
        <w:t>/Nepal</w:t>
      </w:r>
      <w:r w:rsidR="00143EA7">
        <w:rPr>
          <w:sz w:val="22"/>
          <w:szCs w:val="22"/>
          <w:lang w:val="en-US"/>
        </w:rPr>
        <w:t>i</w:t>
      </w:r>
      <w:r w:rsidR="00A0065E" w:rsidRPr="009566CC">
        <w:rPr>
          <w:sz w:val="22"/>
          <w:szCs w:val="22"/>
          <w:lang w:val="en-US"/>
        </w:rPr>
        <w:t xml:space="preserve"> will be distributed and introduced beforehand. </w:t>
      </w:r>
      <w:r w:rsidR="00EA3599">
        <w:rPr>
          <w:sz w:val="22"/>
          <w:szCs w:val="22"/>
          <w:lang w:val="en-US"/>
        </w:rPr>
        <w:t xml:space="preserve">SEIT-staff will participate in all trainings and will furthermore receive instructions in CISU-reporting and documents. </w:t>
      </w:r>
    </w:p>
    <w:bookmarkEnd w:id="6"/>
    <w:p w14:paraId="31688325" w14:textId="77777777" w:rsidR="00A0065E" w:rsidRPr="00803766" w:rsidRDefault="00A0065E" w:rsidP="00443EF6">
      <w:pPr>
        <w:jc w:val="both"/>
        <w:rPr>
          <w:color w:val="00B050"/>
          <w:sz w:val="22"/>
          <w:szCs w:val="22"/>
          <w:lang w:val="en-US"/>
        </w:rPr>
      </w:pPr>
    </w:p>
    <w:p w14:paraId="6C597F7E" w14:textId="53CA8131" w:rsidR="005010A2" w:rsidRPr="009566CC" w:rsidRDefault="005010A2" w:rsidP="00443EF6">
      <w:pPr>
        <w:jc w:val="both"/>
        <w:rPr>
          <w:sz w:val="22"/>
          <w:szCs w:val="22"/>
          <w:u w:val="single"/>
          <w:lang w:val="en-US"/>
        </w:rPr>
      </w:pPr>
      <w:r w:rsidRPr="009566CC">
        <w:rPr>
          <w:sz w:val="22"/>
          <w:szCs w:val="22"/>
          <w:u w:val="single"/>
          <w:lang w:val="en-US"/>
        </w:rPr>
        <w:t>Second phase</w:t>
      </w:r>
      <w:r w:rsidR="00F70756">
        <w:rPr>
          <w:sz w:val="22"/>
          <w:szCs w:val="22"/>
          <w:u w:val="single"/>
          <w:lang w:val="en-US"/>
        </w:rPr>
        <w:t xml:space="preserve"> (January 2022 – June 2023)</w:t>
      </w:r>
    </w:p>
    <w:p w14:paraId="5667CC5B" w14:textId="5A6B30C9" w:rsidR="000A3519" w:rsidRPr="003E2164" w:rsidRDefault="005010A2" w:rsidP="00893B91">
      <w:pPr>
        <w:jc w:val="both"/>
        <w:rPr>
          <w:bCs/>
          <w:sz w:val="21"/>
          <w:szCs w:val="21"/>
          <w:highlight w:val="yellow"/>
          <w:lang w:val="en-GB"/>
        </w:rPr>
      </w:pPr>
      <w:r w:rsidRPr="009566CC">
        <w:rPr>
          <w:sz w:val="22"/>
          <w:szCs w:val="22"/>
          <w:lang w:val="en-US"/>
        </w:rPr>
        <w:t xml:space="preserve">In this phase the 240 LP-women </w:t>
      </w:r>
      <w:r w:rsidR="007E073E" w:rsidRPr="009566CC">
        <w:rPr>
          <w:sz w:val="22"/>
          <w:szCs w:val="22"/>
          <w:lang w:val="en-US"/>
        </w:rPr>
        <w:t xml:space="preserve">(ratio 1:10) </w:t>
      </w:r>
      <w:r w:rsidRPr="009566CC">
        <w:rPr>
          <w:sz w:val="22"/>
          <w:szCs w:val="22"/>
          <w:lang w:val="en-US"/>
        </w:rPr>
        <w:t xml:space="preserve">and 240 young farmers </w:t>
      </w:r>
      <w:r w:rsidR="007E073E" w:rsidRPr="009566CC">
        <w:rPr>
          <w:sz w:val="22"/>
          <w:szCs w:val="22"/>
          <w:lang w:val="en-US"/>
        </w:rPr>
        <w:t>(ratio 1:10)</w:t>
      </w:r>
      <w:r w:rsidR="004D5220">
        <w:rPr>
          <w:sz w:val="22"/>
          <w:szCs w:val="22"/>
          <w:lang w:val="en-US"/>
        </w:rPr>
        <w:t xml:space="preserve"> </w:t>
      </w:r>
      <w:r w:rsidR="004D5220" w:rsidRPr="00837A4D">
        <w:rPr>
          <w:rFonts w:asciiTheme="majorHAnsi" w:hAnsiTheme="majorHAnsi" w:cstheme="majorHAnsi"/>
          <w:sz w:val="22"/>
          <w:szCs w:val="22"/>
          <w:highlight w:val="yellow"/>
          <w:lang w:val="en-GB"/>
        </w:rPr>
        <w:t>prioritising Dalits</w:t>
      </w:r>
      <w:r w:rsidR="007E073E" w:rsidRPr="009566CC">
        <w:rPr>
          <w:sz w:val="22"/>
          <w:szCs w:val="22"/>
          <w:lang w:val="en-US"/>
        </w:rPr>
        <w:t xml:space="preserve"> from the </w:t>
      </w:r>
      <w:r w:rsidR="00B14CF3">
        <w:rPr>
          <w:sz w:val="22"/>
          <w:szCs w:val="22"/>
          <w:lang w:val="en-US"/>
        </w:rPr>
        <w:t>4</w:t>
      </w:r>
      <w:r w:rsidR="007E073E" w:rsidRPr="009566CC">
        <w:rPr>
          <w:sz w:val="22"/>
          <w:szCs w:val="22"/>
          <w:lang w:val="en-US"/>
        </w:rPr>
        <w:t xml:space="preserve"> villages </w:t>
      </w:r>
      <w:proofErr w:type="spellStart"/>
      <w:r w:rsidR="007E073E" w:rsidRPr="009566CC">
        <w:rPr>
          <w:sz w:val="22"/>
          <w:szCs w:val="22"/>
          <w:lang w:val="en-US"/>
        </w:rPr>
        <w:t>Belhi</w:t>
      </w:r>
      <w:proofErr w:type="spellEnd"/>
      <w:r w:rsidR="007E073E" w:rsidRPr="009566CC">
        <w:rPr>
          <w:sz w:val="22"/>
          <w:szCs w:val="22"/>
          <w:lang w:val="en-US"/>
        </w:rPr>
        <w:t xml:space="preserve">, Tola, </w:t>
      </w:r>
      <w:proofErr w:type="spellStart"/>
      <w:r w:rsidR="007E073E" w:rsidRPr="009566CC">
        <w:rPr>
          <w:sz w:val="22"/>
          <w:szCs w:val="22"/>
          <w:lang w:val="en-US"/>
        </w:rPr>
        <w:t>Laliya</w:t>
      </w:r>
      <w:proofErr w:type="spellEnd"/>
      <w:r w:rsidR="007E073E" w:rsidRPr="009566CC">
        <w:rPr>
          <w:sz w:val="22"/>
          <w:szCs w:val="22"/>
          <w:lang w:val="en-US"/>
        </w:rPr>
        <w:t xml:space="preserve"> and </w:t>
      </w:r>
      <w:proofErr w:type="spellStart"/>
      <w:r w:rsidR="007E073E" w:rsidRPr="009566CC">
        <w:rPr>
          <w:sz w:val="22"/>
          <w:szCs w:val="22"/>
          <w:lang w:val="en-US"/>
        </w:rPr>
        <w:t>Nikal</w:t>
      </w:r>
      <w:proofErr w:type="spellEnd"/>
      <w:r w:rsidR="007E073E" w:rsidRPr="009566CC">
        <w:rPr>
          <w:sz w:val="22"/>
          <w:szCs w:val="22"/>
          <w:lang w:val="en-US"/>
        </w:rPr>
        <w:t xml:space="preserve"> will </w:t>
      </w:r>
      <w:r w:rsidRPr="009566CC">
        <w:rPr>
          <w:sz w:val="22"/>
          <w:szCs w:val="22"/>
          <w:lang w:val="en-US"/>
        </w:rPr>
        <w:t>receive training in the topics they wish to work with (</w:t>
      </w:r>
      <w:r w:rsidR="004D5220" w:rsidRPr="00837A4D">
        <w:rPr>
          <w:rFonts w:asciiTheme="majorHAnsi" w:hAnsiTheme="majorHAnsi" w:cstheme="majorHAnsi"/>
          <w:sz w:val="22"/>
          <w:szCs w:val="22"/>
          <w:highlight w:val="yellow"/>
          <w:lang w:val="en-GB"/>
        </w:rPr>
        <w:t xml:space="preserve">construction &amp; maintenance, irrigation &amp; polyhouses, </w:t>
      </w:r>
      <w:r w:rsidR="004D5220">
        <w:rPr>
          <w:rFonts w:asciiTheme="majorHAnsi" w:hAnsiTheme="majorHAnsi" w:cstheme="majorHAnsi"/>
          <w:sz w:val="22"/>
          <w:szCs w:val="22"/>
          <w:highlight w:val="yellow"/>
          <w:lang w:val="en-GB"/>
        </w:rPr>
        <w:t>vegetables &amp; fodder</w:t>
      </w:r>
      <w:r w:rsidR="004D5220" w:rsidRPr="00837A4D">
        <w:rPr>
          <w:rFonts w:asciiTheme="majorHAnsi" w:hAnsiTheme="majorHAnsi" w:cstheme="majorHAnsi"/>
          <w:sz w:val="22"/>
          <w:szCs w:val="22"/>
          <w:highlight w:val="yellow"/>
          <w:lang w:val="en-GB"/>
        </w:rPr>
        <w:t xml:space="preserve">, </w:t>
      </w:r>
      <w:r w:rsidR="004D5220">
        <w:rPr>
          <w:rFonts w:asciiTheme="majorHAnsi" w:hAnsiTheme="majorHAnsi" w:cstheme="majorHAnsi"/>
          <w:sz w:val="22"/>
          <w:szCs w:val="22"/>
          <w:highlight w:val="yellow"/>
          <w:lang w:val="en-GB"/>
        </w:rPr>
        <w:t>livestock</w:t>
      </w:r>
      <w:r w:rsidR="004D5220" w:rsidRPr="00837A4D">
        <w:rPr>
          <w:rFonts w:asciiTheme="majorHAnsi" w:hAnsiTheme="majorHAnsi" w:cstheme="majorHAnsi"/>
          <w:sz w:val="22"/>
          <w:szCs w:val="22"/>
          <w:highlight w:val="yellow"/>
          <w:lang w:val="en-GB"/>
        </w:rPr>
        <w:t>, dairy tech</w:t>
      </w:r>
      <w:r w:rsidR="004D5220">
        <w:rPr>
          <w:rFonts w:asciiTheme="majorHAnsi" w:hAnsiTheme="majorHAnsi" w:cstheme="majorHAnsi"/>
          <w:sz w:val="22"/>
          <w:szCs w:val="22"/>
          <w:highlight w:val="yellow"/>
          <w:lang w:val="en-GB"/>
        </w:rPr>
        <w:t>nology</w:t>
      </w:r>
      <w:r w:rsidR="004D5220" w:rsidRPr="00837A4D">
        <w:rPr>
          <w:rFonts w:asciiTheme="majorHAnsi" w:hAnsiTheme="majorHAnsi" w:cstheme="majorHAnsi"/>
          <w:sz w:val="22"/>
          <w:szCs w:val="22"/>
          <w:highlight w:val="yellow"/>
          <w:lang w:val="en-GB"/>
        </w:rPr>
        <w:t>, abattoir tech</w:t>
      </w:r>
      <w:r w:rsidR="004D5220">
        <w:rPr>
          <w:rFonts w:asciiTheme="majorHAnsi" w:hAnsiTheme="majorHAnsi" w:cstheme="majorHAnsi"/>
          <w:sz w:val="22"/>
          <w:szCs w:val="22"/>
          <w:highlight w:val="yellow"/>
          <w:lang w:val="en-GB"/>
        </w:rPr>
        <w:t>nology</w:t>
      </w:r>
      <w:r w:rsidR="004D5220" w:rsidRPr="00837A4D">
        <w:rPr>
          <w:rFonts w:asciiTheme="majorHAnsi" w:hAnsiTheme="majorHAnsi" w:cstheme="majorHAnsi"/>
          <w:sz w:val="22"/>
          <w:szCs w:val="22"/>
          <w:highlight w:val="yellow"/>
          <w:lang w:val="en-GB"/>
        </w:rPr>
        <w:t>, retailing, and micro-coops)</w:t>
      </w:r>
      <w:r w:rsidR="00893B91" w:rsidRPr="009566CC">
        <w:rPr>
          <w:bCs/>
          <w:sz w:val="21"/>
          <w:szCs w:val="21"/>
          <w:lang w:val="en-GB"/>
        </w:rPr>
        <w:t xml:space="preserve"> </w:t>
      </w:r>
      <w:r w:rsidR="004D5220" w:rsidRPr="007674E0">
        <w:rPr>
          <w:bCs/>
          <w:sz w:val="21"/>
          <w:szCs w:val="21"/>
          <w:highlight w:val="yellow"/>
          <w:lang w:val="en-GB"/>
        </w:rPr>
        <w:t xml:space="preserve">The training will be organised as group sessions in classrooms for bookish instruction </w:t>
      </w:r>
      <w:r w:rsidR="004D5220" w:rsidRPr="007674E0">
        <w:rPr>
          <w:bCs/>
          <w:sz w:val="21"/>
          <w:szCs w:val="21"/>
          <w:highlight w:val="yellow"/>
          <w:lang w:val="en-GB"/>
        </w:rPr>
        <w:lastRenderedPageBreak/>
        <w:t>and workshops on the demo farm for the practical training compr</w:t>
      </w:r>
      <w:r w:rsidR="007674E0" w:rsidRPr="007674E0">
        <w:rPr>
          <w:bCs/>
          <w:sz w:val="21"/>
          <w:szCs w:val="21"/>
          <w:highlight w:val="yellow"/>
          <w:lang w:val="en-GB"/>
        </w:rPr>
        <w:t>i</w:t>
      </w:r>
      <w:r w:rsidR="004D5220" w:rsidRPr="007674E0">
        <w:rPr>
          <w:bCs/>
          <w:sz w:val="21"/>
          <w:szCs w:val="21"/>
          <w:highlight w:val="yellow"/>
          <w:lang w:val="en-GB"/>
        </w:rPr>
        <w:t>sing the</w:t>
      </w:r>
      <w:r w:rsidR="007674E0" w:rsidRPr="007674E0">
        <w:rPr>
          <w:bCs/>
          <w:sz w:val="21"/>
          <w:szCs w:val="21"/>
          <w:highlight w:val="yellow"/>
          <w:lang w:val="en-GB"/>
        </w:rPr>
        <w:t xml:space="preserve"> same subject areas. These trainings will take 2½ months in small teams and be specific and in depth.</w:t>
      </w:r>
      <w:r w:rsidR="004D5220">
        <w:rPr>
          <w:bCs/>
          <w:sz w:val="21"/>
          <w:szCs w:val="21"/>
          <w:lang w:val="en-GB"/>
        </w:rPr>
        <w:t xml:space="preserve"> </w:t>
      </w:r>
      <w:r w:rsidR="007E073E" w:rsidRPr="009566CC">
        <w:rPr>
          <w:bCs/>
          <w:sz w:val="21"/>
          <w:szCs w:val="21"/>
          <w:lang w:val="en-GB"/>
        </w:rPr>
        <w:t xml:space="preserve">Instruction material and power points in </w:t>
      </w:r>
      <w:proofErr w:type="spellStart"/>
      <w:r w:rsidR="007E073E" w:rsidRPr="009566CC">
        <w:rPr>
          <w:bCs/>
          <w:sz w:val="21"/>
          <w:szCs w:val="21"/>
          <w:lang w:val="en-GB"/>
        </w:rPr>
        <w:t>Maitili</w:t>
      </w:r>
      <w:proofErr w:type="spellEnd"/>
      <w:r w:rsidR="007E073E" w:rsidRPr="009566CC">
        <w:rPr>
          <w:bCs/>
          <w:sz w:val="21"/>
          <w:szCs w:val="21"/>
          <w:lang w:val="en-GB"/>
        </w:rPr>
        <w:t>/Nepal</w:t>
      </w:r>
      <w:r w:rsidR="004D5220">
        <w:rPr>
          <w:bCs/>
          <w:sz w:val="21"/>
          <w:szCs w:val="21"/>
          <w:lang w:val="en-GB"/>
        </w:rPr>
        <w:t>i</w:t>
      </w:r>
      <w:r w:rsidR="007E073E" w:rsidRPr="009566CC">
        <w:rPr>
          <w:bCs/>
          <w:sz w:val="21"/>
          <w:szCs w:val="21"/>
          <w:lang w:val="en-GB"/>
        </w:rPr>
        <w:t xml:space="preserve"> will be handed out. </w:t>
      </w:r>
      <w:r w:rsidRPr="009566CC">
        <w:rPr>
          <w:sz w:val="22"/>
          <w:szCs w:val="22"/>
          <w:lang w:val="en-US"/>
        </w:rPr>
        <w:t xml:space="preserve">While they put the newly </w:t>
      </w:r>
      <w:r w:rsidR="009566CC" w:rsidRPr="009566CC">
        <w:rPr>
          <w:sz w:val="22"/>
          <w:szCs w:val="22"/>
          <w:lang w:val="en-US"/>
        </w:rPr>
        <w:t>acquired</w:t>
      </w:r>
      <w:r w:rsidRPr="009566CC">
        <w:rPr>
          <w:sz w:val="22"/>
          <w:szCs w:val="22"/>
          <w:lang w:val="en-US"/>
        </w:rPr>
        <w:t xml:space="preserve"> skills into practice, they will receive ongoing follow-up trainings.</w:t>
      </w:r>
      <w:r w:rsidR="00F70756">
        <w:rPr>
          <w:sz w:val="22"/>
          <w:szCs w:val="22"/>
          <w:lang w:val="en-US"/>
        </w:rPr>
        <w:t xml:space="preserve"> </w:t>
      </w:r>
      <w:r w:rsidR="00893B91" w:rsidRPr="005847BD">
        <w:rPr>
          <w:sz w:val="22"/>
          <w:szCs w:val="22"/>
          <w:highlight w:val="yellow"/>
          <w:lang w:val="en-US"/>
        </w:rPr>
        <w:t>The</w:t>
      </w:r>
      <w:r w:rsidR="000A3519" w:rsidRPr="005847BD">
        <w:rPr>
          <w:bCs/>
          <w:sz w:val="21"/>
          <w:szCs w:val="21"/>
          <w:highlight w:val="yellow"/>
          <w:lang w:val="en-GB"/>
        </w:rPr>
        <w:t xml:space="preserve"> target group will be divided </w:t>
      </w:r>
      <w:r w:rsidR="007674E0" w:rsidRPr="005847BD">
        <w:rPr>
          <w:bCs/>
          <w:sz w:val="21"/>
          <w:szCs w:val="21"/>
          <w:highlight w:val="yellow"/>
          <w:lang w:val="en-GB"/>
        </w:rPr>
        <w:t xml:space="preserve">according to gender to heed experience from the work in the </w:t>
      </w:r>
      <w:proofErr w:type="spellStart"/>
      <w:r w:rsidR="007674E0" w:rsidRPr="005847BD">
        <w:rPr>
          <w:bCs/>
          <w:sz w:val="21"/>
          <w:szCs w:val="21"/>
          <w:highlight w:val="yellow"/>
          <w:lang w:val="en-GB"/>
        </w:rPr>
        <w:t>Lokh</w:t>
      </w:r>
      <w:proofErr w:type="spellEnd"/>
      <w:r w:rsidR="007674E0" w:rsidRPr="005847BD">
        <w:rPr>
          <w:bCs/>
          <w:sz w:val="21"/>
          <w:szCs w:val="21"/>
          <w:highlight w:val="yellow"/>
          <w:lang w:val="en-GB"/>
        </w:rPr>
        <w:t xml:space="preserve"> </w:t>
      </w:r>
      <w:proofErr w:type="spellStart"/>
      <w:r w:rsidR="007674E0" w:rsidRPr="005847BD">
        <w:rPr>
          <w:bCs/>
          <w:sz w:val="21"/>
          <w:szCs w:val="21"/>
          <w:highlight w:val="yellow"/>
          <w:lang w:val="en-GB"/>
        </w:rPr>
        <w:t>Pachalas</w:t>
      </w:r>
      <w:proofErr w:type="spellEnd"/>
      <w:r w:rsidR="007674E0" w:rsidRPr="005847BD">
        <w:rPr>
          <w:bCs/>
          <w:sz w:val="21"/>
          <w:szCs w:val="21"/>
          <w:highlight w:val="yellow"/>
          <w:lang w:val="en-GB"/>
        </w:rPr>
        <w:t xml:space="preserve">: </w:t>
      </w:r>
      <w:r w:rsidR="00F70756">
        <w:rPr>
          <w:bCs/>
          <w:sz w:val="21"/>
          <w:szCs w:val="21"/>
          <w:highlight w:val="yellow"/>
          <w:lang w:val="en-GB"/>
        </w:rPr>
        <w:t>N</w:t>
      </w:r>
      <w:r w:rsidR="000A3519" w:rsidRPr="005847BD">
        <w:rPr>
          <w:bCs/>
          <w:sz w:val="21"/>
          <w:szCs w:val="21"/>
          <w:highlight w:val="yellow"/>
          <w:lang w:val="en-GB"/>
        </w:rPr>
        <w:t>epal</w:t>
      </w:r>
      <w:r w:rsidR="007674E0" w:rsidRPr="005847BD">
        <w:rPr>
          <w:bCs/>
          <w:sz w:val="21"/>
          <w:szCs w:val="21"/>
          <w:highlight w:val="yellow"/>
          <w:lang w:val="en-GB"/>
        </w:rPr>
        <w:t>i</w:t>
      </w:r>
      <w:r w:rsidR="000A3519" w:rsidRPr="005847BD">
        <w:rPr>
          <w:bCs/>
          <w:sz w:val="21"/>
          <w:szCs w:val="21"/>
          <w:highlight w:val="yellow"/>
          <w:lang w:val="en-GB"/>
        </w:rPr>
        <w:t xml:space="preserve"> women feel freer to</w:t>
      </w:r>
      <w:r w:rsidR="009C7417" w:rsidRPr="005847BD">
        <w:rPr>
          <w:bCs/>
          <w:sz w:val="21"/>
          <w:szCs w:val="21"/>
          <w:highlight w:val="yellow"/>
          <w:lang w:val="en-GB"/>
        </w:rPr>
        <w:t xml:space="preserve"> talk when gathered with other women.</w:t>
      </w:r>
      <w:r w:rsidR="005847BD">
        <w:rPr>
          <w:bCs/>
          <w:sz w:val="21"/>
          <w:szCs w:val="21"/>
          <w:lang w:val="en-GB"/>
        </w:rPr>
        <w:t xml:space="preserve"> </w:t>
      </w:r>
      <w:r w:rsidR="005847BD" w:rsidRPr="005847BD">
        <w:rPr>
          <w:bCs/>
          <w:sz w:val="21"/>
          <w:szCs w:val="21"/>
          <w:highlight w:val="yellow"/>
          <w:lang w:val="en-GB"/>
        </w:rPr>
        <w:t>Villagers who demand specific skills (</w:t>
      </w:r>
      <w:r w:rsidR="001F692B" w:rsidRPr="005847BD">
        <w:rPr>
          <w:bCs/>
          <w:sz w:val="21"/>
          <w:szCs w:val="21"/>
          <w:highlight w:val="yellow"/>
          <w:lang w:val="en-GB"/>
        </w:rPr>
        <w:t>e.g.,</w:t>
      </w:r>
      <w:r w:rsidR="005847BD" w:rsidRPr="005847BD">
        <w:rPr>
          <w:bCs/>
          <w:sz w:val="21"/>
          <w:szCs w:val="21"/>
          <w:highlight w:val="yellow"/>
          <w:lang w:val="en-GB"/>
        </w:rPr>
        <w:t xml:space="preserve"> insemination, special cheese making, smoked ham, </w:t>
      </w:r>
      <w:proofErr w:type="gramStart"/>
      <w:r w:rsidR="005847BD" w:rsidRPr="005847BD">
        <w:rPr>
          <w:bCs/>
          <w:sz w:val="21"/>
          <w:szCs w:val="21"/>
          <w:highlight w:val="yellow"/>
          <w:lang w:val="en-GB"/>
        </w:rPr>
        <w:t>mutton</w:t>
      </w:r>
      <w:proofErr w:type="gramEnd"/>
      <w:r w:rsidR="005847BD" w:rsidRPr="005847BD">
        <w:rPr>
          <w:bCs/>
          <w:sz w:val="21"/>
          <w:szCs w:val="21"/>
          <w:highlight w:val="yellow"/>
          <w:lang w:val="en-GB"/>
        </w:rPr>
        <w:t xml:space="preserve"> or fish) will be offered further external training.</w:t>
      </w:r>
      <w:r w:rsidR="004C1CF7">
        <w:rPr>
          <w:bCs/>
          <w:sz w:val="21"/>
          <w:szCs w:val="21"/>
          <w:lang w:val="en-GB"/>
        </w:rPr>
        <w:t xml:space="preserve"> </w:t>
      </w:r>
      <w:r w:rsidR="004C1CF7" w:rsidRPr="003E2164">
        <w:rPr>
          <w:bCs/>
          <w:sz w:val="21"/>
          <w:szCs w:val="21"/>
          <w:highlight w:val="yellow"/>
          <w:lang w:val="en-GB"/>
        </w:rPr>
        <w:t xml:space="preserve">Immediately after the trainings the actual application will take place. SEIT will oversee the application of learning outputs and serve as mentors and mediators during the implementation. </w:t>
      </w:r>
      <w:r w:rsidR="005847BD" w:rsidRPr="003E2164">
        <w:rPr>
          <w:bCs/>
          <w:sz w:val="21"/>
          <w:szCs w:val="21"/>
          <w:highlight w:val="yellow"/>
          <w:lang w:val="en-GB"/>
        </w:rPr>
        <w:t xml:space="preserve"> </w:t>
      </w:r>
    </w:p>
    <w:p w14:paraId="4AD631BB" w14:textId="250C8413" w:rsidR="004C1CF7" w:rsidRPr="003E2164" w:rsidRDefault="00B14CF3" w:rsidP="00893B91">
      <w:pPr>
        <w:jc w:val="both"/>
        <w:rPr>
          <w:bCs/>
          <w:sz w:val="21"/>
          <w:szCs w:val="21"/>
          <w:highlight w:val="yellow"/>
          <w:lang w:val="en-GB"/>
        </w:rPr>
      </w:pPr>
      <w:r w:rsidRPr="003E2164">
        <w:rPr>
          <w:bCs/>
          <w:sz w:val="21"/>
          <w:szCs w:val="21"/>
          <w:highlight w:val="yellow"/>
          <w:lang w:val="en-GB"/>
        </w:rPr>
        <w:t>I</w:t>
      </w:r>
      <w:r w:rsidR="007E073E" w:rsidRPr="003E2164">
        <w:rPr>
          <w:bCs/>
          <w:sz w:val="21"/>
          <w:szCs w:val="21"/>
          <w:highlight w:val="yellow"/>
          <w:lang w:val="en-GB"/>
        </w:rPr>
        <w:t xml:space="preserve">n Autumn of 2022, </w:t>
      </w:r>
      <w:r w:rsidR="00E1055B" w:rsidRPr="003E2164">
        <w:rPr>
          <w:bCs/>
          <w:sz w:val="21"/>
          <w:szCs w:val="21"/>
          <w:highlight w:val="yellow"/>
          <w:lang w:val="en-GB"/>
        </w:rPr>
        <w:t>SEIT will make a monitoring workshop with the target group. All participants will be asked to evaluate the newly acquired skills and</w:t>
      </w:r>
      <w:r w:rsidR="000242FC" w:rsidRPr="003E2164">
        <w:rPr>
          <w:bCs/>
          <w:sz w:val="21"/>
          <w:szCs w:val="21"/>
          <w:highlight w:val="yellow"/>
          <w:lang w:val="en-GB"/>
        </w:rPr>
        <w:t xml:space="preserve"> the actual application of these. They will be asked to</w:t>
      </w:r>
      <w:r w:rsidR="00E1055B" w:rsidRPr="003E2164">
        <w:rPr>
          <w:bCs/>
          <w:sz w:val="21"/>
          <w:szCs w:val="21"/>
          <w:highlight w:val="yellow"/>
          <w:lang w:val="en-GB"/>
        </w:rPr>
        <w:t xml:space="preserve"> give feedback on needs and wishes for further skills transfer and adjustments of the </w:t>
      </w:r>
      <w:r w:rsidR="000242FC" w:rsidRPr="003E2164">
        <w:rPr>
          <w:bCs/>
          <w:sz w:val="21"/>
          <w:szCs w:val="21"/>
          <w:highlight w:val="yellow"/>
          <w:lang w:val="en-GB"/>
        </w:rPr>
        <w:t xml:space="preserve">intervention, so to increase the expected impact and empowerment.  </w:t>
      </w:r>
    </w:p>
    <w:p w14:paraId="0E8DA793" w14:textId="66FCDE98" w:rsidR="007E073E" w:rsidRDefault="004C1CF7" w:rsidP="00893B91">
      <w:pPr>
        <w:jc w:val="both"/>
        <w:rPr>
          <w:bCs/>
          <w:sz w:val="21"/>
          <w:szCs w:val="21"/>
          <w:lang w:val="en-GB"/>
        </w:rPr>
      </w:pPr>
      <w:r w:rsidRPr="003E2164">
        <w:rPr>
          <w:bCs/>
          <w:sz w:val="21"/>
          <w:szCs w:val="21"/>
          <w:highlight w:val="yellow"/>
          <w:lang w:val="en-GB"/>
        </w:rPr>
        <w:t xml:space="preserve">Following the mid-term monitoring, the </w:t>
      </w:r>
      <w:r w:rsidR="007E073E" w:rsidRPr="003E2164">
        <w:rPr>
          <w:bCs/>
          <w:sz w:val="21"/>
          <w:szCs w:val="21"/>
          <w:highlight w:val="yellow"/>
          <w:lang w:val="en-GB"/>
        </w:rPr>
        <w:t>external instructors will provide follow-up training</w:t>
      </w:r>
      <w:r w:rsidR="005847BD" w:rsidRPr="003E2164">
        <w:rPr>
          <w:bCs/>
          <w:sz w:val="21"/>
          <w:szCs w:val="21"/>
          <w:highlight w:val="yellow"/>
          <w:lang w:val="en-GB"/>
        </w:rPr>
        <w:t xml:space="preserve"> for 2 weeks</w:t>
      </w:r>
      <w:r w:rsidR="007E073E" w:rsidRPr="003E2164">
        <w:rPr>
          <w:bCs/>
          <w:sz w:val="21"/>
          <w:szCs w:val="21"/>
          <w:highlight w:val="yellow"/>
          <w:lang w:val="en-GB"/>
        </w:rPr>
        <w:t>.</w:t>
      </w:r>
      <w:r w:rsidR="007E073E" w:rsidRPr="009566CC">
        <w:rPr>
          <w:bCs/>
          <w:sz w:val="21"/>
          <w:szCs w:val="21"/>
          <w:lang w:val="en-GB"/>
        </w:rPr>
        <w:t xml:space="preserve"> </w:t>
      </w:r>
    </w:p>
    <w:p w14:paraId="626599BE" w14:textId="0DA0E532" w:rsidR="00D02C3C" w:rsidRDefault="00D02C3C" w:rsidP="00893B91">
      <w:pPr>
        <w:jc w:val="both"/>
        <w:rPr>
          <w:bCs/>
          <w:sz w:val="21"/>
          <w:szCs w:val="21"/>
          <w:lang w:val="en-GB"/>
        </w:rPr>
      </w:pPr>
    </w:p>
    <w:p w14:paraId="70856629" w14:textId="1BFAED5C" w:rsidR="00D02C3C" w:rsidRPr="00A0543B" w:rsidRDefault="00D02C3C" w:rsidP="00893B91">
      <w:pPr>
        <w:jc w:val="both"/>
        <w:rPr>
          <w:bCs/>
          <w:sz w:val="21"/>
          <w:szCs w:val="21"/>
          <w:highlight w:val="yellow"/>
          <w:u w:val="single"/>
          <w:lang w:val="en-GB"/>
        </w:rPr>
      </w:pPr>
      <w:r w:rsidRPr="00A0543B">
        <w:rPr>
          <w:bCs/>
          <w:sz w:val="21"/>
          <w:szCs w:val="21"/>
          <w:highlight w:val="yellow"/>
          <w:u w:val="single"/>
          <w:lang w:val="en-GB"/>
        </w:rPr>
        <w:t>Monitoring, evaluation</w:t>
      </w:r>
      <w:r w:rsidR="001F692B">
        <w:rPr>
          <w:bCs/>
          <w:sz w:val="21"/>
          <w:szCs w:val="21"/>
          <w:highlight w:val="yellow"/>
          <w:u w:val="single"/>
          <w:lang w:val="en-GB"/>
        </w:rPr>
        <w:t>,</w:t>
      </w:r>
      <w:r w:rsidRPr="00A0543B">
        <w:rPr>
          <w:bCs/>
          <w:sz w:val="21"/>
          <w:szCs w:val="21"/>
          <w:highlight w:val="yellow"/>
          <w:u w:val="single"/>
          <w:lang w:val="en-GB"/>
        </w:rPr>
        <w:t xml:space="preserve"> and systematization</w:t>
      </w:r>
    </w:p>
    <w:p w14:paraId="37BD33E0" w14:textId="15052AE4" w:rsidR="00D02C3C" w:rsidRPr="00D02C3C" w:rsidRDefault="00D02C3C" w:rsidP="00D02C3C">
      <w:pPr>
        <w:jc w:val="both"/>
        <w:rPr>
          <w:rFonts w:asciiTheme="majorHAnsi" w:hAnsiTheme="majorHAnsi" w:cstheme="majorHAnsi"/>
          <w:color w:val="000000" w:themeColor="text1"/>
          <w:sz w:val="22"/>
          <w:szCs w:val="22"/>
          <w:lang w:val="en-US"/>
        </w:rPr>
      </w:pPr>
      <w:r w:rsidRPr="00A0543B">
        <w:rPr>
          <w:rFonts w:asciiTheme="majorHAnsi" w:hAnsiTheme="majorHAnsi" w:cstheme="majorHAnsi"/>
          <w:color w:val="000000" w:themeColor="text1"/>
          <w:sz w:val="22"/>
          <w:szCs w:val="22"/>
          <w:highlight w:val="yellow"/>
          <w:lang w:val="en-US"/>
        </w:rPr>
        <w:t xml:space="preserve">The performance of trainers and trainees will be </w:t>
      </w:r>
      <w:r w:rsidR="004B1B72">
        <w:rPr>
          <w:rFonts w:asciiTheme="majorHAnsi" w:hAnsiTheme="majorHAnsi" w:cstheme="majorHAnsi"/>
          <w:color w:val="000000" w:themeColor="text1"/>
          <w:sz w:val="22"/>
          <w:szCs w:val="22"/>
          <w:highlight w:val="yellow"/>
          <w:lang w:val="en-US"/>
        </w:rPr>
        <w:t xml:space="preserve">appraised </w:t>
      </w:r>
      <w:r w:rsidR="00A95A47">
        <w:rPr>
          <w:rFonts w:asciiTheme="majorHAnsi" w:hAnsiTheme="majorHAnsi" w:cstheme="majorHAnsi"/>
          <w:color w:val="000000" w:themeColor="text1"/>
          <w:sz w:val="22"/>
          <w:szCs w:val="22"/>
          <w:highlight w:val="yellow"/>
          <w:lang w:val="en-US"/>
        </w:rPr>
        <w:t>continuously</w:t>
      </w:r>
      <w:r w:rsidRPr="00A0543B">
        <w:rPr>
          <w:rFonts w:asciiTheme="majorHAnsi" w:hAnsiTheme="majorHAnsi" w:cstheme="majorHAnsi"/>
          <w:color w:val="000000" w:themeColor="text1"/>
          <w:sz w:val="22"/>
          <w:szCs w:val="22"/>
          <w:highlight w:val="yellow"/>
          <w:lang w:val="en-US"/>
        </w:rPr>
        <w:t>.</w:t>
      </w:r>
      <w:r w:rsidR="005A1F6B">
        <w:rPr>
          <w:rFonts w:asciiTheme="majorHAnsi" w:hAnsiTheme="majorHAnsi" w:cstheme="majorHAnsi"/>
          <w:color w:val="000000" w:themeColor="text1"/>
          <w:sz w:val="22"/>
          <w:szCs w:val="22"/>
          <w:highlight w:val="yellow"/>
          <w:lang w:val="en-US"/>
        </w:rPr>
        <w:t xml:space="preserve"> During the Autumn-workshop the trainees’ skills will be tested on the demo-farm</w:t>
      </w:r>
      <w:r w:rsidR="003E2164">
        <w:rPr>
          <w:rFonts w:asciiTheme="majorHAnsi" w:hAnsiTheme="majorHAnsi" w:cstheme="majorHAnsi"/>
          <w:color w:val="000000" w:themeColor="text1"/>
          <w:sz w:val="22"/>
          <w:szCs w:val="22"/>
          <w:highlight w:val="yellow"/>
          <w:lang w:val="en-US"/>
        </w:rPr>
        <w:t>, so to be able to adjust the intervention. By the end of the intervention, the trainees’ will be tested again</w:t>
      </w:r>
      <w:r w:rsidR="005A1F6B">
        <w:rPr>
          <w:rFonts w:asciiTheme="majorHAnsi" w:hAnsiTheme="majorHAnsi" w:cstheme="majorHAnsi"/>
          <w:color w:val="000000" w:themeColor="text1"/>
          <w:sz w:val="22"/>
          <w:szCs w:val="22"/>
          <w:highlight w:val="yellow"/>
          <w:lang w:val="en-US"/>
        </w:rPr>
        <w:t xml:space="preserve"> </w:t>
      </w:r>
      <w:r w:rsidR="003E2164">
        <w:rPr>
          <w:rFonts w:asciiTheme="majorHAnsi" w:hAnsiTheme="majorHAnsi" w:cstheme="majorHAnsi"/>
          <w:color w:val="000000" w:themeColor="text1"/>
          <w:sz w:val="22"/>
          <w:szCs w:val="22"/>
          <w:highlight w:val="yellow"/>
          <w:lang w:val="en-US"/>
        </w:rPr>
        <w:t>and a</w:t>
      </w:r>
      <w:r w:rsidRPr="005A1F6B">
        <w:rPr>
          <w:rFonts w:asciiTheme="majorHAnsi" w:hAnsiTheme="majorHAnsi" w:cstheme="majorHAnsi"/>
          <w:color w:val="000000" w:themeColor="text1"/>
          <w:sz w:val="22"/>
          <w:szCs w:val="22"/>
          <w:highlight w:val="yellow"/>
          <w:lang w:val="en-US"/>
        </w:rPr>
        <w:t xml:space="preserve"> report </w:t>
      </w:r>
      <w:r w:rsidRPr="00A0543B">
        <w:rPr>
          <w:rFonts w:asciiTheme="majorHAnsi" w:hAnsiTheme="majorHAnsi" w:cstheme="majorHAnsi"/>
          <w:color w:val="000000" w:themeColor="text1"/>
          <w:sz w:val="22"/>
          <w:szCs w:val="22"/>
          <w:highlight w:val="yellow"/>
          <w:lang w:val="en-US"/>
        </w:rPr>
        <w:t>on all 480 trainees, including dropouts, will reflect the outcome of the intervention. There will be questionnaires (for the literate) to fill in and plenum discussions for qualitative evaluation. Quantitatively, the output will be measured by numbering the participants eligible for jobs in the various production activities and their performance indicated by productive and economic results.</w:t>
      </w:r>
      <w:r w:rsidRPr="00D02C3C">
        <w:rPr>
          <w:rFonts w:asciiTheme="majorHAnsi" w:hAnsiTheme="majorHAnsi" w:cstheme="majorHAnsi"/>
          <w:color w:val="000000" w:themeColor="text1"/>
          <w:sz w:val="22"/>
          <w:szCs w:val="22"/>
          <w:lang w:val="en-US"/>
        </w:rPr>
        <w:t xml:space="preserve"> </w:t>
      </w:r>
    </w:p>
    <w:p w14:paraId="77E8B158" w14:textId="77777777" w:rsidR="004C1CF7" w:rsidRPr="00267F03" w:rsidRDefault="004C1CF7" w:rsidP="004C1CF7">
      <w:pPr>
        <w:jc w:val="both"/>
        <w:rPr>
          <w:bCs/>
          <w:sz w:val="22"/>
          <w:szCs w:val="22"/>
          <w:lang w:val="en-GB"/>
        </w:rPr>
      </w:pPr>
      <w:r w:rsidRPr="00267F03">
        <w:rPr>
          <w:bCs/>
          <w:sz w:val="22"/>
          <w:szCs w:val="22"/>
          <w:highlight w:val="yellow"/>
          <w:lang w:val="en-GB"/>
        </w:rPr>
        <w:t>SEIT coordinates, supervises, monitors, and ensures the application of the learning outputs. They will make sure that follow-ups and adjustments will take place in the right moment and that the implementation is timely and qualitative.</w:t>
      </w:r>
      <w:r w:rsidRPr="00267F03">
        <w:rPr>
          <w:bCs/>
          <w:sz w:val="22"/>
          <w:szCs w:val="22"/>
          <w:lang w:val="en-GB"/>
        </w:rPr>
        <w:t xml:space="preserve"> </w:t>
      </w:r>
    </w:p>
    <w:p w14:paraId="65328BBE" w14:textId="2DCE8679" w:rsidR="00D02C3C" w:rsidRDefault="00D02C3C" w:rsidP="00D02C3C">
      <w:pPr>
        <w:pStyle w:val="BRUGDENNEOVERSKRIFT"/>
        <w:numPr>
          <w:ilvl w:val="0"/>
          <w:numId w:val="0"/>
        </w:numPr>
        <w:jc w:val="both"/>
        <w:rPr>
          <w:b w:val="0"/>
          <w:bCs/>
          <w:color w:val="000000" w:themeColor="text1"/>
          <w:sz w:val="21"/>
          <w:szCs w:val="21"/>
          <w:lang w:val="en-GB"/>
        </w:rPr>
      </w:pPr>
      <w:r w:rsidRPr="00D31909">
        <w:rPr>
          <w:b w:val="0"/>
          <w:bCs/>
          <w:color w:val="000000" w:themeColor="text1"/>
          <w:sz w:val="21"/>
          <w:szCs w:val="21"/>
          <w:lang w:val="en-GB"/>
        </w:rPr>
        <w:t xml:space="preserve">Along-the-way-experience will be collected during the </w:t>
      </w:r>
      <w:r w:rsidR="003E2164">
        <w:rPr>
          <w:b w:val="0"/>
          <w:bCs/>
          <w:color w:val="000000" w:themeColor="text1"/>
          <w:sz w:val="21"/>
          <w:szCs w:val="21"/>
          <w:lang w:val="en-GB"/>
        </w:rPr>
        <w:t>2</w:t>
      </w:r>
      <w:r w:rsidRPr="00D31909">
        <w:rPr>
          <w:b w:val="0"/>
          <w:bCs/>
          <w:color w:val="000000" w:themeColor="text1"/>
          <w:sz w:val="21"/>
          <w:szCs w:val="21"/>
          <w:lang w:val="en-GB"/>
        </w:rPr>
        <w:t xml:space="preserve"> </w:t>
      </w:r>
      <w:r>
        <w:rPr>
          <w:b w:val="0"/>
          <w:bCs/>
          <w:color w:val="000000" w:themeColor="text1"/>
          <w:sz w:val="21"/>
          <w:szCs w:val="21"/>
          <w:lang w:val="en-GB"/>
        </w:rPr>
        <w:t xml:space="preserve">phases. </w:t>
      </w:r>
      <w:r w:rsidR="003E2164">
        <w:rPr>
          <w:b w:val="0"/>
          <w:bCs/>
          <w:color w:val="000000" w:themeColor="text1"/>
          <w:sz w:val="21"/>
          <w:szCs w:val="21"/>
          <w:lang w:val="en-GB"/>
        </w:rPr>
        <w:t>U</w:t>
      </w:r>
      <w:r w:rsidRPr="00D31909">
        <w:rPr>
          <w:b w:val="0"/>
          <w:bCs/>
          <w:color w:val="000000" w:themeColor="text1"/>
          <w:sz w:val="21"/>
          <w:szCs w:val="21"/>
          <w:lang w:val="en-GB"/>
        </w:rPr>
        <w:t xml:space="preserve">nsettled issues will be caught up when external experts are present. All questions from the </w:t>
      </w:r>
      <w:r w:rsidR="003E2164">
        <w:rPr>
          <w:b w:val="0"/>
          <w:bCs/>
          <w:color w:val="000000" w:themeColor="text1"/>
          <w:sz w:val="21"/>
          <w:szCs w:val="21"/>
          <w:lang w:val="en-GB"/>
        </w:rPr>
        <w:t>2</w:t>
      </w:r>
      <w:r w:rsidRPr="00D31909">
        <w:rPr>
          <w:b w:val="0"/>
          <w:bCs/>
          <w:color w:val="000000" w:themeColor="text1"/>
          <w:sz w:val="21"/>
          <w:szCs w:val="21"/>
          <w:lang w:val="en-GB"/>
        </w:rPr>
        <w:t xml:space="preserve"> phases of the intervention will be </w:t>
      </w:r>
      <w:r w:rsidR="003E2164">
        <w:rPr>
          <w:b w:val="0"/>
          <w:bCs/>
          <w:color w:val="000000" w:themeColor="text1"/>
          <w:sz w:val="21"/>
          <w:szCs w:val="21"/>
          <w:lang w:val="en-GB"/>
        </w:rPr>
        <w:t>collected</w:t>
      </w:r>
      <w:r w:rsidRPr="00D31909">
        <w:rPr>
          <w:b w:val="0"/>
          <w:bCs/>
          <w:color w:val="000000" w:themeColor="text1"/>
          <w:sz w:val="21"/>
          <w:szCs w:val="21"/>
          <w:lang w:val="en-GB"/>
        </w:rPr>
        <w:t xml:space="preserve"> as useful experience for future interventions</w:t>
      </w:r>
      <w:r>
        <w:rPr>
          <w:b w:val="0"/>
          <w:bCs/>
          <w:color w:val="000000" w:themeColor="text1"/>
          <w:sz w:val="21"/>
          <w:szCs w:val="21"/>
          <w:lang w:val="en-GB"/>
        </w:rPr>
        <w:t xml:space="preserve"> </w:t>
      </w:r>
      <w:r w:rsidRPr="00B36F27">
        <w:rPr>
          <w:b w:val="0"/>
          <w:bCs/>
          <w:sz w:val="21"/>
          <w:szCs w:val="21"/>
          <w:lang w:val="en-GB"/>
        </w:rPr>
        <w:t xml:space="preserve">of capacity building </w:t>
      </w:r>
      <w:r w:rsidRPr="00D31909">
        <w:rPr>
          <w:b w:val="0"/>
          <w:bCs/>
          <w:color w:val="000000" w:themeColor="text1"/>
          <w:sz w:val="21"/>
          <w:szCs w:val="21"/>
          <w:lang w:val="en-GB"/>
        </w:rPr>
        <w:t xml:space="preserve">by </w:t>
      </w:r>
      <w:proofErr w:type="spellStart"/>
      <w:r w:rsidRPr="00B36F27">
        <w:rPr>
          <w:b w:val="0"/>
          <w:bCs/>
          <w:sz w:val="21"/>
          <w:szCs w:val="21"/>
          <w:lang w:val="en-GB"/>
        </w:rPr>
        <w:t>DwB</w:t>
      </w:r>
      <w:proofErr w:type="spellEnd"/>
      <w:r w:rsidRPr="00B36F27">
        <w:rPr>
          <w:b w:val="0"/>
          <w:bCs/>
          <w:sz w:val="21"/>
          <w:szCs w:val="21"/>
          <w:lang w:val="en-GB"/>
        </w:rPr>
        <w:t xml:space="preserve"> </w:t>
      </w:r>
      <w:r w:rsidRPr="00D31909">
        <w:rPr>
          <w:b w:val="0"/>
          <w:bCs/>
          <w:color w:val="000000" w:themeColor="text1"/>
          <w:sz w:val="21"/>
          <w:szCs w:val="21"/>
          <w:lang w:val="en-GB"/>
        </w:rPr>
        <w:t>internationally and by BGN/SEIT in surrounding districts.</w:t>
      </w:r>
    </w:p>
    <w:p w14:paraId="71164FD4" w14:textId="00017ED1" w:rsidR="004D5220" w:rsidRDefault="004D5220" w:rsidP="00893B91">
      <w:pPr>
        <w:jc w:val="both"/>
        <w:rPr>
          <w:bCs/>
          <w:sz w:val="21"/>
          <w:szCs w:val="21"/>
          <w:lang w:val="en-GB"/>
        </w:rPr>
      </w:pPr>
    </w:p>
    <w:p w14:paraId="4D9F3A4F" w14:textId="77777777" w:rsidR="00D277C1" w:rsidRPr="009566CC" w:rsidRDefault="00D277C1" w:rsidP="00D277C1">
      <w:pPr>
        <w:pStyle w:val="BRUGDENNEOVERSKRIFT"/>
        <w:numPr>
          <w:ilvl w:val="0"/>
          <w:numId w:val="0"/>
        </w:numPr>
        <w:jc w:val="both"/>
        <w:rPr>
          <w:b w:val="0"/>
          <w:bCs/>
          <w:sz w:val="22"/>
          <w:szCs w:val="22"/>
          <w:u w:val="single"/>
          <w:lang w:val="en-GB"/>
        </w:rPr>
      </w:pPr>
      <w:bookmarkStart w:id="8" w:name="_Hlk71206322"/>
      <w:r w:rsidRPr="009566CC">
        <w:rPr>
          <w:b w:val="0"/>
          <w:bCs/>
          <w:sz w:val="22"/>
          <w:szCs w:val="22"/>
          <w:u w:val="single"/>
          <w:lang w:val="en-GB"/>
        </w:rPr>
        <w:t>Micro-coops</w:t>
      </w:r>
    </w:p>
    <w:p w14:paraId="708CB44D" w14:textId="202D699A" w:rsidR="00D277C1" w:rsidRDefault="00D277C1" w:rsidP="00D277C1">
      <w:pPr>
        <w:pStyle w:val="BRUGDENNEOVERSKRIFT"/>
        <w:numPr>
          <w:ilvl w:val="0"/>
          <w:numId w:val="0"/>
        </w:numPr>
        <w:jc w:val="both"/>
        <w:rPr>
          <w:b w:val="0"/>
          <w:bCs/>
          <w:sz w:val="22"/>
          <w:szCs w:val="22"/>
          <w:lang w:val="en-GB"/>
        </w:rPr>
      </w:pPr>
      <w:r w:rsidRPr="009566CC">
        <w:rPr>
          <w:b w:val="0"/>
          <w:bCs/>
          <w:sz w:val="22"/>
          <w:szCs w:val="22"/>
          <w:lang w:val="en-GB"/>
        </w:rPr>
        <w:t xml:space="preserve">The LP-groups will form micro-coops </w:t>
      </w:r>
      <w:r>
        <w:rPr>
          <w:b w:val="0"/>
          <w:bCs/>
          <w:sz w:val="22"/>
          <w:szCs w:val="22"/>
          <w:lang w:val="en-GB"/>
        </w:rPr>
        <w:t>in</w:t>
      </w:r>
      <w:r w:rsidRPr="009566CC">
        <w:rPr>
          <w:b w:val="0"/>
          <w:bCs/>
          <w:sz w:val="22"/>
          <w:szCs w:val="22"/>
          <w:lang w:val="en-GB"/>
        </w:rPr>
        <w:t xml:space="preserve"> a voluntary and independent way. A typical micro-coop</w:t>
      </w:r>
      <w:r>
        <w:rPr>
          <w:b w:val="0"/>
          <w:bCs/>
          <w:sz w:val="22"/>
          <w:szCs w:val="22"/>
          <w:lang w:val="en-GB"/>
        </w:rPr>
        <w:t xml:space="preserve"> </w:t>
      </w:r>
      <w:r w:rsidRPr="009566CC">
        <w:rPr>
          <w:b w:val="0"/>
          <w:bCs/>
          <w:sz w:val="22"/>
          <w:szCs w:val="22"/>
          <w:lang w:val="en-GB"/>
        </w:rPr>
        <w:t>ha</w:t>
      </w:r>
      <w:r>
        <w:rPr>
          <w:b w:val="0"/>
          <w:bCs/>
          <w:sz w:val="22"/>
          <w:szCs w:val="22"/>
          <w:lang w:val="en-GB"/>
        </w:rPr>
        <w:t>s</w:t>
      </w:r>
      <w:r w:rsidRPr="009566CC">
        <w:rPr>
          <w:b w:val="0"/>
          <w:bCs/>
          <w:sz w:val="22"/>
          <w:szCs w:val="22"/>
          <w:lang w:val="en-GB"/>
        </w:rPr>
        <w:t xml:space="preserve"> 5-6 members. Mutual trust </w:t>
      </w:r>
      <w:r>
        <w:rPr>
          <w:b w:val="0"/>
          <w:bCs/>
          <w:sz w:val="22"/>
          <w:szCs w:val="22"/>
          <w:lang w:val="en-GB"/>
        </w:rPr>
        <w:t xml:space="preserve">is </w:t>
      </w:r>
      <w:r w:rsidRPr="009566CC">
        <w:rPr>
          <w:b w:val="0"/>
          <w:bCs/>
          <w:sz w:val="22"/>
          <w:szCs w:val="22"/>
          <w:lang w:val="en-GB"/>
        </w:rPr>
        <w:t xml:space="preserve">not to be taken for granted in Nepal. But neighbours and LP-participants will often know each other well and be potential members, whereas larger groups </w:t>
      </w:r>
      <w:r w:rsidR="00B05721">
        <w:rPr>
          <w:b w:val="0"/>
          <w:bCs/>
          <w:sz w:val="22"/>
          <w:szCs w:val="22"/>
          <w:lang w:val="en-GB"/>
        </w:rPr>
        <w:t>are</w:t>
      </w:r>
      <w:r w:rsidRPr="009566CC">
        <w:rPr>
          <w:b w:val="0"/>
          <w:bCs/>
          <w:sz w:val="22"/>
          <w:szCs w:val="22"/>
          <w:lang w:val="en-GB"/>
        </w:rPr>
        <w:t xml:space="preserve"> less likely to join one macro-coop, which may become realistic in the longer run. Similarly, members of a micro-coop will not necessarily share their cows or their milk</w:t>
      </w:r>
      <w:r>
        <w:rPr>
          <w:b w:val="0"/>
          <w:bCs/>
          <w:sz w:val="22"/>
          <w:szCs w:val="22"/>
          <w:lang w:val="en-GB"/>
        </w:rPr>
        <w:t>. T</w:t>
      </w:r>
      <w:r w:rsidRPr="009566CC">
        <w:rPr>
          <w:b w:val="0"/>
          <w:bCs/>
          <w:sz w:val="22"/>
          <w:szCs w:val="22"/>
          <w:lang w:val="en-GB"/>
        </w:rPr>
        <w:t xml:space="preserve">heir cooperation will be limited to production of forage and milking in common. </w:t>
      </w:r>
      <w:r>
        <w:rPr>
          <w:b w:val="0"/>
          <w:bCs/>
          <w:sz w:val="22"/>
          <w:szCs w:val="22"/>
          <w:lang w:val="en-GB"/>
        </w:rPr>
        <w:t>The</w:t>
      </w:r>
      <w:r w:rsidRPr="009566CC">
        <w:rPr>
          <w:b w:val="0"/>
          <w:bCs/>
          <w:sz w:val="22"/>
          <w:szCs w:val="22"/>
          <w:lang w:val="en-GB"/>
        </w:rPr>
        <w:t xml:space="preserve"> cooperation of the micro-coops will be regulated by bylaws elaborated by the members themselves</w:t>
      </w:r>
      <w:r w:rsidR="00143EA7">
        <w:rPr>
          <w:b w:val="0"/>
          <w:bCs/>
          <w:sz w:val="22"/>
          <w:szCs w:val="22"/>
          <w:lang w:val="en-GB"/>
        </w:rPr>
        <w:t xml:space="preserve"> </w:t>
      </w:r>
      <w:r w:rsidR="00143EA7" w:rsidRPr="00143EA7">
        <w:rPr>
          <w:b w:val="0"/>
          <w:bCs/>
          <w:sz w:val="22"/>
          <w:szCs w:val="22"/>
          <w:highlight w:val="yellow"/>
          <w:lang w:val="en-GB"/>
        </w:rPr>
        <w:t>under supervision by SEIT</w:t>
      </w:r>
      <w:r w:rsidRPr="009566CC">
        <w:rPr>
          <w:b w:val="0"/>
          <w:bCs/>
          <w:sz w:val="22"/>
          <w:szCs w:val="22"/>
          <w:lang w:val="en-GB"/>
        </w:rPr>
        <w:t>. Every member of a micro-coop will have a personal bank account, to which payment of their produce will be made digitally and instantly by means of a special application installed in their mobile phones.</w:t>
      </w:r>
      <w:r w:rsidRPr="009566CC">
        <w:rPr>
          <w:sz w:val="22"/>
          <w:szCs w:val="22"/>
          <w:lang w:val="en-US"/>
        </w:rPr>
        <w:t xml:space="preserve"> </w:t>
      </w:r>
      <w:r w:rsidRPr="009566CC">
        <w:rPr>
          <w:b w:val="0"/>
          <w:bCs/>
          <w:sz w:val="22"/>
          <w:szCs w:val="22"/>
          <w:lang w:val="en-US"/>
        </w:rPr>
        <w:t>A micro-coop can produce vegetables, milk, poultry, goats.</w:t>
      </w:r>
      <w:r w:rsidRPr="009566CC">
        <w:rPr>
          <w:b w:val="0"/>
          <w:bCs/>
          <w:sz w:val="22"/>
          <w:szCs w:val="22"/>
          <w:lang w:val="en-GB"/>
        </w:rPr>
        <w:t xml:space="preserve"> It is expected that 72 women from the LP-groups will form micro-coops</w:t>
      </w:r>
      <w:r>
        <w:rPr>
          <w:b w:val="0"/>
          <w:bCs/>
          <w:sz w:val="22"/>
          <w:szCs w:val="22"/>
          <w:lang w:val="en-GB"/>
        </w:rPr>
        <w:t xml:space="preserve"> during 2021 – 3 </w:t>
      </w:r>
      <w:r w:rsidRPr="009566CC">
        <w:rPr>
          <w:b w:val="0"/>
          <w:bCs/>
          <w:sz w:val="22"/>
          <w:szCs w:val="22"/>
          <w:lang w:val="en-GB"/>
        </w:rPr>
        <w:t xml:space="preserve">micro-coops in each of the </w:t>
      </w:r>
      <w:r>
        <w:rPr>
          <w:b w:val="0"/>
          <w:bCs/>
          <w:sz w:val="22"/>
          <w:szCs w:val="22"/>
          <w:lang w:val="en-GB"/>
        </w:rPr>
        <w:t>4</w:t>
      </w:r>
      <w:r w:rsidRPr="009566CC">
        <w:rPr>
          <w:b w:val="0"/>
          <w:bCs/>
          <w:sz w:val="22"/>
          <w:szCs w:val="22"/>
          <w:lang w:val="en-GB"/>
        </w:rPr>
        <w:t xml:space="preserve"> villages.</w:t>
      </w:r>
      <w:r>
        <w:rPr>
          <w:b w:val="0"/>
          <w:bCs/>
          <w:sz w:val="22"/>
          <w:szCs w:val="22"/>
          <w:lang w:val="en-GB"/>
        </w:rPr>
        <w:t xml:space="preserve"> It is of utmost importance that the pioneering micro-coops perform well and increase the income of members as other women/farmers will only follow if they are convinced by economic success of the pioneers. </w:t>
      </w:r>
    </w:p>
    <w:p w14:paraId="60EDD260" w14:textId="57756DB3" w:rsidR="00D277C1" w:rsidRPr="00D277C1" w:rsidRDefault="00D277C1" w:rsidP="00D277C1">
      <w:pPr>
        <w:pStyle w:val="BRUGDENNEOVERSKRIFT"/>
        <w:numPr>
          <w:ilvl w:val="0"/>
          <w:numId w:val="0"/>
        </w:numPr>
        <w:jc w:val="both"/>
        <w:rPr>
          <w:b w:val="0"/>
          <w:bCs/>
          <w:color w:val="000000" w:themeColor="text1"/>
          <w:sz w:val="22"/>
          <w:szCs w:val="22"/>
          <w:lang w:val="en-US"/>
        </w:rPr>
      </w:pPr>
      <w:bookmarkStart w:id="9" w:name="_Hlk72922396"/>
      <w:r w:rsidRPr="00D277C1">
        <w:rPr>
          <w:b w:val="0"/>
          <w:bCs/>
          <w:sz w:val="22"/>
          <w:szCs w:val="22"/>
          <w:highlight w:val="yellow"/>
          <w:lang w:val="en-GB"/>
        </w:rPr>
        <w:t xml:space="preserve">The formation of micro-coops has already been going on </w:t>
      </w:r>
      <w:proofErr w:type="spellStart"/>
      <w:r w:rsidRPr="00D277C1">
        <w:rPr>
          <w:b w:val="0"/>
          <w:bCs/>
          <w:sz w:val="22"/>
          <w:szCs w:val="22"/>
          <w:highlight w:val="yellow"/>
          <w:lang w:val="en-GB"/>
        </w:rPr>
        <w:t>i</w:t>
      </w:r>
      <w:proofErr w:type="spellEnd"/>
      <w:r w:rsidRPr="00D277C1">
        <w:rPr>
          <w:b w:val="0"/>
          <w:bCs/>
          <w:color w:val="000000" w:themeColor="text1"/>
          <w:sz w:val="22"/>
          <w:szCs w:val="22"/>
          <w:highlight w:val="yellow"/>
          <w:lang w:val="en-US"/>
        </w:rPr>
        <w:t xml:space="preserve">n LP-groups for more than a year. During this </w:t>
      </w:r>
      <w:r w:rsidR="001F692B" w:rsidRPr="00D277C1">
        <w:rPr>
          <w:b w:val="0"/>
          <w:bCs/>
          <w:color w:val="000000" w:themeColor="text1"/>
          <w:sz w:val="22"/>
          <w:szCs w:val="22"/>
          <w:highlight w:val="yellow"/>
          <w:lang w:val="en-US"/>
        </w:rPr>
        <w:t>time,</w:t>
      </w:r>
      <w:r w:rsidRPr="00D277C1">
        <w:rPr>
          <w:b w:val="0"/>
          <w:bCs/>
          <w:color w:val="000000" w:themeColor="text1"/>
          <w:sz w:val="22"/>
          <w:szCs w:val="22"/>
          <w:highlight w:val="yellow"/>
          <w:lang w:val="en-US"/>
        </w:rPr>
        <w:t xml:space="preserve"> it has become evident that the villagers wish to retain private ownership of their animals and their milk. On the other hand, it is generally applauded that cooperation around growing feed, milking and mucking will be advantageous to all. Discussions on bylaws are going on among 8 potential micro-coops as they feel encouraged by the prospect of subsidies, guidance in feeding plans, and mediation by SEIT in cases of conflict. Dalit women tend to welcome the idea because job opportunities will become available and enable them to save up money to establish their own micro-coops. It will be easy to ascertain the economic performances of cowsheds, chicken farms, vegetable plots, etc. organized as micro-coops.</w:t>
      </w:r>
    </w:p>
    <w:bookmarkEnd w:id="8"/>
    <w:bookmarkEnd w:id="9"/>
    <w:p w14:paraId="5E0351C5" w14:textId="77777777" w:rsidR="00D277C1" w:rsidRPr="00803766" w:rsidRDefault="00D277C1" w:rsidP="00D277C1">
      <w:pPr>
        <w:jc w:val="both"/>
        <w:rPr>
          <w:color w:val="00B050"/>
          <w:sz w:val="22"/>
          <w:szCs w:val="22"/>
          <w:lang w:val="en-US"/>
        </w:rPr>
      </w:pPr>
    </w:p>
    <w:p w14:paraId="4064CF41" w14:textId="77777777" w:rsidR="00D277C1" w:rsidRPr="009566CC" w:rsidRDefault="00D277C1" w:rsidP="00D277C1">
      <w:pPr>
        <w:jc w:val="both"/>
        <w:rPr>
          <w:sz w:val="22"/>
          <w:szCs w:val="22"/>
          <w:u w:val="single"/>
          <w:lang w:val="en-US"/>
        </w:rPr>
      </w:pPr>
      <w:r w:rsidRPr="009566CC">
        <w:rPr>
          <w:sz w:val="22"/>
          <w:szCs w:val="22"/>
          <w:u w:val="single"/>
          <w:lang w:val="en-US"/>
        </w:rPr>
        <w:t>Material input</w:t>
      </w:r>
    </w:p>
    <w:p w14:paraId="37ED8A60" w14:textId="014DEB18" w:rsidR="00D277C1" w:rsidRPr="00D277C1" w:rsidRDefault="00D277C1" w:rsidP="00D277C1">
      <w:pPr>
        <w:jc w:val="both"/>
        <w:rPr>
          <w:sz w:val="22"/>
          <w:szCs w:val="22"/>
          <w:lang w:val="en-US"/>
        </w:rPr>
      </w:pPr>
      <w:r w:rsidRPr="009566CC">
        <w:rPr>
          <w:sz w:val="22"/>
          <w:szCs w:val="22"/>
          <w:lang w:val="en-US"/>
        </w:rPr>
        <w:t>Cow sheds, poly houses, and livestock are funded by 25% of the micro-coop’s own savings, 25% subsidies from BGN/SEIT and the remaining 50% by biannual loans at a low rate of interest. Initiatives to form micro coops will have to emanate from the participants themselves under LP guidance. As soon as bylaws and 25% savings are ready, subsidies and loans will be released. Consultation, insurance, veterinary services, and insemination are offered free of charge</w:t>
      </w:r>
      <w:r w:rsidR="00B05721">
        <w:rPr>
          <w:sz w:val="22"/>
          <w:szCs w:val="22"/>
          <w:lang w:val="en-US"/>
        </w:rPr>
        <w:t xml:space="preserve"> by SEIT</w:t>
      </w:r>
      <w:r w:rsidRPr="009566CC">
        <w:rPr>
          <w:sz w:val="22"/>
          <w:szCs w:val="22"/>
          <w:lang w:val="en-US"/>
        </w:rPr>
        <w:t>.</w:t>
      </w:r>
      <w:r>
        <w:rPr>
          <w:sz w:val="22"/>
          <w:szCs w:val="22"/>
          <w:lang w:val="en-US"/>
        </w:rPr>
        <w:t xml:space="preserve"> </w:t>
      </w:r>
      <w:r w:rsidRPr="009566CC">
        <w:rPr>
          <w:sz w:val="22"/>
          <w:szCs w:val="22"/>
          <w:lang w:val="en-US"/>
        </w:rPr>
        <w:t xml:space="preserve">The Dalit population will have the opportunity of getting a job in a micro-coop to cut forage, milk cows or transport milk cans. As wage </w:t>
      </w:r>
      <w:proofErr w:type="spellStart"/>
      <w:r w:rsidRPr="009566CC">
        <w:rPr>
          <w:sz w:val="22"/>
          <w:szCs w:val="22"/>
          <w:lang w:val="en-US"/>
        </w:rPr>
        <w:t>labourers</w:t>
      </w:r>
      <w:proofErr w:type="spellEnd"/>
      <w:r>
        <w:rPr>
          <w:sz w:val="22"/>
          <w:szCs w:val="22"/>
          <w:lang w:val="en-US"/>
        </w:rPr>
        <w:t>,</w:t>
      </w:r>
      <w:r w:rsidRPr="009566CC">
        <w:rPr>
          <w:sz w:val="22"/>
          <w:szCs w:val="22"/>
          <w:lang w:val="en-US"/>
        </w:rPr>
        <w:t xml:space="preserve"> they can save money to pay 25% of their own micro-coop, apply for a subsidy of another 25% and borrow the remaining 50%.</w:t>
      </w:r>
    </w:p>
    <w:p w14:paraId="4A32A5D0" w14:textId="77777777" w:rsidR="00F06C83" w:rsidRPr="00803766" w:rsidRDefault="00F06C83" w:rsidP="00893B91">
      <w:pPr>
        <w:jc w:val="both"/>
        <w:rPr>
          <w:bCs/>
          <w:color w:val="00B050"/>
          <w:sz w:val="21"/>
          <w:szCs w:val="21"/>
          <w:lang w:val="en-GB"/>
        </w:rPr>
      </w:pPr>
    </w:p>
    <w:p w14:paraId="0787E802" w14:textId="04D72287" w:rsidR="00A95E73" w:rsidRPr="001D6E88" w:rsidRDefault="006D7648" w:rsidP="00893B91">
      <w:pPr>
        <w:jc w:val="both"/>
        <w:rPr>
          <w:bCs/>
          <w:sz w:val="22"/>
          <w:szCs w:val="22"/>
          <w:u w:val="single"/>
          <w:lang w:val="en-GB"/>
        </w:rPr>
      </w:pPr>
      <w:r w:rsidRPr="001D6E88">
        <w:rPr>
          <w:bCs/>
          <w:sz w:val="22"/>
          <w:szCs w:val="22"/>
          <w:u w:val="single"/>
          <w:lang w:val="en-GB"/>
        </w:rPr>
        <w:t xml:space="preserve">Benefits </w:t>
      </w:r>
      <w:r w:rsidR="00A43EE0" w:rsidRPr="001D6E88">
        <w:rPr>
          <w:bCs/>
          <w:sz w:val="22"/>
          <w:szCs w:val="22"/>
          <w:u w:val="single"/>
          <w:lang w:val="en-GB"/>
        </w:rPr>
        <w:t>for the target groups in brief</w:t>
      </w:r>
    </w:p>
    <w:p w14:paraId="50418BBA" w14:textId="2540A9C6" w:rsidR="00BE7618" w:rsidRPr="001D6E88" w:rsidRDefault="00A43EE0" w:rsidP="00BE7618">
      <w:pPr>
        <w:jc w:val="both"/>
        <w:rPr>
          <w:bCs/>
          <w:sz w:val="22"/>
          <w:szCs w:val="22"/>
          <w:lang w:val="en-GB"/>
        </w:rPr>
      </w:pPr>
      <w:r w:rsidRPr="001D6E88">
        <w:rPr>
          <w:bCs/>
          <w:sz w:val="22"/>
          <w:szCs w:val="22"/>
          <w:lang w:val="en-GB"/>
        </w:rPr>
        <w:t>The new</w:t>
      </w:r>
      <w:r w:rsidR="00A95E73" w:rsidRPr="001D6E88">
        <w:rPr>
          <w:bCs/>
          <w:sz w:val="22"/>
          <w:szCs w:val="22"/>
          <w:lang w:val="en-GB"/>
        </w:rPr>
        <w:t xml:space="preserve"> employment </w:t>
      </w:r>
      <w:r w:rsidRPr="001D6E88">
        <w:rPr>
          <w:bCs/>
          <w:sz w:val="22"/>
          <w:szCs w:val="22"/>
          <w:lang w:val="en-GB"/>
        </w:rPr>
        <w:t xml:space="preserve">possibilities </w:t>
      </w:r>
      <w:r w:rsidR="003375BB" w:rsidRPr="001D6E88">
        <w:rPr>
          <w:bCs/>
          <w:sz w:val="22"/>
          <w:szCs w:val="22"/>
          <w:lang w:val="en-GB"/>
        </w:rPr>
        <w:t>have the potential of decreasing</w:t>
      </w:r>
      <w:r w:rsidRPr="001D6E88">
        <w:rPr>
          <w:bCs/>
          <w:sz w:val="22"/>
          <w:szCs w:val="22"/>
          <w:lang w:val="en-GB"/>
        </w:rPr>
        <w:t xml:space="preserve"> migration </w:t>
      </w:r>
      <w:r w:rsidR="003375BB" w:rsidRPr="001D6E88">
        <w:rPr>
          <w:bCs/>
          <w:sz w:val="22"/>
          <w:szCs w:val="22"/>
          <w:lang w:val="en-GB"/>
        </w:rPr>
        <w:t xml:space="preserve">to urban areas and the Gulf states </w:t>
      </w:r>
      <w:r w:rsidRPr="001D6E88">
        <w:rPr>
          <w:bCs/>
          <w:sz w:val="22"/>
          <w:szCs w:val="22"/>
          <w:lang w:val="en-GB"/>
        </w:rPr>
        <w:t>and encourag</w:t>
      </w:r>
      <w:r w:rsidR="003375BB" w:rsidRPr="001D6E88">
        <w:rPr>
          <w:bCs/>
          <w:sz w:val="22"/>
          <w:szCs w:val="22"/>
          <w:lang w:val="en-GB"/>
        </w:rPr>
        <w:t>ing</w:t>
      </w:r>
      <w:r w:rsidRPr="001D6E88">
        <w:rPr>
          <w:bCs/>
          <w:sz w:val="22"/>
          <w:szCs w:val="22"/>
          <w:lang w:val="en-GB"/>
        </w:rPr>
        <w:t xml:space="preserve"> young men and women to work in </w:t>
      </w:r>
      <w:r w:rsidR="00A95E73" w:rsidRPr="001D6E88">
        <w:rPr>
          <w:bCs/>
          <w:sz w:val="22"/>
          <w:szCs w:val="22"/>
          <w:lang w:val="en-GB"/>
        </w:rPr>
        <w:t>agriculture, especially young people without a SLC-certificate (almost 90% of the villagers).</w:t>
      </w:r>
      <w:r w:rsidR="00BE7618" w:rsidRPr="001D6E88">
        <w:rPr>
          <w:bCs/>
          <w:sz w:val="22"/>
          <w:szCs w:val="22"/>
          <w:lang w:val="en-GB"/>
        </w:rPr>
        <w:t xml:space="preserve"> </w:t>
      </w:r>
      <w:r w:rsidR="00BE7618" w:rsidRPr="00BD2B5E">
        <w:rPr>
          <w:bCs/>
          <w:sz w:val="22"/>
          <w:szCs w:val="22"/>
          <w:lang w:val="en-GB"/>
        </w:rPr>
        <w:t>An important cross-cutting part of this intervention is the strong focus on nutrition. Traditional nutrition in rural Nepal is characterized by very little variation</w:t>
      </w:r>
      <w:r w:rsidR="00977E9B" w:rsidRPr="00BD2B5E">
        <w:rPr>
          <w:bCs/>
          <w:sz w:val="22"/>
          <w:szCs w:val="22"/>
          <w:lang w:val="en-GB"/>
        </w:rPr>
        <w:t>,</w:t>
      </w:r>
      <w:r w:rsidR="00BE7618" w:rsidRPr="00BD2B5E">
        <w:rPr>
          <w:bCs/>
          <w:sz w:val="22"/>
          <w:szCs w:val="22"/>
          <w:lang w:val="en-GB"/>
        </w:rPr>
        <w:t xml:space="preserve"> and malnutrition </w:t>
      </w:r>
      <w:r w:rsidR="00977E9B" w:rsidRPr="00BD2B5E">
        <w:rPr>
          <w:bCs/>
          <w:sz w:val="22"/>
          <w:szCs w:val="22"/>
          <w:lang w:val="en-GB"/>
        </w:rPr>
        <w:t>of children and elderly people is frequent</w:t>
      </w:r>
      <w:r w:rsidR="00BE7618" w:rsidRPr="00BD2B5E">
        <w:rPr>
          <w:bCs/>
          <w:sz w:val="22"/>
          <w:szCs w:val="22"/>
          <w:lang w:val="en-GB"/>
        </w:rPr>
        <w:t xml:space="preserve">. Hence, this intervention does not only aim at improving the income opportunities to </w:t>
      </w:r>
      <w:r w:rsidR="00977E9B" w:rsidRPr="00BD2B5E">
        <w:rPr>
          <w:bCs/>
          <w:sz w:val="22"/>
          <w:szCs w:val="22"/>
          <w:lang w:val="en-GB"/>
        </w:rPr>
        <w:t>diminish migration,</w:t>
      </w:r>
      <w:r w:rsidR="00BE7618" w:rsidRPr="00BD2B5E">
        <w:rPr>
          <w:bCs/>
          <w:sz w:val="22"/>
          <w:szCs w:val="22"/>
          <w:lang w:val="en-GB"/>
        </w:rPr>
        <w:t xml:space="preserve"> but also to ensure that especially women learn about child diseases, public health and not least how better to care for their children’s nutrition </w:t>
      </w:r>
      <w:r w:rsidR="00977E9B" w:rsidRPr="00BD2B5E">
        <w:rPr>
          <w:bCs/>
          <w:sz w:val="22"/>
          <w:szCs w:val="22"/>
          <w:lang w:val="en-GB"/>
        </w:rPr>
        <w:t>by learning to grow more varieties of food</w:t>
      </w:r>
      <w:r w:rsidR="00BE7618" w:rsidRPr="00BD2B5E">
        <w:rPr>
          <w:bCs/>
          <w:sz w:val="22"/>
          <w:szCs w:val="22"/>
          <w:lang w:val="en-GB"/>
        </w:rPr>
        <w:t>.</w:t>
      </w:r>
      <w:r w:rsidR="00BE7618" w:rsidRPr="001D6E88">
        <w:rPr>
          <w:bCs/>
          <w:sz w:val="22"/>
          <w:szCs w:val="22"/>
          <w:lang w:val="en-GB"/>
        </w:rPr>
        <w:t xml:space="preserve"> </w:t>
      </w:r>
      <w:r w:rsidR="00B40B1D">
        <w:rPr>
          <w:bCs/>
          <w:sz w:val="22"/>
          <w:szCs w:val="22"/>
          <w:lang w:val="en-GB"/>
        </w:rPr>
        <w:t xml:space="preserve">SEIT will be empowered organization- and administration wise. </w:t>
      </w:r>
    </w:p>
    <w:p w14:paraId="4BACE980" w14:textId="7D9A4C56" w:rsidR="00A95E73" w:rsidRPr="001D6E88" w:rsidRDefault="00A95E73" w:rsidP="00A95E73">
      <w:pPr>
        <w:pStyle w:val="BRUGDENNEOVERSKRIFT"/>
        <w:numPr>
          <w:ilvl w:val="0"/>
          <w:numId w:val="0"/>
        </w:numPr>
        <w:jc w:val="both"/>
        <w:rPr>
          <w:b w:val="0"/>
          <w:bCs/>
          <w:color w:val="00B050"/>
          <w:sz w:val="22"/>
          <w:szCs w:val="22"/>
          <w:lang w:val="en-GB"/>
        </w:rPr>
      </w:pPr>
    </w:p>
    <w:p w14:paraId="5E137ADB" w14:textId="292A358B" w:rsidR="00893B91" w:rsidRPr="001D6E88" w:rsidRDefault="00893B91" w:rsidP="00893B91">
      <w:pPr>
        <w:jc w:val="both"/>
        <w:rPr>
          <w:b/>
          <w:bCs/>
          <w:sz w:val="22"/>
          <w:szCs w:val="22"/>
          <w:u w:val="single"/>
          <w:lang w:val="en-GB"/>
        </w:rPr>
      </w:pPr>
      <w:r w:rsidRPr="001D6E88">
        <w:rPr>
          <w:bCs/>
          <w:sz w:val="22"/>
          <w:szCs w:val="22"/>
          <w:u w:val="single"/>
          <w:lang w:val="en-GB"/>
        </w:rPr>
        <w:t>Sustainability and replications</w:t>
      </w:r>
    </w:p>
    <w:p w14:paraId="459757DF" w14:textId="50E865A1" w:rsidR="00893B91" w:rsidRPr="00BD2B5E" w:rsidRDefault="00AD5FC4" w:rsidP="00D31909">
      <w:pPr>
        <w:pStyle w:val="BRUGDENNEOVERSKRIFT"/>
        <w:numPr>
          <w:ilvl w:val="0"/>
          <w:numId w:val="0"/>
        </w:numPr>
        <w:jc w:val="both"/>
        <w:rPr>
          <w:b w:val="0"/>
          <w:bCs/>
          <w:sz w:val="22"/>
          <w:szCs w:val="22"/>
          <w:lang w:val="en-GB"/>
        </w:rPr>
      </w:pPr>
      <w:r w:rsidRPr="00BD2B5E">
        <w:rPr>
          <w:b w:val="0"/>
          <w:bCs/>
          <w:sz w:val="22"/>
          <w:szCs w:val="22"/>
          <w:lang w:val="en-GB"/>
        </w:rPr>
        <w:t>This project is sustainable</w:t>
      </w:r>
      <w:r w:rsidR="00B36F27" w:rsidRPr="00BD2B5E">
        <w:rPr>
          <w:b w:val="0"/>
          <w:bCs/>
          <w:sz w:val="22"/>
          <w:szCs w:val="22"/>
          <w:lang w:val="en-GB"/>
        </w:rPr>
        <w:t xml:space="preserve"> in its essence</w:t>
      </w:r>
      <w:r w:rsidRPr="00BD2B5E">
        <w:rPr>
          <w:b w:val="0"/>
          <w:bCs/>
          <w:sz w:val="22"/>
          <w:szCs w:val="22"/>
          <w:lang w:val="en-GB"/>
        </w:rPr>
        <w:t xml:space="preserve">. A solid basis of skills and trainings have been transferred to the local partner SEIT, which in return has replicated and organized trainings with the local communities for almost 10 years. The overall focus is on trainings and </w:t>
      </w:r>
      <w:r w:rsidR="00B05721">
        <w:rPr>
          <w:b w:val="0"/>
          <w:bCs/>
          <w:sz w:val="22"/>
          <w:szCs w:val="22"/>
          <w:lang w:val="en-GB"/>
        </w:rPr>
        <w:t xml:space="preserve">skills </w:t>
      </w:r>
      <w:r w:rsidRPr="00BD2B5E">
        <w:rPr>
          <w:b w:val="0"/>
          <w:bCs/>
          <w:sz w:val="22"/>
          <w:szCs w:val="22"/>
          <w:lang w:val="en-GB"/>
        </w:rPr>
        <w:t xml:space="preserve">transfer </w:t>
      </w:r>
      <w:r w:rsidR="001D6E88" w:rsidRPr="00BD2B5E">
        <w:rPr>
          <w:b w:val="0"/>
          <w:bCs/>
          <w:sz w:val="22"/>
          <w:szCs w:val="22"/>
          <w:lang w:val="en-GB"/>
        </w:rPr>
        <w:t>to</w:t>
      </w:r>
      <w:r w:rsidRPr="00BD2B5E">
        <w:rPr>
          <w:b w:val="0"/>
          <w:bCs/>
          <w:sz w:val="22"/>
          <w:szCs w:val="22"/>
          <w:lang w:val="en-GB"/>
        </w:rPr>
        <w:t xml:space="preserve"> empower Dalit women and </w:t>
      </w:r>
      <w:r w:rsidR="00977E9B" w:rsidRPr="00BD2B5E">
        <w:rPr>
          <w:b w:val="0"/>
          <w:bCs/>
          <w:sz w:val="22"/>
          <w:szCs w:val="22"/>
          <w:lang w:val="en-GB"/>
        </w:rPr>
        <w:t xml:space="preserve">farmers and to </w:t>
      </w:r>
      <w:r w:rsidRPr="00BD2B5E">
        <w:rPr>
          <w:b w:val="0"/>
          <w:bCs/>
          <w:sz w:val="22"/>
          <w:szCs w:val="22"/>
          <w:lang w:val="en-GB"/>
        </w:rPr>
        <w:t xml:space="preserve">encourage young men to take </w:t>
      </w:r>
      <w:r w:rsidR="00977E9B" w:rsidRPr="00BD2B5E">
        <w:rPr>
          <w:b w:val="0"/>
          <w:bCs/>
          <w:sz w:val="22"/>
          <w:szCs w:val="22"/>
          <w:lang w:val="en-GB"/>
        </w:rPr>
        <w:t>responsibility for their villages</w:t>
      </w:r>
      <w:r w:rsidR="00B36F27" w:rsidRPr="00BD2B5E">
        <w:rPr>
          <w:b w:val="0"/>
          <w:bCs/>
          <w:sz w:val="22"/>
          <w:szCs w:val="22"/>
          <w:lang w:val="en-GB"/>
        </w:rPr>
        <w:t xml:space="preserve">. SEIT will receive continuous training and </w:t>
      </w:r>
      <w:r w:rsidR="00BD2B5E">
        <w:rPr>
          <w:b w:val="0"/>
          <w:bCs/>
          <w:sz w:val="22"/>
          <w:szCs w:val="22"/>
          <w:lang w:val="en-GB"/>
        </w:rPr>
        <w:t xml:space="preserve">counselling to perform each time better as a democratic organization and training provider. </w:t>
      </w:r>
      <w:r w:rsidRPr="00BD2B5E">
        <w:rPr>
          <w:b w:val="0"/>
          <w:bCs/>
          <w:sz w:val="22"/>
          <w:szCs w:val="22"/>
          <w:lang w:val="en-GB"/>
        </w:rPr>
        <w:t xml:space="preserve"> </w:t>
      </w:r>
    </w:p>
    <w:p w14:paraId="6EB5A13D" w14:textId="7E8FA721" w:rsidR="00846DC4" w:rsidRPr="001D6E88" w:rsidRDefault="000F56CC" w:rsidP="00D31909">
      <w:pPr>
        <w:pStyle w:val="BRUGDENNEOVERSKRIFT"/>
        <w:numPr>
          <w:ilvl w:val="0"/>
          <w:numId w:val="0"/>
        </w:numPr>
        <w:jc w:val="both"/>
        <w:rPr>
          <w:b w:val="0"/>
          <w:bCs/>
          <w:sz w:val="22"/>
          <w:szCs w:val="22"/>
          <w:lang w:val="en-GB"/>
        </w:rPr>
      </w:pPr>
      <w:r w:rsidRPr="00BD2B5E">
        <w:rPr>
          <w:b w:val="0"/>
          <w:bCs/>
          <w:sz w:val="22"/>
          <w:szCs w:val="22"/>
          <w:lang w:val="en-GB"/>
        </w:rPr>
        <w:t>A foundation of</w:t>
      </w:r>
      <w:r w:rsidR="00AD5FC4" w:rsidRPr="00BD2B5E">
        <w:rPr>
          <w:b w:val="0"/>
          <w:bCs/>
          <w:sz w:val="22"/>
          <w:szCs w:val="22"/>
          <w:lang w:val="en-GB"/>
        </w:rPr>
        <w:t xml:space="preserve"> </w:t>
      </w:r>
      <w:r w:rsidRPr="00BD2B5E">
        <w:rPr>
          <w:b w:val="0"/>
          <w:bCs/>
          <w:sz w:val="22"/>
          <w:szCs w:val="22"/>
          <w:lang w:val="en-GB"/>
        </w:rPr>
        <w:t>improved</w:t>
      </w:r>
      <w:r w:rsidR="00AD5FC4" w:rsidRPr="00BD2B5E">
        <w:rPr>
          <w:b w:val="0"/>
          <w:bCs/>
          <w:sz w:val="22"/>
          <w:szCs w:val="22"/>
          <w:lang w:val="en-GB"/>
        </w:rPr>
        <w:t xml:space="preserve"> economic performance has been laid with the purchase of </w:t>
      </w:r>
      <w:r w:rsidRPr="00BD2B5E">
        <w:rPr>
          <w:b w:val="0"/>
          <w:bCs/>
          <w:sz w:val="22"/>
          <w:szCs w:val="22"/>
          <w:lang w:val="en-GB"/>
        </w:rPr>
        <w:t>high yielding cows</w:t>
      </w:r>
      <w:r w:rsidR="00AD5FC4" w:rsidRPr="00BD2B5E">
        <w:rPr>
          <w:b w:val="0"/>
          <w:bCs/>
          <w:sz w:val="22"/>
          <w:szCs w:val="22"/>
          <w:lang w:val="en-GB"/>
        </w:rPr>
        <w:t xml:space="preserve">, the </w:t>
      </w:r>
      <w:r w:rsidRPr="00BD2B5E">
        <w:rPr>
          <w:b w:val="0"/>
          <w:bCs/>
          <w:sz w:val="22"/>
          <w:szCs w:val="22"/>
          <w:lang w:val="en-GB"/>
        </w:rPr>
        <w:t>building</w:t>
      </w:r>
      <w:r w:rsidR="00AD5FC4" w:rsidRPr="00BD2B5E">
        <w:rPr>
          <w:b w:val="0"/>
          <w:bCs/>
          <w:sz w:val="22"/>
          <w:szCs w:val="22"/>
          <w:lang w:val="en-GB"/>
        </w:rPr>
        <w:t xml:space="preserve"> of </w:t>
      </w:r>
      <w:r w:rsidRPr="00BD2B5E">
        <w:rPr>
          <w:b w:val="0"/>
          <w:bCs/>
          <w:sz w:val="22"/>
          <w:szCs w:val="22"/>
          <w:lang w:val="en-GB"/>
        </w:rPr>
        <w:t>a cow</w:t>
      </w:r>
      <w:r w:rsidR="00AD5FC4" w:rsidRPr="00BD2B5E">
        <w:rPr>
          <w:b w:val="0"/>
          <w:bCs/>
          <w:sz w:val="22"/>
          <w:szCs w:val="22"/>
          <w:lang w:val="en-GB"/>
        </w:rPr>
        <w:t xml:space="preserve"> </w:t>
      </w:r>
      <w:r w:rsidRPr="00BD2B5E">
        <w:rPr>
          <w:b w:val="0"/>
          <w:bCs/>
          <w:sz w:val="22"/>
          <w:szCs w:val="22"/>
          <w:lang w:val="en-GB"/>
        </w:rPr>
        <w:t>shed</w:t>
      </w:r>
      <w:r w:rsidR="00AD5FC4" w:rsidRPr="00BD2B5E">
        <w:rPr>
          <w:b w:val="0"/>
          <w:bCs/>
          <w:sz w:val="22"/>
          <w:szCs w:val="22"/>
          <w:lang w:val="en-GB"/>
        </w:rPr>
        <w:t xml:space="preserve">, polyhouses, a </w:t>
      </w:r>
      <w:r w:rsidR="001D6E88" w:rsidRPr="00BD2B5E">
        <w:rPr>
          <w:b w:val="0"/>
          <w:bCs/>
          <w:sz w:val="22"/>
          <w:szCs w:val="22"/>
          <w:lang w:val="en-GB"/>
        </w:rPr>
        <w:t>slaughterhouse,</w:t>
      </w:r>
      <w:r w:rsidR="00AD5FC4" w:rsidRPr="00BD2B5E">
        <w:rPr>
          <w:b w:val="0"/>
          <w:bCs/>
          <w:sz w:val="22"/>
          <w:szCs w:val="22"/>
          <w:lang w:val="en-GB"/>
        </w:rPr>
        <w:t xml:space="preserve"> and a dairy plant. And not least </w:t>
      </w:r>
      <w:r w:rsidRPr="00BD2B5E">
        <w:rPr>
          <w:b w:val="0"/>
          <w:bCs/>
          <w:sz w:val="22"/>
          <w:szCs w:val="22"/>
          <w:lang w:val="en-GB"/>
        </w:rPr>
        <w:t>a new</w:t>
      </w:r>
      <w:r w:rsidR="00AD5FC4" w:rsidRPr="00BD2B5E">
        <w:rPr>
          <w:b w:val="0"/>
          <w:bCs/>
          <w:sz w:val="22"/>
          <w:szCs w:val="22"/>
          <w:lang w:val="en-GB"/>
        </w:rPr>
        <w:t xml:space="preserve"> water supply </w:t>
      </w:r>
      <w:r w:rsidRPr="00BD2B5E">
        <w:rPr>
          <w:b w:val="0"/>
          <w:bCs/>
          <w:sz w:val="22"/>
          <w:szCs w:val="22"/>
          <w:lang w:val="en-GB"/>
        </w:rPr>
        <w:t xml:space="preserve">system </w:t>
      </w:r>
      <w:r w:rsidR="00AD5FC4" w:rsidRPr="00BD2B5E">
        <w:rPr>
          <w:b w:val="0"/>
          <w:bCs/>
          <w:sz w:val="22"/>
          <w:szCs w:val="22"/>
          <w:lang w:val="en-GB"/>
        </w:rPr>
        <w:t xml:space="preserve">has been secured through the UNDP-project described previously. </w:t>
      </w:r>
      <w:r w:rsidR="00846DC4" w:rsidRPr="00BD2B5E">
        <w:rPr>
          <w:b w:val="0"/>
          <w:bCs/>
          <w:sz w:val="22"/>
          <w:szCs w:val="22"/>
          <w:lang w:val="en-GB"/>
        </w:rPr>
        <w:t xml:space="preserve">Guided tours </w:t>
      </w:r>
      <w:r w:rsidR="00AD5FC4" w:rsidRPr="00BD2B5E">
        <w:rPr>
          <w:b w:val="0"/>
          <w:bCs/>
          <w:sz w:val="22"/>
          <w:szCs w:val="22"/>
          <w:lang w:val="en-GB"/>
        </w:rPr>
        <w:t>to</w:t>
      </w:r>
      <w:r w:rsidR="00846DC4" w:rsidRPr="00BD2B5E">
        <w:rPr>
          <w:b w:val="0"/>
          <w:bCs/>
          <w:sz w:val="22"/>
          <w:szCs w:val="22"/>
          <w:lang w:val="en-GB"/>
        </w:rPr>
        <w:t xml:space="preserve"> the demo-farm, courses, and eventually the agricultural school will disseminate agricultural knowledge to farmers from </w:t>
      </w:r>
      <w:proofErr w:type="spellStart"/>
      <w:r w:rsidR="00846DC4" w:rsidRPr="00BD2B5E">
        <w:rPr>
          <w:b w:val="0"/>
          <w:bCs/>
          <w:sz w:val="22"/>
          <w:szCs w:val="22"/>
          <w:lang w:val="en-GB"/>
        </w:rPr>
        <w:t>Belhi</w:t>
      </w:r>
      <w:proofErr w:type="spellEnd"/>
      <w:r w:rsidR="00846DC4" w:rsidRPr="00BD2B5E">
        <w:rPr>
          <w:b w:val="0"/>
          <w:bCs/>
          <w:sz w:val="22"/>
          <w:szCs w:val="22"/>
          <w:lang w:val="en-GB"/>
        </w:rPr>
        <w:t xml:space="preserve"> and surrounding villages, who may not have participated in the intervention in the first place.</w:t>
      </w:r>
    </w:p>
    <w:p w14:paraId="48C38BF4" w14:textId="77777777" w:rsidR="00AD5FC4" w:rsidRPr="00AD5FC4" w:rsidRDefault="00AD5FC4" w:rsidP="00AD5FC4">
      <w:pPr>
        <w:keepNext/>
        <w:keepLines/>
        <w:spacing w:before="200"/>
        <w:outlineLvl w:val="1"/>
        <w:rPr>
          <w:rFonts w:cstheme="minorHAnsi"/>
          <w:color w:val="9CAC32" w:themeColor="accent1"/>
          <w:sz w:val="22"/>
          <w:szCs w:val="22"/>
          <w:u w:val="single"/>
          <w:lang w:val="en-US"/>
        </w:rPr>
      </w:pPr>
      <w:bookmarkStart w:id="10" w:name="_Toc410206699"/>
      <w:bookmarkStart w:id="11" w:name="_Hlk478418356"/>
      <w:r w:rsidRPr="00AD5FC4">
        <w:rPr>
          <w:rFonts w:cstheme="minorHAnsi"/>
          <w:sz w:val="22"/>
          <w:szCs w:val="22"/>
          <w:u w:val="single"/>
          <w:lang w:val="en-US"/>
        </w:rPr>
        <w:t>Assessment of Risks and Mitigation Measures</w:t>
      </w:r>
      <w:bookmarkEnd w:id="10"/>
    </w:p>
    <w:tbl>
      <w:tblPr>
        <w:tblStyle w:val="Tabel-Gitter11"/>
        <w:tblW w:w="10628" w:type="dxa"/>
        <w:tblInd w:w="-289" w:type="dxa"/>
        <w:tblLayout w:type="fixed"/>
        <w:tblLook w:val="04A0" w:firstRow="1" w:lastRow="0" w:firstColumn="1" w:lastColumn="0" w:noHBand="0" w:noVBand="1"/>
      </w:tblPr>
      <w:tblGrid>
        <w:gridCol w:w="2127"/>
        <w:gridCol w:w="1064"/>
        <w:gridCol w:w="2907"/>
        <w:gridCol w:w="928"/>
        <w:gridCol w:w="2440"/>
        <w:gridCol w:w="1162"/>
      </w:tblGrid>
      <w:tr w:rsidR="00D2282B" w14:paraId="4209D8DE" w14:textId="77777777" w:rsidTr="00416CF7">
        <w:trPr>
          <w:trHeight w:val="147"/>
        </w:trPr>
        <w:tc>
          <w:tcPr>
            <w:tcW w:w="2127" w:type="dxa"/>
            <w:tcBorders>
              <w:top w:val="single" w:sz="4" w:space="0" w:color="auto"/>
              <w:left w:val="single" w:sz="4" w:space="0" w:color="auto"/>
              <w:bottom w:val="single" w:sz="4" w:space="0" w:color="auto"/>
              <w:right w:val="single" w:sz="4" w:space="0" w:color="auto"/>
            </w:tcBorders>
            <w:hideMark/>
          </w:tcPr>
          <w:p w14:paraId="65BCF145" w14:textId="77777777" w:rsidR="00D2282B" w:rsidRDefault="00D2282B">
            <w:pPr>
              <w:rPr>
                <w:rFonts w:ascii="Times New Roman" w:hAnsi="Times New Roman" w:cs="Times New Roman"/>
                <w:b/>
                <w:sz w:val="18"/>
                <w:szCs w:val="18"/>
              </w:rPr>
            </w:pPr>
            <w:bookmarkStart w:id="12" w:name="_Hlk66110143"/>
            <w:bookmarkEnd w:id="11"/>
            <w:r>
              <w:rPr>
                <w:rFonts w:ascii="Times New Roman" w:hAnsi="Times New Roman" w:cs="Times New Roman"/>
                <w:b/>
                <w:sz w:val="18"/>
                <w:szCs w:val="18"/>
              </w:rPr>
              <w:t>Risk Factor</w:t>
            </w:r>
          </w:p>
        </w:tc>
        <w:tc>
          <w:tcPr>
            <w:tcW w:w="1064" w:type="dxa"/>
            <w:tcBorders>
              <w:top w:val="single" w:sz="4" w:space="0" w:color="auto"/>
              <w:left w:val="single" w:sz="4" w:space="0" w:color="auto"/>
              <w:bottom w:val="single" w:sz="4" w:space="0" w:color="auto"/>
              <w:right w:val="single" w:sz="4" w:space="0" w:color="auto"/>
            </w:tcBorders>
            <w:hideMark/>
          </w:tcPr>
          <w:p w14:paraId="1C80C5DA" w14:textId="77777777" w:rsidR="00D2282B" w:rsidRDefault="00D2282B">
            <w:pPr>
              <w:rPr>
                <w:rFonts w:ascii="Times New Roman" w:hAnsi="Times New Roman" w:cs="Times New Roman"/>
                <w:b/>
                <w:sz w:val="18"/>
                <w:szCs w:val="18"/>
              </w:rPr>
            </w:pPr>
            <w:proofErr w:type="spellStart"/>
            <w:r>
              <w:rPr>
                <w:rFonts w:ascii="Times New Roman" w:hAnsi="Times New Roman" w:cs="Times New Roman"/>
                <w:b/>
                <w:sz w:val="18"/>
                <w:szCs w:val="18"/>
              </w:rPr>
              <w:t>Likelihood</w:t>
            </w:r>
            <w:proofErr w:type="spellEnd"/>
          </w:p>
        </w:tc>
        <w:tc>
          <w:tcPr>
            <w:tcW w:w="2907" w:type="dxa"/>
            <w:tcBorders>
              <w:top w:val="single" w:sz="4" w:space="0" w:color="auto"/>
              <w:left w:val="single" w:sz="4" w:space="0" w:color="auto"/>
              <w:bottom w:val="single" w:sz="4" w:space="0" w:color="auto"/>
              <w:right w:val="single" w:sz="4" w:space="0" w:color="auto"/>
            </w:tcBorders>
            <w:hideMark/>
          </w:tcPr>
          <w:p w14:paraId="1332F13F" w14:textId="77777777" w:rsidR="00D2282B" w:rsidRDefault="00D2282B">
            <w:pPr>
              <w:rPr>
                <w:rFonts w:ascii="Times New Roman" w:hAnsi="Times New Roman" w:cs="Times New Roman"/>
                <w:b/>
                <w:color w:val="000000"/>
                <w:sz w:val="18"/>
                <w:szCs w:val="18"/>
                <w:lang w:val="en-US"/>
              </w:rPr>
            </w:pPr>
            <w:r>
              <w:rPr>
                <w:rFonts w:ascii="Times New Roman" w:hAnsi="Times New Roman" w:cs="Times New Roman"/>
                <w:b/>
                <w:color w:val="000000"/>
                <w:sz w:val="18"/>
                <w:szCs w:val="18"/>
                <w:lang w:val="en-US"/>
              </w:rPr>
              <w:t>Background to assessment of likelihood</w:t>
            </w:r>
          </w:p>
        </w:tc>
        <w:tc>
          <w:tcPr>
            <w:tcW w:w="928" w:type="dxa"/>
            <w:tcBorders>
              <w:top w:val="single" w:sz="4" w:space="0" w:color="auto"/>
              <w:left w:val="single" w:sz="4" w:space="0" w:color="auto"/>
              <w:bottom w:val="single" w:sz="4" w:space="0" w:color="auto"/>
              <w:right w:val="single" w:sz="4" w:space="0" w:color="auto"/>
            </w:tcBorders>
            <w:hideMark/>
          </w:tcPr>
          <w:p w14:paraId="245DC871" w14:textId="77777777" w:rsidR="00D2282B" w:rsidRDefault="00D2282B">
            <w:pPr>
              <w:rPr>
                <w:rFonts w:ascii="Times New Roman" w:hAnsi="Times New Roman" w:cs="Times New Roman"/>
                <w:b/>
                <w:sz w:val="18"/>
                <w:szCs w:val="18"/>
              </w:rPr>
            </w:pPr>
            <w:proofErr w:type="spellStart"/>
            <w:r>
              <w:rPr>
                <w:rFonts w:ascii="Times New Roman" w:hAnsi="Times New Roman" w:cs="Times New Roman"/>
                <w:b/>
                <w:sz w:val="18"/>
                <w:szCs w:val="18"/>
              </w:rPr>
              <w:t>Impact</w:t>
            </w:r>
            <w:proofErr w:type="spellEnd"/>
          </w:p>
        </w:tc>
        <w:tc>
          <w:tcPr>
            <w:tcW w:w="2440" w:type="dxa"/>
            <w:tcBorders>
              <w:top w:val="single" w:sz="4" w:space="0" w:color="auto"/>
              <w:left w:val="single" w:sz="4" w:space="0" w:color="auto"/>
              <w:bottom w:val="single" w:sz="4" w:space="0" w:color="auto"/>
              <w:right w:val="single" w:sz="4" w:space="0" w:color="auto"/>
            </w:tcBorders>
            <w:hideMark/>
          </w:tcPr>
          <w:p w14:paraId="3CDF66A0" w14:textId="77777777" w:rsidR="00D2282B" w:rsidRDefault="00D2282B">
            <w:pPr>
              <w:rPr>
                <w:rFonts w:ascii="Times New Roman" w:hAnsi="Times New Roman" w:cs="Times New Roman"/>
                <w:b/>
                <w:sz w:val="18"/>
                <w:szCs w:val="18"/>
              </w:rPr>
            </w:pPr>
            <w:r>
              <w:rPr>
                <w:rFonts w:ascii="Times New Roman" w:hAnsi="Times New Roman" w:cs="Times New Roman"/>
                <w:b/>
                <w:sz w:val="18"/>
                <w:szCs w:val="18"/>
              </w:rPr>
              <w:t xml:space="preserve">Risk </w:t>
            </w:r>
            <w:proofErr w:type="spellStart"/>
            <w:r>
              <w:rPr>
                <w:rFonts w:ascii="Times New Roman" w:hAnsi="Times New Roman" w:cs="Times New Roman"/>
                <w:b/>
                <w:sz w:val="18"/>
                <w:szCs w:val="18"/>
              </w:rPr>
              <w:t>response</w:t>
            </w:r>
            <w:proofErr w:type="spellEnd"/>
          </w:p>
        </w:tc>
        <w:tc>
          <w:tcPr>
            <w:tcW w:w="1162" w:type="dxa"/>
            <w:tcBorders>
              <w:top w:val="single" w:sz="4" w:space="0" w:color="auto"/>
              <w:left w:val="single" w:sz="4" w:space="0" w:color="auto"/>
              <w:bottom w:val="single" w:sz="4" w:space="0" w:color="auto"/>
              <w:right w:val="single" w:sz="4" w:space="0" w:color="auto"/>
            </w:tcBorders>
            <w:hideMark/>
          </w:tcPr>
          <w:p w14:paraId="6170DE37" w14:textId="77777777" w:rsidR="00D2282B" w:rsidRDefault="00D2282B">
            <w:pPr>
              <w:rPr>
                <w:rFonts w:ascii="Times New Roman" w:hAnsi="Times New Roman" w:cs="Times New Roman"/>
                <w:b/>
                <w:sz w:val="18"/>
                <w:szCs w:val="18"/>
              </w:rPr>
            </w:pPr>
            <w:proofErr w:type="spellStart"/>
            <w:r>
              <w:rPr>
                <w:rFonts w:ascii="Times New Roman" w:hAnsi="Times New Roman" w:cs="Times New Roman"/>
                <w:b/>
                <w:sz w:val="18"/>
                <w:szCs w:val="18"/>
              </w:rPr>
              <w:t>Combined</w:t>
            </w:r>
            <w:proofErr w:type="spellEnd"/>
            <w:r>
              <w:rPr>
                <w:rFonts w:ascii="Times New Roman" w:hAnsi="Times New Roman" w:cs="Times New Roman"/>
                <w:b/>
                <w:sz w:val="18"/>
                <w:szCs w:val="18"/>
              </w:rPr>
              <w:t xml:space="preserve"> residual </w:t>
            </w:r>
            <w:proofErr w:type="spellStart"/>
            <w:r>
              <w:rPr>
                <w:rFonts w:ascii="Times New Roman" w:hAnsi="Times New Roman" w:cs="Times New Roman"/>
                <w:b/>
                <w:sz w:val="18"/>
                <w:szCs w:val="18"/>
              </w:rPr>
              <w:t>risk</w:t>
            </w:r>
            <w:proofErr w:type="spellEnd"/>
          </w:p>
        </w:tc>
      </w:tr>
      <w:tr w:rsidR="00D2282B" w14:paraId="2A6B66E0" w14:textId="77777777" w:rsidTr="00416CF7">
        <w:trPr>
          <w:trHeight w:val="147"/>
        </w:trPr>
        <w:tc>
          <w:tcPr>
            <w:tcW w:w="2127" w:type="dxa"/>
            <w:tcBorders>
              <w:top w:val="single" w:sz="4" w:space="0" w:color="auto"/>
              <w:left w:val="single" w:sz="4" w:space="0" w:color="auto"/>
              <w:bottom w:val="single" w:sz="4" w:space="0" w:color="auto"/>
              <w:right w:val="single" w:sz="4" w:space="0" w:color="auto"/>
            </w:tcBorders>
            <w:hideMark/>
          </w:tcPr>
          <w:p w14:paraId="0ED1A447" w14:textId="77777777" w:rsidR="00D2282B" w:rsidRDefault="00D2282B">
            <w:pPr>
              <w:rPr>
                <w:rFonts w:ascii="Times New Roman" w:hAnsi="Times New Roman" w:cs="Times New Roman"/>
                <w:bCs/>
                <w:i/>
                <w:iCs/>
                <w:sz w:val="18"/>
                <w:szCs w:val="18"/>
                <w:lang w:val="en-US"/>
              </w:rPr>
            </w:pPr>
            <w:r>
              <w:rPr>
                <w:rFonts w:ascii="Times New Roman" w:hAnsi="Times New Roman" w:cs="Times New Roman"/>
                <w:bCs/>
                <w:i/>
                <w:iCs/>
                <w:sz w:val="18"/>
                <w:szCs w:val="18"/>
                <w:lang w:val="en-US"/>
              </w:rPr>
              <w:t>Corona-restrictions may delay the international travels</w:t>
            </w:r>
          </w:p>
        </w:tc>
        <w:tc>
          <w:tcPr>
            <w:tcW w:w="1064" w:type="dxa"/>
            <w:tcBorders>
              <w:top w:val="single" w:sz="4" w:space="0" w:color="auto"/>
              <w:left w:val="single" w:sz="4" w:space="0" w:color="auto"/>
              <w:bottom w:val="single" w:sz="4" w:space="0" w:color="auto"/>
              <w:right w:val="single" w:sz="4" w:space="0" w:color="auto"/>
            </w:tcBorders>
            <w:hideMark/>
          </w:tcPr>
          <w:p w14:paraId="1B97F34A" w14:textId="77777777" w:rsidR="00D2282B" w:rsidRDefault="00D2282B">
            <w:pPr>
              <w:rPr>
                <w:rFonts w:ascii="Times New Roman" w:hAnsi="Times New Roman" w:cs="Times New Roman"/>
                <w:bCs/>
                <w:i/>
                <w:iCs/>
                <w:sz w:val="18"/>
                <w:szCs w:val="18"/>
                <w:lang w:val="en-US"/>
              </w:rPr>
            </w:pPr>
            <w:r>
              <w:rPr>
                <w:rFonts w:ascii="Times New Roman" w:hAnsi="Times New Roman" w:cs="Times New Roman"/>
                <w:bCs/>
                <w:i/>
                <w:iCs/>
                <w:sz w:val="18"/>
                <w:szCs w:val="18"/>
                <w:lang w:val="en-US"/>
              </w:rPr>
              <w:t>Possible</w:t>
            </w:r>
          </w:p>
        </w:tc>
        <w:tc>
          <w:tcPr>
            <w:tcW w:w="2907" w:type="dxa"/>
            <w:tcBorders>
              <w:top w:val="single" w:sz="4" w:space="0" w:color="auto"/>
              <w:left w:val="single" w:sz="4" w:space="0" w:color="auto"/>
              <w:bottom w:val="single" w:sz="4" w:space="0" w:color="auto"/>
              <w:right w:val="single" w:sz="4" w:space="0" w:color="auto"/>
            </w:tcBorders>
            <w:hideMark/>
          </w:tcPr>
          <w:p w14:paraId="2F5D19E7" w14:textId="77777777" w:rsidR="00D2282B" w:rsidRDefault="00D2282B">
            <w:pPr>
              <w:rPr>
                <w:rFonts w:ascii="Times New Roman" w:hAnsi="Times New Roman" w:cs="Times New Roman"/>
                <w:bCs/>
                <w:i/>
                <w:iCs/>
                <w:color w:val="000000"/>
                <w:sz w:val="18"/>
                <w:szCs w:val="18"/>
                <w:lang w:val="en-US"/>
              </w:rPr>
            </w:pPr>
            <w:r>
              <w:rPr>
                <w:rFonts w:ascii="Times New Roman" w:hAnsi="Times New Roman" w:cs="Times New Roman"/>
                <w:bCs/>
                <w:i/>
                <w:iCs/>
                <w:color w:val="000000"/>
                <w:sz w:val="18"/>
                <w:szCs w:val="18"/>
                <w:lang w:val="en-US"/>
              </w:rPr>
              <w:t>Since Spring 2020, travel plans have been impossible to predict. It is very likely that 2021 and part of 2022 will be affected in the same way.</w:t>
            </w:r>
          </w:p>
        </w:tc>
        <w:tc>
          <w:tcPr>
            <w:tcW w:w="928" w:type="dxa"/>
            <w:tcBorders>
              <w:top w:val="single" w:sz="4" w:space="0" w:color="auto"/>
              <w:left w:val="single" w:sz="4" w:space="0" w:color="auto"/>
              <w:bottom w:val="single" w:sz="4" w:space="0" w:color="auto"/>
              <w:right w:val="single" w:sz="4" w:space="0" w:color="auto"/>
            </w:tcBorders>
            <w:hideMark/>
          </w:tcPr>
          <w:p w14:paraId="21B7795A" w14:textId="77777777" w:rsidR="00D2282B" w:rsidRDefault="00D2282B">
            <w:pPr>
              <w:rPr>
                <w:rFonts w:ascii="Times New Roman" w:hAnsi="Times New Roman" w:cs="Times New Roman"/>
                <w:bCs/>
                <w:i/>
                <w:iCs/>
                <w:sz w:val="18"/>
                <w:szCs w:val="18"/>
                <w:lang w:val="en-US"/>
              </w:rPr>
            </w:pPr>
            <w:r>
              <w:rPr>
                <w:rFonts w:ascii="Times New Roman" w:hAnsi="Times New Roman" w:cs="Times New Roman"/>
                <w:bCs/>
                <w:i/>
                <w:iCs/>
                <w:sz w:val="18"/>
                <w:szCs w:val="18"/>
                <w:lang w:val="en-US"/>
              </w:rPr>
              <w:t xml:space="preserve">Moderate </w:t>
            </w:r>
          </w:p>
        </w:tc>
        <w:tc>
          <w:tcPr>
            <w:tcW w:w="2440" w:type="dxa"/>
            <w:tcBorders>
              <w:top w:val="single" w:sz="4" w:space="0" w:color="auto"/>
              <w:left w:val="single" w:sz="4" w:space="0" w:color="auto"/>
              <w:bottom w:val="single" w:sz="4" w:space="0" w:color="auto"/>
              <w:right w:val="single" w:sz="4" w:space="0" w:color="auto"/>
            </w:tcBorders>
            <w:hideMark/>
          </w:tcPr>
          <w:p w14:paraId="16B741A6" w14:textId="77777777" w:rsidR="00D2282B" w:rsidRDefault="00D2282B">
            <w:pPr>
              <w:rPr>
                <w:rFonts w:ascii="Times New Roman" w:hAnsi="Times New Roman" w:cs="Times New Roman"/>
                <w:bCs/>
                <w:i/>
                <w:iCs/>
                <w:sz w:val="18"/>
                <w:szCs w:val="18"/>
                <w:lang w:val="en-US"/>
              </w:rPr>
            </w:pPr>
            <w:r>
              <w:rPr>
                <w:rFonts w:ascii="Times New Roman" w:hAnsi="Times New Roman" w:cs="Times New Roman"/>
                <w:bCs/>
                <w:i/>
                <w:iCs/>
                <w:sz w:val="18"/>
                <w:szCs w:val="18"/>
                <w:lang w:val="en-US"/>
              </w:rPr>
              <w:t xml:space="preserve">Some of the training might be possible to be instructed virtually to the SEIT-team, that can replicate to the target group. </w:t>
            </w:r>
          </w:p>
        </w:tc>
        <w:tc>
          <w:tcPr>
            <w:tcW w:w="1162" w:type="dxa"/>
            <w:tcBorders>
              <w:top w:val="single" w:sz="4" w:space="0" w:color="auto"/>
              <w:left w:val="single" w:sz="4" w:space="0" w:color="auto"/>
              <w:bottom w:val="single" w:sz="4" w:space="0" w:color="auto"/>
              <w:right w:val="single" w:sz="4" w:space="0" w:color="auto"/>
            </w:tcBorders>
            <w:hideMark/>
          </w:tcPr>
          <w:p w14:paraId="0F5E2984" w14:textId="77777777" w:rsidR="00D2282B" w:rsidRDefault="00D2282B">
            <w:pPr>
              <w:rPr>
                <w:rFonts w:ascii="Times New Roman" w:hAnsi="Times New Roman" w:cs="Times New Roman"/>
                <w:bCs/>
                <w:i/>
                <w:iCs/>
                <w:sz w:val="18"/>
                <w:szCs w:val="18"/>
                <w:lang w:val="en-US"/>
              </w:rPr>
            </w:pPr>
            <w:r>
              <w:rPr>
                <w:rFonts w:ascii="Times New Roman" w:hAnsi="Times New Roman" w:cs="Times New Roman"/>
                <w:bCs/>
                <w:i/>
                <w:iCs/>
                <w:sz w:val="18"/>
                <w:szCs w:val="18"/>
                <w:lang w:val="en-US"/>
              </w:rPr>
              <w:t>Moderate-low</w:t>
            </w:r>
          </w:p>
        </w:tc>
      </w:tr>
      <w:tr w:rsidR="00D2282B" w14:paraId="0A65F730" w14:textId="77777777" w:rsidTr="00416CF7">
        <w:trPr>
          <w:trHeight w:val="147"/>
        </w:trPr>
        <w:tc>
          <w:tcPr>
            <w:tcW w:w="2127" w:type="dxa"/>
            <w:tcBorders>
              <w:top w:val="single" w:sz="4" w:space="0" w:color="auto"/>
              <w:left w:val="single" w:sz="4" w:space="0" w:color="auto"/>
              <w:bottom w:val="single" w:sz="4" w:space="0" w:color="auto"/>
              <w:right w:val="single" w:sz="4" w:space="0" w:color="auto"/>
            </w:tcBorders>
            <w:hideMark/>
          </w:tcPr>
          <w:p w14:paraId="75566282" w14:textId="77777777" w:rsidR="00D2282B" w:rsidRDefault="00D2282B">
            <w:pPr>
              <w:rPr>
                <w:rFonts w:ascii="Times New Roman" w:hAnsi="Times New Roman" w:cs="Times New Roman"/>
                <w:bCs/>
                <w:i/>
                <w:iCs/>
                <w:sz w:val="18"/>
                <w:szCs w:val="18"/>
                <w:lang w:val="en-US"/>
              </w:rPr>
            </w:pPr>
            <w:r>
              <w:rPr>
                <w:rFonts w:ascii="Times New Roman" w:hAnsi="Times New Roman" w:cs="Times New Roman"/>
                <w:bCs/>
                <w:i/>
                <w:iCs/>
                <w:sz w:val="18"/>
                <w:szCs w:val="18"/>
                <w:lang w:val="en-US"/>
              </w:rPr>
              <w:t>Corona-restrictions may restrict the target group from attending trainings.</w:t>
            </w:r>
          </w:p>
        </w:tc>
        <w:tc>
          <w:tcPr>
            <w:tcW w:w="1064" w:type="dxa"/>
            <w:tcBorders>
              <w:top w:val="single" w:sz="4" w:space="0" w:color="auto"/>
              <w:left w:val="single" w:sz="4" w:space="0" w:color="auto"/>
              <w:bottom w:val="single" w:sz="4" w:space="0" w:color="auto"/>
              <w:right w:val="single" w:sz="4" w:space="0" w:color="auto"/>
            </w:tcBorders>
            <w:hideMark/>
          </w:tcPr>
          <w:p w14:paraId="0E0E0BD7" w14:textId="77777777" w:rsidR="00D2282B" w:rsidRDefault="00D2282B">
            <w:pPr>
              <w:rPr>
                <w:rFonts w:ascii="Times New Roman" w:hAnsi="Times New Roman" w:cs="Times New Roman"/>
                <w:bCs/>
                <w:i/>
                <w:iCs/>
                <w:sz w:val="18"/>
                <w:szCs w:val="18"/>
                <w:lang w:val="en-US"/>
              </w:rPr>
            </w:pPr>
            <w:r>
              <w:rPr>
                <w:rFonts w:ascii="Times New Roman" w:hAnsi="Times New Roman" w:cs="Times New Roman"/>
                <w:bCs/>
                <w:i/>
                <w:iCs/>
                <w:sz w:val="18"/>
                <w:szCs w:val="18"/>
                <w:lang w:val="en-US"/>
              </w:rPr>
              <w:t>Unlikely</w:t>
            </w:r>
          </w:p>
        </w:tc>
        <w:tc>
          <w:tcPr>
            <w:tcW w:w="2907" w:type="dxa"/>
            <w:tcBorders>
              <w:top w:val="single" w:sz="4" w:space="0" w:color="auto"/>
              <w:left w:val="single" w:sz="4" w:space="0" w:color="auto"/>
              <w:bottom w:val="single" w:sz="4" w:space="0" w:color="auto"/>
              <w:right w:val="single" w:sz="4" w:space="0" w:color="auto"/>
            </w:tcBorders>
            <w:hideMark/>
          </w:tcPr>
          <w:p w14:paraId="4BE8FF43" w14:textId="77777777" w:rsidR="00D2282B" w:rsidRDefault="00D2282B">
            <w:pPr>
              <w:rPr>
                <w:rFonts w:ascii="Times New Roman" w:hAnsi="Times New Roman" w:cs="Times New Roman"/>
                <w:bCs/>
                <w:i/>
                <w:iCs/>
                <w:color w:val="000000"/>
                <w:sz w:val="18"/>
                <w:szCs w:val="18"/>
                <w:lang w:val="en-US"/>
              </w:rPr>
            </w:pPr>
            <w:r>
              <w:rPr>
                <w:rFonts w:ascii="Times New Roman" w:hAnsi="Times New Roman" w:cs="Times New Roman"/>
                <w:bCs/>
                <w:i/>
                <w:iCs/>
                <w:color w:val="000000"/>
                <w:sz w:val="18"/>
                <w:szCs w:val="18"/>
                <w:lang w:val="en-US"/>
              </w:rPr>
              <w:t>As everything around the Corona-pandemic is unpredictable, this is a possibility that, however, is not considered to be very likely at this stage.</w:t>
            </w:r>
          </w:p>
        </w:tc>
        <w:tc>
          <w:tcPr>
            <w:tcW w:w="928" w:type="dxa"/>
            <w:tcBorders>
              <w:top w:val="single" w:sz="4" w:space="0" w:color="auto"/>
              <w:left w:val="single" w:sz="4" w:space="0" w:color="auto"/>
              <w:bottom w:val="single" w:sz="4" w:space="0" w:color="auto"/>
              <w:right w:val="single" w:sz="4" w:space="0" w:color="auto"/>
            </w:tcBorders>
            <w:hideMark/>
          </w:tcPr>
          <w:p w14:paraId="4495841B" w14:textId="77777777" w:rsidR="00D2282B" w:rsidRDefault="00D2282B">
            <w:pPr>
              <w:rPr>
                <w:rFonts w:ascii="Times New Roman" w:hAnsi="Times New Roman" w:cs="Times New Roman"/>
                <w:bCs/>
                <w:i/>
                <w:iCs/>
                <w:sz w:val="18"/>
                <w:szCs w:val="18"/>
                <w:lang w:val="en-US"/>
              </w:rPr>
            </w:pPr>
            <w:r>
              <w:rPr>
                <w:rFonts w:ascii="Times New Roman" w:hAnsi="Times New Roman" w:cs="Times New Roman"/>
                <w:bCs/>
                <w:i/>
                <w:iCs/>
                <w:sz w:val="18"/>
                <w:szCs w:val="18"/>
                <w:lang w:val="en-US"/>
              </w:rPr>
              <w:t>High</w:t>
            </w:r>
          </w:p>
        </w:tc>
        <w:tc>
          <w:tcPr>
            <w:tcW w:w="2440" w:type="dxa"/>
            <w:tcBorders>
              <w:top w:val="single" w:sz="4" w:space="0" w:color="auto"/>
              <w:left w:val="single" w:sz="4" w:space="0" w:color="auto"/>
              <w:bottom w:val="single" w:sz="4" w:space="0" w:color="auto"/>
              <w:right w:val="single" w:sz="4" w:space="0" w:color="auto"/>
            </w:tcBorders>
            <w:hideMark/>
          </w:tcPr>
          <w:p w14:paraId="36F9E6B0" w14:textId="77777777" w:rsidR="00D2282B" w:rsidRDefault="00D2282B">
            <w:pPr>
              <w:rPr>
                <w:rFonts w:ascii="Times New Roman" w:hAnsi="Times New Roman" w:cs="Times New Roman"/>
                <w:bCs/>
                <w:i/>
                <w:iCs/>
                <w:sz w:val="18"/>
                <w:szCs w:val="18"/>
                <w:lang w:val="en-US"/>
              </w:rPr>
            </w:pPr>
            <w:r>
              <w:rPr>
                <w:rFonts w:ascii="Times New Roman" w:hAnsi="Times New Roman" w:cs="Times New Roman"/>
                <w:bCs/>
                <w:i/>
                <w:iCs/>
                <w:sz w:val="18"/>
                <w:szCs w:val="18"/>
                <w:lang w:val="en-US"/>
              </w:rPr>
              <w:t>A no-cost extension will be applied for to allow for better times.</w:t>
            </w:r>
          </w:p>
        </w:tc>
        <w:tc>
          <w:tcPr>
            <w:tcW w:w="1162" w:type="dxa"/>
            <w:tcBorders>
              <w:top w:val="single" w:sz="4" w:space="0" w:color="auto"/>
              <w:left w:val="single" w:sz="4" w:space="0" w:color="auto"/>
              <w:bottom w:val="single" w:sz="4" w:space="0" w:color="auto"/>
              <w:right w:val="single" w:sz="4" w:space="0" w:color="auto"/>
            </w:tcBorders>
            <w:hideMark/>
          </w:tcPr>
          <w:p w14:paraId="2C13B07A" w14:textId="77777777" w:rsidR="00D2282B" w:rsidRDefault="00D2282B">
            <w:pPr>
              <w:rPr>
                <w:rFonts w:ascii="Times New Roman" w:hAnsi="Times New Roman" w:cs="Times New Roman"/>
                <w:bCs/>
                <w:i/>
                <w:iCs/>
                <w:sz w:val="18"/>
                <w:szCs w:val="18"/>
                <w:lang w:val="en-US"/>
              </w:rPr>
            </w:pPr>
            <w:r>
              <w:rPr>
                <w:rFonts w:ascii="Times New Roman" w:hAnsi="Times New Roman" w:cs="Times New Roman"/>
                <w:bCs/>
                <w:i/>
                <w:iCs/>
                <w:sz w:val="18"/>
                <w:szCs w:val="18"/>
                <w:lang w:val="en-US"/>
              </w:rPr>
              <w:t>Moderate-low</w:t>
            </w:r>
          </w:p>
        </w:tc>
      </w:tr>
      <w:tr w:rsidR="00D2282B" w14:paraId="4B5F2574" w14:textId="77777777" w:rsidTr="00416CF7">
        <w:trPr>
          <w:trHeight w:val="178"/>
        </w:trPr>
        <w:tc>
          <w:tcPr>
            <w:tcW w:w="2127" w:type="dxa"/>
            <w:tcBorders>
              <w:top w:val="single" w:sz="4" w:space="0" w:color="auto"/>
              <w:left w:val="single" w:sz="4" w:space="0" w:color="auto"/>
              <w:bottom w:val="single" w:sz="4" w:space="0" w:color="auto"/>
              <w:right w:val="single" w:sz="4" w:space="0" w:color="auto"/>
            </w:tcBorders>
            <w:hideMark/>
          </w:tcPr>
          <w:p w14:paraId="04C8AF21" w14:textId="77777777" w:rsidR="00D2282B" w:rsidRPr="00BD2B5E" w:rsidRDefault="00D2282B">
            <w:pPr>
              <w:rPr>
                <w:rFonts w:ascii="Times New Roman" w:hAnsi="Times New Roman" w:cs="Times New Roman"/>
                <w:i/>
                <w:sz w:val="18"/>
                <w:szCs w:val="18"/>
                <w:lang w:val="en-US"/>
              </w:rPr>
            </w:pPr>
            <w:r w:rsidRPr="00BD2B5E">
              <w:rPr>
                <w:rFonts w:ascii="Times New Roman" w:hAnsi="Times New Roman" w:cs="Times New Roman"/>
                <w:i/>
                <w:sz w:val="18"/>
                <w:szCs w:val="18"/>
                <w:lang w:val="en-US"/>
              </w:rPr>
              <w:t xml:space="preserve">Long term agreements with governmental institutions are not guaranteed. </w:t>
            </w:r>
          </w:p>
        </w:tc>
        <w:tc>
          <w:tcPr>
            <w:tcW w:w="1064" w:type="dxa"/>
            <w:tcBorders>
              <w:top w:val="single" w:sz="4" w:space="0" w:color="auto"/>
              <w:left w:val="single" w:sz="4" w:space="0" w:color="auto"/>
              <w:bottom w:val="single" w:sz="4" w:space="0" w:color="auto"/>
              <w:right w:val="single" w:sz="4" w:space="0" w:color="auto"/>
            </w:tcBorders>
            <w:hideMark/>
          </w:tcPr>
          <w:p w14:paraId="21F32B6E" w14:textId="77777777" w:rsidR="00D2282B" w:rsidRPr="00BD2B5E" w:rsidRDefault="00D2282B">
            <w:pPr>
              <w:rPr>
                <w:rFonts w:ascii="Times New Roman" w:hAnsi="Times New Roman" w:cs="Times New Roman"/>
                <w:i/>
                <w:sz w:val="18"/>
                <w:szCs w:val="18"/>
              </w:rPr>
            </w:pPr>
            <w:proofErr w:type="spellStart"/>
            <w:r w:rsidRPr="00BD2B5E">
              <w:rPr>
                <w:rFonts w:ascii="Times New Roman" w:hAnsi="Times New Roman" w:cs="Times New Roman"/>
                <w:i/>
                <w:sz w:val="18"/>
                <w:szCs w:val="18"/>
              </w:rPr>
              <w:t>Possible</w:t>
            </w:r>
            <w:proofErr w:type="spellEnd"/>
          </w:p>
        </w:tc>
        <w:tc>
          <w:tcPr>
            <w:tcW w:w="2907" w:type="dxa"/>
            <w:tcBorders>
              <w:top w:val="single" w:sz="4" w:space="0" w:color="auto"/>
              <w:left w:val="single" w:sz="4" w:space="0" w:color="auto"/>
              <w:bottom w:val="single" w:sz="4" w:space="0" w:color="auto"/>
              <w:right w:val="single" w:sz="4" w:space="0" w:color="auto"/>
            </w:tcBorders>
            <w:hideMark/>
          </w:tcPr>
          <w:p w14:paraId="08D5D569" w14:textId="77777777" w:rsidR="00D2282B" w:rsidRPr="00BD2B5E" w:rsidRDefault="00D2282B">
            <w:pPr>
              <w:rPr>
                <w:rFonts w:ascii="Times New Roman" w:hAnsi="Times New Roman" w:cs="Times New Roman"/>
                <w:i/>
                <w:sz w:val="18"/>
                <w:szCs w:val="18"/>
                <w:lang w:val="en-US"/>
              </w:rPr>
            </w:pPr>
            <w:r w:rsidRPr="00BD2B5E">
              <w:rPr>
                <w:rFonts w:ascii="Times New Roman" w:hAnsi="Times New Roman" w:cs="Times New Roman"/>
                <w:i/>
                <w:sz w:val="18"/>
                <w:szCs w:val="18"/>
                <w:lang w:val="en-US"/>
              </w:rPr>
              <w:t xml:space="preserve">Political stability in Nepal is vulnerable, and politicians may change overnight. </w:t>
            </w:r>
          </w:p>
        </w:tc>
        <w:tc>
          <w:tcPr>
            <w:tcW w:w="928" w:type="dxa"/>
            <w:tcBorders>
              <w:top w:val="single" w:sz="4" w:space="0" w:color="auto"/>
              <w:left w:val="single" w:sz="4" w:space="0" w:color="auto"/>
              <w:bottom w:val="single" w:sz="4" w:space="0" w:color="auto"/>
              <w:right w:val="single" w:sz="4" w:space="0" w:color="auto"/>
            </w:tcBorders>
            <w:hideMark/>
          </w:tcPr>
          <w:p w14:paraId="0E68C456" w14:textId="77777777" w:rsidR="00D2282B" w:rsidRPr="00BD2B5E" w:rsidRDefault="00D2282B">
            <w:pPr>
              <w:rPr>
                <w:rFonts w:ascii="Times New Roman" w:hAnsi="Times New Roman" w:cs="Times New Roman"/>
                <w:i/>
                <w:sz w:val="18"/>
                <w:szCs w:val="18"/>
              </w:rPr>
            </w:pPr>
            <w:r w:rsidRPr="00BD2B5E">
              <w:rPr>
                <w:rFonts w:ascii="Times New Roman" w:hAnsi="Times New Roman" w:cs="Times New Roman"/>
                <w:i/>
                <w:sz w:val="18"/>
                <w:szCs w:val="18"/>
              </w:rPr>
              <w:t>Moderate</w:t>
            </w:r>
          </w:p>
        </w:tc>
        <w:tc>
          <w:tcPr>
            <w:tcW w:w="2440" w:type="dxa"/>
            <w:tcBorders>
              <w:top w:val="single" w:sz="4" w:space="0" w:color="auto"/>
              <w:left w:val="single" w:sz="4" w:space="0" w:color="auto"/>
              <w:bottom w:val="single" w:sz="4" w:space="0" w:color="auto"/>
              <w:right w:val="single" w:sz="4" w:space="0" w:color="auto"/>
            </w:tcBorders>
            <w:hideMark/>
          </w:tcPr>
          <w:p w14:paraId="6440CAA4" w14:textId="77777777" w:rsidR="00D2282B" w:rsidRPr="00BD2B5E" w:rsidRDefault="00D2282B">
            <w:pPr>
              <w:rPr>
                <w:rFonts w:ascii="Times New Roman" w:hAnsi="Times New Roman" w:cs="Times New Roman"/>
                <w:i/>
                <w:sz w:val="18"/>
                <w:szCs w:val="18"/>
                <w:lang w:val="en-US"/>
              </w:rPr>
            </w:pPr>
            <w:r w:rsidRPr="00BD2B5E">
              <w:rPr>
                <w:rFonts w:ascii="Times New Roman" w:hAnsi="Times New Roman" w:cs="Times New Roman"/>
                <w:i/>
                <w:sz w:val="18"/>
                <w:szCs w:val="18"/>
                <w:lang w:val="en-US"/>
              </w:rPr>
              <w:t xml:space="preserve">SEIT works on not depending on local or regional governmental agreements or support. </w:t>
            </w:r>
          </w:p>
        </w:tc>
        <w:tc>
          <w:tcPr>
            <w:tcW w:w="1162" w:type="dxa"/>
            <w:tcBorders>
              <w:top w:val="single" w:sz="4" w:space="0" w:color="auto"/>
              <w:left w:val="single" w:sz="4" w:space="0" w:color="auto"/>
              <w:bottom w:val="single" w:sz="4" w:space="0" w:color="auto"/>
              <w:right w:val="single" w:sz="4" w:space="0" w:color="auto"/>
            </w:tcBorders>
            <w:hideMark/>
          </w:tcPr>
          <w:p w14:paraId="24AAE6A6" w14:textId="77777777" w:rsidR="00D2282B" w:rsidRPr="00BD2B5E" w:rsidRDefault="00D2282B">
            <w:pPr>
              <w:rPr>
                <w:rFonts w:ascii="Times New Roman" w:hAnsi="Times New Roman" w:cs="Times New Roman"/>
                <w:i/>
                <w:sz w:val="18"/>
                <w:szCs w:val="18"/>
              </w:rPr>
            </w:pPr>
            <w:r w:rsidRPr="00BD2B5E">
              <w:rPr>
                <w:rFonts w:ascii="Times New Roman" w:hAnsi="Times New Roman" w:cs="Times New Roman"/>
                <w:i/>
                <w:sz w:val="18"/>
                <w:szCs w:val="18"/>
              </w:rPr>
              <w:t>Moderate-low</w:t>
            </w:r>
          </w:p>
        </w:tc>
      </w:tr>
      <w:tr w:rsidR="00D2282B" w14:paraId="1FBD7E24" w14:textId="77777777" w:rsidTr="00416CF7">
        <w:trPr>
          <w:trHeight w:val="153"/>
        </w:trPr>
        <w:tc>
          <w:tcPr>
            <w:tcW w:w="2127" w:type="dxa"/>
            <w:tcBorders>
              <w:top w:val="single" w:sz="4" w:space="0" w:color="auto"/>
              <w:left w:val="single" w:sz="4" w:space="0" w:color="auto"/>
              <w:bottom w:val="single" w:sz="4" w:space="0" w:color="auto"/>
              <w:right w:val="single" w:sz="4" w:space="0" w:color="auto"/>
            </w:tcBorders>
            <w:hideMark/>
          </w:tcPr>
          <w:p w14:paraId="1C2CA0FE" w14:textId="77777777" w:rsidR="00D2282B" w:rsidRPr="00BD2B5E" w:rsidRDefault="00D2282B">
            <w:pPr>
              <w:rPr>
                <w:rFonts w:ascii="Times New Roman" w:hAnsi="Times New Roman" w:cs="Times New Roman"/>
                <w:i/>
                <w:sz w:val="18"/>
                <w:szCs w:val="18"/>
                <w:lang w:val="en-US"/>
              </w:rPr>
            </w:pPr>
            <w:r w:rsidRPr="00BD2B5E">
              <w:rPr>
                <w:rFonts w:ascii="Times New Roman" w:hAnsi="Times New Roman" w:cs="Times New Roman"/>
                <w:i/>
                <w:sz w:val="18"/>
                <w:szCs w:val="18"/>
                <w:lang w:val="en-US"/>
              </w:rPr>
              <w:t xml:space="preserve">Lack of capital, inability to save money for bigger investments </w:t>
            </w:r>
          </w:p>
        </w:tc>
        <w:tc>
          <w:tcPr>
            <w:tcW w:w="1064" w:type="dxa"/>
            <w:tcBorders>
              <w:top w:val="single" w:sz="4" w:space="0" w:color="auto"/>
              <w:left w:val="single" w:sz="4" w:space="0" w:color="auto"/>
              <w:bottom w:val="single" w:sz="4" w:space="0" w:color="auto"/>
              <w:right w:val="single" w:sz="4" w:space="0" w:color="auto"/>
            </w:tcBorders>
            <w:hideMark/>
          </w:tcPr>
          <w:p w14:paraId="7728FF8B" w14:textId="77777777" w:rsidR="00D2282B" w:rsidRPr="00BD2B5E" w:rsidRDefault="00D2282B">
            <w:pPr>
              <w:rPr>
                <w:rFonts w:ascii="Times New Roman" w:hAnsi="Times New Roman" w:cs="Times New Roman"/>
                <w:i/>
                <w:sz w:val="18"/>
                <w:szCs w:val="18"/>
              </w:rPr>
            </w:pPr>
            <w:proofErr w:type="spellStart"/>
            <w:r w:rsidRPr="00BD2B5E">
              <w:rPr>
                <w:rFonts w:ascii="Times New Roman" w:hAnsi="Times New Roman" w:cs="Times New Roman"/>
                <w:i/>
                <w:sz w:val="18"/>
                <w:szCs w:val="18"/>
              </w:rPr>
              <w:t>Possible</w:t>
            </w:r>
            <w:proofErr w:type="spellEnd"/>
          </w:p>
        </w:tc>
        <w:tc>
          <w:tcPr>
            <w:tcW w:w="2907" w:type="dxa"/>
            <w:tcBorders>
              <w:top w:val="single" w:sz="4" w:space="0" w:color="auto"/>
              <w:left w:val="single" w:sz="4" w:space="0" w:color="auto"/>
              <w:bottom w:val="single" w:sz="4" w:space="0" w:color="auto"/>
              <w:right w:val="single" w:sz="4" w:space="0" w:color="auto"/>
            </w:tcBorders>
            <w:hideMark/>
          </w:tcPr>
          <w:p w14:paraId="7AE07E70" w14:textId="77777777" w:rsidR="00D2282B" w:rsidRPr="00BD2B5E" w:rsidRDefault="00D2282B">
            <w:pPr>
              <w:rPr>
                <w:rFonts w:ascii="Times New Roman" w:hAnsi="Times New Roman" w:cs="Times New Roman"/>
                <w:i/>
                <w:sz w:val="18"/>
                <w:szCs w:val="18"/>
                <w:lang w:val="en-US"/>
              </w:rPr>
            </w:pPr>
            <w:r w:rsidRPr="00BD2B5E">
              <w:rPr>
                <w:rFonts w:ascii="Times New Roman" w:hAnsi="Times New Roman" w:cs="Times New Roman"/>
                <w:i/>
                <w:sz w:val="18"/>
                <w:szCs w:val="18"/>
                <w:lang w:val="en-US"/>
              </w:rPr>
              <w:t>The Nepali smallholders lack experience in saving money and do not have an investment mind.</w:t>
            </w:r>
          </w:p>
        </w:tc>
        <w:tc>
          <w:tcPr>
            <w:tcW w:w="928" w:type="dxa"/>
            <w:tcBorders>
              <w:top w:val="single" w:sz="4" w:space="0" w:color="auto"/>
              <w:left w:val="single" w:sz="4" w:space="0" w:color="auto"/>
              <w:bottom w:val="single" w:sz="4" w:space="0" w:color="auto"/>
              <w:right w:val="single" w:sz="4" w:space="0" w:color="auto"/>
            </w:tcBorders>
            <w:hideMark/>
          </w:tcPr>
          <w:p w14:paraId="115F9423" w14:textId="77777777" w:rsidR="00D2282B" w:rsidRPr="00BD2B5E" w:rsidRDefault="00D2282B">
            <w:pPr>
              <w:rPr>
                <w:rFonts w:ascii="Times New Roman" w:hAnsi="Times New Roman" w:cs="Times New Roman"/>
                <w:i/>
                <w:sz w:val="18"/>
                <w:szCs w:val="18"/>
              </w:rPr>
            </w:pPr>
            <w:r w:rsidRPr="00BD2B5E">
              <w:rPr>
                <w:rFonts w:ascii="Times New Roman" w:hAnsi="Times New Roman" w:cs="Times New Roman"/>
                <w:i/>
                <w:sz w:val="18"/>
                <w:szCs w:val="18"/>
              </w:rPr>
              <w:t>Moderate</w:t>
            </w:r>
          </w:p>
        </w:tc>
        <w:tc>
          <w:tcPr>
            <w:tcW w:w="2440" w:type="dxa"/>
            <w:tcBorders>
              <w:top w:val="single" w:sz="4" w:space="0" w:color="auto"/>
              <w:left w:val="single" w:sz="4" w:space="0" w:color="auto"/>
              <w:bottom w:val="single" w:sz="4" w:space="0" w:color="auto"/>
              <w:right w:val="single" w:sz="4" w:space="0" w:color="auto"/>
            </w:tcBorders>
            <w:hideMark/>
          </w:tcPr>
          <w:p w14:paraId="1AC2C986" w14:textId="77777777" w:rsidR="00D2282B" w:rsidRPr="00BD2B5E" w:rsidRDefault="00D2282B">
            <w:pPr>
              <w:rPr>
                <w:rFonts w:ascii="Times New Roman" w:hAnsi="Times New Roman" w:cs="Times New Roman"/>
                <w:i/>
                <w:sz w:val="18"/>
                <w:szCs w:val="18"/>
                <w:lang w:val="en-US"/>
              </w:rPr>
            </w:pPr>
            <w:r w:rsidRPr="00BD2B5E">
              <w:rPr>
                <w:rFonts w:ascii="Times New Roman" w:hAnsi="Times New Roman" w:cs="Times New Roman"/>
                <w:i/>
                <w:sz w:val="18"/>
                <w:szCs w:val="18"/>
                <w:lang w:val="en-US"/>
              </w:rPr>
              <w:t>Cheap loans administered by local bank manager and coop. society are introduced.</w:t>
            </w:r>
          </w:p>
        </w:tc>
        <w:tc>
          <w:tcPr>
            <w:tcW w:w="1162" w:type="dxa"/>
            <w:tcBorders>
              <w:top w:val="single" w:sz="4" w:space="0" w:color="auto"/>
              <w:left w:val="single" w:sz="4" w:space="0" w:color="auto"/>
              <w:bottom w:val="single" w:sz="4" w:space="0" w:color="auto"/>
              <w:right w:val="single" w:sz="4" w:space="0" w:color="auto"/>
            </w:tcBorders>
            <w:hideMark/>
          </w:tcPr>
          <w:p w14:paraId="3DB9E61B" w14:textId="77777777" w:rsidR="00D2282B" w:rsidRPr="00BD2B5E" w:rsidRDefault="00D2282B">
            <w:pPr>
              <w:rPr>
                <w:rFonts w:ascii="Times New Roman" w:hAnsi="Times New Roman" w:cs="Times New Roman"/>
                <w:i/>
                <w:sz w:val="18"/>
                <w:szCs w:val="18"/>
              </w:rPr>
            </w:pPr>
            <w:r w:rsidRPr="00BD2B5E">
              <w:rPr>
                <w:rFonts w:ascii="Times New Roman" w:hAnsi="Times New Roman" w:cs="Times New Roman"/>
                <w:i/>
                <w:sz w:val="18"/>
                <w:szCs w:val="18"/>
              </w:rPr>
              <w:t>Moderate-Low</w:t>
            </w:r>
          </w:p>
        </w:tc>
        <w:bookmarkEnd w:id="12"/>
      </w:tr>
    </w:tbl>
    <w:p w14:paraId="10F95C0D" w14:textId="2FCF6A13" w:rsidR="007E073E" w:rsidRPr="00315ADF" w:rsidRDefault="007E073E" w:rsidP="00315ADF">
      <w:pPr>
        <w:pStyle w:val="BRUGDENNEOVERSKRIFT"/>
        <w:numPr>
          <w:ilvl w:val="0"/>
          <w:numId w:val="0"/>
        </w:numPr>
        <w:jc w:val="both"/>
        <w:rPr>
          <w:b w:val="0"/>
          <w:bCs/>
          <w:color w:val="000000" w:themeColor="text1"/>
          <w:sz w:val="21"/>
          <w:szCs w:val="21"/>
          <w:lang w:val="en-GB"/>
        </w:rPr>
      </w:pPr>
    </w:p>
    <w:sectPr w:rsidR="007E073E" w:rsidRPr="00315ADF" w:rsidSect="00BA254C">
      <w:headerReference w:type="even" r:id="rId9"/>
      <w:headerReference w:type="default" r:id="rId10"/>
      <w:footerReference w:type="default" r:id="rId11"/>
      <w:headerReference w:type="first" r:id="rId12"/>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B44F" w14:textId="77777777" w:rsidR="000F72BC" w:rsidRDefault="000F72BC" w:rsidP="002E5B7A">
      <w:r>
        <w:separator/>
      </w:r>
    </w:p>
  </w:endnote>
  <w:endnote w:type="continuationSeparator" w:id="0">
    <w:p w14:paraId="5072F5A2" w14:textId="77777777" w:rsidR="000F72BC" w:rsidRDefault="000F72BC"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EndPr>
      <w:rPr>
        <w:rStyle w:val="PageNumber"/>
      </w:rPr>
    </w:sdtEndPr>
    <w:sdtContent>
      <w:p w14:paraId="19D6096B" w14:textId="56E257D9" w:rsidR="0084229A" w:rsidRPr="00390CB1" w:rsidRDefault="0084229A" w:rsidP="00390CB1">
        <w:pPr>
          <w:pStyle w:val="Sidetal"/>
          <w:framePr w:w="6841" w:wrap="notBeside" w:vAnchor="text" w:hAnchor="margin" w:y="801"/>
          <w:rPr>
            <w:rStyle w:val="PageNumber"/>
            <w:rFonts w:asciiTheme="minorHAnsi" w:hAnsiTheme="minorHAnsi" w:cstheme="minorHAnsi"/>
            <w:b/>
            <w:bCs/>
            <w:caps/>
            <w:color w:val="000000" w:themeColor="text1"/>
            <w:lang w:val="en-GB"/>
          </w:rPr>
        </w:pPr>
        <w:r w:rsidRPr="00665587">
          <w:rPr>
            <w:rStyle w:val="PageNumber"/>
            <w:rFonts w:asciiTheme="minorHAnsi" w:hAnsiTheme="minorHAnsi" w:cstheme="minorHAnsi"/>
            <w:b/>
            <w:bCs/>
            <w:color w:val="000000" w:themeColor="text1"/>
          </w:rPr>
          <w:fldChar w:fldCharType="begin"/>
        </w:r>
        <w:r w:rsidRPr="00390CB1">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sidRPr="00390CB1">
          <w:rPr>
            <w:rStyle w:val="PageNumber"/>
            <w:rFonts w:cstheme="minorHAnsi"/>
            <w:b/>
            <w:bCs/>
            <w:color w:val="000000" w:themeColor="text1"/>
            <w:lang w:val="en-US"/>
          </w:rPr>
          <w:t>2</w:t>
        </w:r>
        <w:r w:rsidRPr="00665587">
          <w:rPr>
            <w:rStyle w:val="PageNumber"/>
            <w:rFonts w:asciiTheme="minorHAnsi" w:hAnsiTheme="minorHAnsi" w:cstheme="minorHAnsi"/>
            <w:b/>
            <w:bCs/>
            <w:color w:val="000000" w:themeColor="text1"/>
          </w:rPr>
          <w:fldChar w:fldCharType="end"/>
        </w:r>
        <w:r w:rsidRPr="00390CB1">
          <w:rPr>
            <w:rStyle w:val="PageNumbe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THE</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 xml:space="preserve">CIVIL SOCIETY FUND, </w:t>
        </w:r>
        <w:r>
          <w:rPr>
            <w:rFonts w:asciiTheme="minorHAnsi" w:hAnsiTheme="minorHAnsi" w:cstheme="minorHAnsi"/>
            <w:color w:val="000000" w:themeColor="text1"/>
            <w:lang w:val="en-US"/>
          </w:rPr>
          <w:t>Citizen Participation Intervention</w:t>
        </w:r>
        <w:r w:rsidRPr="00390CB1">
          <w:rPr>
            <w:rFonts w:asciiTheme="minorHAnsi" w:hAnsiTheme="minorHAnsi" w:cstheme="minorHAnsi"/>
            <w:color w:val="000000" w:themeColor="text1"/>
            <w:lang w:val="en-US"/>
          </w:rPr>
          <w:t xml:space="preserve">. </w:t>
        </w:r>
        <w:r w:rsidRPr="00390CB1">
          <w:rPr>
            <w:rFonts w:asciiTheme="minorHAnsi" w:hAnsiTheme="minorHAnsi" w:cstheme="minorHAnsi"/>
            <w:color w:val="000000" w:themeColor="text1"/>
            <w:lang w:val="en-GB"/>
          </w:rPr>
          <w:t>Revised April 2020</w:t>
        </w:r>
      </w:p>
    </w:sdtContent>
  </w:sdt>
  <w:p w14:paraId="43341B32" w14:textId="77777777" w:rsidR="0084229A" w:rsidRPr="00390CB1" w:rsidRDefault="0084229A" w:rsidP="009A7CE1">
    <w:pPr>
      <w:pStyle w:val="Footer"/>
      <w:rPr>
        <w:lang w:val="en-GB"/>
      </w:rPr>
    </w:pPr>
    <w:r w:rsidRPr="00390CB1">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91832" w14:textId="77777777" w:rsidR="000F72BC" w:rsidRDefault="000F72BC" w:rsidP="002E5B7A">
      <w:r>
        <w:separator/>
      </w:r>
    </w:p>
  </w:footnote>
  <w:footnote w:type="continuationSeparator" w:id="0">
    <w:p w14:paraId="4D7FE3F0" w14:textId="77777777" w:rsidR="000F72BC" w:rsidRDefault="000F72BC" w:rsidP="002E5B7A">
      <w:r>
        <w:continuationSeparator/>
      </w:r>
    </w:p>
  </w:footnote>
  <w:footnote w:id="1">
    <w:p w14:paraId="5C57BB1B" w14:textId="77777777" w:rsidR="0012589F" w:rsidRPr="00051B9E" w:rsidRDefault="0012589F" w:rsidP="0012589F">
      <w:pPr>
        <w:pStyle w:val="FootnoteText"/>
        <w:rPr>
          <w:lang w:val="en-US"/>
        </w:rPr>
      </w:pPr>
      <w:r>
        <w:rPr>
          <w:rStyle w:val="FootnoteReference"/>
        </w:rPr>
        <w:footnoteRef/>
      </w:r>
      <w:r w:rsidRPr="00051B9E">
        <w:rPr>
          <w:lang w:val="en-US"/>
        </w:rPr>
        <w:t xml:space="preserve"> See description </w:t>
      </w:r>
      <w:r>
        <w:rPr>
          <w:lang w:val="en-US"/>
        </w:rPr>
        <w:t>under partners</w:t>
      </w:r>
    </w:p>
  </w:footnote>
  <w:footnote w:id="2">
    <w:p w14:paraId="725D37F6" w14:textId="758E84B3" w:rsidR="007B3BD2" w:rsidRPr="007B3BD2" w:rsidRDefault="007B3BD2">
      <w:pPr>
        <w:pStyle w:val="FootnoteText"/>
        <w:rPr>
          <w:sz w:val="18"/>
          <w:szCs w:val="18"/>
          <w:lang w:val="en-US"/>
        </w:rPr>
      </w:pPr>
      <w:r>
        <w:rPr>
          <w:rStyle w:val="FootnoteReference"/>
        </w:rPr>
        <w:footnoteRef/>
      </w:r>
      <w:r w:rsidRPr="007B3BD2">
        <w:rPr>
          <w:lang w:val="en-US"/>
        </w:rPr>
        <w:t xml:space="preserve"> </w:t>
      </w:r>
      <w:r w:rsidRPr="007B3BD2">
        <w:rPr>
          <w:sz w:val="18"/>
          <w:szCs w:val="18"/>
          <w:lang w:val="en-US"/>
        </w:rPr>
        <w:t>Alternative Energy Promotion Centre (Nepal Ministry of Energy, Water Resources and Irrigation).</w:t>
      </w:r>
    </w:p>
  </w:footnote>
  <w:footnote w:id="3">
    <w:p w14:paraId="198884E2" w14:textId="7176E680" w:rsidR="007B3BD2" w:rsidRPr="007B3BD2" w:rsidRDefault="007B3BD2">
      <w:pPr>
        <w:pStyle w:val="FootnoteText"/>
        <w:rPr>
          <w:sz w:val="18"/>
          <w:szCs w:val="18"/>
          <w:lang w:val="en-US"/>
        </w:rPr>
      </w:pPr>
      <w:r w:rsidRPr="007B3BD2">
        <w:rPr>
          <w:rStyle w:val="FootnoteReference"/>
          <w:sz w:val="18"/>
          <w:szCs w:val="18"/>
        </w:rPr>
        <w:footnoteRef/>
      </w:r>
      <w:r w:rsidRPr="007B3BD2">
        <w:rPr>
          <w:sz w:val="18"/>
          <w:szCs w:val="18"/>
          <w:lang w:val="en-US"/>
        </w:rPr>
        <w:t xml:space="preserve"> Renewable Energy for Rural Livelihood (UNDP Nepali </w:t>
      </w:r>
      <w:proofErr w:type="spellStart"/>
      <w:r w:rsidRPr="007B3BD2">
        <w:rPr>
          <w:sz w:val="18"/>
          <w:szCs w:val="18"/>
          <w:lang w:val="en-US"/>
        </w:rPr>
        <w:t>programme</w:t>
      </w:r>
      <w:proofErr w:type="spellEnd"/>
      <w:r w:rsidRPr="007B3BD2">
        <w:rPr>
          <w:sz w:val="18"/>
          <w:szCs w:val="18"/>
          <w:lang w:val="en-US"/>
        </w:rPr>
        <w:t>)</w:t>
      </w:r>
    </w:p>
  </w:footnote>
  <w:footnote w:id="4">
    <w:p w14:paraId="6E936FC8" w14:textId="47EA951B" w:rsidR="0084229A" w:rsidRPr="007B3BD2" w:rsidRDefault="0084229A">
      <w:pPr>
        <w:pStyle w:val="FootnoteText"/>
        <w:rPr>
          <w:sz w:val="18"/>
          <w:szCs w:val="18"/>
          <w:lang w:val="en-US"/>
        </w:rPr>
      </w:pPr>
      <w:r w:rsidRPr="007B3BD2">
        <w:rPr>
          <w:rStyle w:val="FootnoteReference"/>
          <w:sz w:val="18"/>
          <w:szCs w:val="18"/>
        </w:rPr>
        <w:footnoteRef/>
      </w:r>
      <w:r w:rsidRPr="007B3BD2">
        <w:rPr>
          <w:sz w:val="18"/>
          <w:szCs w:val="18"/>
          <w:lang w:val="en-US"/>
        </w:rPr>
        <w:t xml:space="preserve"> School Leaving Certificate (12 years’ schooling).</w:t>
      </w:r>
    </w:p>
  </w:footnote>
  <w:footnote w:id="5">
    <w:p w14:paraId="26E0E2D6" w14:textId="5CB45D08" w:rsidR="007B3BD2" w:rsidRPr="007B3BD2" w:rsidRDefault="007B3BD2">
      <w:pPr>
        <w:pStyle w:val="FootnoteText"/>
        <w:rPr>
          <w:lang w:val="en-US"/>
        </w:rPr>
      </w:pPr>
      <w:r w:rsidRPr="007B3BD2">
        <w:rPr>
          <w:rStyle w:val="FootnoteReference"/>
          <w:sz w:val="18"/>
          <w:szCs w:val="18"/>
        </w:rPr>
        <w:footnoteRef/>
      </w:r>
      <w:r w:rsidRPr="007B3BD2">
        <w:rPr>
          <w:sz w:val="18"/>
          <w:szCs w:val="18"/>
          <w:lang w:val="en-US"/>
        </w:rPr>
        <w:t xml:space="preserve"> Council for Technical Education and Technical Training</w:t>
      </w:r>
    </w:p>
  </w:footnote>
  <w:footnote w:id="6">
    <w:p w14:paraId="40BFED4B" w14:textId="77777777" w:rsidR="003E438C" w:rsidRPr="00924E62" w:rsidRDefault="003E438C" w:rsidP="003E438C">
      <w:pPr>
        <w:pStyle w:val="FootnoteText"/>
        <w:rPr>
          <w:lang w:val="en-US"/>
        </w:rPr>
      </w:pPr>
      <w:r>
        <w:rPr>
          <w:rStyle w:val="FootnoteReference"/>
        </w:rPr>
        <w:footnoteRef/>
      </w:r>
      <w:r w:rsidRPr="00924E62">
        <w:rPr>
          <w:lang w:val="en-US"/>
        </w:rPr>
        <w:t xml:space="preserve"> </w:t>
      </w:r>
      <w:r w:rsidRPr="008E6162">
        <w:rPr>
          <w:sz w:val="18"/>
          <w:szCs w:val="18"/>
          <w:lang w:val="en-US"/>
        </w:rPr>
        <w:t>First elections in Nepal under the new Constitution.</w:t>
      </w:r>
    </w:p>
  </w:footnote>
  <w:footnote w:id="7">
    <w:p w14:paraId="2BEB545B" w14:textId="2419F641" w:rsidR="00970E69" w:rsidRPr="00BD2B5E" w:rsidRDefault="00970E69">
      <w:pPr>
        <w:pStyle w:val="FootnoteText"/>
        <w:rPr>
          <w:sz w:val="18"/>
          <w:szCs w:val="18"/>
          <w:lang w:val="en-US"/>
        </w:rPr>
      </w:pPr>
      <w:r w:rsidRPr="00BD2B5E">
        <w:rPr>
          <w:rStyle w:val="FootnoteReference"/>
        </w:rPr>
        <w:footnoteRef/>
      </w:r>
      <w:r w:rsidRPr="00BD2B5E">
        <w:rPr>
          <w:lang w:val="en-US"/>
        </w:rPr>
        <w:t xml:space="preserve"> </w:t>
      </w:r>
      <w:r w:rsidRPr="00BD2B5E">
        <w:rPr>
          <w:sz w:val="18"/>
          <w:szCs w:val="18"/>
          <w:lang w:val="en-US"/>
        </w:rPr>
        <w:t>Hem</w:t>
      </w:r>
      <w:r w:rsidR="001E67E5" w:rsidRPr="00BD2B5E">
        <w:rPr>
          <w:sz w:val="18"/>
          <w:szCs w:val="18"/>
          <w:lang w:val="en-US"/>
        </w:rPr>
        <w:t xml:space="preserve"> </w:t>
      </w:r>
      <w:proofErr w:type="spellStart"/>
      <w:r w:rsidR="001E67E5" w:rsidRPr="00BD2B5E">
        <w:rPr>
          <w:sz w:val="18"/>
          <w:szCs w:val="18"/>
          <w:lang w:val="en-US"/>
        </w:rPr>
        <w:t>Ka</w:t>
      </w:r>
      <w:r w:rsidRPr="00BD2B5E">
        <w:rPr>
          <w:sz w:val="18"/>
          <w:szCs w:val="18"/>
          <w:lang w:val="en-US"/>
        </w:rPr>
        <w:t>fle</w:t>
      </w:r>
      <w:proofErr w:type="spellEnd"/>
      <w:r w:rsidRPr="00BD2B5E">
        <w:rPr>
          <w:sz w:val="18"/>
          <w:szCs w:val="18"/>
          <w:lang w:val="en-US"/>
        </w:rPr>
        <w:t xml:space="preserve"> is a state authorized auditor based in Kat</w:t>
      </w:r>
      <w:r w:rsidR="001E67E5" w:rsidRPr="00BD2B5E">
        <w:rPr>
          <w:sz w:val="18"/>
          <w:szCs w:val="18"/>
          <w:lang w:val="en-US"/>
        </w:rPr>
        <w:t>h</w:t>
      </w:r>
      <w:r w:rsidRPr="00BD2B5E">
        <w:rPr>
          <w:sz w:val="18"/>
          <w:szCs w:val="18"/>
          <w:lang w:val="en-US"/>
        </w:rPr>
        <w:t>mandu, who</w:t>
      </w:r>
      <w:r w:rsidR="001E67E5" w:rsidRPr="00BD2B5E">
        <w:rPr>
          <w:sz w:val="18"/>
          <w:szCs w:val="18"/>
          <w:lang w:val="en-US"/>
        </w:rPr>
        <w:t xml:space="preserve">, </w:t>
      </w:r>
      <w:r w:rsidRPr="00BD2B5E">
        <w:rPr>
          <w:sz w:val="18"/>
          <w:szCs w:val="18"/>
          <w:lang w:val="en-US"/>
        </w:rPr>
        <w:t>apart from auditing SEIT’s accounts, also provides supervision and counseling to SEIT’s accountant.</w:t>
      </w:r>
    </w:p>
  </w:footnote>
  <w:footnote w:id="8">
    <w:p w14:paraId="406EF7F6" w14:textId="77777777" w:rsidR="00970E69" w:rsidRPr="000F56CC" w:rsidRDefault="00970E69" w:rsidP="00970E69">
      <w:pPr>
        <w:pStyle w:val="FootnoteText"/>
        <w:rPr>
          <w:lang w:val="en-US"/>
        </w:rPr>
      </w:pPr>
      <w:r w:rsidRPr="00BD2B5E">
        <w:rPr>
          <w:rStyle w:val="FootnoteReference"/>
          <w:sz w:val="18"/>
          <w:szCs w:val="18"/>
        </w:rPr>
        <w:footnoteRef/>
      </w:r>
      <w:r w:rsidRPr="00BD2B5E">
        <w:rPr>
          <w:sz w:val="18"/>
          <w:szCs w:val="18"/>
          <w:lang w:val="en-US"/>
        </w:rPr>
        <w:t xml:space="preserve"> NDSA: Nepal Dairy Science Association, Kathmandu v/ dir. Tek Thapa.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84229A" w:rsidRDefault="002D78BD">
    <w:pPr>
      <w:pStyle w:val="Header"/>
    </w:pPr>
    <w:r>
      <w:rPr>
        <w:noProof/>
      </w:rPr>
      <w:pict w14:anchorId="348E8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4098"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2CFCEB77" w:rsidR="0084229A" w:rsidRDefault="0084229A" w:rsidP="00405DA7">
    <w:pPr>
      <w:pStyle w:val="Header"/>
      <w:tabs>
        <w:tab w:val="clear" w:pos="4986"/>
        <w:tab w:val="clear" w:pos="9972"/>
      </w:tabs>
    </w:pPr>
    <w:r>
      <w:rPr>
        <w:noProof/>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84229A" w:rsidRPr="003C14DF" w:rsidRDefault="0084229A"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84229A" w:rsidRPr="003C14DF" w:rsidRDefault="0084229A"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84229A" w:rsidRPr="003C14DF" w:rsidRDefault="0084229A"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" o:allowoverlap="f" fillcolor="#c7862f" stroked="f" strokeweight="1.75pt">
              <v:stroke endcap="round"/>
              <v:textbox inset="4mm,4mm,4mm,4mm">
                <w:txbxContent>
                  <w:p w14:paraId="5763E653" w14:textId="0200371B" w:rsidR="0084229A" w:rsidRPr="003C14DF" w:rsidRDefault="0084229A"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84229A" w:rsidRPr="003C14DF" w:rsidRDefault="0084229A"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84229A" w:rsidRPr="003C14DF" w:rsidRDefault="0084229A"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84229A" w:rsidRDefault="002D78BD">
    <w:pPr>
      <w:pStyle w:val="Header"/>
    </w:pPr>
    <w:r>
      <w:rPr>
        <w:noProof/>
      </w:rPr>
      <w:pict w14:anchorId="31039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4097"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48987B4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6D77D5"/>
    <w:multiLevelType w:val="hybridMultilevel"/>
    <w:tmpl w:val="FA1A65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7E04364"/>
    <w:multiLevelType w:val="hybridMultilevel"/>
    <w:tmpl w:val="DF22C3B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8444560"/>
    <w:multiLevelType w:val="hybridMultilevel"/>
    <w:tmpl w:val="269A3F56"/>
    <w:lvl w:ilvl="0" w:tplc="59B274C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831E70"/>
    <w:multiLevelType w:val="hybridMultilevel"/>
    <w:tmpl w:val="BA1442DC"/>
    <w:lvl w:ilvl="0" w:tplc="59B274C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8110AFF"/>
    <w:multiLevelType w:val="hybridMultilevel"/>
    <w:tmpl w:val="2FDC50BA"/>
    <w:lvl w:ilvl="0" w:tplc="3724AC5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9B60953"/>
    <w:multiLevelType w:val="hybridMultilevel"/>
    <w:tmpl w:val="DE9217EC"/>
    <w:lvl w:ilvl="0" w:tplc="3724AC5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DE62CE5"/>
    <w:multiLevelType w:val="hybridMultilevel"/>
    <w:tmpl w:val="C638FF9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20A815B6"/>
    <w:multiLevelType w:val="hybridMultilevel"/>
    <w:tmpl w:val="9F9CBF3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7912CD7"/>
    <w:multiLevelType w:val="hybridMultilevel"/>
    <w:tmpl w:val="DF22C3B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2C3F28C6"/>
    <w:multiLevelType w:val="hybridMultilevel"/>
    <w:tmpl w:val="4CC6AD6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2FD37983"/>
    <w:multiLevelType w:val="hybridMultilevel"/>
    <w:tmpl w:val="90B87170"/>
    <w:lvl w:ilvl="0" w:tplc="3724AC5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FA00E71"/>
    <w:multiLevelType w:val="hybridMultilevel"/>
    <w:tmpl w:val="8842F4E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FE460E"/>
    <w:multiLevelType w:val="hybridMultilevel"/>
    <w:tmpl w:val="4328C646"/>
    <w:lvl w:ilvl="0" w:tplc="E60CF9F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3EC7F8A"/>
    <w:multiLevelType w:val="hybridMultilevel"/>
    <w:tmpl w:val="B170B850"/>
    <w:lvl w:ilvl="0" w:tplc="59B274C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41940D7"/>
    <w:multiLevelType w:val="singleLevel"/>
    <w:tmpl w:val="7FFC8BEA"/>
    <w:lvl w:ilvl="0">
      <w:numFmt w:val="bullet"/>
      <w:lvlText w:val="-"/>
      <w:lvlJc w:val="left"/>
      <w:pPr>
        <w:tabs>
          <w:tab w:val="num" w:pos="2062"/>
        </w:tabs>
        <w:ind w:left="2062" w:hanging="360"/>
      </w:pPr>
    </w:lvl>
  </w:abstractNum>
  <w:abstractNum w:abstractNumId="25"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4A172945"/>
    <w:multiLevelType w:val="hybridMultilevel"/>
    <w:tmpl w:val="DF22C3B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AA27B3B"/>
    <w:multiLevelType w:val="hybridMultilevel"/>
    <w:tmpl w:val="9FFC14B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8"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15:restartNumberingAfterBreak="0">
    <w:nsid w:val="4FEF39DA"/>
    <w:multiLevelType w:val="hybridMultilevel"/>
    <w:tmpl w:val="56021668"/>
    <w:lvl w:ilvl="0" w:tplc="59B274C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048276C"/>
    <w:multiLevelType w:val="hybridMultilevel"/>
    <w:tmpl w:val="32869742"/>
    <w:lvl w:ilvl="0" w:tplc="59B274C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0E64FF9"/>
    <w:multiLevelType w:val="hybridMultilevel"/>
    <w:tmpl w:val="5F26C5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6A82B23"/>
    <w:multiLevelType w:val="hybridMultilevel"/>
    <w:tmpl w:val="1D5CA23E"/>
    <w:lvl w:ilvl="0" w:tplc="74428B2C">
      <w:start w:val="1"/>
      <w:numFmt w:val="upperLetter"/>
      <w:lvlText w:val="%1."/>
      <w:lvlJc w:val="left"/>
      <w:pPr>
        <w:ind w:left="-41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59259B"/>
    <w:multiLevelType w:val="hybridMultilevel"/>
    <w:tmpl w:val="A7FCE5D8"/>
    <w:lvl w:ilvl="0" w:tplc="3724AC5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67B4663"/>
    <w:multiLevelType w:val="hybridMultilevel"/>
    <w:tmpl w:val="DF22C3B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82404BA"/>
    <w:multiLevelType w:val="hybridMultilevel"/>
    <w:tmpl w:val="28C4332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7"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8" w15:restartNumberingAfterBreak="0">
    <w:nsid w:val="6C8732A7"/>
    <w:multiLevelType w:val="hybridMultilevel"/>
    <w:tmpl w:val="F83CACEA"/>
    <w:lvl w:ilvl="0" w:tplc="3724AC5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1883A72"/>
    <w:multiLevelType w:val="hybridMultilevel"/>
    <w:tmpl w:val="9DDEC476"/>
    <w:lvl w:ilvl="0" w:tplc="74428B2C">
      <w:start w:val="1"/>
      <w:numFmt w:val="upperLetter"/>
      <w:lvlText w:val="%1."/>
      <w:lvlJc w:val="left"/>
      <w:pPr>
        <w:ind w:left="-414" w:hanging="360"/>
      </w:pPr>
      <w:rPr>
        <w:rFonts w:hint="default"/>
      </w:rPr>
    </w:lvl>
    <w:lvl w:ilvl="1" w:tplc="04060019" w:tentative="1">
      <w:start w:val="1"/>
      <w:numFmt w:val="lowerLetter"/>
      <w:lvlText w:val="%2."/>
      <w:lvlJc w:val="left"/>
      <w:pPr>
        <w:ind w:left="306" w:hanging="360"/>
      </w:pPr>
    </w:lvl>
    <w:lvl w:ilvl="2" w:tplc="0406001B" w:tentative="1">
      <w:start w:val="1"/>
      <w:numFmt w:val="lowerRoman"/>
      <w:lvlText w:val="%3."/>
      <w:lvlJc w:val="right"/>
      <w:pPr>
        <w:ind w:left="1026" w:hanging="180"/>
      </w:pPr>
    </w:lvl>
    <w:lvl w:ilvl="3" w:tplc="0406000F" w:tentative="1">
      <w:start w:val="1"/>
      <w:numFmt w:val="decimal"/>
      <w:lvlText w:val="%4."/>
      <w:lvlJc w:val="left"/>
      <w:pPr>
        <w:ind w:left="1746" w:hanging="360"/>
      </w:pPr>
    </w:lvl>
    <w:lvl w:ilvl="4" w:tplc="04060019" w:tentative="1">
      <w:start w:val="1"/>
      <w:numFmt w:val="lowerLetter"/>
      <w:lvlText w:val="%5."/>
      <w:lvlJc w:val="left"/>
      <w:pPr>
        <w:ind w:left="2466" w:hanging="360"/>
      </w:pPr>
    </w:lvl>
    <w:lvl w:ilvl="5" w:tplc="0406001B" w:tentative="1">
      <w:start w:val="1"/>
      <w:numFmt w:val="lowerRoman"/>
      <w:lvlText w:val="%6."/>
      <w:lvlJc w:val="right"/>
      <w:pPr>
        <w:ind w:left="3186" w:hanging="180"/>
      </w:pPr>
    </w:lvl>
    <w:lvl w:ilvl="6" w:tplc="0406000F" w:tentative="1">
      <w:start w:val="1"/>
      <w:numFmt w:val="decimal"/>
      <w:lvlText w:val="%7."/>
      <w:lvlJc w:val="left"/>
      <w:pPr>
        <w:ind w:left="3906" w:hanging="360"/>
      </w:pPr>
    </w:lvl>
    <w:lvl w:ilvl="7" w:tplc="04060019" w:tentative="1">
      <w:start w:val="1"/>
      <w:numFmt w:val="lowerLetter"/>
      <w:lvlText w:val="%8."/>
      <w:lvlJc w:val="left"/>
      <w:pPr>
        <w:ind w:left="4626" w:hanging="360"/>
      </w:pPr>
    </w:lvl>
    <w:lvl w:ilvl="8" w:tplc="0406001B" w:tentative="1">
      <w:start w:val="1"/>
      <w:numFmt w:val="lowerRoman"/>
      <w:lvlText w:val="%9."/>
      <w:lvlJc w:val="right"/>
      <w:pPr>
        <w:ind w:left="5346" w:hanging="180"/>
      </w:pPr>
    </w:lvl>
  </w:abstractNum>
  <w:abstractNum w:abstractNumId="42"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7C0A6E1C"/>
    <w:multiLevelType w:val="hybridMultilevel"/>
    <w:tmpl w:val="E7AEA58C"/>
    <w:lvl w:ilvl="0" w:tplc="3724AC5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CDF54B1"/>
    <w:multiLevelType w:val="hybridMultilevel"/>
    <w:tmpl w:val="CAFCB9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E956406"/>
    <w:multiLevelType w:val="hybridMultilevel"/>
    <w:tmpl w:val="F9865546"/>
    <w:lvl w:ilvl="0" w:tplc="59B274C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FD31DBB"/>
    <w:multiLevelType w:val="hybridMultilevel"/>
    <w:tmpl w:val="DF22C3B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39"/>
  </w:num>
  <w:num w:numId="3">
    <w:abstractNumId w:val="28"/>
  </w:num>
  <w:num w:numId="4">
    <w:abstractNumId w:val="0"/>
  </w:num>
  <w:num w:numId="5">
    <w:abstractNumId w:val="22"/>
  </w:num>
  <w:num w:numId="6">
    <w:abstractNumId w:val="20"/>
  </w:num>
  <w:num w:numId="7">
    <w:abstractNumId w:val="43"/>
  </w:num>
  <w:num w:numId="8">
    <w:abstractNumId w:val="3"/>
  </w:num>
  <w:num w:numId="9">
    <w:abstractNumId w:val="7"/>
  </w:num>
  <w:num w:numId="10">
    <w:abstractNumId w:val="1"/>
  </w:num>
  <w:num w:numId="11">
    <w:abstractNumId w:val="40"/>
  </w:num>
  <w:num w:numId="12">
    <w:abstractNumId w:val="6"/>
  </w:num>
  <w:num w:numId="13">
    <w:abstractNumId w:val="10"/>
  </w:num>
  <w:num w:numId="14">
    <w:abstractNumId w:val="42"/>
  </w:num>
  <w:num w:numId="15">
    <w:abstractNumId w:val="13"/>
  </w:num>
  <w:num w:numId="16">
    <w:abstractNumId w:val="14"/>
  </w:num>
  <w:num w:numId="17">
    <w:abstractNumId w:val="37"/>
  </w:num>
  <w:num w:numId="18">
    <w:abstractNumId w:val="18"/>
  </w:num>
  <w:num w:numId="19">
    <w:abstractNumId w:val="16"/>
  </w:num>
  <w:num w:numId="20">
    <w:abstractNumId w:val="29"/>
  </w:num>
  <w:num w:numId="21">
    <w:abstractNumId w:val="25"/>
  </w:num>
  <w:num w:numId="22">
    <w:abstractNumId w:val="41"/>
  </w:num>
  <w:num w:numId="23">
    <w:abstractNumId w:val="33"/>
  </w:num>
  <w:num w:numId="24">
    <w:abstractNumId w:val="15"/>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num>
  <w:num w:numId="27">
    <w:abstractNumId w:val="17"/>
  </w:num>
  <w:num w:numId="28">
    <w:abstractNumId w:val="45"/>
  </w:num>
  <w:num w:numId="29">
    <w:abstractNumId w:val="21"/>
  </w:num>
  <w:num w:numId="30">
    <w:abstractNumId w:val="32"/>
  </w:num>
  <w:num w:numId="31">
    <w:abstractNumId w:val="2"/>
  </w:num>
  <w:num w:numId="32">
    <w:abstractNumId w:val="19"/>
  </w:num>
  <w:num w:numId="33">
    <w:abstractNumId w:val="38"/>
  </w:num>
  <w:num w:numId="34">
    <w:abstractNumId w:val="11"/>
  </w:num>
  <w:num w:numId="35">
    <w:abstractNumId w:val="34"/>
  </w:num>
  <w:num w:numId="36">
    <w:abstractNumId w:val="12"/>
  </w:num>
  <w:num w:numId="37">
    <w:abstractNumId w:val="44"/>
  </w:num>
  <w:num w:numId="38">
    <w:abstractNumId w:val="23"/>
  </w:num>
  <w:num w:numId="39">
    <w:abstractNumId w:val="31"/>
  </w:num>
  <w:num w:numId="40">
    <w:abstractNumId w:val="46"/>
  </w:num>
  <w:num w:numId="41">
    <w:abstractNumId w:val="5"/>
  </w:num>
  <w:num w:numId="42">
    <w:abstractNumId w:val="30"/>
  </w:num>
  <w:num w:numId="43">
    <w:abstractNumId w:val="9"/>
  </w:num>
  <w:num w:numId="44">
    <w:abstractNumId w:val="24"/>
  </w:num>
  <w:num w:numId="45">
    <w:abstractNumId w:val="4"/>
  </w:num>
  <w:num w:numId="46">
    <w:abstractNumId w:val="27"/>
  </w:num>
  <w:num w:numId="47">
    <w:abstractNumId w:val="35"/>
  </w:num>
  <w:num w:numId="4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15AA"/>
    <w:rsid w:val="0000242B"/>
    <w:rsid w:val="00004CA2"/>
    <w:rsid w:val="0001533F"/>
    <w:rsid w:val="000242FC"/>
    <w:rsid w:val="00026044"/>
    <w:rsid w:val="00027C30"/>
    <w:rsid w:val="00027E0C"/>
    <w:rsid w:val="000378BC"/>
    <w:rsid w:val="00045ABB"/>
    <w:rsid w:val="00046D16"/>
    <w:rsid w:val="00051B9E"/>
    <w:rsid w:val="0005605A"/>
    <w:rsid w:val="00064CC8"/>
    <w:rsid w:val="00071BF9"/>
    <w:rsid w:val="000744EC"/>
    <w:rsid w:val="00080BC5"/>
    <w:rsid w:val="00091075"/>
    <w:rsid w:val="0009176B"/>
    <w:rsid w:val="000A3519"/>
    <w:rsid w:val="000B2EF8"/>
    <w:rsid w:val="000B41FF"/>
    <w:rsid w:val="000C1E7E"/>
    <w:rsid w:val="000D2B8A"/>
    <w:rsid w:val="000D55D4"/>
    <w:rsid w:val="000E1E2B"/>
    <w:rsid w:val="000E1FFD"/>
    <w:rsid w:val="000F56CC"/>
    <w:rsid w:val="000F72BC"/>
    <w:rsid w:val="000F799A"/>
    <w:rsid w:val="000F7AF7"/>
    <w:rsid w:val="00100FB0"/>
    <w:rsid w:val="00101310"/>
    <w:rsid w:val="0012589F"/>
    <w:rsid w:val="00126B68"/>
    <w:rsid w:val="00127475"/>
    <w:rsid w:val="00133658"/>
    <w:rsid w:val="00134379"/>
    <w:rsid w:val="001345ED"/>
    <w:rsid w:val="001347F3"/>
    <w:rsid w:val="00143A5E"/>
    <w:rsid w:val="00143EA7"/>
    <w:rsid w:val="00153FD9"/>
    <w:rsid w:val="00156B60"/>
    <w:rsid w:val="001606EE"/>
    <w:rsid w:val="00166CE8"/>
    <w:rsid w:val="00170391"/>
    <w:rsid w:val="001877A3"/>
    <w:rsid w:val="00192922"/>
    <w:rsid w:val="00195C18"/>
    <w:rsid w:val="001A4ECD"/>
    <w:rsid w:val="001B1EDB"/>
    <w:rsid w:val="001B694F"/>
    <w:rsid w:val="001B6A08"/>
    <w:rsid w:val="001C1FA2"/>
    <w:rsid w:val="001C3319"/>
    <w:rsid w:val="001C4341"/>
    <w:rsid w:val="001C6DC7"/>
    <w:rsid w:val="001C71CC"/>
    <w:rsid w:val="001D5D08"/>
    <w:rsid w:val="001D6E88"/>
    <w:rsid w:val="001E0590"/>
    <w:rsid w:val="001E67E5"/>
    <w:rsid w:val="001F1612"/>
    <w:rsid w:val="001F46B0"/>
    <w:rsid w:val="001F692B"/>
    <w:rsid w:val="001F774A"/>
    <w:rsid w:val="00202D90"/>
    <w:rsid w:val="00204E2F"/>
    <w:rsid w:val="00205747"/>
    <w:rsid w:val="00216B7E"/>
    <w:rsid w:val="002212E2"/>
    <w:rsid w:val="0023124C"/>
    <w:rsid w:val="002339C5"/>
    <w:rsid w:val="0024168F"/>
    <w:rsid w:val="00247947"/>
    <w:rsid w:val="00261F6F"/>
    <w:rsid w:val="00266D18"/>
    <w:rsid w:val="00267F03"/>
    <w:rsid w:val="002712BA"/>
    <w:rsid w:val="00272581"/>
    <w:rsid w:val="00274FB0"/>
    <w:rsid w:val="00282E13"/>
    <w:rsid w:val="00283272"/>
    <w:rsid w:val="00294827"/>
    <w:rsid w:val="00294BD1"/>
    <w:rsid w:val="002A0FB4"/>
    <w:rsid w:val="002A3D83"/>
    <w:rsid w:val="002B204F"/>
    <w:rsid w:val="002B5F75"/>
    <w:rsid w:val="002B6041"/>
    <w:rsid w:val="002B7C04"/>
    <w:rsid w:val="002C0B37"/>
    <w:rsid w:val="002C0F0E"/>
    <w:rsid w:val="002D0563"/>
    <w:rsid w:val="002D6D88"/>
    <w:rsid w:val="002D78BD"/>
    <w:rsid w:val="002D7DF7"/>
    <w:rsid w:val="002E1417"/>
    <w:rsid w:val="002E14BA"/>
    <w:rsid w:val="002E5B7A"/>
    <w:rsid w:val="002E763C"/>
    <w:rsid w:val="002F05AA"/>
    <w:rsid w:val="002F4009"/>
    <w:rsid w:val="002F4A95"/>
    <w:rsid w:val="002F641C"/>
    <w:rsid w:val="00300C49"/>
    <w:rsid w:val="00301CAC"/>
    <w:rsid w:val="00303C5D"/>
    <w:rsid w:val="00312033"/>
    <w:rsid w:val="00315ADF"/>
    <w:rsid w:val="00317318"/>
    <w:rsid w:val="00323185"/>
    <w:rsid w:val="00324435"/>
    <w:rsid w:val="00324D72"/>
    <w:rsid w:val="0033686A"/>
    <w:rsid w:val="0033713C"/>
    <w:rsid w:val="003375BB"/>
    <w:rsid w:val="003417F3"/>
    <w:rsid w:val="00355F2D"/>
    <w:rsid w:val="00370864"/>
    <w:rsid w:val="00383278"/>
    <w:rsid w:val="003874D9"/>
    <w:rsid w:val="00390CB1"/>
    <w:rsid w:val="00390CBC"/>
    <w:rsid w:val="00392BC7"/>
    <w:rsid w:val="003953DB"/>
    <w:rsid w:val="003A2393"/>
    <w:rsid w:val="003B1333"/>
    <w:rsid w:val="003B389F"/>
    <w:rsid w:val="003C14DF"/>
    <w:rsid w:val="003C4AAC"/>
    <w:rsid w:val="003C5052"/>
    <w:rsid w:val="003D0339"/>
    <w:rsid w:val="003D1463"/>
    <w:rsid w:val="003D26B4"/>
    <w:rsid w:val="003D3428"/>
    <w:rsid w:val="003E2164"/>
    <w:rsid w:val="003E438C"/>
    <w:rsid w:val="003E62F8"/>
    <w:rsid w:val="004055B8"/>
    <w:rsid w:val="00405DA7"/>
    <w:rsid w:val="004076B4"/>
    <w:rsid w:val="00416CF7"/>
    <w:rsid w:val="0042246E"/>
    <w:rsid w:val="00430B3E"/>
    <w:rsid w:val="00433B3B"/>
    <w:rsid w:val="0044034B"/>
    <w:rsid w:val="00441B81"/>
    <w:rsid w:val="0044229C"/>
    <w:rsid w:val="00443EF6"/>
    <w:rsid w:val="00444BEC"/>
    <w:rsid w:val="0045446C"/>
    <w:rsid w:val="0046110F"/>
    <w:rsid w:val="00473689"/>
    <w:rsid w:val="00482084"/>
    <w:rsid w:val="00483C7F"/>
    <w:rsid w:val="00490FCB"/>
    <w:rsid w:val="00491872"/>
    <w:rsid w:val="00493F95"/>
    <w:rsid w:val="004A2ABF"/>
    <w:rsid w:val="004B1B72"/>
    <w:rsid w:val="004B3E59"/>
    <w:rsid w:val="004C1CF7"/>
    <w:rsid w:val="004C570C"/>
    <w:rsid w:val="004D2ABA"/>
    <w:rsid w:val="004D5220"/>
    <w:rsid w:val="004D59CB"/>
    <w:rsid w:val="004D6461"/>
    <w:rsid w:val="004D769E"/>
    <w:rsid w:val="004E4830"/>
    <w:rsid w:val="004F5CC4"/>
    <w:rsid w:val="0050009A"/>
    <w:rsid w:val="005005D7"/>
    <w:rsid w:val="005010A2"/>
    <w:rsid w:val="00503F5D"/>
    <w:rsid w:val="005102DB"/>
    <w:rsid w:val="00525A29"/>
    <w:rsid w:val="00526C7A"/>
    <w:rsid w:val="005355B9"/>
    <w:rsid w:val="00541271"/>
    <w:rsid w:val="0054220D"/>
    <w:rsid w:val="005619DA"/>
    <w:rsid w:val="00563670"/>
    <w:rsid w:val="00565204"/>
    <w:rsid w:val="00566DCE"/>
    <w:rsid w:val="00571325"/>
    <w:rsid w:val="005721E3"/>
    <w:rsid w:val="005774B9"/>
    <w:rsid w:val="005777D7"/>
    <w:rsid w:val="005847BD"/>
    <w:rsid w:val="00587728"/>
    <w:rsid w:val="00587A9D"/>
    <w:rsid w:val="00591222"/>
    <w:rsid w:val="00594034"/>
    <w:rsid w:val="005976D7"/>
    <w:rsid w:val="005A081C"/>
    <w:rsid w:val="005A1F6B"/>
    <w:rsid w:val="005A27C3"/>
    <w:rsid w:val="005B0F4A"/>
    <w:rsid w:val="005C3C2F"/>
    <w:rsid w:val="005D44EE"/>
    <w:rsid w:val="005D4620"/>
    <w:rsid w:val="005D50CA"/>
    <w:rsid w:val="005F23FA"/>
    <w:rsid w:val="005F2C34"/>
    <w:rsid w:val="00605640"/>
    <w:rsid w:val="00606C05"/>
    <w:rsid w:val="00606ECF"/>
    <w:rsid w:val="00607835"/>
    <w:rsid w:val="00607FAE"/>
    <w:rsid w:val="006160E7"/>
    <w:rsid w:val="00625691"/>
    <w:rsid w:val="0063161D"/>
    <w:rsid w:val="00633962"/>
    <w:rsid w:val="006369C0"/>
    <w:rsid w:val="00650902"/>
    <w:rsid w:val="006626C5"/>
    <w:rsid w:val="00665442"/>
    <w:rsid w:val="00665587"/>
    <w:rsid w:val="00666B1D"/>
    <w:rsid w:val="00670996"/>
    <w:rsid w:val="00671C75"/>
    <w:rsid w:val="006759A8"/>
    <w:rsid w:val="00677F0B"/>
    <w:rsid w:val="00691EC5"/>
    <w:rsid w:val="00694E67"/>
    <w:rsid w:val="00696144"/>
    <w:rsid w:val="006A111E"/>
    <w:rsid w:val="006A1AA7"/>
    <w:rsid w:val="006A3FE4"/>
    <w:rsid w:val="006A42EC"/>
    <w:rsid w:val="006B2400"/>
    <w:rsid w:val="006B48F2"/>
    <w:rsid w:val="006C6AC5"/>
    <w:rsid w:val="006D6923"/>
    <w:rsid w:val="006D7125"/>
    <w:rsid w:val="006D7648"/>
    <w:rsid w:val="006E583B"/>
    <w:rsid w:val="006F0335"/>
    <w:rsid w:val="006F7848"/>
    <w:rsid w:val="007105CB"/>
    <w:rsid w:val="007132DE"/>
    <w:rsid w:val="00713CEF"/>
    <w:rsid w:val="00725CFC"/>
    <w:rsid w:val="007315AC"/>
    <w:rsid w:val="00743943"/>
    <w:rsid w:val="00744A2C"/>
    <w:rsid w:val="00761526"/>
    <w:rsid w:val="00762A58"/>
    <w:rsid w:val="00763E1F"/>
    <w:rsid w:val="007674E0"/>
    <w:rsid w:val="00767D87"/>
    <w:rsid w:val="007767CF"/>
    <w:rsid w:val="00783190"/>
    <w:rsid w:val="00784131"/>
    <w:rsid w:val="00786487"/>
    <w:rsid w:val="007944AC"/>
    <w:rsid w:val="00796AC7"/>
    <w:rsid w:val="007A0029"/>
    <w:rsid w:val="007A5140"/>
    <w:rsid w:val="007B3BD2"/>
    <w:rsid w:val="007B617D"/>
    <w:rsid w:val="007C4E67"/>
    <w:rsid w:val="007C6FD6"/>
    <w:rsid w:val="007D07F6"/>
    <w:rsid w:val="007D5BB4"/>
    <w:rsid w:val="007E073E"/>
    <w:rsid w:val="007F5CF9"/>
    <w:rsid w:val="0080053A"/>
    <w:rsid w:val="00801AB3"/>
    <w:rsid w:val="00803766"/>
    <w:rsid w:val="00804D2E"/>
    <w:rsid w:val="0080530F"/>
    <w:rsid w:val="0082196F"/>
    <w:rsid w:val="00823859"/>
    <w:rsid w:val="00825194"/>
    <w:rsid w:val="00831488"/>
    <w:rsid w:val="008363E6"/>
    <w:rsid w:val="00837A4D"/>
    <w:rsid w:val="0084229A"/>
    <w:rsid w:val="0084496C"/>
    <w:rsid w:val="00844E51"/>
    <w:rsid w:val="00846DC4"/>
    <w:rsid w:val="00850229"/>
    <w:rsid w:val="0085054F"/>
    <w:rsid w:val="00853958"/>
    <w:rsid w:val="00857F82"/>
    <w:rsid w:val="008663A1"/>
    <w:rsid w:val="00882B32"/>
    <w:rsid w:val="00885E5E"/>
    <w:rsid w:val="00893B91"/>
    <w:rsid w:val="00895A24"/>
    <w:rsid w:val="00895C4A"/>
    <w:rsid w:val="008A7E4C"/>
    <w:rsid w:val="008D3EA1"/>
    <w:rsid w:val="008D46ED"/>
    <w:rsid w:val="008E099B"/>
    <w:rsid w:val="008E3357"/>
    <w:rsid w:val="008E536B"/>
    <w:rsid w:val="008E6162"/>
    <w:rsid w:val="0090138C"/>
    <w:rsid w:val="009048BF"/>
    <w:rsid w:val="00912423"/>
    <w:rsid w:val="00914662"/>
    <w:rsid w:val="0091776D"/>
    <w:rsid w:val="0092200F"/>
    <w:rsid w:val="00924E62"/>
    <w:rsid w:val="0092769D"/>
    <w:rsid w:val="00927C08"/>
    <w:rsid w:val="0094095C"/>
    <w:rsid w:val="00940BB9"/>
    <w:rsid w:val="00947214"/>
    <w:rsid w:val="00954DAF"/>
    <w:rsid w:val="009566CC"/>
    <w:rsid w:val="00956D4A"/>
    <w:rsid w:val="00957EA8"/>
    <w:rsid w:val="0096166A"/>
    <w:rsid w:val="00964A33"/>
    <w:rsid w:val="00970E69"/>
    <w:rsid w:val="009725C9"/>
    <w:rsid w:val="009734BC"/>
    <w:rsid w:val="00977E9B"/>
    <w:rsid w:val="009835BD"/>
    <w:rsid w:val="009846D1"/>
    <w:rsid w:val="00994461"/>
    <w:rsid w:val="00994CCA"/>
    <w:rsid w:val="009972E9"/>
    <w:rsid w:val="009A7CE1"/>
    <w:rsid w:val="009B6012"/>
    <w:rsid w:val="009B7F93"/>
    <w:rsid w:val="009C2DCE"/>
    <w:rsid w:val="009C7417"/>
    <w:rsid w:val="009C7C75"/>
    <w:rsid w:val="009D5B7D"/>
    <w:rsid w:val="009E3333"/>
    <w:rsid w:val="009F4BFF"/>
    <w:rsid w:val="009F4EE6"/>
    <w:rsid w:val="00A0065E"/>
    <w:rsid w:val="00A0543B"/>
    <w:rsid w:val="00A06D0E"/>
    <w:rsid w:val="00A06FF0"/>
    <w:rsid w:val="00A10A2C"/>
    <w:rsid w:val="00A21A1D"/>
    <w:rsid w:val="00A2273B"/>
    <w:rsid w:val="00A25EC3"/>
    <w:rsid w:val="00A314F8"/>
    <w:rsid w:val="00A32680"/>
    <w:rsid w:val="00A43EE0"/>
    <w:rsid w:val="00A509E5"/>
    <w:rsid w:val="00A52560"/>
    <w:rsid w:val="00A60330"/>
    <w:rsid w:val="00A623B8"/>
    <w:rsid w:val="00A65565"/>
    <w:rsid w:val="00A65C80"/>
    <w:rsid w:val="00A67164"/>
    <w:rsid w:val="00A70A89"/>
    <w:rsid w:val="00A769CD"/>
    <w:rsid w:val="00A95A47"/>
    <w:rsid w:val="00A95E73"/>
    <w:rsid w:val="00A964EA"/>
    <w:rsid w:val="00AA6B53"/>
    <w:rsid w:val="00AB064B"/>
    <w:rsid w:val="00AB2262"/>
    <w:rsid w:val="00AC2D0D"/>
    <w:rsid w:val="00AD0713"/>
    <w:rsid w:val="00AD1799"/>
    <w:rsid w:val="00AD2A13"/>
    <w:rsid w:val="00AD5956"/>
    <w:rsid w:val="00AD5ADE"/>
    <w:rsid w:val="00AD5FC4"/>
    <w:rsid w:val="00AE1C37"/>
    <w:rsid w:val="00AE55E3"/>
    <w:rsid w:val="00AF3426"/>
    <w:rsid w:val="00AF5282"/>
    <w:rsid w:val="00AF652D"/>
    <w:rsid w:val="00AF76AB"/>
    <w:rsid w:val="00B008CD"/>
    <w:rsid w:val="00B01467"/>
    <w:rsid w:val="00B042FB"/>
    <w:rsid w:val="00B05721"/>
    <w:rsid w:val="00B05D58"/>
    <w:rsid w:val="00B07F17"/>
    <w:rsid w:val="00B101FB"/>
    <w:rsid w:val="00B1491D"/>
    <w:rsid w:val="00B14CF3"/>
    <w:rsid w:val="00B24972"/>
    <w:rsid w:val="00B34FF6"/>
    <w:rsid w:val="00B35559"/>
    <w:rsid w:val="00B35E0B"/>
    <w:rsid w:val="00B3637E"/>
    <w:rsid w:val="00B36F27"/>
    <w:rsid w:val="00B40B1D"/>
    <w:rsid w:val="00B40C86"/>
    <w:rsid w:val="00B40FAA"/>
    <w:rsid w:val="00B42A78"/>
    <w:rsid w:val="00B42EA9"/>
    <w:rsid w:val="00B44934"/>
    <w:rsid w:val="00B509E4"/>
    <w:rsid w:val="00B76420"/>
    <w:rsid w:val="00B85CC5"/>
    <w:rsid w:val="00B972D1"/>
    <w:rsid w:val="00BA15C1"/>
    <w:rsid w:val="00BA1800"/>
    <w:rsid w:val="00BA1CFB"/>
    <w:rsid w:val="00BA254C"/>
    <w:rsid w:val="00BB2042"/>
    <w:rsid w:val="00BC0D43"/>
    <w:rsid w:val="00BC275F"/>
    <w:rsid w:val="00BC3791"/>
    <w:rsid w:val="00BC74F0"/>
    <w:rsid w:val="00BC7892"/>
    <w:rsid w:val="00BD2B5E"/>
    <w:rsid w:val="00BE3313"/>
    <w:rsid w:val="00BE3998"/>
    <w:rsid w:val="00BE5D78"/>
    <w:rsid w:val="00BE7618"/>
    <w:rsid w:val="00BF0E5D"/>
    <w:rsid w:val="00BF3786"/>
    <w:rsid w:val="00C00417"/>
    <w:rsid w:val="00C02680"/>
    <w:rsid w:val="00C04CFE"/>
    <w:rsid w:val="00C12E95"/>
    <w:rsid w:val="00C142C6"/>
    <w:rsid w:val="00C247F6"/>
    <w:rsid w:val="00C26836"/>
    <w:rsid w:val="00C26D8D"/>
    <w:rsid w:val="00C27D00"/>
    <w:rsid w:val="00C303B7"/>
    <w:rsid w:val="00C413C3"/>
    <w:rsid w:val="00C4227C"/>
    <w:rsid w:val="00C5227A"/>
    <w:rsid w:val="00C52D3A"/>
    <w:rsid w:val="00C53F8F"/>
    <w:rsid w:val="00C57258"/>
    <w:rsid w:val="00C57D73"/>
    <w:rsid w:val="00C623E1"/>
    <w:rsid w:val="00C709BC"/>
    <w:rsid w:val="00C742CE"/>
    <w:rsid w:val="00C77601"/>
    <w:rsid w:val="00C8104B"/>
    <w:rsid w:val="00C817E9"/>
    <w:rsid w:val="00C83DEA"/>
    <w:rsid w:val="00C95CE4"/>
    <w:rsid w:val="00CB50A3"/>
    <w:rsid w:val="00CC4DA0"/>
    <w:rsid w:val="00CD349B"/>
    <w:rsid w:val="00CE338D"/>
    <w:rsid w:val="00CF51C9"/>
    <w:rsid w:val="00D02C3C"/>
    <w:rsid w:val="00D15948"/>
    <w:rsid w:val="00D2282B"/>
    <w:rsid w:val="00D22F20"/>
    <w:rsid w:val="00D25F70"/>
    <w:rsid w:val="00D277C1"/>
    <w:rsid w:val="00D3051E"/>
    <w:rsid w:val="00D31909"/>
    <w:rsid w:val="00D34B61"/>
    <w:rsid w:val="00D437A2"/>
    <w:rsid w:val="00D525FC"/>
    <w:rsid w:val="00D52968"/>
    <w:rsid w:val="00D70FC4"/>
    <w:rsid w:val="00D721A7"/>
    <w:rsid w:val="00D750F9"/>
    <w:rsid w:val="00D75F47"/>
    <w:rsid w:val="00D81F36"/>
    <w:rsid w:val="00D845D4"/>
    <w:rsid w:val="00D93EA7"/>
    <w:rsid w:val="00D94791"/>
    <w:rsid w:val="00DA7A39"/>
    <w:rsid w:val="00DB0C8D"/>
    <w:rsid w:val="00DC5062"/>
    <w:rsid w:val="00DE1425"/>
    <w:rsid w:val="00DE3131"/>
    <w:rsid w:val="00DE4B11"/>
    <w:rsid w:val="00DF7141"/>
    <w:rsid w:val="00DF7EBA"/>
    <w:rsid w:val="00E1055B"/>
    <w:rsid w:val="00E122D5"/>
    <w:rsid w:val="00E14564"/>
    <w:rsid w:val="00E174E6"/>
    <w:rsid w:val="00E242D7"/>
    <w:rsid w:val="00E24CB7"/>
    <w:rsid w:val="00E25455"/>
    <w:rsid w:val="00E2686A"/>
    <w:rsid w:val="00E3472C"/>
    <w:rsid w:val="00E358D7"/>
    <w:rsid w:val="00E40B68"/>
    <w:rsid w:val="00E5492F"/>
    <w:rsid w:val="00E63215"/>
    <w:rsid w:val="00E83771"/>
    <w:rsid w:val="00E84309"/>
    <w:rsid w:val="00E85E7A"/>
    <w:rsid w:val="00E90339"/>
    <w:rsid w:val="00E93BBF"/>
    <w:rsid w:val="00E96684"/>
    <w:rsid w:val="00EA3599"/>
    <w:rsid w:val="00EB2F6F"/>
    <w:rsid w:val="00EC5D8B"/>
    <w:rsid w:val="00EE07A9"/>
    <w:rsid w:val="00EE541B"/>
    <w:rsid w:val="00EE5B10"/>
    <w:rsid w:val="00EE6D55"/>
    <w:rsid w:val="00EE7362"/>
    <w:rsid w:val="00F03729"/>
    <w:rsid w:val="00F04FCA"/>
    <w:rsid w:val="00F06C83"/>
    <w:rsid w:val="00F07744"/>
    <w:rsid w:val="00F11613"/>
    <w:rsid w:val="00F11807"/>
    <w:rsid w:val="00F1205C"/>
    <w:rsid w:val="00F154AC"/>
    <w:rsid w:val="00F17AE6"/>
    <w:rsid w:val="00F21C95"/>
    <w:rsid w:val="00F236EE"/>
    <w:rsid w:val="00F318F2"/>
    <w:rsid w:val="00F341E0"/>
    <w:rsid w:val="00F3794C"/>
    <w:rsid w:val="00F446D1"/>
    <w:rsid w:val="00F4563F"/>
    <w:rsid w:val="00F45CCF"/>
    <w:rsid w:val="00F60382"/>
    <w:rsid w:val="00F62F92"/>
    <w:rsid w:val="00F6348C"/>
    <w:rsid w:val="00F70756"/>
    <w:rsid w:val="00F717A8"/>
    <w:rsid w:val="00F753A6"/>
    <w:rsid w:val="00FA1BBF"/>
    <w:rsid w:val="00FA5A1A"/>
    <w:rsid w:val="00FA6643"/>
    <w:rsid w:val="00FB3A3E"/>
    <w:rsid w:val="00FC4AD8"/>
    <w:rsid w:val="00FC662D"/>
    <w:rsid w:val="00FC6E20"/>
    <w:rsid w:val="00FD1F35"/>
    <w:rsid w:val="00FE2914"/>
    <w:rsid w:val="00FF023B"/>
    <w:rsid w:val="00FF76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D81F36"/>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924E62"/>
    <w:pPr>
      <w:snapToGrid w:val="0"/>
      <w:jc w:val="both"/>
    </w:pPr>
    <w:rPr>
      <w:rFonts w:cstheme="minorHAnsi"/>
      <w:color w:val="000000" w:themeColor="text1"/>
      <w:sz w:val="22"/>
      <w:szCs w:val="22"/>
      <w:lang w:val="en-GB"/>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CommentReference">
    <w:name w:val="annotation reference"/>
    <w:basedOn w:val="DefaultParagraphFont"/>
    <w:uiPriority w:val="99"/>
    <w:semiHidden/>
    <w:unhideWhenUsed/>
    <w:rsid w:val="002E763C"/>
    <w:rPr>
      <w:sz w:val="16"/>
      <w:szCs w:val="16"/>
    </w:rPr>
  </w:style>
  <w:style w:type="paragraph" w:styleId="CommentText">
    <w:name w:val="annotation text"/>
    <w:basedOn w:val="Normal"/>
    <w:link w:val="CommentTextChar"/>
    <w:uiPriority w:val="99"/>
    <w:semiHidden/>
    <w:unhideWhenUsed/>
    <w:rsid w:val="002E763C"/>
    <w:rPr>
      <w:sz w:val="20"/>
      <w:szCs w:val="20"/>
    </w:rPr>
  </w:style>
  <w:style w:type="character" w:customStyle="1" w:styleId="CommentTextChar">
    <w:name w:val="Comment Text Char"/>
    <w:basedOn w:val="DefaultParagraphFont"/>
    <w:link w:val="CommentText"/>
    <w:uiPriority w:val="99"/>
    <w:semiHidden/>
    <w:rsid w:val="002E763C"/>
    <w:rPr>
      <w:sz w:val="20"/>
      <w:szCs w:val="20"/>
    </w:rPr>
  </w:style>
  <w:style w:type="paragraph" w:styleId="CommentSubject">
    <w:name w:val="annotation subject"/>
    <w:basedOn w:val="CommentText"/>
    <w:next w:val="CommentText"/>
    <w:link w:val="CommentSubjectChar"/>
    <w:uiPriority w:val="99"/>
    <w:semiHidden/>
    <w:unhideWhenUsed/>
    <w:rsid w:val="002E763C"/>
    <w:rPr>
      <w:b/>
      <w:bCs/>
    </w:rPr>
  </w:style>
  <w:style w:type="character" w:customStyle="1" w:styleId="CommentSubjectChar">
    <w:name w:val="Comment Subject Char"/>
    <w:basedOn w:val="CommentTextChar"/>
    <w:link w:val="CommentSubject"/>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DefaultParagraphFont"/>
    <w:link w:val="CISUansgningstekstARIAL"/>
    <w:rsid w:val="00924E62"/>
    <w:rPr>
      <w:rFonts w:cstheme="minorHAnsi"/>
      <w:color w:val="000000" w:themeColor="text1"/>
      <w:sz w:val="22"/>
      <w:szCs w:val="22"/>
      <w:lang w:val="en-GB"/>
    </w:rPr>
  </w:style>
  <w:style w:type="character" w:customStyle="1" w:styleId="BRUGDENNETegn">
    <w:name w:val="BRUG DENNE Tegn"/>
    <w:basedOn w:val="CISUansgningstekstARIALTegn"/>
    <w:link w:val="BRUGDENNE"/>
    <w:rsid w:val="001C1FA2"/>
    <w:rPr>
      <w:rFonts w:asciiTheme="majorHAnsi" w:hAnsiTheme="majorHAnsi" w:cstheme="majorHAnsi"/>
      <w:color w:val="000000" w:themeColor="text1"/>
      <w:sz w:val="22"/>
      <w:szCs w:val="22"/>
      <w:lang w:val="en-GB"/>
    </w:rPr>
  </w:style>
  <w:style w:type="character" w:customStyle="1" w:styleId="CISUansgningstekst1Tegn">
    <w:name w:val="CISU ansøgningstekst 1 Tegn"/>
    <w:aliases w:val="2 Tegn,3 Tegn"/>
    <w:basedOn w:val="DefaultParagraphFon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styleId="UnresolvedMention">
    <w:name w:val="Unresolved Mention"/>
    <w:basedOn w:val="DefaultParagraphFont"/>
    <w:uiPriority w:val="99"/>
    <w:semiHidden/>
    <w:unhideWhenUsed/>
    <w:rsid w:val="00BC7892"/>
    <w:rPr>
      <w:color w:val="605E5C"/>
      <w:shd w:val="clear" w:color="auto" w:fill="E1DFDD"/>
    </w:rPr>
  </w:style>
  <w:style w:type="paragraph" w:styleId="HTMLPreformatted">
    <w:name w:val="HTML Preformatted"/>
    <w:basedOn w:val="Normal"/>
    <w:link w:val="HTMLPreformattedChar"/>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2B7C04"/>
    <w:rPr>
      <w:rFonts w:ascii="Courier New" w:eastAsia="Times New Roman" w:hAnsi="Courier New" w:cs="Courier New"/>
      <w:sz w:val="20"/>
      <w:szCs w:val="20"/>
      <w:lang w:eastAsia="da-DK"/>
    </w:rPr>
  </w:style>
  <w:style w:type="paragraph" w:styleId="PlainText">
    <w:name w:val="Plain Text"/>
    <w:basedOn w:val="Normal"/>
    <w:link w:val="PlainTextChar"/>
    <w:uiPriority w:val="99"/>
    <w:semiHidden/>
    <w:unhideWhenUsed/>
    <w:rsid w:val="004F5CC4"/>
    <w:rPr>
      <w:rFonts w:ascii="Calibri" w:hAnsi="Calibri"/>
      <w:sz w:val="22"/>
      <w:szCs w:val="21"/>
    </w:rPr>
  </w:style>
  <w:style w:type="character" w:customStyle="1" w:styleId="PlainTextChar">
    <w:name w:val="Plain Text Char"/>
    <w:basedOn w:val="DefaultParagraphFont"/>
    <w:link w:val="PlainText"/>
    <w:uiPriority w:val="99"/>
    <w:semiHidden/>
    <w:rsid w:val="004F5CC4"/>
    <w:rPr>
      <w:rFonts w:ascii="Calibri" w:hAnsi="Calibri"/>
      <w:sz w:val="22"/>
      <w:szCs w:val="21"/>
    </w:rPr>
  </w:style>
  <w:style w:type="paragraph" w:customStyle="1" w:styleId="Standard">
    <w:name w:val="Standard"/>
    <w:rsid w:val="00355F2D"/>
    <w:pPr>
      <w:widowControl w:val="0"/>
      <w:suppressAutoHyphens/>
      <w:autoSpaceDN w:val="0"/>
      <w:textAlignment w:val="baseline"/>
    </w:pPr>
    <w:rPr>
      <w:rFonts w:ascii="Times New Roman" w:eastAsia="Arial Unicode MS" w:hAnsi="Times New Roman" w:cs="Arial Unicode MS"/>
      <w:kern w:val="3"/>
      <w:lang w:eastAsia="zh-CN" w:bidi="hi-IN"/>
    </w:rPr>
  </w:style>
  <w:style w:type="paragraph" w:customStyle="1" w:styleId="BodyText31">
    <w:name w:val="Body Text 31"/>
    <w:basedOn w:val="Normal"/>
    <w:rsid w:val="00C95CE4"/>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eastAsia="Times New Roman" w:hAnsi="Garamond" w:cs="Times New Roman"/>
      <w:spacing w:val="-2"/>
      <w:sz w:val="20"/>
      <w:szCs w:val="20"/>
      <w:lang w:eastAsia="da-DK"/>
    </w:rPr>
  </w:style>
  <w:style w:type="character" w:styleId="Strong">
    <w:name w:val="Strong"/>
    <w:basedOn w:val="DefaultParagraphFont"/>
    <w:uiPriority w:val="22"/>
    <w:qFormat/>
    <w:rsid w:val="00324435"/>
    <w:rPr>
      <w:b/>
      <w:bCs/>
    </w:rPr>
  </w:style>
  <w:style w:type="paragraph" w:styleId="EndnoteText">
    <w:name w:val="endnote text"/>
    <w:basedOn w:val="Normal"/>
    <w:link w:val="EndnoteTextChar"/>
    <w:uiPriority w:val="99"/>
    <w:semiHidden/>
    <w:unhideWhenUsed/>
    <w:rsid w:val="00DE4B11"/>
    <w:rPr>
      <w:sz w:val="20"/>
      <w:szCs w:val="20"/>
    </w:rPr>
  </w:style>
  <w:style w:type="character" w:customStyle="1" w:styleId="EndnoteTextChar">
    <w:name w:val="Endnote Text Char"/>
    <w:basedOn w:val="DefaultParagraphFont"/>
    <w:link w:val="EndnoteText"/>
    <w:uiPriority w:val="99"/>
    <w:semiHidden/>
    <w:rsid w:val="00DE4B11"/>
    <w:rPr>
      <w:sz w:val="20"/>
      <w:szCs w:val="20"/>
    </w:rPr>
  </w:style>
  <w:style w:type="character" w:styleId="EndnoteReference">
    <w:name w:val="endnote reference"/>
    <w:basedOn w:val="DefaultParagraphFont"/>
    <w:uiPriority w:val="99"/>
    <w:semiHidden/>
    <w:unhideWhenUsed/>
    <w:rsid w:val="00DE4B11"/>
    <w:rPr>
      <w:vertAlign w:val="superscript"/>
    </w:rPr>
  </w:style>
  <w:style w:type="paragraph" w:styleId="FootnoteText">
    <w:name w:val="footnote text"/>
    <w:basedOn w:val="Normal"/>
    <w:link w:val="FootnoteTextChar"/>
    <w:uiPriority w:val="99"/>
    <w:semiHidden/>
    <w:unhideWhenUsed/>
    <w:rsid w:val="00DE4B11"/>
    <w:rPr>
      <w:sz w:val="20"/>
      <w:szCs w:val="20"/>
    </w:rPr>
  </w:style>
  <w:style w:type="character" w:customStyle="1" w:styleId="FootnoteTextChar">
    <w:name w:val="Footnote Text Char"/>
    <w:basedOn w:val="DefaultParagraphFont"/>
    <w:link w:val="FootnoteText"/>
    <w:uiPriority w:val="99"/>
    <w:semiHidden/>
    <w:rsid w:val="00DE4B11"/>
    <w:rPr>
      <w:sz w:val="20"/>
      <w:szCs w:val="20"/>
    </w:rPr>
  </w:style>
  <w:style w:type="character" w:styleId="FootnoteReference">
    <w:name w:val="footnote reference"/>
    <w:basedOn w:val="DefaultParagraphFont"/>
    <w:uiPriority w:val="99"/>
    <w:semiHidden/>
    <w:unhideWhenUsed/>
    <w:rsid w:val="00DE4B11"/>
    <w:rPr>
      <w:vertAlign w:val="superscript"/>
    </w:rPr>
  </w:style>
  <w:style w:type="character" w:customStyle="1" w:styleId="shorttext">
    <w:name w:val="short_text"/>
    <w:basedOn w:val="DefaultParagraphFont"/>
    <w:rsid w:val="00786487"/>
  </w:style>
  <w:style w:type="table" w:styleId="TableGrid">
    <w:name w:val="Table Grid"/>
    <w:basedOn w:val="TableNormal"/>
    <w:uiPriority w:val="39"/>
    <w:rsid w:val="00BE5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5B10"/>
    <w:pPr>
      <w:spacing w:before="100" w:beforeAutospacing="1" w:after="100" w:afterAutospacing="1"/>
    </w:pPr>
    <w:rPr>
      <w:rFonts w:ascii="Times New Roman" w:eastAsia="Times New Roman" w:hAnsi="Times New Roman" w:cs="Times New Roman"/>
      <w:lang w:eastAsia="da-DK"/>
    </w:rPr>
  </w:style>
  <w:style w:type="paragraph" w:customStyle="1" w:styleId="Default">
    <w:name w:val="Default"/>
    <w:rsid w:val="00CE338D"/>
    <w:pPr>
      <w:autoSpaceDE w:val="0"/>
      <w:autoSpaceDN w:val="0"/>
      <w:adjustRightInd w:val="0"/>
    </w:pPr>
    <w:rPr>
      <w:rFonts w:ascii="Arial" w:hAnsi="Arial" w:cs="Arial"/>
      <w:color w:val="000000"/>
    </w:rPr>
  </w:style>
  <w:style w:type="table" w:customStyle="1" w:styleId="Tabel-Gitter11">
    <w:name w:val="Tabel - Gitter11"/>
    <w:basedOn w:val="TableNormal"/>
    <w:next w:val="TableGrid"/>
    <w:uiPriority w:val="39"/>
    <w:rsid w:val="00AD5FC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12404428">
      <w:bodyDiv w:val="1"/>
      <w:marLeft w:val="0"/>
      <w:marRight w:val="0"/>
      <w:marTop w:val="0"/>
      <w:marBottom w:val="0"/>
      <w:divBdr>
        <w:top w:val="none" w:sz="0" w:space="0" w:color="auto"/>
        <w:left w:val="none" w:sz="0" w:space="0" w:color="auto"/>
        <w:bottom w:val="none" w:sz="0" w:space="0" w:color="auto"/>
        <w:right w:val="none" w:sz="0" w:space="0" w:color="auto"/>
      </w:divBdr>
    </w:div>
    <w:div w:id="238907166">
      <w:bodyDiv w:val="1"/>
      <w:marLeft w:val="0"/>
      <w:marRight w:val="0"/>
      <w:marTop w:val="0"/>
      <w:marBottom w:val="0"/>
      <w:divBdr>
        <w:top w:val="none" w:sz="0" w:space="0" w:color="auto"/>
        <w:left w:val="none" w:sz="0" w:space="0" w:color="auto"/>
        <w:bottom w:val="none" w:sz="0" w:space="0" w:color="auto"/>
        <w:right w:val="none" w:sz="0" w:space="0" w:color="auto"/>
      </w:divBdr>
    </w:div>
    <w:div w:id="34362709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40606562">
      <w:bodyDiv w:val="1"/>
      <w:marLeft w:val="0"/>
      <w:marRight w:val="0"/>
      <w:marTop w:val="0"/>
      <w:marBottom w:val="0"/>
      <w:divBdr>
        <w:top w:val="none" w:sz="0" w:space="0" w:color="auto"/>
        <w:left w:val="none" w:sz="0" w:space="0" w:color="auto"/>
        <w:bottom w:val="none" w:sz="0" w:space="0" w:color="auto"/>
        <w:right w:val="none" w:sz="0" w:space="0" w:color="auto"/>
      </w:divBdr>
    </w:div>
    <w:div w:id="769936115">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850215418">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068114266">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344360112">
      <w:bodyDiv w:val="1"/>
      <w:marLeft w:val="0"/>
      <w:marRight w:val="0"/>
      <w:marTop w:val="0"/>
      <w:marBottom w:val="0"/>
      <w:divBdr>
        <w:top w:val="none" w:sz="0" w:space="0" w:color="auto"/>
        <w:left w:val="none" w:sz="0" w:space="0" w:color="auto"/>
        <w:bottom w:val="none" w:sz="0" w:space="0" w:color="auto"/>
        <w:right w:val="none" w:sz="0" w:space="0" w:color="auto"/>
      </w:divBdr>
    </w:div>
    <w:div w:id="1378163135">
      <w:bodyDiv w:val="1"/>
      <w:marLeft w:val="0"/>
      <w:marRight w:val="0"/>
      <w:marTop w:val="0"/>
      <w:marBottom w:val="0"/>
      <w:divBdr>
        <w:top w:val="none" w:sz="0" w:space="0" w:color="auto"/>
        <w:left w:val="none" w:sz="0" w:space="0" w:color="auto"/>
        <w:bottom w:val="none" w:sz="0" w:space="0" w:color="auto"/>
        <w:right w:val="none" w:sz="0" w:space="0" w:color="auto"/>
      </w:divBdr>
    </w:div>
    <w:div w:id="1501383624">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42735159">
      <w:bodyDiv w:val="1"/>
      <w:marLeft w:val="0"/>
      <w:marRight w:val="0"/>
      <w:marTop w:val="0"/>
      <w:marBottom w:val="0"/>
      <w:divBdr>
        <w:top w:val="none" w:sz="0" w:space="0" w:color="auto"/>
        <w:left w:val="none" w:sz="0" w:space="0" w:color="auto"/>
        <w:bottom w:val="none" w:sz="0" w:space="0" w:color="auto"/>
        <w:right w:val="none" w:sz="0" w:space="0" w:color="auto"/>
      </w:divBdr>
    </w:div>
    <w:div w:id="1663579472">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869636686">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 w:id="206760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DFB27-BF5C-4279-BE87-4EA3386D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6096</Words>
  <Characters>33351</Characters>
  <Application>Microsoft Office Word</Application>
  <DocSecurity>0</DocSecurity>
  <Lines>680</Lines>
  <Paragraphs>320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Isabel Sande</cp:lastModifiedBy>
  <cp:revision>5</cp:revision>
  <cp:lastPrinted>2021-02-02T16:02:00Z</cp:lastPrinted>
  <dcterms:created xsi:type="dcterms:W3CDTF">2021-05-17T11:47:00Z</dcterms:created>
  <dcterms:modified xsi:type="dcterms:W3CDTF">2021-05-26T10:49:00Z</dcterms:modified>
</cp:coreProperties>
</file>