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405"/>
        <w:gridCol w:w="7217"/>
      </w:tblGrid>
      <w:tr w:rsidR="00003BF0" w:rsidRPr="003F020E" w14:paraId="14A003A3" w14:textId="77777777" w:rsidTr="001A7F8F">
        <w:tc>
          <w:tcPr>
            <w:tcW w:w="2405" w:type="dxa"/>
          </w:tcPr>
          <w:p w14:paraId="17F627CE" w14:textId="77777777" w:rsidR="00003BF0" w:rsidRPr="003F020E" w:rsidRDefault="00003BF0" w:rsidP="00963F83">
            <w:pPr>
              <w:jc w:val="right"/>
              <w:rPr>
                <w:sz w:val="22"/>
                <w:szCs w:val="22"/>
              </w:rPr>
            </w:pPr>
            <w:r w:rsidRPr="003F020E">
              <w:rPr>
                <w:sz w:val="22"/>
                <w:szCs w:val="22"/>
              </w:rPr>
              <w:t>Dan</w:t>
            </w:r>
            <w:r>
              <w:rPr>
                <w:sz w:val="22"/>
                <w:szCs w:val="22"/>
              </w:rPr>
              <w:t>ish</w:t>
            </w:r>
            <w:r w:rsidRPr="003F020E">
              <w:rPr>
                <w:sz w:val="22"/>
                <w:szCs w:val="22"/>
              </w:rPr>
              <w:t xml:space="preserve"> organisation</w:t>
            </w:r>
          </w:p>
        </w:tc>
        <w:tc>
          <w:tcPr>
            <w:tcW w:w="7217" w:type="dxa"/>
          </w:tcPr>
          <w:p w14:paraId="5961B66B" w14:textId="4C8FC42E" w:rsidR="00003BF0" w:rsidRPr="003F020E" w:rsidRDefault="007A5067" w:rsidP="001A7F8F">
            <w:pPr>
              <w:rPr>
                <w:sz w:val="22"/>
                <w:szCs w:val="22"/>
              </w:rPr>
            </w:pPr>
            <w:r>
              <w:rPr>
                <w:sz w:val="22"/>
                <w:szCs w:val="22"/>
              </w:rPr>
              <w:t>CICED</w:t>
            </w:r>
          </w:p>
        </w:tc>
      </w:tr>
      <w:tr w:rsidR="00003BF0" w:rsidRPr="004424CE" w14:paraId="5C7DA710" w14:textId="77777777" w:rsidTr="001A7F8F">
        <w:tc>
          <w:tcPr>
            <w:tcW w:w="2405" w:type="dxa"/>
          </w:tcPr>
          <w:p w14:paraId="59B832BE" w14:textId="77777777" w:rsidR="00003BF0" w:rsidRPr="003F020E" w:rsidRDefault="00003BF0" w:rsidP="001A7F8F">
            <w:pPr>
              <w:rPr>
                <w:sz w:val="22"/>
                <w:szCs w:val="22"/>
              </w:rPr>
            </w:pPr>
            <w:r w:rsidRPr="003F020E">
              <w:rPr>
                <w:sz w:val="22"/>
                <w:szCs w:val="22"/>
              </w:rPr>
              <w:t>Titl</w:t>
            </w:r>
            <w:r>
              <w:rPr>
                <w:sz w:val="22"/>
                <w:szCs w:val="22"/>
              </w:rPr>
              <w:t>e of the intervention</w:t>
            </w:r>
          </w:p>
        </w:tc>
        <w:tc>
          <w:tcPr>
            <w:tcW w:w="7217" w:type="dxa"/>
          </w:tcPr>
          <w:p w14:paraId="0A7F9B83" w14:textId="100ED704" w:rsidR="00003BF0" w:rsidRPr="00BB5BA9" w:rsidRDefault="00BB5BA9" w:rsidP="001A7F8F">
            <w:pPr>
              <w:rPr>
                <w:sz w:val="22"/>
                <w:szCs w:val="22"/>
                <w:lang w:val="en-US"/>
              </w:rPr>
            </w:pPr>
            <w:r w:rsidRPr="00BB5BA9">
              <w:rPr>
                <w:sz w:val="22"/>
                <w:szCs w:val="22"/>
                <w:lang w:val="en-US"/>
              </w:rPr>
              <w:t>The Everest Network -</w:t>
            </w:r>
            <w:r w:rsidR="00102239" w:rsidRPr="00102239">
              <w:rPr>
                <w:i/>
                <w:iCs/>
                <w:color w:val="276A40"/>
                <w:sz w:val="22"/>
                <w:szCs w:val="22"/>
                <w:lang w:val="en-US"/>
              </w:rPr>
              <w:t>strengthening our communities</w:t>
            </w:r>
          </w:p>
        </w:tc>
      </w:tr>
      <w:tr w:rsidR="00003BF0" w:rsidRPr="003F020E" w14:paraId="56BE400B" w14:textId="77777777" w:rsidTr="001A7F8F">
        <w:tc>
          <w:tcPr>
            <w:tcW w:w="2405" w:type="dxa"/>
          </w:tcPr>
          <w:p w14:paraId="5B7EECAC" w14:textId="77777777" w:rsidR="00003BF0" w:rsidRPr="003F020E" w:rsidRDefault="00003BF0" w:rsidP="001A7F8F">
            <w:pPr>
              <w:rPr>
                <w:sz w:val="22"/>
                <w:szCs w:val="22"/>
              </w:rPr>
            </w:pPr>
            <w:r w:rsidRPr="003F020E">
              <w:rPr>
                <w:sz w:val="22"/>
                <w:szCs w:val="22"/>
              </w:rPr>
              <w:t xml:space="preserve">Partner </w:t>
            </w:r>
            <w:proofErr w:type="spellStart"/>
            <w:r w:rsidRPr="003F020E">
              <w:rPr>
                <w:sz w:val="22"/>
                <w:szCs w:val="22"/>
              </w:rPr>
              <w:t>na</w:t>
            </w:r>
            <w:r>
              <w:rPr>
                <w:sz w:val="22"/>
                <w:szCs w:val="22"/>
              </w:rPr>
              <w:t>me</w:t>
            </w:r>
            <w:proofErr w:type="spellEnd"/>
            <w:r w:rsidRPr="003F020E">
              <w:rPr>
                <w:sz w:val="22"/>
                <w:szCs w:val="22"/>
              </w:rPr>
              <w:t>(</w:t>
            </w:r>
            <w:r>
              <w:rPr>
                <w:sz w:val="22"/>
                <w:szCs w:val="22"/>
              </w:rPr>
              <w:t>s</w:t>
            </w:r>
            <w:r w:rsidRPr="003F020E">
              <w:rPr>
                <w:sz w:val="22"/>
                <w:szCs w:val="22"/>
              </w:rPr>
              <w:t>)</w:t>
            </w:r>
          </w:p>
        </w:tc>
        <w:tc>
          <w:tcPr>
            <w:tcW w:w="7217" w:type="dxa"/>
          </w:tcPr>
          <w:p w14:paraId="2F4A76D9" w14:textId="0AD55CA1" w:rsidR="00003BF0" w:rsidRPr="003F020E" w:rsidRDefault="007A5067" w:rsidP="001A7F8F">
            <w:pPr>
              <w:rPr>
                <w:sz w:val="22"/>
                <w:szCs w:val="22"/>
              </w:rPr>
            </w:pPr>
            <w:r>
              <w:rPr>
                <w:sz w:val="22"/>
                <w:szCs w:val="22"/>
              </w:rPr>
              <w:t>Just Nepal Foundation</w:t>
            </w:r>
          </w:p>
        </w:tc>
      </w:tr>
      <w:tr w:rsidR="00003BF0" w:rsidRPr="003F020E" w14:paraId="4D78E415" w14:textId="77777777" w:rsidTr="001A7F8F">
        <w:tc>
          <w:tcPr>
            <w:tcW w:w="2405" w:type="dxa"/>
          </w:tcPr>
          <w:p w14:paraId="5BABBE56" w14:textId="77777777" w:rsidR="00003BF0" w:rsidRPr="003F020E" w:rsidRDefault="00003BF0" w:rsidP="001A7F8F">
            <w:pPr>
              <w:rPr>
                <w:sz w:val="22"/>
                <w:szCs w:val="22"/>
              </w:rPr>
            </w:pPr>
            <w:proofErr w:type="spellStart"/>
            <w:r w:rsidRPr="003F020E">
              <w:rPr>
                <w:sz w:val="22"/>
                <w:szCs w:val="22"/>
              </w:rPr>
              <w:t>A</w:t>
            </w:r>
            <w:r>
              <w:rPr>
                <w:sz w:val="22"/>
                <w:szCs w:val="22"/>
              </w:rPr>
              <w:t>mount</w:t>
            </w:r>
            <w:proofErr w:type="spellEnd"/>
            <w:r>
              <w:rPr>
                <w:sz w:val="22"/>
                <w:szCs w:val="22"/>
              </w:rPr>
              <w:t xml:space="preserve"> </w:t>
            </w:r>
            <w:proofErr w:type="spellStart"/>
            <w:r>
              <w:rPr>
                <w:sz w:val="22"/>
                <w:szCs w:val="22"/>
              </w:rPr>
              <w:t>applied</w:t>
            </w:r>
            <w:proofErr w:type="spellEnd"/>
            <w:r>
              <w:rPr>
                <w:sz w:val="22"/>
                <w:szCs w:val="22"/>
              </w:rPr>
              <w:t xml:space="preserve"> for</w:t>
            </w:r>
          </w:p>
        </w:tc>
        <w:tc>
          <w:tcPr>
            <w:tcW w:w="7217" w:type="dxa"/>
          </w:tcPr>
          <w:p w14:paraId="66B1C900" w14:textId="75758D46" w:rsidR="00003BF0" w:rsidRPr="003F020E" w:rsidRDefault="00BB5BA9" w:rsidP="001A7F8F">
            <w:pPr>
              <w:rPr>
                <w:sz w:val="22"/>
                <w:szCs w:val="22"/>
              </w:rPr>
            </w:pPr>
            <w:r>
              <w:rPr>
                <w:sz w:val="22"/>
                <w:szCs w:val="22"/>
              </w:rPr>
              <w:t>99,000</w:t>
            </w:r>
            <w:r w:rsidR="007A5067">
              <w:rPr>
                <w:sz w:val="22"/>
                <w:szCs w:val="22"/>
              </w:rPr>
              <w:t xml:space="preserve"> </w:t>
            </w:r>
            <w:r>
              <w:rPr>
                <w:sz w:val="22"/>
                <w:szCs w:val="22"/>
              </w:rPr>
              <w:t>kr</w:t>
            </w:r>
            <w:r w:rsidR="007A5067">
              <w:rPr>
                <w:sz w:val="22"/>
                <w:szCs w:val="22"/>
              </w:rPr>
              <w:t>.</w:t>
            </w:r>
          </w:p>
        </w:tc>
      </w:tr>
      <w:tr w:rsidR="00003BF0" w:rsidRPr="003F020E" w14:paraId="6DB47BFE" w14:textId="77777777" w:rsidTr="001A7F8F">
        <w:tc>
          <w:tcPr>
            <w:tcW w:w="2405" w:type="dxa"/>
          </w:tcPr>
          <w:p w14:paraId="31D2E6BA" w14:textId="77777777" w:rsidR="00003BF0" w:rsidRPr="003F020E" w:rsidRDefault="00003BF0" w:rsidP="001A7F8F">
            <w:pPr>
              <w:rPr>
                <w:sz w:val="22"/>
                <w:szCs w:val="22"/>
              </w:rPr>
            </w:pPr>
            <w:r>
              <w:rPr>
                <w:sz w:val="22"/>
                <w:szCs w:val="22"/>
              </w:rPr>
              <w:t>Country(</w:t>
            </w:r>
            <w:proofErr w:type="spellStart"/>
            <w:r>
              <w:rPr>
                <w:sz w:val="22"/>
                <w:szCs w:val="22"/>
              </w:rPr>
              <w:t>ies</w:t>
            </w:r>
            <w:proofErr w:type="spellEnd"/>
            <w:r>
              <w:rPr>
                <w:sz w:val="22"/>
                <w:szCs w:val="22"/>
              </w:rPr>
              <w:t>)</w:t>
            </w:r>
          </w:p>
        </w:tc>
        <w:tc>
          <w:tcPr>
            <w:tcW w:w="7217" w:type="dxa"/>
          </w:tcPr>
          <w:p w14:paraId="02EA3308" w14:textId="617F41D8" w:rsidR="00003BF0" w:rsidRPr="003F020E" w:rsidRDefault="00BB5BA9" w:rsidP="001A7F8F">
            <w:pPr>
              <w:rPr>
                <w:sz w:val="22"/>
                <w:szCs w:val="22"/>
              </w:rPr>
            </w:pPr>
            <w:r>
              <w:rPr>
                <w:sz w:val="22"/>
                <w:szCs w:val="22"/>
              </w:rPr>
              <w:t>Nepal</w:t>
            </w:r>
          </w:p>
        </w:tc>
      </w:tr>
      <w:tr w:rsidR="00003BF0" w:rsidRPr="003F020E" w14:paraId="36817E5A" w14:textId="77777777" w:rsidTr="001A7F8F">
        <w:tc>
          <w:tcPr>
            <w:tcW w:w="2405" w:type="dxa"/>
          </w:tcPr>
          <w:p w14:paraId="4005A10F" w14:textId="77777777" w:rsidR="00003BF0" w:rsidRPr="003F020E" w:rsidRDefault="00003BF0" w:rsidP="001A7F8F">
            <w:pPr>
              <w:rPr>
                <w:sz w:val="22"/>
                <w:szCs w:val="22"/>
              </w:rPr>
            </w:pPr>
            <w:proofErr w:type="spellStart"/>
            <w:r>
              <w:rPr>
                <w:sz w:val="22"/>
                <w:szCs w:val="22"/>
              </w:rPr>
              <w:t>P</w:t>
            </w:r>
            <w:r w:rsidRPr="003F020E">
              <w:rPr>
                <w:sz w:val="22"/>
                <w:szCs w:val="22"/>
              </w:rPr>
              <w:t>eriod</w:t>
            </w:r>
            <w:proofErr w:type="spellEnd"/>
            <w:r>
              <w:rPr>
                <w:sz w:val="22"/>
                <w:szCs w:val="22"/>
              </w:rPr>
              <w:t xml:space="preserve"> (# of </w:t>
            </w:r>
            <w:proofErr w:type="spellStart"/>
            <w:r>
              <w:rPr>
                <w:sz w:val="22"/>
                <w:szCs w:val="22"/>
              </w:rPr>
              <w:t>months</w:t>
            </w:r>
            <w:proofErr w:type="spellEnd"/>
            <w:r>
              <w:rPr>
                <w:sz w:val="22"/>
                <w:szCs w:val="22"/>
              </w:rPr>
              <w:t>)</w:t>
            </w:r>
          </w:p>
        </w:tc>
        <w:tc>
          <w:tcPr>
            <w:tcW w:w="7217" w:type="dxa"/>
          </w:tcPr>
          <w:p w14:paraId="33008881" w14:textId="13A04736" w:rsidR="00003BF0" w:rsidRPr="003F020E" w:rsidRDefault="007A5067" w:rsidP="001A7F8F">
            <w:pPr>
              <w:rPr>
                <w:sz w:val="22"/>
                <w:szCs w:val="22"/>
              </w:rPr>
            </w:pPr>
            <w:r>
              <w:rPr>
                <w:sz w:val="22"/>
                <w:szCs w:val="22"/>
              </w:rPr>
              <w:t>8</w:t>
            </w:r>
            <w:r w:rsidR="00BB5BA9">
              <w:rPr>
                <w:sz w:val="22"/>
                <w:szCs w:val="22"/>
              </w:rPr>
              <w:t xml:space="preserve"> </w:t>
            </w:r>
            <w:proofErr w:type="spellStart"/>
            <w:r w:rsidR="00BB5BA9">
              <w:rPr>
                <w:sz w:val="22"/>
                <w:szCs w:val="22"/>
              </w:rPr>
              <w:t>months</w:t>
            </w:r>
            <w:proofErr w:type="spellEnd"/>
            <w:r w:rsidR="001633DC">
              <w:rPr>
                <w:sz w:val="22"/>
                <w:szCs w:val="22"/>
              </w:rPr>
              <w:t xml:space="preserve">                      </w:t>
            </w:r>
          </w:p>
        </w:tc>
      </w:tr>
    </w:tbl>
    <w:p w14:paraId="40CBB246" w14:textId="6611920B" w:rsidR="003D1CE5" w:rsidRPr="001514BC" w:rsidRDefault="005F59F2" w:rsidP="001603BE">
      <w:pPr>
        <w:pStyle w:val="ListParagraph"/>
        <w:numPr>
          <w:ilvl w:val="0"/>
          <w:numId w:val="9"/>
        </w:numPr>
        <w:spacing w:after="0" w:line="240" w:lineRule="auto"/>
        <w:ind w:left="0" w:firstLine="0"/>
        <w:rPr>
          <w:rFonts w:cstheme="minorHAnsi"/>
          <w:sz w:val="22"/>
          <w:lang w:val="en"/>
        </w:rPr>
      </w:pPr>
      <w:r w:rsidRPr="00C56B7C">
        <w:rPr>
          <w:b/>
          <w:bCs/>
          <w:color w:val="1D4F2F" w:themeColor="accent5" w:themeShade="BF"/>
          <w:szCs w:val="24"/>
          <w:lang w:val="en-GB"/>
        </w:rPr>
        <w:t>Objective</w:t>
      </w:r>
      <w:r w:rsidR="008F46F3" w:rsidRPr="00C56B7C">
        <w:rPr>
          <w:b/>
          <w:bCs/>
          <w:color w:val="1D4F2F" w:themeColor="accent5" w:themeShade="BF"/>
          <w:szCs w:val="24"/>
          <w:lang w:val="en-GB"/>
        </w:rPr>
        <w:t xml:space="preserve"> and relevance </w:t>
      </w:r>
      <w:r w:rsidR="001514BC">
        <w:rPr>
          <w:b/>
          <w:bCs/>
          <w:color w:val="1D4F2F" w:themeColor="accent5" w:themeShade="BF"/>
          <w:szCs w:val="24"/>
          <w:lang w:val="en-GB"/>
        </w:rPr>
        <w:br/>
      </w:r>
      <w:r w:rsidR="003D1CE5" w:rsidRPr="001514BC">
        <w:rPr>
          <w:rFonts w:cstheme="minorHAnsi"/>
          <w:sz w:val="22"/>
          <w:lang w:val="en"/>
        </w:rPr>
        <w:t>The purpose of this project is to strengthen the capacity, knowledge sharing and cooperation among</w:t>
      </w:r>
      <w:r w:rsidR="001514BC">
        <w:rPr>
          <w:rFonts w:cstheme="minorHAnsi"/>
          <w:sz w:val="22"/>
          <w:lang w:val="en"/>
        </w:rPr>
        <w:br/>
      </w:r>
      <w:r w:rsidR="003D1CE5" w:rsidRPr="001514BC">
        <w:rPr>
          <w:rFonts w:cstheme="minorHAnsi"/>
          <w:sz w:val="22"/>
          <w:lang w:val="en"/>
        </w:rPr>
        <w:t>Nepalese local CSOs</w:t>
      </w:r>
      <w:r w:rsidR="00A5569C">
        <w:rPr>
          <w:rFonts w:cstheme="minorHAnsi"/>
          <w:sz w:val="22"/>
          <w:lang w:val="en"/>
        </w:rPr>
        <w:t xml:space="preserve"> and their local governments</w:t>
      </w:r>
      <w:r w:rsidR="003D1CE5" w:rsidRPr="001514BC">
        <w:rPr>
          <w:rFonts w:cstheme="minorHAnsi"/>
          <w:sz w:val="22"/>
          <w:lang w:val="en"/>
        </w:rPr>
        <w:t xml:space="preserve"> who work across a range of different sectors but who are all </w:t>
      </w:r>
      <w:r w:rsidR="007A5067" w:rsidRPr="001514BC">
        <w:rPr>
          <w:rFonts w:cstheme="minorHAnsi"/>
          <w:sz w:val="22"/>
          <w:lang w:val="en"/>
        </w:rPr>
        <w:t>affected</w:t>
      </w:r>
      <w:r w:rsidR="003D1CE5" w:rsidRPr="001514BC">
        <w:rPr>
          <w:rFonts w:cstheme="minorHAnsi"/>
          <w:sz w:val="22"/>
          <w:lang w:val="en"/>
        </w:rPr>
        <w:t xml:space="preserve"> by the growing challenges of climate change</w:t>
      </w:r>
      <w:r w:rsidR="00586104" w:rsidRPr="001514BC">
        <w:rPr>
          <w:rFonts w:cstheme="minorHAnsi"/>
          <w:sz w:val="22"/>
          <w:lang w:val="en"/>
        </w:rPr>
        <w:t>.</w:t>
      </w:r>
      <w:r w:rsidR="003D1CE5" w:rsidRPr="001514BC">
        <w:rPr>
          <w:rFonts w:cstheme="minorHAnsi"/>
          <w:sz w:val="22"/>
          <w:lang w:val="en"/>
        </w:rPr>
        <w:t xml:space="preserve">  This will be done through a series of seminars which will focus on various issues that shed light on the</w:t>
      </w:r>
      <w:r w:rsidR="0054712E" w:rsidRPr="001514BC">
        <w:rPr>
          <w:rFonts w:cstheme="minorHAnsi"/>
          <w:sz w:val="22"/>
          <w:lang w:val="en"/>
        </w:rPr>
        <w:t xml:space="preserve"> causes of climate</w:t>
      </w:r>
      <w:r w:rsidR="003D1CE5" w:rsidRPr="001514BC">
        <w:rPr>
          <w:rFonts w:cstheme="minorHAnsi"/>
          <w:sz w:val="22"/>
          <w:lang w:val="en"/>
        </w:rPr>
        <w:t xml:space="preserve"> </w:t>
      </w:r>
      <w:r w:rsidR="00FD7101" w:rsidRPr="001514BC">
        <w:rPr>
          <w:rFonts w:cstheme="minorHAnsi"/>
          <w:sz w:val="22"/>
          <w:lang w:val="en"/>
        </w:rPr>
        <w:t>change,</w:t>
      </w:r>
      <w:r w:rsidR="003D1CE5" w:rsidRPr="001514BC">
        <w:rPr>
          <w:rFonts w:cstheme="minorHAnsi"/>
          <w:sz w:val="22"/>
          <w:lang w:val="en"/>
        </w:rPr>
        <w:t xml:space="preserve"> adaptation possibilities, preparedness, intersectionality, and different experiences within the</w:t>
      </w:r>
      <w:r w:rsidR="00895DE8">
        <w:rPr>
          <w:rFonts w:cstheme="minorHAnsi"/>
          <w:sz w:val="22"/>
          <w:lang w:val="en"/>
        </w:rPr>
        <w:t>ir</w:t>
      </w:r>
      <w:r w:rsidR="003D1CE5" w:rsidRPr="001514BC">
        <w:rPr>
          <w:rFonts w:cstheme="minorHAnsi"/>
          <w:sz w:val="22"/>
          <w:lang w:val="en"/>
        </w:rPr>
        <w:t xml:space="preserve"> implementing fields. Thus, the process is linked to significant priorities in the World 2030.</w:t>
      </w:r>
    </w:p>
    <w:p w14:paraId="0A8FBC8F" w14:textId="47418088" w:rsidR="003569E4" w:rsidRPr="00F4547C" w:rsidRDefault="003569E4" w:rsidP="00214EE7">
      <w:pPr>
        <w:rPr>
          <w:rFonts w:cstheme="minorHAnsi"/>
          <w:sz w:val="22"/>
          <w:szCs w:val="22"/>
          <w:lang w:val="en"/>
        </w:rPr>
      </w:pPr>
    </w:p>
    <w:p w14:paraId="36ECBF4B" w14:textId="1ED3B326" w:rsidR="003569E4" w:rsidRPr="00F4547C" w:rsidRDefault="000E6AE6" w:rsidP="00214EE7">
      <w:pPr>
        <w:rPr>
          <w:rFonts w:cstheme="minorHAnsi"/>
          <w:sz w:val="22"/>
          <w:szCs w:val="22"/>
          <w:lang w:val="en"/>
        </w:rPr>
      </w:pPr>
      <w:bookmarkStart w:id="0" w:name="_Hlk98292989"/>
      <w:r w:rsidRPr="00F4547C">
        <w:rPr>
          <w:rFonts w:cstheme="minorHAnsi"/>
          <w:sz w:val="22"/>
          <w:szCs w:val="22"/>
          <w:lang w:val="en"/>
        </w:rPr>
        <w:t xml:space="preserve">Presently, </w:t>
      </w:r>
      <w:r w:rsidR="00217E1B">
        <w:rPr>
          <w:rFonts w:cstheme="minorHAnsi"/>
          <w:sz w:val="22"/>
          <w:szCs w:val="22"/>
          <w:lang w:val="en"/>
        </w:rPr>
        <w:t>ten</w:t>
      </w:r>
      <w:r w:rsidRPr="00F4547C">
        <w:rPr>
          <w:rFonts w:cstheme="minorHAnsi"/>
          <w:sz w:val="22"/>
          <w:szCs w:val="22"/>
          <w:lang w:val="en"/>
        </w:rPr>
        <w:t xml:space="preserve"> local implementing CBOs, four of which have partners in Denmark and have received CISU support</w:t>
      </w:r>
      <w:r w:rsidR="00202667">
        <w:rPr>
          <w:rFonts w:cstheme="minorHAnsi"/>
          <w:sz w:val="22"/>
          <w:szCs w:val="22"/>
          <w:lang w:val="en"/>
        </w:rPr>
        <w:t>,</w:t>
      </w:r>
      <w:r w:rsidR="0054712E">
        <w:rPr>
          <w:rFonts w:cstheme="minorHAnsi"/>
          <w:sz w:val="22"/>
          <w:szCs w:val="22"/>
          <w:lang w:val="en"/>
        </w:rPr>
        <w:t xml:space="preserve"> </w:t>
      </w:r>
      <w:r w:rsidR="001A3C6B">
        <w:rPr>
          <w:rFonts w:cstheme="minorHAnsi"/>
          <w:sz w:val="22"/>
          <w:szCs w:val="22"/>
          <w:lang w:val="en"/>
        </w:rPr>
        <w:t xml:space="preserve">have established </w:t>
      </w:r>
      <w:r w:rsidRPr="00F4547C">
        <w:rPr>
          <w:rFonts w:cstheme="minorHAnsi"/>
          <w:b/>
          <w:bCs/>
          <w:sz w:val="22"/>
          <w:szCs w:val="22"/>
          <w:lang w:val="en"/>
        </w:rPr>
        <w:t>The Everest Network</w:t>
      </w:r>
      <w:r w:rsidR="00602822" w:rsidRPr="00F4547C">
        <w:rPr>
          <w:rFonts w:cstheme="minorHAnsi"/>
          <w:b/>
          <w:bCs/>
          <w:sz w:val="22"/>
          <w:szCs w:val="22"/>
          <w:lang w:val="en"/>
        </w:rPr>
        <w:t xml:space="preserve"> </w:t>
      </w:r>
      <w:r w:rsidR="00602822" w:rsidRPr="00F4547C">
        <w:rPr>
          <w:rFonts w:cstheme="minorHAnsi"/>
          <w:b/>
          <w:bCs/>
          <w:color w:val="1D4F2F" w:themeColor="accent5" w:themeShade="BF"/>
          <w:sz w:val="22"/>
          <w:szCs w:val="22"/>
          <w:lang w:val="en"/>
        </w:rPr>
        <w:t xml:space="preserve">– </w:t>
      </w:r>
      <w:r w:rsidR="00602822" w:rsidRPr="00F4547C">
        <w:rPr>
          <w:rFonts w:cstheme="minorHAnsi"/>
          <w:b/>
          <w:bCs/>
          <w:i/>
          <w:iCs/>
          <w:color w:val="1D4F2F" w:themeColor="accent5" w:themeShade="BF"/>
          <w:sz w:val="22"/>
          <w:szCs w:val="22"/>
          <w:lang w:val="en-US"/>
        </w:rPr>
        <w:t>strengthening our communities</w:t>
      </w:r>
      <w:r w:rsidR="00602822" w:rsidRPr="00F4547C">
        <w:rPr>
          <w:rFonts w:cstheme="minorHAnsi"/>
          <w:sz w:val="22"/>
          <w:szCs w:val="22"/>
          <w:lang w:val="en-US"/>
        </w:rPr>
        <w:t>.</w:t>
      </w:r>
      <w:r w:rsidRPr="00F4547C">
        <w:rPr>
          <w:rFonts w:cstheme="minorHAnsi"/>
          <w:sz w:val="22"/>
          <w:szCs w:val="22"/>
          <w:lang w:val="en"/>
        </w:rPr>
        <w:t xml:space="preserve"> </w:t>
      </w:r>
      <w:r w:rsidR="00602822" w:rsidRPr="00F4547C">
        <w:rPr>
          <w:rFonts w:cstheme="minorHAnsi"/>
          <w:sz w:val="22"/>
          <w:szCs w:val="22"/>
          <w:lang w:val="en"/>
        </w:rPr>
        <w:t xml:space="preserve">The </w:t>
      </w:r>
      <w:r w:rsidRPr="00F4547C">
        <w:rPr>
          <w:rFonts w:cstheme="minorHAnsi"/>
          <w:sz w:val="22"/>
          <w:szCs w:val="22"/>
          <w:lang w:val="en"/>
        </w:rPr>
        <w:t>Just Nepal Foundation</w:t>
      </w:r>
      <w:r w:rsidR="00C63C12">
        <w:rPr>
          <w:rFonts w:cstheme="minorHAnsi"/>
          <w:sz w:val="22"/>
          <w:szCs w:val="22"/>
          <w:lang w:val="en"/>
        </w:rPr>
        <w:t>, JNF</w:t>
      </w:r>
      <w:r w:rsidRPr="00F4547C">
        <w:rPr>
          <w:rFonts w:cstheme="minorHAnsi"/>
          <w:sz w:val="22"/>
          <w:szCs w:val="22"/>
          <w:lang w:val="en"/>
        </w:rPr>
        <w:t xml:space="preserve"> has been </w:t>
      </w:r>
      <w:r w:rsidR="00CF0955" w:rsidRPr="00F4547C">
        <w:rPr>
          <w:rFonts w:cstheme="minorHAnsi"/>
          <w:sz w:val="22"/>
          <w:szCs w:val="22"/>
          <w:lang w:val="en"/>
        </w:rPr>
        <w:t>chosen</w:t>
      </w:r>
      <w:r w:rsidRPr="00F4547C">
        <w:rPr>
          <w:rFonts w:cstheme="minorHAnsi"/>
          <w:sz w:val="22"/>
          <w:szCs w:val="22"/>
          <w:lang w:val="en"/>
        </w:rPr>
        <w:t xml:space="preserve"> to act as</w:t>
      </w:r>
      <w:r w:rsidR="00102239" w:rsidRPr="00F4547C">
        <w:rPr>
          <w:rFonts w:cstheme="minorHAnsi"/>
          <w:sz w:val="22"/>
          <w:szCs w:val="22"/>
          <w:lang w:val="en"/>
        </w:rPr>
        <w:t xml:space="preserve"> the</w:t>
      </w:r>
      <w:r w:rsidRPr="00F4547C">
        <w:rPr>
          <w:rFonts w:cstheme="minorHAnsi"/>
          <w:sz w:val="22"/>
          <w:szCs w:val="22"/>
          <w:lang w:val="en"/>
        </w:rPr>
        <w:t xml:space="preserve"> </w:t>
      </w:r>
      <w:r w:rsidR="00214EE7" w:rsidRPr="00F4547C">
        <w:rPr>
          <w:rFonts w:cstheme="minorHAnsi"/>
          <w:sz w:val="22"/>
          <w:szCs w:val="22"/>
          <w:lang w:val="en"/>
        </w:rPr>
        <w:t>secretariat</w:t>
      </w:r>
      <w:r w:rsidRPr="00F4547C">
        <w:rPr>
          <w:rFonts w:cstheme="minorHAnsi"/>
          <w:sz w:val="22"/>
          <w:szCs w:val="22"/>
          <w:lang w:val="en"/>
        </w:rPr>
        <w:t xml:space="preserve"> for the network and as such is the lead organization and thus together with CICED are primary </w:t>
      </w:r>
      <w:r w:rsidR="00CF0955" w:rsidRPr="00F4547C">
        <w:rPr>
          <w:rFonts w:cstheme="minorHAnsi"/>
          <w:sz w:val="22"/>
          <w:szCs w:val="22"/>
          <w:lang w:val="en"/>
        </w:rPr>
        <w:t>responsible</w:t>
      </w:r>
      <w:r w:rsidRPr="00F4547C">
        <w:rPr>
          <w:rFonts w:cstheme="minorHAnsi"/>
          <w:sz w:val="22"/>
          <w:szCs w:val="22"/>
          <w:lang w:val="en"/>
        </w:rPr>
        <w:t xml:space="preserve"> for this application.</w:t>
      </w:r>
    </w:p>
    <w:p w14:paraId="480739B9" w14:textId="583E51EF" w:rsidR="008A5C87" w:rsidRPr="001633DC" w:rsidRDefault="008A5C87" w:rsidP="00214EE7">
      <w:pPr>
        <w:rPr>
          <w:rFonts w:cstheme="minorHAnsi"/>
          <w:color w:val="C00000"/>
          <w:sz w:val="22"/>
          <w:szCs w:val="22"/>
          <w:lang w:val="en"/>
        </w:rPr>
      </w:pPr>
    </w:p>
    <w:p w14:paraId="7B29F28F" w14:textId="3EB19B17" w:rsidR="001633DC" w:rsidRDefault="001A6731" w:rsidP="007840A2">
      <w:pPr>
        <w:rPr>
          <w:rFonts w:cstheme="minorHAnsi"/>
          <w:b/>
          <w:bCs/>
          <w:color w:val="1D4F2F" w:themeColor="accent5" w:themeShade="BF"/>
          <w:sz w:val="22"/>
          <w:szCs w:val="22"/>
          <w:lang w:val="en-US"/>
        </w:rPr>
      </w:pPr>
      <w:r w:rsidRPr="00F4547C">
        <w:rPr>
          <w:rFonts w:cstheme="minorHAnsi"/>
          <w:b/>
          <w:bCs/>
          <w:color w:val="748025" w:themeColor="accent1" w:themeShade="BF"/>
          <w:sz w:val="22"/>
          <w:szCs w:val="22"/>
          <w:lang w:val="en-US"/>
        </w:rPr>
        <w:t>C</w:t>
      </w:r>
      <w:r w:rsidR="00214EE7" w:rsidRPr="00F4547C">
        <w:rPr>
          <w:rFonts w:cstheme="minorHAnsi"/>
          <w:b/>
          <w:bCs/>
          <w:color w:val="748025" w:themeColor="accent1" w:themeShade="BF"/>
          <w:sz w:val="22"/>
          <w:szCs w:val="22"/>
          <w:lang w:val="en-US"/>
        </w:rPr>
        <w:t>li</w:t>
      </w:r>
      <w:r w:rsidR="00214EE7" w:rsidRPr="00F4547C">
        <w:rPr>
          <w:rFonts w:cstheme="minorHAnsi"/>
          <w:b/>
          <w:bCs/>
          <w:color w:val="1D4F2F" w:themeColor="accent5" w:themeShade="BF"/>
          <w:sz w:val="22"/>
          <w:szCs w:val="22"/>
          <w:lang w:val="en-US"/>
        </w:rPr>
        <w:t>mate change and Nepal</w:t>
      </w:r>
    </w:p>
    <w:p w14:paraId="22845589" w14:textId="77777777" w:rsidR="00A5569C" w:rsidRDefault="00586104" w:rsidP="00586104">
      <w:pPr>
        <w:rPr>
          <w:rFonts w:cstheme="minorHAnsi"/>
          <w:sz w:val="22"/>
          <w:szCs w:val="22"/>
          <w:lang w:val="en-US"/>
        </w:rPr>
      </w:pPr>
      <w:r w:rsidRPr="009D235E">
        <w:rPr>
          <w:rFonts w:cstheme="minorHAnsi"/>
          <w:sz w:val="22"/>
          <w:szCs w:val="22"/>
          <w:lang w:val="en-US"/>
        </w:rPr>
        <w:t xml:space="preserve">“The scientific evidence is unequivocal: climate change is a threat to human wellbeing and the health of the planet,” said Hans-Otto </w:t>
      </w:r>
      <w:proofErr w:type="spellStart"/>
      <w:r w:rsidRPr="009D235E">
        <w:rPr>
          <w:rFonts w:cstheme="minorHAnsi"/>
          <w:sz w:val="22"/>
          <w:szCs w:val="22"/>
          <w:lang w:val="en-US"/>
        </w:rPr>
        <w:t>Pörtner</w:t>
      </w:r>
      <w:proofErr w:type="spellEnd"/>
      <w:r w:rsidRPr="009D235E">
        <w:rPr>
          <w:rFonts w:cstheme="minorHAnsi"/>
          <w:sz w:val="22"/>
          <w:szCs w:val="22"/>
          <w:lang w:val="en-US"/>
        </w:rPr>
        <w:t>, of the</w:t>
      </w:r>
      <w:r w:rsidR="0072048F" w:rsidRPr="009D235E">
        <w:rPr>
          <w:rFonts w:cstheme="minorHAnsi"/>
          <w:sz w:val="22"/>
          <w:szCs w:val="22"/>
          <w:lang w:val="en-US"/>
        </w:rPr>
        <w:t xml:space="preserve"> UN, </w:t>
      </w:r>
      <w:r w:rsidRPr="009D235E">
        <w:rPr>
          <w:rFonts w:cstheme="minorHAnsi"/>
          <w:sz w:val="22"/>
          <w:szCs w:val="22"/>
          <w:lang w:val="en-US"/>
        </w:rPr>
        <w:t>IPCC working group.</w:t>
      </w:r>
    </w:p>
    <w:p w14:paraId="2AEE52B7" w14:textId="6B90C448" w:rsidR="003029ED" w:rsidRPr="009D235E" w:rsidRDefault="00586104" w:rsidP="00586104">
      <w:pPr>
        <w:rPr>
          <w:rFonts w:cstheme="minorHAnsi"/>
          <w:sz w:val="22"/>
          <w:szCs w:val="22"/>
          <w:lang w:val="en-US"/>
        </w:rPr>
      </w:pPr>
      <w:r w:rsidRPr="009D235E">
        <w:rPr>
          <w:rFonts w:cstheme="minorHAnsi"/>
          <w:sz w:val="22"/>
          <w:szCs w:val="22"/>
          <w:lang w:val="en-US"/>
        </w:rPr>
        <w:t xml:space="preserve"> “Any further delay in concerted global action will miss a brief and rapidly closing window to secure a livable future.</w:t>
      </w:r>
      <w:r w:rsidR="00A5569C">
        <w:rPr>
          <w:rFonts w:cstheme="minorHAnsi"/>
          <w:sz w:val="22"/>
          <w:szCs w:val="22"/>
          <w:lang w:val="en-US"/>
        </w:rPr>
        <w:t xml:space="preserve"> </w:t>
      </w:r>
      <w:r w:rsidRPr="009D235E">
        <w:rPr>
          <w:rFonts w:cstheme="minorHAnsi"/>
          <w:sz w:val="22"/>
          <w:szCs w:val="22"/>
          <w:lang w:val="en-US"/>
        </w:rPr>
        <w:t xml:space="preserve">The climate </w:t>
      </w:r>
      <w:r w:rsidR="00EB0A9F" w:rsidRPr="009D235E">
        <w:rPr>
          <w:rFonts w:cstheme="minorHAnsi"/>
          <w:sz w:val="22"/>
          <w:szCs w:val="22"/>
          <w:lang w:val="en-US"/>
        </w:rPr>
        <w:t>crisis has</w:t>
      </w:r>
      <w:r w:rsidRPr="009D235E">
        <w:rPr>
          <w:rFonts w:cstheme="minorHAnsi"/>
          <w:sz w:val="22"/>
          <w:szCs w:val="22"/>
          <w:lang w:val="en-US"/>
        </w:rPr>
        <w:t xml:space="preserve"> the power to worsen problems such as hunger, ill-health, and poverty</w:t>
      </w:r>
      <w:r w:rsidR="0072048F" w:rsidRPr="009D235E">
        <w:rPr>
          <w:rFonts w:cstheme="minorHAnsi"/>
          <w:sz w:val="22"/>
          <w:szCs w:val="22"/>
          <w:lang w:val="en-US"/>
        </w:rPr>
        <w:t xml:space="preserve">. </w:t>
      </w:r>
      <w:r w:rsidRPr="009D235E">
        <w:rPr>
          <w:rFonts w:cstheme="minorHAnsi"/>
          <w:sz w:val="22"/>
          <w:szCs w:val="22"/>
          <w:lang w:val="en-US"/>
        </w:rPr>
        <w:t>Like taking a wrecking ball to a set of global dominoes, climate change in the 21</w:t>
      </w:r>
      <w:r w:rsidRPr="009D235E">
        <w:rPr>
          <w:rFonts w:cstheme="minorHAnsi"/>
          <w:sz w:val="22"/>
          <w:szCs w:val="22"/>
          <w:vertAlign w:val="superscript"/>
          <w:lang w:val="en-US"/>
        </w:rPr>
        <w:t>st</w:t>
      </w:r>
      <w:r w:rsidRPr="009D235E">
        <w:rPr>
          <w:rFonts w:cstheme="minorHAnsi"/>
          <w:sz w:val="22"/>
          <w:szCs w:val="22"/>
          <w:lang w:val="en-US"/>
        </w:rPr>
        <w:t xml:space="preserve"> century threatens to destroy the foundations of food and water security, smash onwards through the fragile structures of human and ecosystem health, and ultimately shake the very pillars of human civilization”</w:t>
      </w:r>
      <w:r w:rsidR="00EB289C" w:rsidRPr="009D235E">
        <w:rPr>
          <w:rFonts w:cstheme="minorHAnsi"/>
          <w:sz w:val="22"/>
          <w:szCs w:val="22"/>
          <w:lang w:val="en-US"/>
        </w:rPr>
        <w:t>.</w:t>
      </w:r>
      <w:r w:rsidR="00EB289C" w:rsidRPr="009D235E">
        <w:rPr>
          <w:rStyle w:val="FootnoteReference"/>
          <w:rFonts w:cstheme="minorHAnsi"/>
          <w:sz w:val="22"/>
          <w:szCs w:val="22"/>
          <w:lang w:val="en-US"/>
        </w:rPr>
        <w:footnoteReference w:id="1"/>
      </w:r>
      <w:r w:rsidR="003029ED" w:rsidRPr="00895DE8">
        <w:rPr>
          <w:rFonts w:cstheme="minorHAnsi"/>
          <w:sz w:val="22"/>
          <w:szCs w:val="22"/>
          <w:lang w:val="en-US"/>
        </w:rPr>
        <w:t xml:space="preserve"> </w:t>
      </w:r>
      <w:bookmarkStart w:id="1" w:name="_Hlk97200390"/>
      <w:r w:rsidR="00EB289C" w:rsidRPr="009D235E">
        <w:rPr>
          <w:rFonts w:cstheme="minorHAnsi"/>
          <w:sz w:val="22"/>
          <w:szCs w:val="22"/>
          <w:lang w:val="en-US"/>
        </w:rPr>
        <w:t xml:space="preserve"> </w:t>
      </w:r>
      <w:bookmarkEnd w:id="1"/>
      <w:r w:rsidRPr="009D235E">
        <w:rPr>
          <w:rFonts w:cstheme="minorHAnsi"/>
          <w:sz w:val="22"/>
          <w:szCs w:val="22"/>
          <w:lang w:val="en-US"/>
        </w:rPr>
        <w:t>Conflicts</w:t>
      </w:r>
      <w:r w:rsidR="0062522A" w:rsidRPr="009D235E">
        <w:rPr>
          <w:rFonts w:cstheme="minorHAnsi"/>
          <w:sz w:val="22"/>
          <w:szCs w:val="22"/>
          <w:lang w:val="en-US"/>
        </w:rPr>
        <w:t xml:space="preserve"> arising from the climate crisis, </w:t>
      </w:r>
      <w:r w:rsidR="001F6835" w:rsidRPr="009D235E">
        <w:rPr>
          <w:rFonts w:cstheme="minorHAnsi"/>
          <w:sz w:val="22"/>
          <w:szCs w:val="22"/>
          <w:lang w:val="en-US"/>
        </w:rPr>
        <w:t xml:space="preserve">fueling </w:t>
      </w:r>
      <w:r w:rsidR="0062522A" w:rsidRPr="009D235E">
        <w:rPr>
          <w:rFonts w:cstheme="minorHAnsi"/>
          <w:sz w:val="22"/>
          <w:szCs w:val="22"/>
          <w:lang w:val="en-US"/>
        </w:rPr>
        <w:t>“displacement” and “involuntary migration” of people would ensue that “non-climatic factors are the dominant drivers of existing intrastate violent conflicts</w:t>
      </w:r>
      <w:r w:rsidR="00A22729" w:rsidRPr="009D235E">
        <w:rPr>
          <w:rFonts w:cstheme="minorHAnsi"/>
          <w:sz w:val="22"/>
          <w:szCs w:val="22"/>
          <w:lang w:val="en-US"/>
        </w:rPr>
        <w:t>.</w:t>
      </w:r>
    </w:p>
    <w:p w14:paraId="17649CCE" w14:textId="77777777" w:rsidR="0022530E" w:rsidRPr="00586104" w:rsidRDefault="0022530E" w:rsidP="00586104">
      <w:pPr>
        <w:rPr>
          <w:rFonts w:cstheme="minorHAnsi"/>
          <w:sz w:val="22"/>
          <w:szCs w:val="22"/>
          <w:lang w:val="en-US"/>
        </w:rPr>
      </w:pPr>
    </w:p>
    <w:p w14:paraId="034FE728" w14:textId="3D812682" w:rsidR="001F6835" w:rsidRDefault="00686822" w:rsidP="001F6835">
      <w:pPr>
        <w:rPr>
          <w:rFonts w:cstheme="minorHAnsi"/>
          <w:b/>
          <w:bCs/>
          <w:color w:val="C00000"/>
          <w:sz w:val="22"/>
          <w:szCs w:val="22"/>
          <w:lang w:val="en-US"/>
        </w:rPr>
      </w:pPr>
      <w:r w:rsidRPr="00F4547C">
        <w:rPr>
          <w:rFonts w:cstheme="minorHAnsi"/>
          <w:sz w:val="22"/>
          <w:szCs w:val="22"/>
          <w:lang w:val="en-US"/>
        </w:rPr>
        <w:t xml:space="preserve">Nepal hosts some of the most spectacular natural areas and biodiversity in the world. Home to the planet’s highest peak, Nepal also boasts 118 ecosystems, 75 categories of vegetation, and 35 types of forest. These resources are increasingly at risk. The people of Nepal, particularly the rural poor, are directly dependent on natural resources for survival, and a significant portion of Nepal’s economy comes from climate-sensitive industries such as agriculture, forestry, and eco-tourism. </w:t>
      </w:r>
      <w:r w:rsidR="00017234" w:rsidRPr="00F4547C">
        <w:rPr>
          <w:rFonts w:cstheme="minorHAnsi"/>
          <w:sz w:val="22"/>
          <w:szCs w:val="22"/>
          <w:lang w:val="en-US"/>
        </w:rPr>
        <w:t xml:space="preserve">Nepal is highly vulnerable to climate change and natural disasters. Globally, it ranks fourth, </w:t>
      </w:r>
      <w:r w:rsidR="001A3C6B">
        <w:rPr>
          <w:rFonts w:cstheme="minorHAnsi"/>
          <w:sz w:val="22"/>
          <w:szCs w:val="22"/>
          <w:lang w:val="en-US"/>
        </w:rPr>
        <w:t>tenth</w:t>
      </w:r>
      <w:r w:rsidR="00017234" w:rsidRPr="00F4547C">
        <w:rPr>
          <w:rFonts w:cstheme="minorHAnsi"/>
          <w:sz w:val="22"/>
          <w:szCs w:val="22"/>
          <w:lang w:val="en-US"/>
        </w:rPr>
        <w:t xml:space="preserve"> and </w:t>
      </w:r>
      <w:r w:rsidR="00674AE8" w:rsidRPr="00F4547C">
        <w:rPr>
          <w:rFonts w:cstheme="minorHAnsi"/>
          <w:sz w:val="22"/>
          <w:szCs w:val="22"/>
          <w:lang w:val="en-US"/>
        </w:rPr>
        <w:t>thirtieth</w:t>
      </w:r>
      <w:r w:rsidR="00017234" w:rsidRPr="00F4547C">
        <w:rPr>
          <w:rFonts w:cstheme="minorHAnsi"/>
          <w:sz w:val="22"/>
          <w:szCs w:val="22"/>
          <w:lang w:val="en-US"/>
        </w:rPr>
        <w:t xml:space="preserve"> in terms of vulnerability to climate change, </w:t>
      </w:r>
      <w:r w:rsidR="00537BB4" w:rsidRPr="00F4547C">
        <w:rPr>
          <w:rFonts w:cstheme="minorHAnsi"/>
          <w:sz w:val="22"/>
          <w:szCs w:val="22"/>
          <w:lang w:val="en-US"/>
        </w:rPr>
        <w:t>earthquake</w:t>
      </w:r>
      <w:r w:rsidR="00674AE8">
        <w:rPr>
          <w:rFonts w:cstheme="minorHAnsi"/>
          <w:sz w:val="22"/>
          <w:szCs w:val="22"/>
          <w:lang w:val="en-US"/>
        </w:rPr>
        <w:t>s</w:t>
      </w:r>
      <w:r w:rsidR="00537BB4" w:rsidRPr="00F4547C">
        <w:rPr>
          <w:rFonts w:cstheme="minorHAnsi"/>
          <w:sz w:val="22"/>
          <w:szCs w:val="22"/>
          <w:lang w:val="en-US"/>
        </w:rPr>
        <w:t>,</w:t>
      </w:r>
      <w:r w:rsidR="00017234" w:rsidRPr="00F4547C">
        <w:rPr>
          <w:rFonts w:cstheme="minorHAnsi"/>
          <w:sz w:val="22"/>
          <w:szCs w:val="22"/>
          <w:lang w:val="en-US"/>
        </w:rPr>
        <w:t xml:space="preserve"> and flood risks respectively. Climate-related natural disasters such as floods, landslides, </w:t>
      </w:r>
      <w:r w:rsidR="00537BB4" w:rsidRPr="00F4547C">
        <w:rPr>
          <w:rFonts w:cstheme="minorHAnsi"/>
          <w:sz w:val="22"/>
          <w:szCs w:val="22"/>
          <w:lang w:val="en-US"/>
        </w:rPr>
        <w:t>droughts,</w:t>
      </w:r>
      <w:r w:rsidR="00017234" w:rsidRPr="00F4547C">
        <w:rPr>
          <w:rFonts w:cstheme="minorHAnsi"/>
          <w:sz w:val="22"/>
          <w:szCs w:val="22"/>
          <w:lang w:val="en-US"/>
        </w:rPr>
        <w:t xml:space="preserve"> and extreme weather events have resulted in </w:t>
      </w:r>
      <w:r w:rsidR="00202667">
        <w:rPr>
          <w:rFonts w:cstheme="minorHAnsi"/>
          <w:sz w:val="22"/>
          <w:szCs w:val="22"/>
          <w:lang w:val="en-US"/>
        </w:rPr>
        <w:t xml:space="preserve">the </w:t>
      </w:r>
      <w:r w:rsidR="00017234" w:rsidRPr="00F4547C">
        <w:rPr>
          <w:rFonts w:cstheme="minorHAnsi"/>
          <w:sz w:val="22"/>
          <w:szCs w:val="22"/>
          <w:lang w:val="en-US"/>
        </w:rPr>
        <w:t xml:space="preserve">loss of life, </w:t>
      </w:r>
      <w:r w:rsidR="006B79A4" w:rsidRPr="00F4547C">
        <w:rPr>
          <w:rFonts w:cstheme="minorHAnsi"/>
          <w:sz w:val="22"/>
          <w:szCs w:val="22"/>
          <w:lang w:val="en-US"/>
        </w:rPr>
        <w:t>property</w:t>
      </w:r>
      <w:r w:rsidR="00202667">
        <w:rPr>
          <w:rFonts w:cstheme="minorHAnsi"/>
          <w:sz w:val="22"/>
          <w:szCs w:val="22"/>
          <w:lang w:val="en-US"/>
        </w:rPr>
        <w:t>,</w:t>
      </w:r>
      <w:r w:rsidR="006B79A4">
        <w:rPr>
          <w:rFonts w:cstheme="minorHAnsi"/>
          <w:sz w:val="22"/>
          <w:szCs w:val="22"/>
          <w:lang w:val="en-US"/>
        </w:rPr>
        <w:t xml:space="preserve"> </w:t>
      </w:r>
      <w:r w:rsidR="00017234" w:rsidRPr="00F4547C">
        <w:rPr>
          <w:rFonts w:cstheme="minorHAnsi"/>
          <w:sz w:val="22"/>
          <w:szCs w:val="22"/>
          <w:lang w:val="en-US"/>
        </w:rPr>
        <w:t>and livelihoods, as well as extensive damage to all climate-sensitive sectors.</w:t>
      </w:r>
      <w:r w:rsidR="001F6835" w:rsidRPr="00895DE8">
        <w:rPr>
          <w:rFonts w:cstheme="minorHAnsi"/>
          <w:sz w:val="22"/>
          <w:szCs w:val="22"/>
          <w:lang w:val="en-US"/>
        </w:rPr>
        <w:t xml:space="preserve"> The 2015</w:t>
      </w:r>
      <w:r w:rsidR="001F6835" w:rsidRPr="00F4547C">
        <w:rPr>
          <w:rFonts w:cstheme="minorHAnsi"/>
          <w:sz w:val="22"/>
          <w:szCs w:val="22"/>
          <w:lang w:val="en-US"/>
        </w:rPr>
        <w:t xml:space="preserve"> earthquake which left 9,000 dead and massive social and economic loss</w:t>
      </w:r>
      <w:r w:rsidR="001F6835" w:rsidRPr="00895DE8">
        <w:rPr>
          <w:rFonts w:cstheme="minorHAnsi"/>
          <w:sz w:val="22"/>
          <w:szCs w:val="22"/>
          <w:lang w:val="en-US"/>
        </w:rPr>
        <w:t xml:space="preserve"> induced about 20,000 landslides, by enlarging old landslides or triggering new landslides</w:t>
      </w:r>
      <w:r w:rsidR="001A6731" w:rsidRPr="00F4547C">
        <w:rPr>
          <w:rFonts w:cstheme="minorHAnsi"/>
          <w:sz w:val="22"/>
          <w:szCs w:val="22"/>
          <w:lang w:val="en-US"/>
        </w:rPr>
        <w:t xml:space="preserve"> and avalanches</w:t>
      </w:r>
      <w:r w:rsidR="001F6835" w:rsidRPr="00895DE8">
        <w:rPr>
          <w:rFonts w:cstheme="minorHAnsi"/>
          <w:sz w:val="22"/>
          <w:szCs w:val="22"/>
          <w:lang w:val="en-US"/>
        </w:rPr>
        <w:t xml:space="preserve"> causing massive destruction across 14 districts. </w:t>
      </w:r>
      <w:r w:rsidR="0022530E">
        <w:rPr>
          <w:rFonts w:cstheme="minorHAnsi"/>
          <w:sz w:val="22"/>
          <w:szCs w:val="22"/>
          <w:lang w:val="en-US"/>
        </w:rPr>
        <w:t>I</w:t>
      </w:r>
      <w:r w:rsidR="0022530E" w:rsidRPr="00F4547C">
        <w:rPr>
          <w:rFonts w:cstheme="minorHAnsi"/>
          <w:sz w:val="22"/>
          <w:szCs w:val="22"/>
          <w:lang w:val="en-US"/>
        </w:rPr>
        <w:t xml:space="preserve">n the last two years </w:t>
      </w:r>
      <w:r w:rsidR="0022530E">
        <w:rPr>
          <w:rFonts w:cstheme="minorHAnsi"/>
          <w:sz w:val="22"/>
          <w:szCs w:val="22"/>
          <w:lang w:val="en-US"/>
        </w:rPr>
        <w:t>dense</w:t>
      </w:r>
      <w:r w:rsidR="00674AE8">
        <w:rPr>
          <w:rFonts w:cstheme="minorHAnsi"/>
          <w:sz w:val="22"/>
          <w:szCs w:val="22"/>
          <w:lang w:val="en-US"/>
        </w:rPr>
        <w:t xml:space="preserve"> rains</w:t>
      </w:r>
      <w:r w:rsidR="001F6835" w:rsidRPr="00F4547C">
        <w:rPr>
          <w:rFonts w:cstheme="minorHAnsi"/>
          <w:sz w:val="22"/>
          <w:szCs w:val="22"/>
          <w:lang w:val="en-US"/>
        </w:rPr>
        <w:t xml:space="preserve"> and flash</w:t>
      </w:r>
      <w:r w:rsidR="001F6835" w:rsidRPr="00895DE8">
        <w:rPr>
          <w:rFonts w:cstheme="minorHAnsi"/>
          <w:sz w:val="22"/>
          <w:szCs w:val="22"/>
          <w:lang w:val="en-US"/>
        </w:rPr>
        <w:t xml:space="preserve"> rainfall is the primary trigger </w:t>
      </w:r>
      <w:r w:rsidR="0022530E">
        <w:rPr>
          <w:rFonts w:cstheme="minorHAnsi"/>
          <w:sz w:val="22"/>
          <w:szCs w:val="22"/>
          <w:lang w:val="en-US"/>
        </w:rPr>
        <w:t>of</w:t>
      </w:r>
      <w:r w:rsidR="001F6835" w:rsidRPr="00F4547C">
        <w:rPr>
          <w:rFonts w:cstheme="minorHAnsi"/>
          <w:sz w:val="22"/>
          <w:szCs w:val="22"/>
          <w:lang w:val="en-US"/>
        </w:rPr>
        <w:t xml:space="preserve"> massive flooding and </w:t>
      </w:r>
      <w:r w:rsidR="001F6835" w:rsidRPr="00895DE8">
        <w:rPr>
          <w:rFonts w:cstheme="minorHAnsi"/>
          <w:sz w:val="22"/>
          <w:szCs w:val="22"/>
          <w:lang w:val="en-US"/>
        </w:rPr>
        <w:t>landslide</w:t>
      </w:r>
      <w:r w:rsidR="001F6835" w:rsidRPr="00F4547C">
        <w:rPr>
          <w:rFonts w:cstheme="minorHAnsi"/>
          <w:sz w:val="22"/>
          <w:szCs w:val="22"/>
          <w:lang w:val="en-US"/>
        </w:rPr>
        <w:t>s.</w:t>
      </w:r>
      <w:r w:rsidR="001F6835" w:rsidRPr="00895DE8">
        <w:rPr>
          <w:rFonts w:cstheme="minorHAnsi"/>
          <w:sz w:val="22"/>
          <w:szCs w:val="22"/>
          <w:lang w:val="en-US"/>
        </w:rPr>
        <w:t xml:space="preserve"> </w:t>
      </w:r>
      <w:r w:rsidR="00932199" w:rsidRPr="00F4547C">
        <w:rPr>
          <w:rFonts w:cstheme="minorHAnsi"/>
          <w:sz w:val="22"/>
          <w:szCs w:val="22"/>
          <w:lang w:val="en-US"/>
        </w:rPr>
        <w:t>Between</w:t>
      </w:r>
      <w:r w:rsidR="001F6835" w:rsidRPr="00895DE8">
        <w:rPr>
          <w:rFonts w:cstheme="minorHAnsi"/>
          <w:sz w:val="22"/>
          <w:szCs w:val="22"/>
          <w:lang w:val="en-US"/>
        </w:rPr>
        <w:t xml:space="preserve"> 2020</w:t>
      </w:r>
      <w:r w:rsidR="001F6835" w:rsidRPr="00F4547C">
        <w:rPr>
          <w:rFonts w:cstheme="minorHAnsi"/>
          <w:sz w:val="22"/>
          <w:szCs w:val="22"/>
          <w:lang w:val="en-US"/>
        </w:rPr>
        <w:t xml:space="preserve"> -2021</w:t>
      </w:r>
      <w:r w:rsidR="001F6835" w:rsidRPr="00895DE8">
        <w:rPr>
          <w:rFonts w:cstheme="minorHAnsi"/>
          <w:sz w:val="22"/>
          <w:szCs w:val="22"/>
          <w:lang w:val="en-US"/>
        </w:rPr>
        <w:t xml:space="preserve">, more than </w:t>
      </w:r>
      <w:r w:rsidR="001F6835" w:rsidRPr="00F4547C">
        <w:rPr>
          <w:rFonts w:cstheme="minorHAnsi"/>
          <w:sz w:val="22"/>
          <w:szCs w:val="22"/>
          <w:lang w:val="en-US"/>
        </w:rPr>
        <w:t>9</w:t>
      </w:r>
      <w:r w:rsidR="001F6835" w:rsidRPr="00895DE8">
        <w:rPr>
          <w:rFonts w:cstheme="minorHAnsi"/>
          <w:sz w:val="22"/>
          <w:szCs w:val="22"/>
          <w:lang w:val="en-US"/>
        </w:rPr>
        <w:t>00 deaths related to rainfall-induced landslides were reported</w:t>
      </w:r>
      <w:r w:rsidR="001F6835" w:rsidRPr="00F4547C">
        <w:rPr>
          <w:rFonts w:cstheme="minorHAnsi"/>
          <w:sz w:val="22"/>
          <w:szCs w:val="22"/>
          <w:lang w:val="en-US"/>
        </w:rPr>
        <w:t>.</w:t>
      </w:r>
      <w:r w:rsidR="001F6835" w:rsidRPr="00895DE8">
        <w:rPr>
          <w:rFonts w:cstheme="minorHAnsi"/>
          <w:sz w:val="22"/>
          <w:szCs w:val="22"/>
          <w:lang w:val="en-US"/>
        </w:rPr>
        <w:t xml:space="preserve"> </w:t>
      </w:r>
    </w:p>
    <w:p w14:paraId="56E7A209" w14:textId="77777777" w:rsidR="001441F2" w:rsidRDefault="001441F2" w:rsidP="00C814C4">
      <w:pPr>
        <w:rPr>
          <w:rFonts w:cstheme="minorHAnsi"/>
          <w:b/>
          <w:bCs/>
          <w:color w:val="1D4F2F" w:themeColor="accent5" w:themeShade="BF"/>
          <w:sz w:val="22"/>
          <w:szCs w:val="22"/>
          <w:lang w:val="en-US"/>
        </w:rPr>
      </w:pPr>
    </w:p>
    <w:p w14:paraId="3ABD1192" w14:textId="1EAF265D" w:rsidR="00C814C4" w:rsidRPr="00BA6A68" w:rsidRDefault="001441F2" w:rsidP="00C814C4">
      <w:pPr>
        <w:rPr>
          <w:rFonts w:cstheme="minorHAnsi"/>
          <w:b/>
          <w:bCs/>
          <w:color w:val="1D4F2F" w:themeColor="accent5" w:themeShade="BF"/>
          <w:sz w:val="22"/>
          <w:szCs w:val="22"/>
          <w:lang w:val="en-US"/>
        </w:rPr>
      </w:pPr>
      <w:r>
        <w:rPr>
          <w:rFonts w:cstheme="minorHAnsi"/>
          <w:b/>
          <w:bCs/>
          <w:color w:val="1D4F2F" w:themeColor="accent5" w:themeShade="BF"/>
          <w:sz w:val="22"/>
          <w:szCs w:val="22"/>
          <w:lang w:val="en-US"/>
        </w:rPr>
        <w:t>C</w:t>
      </w:r>
      <w:r w:rsidR="00C814C4" w:rsidRPr="00C814C4">
        <w:rPr>
          <w:rFonts w:cstheme="minorHAnsi"/>
          <w:b/>
          <w:bCs/>
          <w:color w:val="1D4F2F" w:themeColor="accent5" w:themeShade="BF"/>
          <w:sz w:val="22"/>
          <w:szCs w:val="22"/>
          <w:lang w:val="en-US"/>
        </w:rPr>
        <w:t>hanging Political Landscape</w:t>
      </w:r>
      <w:r w:rsidR="00BA6A68">
        <w:rPr>
          <w:rFonts w:cstheme="minorHAnsi"/>
          <w:b/>
          <w:bCs/>
          <w:color w:val="1D4F2F" w:themeColor="accent5" w:themeShade="BF"/>
          <w:sz w:val="22"/>
          <w:szCs w:val="22"/>
          <w:lang w:val="en-US"/>
        </w:rPr>
        <w:br/>
      </w:r>
      <w:r w:rsidR="00C814C4" w:rsidRPr="00C814C4">
        <w:rPr>
          <w:rFonts w:cstheme="minorHAnsi"/>
          <w:sz w:val="22"/>
          <w:szCs w:val="22"/>
          <w:lang w:val="en-US"/>
        </w:rPr>
        <w:t>Nepal</w:t>
      </w:r>
      <w:r w:rsidR="00217E1B">
        <w:rPr>
          <w:rFonts w:cstheme="minorHAnsi"/>
          <w:sz w:val="22"/>
          <w:szCs w:val="22"/>
          <w:lang w:val="en-US"/>
        </w:rPr>
        <w:t>’</w:t>
      </w:r>
      <w:r w:rsidR="00C814C4" w:rsidRPr="00C814C4">
        <w:rPr>
          <w:rFonts w:cstheme="minorHAnsi"/>
          <w:sz w:val="22"/>
          <w:szCs w:val="22"/>
          <w:lang w:val="en-US"/>
        </w:rPr>
        <w:t xml:space="preserve">s new constitution (2015) envisages a federal governance system with three spheres of government, </w:t>
      </w:r>
      <w:r w:rsidR="006B79A4" w:rsidRPr="00C814C4">
        <w:rPr>
          <w:rFonts w:cstheme="minorHAnsi"/>
          <w:sz w:val="22"/>
          <w:szCs w:val="22"/>
          <w:lang w:val="en-US"/>
        </w:rPr>
        <w:t>i.e.,</w:t>
      </w:r>
      <w:r w:rsidR="00C814C4" w:rsidRPr="00C814C4">
        <w:rPr>
          <w:rFonts w:cstheme="minorHAnsi"/>
          <w:sz w:val="22"/>
          <w:szCs w:val="22"/>
          <w:lang w:val="en-US"/>
        </w:rPr>
        <w:t xml:space="preserve"> federal, state (provincial) and local, with substantial devolution of functions to provincial and local </w:t>
      </w:r>
      <w:r w:rsidR="00C814C4" w:rsidRPr="00C814C4">
        <w:rPr>
          <w:rFonts w:cstheme="minorHAnsi"/>
          <w:sz w:val="22"/>
          <w:szCs w:val="22"/>
          <w:lang w:val="en-US"/>
        </w:rPr>
        <w:lastRenderedPageBreak/>
        <w:t xml:space="preserve">governments. This should enable the local governments to formulate laws that will help them exercise their constitutional powers and engage into development planning and implementation as being accountable to the people. The Local Government Operation Act has provided immense power to the </w:t>
      </w:r>
      <w:r w:rsidR="005048D3">
        <w:rPr>
          <w:rFonts w:cstheme="minorHAnsi"/>
          <w:sz w:val="22"/>
          <w:szCs w:val="22"/>
          <w:lang w:val="en-US"/>
        </w:rPr>
        <w:t>municipalities</w:t>
      </w:r>
      <w:r w:rsidR="00C814C4" w:rsidRPr="00C814C4">
        <w:rPr>
          <w:rFonts w:cstheme="minorHAnsi"/>
          <w:sz w:val="22"/>
          <w:szCs w:val="22"/>
          <w:lang w:val="en-US"/>
        </w:rPr>
        <w:t xml:space="preserve"> to plan and manage local-level development, including managing those related to climate change adaptation and risk reduction. The first elections to local bodies </w:t>
      </w:r>
      <w:r w:rsidR="005048D3" w:rsidRPr="00F4547C">
        <w:rPr>
          <w:rFonts w:cstheme="minorHAnsi"/>
          <w:sz w:val="22"/>
          <w:szCs w:val="22"/>
          <w:lang w:val="en-US"/>
        </w:rPr>
        <w:t>were</w:t>
      </w:r>
      <w:r w:rsidR="005048D3">
        <w:rPr>
          <w:rFonts w:cstheme="minorHAnsi"/>
          <w:sz w:val="22"/>
          <w:szCs w:val="22"/>
          <w:lang w:val="en-US"/>
        </w:rPr>
        <w:t xml:space="preserve"> held</w:t>
      </w:r>
      <w:r w:rsidR="00C814C4" w:rsidRPr="00C814C4">
        <w:rPr>
          <w:rFonts w:cstheme="minorHAnsi"/>
          <w:sz w:val="22"/>
          <w:szCs w:val="22"/>
          <w:lang w:val="en-US"/>
        </w:rPr>
        <w:t xml:space="preserve"> five years </w:t>
      </w:r>
      <w:r w:rsidR="00C814C4" w:rsidRPr="00F4547C">
        <w:rPr>
          <w:rFonts w:cstheme="minorHAnsi"/>
          <w:sz w:val="22"/>
          <w:szCs w:val="22"/>
          <w:lang w:val="en-US"/>
        </w:rPr>
        <w:t>ago, Nepal</w:t>
      </w:r>
      <w:r w:rsidR="00C814C4" w:rsidRPr="00C814C4">
        <w:rPr>
          <w:rFonts w:cstheme="minorHAnsi"/>
          <w:sz w:val="22"/>
          <w:szCs w:val="22"/>
          <w:lang w:val="en-US"/>
        </w:rPr>
        <w:t xml:space="preserve"> is presently preparing for </w:t>
      </w:r>
      <w:r w:rsidR="00C814C4" w:rsidRPr="00F4547C">
        <w:rPr>
          <w:rFonts w:cstheme="minorHAnsi"/>
          <w:sz w:val="22"/>
          <w:szCs w:val="22"/>
          <w:lang w:val="en-US"/>
        </w:rPr>
        <w:t>new</w:t>
      </w:r>
      <w:r w:rsidR="00C814C4" w:rsidRPr="00C814C4">
        <w:rPr>
          <w:rFonts w:cstheme="minorHAnsi"/>
          <w:sz w:val="22"/>
          <w:szCs w:val="22"/>
          <w:lang w:val="en-US"/>
        </w:rPr>
        <w:t xml:space="preserve"> elections to its municipalities. Despite the constitutional and legal provisions, operational systems and mechanisms to run local governments on a day-to-day basis are still very </w:t>
      </w:r>
      <w:r w:rsidR="005048D3" w:rsidRPr="00C814C4">
        <w:rPr>
          <w:rFonts w:cstheme="minorHAnsi"/>
          <w:sz w:val="22"/>
          <w:szCs w:val="22"/>
          <w:lang w:val="en-US"/>
        </w:rPr>
        <w:t>weak.</w:t>
      </w:r>
      <w:r w:rsidR="005048D3">
        <w:rPr>
          <w:rFonts w:cstheme="minorHAnsi"/>
          <w:sz w:val="22"/>
          <w:szCs w:val="22"/>
          <w:lang w:val="en-US"/>
        </w:rPr>
        <w:t xml:space="preserve"> M</w:t>
      </w:r>
      <w:r w:rsidR="00C814C4" w:rsidRPr="00C814C4">
        <w:rPr>
          <w:rFonts w:cstheme="minorHAnsi"/>
          <w:sz w:val="22"/>
          <w:szCs w:val="22"/>
          <w:lang w:val="en-US"/>
        </w:rPr>
        <w:t>any local governments currently lack the institutional capacity in terms of human resources and infrastructure to implement projects.</w:t>
      </w:r>
      <w:r w:rsidR="00C56B7C" w:rsidRPr="00F4547C">
        <w:rPr>
          <w:rFonts w:cstheme="minorHAnsi"/>
          <w:sz w:val="22"/>
          <w:szCs w:val="22"/>
          <w:lang w:val="en-US"/>
        </w:rPr>
        <w:t xml:space="preserve"> Local CBOs play a central role in supporting</w:t>
      </w:r>
      <w:r w:rsidR="00602822" w:rsidRPr="00F4547C">
        <w:rPr>
          <w:rFonts w:cstheme="minorHAnsi"/>
          <w:sz w:val="22"/>
          <w:szCs w:val="22"/>
          <w:lang w:val="en-US"/>
        </w:rPr>
        <w:t xml:space="preserve"> and strengthening</w:t>
      </w:r>
      <w:r w:rsidR="00C56B7C" w:rsidRPr="00F4547C">
        <w:rPr>
          <w:rFonts w:cstheme="minorHAnsi"/>
          <w:sz w:val="22"/>
          <w:szCs w:val="22"/>
          <w:lang w:val="en-US"/>
        </w:rPr>
        <w:t xml:space="preserve"> their local </w:t>
      </w:r>
      <w:r w:rsidR="00602822" w:rsidRPr="00F4547C">
        <w:rPr>
          <w:rFonts w:cstheme="minorHAnsi"/>
          <w:sz w:val="22"/>
          <w:szCs w:val="22"/>
          <w:lang w:val="en-US"/>
        </w:rPr>
        <w:t>governments.</w:t>
      </w:r>
      <w:r w:rsidR="00C56B7C" w:rsidRPr="00F4547C">
        <w:rPr>
          <w:rFonts w:cstheme="minorHAnsi"/>
          <w:sz w:val="22"/>
          <w:szCs w:val="22"/>
          <w:lang w:val="en-US"/>
        </w:rPr>
        <w:t xml:space="preserve"> </w:t>
      </w:r>
    </w:p>
    <w:p w14:paraId="7EC34F65" w14:textId="25C9D752" w:rsidR="00BF08B9" w:rsidRPr="00F4547C" w:rsidRDefault="00BF08B9" w:rsidP="00C814C4">
      <w:pPr>
        <w:rPr>
          <w:rFonts w:cstheme="minorHAnsi"/>
          <w:sz w:val="22"/>
          <w:szCs w:val="22"/>
          <w:lang w:val="en-US"/>
        </w:rPr>
      </w:pPr>
    </w:p>
    <w:p w14:paraId="7C469F7F" w14:textId="77777777" w:rsidR="00BF08B9" w:rsidRPr="00BF08B9" w:rsidRDefault="00BF08B9" w:rsidP="00BF08B9">
      <w:pPr>
        <w:rPr>
          <w:rFonts w:cstheme="minorHAnsi"/>
          <w:b/>
          <w:bCs/>
          <w:color w:val="1D4F2F" w:themeColor="accent5" w:themeShade="BF"/>
          <w:sz w:val="22"/>
          <w:szCs w:val="22"/>
          <w:lang w:val="en-US"/>
        </w:rPr>
      </w:pPr>
      <w:r w:rsidRPr="00BF08B9">
        <w:rPr>
          <w:rFonts w:cstheme="minorHAnsi"/>
          <w:b/>
          <w:bCs/>
          <w:color w:val="1D4F2F" w:themeColor="accent5" w:themeShade="BF"/>
          <w:sz w:val="22"/>
          <w:szCs w:val="22"/>
          <w:lang w:val="en-US"/>
        </w:rPr>
        <w:t>Role of Local Government in Climate Change</w:t>
      </w:r>
    </w:p>
    <w:p w14:paraId="3C61BBE8" w14:textId="6D02B274" w:rsidR="00BF08B9" w:rsidRPr="00BF08B9" w:rsidRDefault="00BF08B9" w:rsidP="00BF08B9">
      <w:pPr>
        <w:rPr>
          <w:rFonts w:cstheme="minorHAnsi"/>
          <w:sz w:val="22"/>
          <w:szCs w:val="22"/>
          <w:lang w:val="en-US"/>
        </w:rPr>
      </w:pPr>
      <w:r w:rsidRPr="00BF08B9">
        <w:rPr>
          <w:rFonts w:cstheme="minorHAnsi"/>
          <w:sz w:val="22"/>
          <w:szCs w:val="22"/>
          <w:lang w:val="en-US"/>
        </w:rPr>
        <w:t xml:space="preserve">The </w:t>
      </w:r>
      <w:r w:rsidR="00214EE7" w:rsidRPr="00F4547C">
        <w:rPr>
          <w:rFonts w:cstheme="minorHAnsi"/>
          <w:sz w:val="22"/>
          <w:szCs w:val="22"/>
          <w:lang w:val="en-US"/>
        </w:rPr>
        <w:t>Government</w:t>
      </w:r>
      <w:r w:rsidRPr="00BF08B9">
        <w:rPr>
          <w:rFonts w:cstheme="minorHAnsi"/>
          <w:sz w:val="22"/>
          <w:szCs w:val="22"/>
          <w:lang w:val="en-US"/>
        </w:rPr>
        <w:t xml:space="preserve"> of Nepal has developed </w:t>
      </w:r>
      <w:r w:rsidR="00602822" w:rsidRPr="00F4547C">
        <w:rPr>
          <w:rFonts w:cstheme="minorHAnsi"/>
          <w:sz w:val="22"/>
          <w:szCs w:val="22"/>
          <w:lang w:val="en-US"/>
        </w:rPr>
        <w:t>several</w:t>
      </w:r>
      <w:r w:rsidRPr="00BF08B9">
        <w:rPr>
          <w:rFonts w:cstheme="minorHAnsi"/>
          <w:sz w:val="22"/>
          <w:szCs w:val="22"/>
          <w:lang w:val="en-US"/>
        </w:rPr>
        <w:t xml:space="preserve"> plans, policies, strategies, </w:t>
      </w:r>
      <w:r w:rsidR="008816F6" w:rsidRPr="00F4547C">
        <w:rPr>
          <w:rFonts w:cstheme="minorHAnsi"/>
          <w:sz w:val="22"/>
          <w:szCs w:val="22"/>
          <w:lang w:val="en-US"/>
        </w:rPr>
        <w:t>guidelines,</w:t>
      </w:r>
      <w:r w:rsidRPr="00BF08B9">
        <w:rPr>
          <w:rFonts w:cstheme="minorHAnsi"/>
          <w:sz w:val="22"/>
          <w:szCs w:val="22"/>
          <w:lang w:val="en-US"/>
        </w:rPr>
        <w:t xml:space="preserve"> and frameworks related to climate change, including the National Adaptation </w:t>
      </w:r>
      <w:proofErr w:type="spellStart"/>
      <w:r w:rsidRPr="00BF08B9">
        <w:rPr>
          <w:rFonts w:cstheme="minorHAnsi"/>
          <w:sz w:val="22"/>
          <w:szCs w:val="22"/>
          <w:lang w:val="en-US"/>
        </w:rPr>
        <w:t>Programme</w:t>
      </w:r>
      <w:proofErr w:type="spellEnd"/>
      <w:r w:rsidRPr="00BF08B9">
        <w:rPr>
          <w:rFonts w:cstheme="minorHAnsi"/>
          <w:sz w:val="22"/>
          <w:szCs w:val="22"/>
          <w:lang w:val="en-US"/>
        </w:rPr>
        <w:t xml:space="preserve"> of </w:t>
      </w:r>
      <w:r w:rsidR="00214EE7" w:rsidRPr="00F4547C">
        <w:rPr>
          <w:rFonts w:cstheme="minorHAnsi"/>
          <w:sz w:val="22"/>
          <w:szCs w:val="22"/>
          <w:lang w:val="en-US"/>
        </w:rPr>
        <w:t>Action and</w:t>
      </w:r>
      <w:r w:rsidRPr="00BF08B9">
        <w:rPr>
          <w:rFonts w:cstheme="minorHAnsi"/>
          <w:sz w:val="22"/>
          <w:szCs w:val="22"/>
          <w:lang w:val="en-US"/>
        </w:rPr>
        <w:t xml:space="preserve"> the Guidelines for Local Adaptation Plan of Actions. In addition, sectoral ministries have been engaged in mainstreaming climate change adaptation and risk reduction priorities into various sectoral policies and plans. On the institutional side, the government has set up a </w:t>
      </w:r>
      <w:r w:rsidR="00214EE7" w:rsidRPr="00F4547C">
        <w:rPr>
          <w:rFonts w:cstheme="minorHAnsi"/>
          <w:sz w:val="22"/>
          <w:szCs w:val="22"/>
          <w:lang w:val="en-US"/>
        </w:rPr>
        <w:t>high-level</w:t>
      </w:r>
      <w:r w:rsidRPr="00BF08B9">
        <w:rPr>
          <w:rFonts w:cstheme="minorHAnsi"/>
          <w:sz w:val="22"/>
          <w:szCs w:val="22"/>
          <w:lang w:val="en-US"/>
        </w:rPr>
        <w:t xml:space="preserve"> mechanism known as the Climate Change Council chaired by </w:t>
      </w:r>
      <w:r w:rsidR="00214EE7" w:rsidRPr="00F4547C">
        <w:rPr>
          <w:rFonts w:cstheme="minorHAnsi"/>
          <w:sz w:val="22"/>
          <w:szCs w:val="22"/>
          <w:lang w:val="en-US"/>
        </w:rPr>
        <w:t>the Prime</w:t>
      </w:r>
      <w:r w:rsidRPr="00BF08B9">
        <w:rPr>
          <w:rFonts w:cstheme="minorHAnsi"/>
          <w:sz w:val="22"/>
          <w:szCs w:val="22"/>
          <w:lang w:val="en-US"/>
        </w:rPr>
        <w:t xml:space="preserve"> Minister. Likewise, the National Planning Commission supports sectoral coordination and climate responsive planning at the national level and the Ministry of Forests and Environment acts as the focal point.  As</w:t>
      </w:r>
      <w:r w:rsidR="005048D3">
        <w:rPr>
          <w:rFonts w:cstheme="minorHAnsi"/>
          <w:sz w:val="22"/>
          <w:szCs w:val="22"/>
          <w:lang w:val="en-US"/>
        </w:rPr>
        <w:t xml:space="preserve"> </w:t>
      </w:r>
      <w:r w:rsidRPr="00BF08B9">
        <w:rPr>
          <w:rFonts w:cstheme="minorHAnsi"/>
          <w:sz w:val="22"/>
          <w:szCs w:val="22"/>
          <w:lang w:val="en-US"/>
        </w:rPr>
        <w:t>per the constitutional provisions, the local governments are mandated to develop appropriate policies on climate change and take charge of planning and management of climate change adaptation within their administrative area.</w:t>
      </w:r>
    </w:p>
    <w:p w14:paraId="4B56218E" w14:textId="77777777" w:rsidR="00BF08B9" w:rsidRPr="00C814C4" w:rsidRDefault="00BF08B9" w:rsidP="00C814C4">
      <w:pPr>
        <w:rPr>
          <w:rFonts w:cstheme="minorHAnsi"/>
          <w:sz w:val="22"/>
          <w:szCs w:val="22"/>
          <w:lang w:val="en-US"/>
        </w:rPr>
      </w:pPr>
    </w:p>
    <w:p w14:paraId="2C47542B" w14:textId="684395EE" w:rsidR="009C5B11" w:rsidRDefault="001E2500" w:rsidP="001E2500">
      <w:pPr>
        <w:rPr>
          <w:rFonts w:cstheme="minorHAnsi"/>
          <w:b/>
          <w:bCs/>
          <w:color w:val="1D4F2F" w:themeColor="accent5" w:themeShade="BF"/>
          <w:sz w:val="22"/>
          <w:szCs w:val="22"/>
          <w:lang w:val="en-US"/>
        </w:rPr>
      </w:pPr>
      <w:r w:rsidRPr="00F4547C">
        <w:rPr>
          <w:rFonts w:cstheme="minorHAnsi"/>
          <w:b/>
          <w:bCs/>
          <w:color w:val="1D4F2F" w:themeColor="accent5" w:themeShade="BF"/>
          <w:sz w:val="22"/>
          <w:szCs w:val="22"/>
          <w:lang w:val="en-US"/>
        </w:rPr>
        <w:t xml:space="preserve">The role of the people </w:t>
      </w:r>
      <w:r w:rsidR="009924F7" w:rsidRPr="00F4547C">
        <w:rPr>
          <w:rFonts w:cstheme="minorHAnsi"/>
          <w:b/>
          <w:bCs/>
          <w:color w:val="1D4F2F" w:themeColor="accent5" w:themeShade="BF"/>
          <w:sz w:val="22"/>
          <w:szCs w:val="22"/>
          <w:lang w:val="en-US"/>
        </w:rPr>
        <w:t xml:space="preserve">who experience climate change and </w:t>
      </w:r>
      <w:r w:rsidRPr="00F4547C">
        <w:rPr>
          <w:rFonts w:cstheme="minorHAnsi"/>
          <w:b/>
          <w:bCs/>
          <w:color w:val="1D4F2F" w:themeColor="accent5" w:themeShade="BF"/>
          <w:sz w:val="22"/>
          <w:szCs w:val="22"/>
          <w:lang w:val="en-US"/>
        </w:rPr>
        <w:t>disasters</w:t>
      </w:r>
    </w:p>
    <w:p w14:paraId="03DBB94F" w14:textId="77777777" w:rsidR="00EB0A9F" w:rsidRPr="00F4547C" w:rsidRDefault="00EB0A9F" w:rsidP="001E2500">
      <w:pPr>
        <w:rPr>
          <w:rFonts w:cstheme="minorHAnsi"/>
          <w:b/>
          <w:bCs/>
          <w:color w:val="1D4F2F" w:themeColor="accent5" w:themeShade="BF"/>
          <w:sz w:val="22"/>
          <w:szCs w:val="22"/>
          <w:lang w:val="en-US"/>
        </w:rPr>
      </w:pPr>
    </w:p>
    <w:p w14:paraId="1092BC04" w14:textId="1D66B4F7" w:rsidR="00EB0A9F" w:rsidRPr="00401D1B" w:rsidRDefault="00A531AF" w:rsidP="00401D1B">
      <w:pPr>
        <w:jc w:val="center"/>
        <w:rPr>
          <w:rFonts w:cstheme="minorHAnsi"/>
          <w:i/>
          <w:iCs/>
          <w:sz w:val="21"/>
          <w:szCs w:val="21"/>
          <w:lang w:val="en-US"/>
        </w:rPr>
      </w:pPr>
      <w:r>
        <w:rPr>
          <w:rFonts w:cstheme="minorHAnsi"/>
          <w:i/>
          <w:iCs/>
          <w:sz w:val="21"/>
          <w:szCs w:val="21"/>
          <w:lang w:val="en-US"/>
        </w:rPr>
        <w:t>‘</w:t>
      </w:r>
      <w:r w:rsidR="003569E4" w:rsidRPr="00A531AF">
        <w:rPr>
          <w:rFonts w:cstheme="minorHAnsi"/>
          <w:i/>
          <w:iCs/>
          <w:sz w:val="21"/>
          <w:szCs w:val="21"/>
          <w:lang w:val="en-US"/>
        </w:rPr>
        <w:t>To effectively adapt to and mitigate the impacts of climate change, those with lived experiences must be heard</w:t>
      </w:r>
      <w:r>
        <w:rPr>
          <w:rFonts w:cstheme="minorHAnsi"/>
          <w:i/>
          <w:iCs/>
          <w:sz w:val="21"/>
          <w:szCs w:val="21"/>
          <w:lang w:val="en-US"/>
        </w:rPr>
        <w:t>’</w:t>
      </w:r>
      <w:r w:rsidR="003569E4" w:rsidRPr="00A531AF">
        <w:rPr>
          <w:rFonts w:cstheme="minorHAnsi"/>
          <w:i/>
          <w:iCs/>
          <w:sz w:val="21"/>
          <w:szCs w:val="21"/>
          <w:lang w:val="en-US"/>
        </w:rPr>
        <w:t>.</w:t>
      </w:r>
      <w:r w:rsidR="003569E4" w:rsidRPr="00A531AF">
        <w:rPr>
          <w:rStyle w:val="FootnoteReference"/>
          <w:rFonts w:cstheme="minorHAnsi"/>
          <w:i/>
          <w:iCs/>
          <w:sz w:val="21"/>
          <w:szCs w:val="21"/>
          <w:lang w:val="en-US"/>
        </w:rPr>
        <w:footnoteReference w:id="2"/>
      </w:r>
    </w:p>
    <w:p w14:paraId="38B87F83" w14:textId="48C2595F" w:rsidR="00A556B3" w:rsidRDefault="009C5B11" w:rsidP="00A531AF">
      <w:pPr>
        <w:ind w:right="-149"/>
        <w:rPr>
          <w:rFonts w:cstheme="minorHAnsi"/>
          <w:sz w:val="22"/>
          <w:szCs w:val="22"/>
          <w:lang w:val="en-US"/>
        </w:rPr>
      </w:pPr>
      <w:r>
        <w:rPr>
          <w:rFonts w:cstheme="minorHAnsi"/>
          <w:sz w:val="22"/>
          <w:szCs w:val="22"/>
          <w:lang w:val="en-US"/>
        </w:rPr>
        <w:t>M</w:t>
      </w:r>
      <w:r w:rsidR="007840A2" w:rsidRPr="00F4547C">
        <w:rPr>
          <w:rFonts w:cstheme="minorHAnsi"/>
          <w:sz w:val="22"/>
          <w:szCs w:val="22"/>
          <w:lang w:val="en-US"/>
        </w:rPr>
        <w:t>uch research</w:t>
      </w:r>
      <w:r w:rsidR="007840A2" w:rsidRPr="00895DE8">
        <w:rPr>
          <w:rFonts w:cstheme="minorHAnsi"/>
          <w:sz w:val="22"/>
          <w:szCs w:val="22"/>
          <w:lang w:val="en-US"/>
        </w:rPr>
        <w:t xml:space="preserve"> suggests one of the greatest assets following a disaster is the people who experience them</w:t>
      </w:r>
      <w:r w:rsidR="007840A2" w:rsidRPr="00F4547C">
        <w:rPr>
          <w:rFonts w:cstheme="minorHAnsi"/>
          <w:sz w:val="22"/>
          <w:szCs w:val="22"/>
          <w:lang w:val="en-US"/>
        </w:rPr>
        <w:t>,</w:t>
      </w:r>
      <w:r w:rsidR="007840A2" w:rsidRPr="00895DE8">
        <w:rPr>
          <w:rFonts w:cstheme="minorHAnsi"/>
          <w:sz w:val="22"/>
          <w:szCs w:val="22"/>
          <w:lang w:val="en-US"/>
        </w:rPr>
        <w:t xml:space="preserve"> this asset is hugely </w:t>
      </w:r>
      <w:r w:rsidR="00963F83" w:rsidRPr="00895DE8">
        <w:rPr>
          <w:rFonts w:cstheme="minorHAnsi"/>
          <w:sz w:val="22"/>
          <w:szCs w:val="22"/>
          <w:lang w:val="en-US"/>
        </w:rPr>
        <w:t>underutilized</w:t>
      </w:r>
      <w:r w:rsidR="007840A2" w:rsidRPr="00895DE8">
        <w:rPr>
          <w:rFonts w:cstheme="minorHAnsi"/>
          <w:sz w:val="22"/>
          <w:szCs w:val="22"/>
          <w:lang w:val="en-US"/>
        </w:rPr>
        <w:t>.</w:t>
      </w:r>
      <w:r w:rsidR="007840A2" w:rsidRPr="00F4547C">
        <w:rPr>
          <w:rFonts w:cstheme="minorHAnsi"/>
          <w:sz w:val="22"/>
          <w:szCs w:val="22"/>
          <w:lang w:val="en-US"/>
        </w:rPr>
        <w:t xml:space="preserve"> </w:t>
      </w:r>
      <w:r w:rsidR="007840A2" w:rsidRPr="00895DE8">
        <w:rPr>
          <w:rFonts w:cstheme="minorHAnsi"/>
          <w:sz w:val="22"/>
          <w:szCs w:val="22"/>
          <w:lang w:val="en-US"/>
        </w:rPr>
        <w:t>People often perceive an increase in community cohesion after disaster, peaking dramatically in the immediate aftermath</w:t>
      </w:r>
      <w:r w:rsidR="00A556B3">
        <w:rPr>
          <w:rFonts w:cstheme="minorHAnsi"/>
          <w:sz w:val="22"/>
          <w:szCs w:val="22"/>
          <w:lang w:val="en-US"/>
        </w:rPr>
        <w:t xml:space="preserve">. The </w:t>
      </w:r>
      <w:r w:rsidR="00BA6A68">
        <w:rPr>
          <w:rFonts w:cstheme="minorHAnsi"/>
          <w:sz w:val="22"/>
          <w:szCs w:val="22"/>
          <w:lang w:val="en-US"/>
        </w:rPr>
        <w:t>ten</w:t>
      </w:r>
      <w:r w:rsidR="00A556B3">
        <w:rPr>
          <w:rFonts w:cstheme="minorHAnsi"/>
          <w:sz w:val="22"/>
          <w:szCs w:val="22"/>
          <w:lang w:val="en-US"/>
        </w:rPr>
        <w:t xml:space="preserve"> members of the network</w:t>
      </w:r>
      <w:r w:rsidR="007840A2" w:rsidRPr="00F4547C">
        <w:rPr>
          <w:rFonts w:cstheme="minorHAnsi"/>
          <w:sz w:val="22"/>
          <w:szCs w:val="22"/>
          <w:lang w:val="en-US"/>
        </w:rPr>
        <w:t xml:space="preserve"> as local implementing CBOs are an integrated part of this phenom</w:t>
      </w:r>
      <w:r w:rsidR="00F956DE">
        <w:rPr>
          <w:rFonts w:cstheme="minorHAnsi"/>
          <w:sz w:val="22"/>
          <w:szCs w:val="22"/>
          <w:lang w:val="en-US"/>
        </w:rPr>
        <w:t>ena</w:t>
      </w:r>
      <w:r w:rsidR="007840A2" w:rsidRPr="00F4547C">
        <w:rPr>
          <w:rFonts w:cstheme="minorHAnsi"/>
          <w:sz w:val="22"/>
          <w:szCs w:val="22"/>
          <w:lang w:val="en-US"/>
        </w:rPr>
        <w:t xml:space="preserve">. </w:t>
      </w:r>
      <w:r w:rsidR="007840A2" w:rsidRPr="00895DE8">
        <w:rPr>
          <w:rFonts w:cstheme="minorHAnsi"/>
          <w:sz w:val="22"/>
          <w:szCs w:val="22"/>
          <w:lang w:val="en-US"/>
        </w:rPr>
        <w:t xml:space="preserve"> </w:t>
      </w:r>
      <w:r w:rsidR="007840A2" w:rsidRPr="00F4547C">
        <w:rPr>
          <w:rFonts w:cstheme="minorHAnsi"/>
          <w:sz w:val="22"/>
          <w:szCs w:val="22"/>
          <w:lang w:val="en-US"/>
        </w:rPr>
        <w:t xml:space="preserve">However, </w:t>
      </w:r>
      <w:r w:rsidR="009924F7" w:rsidRPr="00F4547C">
        <w:rPr>
          <w:rFonts w:cstheme="minorHAnsi"/>
          <w:sz w:val="22"/>
          <w:szCs w:val="22"/>
          <w:lang w:val="en-US"/>
        </w:rPr>
        <w:t>they</w:t>
      </w:r>
      <w:r w:rsidR="00A556B3">
        <w:rPr>
          <w:rFonts w:cstheme="minorHAnsi"/>
          <w:sz w:val="22"/>
          <w:szCs w:val="22"/>
          <w:lang w:val="en-US"/>
        </w:rPr>
        <w:t xml:space="preserve"> and their people</w:t>
      </w:r>
      <w:r w:rsidR="007840A2" w:rsidRPr="00895DE8">
        <w:rPr>
          <w:rFonts w:cstheme="minorHAnsi"/>
          <w:sz w:val="22"/>
          <w:szCs w:val="22"/>
          <w:lang w:val="en-US"/>
        </w:rPr>
        <w:t xml:space="preserve"> are often </w:t>
      </w:r>
      <w:r w:rsidR="00963F83" w:rsidRPr="00895DE8">
        <w:rPr>
          <w:rFonts w:cstheme="minorHAnsi"/>
          <w:sz w:val="22"/>
          <w:szCs w:val="22"/>
          <w:lang w:val="en-US"/>
        </w:rPr>
        <w:t>underutilized</w:t>
      </w:r>
      <w:r w:rsidR="007840A2" w:rsidRPr="00895DE8">
        <w:rPr>
          <w:rFonts w:cstheme="minorHAnsi"/>
          <w:sz w:val="22"/>
          <w:szCs w:val="22"/>
          <w:lang w:val="en-US"/>
        </w:rPr>
        <w:t xml:space="preserve"> in shaping plans for </w:t>
      </w:r>
      <w:r w:rsidR="00A556B3">
        <w:rPr>
          <w:rFonts w:cstheme="minorHAnsi"/>
          <w:sz w:val="22"/>
          <w:szCs w:val="22"/>
          <w:lang w:val="en-US"/>
        </w:rPr>
        <w:t>their</w:t>
      </w:r>
      <w:r w:rsidR="007840A2" w:rsidRPr="00F4547C">
        <w:rPr>
          <w:rFonts w:cstheme="minorHAnsi"/>
          <w:sz w:val="22"/>
          <w:szCs w:val="22"/>
          <w:lang w:val="en-US"/>
        </w:rPr>
        <w:t xml:space="preserve"> </w:t>
      </w:r>
      <w:r w:rsidR="007840A2" w:rsidRPr="00895DE8">
        <w:rPr>
          <w:rFonts w:cstheme="minorHAnsi"/>
          <w:sz w:val="22"/>
          <w:szCs w:val="22"/>
          <w:lang w:val="en-US"/>
        </w:rPr>
        <w:t>community’s long-term resilience and preparedness</w:t>
      </w:r>
      <w:r w:rsidR="007840A2" w:rsidRPr="00F4547C">
        <w:rPr>
          <w:rFonts w:cstheme="minorHAnsi"/>
          <w:sz w:val="22"/>
          <w:szCs w:val="22"/>
          <w:lang w:val="en-US"/>
        </w:rPr>
        <w:t>.</w:t>
      </w:r>
      <w:r w:rsidR="00A22729" w:rsidRPr="00F4547C">
        <w:rPr>
          <w:rFonts w:cstheme="minorHAnsi"/>
          <w:sz w:val="22"/>
          <w:szCs w:val="22"/>
          <w:lang w:val="en-US"/>
        </w:rPr>
        <w:t xml:space="preserve"> </w:t>
      </w:r>
      <w:r w:rsidR="009924F7" w:rsidRPr="00895DE8">
        <w:rPr>
          <w:rFonts w:cstheme="minorHAnsi"/>
          <w:sz w:val="22"/>
          <w:szCs w:val="22"/>
          <w:lang w:val="en-US"/>
        </w:rPr>
        <w:t xml:space="preserve">Disaster-affected communities form the backbone of </w:t>
      </w:r>
      <w:r w:rsidR="009924F7" w:rsidRPr="00F4547C">
        <w:rPr>
          <w:rFonts w:cstheme="minorHAnsi"/>
          <w:sz w:val="22"/>
          <w:szCs w:val="22"/>
          <w:lang w:val="en-US"/>
        </w:rPr>
        <w:t>mitigating the impacts of climate change</w:t>
      </w:r>
      <w:r w:rsidR="009924F7" w:rsidRPr="00895DE8">
        <w:rPr>
          <w:rFonts w:cstheme="minorHAnsi"/>
          <w:sz w:val="22"/>
          <w:szCs w:val="22"/>
          <w:lang w:val="en-US"/>
        </w:rPr>
        <w:t xml:space="preserve"> any disaster response.</w:t>
      </w:r>
      <w:r w:rsidR="00D57A45" w:rsidRPr="00F4547C">
        <w:rPr>
          <w:rFonts w:cstheme="minorHAnsi"/>
          <w:sz w:val="22"/>
          <w:szCs w:val="22"/>
          <w:lang w:val="en-US"/>
        </w:rPr>
        <w:t xml:space="preserve"> </w:t>
      </w:r>
    </w:p>
    <w:p w14:paraId="03019B2C" w14:textId="77777777" w:rsidR="00A556B3" w:rsidRDefault="00A556B3" w:rsidP="000C3A2D">
      <w:pPr>
        <w:rPr>
          <w:rFonts w:cstheme="minorHAnsi"/>
          <w:sz w:val="22"/>
          <w:szCs w:val="22"/>
          <w:lang w:val="en-US"/>
        </w:rPr>
      </w:pPr>
    </w:p>
    <w:p w14:paraId="77975A67" w14:textId="05C8FD5E" w:rsidR="0021014B" w:rsidRPr="005A19CA" w:rsidRDefault="00A556B3" w:rsidP="000C3A2D">
      <w:pPr>
        <w:rPr>
          <w:rFonts w:cstheme="minorHAnsi"/>
          <w:b/>
          <w:bCs/>
          <w:color w:val="276A40"/>
          <w:sz w:val="22"/>
          <w:szCs w:val="22"/>
          <w:lang w:val="en-US"/>
        </w:rPr>
      </w:pPr>
      <w:r w:rsidRPr="005A19CA">
        <w:rPr>
          <w:rFonts w:cstheme="minorHAnsi"/>
          <w:b/>
          <w:bCs/>
          <w:color w:val="276A40"/>
          <w:sz w:val="22"/>
          <w:szCs w:val="22"/>
          <w:lang w:val="en-US"/>
        </w:rPr>
        <w:t>Some learnings from Nepal</w:t>
      </w:r>
    </w:p>
    <w:p w14:paraId="5EA1DE61" w14:textId="083935CF" w:rsidR="00EB0A9F" w:rsidRDefault="0021014B" w:rsidP="0021014B">
      <w:pPr>
        <w:rPr>
          <w:rFonts w:cstheme="minorHAnsi"/>
          <w:sz w:val="22"/>
          <w:szCs w:val="22"/>
          <w:lang w:val="en-US"/>
        </w:rPr>
      </w:pPr>
      <w:r w:rsidRPr="00895DE8">
        <w:rPr>
          <w:rFonts w:cstheme="minorHAnsi"/>
          <w:sz w:val="22"/>
          <w:szCs w:val="22"/>
          <w:lang w:val="en-US"/>
        </w:rPr>
        <w:t>Natural hazards are indiscriminate: earthquakes</w:t>
      </w:r>
      <w:r>
        <w:rPr>
          <w:rFonts w:cstheme="minorHAnsi"/>
          <w:sz w:val="22"/>
          <w:szCs w:val="22"/>
          <w:lang w:val="en-US"/>
        </w:rPr>
        <w:t>, flood</w:t>
      </w:r>
      <w:r w:rsidR="00F44945">
        <w:rPr>
          <w:rFonts w:cstheme="minorHAnsi"/>
          <w:sz w:val="22"/>
          <w:szCs w:val="22"/>
          <w:lang w:val="en-US"/>
        </w:rPr>
        <w:t>s</w:t>
      </w:r>
      <w:r w:rsidRPr="00895DE8">
        <w:rPr>
          <w:rFonts w:cstheme="minorHAnsi"/>
          <w:sz w:val="22"/>
          <w:szCs w:val="22"/>
          <w:lang w:val="en-US"/>
        </w:rPr>
        <w:t xml:space="preserve"> have no regard for social hierarchy, gender, age, disability, religion, ethnicity, or caste.  But the </w:t>
      </w:r>
      <w:r w:rsidRPr="00895DE8">
        <w:rPr>
          <w:rFonts w:cstheme="minorHAnsi"/>
          <w:i/>
          <w:iCs/>
          <w:sz w:val="22"/>
          <w:szCs w:val="22"/>
          <w:lang w:val="en-US"/>
        </w:rPr>
        <w:t>impacts</w:t>
      </w:r>
      <w:r w:rsidRPr="00895DE8">
        <w:rPr>
          <w:rFonts w:cstheme="minorHAnsi"/>
          <w:sz w:val="22"/>
          <w:szCs w:val="22"/>
          <w:lang w:val="en-US"/>
        </w:rPr>
        <w:t xml:space="preserve"> of natural hazards—and the humanitarian response to them—tend to discriminate against the very people who are most in need.  When a disaster hits, vulnerable and marginalized groups have fewer and more fragile livelihoods options, less access to social and economic resources, less ability to influence the relief effort, and face more barriers accessing assistance—often without the political voice that would enable them to advocate for those barriers to be addressed. </w:t>
      </w:r>
      <w:r w:rsidR="00FC55AD">
        <w:rPr>
          <w:rFonts w:cstheme="minorHAnsi"/>
          <w:sz w:val="22"/>
          <w:szCs w:val="22"/>
          <w:lang w:val="en-US"/>
        </w:rPr>
        <w:t xml:space="preserve">There is now comprehensive research on the aftermath of the 2015 earthquake. </w:t>
      </w:r>
      <w:r w:rsidR="009C5B11">
        <w:rPr>
          <w:rFonts w:cstheme="minorHAnsi"/>
          <w:sz w:val="22"/>
          <w:szCs w:val="22"/>
          <w:lang w:val="en-US"/>
        </w:rPr>
        <w:t xml:space="preserve"> While b</w:t>
      </w:r>
      <w:r w:rsidR="00F44945" w:rsidRPr="00895DE8">
        <w:rPr>
          <w:rFonts w:cstheme="minorHAnsi"/>
          <w:sz w:val="22"/>
          <w:szCs w:val="22"/>
          <w:lang w:val="en-US"/>
        </w:rPr>
        <w:t xml:space="preserve">lanket approaches are commonly—and appropriately—used in the immediate aftermath of rapid-onset emergencies. What is less common is for this approach not to later be replaced by a targeted approach based on assessed needs and vulnerabilities. This did not happen in </w:t>
      </w:r>
      <w:r w:rsidR="005A19CA" w:rsidRPr="00895DE8">
        <w:rPr>
          <w:rFonts w:cstheme="minorHAnsi"/>
          <w:sz w:val="22"/>
          <w:szCs w:val="22"/>
          <w:lang w:val="en-US"/>
        </w:rPr>
        <w:t>Nepal and</w:t>
      </w:r>
      <w:r w:rsidR="00F44945" w:rsidRPr="00895DE8">
        <w:rPr>
          <w:rFonts w:cstheme="minorHAnsi"/>
          <w:sz w:val="22"/>
          <w:szCs w:val="22"/>
          <w:lang w:val="en-US"/>
        </w:rPr>
        <w:t xml:space="preserve"> </w:t>
      </w:r>
      <w:r w:rsidR="005A19CA">
        <w:rPr>
          <w:rFonts w:cstheme="minorHAnsi"/>
          <w:sz w:val="22"/>
          <w:szCs w:val="22"/>
          <w:lang w:val="en-US"/>
        </w:rPr>
        <w:t xml:space="preserve">indicates a deficiency in </w:t>
      </w:r>
      <w:r w:rsidR="009C5B11">
        <w:rPr>
          <w:rFonts w:cstheme="minorHAnsi"/>
          <w:sz w:val="22"/>
          <w:szCs w:val="22"/>
          <w:lang w:val="en-US"/>
        </w:rPr>
        <w:t>a system which lacks contact</w:t>
      </w:r>
      <w:r w:rsidR="00384F7B">
        <w:rPr>
          <w:rFonts w:cstheme="minorHAnsi"/>
          <w:sz w:val="22"/>
          <w:szCs w:val="22"/>
          <w:lang w:val="en-US"/>
        </w:rPr>
        <w:t>, knowledge</w:t>
      </w:r>
      <w:r w:rsidR="00EB0A9F">
        <w:rPr>
          <w:rFonts w:cstheme="minorHAnsi"/>
          <w:sz w:val="22"/>
          <w:szCs w:val="22"/>
          <w:lang w:val="en-US"/>
        </w:rPr>
        <w:t xml:space="preserve"> of and</w:t>
      </w:r>
      <w:r w:rsidR="00384F7B">
        <w:rPr>
          <w:rFonts w:cstheme="minorHAnsi"/>
          <w:sz w:val="22"/>
          <w:szCs w:val="22"/>
          <w:lang w:val="en-US"/>
        </w:rPr>
        <w:t xml:space="preserve"> involvement of its local communities.</w:t>
      </w:r>
      <w:r w:rsidR="00F44945" w:rsidRPr="00895DE8">
        <w:rPr>
          <w:rFonts w:cstheme="minorHAnsi"/>
          <w:sz w:val="22"/>
          <w:szCs w:val="22"/>
          <w:lang w:val="en-US"/>
        </w:rPr>
        <w:t xml:space="preserve"> </w:t>
      </w:r>
      <w:r w:rsidR="005A19CA">
        <w:rPr>
          <w:rFonts w:cstheme="minorHAnsi"/>
          <w:sz w:val="22"/>
          <w:szCs w:val="22"/>
          <w:lang w:val="en-US"/>
        </w:rPr>
        <w:t>R</w:t>
      </w:r>
      <w:r w:rsidR="00F44945" w:rsidRPr="00895DE8">
        <w:rPr>
          <w:rFonts w:cstheme="minorHAnsi"/>
          <w:sz w:val="22"/>
          <w:szCs w:val="22"/>
          <w:lang w:val="en-US"/>
        </w:rPr>
        <w:t xml:space="preserve">esearch </w:t>
      </w:r>
      <w:r w:rsidR="005A19CA">
        <w:rPr>
          <w:rFonts w:cstheme="minorHAnsi"/>
          <w:sz w:val="22"/>
          <w:szCs w:val="22"/>
          <w:lang w:val="en-US"/>
        </w:rPr>
        <w:t>shows</w:t>
      </w:r>
      <w:r w:rsidR="00F44945" w:rsidRPr="00895DE8">
        <w:rPr>
          <w:rFonts w:cstheme="minorHAnsi"/>
          <w:sz w:val="22"/>
          <w:szCs w:val="22"/>
          <w:lang w:val="en-US"/>
        </w:rPr>
        <w:t xml:space="preserve"> that many of the most vulnerable groups missed out</w:t>
      </w:r>
      <w:r w:rsidR="005A19CA">
        <w:rPr>
          <w:rFonts w:cstheme="minorHAnsi"/>
          <w:sz w:val="22"/>
          <w:szCs w:val="22"/>
          <w:lang w:val="en-US"/>
        </w:rPr>
        <w:t>.</w:t>
      </w:r>
      <w:r w:rsidR="00F44945">
        <w:rPr>
          <w:rFonts w:cstheme="minorHAnsi"/>
          <w:sz w:val="22"/>
          <w:szCs w:val="22"/>
          <w:lang w:val="en-US"/>
        </w:rPr>
        <w:t xml:space="preserve"> </w:t>
      </w:r>
    </w:p>
    <w:p w14:paraId="15D20405" w14:textId="77777777" w:rsidR="00401D1B" w:rsidRDefault="00401D1B" w:rsidP="0021014B">
      <w:pPr>
        <w:rPr>
          <w:rFonts w:cstheme="minorHAnsi"/>
          <w:sz w:val="22"/>
          <w:szCs w:val="22"/>
          <w:lang w:val="en-US"/>
        </w:rPr>
      </w:pPr>
    </w:p>
    <w:p w14:paraId="3B708C22" w14:textId="2CCD434F" w:rsidR="0021014B" w:rsidRPr="00895DE8" w:rsidRDefault="00F44945" w:rsidP="0021014B">
      <w:pPr>
        <w:rPr>
          <w:rFonts w:cstheme="minorHAnsi"/>
          <w:sz w:val="22"/>
          <w:szCs w:val="22"/>
          <w:lang w:val="en-US"/>
        </w:rPr>
      </w:pPr>
      <w:r>
        <w:rPr>
          <w:rFonts w:cstheme="minorHAnsi"/>
          <w:sz w:val="22"/>
          <w:szCs w:val="22"/>
          <w:lang w:val="en-US"/>
        </w:rPr>
        <w:t>“While</w:t>
      </w:r>
      <w:r w:rsidR="00FC55AD">
        <w:rPr>
          <w:rFonts w:cstheme="minorHAnsi"/>
          <w:sz w:val="22"/>
          <w:szCs w:val="22"/>
          <w:lang w:val="en-US"/>
        </w:rPr>
        <w:t xml:space="preserve"> </w:t>
      </w:r>
      <w:r w:rsidR="00FC55AD" w:rsidRPr="00895DE8">
        <w:rPr>
          <w:rFonts w:cstheme="minorHAnsi"/>
          <w:sz w:val="22"/>
          <w:szCs w:val="22"/>
          <w:lang w:val="en-US"/>
        </w:rPr>
        <w:t xml:space="preserve">Nepal has made substantial efforts—and progress—in recent years towards gender equality and social inclusion. </w:t>
      </w:r>
      <w:r w:rsidR="00EB0A9F">
        <w:rPr>
          <w:rFonts w:cstheme="minorHAnsi"/>
          <w:sz w:val="22"/>
          <w:szCs w:val="22"/>
          <w:lang w:val="en-US"/>
        </w:rPr>
        <w:t>T</w:t>
      </w:r>
      <w:r w:rsidR="00FC55AD" w:rsidRPr="00895DE8">
        <w:rPr>
          <w:rFonts w:cstheme="minorHAnsi"/>
          <w:sz w:val="22"/>
          <w:szCs w:val="22"/>
          <w:lang w:val="en-US"/>
        </w:rPr>
        <w:t xml:space="preserve">he context remains one of deeply entrenched social hierarchy and extreme and often multifaceted vulnerabilities—a context in which there was always going to be a risk that vulnerable and </w:t>
      </w:r>
      <w:r w:rsidR="00FC55AD" w:rsidRPr="00895DE8">
        <w:rPr>
          <w:rFonts w:cstheme="minorHAnsi"/>
          <w:sz w:val="22"/>
          <w:szCs w:val="22"/>
          <w:lang w:val="en-US"/>
        </w:rPr>
        <w:lastRenderedPageBreak/>
        <w:t>marginalized groups would face difficulties accessing assistance</w:t>
      </w:r>
      <w:r>
        <w:rPr>
          <w:rFonts w:cstheme="minorHAnsi"/>
          <w:sz w:val="22"/>
          <w:szCs w:val="22"/>
          <w:lang w:val="en-US"/>
        </w:rPr>
        <w:t>.”</w:t>
      </w:r>
      <w:r w:rsidRPr="00895DE8">
        <w:rPr>
          <w:rFonts w:cstheme="minorHAnsi"/>
          <w:sz w:val="22"/>
          <w:szCs w:val="22"/>
          <w:lang w:val="en-US"/>
        </w:rPr>
        <w:t xml:space="preserve"> Against</w:t>
      </w:r>
      <w:r w:rsidR="00FC55AD" w:rsidRPr="00895DE8">
        <w:rPr>
          <w:rFonts w:cstheme="minorHAnsi"/>
          <w:sz w:val="22"/>
          <w:szCs w:val="22"/>
          <w:lang w:val="en-US"/>
        </w:rPr>
        <w:t xml:space="preserve"> this background, the earthquake response highlighted the critical importance of identifying and assessing</w:t>
      </w:r>
      <w:r w:rsidR="005A19CA">
        <w:rPr>
          <w:rFonts w:cstheme="minorHAnsi"/>
          <w:sz w:val="22"/>
          <w:szCs w:val="22"/>
          <w:lang w:val="en-US"/>
        </w:rPr>
        <w:t xml:space="preserve"> climate</w:t>
      </w:r>
      <w:r w:rsidR="00FC55AD" w:rsidRPr="00895DE8">
        <w:rPr>
          <w:rFonts w:cstheme="minorHAnsi"/>
          <w:sz w:val="22"/>
          <w:szCs w:val="22"/>
          <w:lang w:val="en-US"/>
        </w:rPr>
        <w:t xml:space="preserve"> vulnerability,</w:t>
      </w:r>
      <w:r w:rsidR="005A19CA">
        <w:rPr>
          <w:rFonts w:cstheme="minorHAnsi"/>
          <w:sz w:val="22"/>
          <w:szCs w:val="22"/>
          <w:lang w:val="en-US"/>
        </w:rPr>
        <w:t xml:space="preserve"> preparedness. </w:t>
      </w:r>
      <w:r w:rsidR="00384F7B">
        <w:rPr>
          <w:rFonts w:cstheme="minorHAnsi"/>
          <w:sz w:val="22"/>
          <w:szCs w:val="22"/>
          <w:lang w:val="en-US"/>
        </w:rPr>
        <w:t xml:space="preserve">The same narrative is now emerging regarding the 2021 flooding. </w:t>
      </w:r>
      <w:r w:rsidR="005A19CA">
        <w:rPr>
          <w:rFonts w:cstheme="minorHAnsi"/>
          <w:sz w:val="22"/>
          <w:szCs w:val="22"/>
          <w:lang w:val="en-US"/>
        </w:rPr>
        <w:t>S</w:t>
      </w:r>
      <w:r>
        <w:rPr>
          <w:rFonts w:cstheme="minorHAnsi"/>
          <w:sz w:val="22"/>
          <w:szCs w:val="22"/>
          <w:lang w:val="en-US"/>
        </w:rPr>
        <w:t xml:space="preserve">upporting, </w:t>
      </w:r>
      <w:r w:rsidR="00B45EE8">
        <w:rPr>
          <w:rFonts w:cstheme="minorHAnsi"/>
          <w:sz w:val="22"/>
          <w:szCs w:val="22"/>
          <w:lang w:val="en-US"/>
        </w:rPr>
        <w:t>capacity</w:t>
      </w:r>
      <w:r>
        <w:rPr>
          <w:rFonts w:cstheme="minorHAnsi"/>
          <w:sz w:val="22"/>
          <w:szCs w:val="22"/>
          <w:lang w:val="en-US"/>
        </w:rPr>
        <w:t xml:space="preserve"> </w:t>
      </w:r>
      <w:r w:rsidR="00B45EE8">
        <w:rPr>
          <w:rFonts w:cstheme="minorHAnsi"/>
          <w:sz w:val="22"/>
          <w:szCs w:val="22"/>
          <w:lang w:val="en-US"/>
        </w:rPr>
        <w:t>building</w:t>
      </w:r>
      <w:r>
        <w:rPr>
          <w:rFonts w:cstheme="minorHAnsi"/>
          <w:sz w:val="22"/>
          <w:szCs w:val="22"/>
          <w:lang w:val="en-US"/>
        </w:rPr>
        <w:t xml:space="preserve"> </w:t>
      </w:r>
      <w:r w:rsidR="00384F7B">
        <w:rPr>
          <w:rFonts w:cstheme="minorHAnsi"/>
          <w:sz w:val="22"/>
          <w:szCs w:val="22"/>
          <w:lang w:val="en-US"/>
        </w:rPr>
        <w:t xml:space="preserve">of </w:t>
      </w:r>
      <w:r>
        <w:rPr>
          <w:rFonts w:cstheme="minorHAnsi"/>
          <w:sz w:val="22"/>
          <w:szCs w:val="22"/>
          <w:lang w:val="en-US"/>
        </w:rPr>
        <w:t xml:space="preserve">local communities and their local </w:t>
      </w:r>
      <w:r w:rsidR="00B45EE8">
        <w:rPr>
          <w:rFonts w:cstheme="minorHAnsi"/>
          <w:sz w:val="22"/>
          <w:szCs w:val="22"/>
          <w:lang w:val="en-US"/>
        </w:rPr>
        <w:t>governments</w:t>
      </w:r>
      <w:r w:rsidR="005A19CA">
        <w:rPr>
          <w:rFonts w:cstheme="minorHAnsi"/>
          <w:sz w:val="22"/>
          <w:szCs w:val="22"/>
          <w:lang w:val="en-US"/>
        </w:rPr>
        <w:t xml:space="preserve"> is</w:t>
      </w:r>
      <w:r w:rsidR="00384F7B">
        <w:rPr>
          <w:rFonts w:cstheme="minorHAnsi"/>
          <w:sz w:val="22"/>
          <w:szCs w:val="22"/>
          <w:lang w:val="en-US"/>
        </w:rPr>
        <w:t xml:space="preserve"> an</w:t>
      </w:r>
      <w:r w:rsidR="005A19CA">
        <w:rPr>
          <w:rFonts w:cstheme="minorHAnsi"/>
          <w:sz w:val="22"/>
          <w:szCs w:val="22"/>
          <w:lang w:val="en-US"/>
        </w:rPr>
        <w:t xml:space="preserve"> </w:t>
      </w:r>
      <w:r w:rsidR="00B45EE8">
        <w:rPr>
          <w:rFonts w:cstheme="minorHAnsi"/>
          <w:sz w:val="22"/>
          <w:szCs w:val="22"/>
          <w:lang w:val="en-US"/>
        </w:rPr>
        <w:t>urgent</w:t>
      </w:r>
      <w:r w:rsidR="00384F7B">
        <w:rPr>
          <w:rFonts w:cstheme="minorHAnsi"/>
          <w:sz w:val="22"/>
          <w:szCs w:val="22"/>
          <w:lang w:val="en-US"/>
        </w:rPr>
        <w:t xml:space="preserve"> need.</w:t>
      </w:r>
      <w:r w:rsidR="005A19CA">
        <w:rPr>
          <w:rFonts w:cstheme="minorHAnsi"/>
          <w:sz w:val="22"/>
          <w:szCs w:val="22"/>
          <w:lang w:val="en-US"/>
        </w:rPr>
        <w:t xml:space="preserve"> </w:t>
      </w:r>
      <w:r w:rsidR="0021014B" w:rsidRPr="00895DE8">
        <w:rPr>
          <w:rFonts w:cstheme="minorHAnsi"/>
          <w:sz w:val="22"/>
          <w:szCs w:val="22"/>
          <w:lang w:val="en-US"/>
        </w:rPr>
        <w:t>Unless these challenges are purposefully addressed</w:t>
      </w:r>
      <w:r w:rsidR="00974CF6" w:rsidRPr="00895DE8">
        <w:rPr>
          <w:rFonts w:cstheme="minorHAnsi"/>
          <w:sz w:val="22"/>
          <w:szCs w:val="22"/>
          <w:lang w:val="en-US"/>
        </w:rPr>
        <w:t>,</w:t>
      </w:r>
      <w:r w:rsidR="0021014B" w:rsidRPr="00895DE8">
        <w:rPr>
          <w:rFonts w:cstheme="minorHAnsi"/>
          <w:sz w:val="22"/>
          <w:szCs w:val="22"/>
          <w:lang w:val="en-US"/>
        </w:rPr>
        <w:t xml:space="preserve"> </w:t>
      </w:r>
      <w:r w:rsidR="00B45EE8">
        <w:rPr>
          <w:rFonts w:cstheme="minorHAnsi"/>
          <w:sz w:val="22"/>
          <w:szCs w:val="22"/>
          <w:lang w:val="en-US"/>
        </w:rPr>
        <w:t>interventions</w:t>
      </w:r>
      <w:r w:rsidR="00974CF6">
        <w:rPr>
          <w:rFonts w:cstheme="minorHAnsi"/>
          <w:sz w:val="22"/>
          <w:szCs w:val="22"/>
          <w:lang w:val="en-US"/>
        </w:rPr>
        <w:t xml:space="preserve"> tend to</w:t>
      </w:r>
      <w:r w:rsidR="0021014B" w:rsidRPr="00895DE8">
        <w:rPr>
          <w:rFonts w:cstheme="minorHAnsi"/>
          <w:sz w:val="22"/>
          <w:szCs w:val="22"/>
          <w:lang w:val="en-US"/>
        </w:rPr>
        <w:t xml:space="preserve"> exacerbate and entrench social disadvantage, leaving already marginalized people even further behind. </w:t>
      </w:r>
    </w:p>
    <w:p w14:paraId="0CBD0689" w14:textId="77777777" w:rsidR="00102239" w:rsidRPr="00F4547C" w:rsidRDefault="00102239" w:rsidP="000C3A2D">
      <w:pPr>
        <w:rPr>
          <w:rFonts w:cstheme="minorHAnsi"/>
          <w:b/>
          <w:bCs/>
          <w:color w:val="1D4F2F" w:themeColor="accent5" w:themeShade="BF"/>
          <w:sz w:val="22"/>
          <w:szCs w:val="22"/>
          <w:lang w:val="en-US"/>
        </w:rPr>
      </w:pPr>
    </w:p>
    <w:p w14:paraId="258A809B" w14:textId="62E88180" w:rsidR="003569E4" w:rsidRPr="00F4547C" w:rsidRDefault="00CF0955" w:rsidP="000C3A2D">
      <w:pPr>
        <w:rPr>
          <w:rFonts w:cstheme="minorHAnsi"/>
          <w:b/>
          <w:bCs/>
          <w:color w:val="1D4F2F" w:themeColor="accent5" w:themeShade="BF"/>
          <w:sz w:val="22"/>
          <w:szCs w:val="22"/>
          <w:lang w:val="en-US"/>
        </w:rPr>
      </w:pPr>
      <w:r w:rsidRPr="00F4547C">
        <w:rPr>
          <w:rFonts w:cstheme="minorHAnsi"/>
          <w:b/>
          <w:bCs/>
          <w:color w:val="1D4F2F" w:themeColor="accent5" w:themeShade="BF"/>
          <w:sz w:val="22"/>
          <w:szCs w:val="22"/>
          <w:lang w:val="en-US"/>
        </w:rPr>
        <w:t>The birth of the network</w:t>
      </w:r>
    </w:p>
    <w:p w14:paraId="13737083" w14:textId="04103541" w:rsidR="007840A2" w:rsidRPr="00F4547C" w:rsidRDefault="007840A2" w:rsidP="000C3A2D">
      <w:pPr>
        <w:rPr>
          <w:rFonts w:cstheme="minorHAnsi"/>
          <w:sz w:val="22"/>
          <w:szCs w:val="22"/>
          <w:lang w:val="en-US"/>
        </w:rPr>
      </w:pPr>
      <w:r w:rsidRPr="00F4547C">
        <w:rPr>
          <w:rFonts w:cstheme="minorHAnsi"/>
          <w:sz w:val="22"/>
          <w:szCs w:val="22"/>
          <w:lang w:val="en-US"/>
        </w:rPr>
        <w:t>Following the years after 2015 earthquake many CBOs who had implemented a large amount of relief on beha</w:t>
      </w:r>
      <w:r w:rsidR="004F13EB">
        <w:rPr>
          <w:rFonts w:cstheme="minorHAnsi"/>
          <w:sz w:val="22"/>
          <w:szCs w:val="22"/>
          <w:lang w:val="en-US"/>
        </w:rPr>
        <w:t>lf</w:t>
      </w:r>
      <w:r w:rsidRPr="00F4547C">
        <w:rPr>
          <w:rFonts w:cstheme="minorHAnsi"/>
          <w:sz w:val="22"/>
          <w:szCs w:val="22"/>
          <w:lang w:val="en-US"/>
        </w:rPr>
        <w:t xml:space="preserve"> of national and international organizations found their organizations drained of capacity. </w:t>
      </w:r>
      <w:r w:rsidR="002105DD">
        <w:rPr>
          <w:rFonts w:cstheme="minorHAnsi"/>
          <w:sz w:val="22"/>
          <w:szCs w:val="22"/>
          <w:lang w:val="en-US"/>
        </w:rPr>
        <w:t xml:space="preserve">As the bigger NGOs had little knowledge of the area </w:t>
      </w:r>
      <w:r w:rsidR="001514BC">
        <w:rPr>
          <w:rFonts w:cstheme="minorHAnsi"/>
          <w:sz w:val="22"/>
          <w:szCs w:val="22"/>
          <w:lang w:val="en-US"/>
        </w:rPr>
        <w:t xml:space="preserve">local </w:t>
      </w:r>
      <w:r w:rsidR="002105DD">
        <w:rPr>
          <w:rFonts w:cstheme="minorHAnsi"/>
          <w:sz w:val="22"/>
          <w:szCs w:val="22"/>
          <w:lang w:val="en-US"/>
        </w:rPr>
        <w:t xml:space="preserve">CBOs were </w:t>
      </w:r>
      <w:r w:rsidR="00DF5E14">
        <w:rPr>
          <w:rFonts w:cstheme="minorHAnsi"/>
          <w:sz w:val="22"/>
          <w:szCs w:val="22"/>
          <w:lang w:val="en-US"/>
        </w:rPr>
        <w:t>often</w:t>
      </w:r>
      <w:r w:rsidR="00DF5E14" w:rsidRPr="00DF5E14">
        <w:rPr>
          <w:rFonts w:cstheme="minorHAnsi"/>
          <w:sz w:val="22"/>
          <w:szCs w:val="22"/>
          <w:lang w:val="en-US"/>
        </w:rPr>
        <w:t xml:space="preserve"> saturated</w:t>
      </w:r>
      <w:r w:rsidR="00DF5E14">
        <w:rPr>
          <w:rFonts w:cstheme="minorHAnsi"/>
          <w:sz w:val="22"/>
          <w:szCs w:val="22"/>
          <w:lang w:val="en-US"/>
        </w:rPr>
        <w:t xml:space="preserve"> with</w:t>
      </w:r>
      <w:r w:rsidR="002105DD">
        <w:rPr>
          <w:rFonts w:cstheme="minorHAnsi"/>
          <w:sz w:val="22"/>
          <w:szCs w:val="22"/>
          <w:lang w:val="en-US"/>
        </w:rPr>
        <w:t xml:space="preserve"> fund</w:t>
      </w:r>
      <w:r w:rsidR="00DF5E14">
        <w:rPr>
          <w:rFonts w:cstheme="minorHAnsi"/>
          <w:sz w:val="22"/>
          <w:szCs w:val="22"/>
          <w:lang w:val="en-US"/>
        </w:rPr>
        <w:t xml:space="preserve">s and </w:t>
      </w:r>
      <w:r w:rsidR="0023320B">
        <w:rPr>
          <w:rFonts w:cstheme="minorHAnsi"/>
          <w:sz w:val="22"/>
          <w:szCs w:val="22"/>
          <w:lang w:val="en-US"/>
        </w:rPr>
        <w:t xml:space="preserve">unrealistic demands </w:t>
      </w:r>
      <w:r w:rsidR="00DF5E14">
        <w:rPr>
          <w:rFonts w:cstheme="minorHAnsi"/>
          <w:sz w:val="22"/>
          <w:szCs w:val="22"/>
          <w:lang w:val="en-US"/>
        </w:rPr>
        <w:t>while</w:t>
      </w:r>
      <w:r w:rsidR="002105DD">
        <w:rPr>
          <w:rFonts w:cstheme="minorHAnsi"/>
          <w:sz w:val="22"/>
          <w:szCs w:val="22"/>
          <w:lang w:val="en-US"/>
        </w:rPr>
        <w:t xml:space="preserve"> often </w:t>
      </w:r>
      <w:r w:rsidR="00DF5E14">
        <w:rPr>
          <w:rFonts w:cstheme="minorHAnsi"/>
          <w:sz w:val="22"/>
          <w:szCs w:val="22"/>
          <w:lang w:val="en-US"/>
        </w:rPr>
        <w:t>losing</w:t>
      </w:r>
      <w:r w:rsidR="002105DD">
        <w:rPr>
          <w:rFonts w:cstheme="minorHAnsi"/>
          <w:sz w:val="22"/>
          <w:szCs w:val="22"/>
          <w:lang w:val="en-US"/>
        </w:rPr>
        <w:t xml:space="preserve"> their key staff to better paid jobs </w:t>
      </w:r>
      <w:r w:rsidR="00DF5E14">
        <w:rPr>
          <w:rFonts w:cstheme="minorHAnsi"/>
          <w:sz w:val="22"/>
          <w:szCs w:val="22"/>
          <w:lang w:val="en-US"/>
        </w:rPr>
        <w:t>to the temporary NGOs / INGOs working in their area.</w:t>
      </w:r>
    </w:p>
    <w:p w14:paraId="575410BE" w14:textId="77777777" w:rsidR="00DF5E14" w:rsidRDefault="00DF5E14" w:rsidP="009924F7">
      <w:pPr>
        <w:rPr>
          <w:rFonts w:cstheme="minorHAnsi"/>
          <w:sz w:val="22"/>
          <w:szCs w:val="22"/>
          <w:lang w:val="en-US"/>
        </w:rPr>
      </w:pPr>
    </w:p>
    <w:p w14:paraId="7E138D49" w14:textId="0EDBADA1" w:rsidR="008A5C87" w:rsidRDefault="007840A2" w:rsidP="009924F7">
      <w:pPr>
        <w:rPr>
          <w:rFonts w:cstheme="minorHAnsi"/>
          <w:sz w:val="22"/>
          <w:szCs w:val="22"/>
          <w:lang w:val="en-US"/>
        </w:rPr>
      </w:pPr>
      <w:r w:rsidRPr="00F4547C">
        <w:rPr>
          <w:rFonts w:cstheme="minorHAnsi"/>
          <w:sz w:val="22"/>
          <w:szCs w:val="22"/>
          <w:lang w:val="en-US"/>
        </w:rPr>
        <w:t>Therefore, CWISH</w:t>
      </w:r>
      <w:r w:rsidR="00782367">
        <w:rPr>
          <w:rStyle w:val="FootnoteReference"/>
          <w:rFonts w:cstheme="minorHAnsi"/>
          <w:sz w:val="22"/>
          <w:szCs w:val="22"/>
          <w:lang w:val="en-US"/>
        </w:rPr>
        <w:footnoteReference w:id="3"/>
      </w:r>
      <w:r w:rsidRPr="00F4547C">
        <w:rPr>
          <w:rFonts w:cstheme="minorHAnsi"/>
          <w:sz w:val="22"/>
          <w:szCs w:val="22"/>
          <w:lang w:val="en-US"/>
        </w:rPr>
        <w:t xml:space="preserve"> with </w:t>
      </w:r>
      <w:r w:rsidR="00DF5E14">
        <w:rPr>
          <w:rFonts w:cstheme="minorHAnsi"/>
          <w:sz w:val="22"/>
          <w:szCs w:val="22"/>
          <w:lang w:val="en-US"/>
        </w:rPr>
        <w:t>its</w:t>
      </w:r>
      <w:r w:rsidR="00CF0955" w:rsidRPr="00F4547C">
        <w:rPr>
          <w:rFonts w:cstheme="minorHAnsi"/>
          <w:sz w:val="22"/>
          <w:szCs w:val="22"/>
          <w:lang w:val="en-US"/>
        </w:rPr>
        <w:t xml:space="preserve"> partner</w:t>
      </w:r>
      <w:r w:rsidRPr="00F4547C">
        <w:rPr>
          <w:rFonts w:cstheme="minorHAnsi"/>
          <w:sz w:val="22"/>
          <w:szCs w:val="22"/>
          <w:lang w:val="en-US"/>
        </w:rPr>
        <w:t xml:space="preserve"> Alternatives to Separation</w:t>
      </w:r>
      <w:r w:rsidR="00CF0955" w:rsidRPr="00F4547C">
        <w:rPr>
          <w:rFonts w:cstheme="minorHAnsi"/>
          <w:sz w:val="22"/>
          <w:szCs w:val="22"/>
          <w:lang w:val="en-US"/>
        </w:rPr>
        <w:t xml:space="preserve"> with support from CISU</w:t>
      </w:r>
      <w:r w:rsidRPr="00F4547C">
        <w:rPr>
          <w:rFonts w:cstheme="minorHAnsi"/>
          <w:sz w:val="22"/>
          <w:szCs w:val="22"/>
          <w:lang w:val="en-US"/>
        </w:rPr>
        <w:t xml:space="preserve"> conducted two workshops, collecting experiences from a wide sector of CBOs</w:t>
      </w:r>
      <w:r w:rsidR="00DF5E14">
        <w:rPr>
          <w:rFonts w:cstheme="minorHAnsi"/>
          <w:sz w:val="22"/>
          <w:szCs w:val="22"/>
          <w:lang w:val="en-US"/>
        </w:rPr>
        <w:t>. T</w:t>
      </w:r>
      <w:r w:rsidR="00CF0955" w:rsidRPr="00F4547C">
        <w:rPr>
          <w:rFonts w:cstheme="minorHAnsi"/>
          <w:sz w:val="22"/>
          <w:szCs w:val="22"/>
          <w:lang w:val="en-US"/>
        </w:rPr>
        <w:t xml:space="preserve">he workshops were attended by </w:t>
      </w:r>
      <w:r w:rsidR="00E3232C" w:rsidRPr="00F4547C">
        <w:rPr>
          <w:rFonts w:cstheme="minorHAnsi"/>
          <w:sz w:val="22"/>
          <w:szCs w:val="22"/>
          <w:lang w:val="en-US"/>
        </w:rPr>
        <w:t>20 organizations.</w:t>
      </w:r>
      <w:r w:rsidRPr="00F4547C">
        <w:rPr>
          <w:rFonts w:cstheme="minorHAnsi"/>
          <w:sz w:val="22"/>
          <w:szCs w:val="22"/>
          <w:lang w:val="en-US"/>
        </w:rPr>
        <w:t xml:space="preserve"> </w:t>
      </w:r>
      <w:r w:rsidR="00E3232C" w:rsidRPr="00F4547C">
        <w:rPr>
          <w:rFonts w:cstheme="minorHAnsi"/>
          <w:sz w:val="22"/>
          <w:szCs w:val="22"/>
          <w:lang w:val="en-US"/>
        </w:rPr>
        <w:t>D</w:t>
      </w:r>
      <w:r w:rsidRPr="00F4547C">
        <w:rPr>
          <w:rFonts w:cstheme="minorHAnsi"/>
          <w:sz w:val="22"/>
          <w:szCs w:val="22"/>
          <w:lang w:val="en-US"/>
        </w:rPr>
        <w:t xml:space="preserve">iscussions </w:t>
      </w:r>
      <w:r w:rsidR="00E3232C" w:rsidRPr="00F4547C">
        <w:rPr>
          <w:rFonts w:cstheme="minorHAnsi"/>
          <w:sz w:val="22"/>
          <w:szCs w:val="22"/>
          <w:lang w:val="en-US"/>
        </w:rPr>
        <w:t xml:space="preserve">were opened </w:t>
      </w:r>
      <w:r w:rsidRPr="00F4547C">
        <w:rPr>
          <w:rFonts w:cstheme="minorHAnsi"/>
          <w:sz w:val="22"/>
          <w:szCs w:val="22"/>
          <w:lang w:val="en-US"/>
        </w:rPr>
        <w:t xml:space="preserve">on how small organizations in the future can best utilize and at times protect their capacity.  Many reported of a form of </w:t>
      </w:r>
      <w:r w:rsidR="00E3232C" w:rsidRPr="00F4547C">
        <w:rPr>
          <w:rFonts w:cstheme="minorHAnsi"/>
          <w:sz w:val="22"/>
          <w:szCs w:val="22"/>
          <w:lang w:val="en-US"/>
        </w:rPr>
        <w:t>p</w:t>
      </w:r>
      <w:r w:rsidRPr="00F4547C">
        <w:rPr>
          <w:rFonts w:cstheme="minorHAnsi"/>
          <w:sz w:val="22"/>
          <w:szCs w:val="22"/>
          <w:lang w:val="en-US"/>
        </w:rPr>
        <w:t xml:space="preserve">ost </w:t>
      </w:r>
      <w:r w:rsidR="00E3232C" w:rsidRPr="00F4547C">
        <w:rPr>
          <w:rFonts w:cstheme="minorHAnsi"/>
          <w:sz w:val="22"/>
          <w:szCs w:val="22"/>
          <w:lang w:val="en-US"/>
        </w:rPr>
        <w:t>institutional stress</w:t>
      </w:r>
      <w:r w:rsidRPr="00F4547C">
        <w:rPr>
          <w:rFonts w:cstheme="minorHAnsi"/>
          <w:sz w:val="22"/>
          <w:szCs w:val="22"/>
          <w:lang w:val="en-US"/>
        </w:rPr>
        <w:t xml:space="preserve">. </w:t>
      </w:r>
      <w:r w:rsidR="00E3232C" w:rsidRPr="00F4547C">
        <w:rPr>
          <w:rFonts w:cstheme="minorHAnsi"/>
          <w:sz w:val="22"/>
          <w:szCs w:val="22"/>
          <w:lang w:val="en-US"/>
        </w:rPr>
        <w:t>They</w:t>
      </w:r>
      <w:r w:rsidRPr="00F4547C">
        <w:rPr>
          <w:rFonts w:cstheme="minorHAnsi"/>
          <w:sz w:val="22"/>
          <w:szCs w:val="22"/>
          <w:lang w:val="en-US"/>
        </w:rPr>
        <w:t xml:space="preserve"> identified </w:t>
      </w:r>
      <w:r w:rsidR="00E3232C" w:rsidRPr="00F4547C">
        <w:rPr>
          <w:rFonts w:cstheme="minorHAnsi"/>
          <w:sz w:val="22"/>
          <w:szCs w:val="22"/>
          <w:lang w:val="en-US"/>
        </w:rPr>
        <w:t>a</w:t>
      </w:r>
      <w:r w:rsidRPr="00F4547C">
        <w:rPr>
          <w:rFonts w:cstheme="minorHAnsi"/>
          <w:sz w:val="22"/>
          <w:szCs w:val="22"/>
          <w:lang w:val="en-US"/>
        </w:rPr>
        <w:t xml:space="preserve"> need for capacity building </w:t>
      </w:r>
      <w:r w:rsidR="00CF0955" w:rsidRPr="00F4547C">
        <w:rPr>
          <w:rFonts w:cstheme="minorHAnsi"/>
          <w:sz w:val="22"/>
          <w:szCs w:val="22"/>
          <w:lang w:val="en-US"/>
        </w:rPr>
        <w:t>of</w:t>
      </w:r>
      <w:r w:rsidRPr="00F4547C">
        <w:rPr>
          <w:rFonts w:cstheme="minorHAnsi"/>
          <w:sz w:val="22"/>
          <w:szCs w:val="22"/>
          <w:lang w:val="en-US"/>
        </w:rPr>
        <w:t xml:space="preserve"> own organizations and the necessity of cross sectorial collaboration</w:t>
      </w:r>
      <w:r w:rsidR="00D64994">
        <w:rPr>
          <w:rFonts w:cstheme="minorHAnsi"/>
          <w:sz w:val="22"/>
          <w:szCs w:val="22"/>
          <w:lang w:val="en-US"/>
        </w:rPr>
        <w:t>.</w:t>
      </w:r>
      <w:r w:rsidR="009924F7" w:rsidRPr="00F4547C">
        <w:rPr>
          <w:rFonts w:cstheme="minorHAnsi"/>
          <w:sz w:val="22"/>
          <w:szCs w:val="22"/>
          <w:lang w:val="en-US"/>
        </w:rPr>
        <w:t xml:space="preserve"> </w:t>
      </w:r>
      <w:r w:rsidR="008816F6" w:rsidRPr="00F4547C">
        <w:rPr>
          <w:rFonts w:cstheme="minorHAnsi"/>
          <w:sz w:val="22"/>
          <w:szCs w:val="22"/>
          <w:lang w:val="en-US"/>
        </w:rPr>
        <w:t xml:space="preserve">Their experience was that </w:t>
      </w:r>
      <w:r w:rsidR="00782367" w:rsidRPr="00F4547C">
        <w:rPr>
          <w:rFonts w:cstheme="minorHAnsi"/>
          <w:sz w:val="22"/>
          <w:szCs w:val="22"/>
          <w:lang w:val="en-US"/>
        </w:rPr>
        <w:t xml:space="preserve">as integrated parts of the local society </w:t>
      </w:r>
      <w:r w:rsidR="008816F6" w:rsidRPr="00F4547C">
        <w:rPr>
          <w:rFonts w:cstheme="minorHAnsi"/>
          <w:sz w:val="22"/>
          <w:szCs w:val="22"/>
          <w:lang w:val="en-US"/>
        </w:rPr>
        <w:t xml:space="preserve">they were on the spot when </w:t>
      </w:r>
      <w:r w:rsidR="00D64994">
        <w:rPr>
          <w:rFonts w:cstheme="minorHAnsi"/>
          <w:sz w:val="22"/>
          <w:szCs w:val="22"/>
          <w:lang w:val="en-US"/>
        </w:rPr>
        <w:t xml:space="preserve">any </w:t>
      </w:r>
      <w:r w:rsidR="00782367">
        <w:rPr>
          <w:rFonts w:cstheme="minorHAnsi"/>
          <w:sz w:val="22"/>
          <w:szCs w:val="22"/>
          <w:lang w:val="en-US"/>
        </w:rPr>
        <w:t>calamity</w:t>
      </w:r>
      <w:r w:rsidR="00D64994">
        <w:rPr>
          <w:rFonts w:cstheme="minorHAnsi"/>
          <w:sz w:val="22"/>
          <w:szCs w:val="22"/>
          <w:lang w:val="en-US"/>
        </w:rPr>
        <w:t xml:space="preserve"> </w:t>
      </w:r>
      <w:r w:rsidR="00782367">
        <w:rPr>
          <w:rFonts w:cstheme="minorHAnsi"/>
          <w:sz w:val="22"/>
          <w:szCs w:val="22"/>
          <w:lang w:val="en-US"/>
        </w:rPr>
        <w:t>occurred</w:t>
      </w:r>
      <w:r w:rsidR="00D64994">
        <w:rPr>
          <w:rFonts w:cstheme="minorHAnsi"/>
          <w:sz w:val="22"/>
          <w:szCs w:val="22"/>
          <w:lang w:val="en-US"/>
        </w:rPr>
        <w:t xml:space="preserve"> whe</w:t>
      </w:r>
      <w:r w:rsidR="00782367">
        <w:rPr>
          <w:rFonts w:cstheme="minorHAnsi"/>
          <w:sz w:val="22"/>
          <w:szCs w:val="22"/>
          <w:lang w:val="en-US"/>
        </w:rPr>
        <w:t>ther it be an</w:t>
      </w:r>
      <w:r w:rsidR="008816F6" w:rsidRPr="00F4547C">
        <w:rPr>
          <w:rFonts w:cstheme="minorHAnsi"/>
          <w:sz w:val="22"/>
          <w:szCs w:val="22"/>
          <w:lang w:val="en-US"/>
        </w:rPr>
        <w:t xml:space="preserve"> earthquake </w:t>
      </w:r>
      <w:r w:rsidR="00782367">
        <w:rPr>
          <w:rFonts w:cstheme="minorHAnsi"/>
          <w:sz w:val="22"/>
          <w:szCs w:val="22"/>
          <w:lang w:val="en-US"/>
        </w:rPr>
        <w:t>or</w:t>
      </w:r>
      <w:r w:rsidR="008816F6" w:rsidRPr="00F4547C">
        <w:rPr>
          <w:rFonts w:cstheme="minorHAnsi"/>
          <w:sz w:val="22"/>
          <w:szCs w:val="22"/>
          <w:lang w:val="en-US"/>
        </w:rPr>
        <w:t xml:space="preserve"> covid -19.  </w:t>
      </w:r>
      <w:r w:rsidR="00782367">
        <w:rPr>
          <w:rFonts w:cstheme="minorHAnsi"/>
          <w:sz w:val="22"/>
          <w:szCs w:val="22"/>
          <w:lang w:val="en-US"/>
        </w:rPr>
        <w:t xml:space="preserve">One of the results of these consultations was the </w:t>
      </w:r>
      <w:r w:rsidR="00554260">
        <w:rPr>
          <w:rFonts w:cstheme="minorHAnsi"/>
          <w:sz w:val="22"/>
          <w:szCs w:val="22"/>
          <w:lang w:val="en-US"/>
        </w:rPr>
        <w:t>establishment</w:t>
      </w:r>
      <w:r w:rsidR="00782367">
        <w:rPr>
          <w:rFonts w:cstheme="minorHAnsi"/>
          <w:sz w:val="22"/>
          <w:szCs w:val="22"/>
          <w:lang w:val="en-US"/>
        </w:rPr>
        <w:t xml:space="preserve"> of </w:t>
      </w:r>
      <w:r w:rsidR="00554260">
        <w:rPr>
          <w:rFonts w:cstheme="minorHAnsi"/>
          <w:sz w:val="22"/>
          <w:szCs w:val="22"/>
          <w:lang w:val="en-US"/>
        </w:rPr>
        <w:t>The Everest Network.</w:t>
      </w:r>
    </w:p>
    <w:p w14:paraId="64CEE3B6" w14:textId="77777777" w:rsidR="00782367" w:rsidRPr="00F4547C" w:rsidRDefault="00782367" w:rsidP="009924F7">
      <w:pPr>
        <w:rPr>
          <w:rFonts w:cstheme="minorHAnsi"/>
          <w:b/>
          <w:bCs/>
          <w:color w:val="276A40" w:themeColor="accent5"/>
          <w:sz w:val="22"/>
          <w:szCs w:val="22"/>
          <w:lang w:val="en-US"/>
        </w:rPr>
      </w:pPr>
    </w:p>
    <w:p w14:paraId="4CA52A89" w14:textId="34AB792E" w:rsidR="00E640BD" w:rsidRPr="00554260" w:rsidRDefault="008A5C87" w:rsidP="009924F7">
      <w:pPr>
        <w:rPr>
          <w:rFonts w:cstheme="minorHAnsi"/>
          <w:color w:val="276A40" w:themeColor="accent5"/>
          <w:sz w:val="22"/>
          <w:szCs w:val="22"/>
          <w:lang w:val="en-US"/>
        </w:rPr>
      </w:pPr>
      <w:r w:rsidRPr="00F4547C">
        <w:rPr>
          <w:rFonts w:cstheme="minorHAnsi"/>
          <w:b/>
          <w:bCs/>
          <w:color w:val="276A40" w:themeColor="accent5"/>
          <w:sz w:val="22"/>
          <w:szCs w:val="22"/>
          <w:lang w:val="en-US"/>
        </w:rPr>
        <w:t>Objective</w:t>
      </w:r>
      <w:r w:rsidR="00554260">
        <w:rPr>
          <w:rFonts w:cstheme="minorHAnsi"/>
          <w:b/>
          <w:bCs/>
          <w:color w:val="276A40" w:themeColor="accent5"/>
          <w:sz w:val="22"/>
          <w:szCs w:val="22"/>
          <w:lang w:val="en-US"/>
        </w:rPr>
        <w:t>s</w:t>
      </w:r>
      <w:r w:rsidRPr="00F4547C">
        <w:rPr>
          <w:rFonts w:cstheme="minorHAnsi"/>
          <w:b/>
          <w:bCs/>
          <w:color w:val="276A40" w:themeColor="accent5"/>
          <w:sz w:val="22"/>
          <w:szCs w:val="22"/>
          <w:lang w:val="en-US"/>
        </w:rPr>
        <w:t xml:space="preserve"> of </w:t>
      </w:r>
      <w:r w:rsidR="001441F2">
        <w:rPr>
          <w:rFonts w:cstheme="minorHAnsi"/>
          <w:b/>
          <w:bCs/>
          <w:color w:val="276A40" w:themeColor="accent5"/>
          <w:sz w:val="22"/>
          <w:szCs w:val="22"/>
          <w:lang w:val="en-US"/>
        </w:rPr>
        <w:t xml:space="preserve">The Everest </w:t>
      </w:r>
      <w:r w:rsidR="006B79A4">
        <w:rPr>
          <w:rFonts w:cstheme="minorHAnsi"/>
          <w:b/>
          <w:bCs/>
          <w:color w:val="276A40" w:themeColor="accent5"/>
          <w:sz w:val="22"/>
          <w:szCs w:val="22"/>
          <w:lang w:val="en-US"/>
        </w:rPr>
        <w:t>Network</w:t>
      </w:r>
      <w:r w:rsidR="00554260">
        <w:rPr>
          <w:rFonts w:cstheme="minorHAnsi"/>
          <w:b/>
          <w:bCs/>
          <w:color w:val="276A40" w:themeColor="accent5"/>
          <w:sz w:val="22"/>
          <w:szCs w:val="22"/>
          <w:lang w:val="en-US"/>
        </w:rPr>
        <w:t>-</w:t>
      </w:r>
      <w:r w:rsidR="00554260" w:rsidRPr="00554260">
        <w:rPr>
          <w:rFonts w:cstheme="minorHAnsi"/>
          <w:b/>
          <w:bCs/>
          <w:i/>
          <w:iCs/>
          <w:color w:val="1D4F2F" w:themeColor="accent5" w:themeShade="BF"/>
          <w:sz w:val="22"/>
          <w:szCs w:val="22"/>
          <w:lang w:val="en-US"/>
        </w:rPr>
        <w:t xml:space="preserve"> </w:t>
      </w:r>
      <w:r w:rsidR="00554260" w:rsidRPr="00554260">
        <w:rPr>
          <w:rFonts w:cstheme="minorHAnsi"/>
          <w:i/>
          <w:iCs/>
          <w:color w:val="1D4F2F" w:themeColor="accent5" w:themeShade="BF"/>
          <w:sz w:val="22"/>
          <w:szCs w:val="22"/>
          <w:lang w:val="en-US"/>
        </w:rPr>
        <w:t>strengthening our communities</w:t>
      </w:r>
    </w:p>
    <w:p w14:paraId="62623AEF" w14:textId="606FACE0" w:rsidR="009E5BE4" w:rsidRDefault="001441F2" w:rsidP="00BA6A68">
      <w:pPr>
        <w:pStyle w:val="ListParagraph"/>
        <w:numPr>
          <w:ilvl w:val="0"/>
          <w:numId w:val="28"/>
        </w:numPr>
        <w:spacing w:after="40" w:line="240" w:lineRule="auto"/>
        <w:ind w:left="284" w:hanging="284"/>
        <w:rPr>
          <w:rFonts w:eastAsia="Calibri" w:cstheme="minorHAnsi"/>
          <w:sz w:val="22"/>
        </w:rPr>
      </w:pPr>
      <w:r w:rsidRPr="009E5BE4">
        <w:rPr>
          <w:rFonts w:eastAsia="Calibri" w:cstheme="minorHAnsi"/>
          <w:sz w:val="22"/>
        </w:rPr>
        <w:t xml:space="preserve">To inspire </w:t>
      </w:r>
      <w:r w:rsidR="00401D1B">
        <w:rPr>
          <w:rFonts w:eastAsia="Calibri" w:cstheme="minorHAnsi"/>
          <w:sz w:val="22"/>
        </w:rPr>
        <w:t>and</w:t>
      </w:r>
      <w:r w:rsidRPr="009E5BE4">
        <w:rPr>
          <w:rFonts w:eastAsia="Calibri" w:cstheme="minorHAnsi"/>
          <w:sz w:val="22"/>
        </w:rPr>
        <w:t xml:space="preserve"> utilize each other’s </w:t>
      </w:r>
      <w:r w:rsidR="00875716" w:rsidRPr="009E5BE4">
        <w:rPr>
          <w:rFonts w:eastAsia="Calibri" w:cstheme="minorHAnsi"/>
          <w:sz w:val="22"/>
        </w:rPr>
        <w:t>resources</w:t>
      </w:r>
      <w:r w:rsidRPr="009E5BE4">
        <w:rPr>
          <w:rFonts w:eastAsia="Calibri" w:cstheme="minorHAnsi"/>
          <w:sz w:val="22"/>
        </w:rPr>
        <w:t xml:space="preserve"> so to better</w:t>
      </w:r>
      <w:r w:rsidR="00875716" w:rsidRPr="009E5BE4">
        <w:rPr>
          <w:rFonts w:eastAsia="Calibri" w:cstheme="minorHAnsi"/>
          <w:sz w:val="22"/>
        </w:rPr>
        <w:t xml:space="preserve"> cope with</w:t>
      </w:r>
      <w:r w:rsidRPr="009E5BE4">
        <w:rPr>
          <w:rFonts w:eastAsia="Calibri" w:cstheme="minorHAnsi"/>
          <w:sz w:val="22"/>
        </w:rPr>
        <w:t xml:space="preserve"> the</w:t>
      </w:r>
      <w:r w:rsidR="00875716" w:rsidRPr="009E5BE4">
        <w:rPr>
          <w:rFonts w:eastAsia="Calibri" w:cstheme="minorHAnsi"/>
          <w:sz w:val="22"/>
        </w:rPr>
        <w:t xml:space="preserve"> challenges </w:t>
      </w:r>
      <w:r w:rsidRPr="009E5BE4">
        <w:rPr>
          <w:rFonts w:eastAsia="Calibri" w:cstheme="minorHAnsi"/>
          <w:sz w:val="22"/>
        </w:rPr>
        <w:t>presented by</w:t>
      </w:r>
      <w:r w:rsidR="00875716" w:rsidRPr="009E5BE4">
        <w:rPr>
          <w:rFonts w:eastAsia="Calibri" w:cstheme="minorHAnsi"/>
          <w:sz w:val="22"/>
        </w:rPr>
        <w:t xml:space="preserve"> climate change</w:t>
      </w:r>
      <w:r w:rsidRPr="009E5BE4">
        <w:rPr>
          <w:rFonts w:eastAsia="Calibri" w:cstheme="minorHAnsi"/>
          <w:sz w:val="22"/>
        </w:rPr>
        <w:t>.</w:t>
      </w:r>
    </w:p>
    <w:p w14:paraId="19BA4FFA" w14:textId="77777777" w:rsidR="009E5BE4" w:rsidRDefault="001441F2" w:rsidP="00BA6A68">
      <w:pPr>
        <w:pStyle w:val="ListParagraph"/>
        <w:numPr>
          <w:ilvl w:val="0"/>
          <w:numId w:val="28"/>
        </w:numPr>
        <w:spacing w:after="40" w:line="240" w:lineRule="auto"/>
        <w:ind w:left="284" w:hanging="284"/>
        <w:rPr>
          <w:rFonts w:eastAsia="Calibri" w:cstheme="minorHAnsi"/>
          <w:sz w:val="22"/>
        </w:rPr>
      </w:pPr>
      <w:r w:rsidRPr="009E5BE4">
        <w:rPr>
          <w:rFonts w:eastAsia="Calibri" w:cstheme="minorHAnsi"/>
          <w:sz w:val="22"/>
        </w:rPr>
        <w:t>To better understand how to support our communities adapt to the growing insecurities of climate change, to secure preparedness</w:t>
      </w:r>
      <w:r w:rsidR="006B79A4" w:rsidRPr="009E5BE4">
        <w:rPr>
          <w:rFonts w:eastAsia="Calibri" w:cstheme="minorHAnsi"/>
          <w:sz w:val="22"/>
        </w:rPr>
        <w:t xml:space="preserve"> so</w:t>
      </w:r>
      <w:r w:rsidRPr="009E5BE4">
        <w:rPr>
          <w:rFonts w:eastAsia="Calibri" w:cstheme="minorHAnsi"/>
          <w:sz w:val="22"/>
        </w:rPr>
        <w:t xml:space="preserve"> to decrease consequences of natural</w:t>
      </w:r>
      <w:r w:rsidR="00875716" w:rsidRPr="009E5BE4">
        <w:rPr>
          <w:rFonts w:eastAsia="Calibri" w:cstheme="minorHAnsi"/>
          <w:sz w:val="22"/>
        </w:rPr>
        <w:t xml:space="preserve"> </w:t>
      </w:r>
      <w:r w:rsidR="006B79A4" w:rsidRPr="009E5BE4">
        <w:rPr>
          <w:rFonts w:eastAsia="Calibri" w:cstheme="minorHAnsi"/>
          <w:sz w:val="22"/>
        </w:rPr>
        <w:t xml:space="preserve">and climate related </w:t>
      </w:r>
      <w:r w:rsidR="00875716" w:rsidRPr="009E5BE4">
        <w:rPr>
          <w:rFonts w:eastAsia="Calibri" w:cstheme="minorHAnsi"/>
          <w:sz w:val="22"/>
        </w:rPr>
        <w:t>disasters</w:t>
      </w:r>
      <w:r w:rsidRPr="009E5BE4">
        <w:rPr>
          <w:rFonts w:eastAsia="Calibri" w:cstheme="minorHAnsi"/>
          <w:sz w:val="22"/>
        </w:rPr>
        <w:t>.</w:t>
      </w:r>
      <w:r w:rsidR="00875716" w:rsidRPr="009E5BE4">
        <w:rPr>
          <w:rFonts w:eastAsia="Calibri" w:cstheme="minorHAnsi"/>
          <w:sz w:val="22"/>
        </w:rPr>
        <w:t xml:space="preserve"> </w:t>
      </w:r>
    </w:p>
    <w:p w14:paraId="700CA6F1" w14:textId="77777777" w:rsidR="009E5BE4" w:rsidRDefault="001441F2" w:rsidP="00BA6A68">
      <w:pPr>
        <w:pStyle w:val="ListParagraph"/>
        <w:numPr>
          <w:ilvl w:val="0"/>
          <w:numId w:val="28"/>
        </w:numPr>
        <w:spacing w:after="40" w:line="240" w:lineRule="auto"/>
        <w:ind w:left="284" w:hanging="284"/>
        <w:rPr>
          <w:rFonts w:eastAsia="Calibri" w:cstheme="minorHAnsi"/>
          <w:sz w:val="22"/>
        </w:rPr>
      </w:pPr>
      <w:r w:rsidRPr="009E5BE4">
        <w:rPr>
          <w:rFonts w:eastAsia="Calibri" w:cstheme="minorHAnsi"/>
          <w:sz w:val="22"/>
        </w:rPr>
        <w:t xml:space="preserve">To advocate for local communities so they are key in the designing, planning and implementation of adaptation, preparedness interventions. </w:t>
      </w:r>
    </w:p>
    <w:p w14:paraId="20625409" w14:textId="306D6F0D" w:rsidR="001A7F8F" w:rsidRPr="009E5BE4" w:rsidRDefault="00875716" w:rsidP="00BA6A68">
      <w:pPr>
        <w:pStyle w:val="ListParagraph"/>
        <w:numPr>
          <w:ilvl w:val="0"/>
          <w:numId w:val="28"/>
        </w:numPr>
        <w:spacing w:after="40" w:line="240" w:lineRule="auto"/>
        <w:ind w:left="284" w:hanging="284"/>
        <w:rPr>
          <w:rFonts w:eastAsia="Calibri" w:cstheme="minorHAnsi"/>
          <w:sz w:val="22"/>
        </w:rPr>
      </w:pPr>
      <w:r w:rsidRPr="009E5BE4">
        <w:rPr>
          <w:rFonts w:eastAsia="Calibri" w:cstheme="minorHAnsi"/>
          <w:sz w:val="22"/>
        </w:rPr>
        <w:t xml:space="preserve">Transforming </w:t>
      </w:r>
      <w:r w:rsidR="001441F2" w:rsidRPr="009E5BE4">
        <w:rPr>
          <w:rFonts w:eastAsia="Calibri" w:cstheme="minorHAnsi"/>
          <w:sz w:val="22"/>
        </w:rPr>
        <w:t>of disaster interventions</w:t>
      </w:r>
      <w:r w:rsidRPr="009E5BE4">
        <w:rPr>
          <w:rFonts w:eastAsia="Calibri" w:cstheme="minorHAnsi"/>
          <w:sz w:val="22"/>
        </w:rPr>
        <w:t xml:space="preserve"> and financing from a reactive to a proactive model.</w:t>
      </w:r>
    </w:p>
    <w:p w14:paraId="0DEB9179" w14:textId="77777777" w:rsidR="00E8557E" w:rsidRPr="00401D1B" w:rsidRDefault="00E8557E" w:rsidP="004F13EB">
      <w:pPr>
        <w:pStyle w:val="BRUGDENNEOVERSKRIFT"/>
        <w:numPr>
          <w:ilvl w:val="0"/>
          <w:numId w:val="0"/>
        </w:numPr>
        <w:rPr>
          <w:rFonts w:asciiTheme="minorHAnsi" w:hAnsiTheme="minorHAnsi" w:cstheme="minorHAnsi"/>
          <w:color w:val="276A40" w:themeColor="accent5"/>
          <w:sz w:val="8"/>
          <w:szCs w:val="8"/>
          <w:lang w:val="en-GB"/>
        </w:rPr>
      </w:pPr>
    </w:p>
    <w:p w14:paraId="18B22EFF" w14:textId="57CED418" w:rsidR="0087471B" w:rsidRDefault="002E6EF4" w:rsidP="001A7F8F">
      <w:pPr>
        <w:pStyle w:val="BRUGDENNEOVERSKRIFT"/>
        <w:numPr>
          <w:ilvl w:val="0"/>
          <w:numId w:val="0"/>
        </w:numPr>
        <w:rPr>
          <w:rFonts w:cstheme="minorHAnsi"/>
          <w:b w:val="0"/>
          <w:bCs/>
          <w:color w:val="276A40" w:themeColor="accent5"/>
          <w:sz w:val="22"/>
          <w:szCs w:val="22"/>
          <w:lang w:val="en-GB"/>
        </w:rPr>
      </w:pPr>
      <w:r w:rsidRPr="00F4547C">
        <w:rPr>
          <w:rFonts w:asciiTheme="minorHAnsi" w:hAnsiTheme="minorHAnsi" w:cstheme="minorHAnsi"/>
          <w:color w:val="276A40" w:themeColor="accent5"/>
          <w:sz w:val="22"/>
          <w:szCs w:val="22"/>
          <w:lang w:val="en-GB"/>
        </w:rPr>
        <w:t>Members of the network</w:t>
      </w:r>
    </w:p>
    <w:tbl>
      <w:tblPr>
        <w:tblStyle w:val="TableGrid"/>
        <w:tblW w:w="0" w:type="auto"/>
        <w:tblInd w:w="108" w:type="dxa"/>
        <w:tblLook w:val="04A0" w:firstRow="1" w:lastRow="0" w:firstColumn="1" w:lastColumn="0" w:noHBand="0" w:noVBand="1"/>
      </w:tblPr>
      <w:tblGrid>
        <w:gridCol w:w="9359"/>
      </w:tblGrid>
      <w:tr w:rsidR="009E5BE4" w:rsidRPr="004424CE" w14:paraId="636E7B8E" w14:textId="77777777" w:rsidTr="001A7F8F">
        <w:trPr>
          <w:trHeight w:val="239"/>
        </w:trPr>
        <w:tc>
          <w:tcPr>
            <w:tcW w:w="9359" w:type="dxa"/>
          </w:tcPr>
          <w:p w14:paraId="25D95837" w14:textId="71AA1BD7" w:rsidR="0087471B" w:rsidRPr="00895DE8" w:rsidRDefault="0087471B" w:rsidP="001A7F8F">
            <w:pPr>
              <w:rPr>
                <w:sz w:val="22"/>
                <w:szCs w:val="22"/>
                <w:lang w:val="en-US"/>
              </w:rPr>
            </w:pPr>
            <w:r w:rsidRPr="00895DE8">
              <w:rPr>
                <w:sz w:val="22"/>
                <w:szCs w:val="22"/>
                <w:lang w:val="en-US"/>
              </w:rPr>
              <w:t xml:space="preserve">1. The Resources Center for Rehabilitation &amp; Development </w:t>
            </w:r>
            <w:r w:rsidR="00217E1B" w:rsidRPr="00895DE8">
              <w:rPr>
                <w:sz w:val="22"/>
                <w:szCs w:val="22"/>
                <w:lang w:val="en-US"/>
              </w:rPr>
              <w:t>–</w:t>
            </w:r>
            <w:r w:rsidRPr="00895DE8">
              <w:rPr>
                <w:sz w:val="22"/>
                <w:szCs w:val="22"/>
                <w:lang w:val="en-US"/>
              </w:rPr>
              <w:t>Inclusion</w:t>
            </w:r>
          </w:p>
        </w:tc>
      </w:tr>
      <w:tr w:rsidR="009E5BE4" w:rsidRPr="00586104" w14:paraId="3B21888D" w14:textId="77777777" w:rsidTr="001A7F8F">
        <w:trPr>
          <w:trHeight w:val="239"/>
        </w:trPr>
        <w:tc>
          <w:tcPr>
            <w:tcW w:w="9359" w:type="dxa"/>
          </w:tcPr>
          <w:p w14:paraId="2086CFAE" w14:textId="25FB04E9" w:rsidR="0087471B" w:rsidRPr="003F020E" w:rsidRDefault="0087471B" w:rsidP="001A7F8F">
            <w:pPr>
              <w:rPr>
                <w:sz w:val="22"/>
                <w:szCs w:val="22"/>
              </w:rPr>
            </w:pPr>
            <w:r w:rsidRPr="0087471B">
              <w:rPr>
                <w:sz w:val="22"/>
                <w:szCs w:val="22"/>
              </w:rPr>
              <w:t>2. HELP Nepal –Education</w:t>
            </w:r>
          </w:p>
        </w:tc>
      </w:tr>
      <w:tr w:rsidR="009E5BE4" w:rsidRPr="004424CE" w14:paraId="6C98C2BD" w14:textId="77777777" w:rsidTr="001A7F8F">
        <w:trPr>
          <w:trHeight w:val="239"/>
        </w:trPr>
        <w:tc>
          <w:tcPr>
            <w:tcW w:w="9359" w:type="dxa"/>
          </w:tcPr>
          <w:p w14:paraId="108053C8" w14:textId="7B0E600F" w:rsidR="0087471B" w:rsidRPr="00895DE8" w:rsidRDefault="0087471B" w:rsidP="001A7F8F">
            <w:pPr>
              <w:rPr>
                <w:sz w:val="22"/>
                <w:szCs w:val="22"/>
                <w:lang w:val="en-US"/>
              </w:rPr>
            </w:pPr>
            <w:r w:rsidRPr="00895DE8">
              <w:rPr>
                <w:sz w:val="22"/>
                <w:szCs w:val="22"/>
                <w:lang w:val="en-US"/>
              </w:rPr>
              <w:t>3. Just Nepal Foundation</w:t>
            </w:r>
            <w:r w:rsidR="00891FA7" w:rsidRPr="00895DE8">
              <w:rPr>
                <w:sz w:val="22"/>
                <w:szCs w:val="22"/>
                <w:lang w:val="en-US"/>
              </w:rPr>
              <w:t xml:space="preserve"> </w:t>
            </w:r>
            <w:r w:rsidRPr="00895DE8">
              <w:rPr>
                <w:sz w:val="22"/>
                <w:szCs w:val="22"/>
                <w:lang w:val="en-US"/>
              </w:rPr>
              <w:t xml:space="preserve">-Youth &amp; </w:t>
            </w:r>
            <w:r w:rsidR="0023320B" w:rsidRPr="00895DE8">
              <w:rPr>
                <w:sz w:val="22"/>
                <w:szCs w:val="22"/>
                <w:lang w:val="en-US"/>
              </w:rPr>
              <w:t>Education</w:t>
            </w:r>
          </w:p>
        </w:tc>
      </w:tr>
      <w:tr w:rsidR="009E5BE4" w:rsidRPr="003F020E" w14:paraId="205A19E8" w14:textId="77777777" w:rsidTr="001A7F8F">
        <w:trPr>
          <w:trHeight w:val="239"/>
        </w:trPr>
        <w:tc>
          <w:tcPr>
            <w:tcW w:w="9359" w:type="dxa"/>
          </w:tcPr>
          <w:p w14:paraId="3B73C18D" w14:textId="719DAA6F" w:rsidR="0087471B" w:rsidRPr="003F020E" w:rsidRDefault="0087471B" w:rsidP="001A7F8F">
            <w:pPr>
              <w:rPr>
                <w:sz w:val="22"/>
                <w:szCs w:val="22"/>
              </w:rPr>
            </w:pPr>
            <w:r w:rsidRPr="0087471B">
              <w:rPr>
                <w:sz w:val="22"/>
                <w:szCs w:val="22"/>
              </w:rPr>
              <w:t xml:space="preserve">4. Global </w:t>
            </w:r>
            <w:r w:rsidR="003E2BB2" w:rsidRPr="0087471B">
              <w:rPr>
                <w:sz w:val="22"/>
                <w:szCs w:val="22"/>
              </w:rPr>
              <w:t>In</w:t>
            </w:r>
            <w:r w:rsidR="003E2BB2">
              <w:rPr>
                <w:sz w:val="22"/>
                <w:szCs w:val="22"/>
              </w:rPr>
              <w:t>clu</w:t>
            </w:r>
            <w:r w:rsidR="003E2BB2" w:rsidRPr="0087471B">
              <w:rPr>
                <w:sz w:val="22"/>
                <w:szCs w:val="22"/>
              </w:rPr>
              <w:t>sive</w:t>
            </w:r>
            <w:r w:rsidRPr="0087471B">
              <w:rPr>
                <w:sz w:val="22"/>
                <w:szCs w:val="22"/>
              </w:rPr>
              <w:t xml:space="preserve"> </w:t>
            </w:r>
            <w:r w:rsidR="00217E1B">
              <w:rPr>
                <w:sz w:val="22"/>
                <w:szCs w:val="22"/>
              </w:rPr>
              <w:t>–</w:t>
            </w:r>
            <w:r w:rsidRPr="0087471B">
              <w:rPr>
                <w:sz w:val="22"/>
                <w:szCs w:val="22"/>
              </w:rPr>
              <w:t>Environment</w:t>
            </w:r>
          </w:p>
        </w:tc>
      </w:tr>
      <w:tr w:rsidR="009E5BE4" w:rsidRPr="004424CE" w14:paraId="18E772BC" w14:textId="77777777" w:rsidTr="001A7F8F">
        <w:trPr>
          <w:trHeight w:val="239"/>
        </w:trPr>
        <w:tc>
          <w:tcPr>
            <w:tcW w:w="9359" w:type="dxa"/>
          </w:tcPr>
          <w:p w14:paraId="3BA0954D" w14:textId="4AC77397" w:rsidR="0087471B" w:rsidRPr="00895DE8" w:rsidRDefault="0087471B" w:rsidP="001A7F8F">
            <w:pPr>
              <w:rPr>
                <w:sz w:val="22"/>
                <w:szCs w:val="22"/>
                <w:lang w:val="en-US"/>
              </w:rPr>
            </w:pPr>
            <w:r w:rsidRPr="00895DE8">
              <w:rPr>
                <w:sz w:val="22"/>
                <w:szCs w:val="22"/>
                <w:lang w:val="en-US"/>
              </w:rPr>
              <w:t xml:space="preserve">5. Lo </w:t>
            </w:r>
            <w:proofErr w:type="spellStart"/>
            <w:r w:rsidRPr="00895DE8">
              <w:rPr>
                <w:sz w:val="22"/>
                <w:szCs w:val="22"/>
                <w:lang w:val="en-US"/>
              </w:rPr>
              <w:t>Gyalpo</w:t>
            </w:r>
            <w:proofErr w:type="spellEnd"/>
            <w:r w:rsidRPr="00895DE8">
              <w:rPr>
                <w:sz w:val="22"/>
                <w:szCs w:val="22"/>
                <w:lang w:val="en-US"/>
              </w:rPr>
              <w:t xml:space="preserve"> Jigme</w:t>
            </w:r>
            <w:r w:rsidR="00891FA7" w:rsidRPr="00895DE8">
              <w:rPr>
                <w:sz w:val="22"/>
                <w:szCs w:val="22"/>
                <w:lang w:val="en-US"/>
              </w:rPr>
              <w:t xml:space="preserve"> </w:t>
            </w:r>
            <w:r w:rsidRPr="00895DE8">
              <w:rPr>
                <w:sz w:val="22"/>
                <w:szCs w:val="22"/>
                <w:lang w:val="en-US"/>
              </w:rPr>
              <w:t>-Conservation &amp; Cultural Foundation</w:t>
            </w:r>
          </w:p>
        </w:tc>
      </w:tr>
      <w:tr w:rsidR="009E5BE4" w:rsidRPr="003F020E" w14:paraId="69913984" w14:textId="77777777" w:rsidTr="001A7F8F">
        <w:trPr>
          <w:trHeight w:val="239"/>
        </w:trPr>
        <w:tc>
          <w:tcPr>
            <w:tcW w:w="9359" w:type="dxa"/>
          </w:tcPr>
          <w:p w14:paraId="6EA9222E" w14:textId="60AA3781" w:rsidR="0087471B" w:rsidRPr="003F020E" w:rsidRDefault="0087471B" w:rsidP="001A7F8F">
            <w:pPr>
              <w:rPr>
                <w:sz w:val="22"/>
                <w:szCs w:val="22"/>
              </w:rPr>
            </w:pPr>
            <w:r w:rsidRPr="0087471B">
              <w:rPr>
                <w:sz w:val="22"/>
                <w:szCs w:val="22"/>
              </w:rPr>
              <w:t>6. ASK Nepal -Agriculture</w:t>
            </w:r>
          </w:p>
        </w:tc>
      </w:tr>
      <w:tr w:rsidR="009E5BE4" w:rsidRPr="004424CE" w14:paraId="316C43AD" w14:textId="77777777" w:rsidTr="001A7F8F">
        <w:trPr>
          <w:trHeight w:val="239"/>
        </w:trPr>
        <w:tc>
          <w:tcPr>
            <w:tcW w:w="9359" w:type="dxa"/>
          </w:tcPr>
          <w:p w14:paraId="1F7D9FE8" w14:textId="7D202CEC" w:rsidR="0087471B" w:rsidRPr="00895DE8" w:rsidRDefault="009F2E52" w:rsidP="001A7F8F">
            <w:pPr>
              <w:rPr>
                <w:sz w:val="22"/>
                <w:szCs w:val="22"/>
                <w:lang w:val="en-US"/>
              </w:rPr>
            </w:pPr>
            <w:r w:rsidRPr="00895DE8">
              <w:rPr>
                <w:sz w:val="22"/>
                <w:szCs w:val="22"/>
                <w:lang w:val="en-US"/>
              </w:rPr>
              <w:t xml:space="preserve">7. </w:t>
            </w:r>
            <w:proofErr w:type="spellStart"/>
            <w:r w:rsidRPr="00895DE8">
              <w:rPr>
                <w:sz w:val="22"/>
                <w:szCs w:val="22"/>
                <w:lang w:val="en-US"/>
              </w:rPr>
              <w:t>Bikalpa</w:t>
            </w:r>
            <w:proofErr w:type="spellEnd"/>
            <w:r w:rsidRPr="00895DE8">
              <w:rPr>
                <w:sz w:val="22"/>
                <w:szCs w:val="22"/>
                <w:lang w:val="en-US"/>
              </w:rPr>
              <w:t xml:space="preserve"> Training Centre -Child Protection &amp; Capacity Building</w:t>
            </w:r>
          </w:p>
        </w:tc>
      </w:tr>
      <w:tr w:rsidR="009E5BE4" w:rsidRPr="004424CE" w14:paraId="28B7DADC" w14:textId="77777777" w:rsidTr="001A7F8F">
        <w:trPr>
          <w:trHeight w:val="239"/>
        </w:trPr>
        <w:tc>
          <w:tcPr>
            <w:tcW w:w="9359" w:type="dxa"/>
          </w:tcPr>
          <w:p w14:paraId="6A49B529" w14:textId="56684A80" w:rsidR="0087471B" w:rsidRPr="00895DE8" w:rsidRDefault="009F2E52" w:rsidP="001A7F8F">
            <w:pPr>
              <w:rPr>
                <w:sz w:val="22"/>
                <w:szCs w:val="22"/>
                <w:lang w:val="en-US"/>
              </w:rPr>
            </w:pPr>
            <w:r w:rsidRPr="00895DE8">
              <w:rPr>
                <w:sz w:val="22"/>
                <w:szCs w:val="22"/>
                <w:lang w:val="en-US"/>
              </w:rPr>
              <w:t xml:space="preserve">8. </w:t>
            </w:r>
            <w:proofErr w:type="spellStart"/>
            <w:r w:rsidRPr="00895DE8">
              <w:rPr>
                <w:sz w:val="22"/>
                <w:szCs w:val="22"/>
                <w:lang w:val="en-US"/>
              </w:rPr>
              <w:t>Soiya</w:t>
            </w:r>
            <w:proofErr w:type="spellEnd"/>
            <w:r w:rsidRPr="00895DE8">
              <w:rPr>
                <w:sz w:val="22"/>
                <w:szCs w:val="22"/>
                <w:lang w:val="en-US"/>
              </w:rPr>
              <w:t xml:space="preserve"> </w:t>
            </w:r>
            <w:proofErr w:type="spellStart"/>
            <w:r w:rsidRPr="00895DE8">
              <w:rPr>
                <w:sz w:val="22"/>
                <w:szCs w:val="22"/>
                <w:lang w:val="en-US"/>
              </w:rPr>
              <w:t>Mahila</w:t>
            </w:r>
            <w:proofErr w:type="spellEnd"/>
            <w:r w:rsidRPr="00895DE8">
              <w:rPr>
                <w:sz w:val="22"/>
                <w:szCs w:val="22"/>
                <w:lang w:val="en-US"/>
              </w:rPr>
              <w:t xml:space="preserve"> </w:t>
            </w:r>
            <w:proofErr w:type="spellStart"/>
            <w:r w:rsidRPr="00895DE8">
              <w:rPr>
                <w:sz w:val="22"/>
                <w:szCs w:val="22"/>
                <w:lang w:val="en-US"/>
              </w:rPr>
              <w:t>Swabhalambi</w:t>
            </w:r>
            <w:proofErr w:type="spellEnd"/>
            <w:r w:rsidRPr="00895DE8">
              <w:rPr>
                <w:sz w:val="22"/>
                <w:szCs w:val="22"/>
                <w:lang w:val="en-US"/>
              </w:rPr>
              <w:t xml:space="preserve"> Sanstha –Women’s Rights</w:t>
            </w:r>
          </w:p>
        </w:tc>
      </w:tr>
      <w:tr w:rsidR="009E5BE4" w:rsidRPr="004424CE" w14:paraId="43FA0649" w14:textId="77777777" w:rsidTr="001A7F8F">
        <w:trPr>
          <w:trHeight w:val="239"/>
        </w:trPr>
        <w:tc>
          <w:tcPr>
            <w:tcW w:w="9359" w:type="dxa"/>
          </w:tcPr>
          <w:p w14:paraId="36C879EB" w14:textId="08326340" w:rsidR="0087471B" w:rsidRPr="00895DE8" w:rsidRDefault="009F2E52" w:rsidP="001A7F8F">
            <w:pPr>
              <w:rPr>
                <w:sz w:val="22"/>
                <w:szCs w:val="22"/>
                <w:lang w:val="en-US"/>
              </w:rPr>
            </w:pPr>
            <w:r w:rsidRPr="00895DE8">
              <w:rPr>
                <w:sz w:val="22"/>
                <w:szCs w:val="22"/>
                <w:lang w:val="en-US"/>
              </w:rPr>
              <w:t>9. Community Based Rehabilitation Service (CBRS) -Disability</w:t>
            </w:r>
          </w:p>
        </w:tc>
      </w:tr>
      <w:tr w:rsidR="009E5BE4" w:rsidRPr="003F020E" w14:paraId="1808400F" w14:textId="77777777" w:rsidTr="001A7F8F">
        <w:trPr>
          <w:trHeight w:val="249"/>
        </w:trPr>
        <w:tc>
          <w:tcPr>
            <w:tcW w:w="9359" w:type="dxa"/>
          </w:tcPr>
          <w:p w14:paraId="3F897989" w14:textId="036ADE3F" w:rsidR="00217E1B" w:rsidRPr="009F2E52" w:rsidRDefault="00217E1B" w:rsidP="001A7F8F">
            <w:pPr>
              <w:rPr>
                <w:sz w:val="22"/>
                <w:szCs w:val="22"/>
              </w:rPr>
            </w:pPr>
            <w:r>
              <w:rPr>
                <w:sz w:val="22"/>
                <w:szCs w:val="22"/>
              </w:rPr>
              <w:t xml:space="preserve">10. </w:t>
            </w:r>
            <w:r w:rsidR="00891FA7" w:rsidRPr="00891FA7">
              <w:rPr>
                <w:sz w:val="22"/>
                <w:szCs w:val="22"/>
              </w:rPr>
              <w:t xml:space="preserve">Youth Foundation Nepal </w:t>
            </w:r>
          </w:p>
        </w:tc>
      </w:tr>
      <w:bookmarkEnd w:id="0"/>
    </w:tbl>
    <w:p w14:paraId="54D64039" w14:textId="77777777" w:rsidR="00B62C8C" w:rsidRDefault="00B62C8C" w:rsidP="009D235E">
      <w:pPr>
        <w:spacing w:after="160"/>
        <w:rPr>
          <w:rFonts w:cstheme="minorHAnsi"/>
          <w:b/>
          <w:bCs/>
          <w:color w:val="276A40" w:themeColor="accent5"/>
          <w:sz w:val="22"/>
          <w:szCs w:val="22"/>
          <w:lang w:val="en-GB"/>
        </w:rPr>
      </w:pPr>
    </w:p>
    <w:p w14:paraId="5D1BC823" w14:textId="132385F2" w:rsidR="00B02B50" w:rsidRPr="00F4547C" w:rsidRDefault="00537BB4" w:rsidP="009D235E">
      <w:pPr>
        <w:spacing w:after="160"/>
        <w:rPr>
          <w:rFonts w:cstheme="minorHAnsi"/>
          <w:color w:val="1D4F2F" w:themeColor="accent5" w:themeShade="BF"/>
          <w:sz w:val="22"/>
          <w:szCs w:val="22"/>
          <w:lang w:val="en-GB"/>
        </w:rPr>
      </w:pPr>
      <w:r w:rsidRPr="00F4547C">
        <w:rPr>
          <w:rFonts w:cstheme="minorHAnsi"/>
          <w:b/>
          <w:bCs/>
          <w:color w:val="276A40" w:themeColor="accent5"/>
          <w:sz w:val="22"/>
          <w:szCs w:val="22"/>
          <w:lang w:val="en-GB"/>
        </w:rPr>
        <w:t xml:space="preserve">How the intervention can contribute to collaboration, public engagement, and civil organising and how this in time will contribute to social justice. </w:t>
      </w:r>
    </w:p>
    <w:p w14:paraId="6D8F1A0B" w14:textId="77A909E3" w:rsidR="00B02B50" w:rsidRPr="00386F7D" w:rsidRDefault="00B02B50" w:rsidP="00537BB4">
      <w:pPr>
        <w:rPr>
          <w:rFonts w:cstheme="minorHAnsi"/>
          <w:sz w:val="22"/>
          <w:szCs w:val="22"/>
          <w:lang w:val="en-US"/>
        </w:rPr>
      </w:pPr>
      <w:r w:rsidRPr="00F4547C">
        <w:rPr>
          <w:rFonts w:cstheme="minorHAnsi"/>
          <w:sz w:val="22"/>
          <w:szCs w:val="22"/>
          <w:lang w:val="en-GB"/>
        </w:rPr>
        <w:lastRenderedPageBreak/>
        <w:t xml:space="preserve">The </w:t>
      </w:r>
      <w:r w:rsidR="00554260" w:rsidRPr="00F4547C">
        <w:rPr>
          <w:rFonts w:cstheme="minorHAnsi"/>
          <w:sz w:val="22"/>
          <w:szCs w:val="22"/>
          <w:lang w:val="en-GB"/>
        </w:rPr>
        <w:t xml:space="preserve">network </w:t>
      </w:r>
      <w:r w:rsidR="00554260">
        <w:rPr>
          <w:rFonts w:cstheme="minorHAnsi"/>
          <w:sz w:val="22"/>
          <w:szCs w:val="22"/>
          <w:lang w:val="en-GB"/>
        </w:rPr>
        <w:t>in</w:t>
      </w:r>
      <w:r w:rsidRPr="00F4547C">
        <w:rPr>
          <w:rFonts w:cstheme="minorHAnsi"/>
          <w:sz w:val="22"/>
          <w:szCs w:val="22"/>
          <w:lang w:val="en-GB"/>
        </w:rPr>
        <w:t xml:space="preserve"> </w:t>
      </w:r>
      <w:r w:rsidR="00B45EE8" w:rsidRPr="00F4547C">
        <w:rPr>
          <w:rFonts w:cstheme="minorHAnsi"/>
          <w:sz w:val="22"/>
          <w:szCs w:val="22"/>
          <w:lang w:val="en-GB"/>
        </w:rPr>
        <w:t>essence</w:t>
      </w:r>
      <w:r w:rsidR="00554260">
        <w:rPr>
          <w:rFonts w:cstheme="minorHAnsi"/>
          <w:sz w:val="22"/>
          <w:szCs w:val="22"/>
          <w:lang w:val="en-GB"/>
        </w:rPr>
        <w:t xml:space="preserve"> is</w:t>
      </w:r>
      <w:r w:rsidR="00B45EE8" w:rsidRPr="00F4547C">
        <w:rPr>
          <w:rFonts w:cstheme="minorHAnsi"/>
          <w:sz w:val="22"/>
          <w:szCs w:val="22"/>
          <w:lang w:val="en-GB"/>
        </w:rPr>
        <w:t xml:space="preserve"> promoting</w:t>
      </w:r>
      <w:r w:rsidRPr="00F4547C">
        <w:rPr>
          <w:rFonts w:cstheme="minorHAnsi"/>
          <w:sz w:val="22"/>
          <w:szCs w:val="22"/>
          <w:lang w:val="en-GB"/>
        </w:rPr>
        <w:t xml:space="preserve"> collaboration and civil organising. All the organisations work from a human rights approach and are thus</w:t>
      </w:r>
      <w:r w:rsidR="002923BC" w:rsidRPr="00F4547C">
        <w:rPr>
          <w:rFonts w:cstheme="minorHAnsi"/>
          <w:sz w:val="22"/>
          <w:szCs w:val="22"/>
          <w:lang w:val="en-GB"/>
        </w:rPr>
        <w:t xml:space="preserve"> all</w:t>
      </w:r>
      <w:r w:rsidRPr="00F4547C">
        <w:rPr>
          <w:rFonts w:cstheme="minorHAnsi"/>
          <w:sz w:val="22"/>
          <w:szCs w:val="22"/>
          <w:lang w:val="en-GB"/>
        </w:rPr>
        <w:t xml:space="preserve"> seeking social </w:t>
      </w:r>
      <w:r w:rsidR="002923BC" w:rsidRPr="00F4547C">
        <w:rPr>
          <w:rFonts w:cstheme="minorHAnsi"/>
          <w:sz w:val="22"/>
          <w:szCs w:val="22"/>
          <w:lang w:val="en-GB"/>
        </w:rPr>
        <w:t xml:space="preserve">fairness and </w:t>
      </w:r>
      <w:r w:rsidRPr="00F4547C">
        <w:rPr>
          <w:rFonts w:cstheme="minorHAnsi"/>
          <w:sz w:val="22"/>
          <w:szCs w:val="22"/>
          <w:lang w:val="en-GB"/>
        </w:rPr>
        <w:t>justice.</w:t>
      </w:r>
      <w:r w:rsidR="0021014B">
        <w:rPr>
          <w:rFonts w:cstheme="minorHAnsi"/>
          <w:sz w:val="22"/>
          <w:szCs w:val="22"/>
          <w:lang w:val="en-GB"/>
        </w:rPr>
        <w:t xml:space="preserve"> </w:t>
      </w:r>
      <w:r w:rsidR="00B45EE8">
        <w:rPr>
          <w:rFonts w:cstheme="minorHAnsi"/>
          <w:sz w:val="22"/>
          <w:szCs w:val="22"/>
          <w:lang w:val="en-US"/>
        </w:rPr>
        <w:t>The</w:t>
      </w:r>
      <w:r w:rsidR="00554260">
        <w:rPr>
          <w:rFonts w:cstheme="minorHAnsi"/>
          <w:sz w:val="22"/>
          <w:szCs w:val="22"/>
          <w:lang w:val="en-US"/>
        </w:rPr>
        <w:t>y</w:t>
      </w:r>
      <w:r w:rsidR="00B45EE8">
        <w:rPr>
          <w:rFonts w:cstheme="minorHAnsi"/>
          <w:sz w:val="22"/>
          <w:szCs w:val="22"/>
          <w:lang w:val="en-US"/>
        </w:rPr>
        <w:t xml:space="preserve"> serve marginalized communities </w:t>
      </w:r>
      <w:r w:rsidR="00B45EE8" w:rsidRPr="00895DE8">
        <w:rPr>
          <w:rFonts w:cstheme="minorHAnsi"/>
          <w:sz w:val="22"/>
          <w:szCs w:val="22"/>
          <w:lang w:val="en-US"/>
        </w:rPr>
        <w:t>without</w:t>
      </w:r>
      <w:r w:rsidR="0021014B" w:rsidRPr="00895DE8">
        <w:rPr>
          <w:rFonts w:cstheme="minorHAnsi"/>
          <w:sz w:val="22"/>
          <w:szCs w:val="22"/>
          <w:lang w:val="en-US"/>
        </w:rPr>
        <w:t xml:space="preserve"> </w:t>
      </w:r>
      <w:r w:rsidR="006C65B5">
        <w:rPr>
          <w:rFonts w:cstheme="minorHAnsi"/>
          <w:sz w:val="22"/>
          <w:szCs w:val="22"/>
          <w:lang w:val="en-US"/>
        </w:rPr>
        <w:t>a</w:t>
      </w:r>
      <w:r w:rsidR="0021014B" w:rsidRPr="00895DE8">
        <w:rPr>
          <w:rFonts w:cstheme="minorHAnsi"/>
          <w:sz w:val="22"/>
          <w:szCs w:val="22"/>
          <w:lang w:val="en-US"/>
        </w:rPr>
        <w:t xml:space="preserve"> political </w:t>
      </w:r>
      <w:r w:rsidR="004F13EB" w:rsidRPr="00895DE8">
        <w:rPr>
          <w:rFonts w:cstheme="minorHAnsi"/>
          <w:sz w:val="22"/>
          <w:szCs w:val="22"/>
          <w:lang w:val="en-US"/>
        </w:rPr>
        <w:t>voice</w:t>
      </w:r>
      <w:r w:rsidR="004F13EB">
        <w:rPr>
          <w:rFonts w:cstheme="minorHAnsi"/>
          <w:sz w:val="22"/>
          <w:szCs w:val="22"/>
          <w:lang w:val="en-US"/>
        </w:rPr>
        <w:t>;</w:t>
      </w:r>
      <w:r w:rsidR="006C65B5">
        <w:rPr>
          <w:rFonts w:cstheme="minorHAnsi"/>
          <w:sz w:val="22"/>
          <w:szCs w:val="22"/>
          <w:lang w:val="en-US"/>
        </w:rPr>
        <w:t xml:space="preserve"> </w:t>
      </w:r>
      <w:r w:rsidR="00B45EE8">
        <w:rPr>
          <w:rFonts w:cstheme="minorHAnsi"/>
          <w:sz w:val="22"/>
          <w:szCs w:val="22"/>
          <w:lang w:val="en-US"/>
        </w:rPr>
        <w:t xml:space="preserve">they </w:t>
      </w:r>
      <w:r w:rsidR="00386F7D">
        <w:rPr>
          <w:rFonts w:cstheme="minorHAnsi"/>
          <w:sz w:val="22"/>
          <w:szCs w:val="22"/>
          <w:lang w:val="en-US"/>
        </w:rPr>
        <w:t xml:space="preserve">seek </w:t>
      </w:r>
      <w:r w:rsidR="00386F7D" w:rsidRPr="00895DE8">
        <w:rPr>
          <w:rFonts w:cstheme="minorHAnsi"/>
          <w:sz w:val="22"/>
          <w:szCs w:val="22"/>
          <w:lang w:val="en-US"/>
        </w:rPr>
        <w:t>enable</w:t>
      </w:r>
      <w:r w:rsidR="0021014B" w:rsidRPr="00895DE8">
        <w:rPr>
          <w:rFonts w:cstheme="minorHAnsi"/>
          <w:sz w:val="22"/>
          <w:szCs w:val="22"/>
          <w:lang w:val="en-US"/>
        </w:rPr>
        <w:t xml:space="preserve"> </w:t>
      </w:r>
      <w:r w:rsidR="00076FBD">
        <w:rPr>
          <w:rFonts w:cstheme="minorHAnsi"/>
          <w:sz w:val="22"/>
          <w:szCs w:val="22"/>
          <w:lang w:val="en-US"/>
        </w:rPr>
        <w:t xml:space="preserve">communities so </w:t>
      </w:r>
      <w:r w:rsidR="0021014B" w:rsidRPr="00895DE8">
        <w:rPr>
          <w:rFonts w:cstheme="minorHAnsi"/>
          <w:sz w:val="22"/>
          <w:szCs w:val="22"/>
          <w:lang w:val="en-US"/>
        </w:rPr>
        <w:t xml:space="preserve">to advocate </w:t>
      </w:r>
      <w:r w:rsidR="00386F7D">
        <w:rPr>
          <w:rFonts w:cstheme="minorHAnsi"/>
          <w:sz w:val="22"/>
          <w:szCs w:val="22"/>
          <w:lang w:val="en-US"/>
        </w:rPr>
        <w:t>against the exclusory</w:t>
      </w:r>
      <w:r w:rsidR="0021014B" w:rsidRPr="00895DE8">
        <w:rPr>
          <w:rFonts w:cstheme="minorHAnsi"/>
          <w:sz w:val="22"/>
          <w:szCs w:val="22"/>
          <w:lang w:val="en-US"/>
        </w:rPr>
        <w:t xml:space="preserve"> barriers </w:t>
      </w:r>
      <w:r w:rsidR="00386F7D">
        <w:rPr>
          <w:rFonts w:cstheme="minorHAnsi"/>
          <w:sz w:val="22"/>
          <w:szCs w:val="22"/>
          <w:lang w:val="en-US"/>
        </w:rPr>
        <w:t xml:space="preserve">found within the Nepal itself </w:t>
      </w:r>
      <w:r w:rsidR="00E24AF6">
        <w:rPr>
          <w:rFonts w:cstheme="minorHAnsi"/>
          <w:sz w:val="22"/>
          <w:szCs w:val="22"/>
          <w:lang w:val="en-US"/>
        </w:rPr>
        <w:t>and</w:t>
      </w:r>
      <w:r w:rsidR="006C65B5">
        <w:rPr>
          <w:rFonts w:cstheme="minorHAnsi"/>
          <w:sz w:val="22"/>
          <w:szCs w:val="22"/>
          <w:lang w:val="en-US"/>
        </w:rPr>
        <w:t xml:space="preserve"> within national and</w:t>
      </w:r>
      <w:r w:rsidR="00386F7D">
        <w:rPr>
          <w:rFonts w:cstheme="minorHAnsi"/>
          <w:sz w:val="22"/>
          <w:szCs w:val="22"/>
          <w:lang w:val="en-US"/>
        </w:rPr>
        <w:t xml:space="preserve"> international development</w:t>
      </w:r>
      <w:r w:rsidR="006C65B5">
        <w:rPr>
          <w:rFonts w:cstheme="minorHAnsi"/>
          <w:sz w:val="22"/>
          <w:szCs w:val="22"/>
          <w:lang w:val="en-US"/>
        </w:rPr>
        <w:t xml:space="preserve"> </w:t>
      </w:r>
      <w:r w:rsidR="00E24AF6">
        <w:rPr>
          <w:rFonts w:cstheme="minorHAnsi"/>
          <w:sz w:val="22"/>
          <w:szCs w:val="22"/>
          <w:lang w:val="en-US"/>
        </w:rPr>
        <w:t>interventions.</w:t>
      </w:r>
      <w:r w:rsidR="00554260">
        <w:rPr>
          <w:rFonts w:cstheme="minorHAnsi"/>
          <w:sz w:val="22"/>
          <w:szCs w:val="22"/>
          <w:lang w:val="en-US"/>
        </w:rPr>
        <w:t xml:space="preserve"> While including their local government partners in the seminars</w:t>
      </w:r>
      <w:r w:rsidR="00076FBD">
        <w:rPr>
          <w:rFonts w:cstheme="minorHAnsi"/>
          <w:sz w:val="22"/>
          <w:szCs w:val="22"/>
          <w:lang w:val="en-US"/>
        </w:rPr>
        <w:t xml:space="preserve"> they seek to engage, </w:t>
      </w:r>
      <w:r w:rsidR="004F13EB">
        <w:rPr>
          <w:rFonts w:cstheme="minorHAnsi"/>
          <w:sz w:val="22"/>
          <w:szCs w:val="22"/>
          <w:lang w:val="en-US"/>
        </w:rPr>
        <w:t>support,</w:t>
      </w:r>
      <w:r w:rsidR="00076FBD">
        <w:rPr>
          <w:rFonts w:cstheme="minorHAnsi"/>
          <w:sz w:val="22"/>
          <w:szCs w:val="22"/>
          <w:lang w:val="en-US"/>
        </w:rPr>
        <w:t xml:space="preserve"> and hold accountable those elected bodies who are primary duty bearers. </w:t>
      </w:r>
      <w:r w:rsidR="00554260">
        <w:rPr>
          <w:rFonts w:cstheme="minorHAnsi"/>
          <w:sz w:val="22"/>
          <w:szCs w:val="22"/>
          <w:lang w:val="en-US"/>
        </w:rPr>
        <w:t xml:space="preserve"> </w:t>
      </w:r>
    </w:p>
    <w:p w14:paraId="0DF00A97" w14:textId="71DD423D" w:rsidR="00537BB4" w:rsidRPr="00F4547C" w:rsidRDefault="00B02B50" w:rsidP="00537BB4">
      <w:pPr>
        <w:rPr>
          <w:rFonts w:cstheme="minorHAnsi"/>
          <w:sz w:val="22"/>
          <w:szCs w:val="22"/>
          <w:lang w:val="en-GB"/>
        </w:rPr>
      </w:pPr>
      <w:r w:rsidRPr="00F4547C">
        <w:rPr>
          <w:rFonts w:cstheme="minorHAnsi"/>
          <w:sz w:val="22"/>
          <w:szCs w:val="22"/>
          <w:lang w:val="en-GB"/>
        </w:rPr>
        <w:t xml:space="preserve"> </w:t>
      </w:r>
    </w:p>
    <w:p w14:paraId="1CFE5854" w14:textId="4CDE7CE4" w:rsidR="00537BB4" w:rsidRDefault="00537BB4" w:rsidP="00537BB4">
      <w:pPr>
        <w:rPr>
          <w:rFonts w:cstheme="minorHAnsi"/>
          <w:b/>
          <w:bCs/>
          <w:color w:val="276A40" w:themeColor="accent5"/>
          <w:sz w:val="22"/>
          <w:szCs w:val="22"/>
          <w:lang w:val="en-GB"/>
        </w:rPr>
      </w:pPr>
      <w:r w:rsidRPr="00F4547C">
        <w:rPr>
          <w:rFonts w:cstheme="minorHAnsi"/>
          <w:b/>
          <w:bCs/>
          <w:color w:val="276A40" w:themeColor="accent5"/>
          <w:sz w:val="22"/>
          <w:szCs w:val="22"/>
          <w:lang w:val="en-GB"/>
        </w:rPr>
        <w:t xml:space="preserve">What climate- and environmental conditions do the partnership need to respond to? </w:t>
      </w:r>
    </w:p>
    <w:p w14:paraId="07105A06" w14:textId="18005806" w:rsidR="001633DC" w:rsidRPr="007E0AA8" w:rsidRDefault="00242BF7" w:rsidP="00537BB4">
      <w:pPr>
        <w:rPr>
          <w:rFonts w:cstheme="minorHAnsi"/>
          <w:b/>
          <w:bCs/>
          <w:sz w:val="22"/>
          <w:szCs w:val="22"/>
          <w:lang w:val="en-GB"/>
        </w:rPr>
      </w:pPr>
      <w:r w:rsidRPr="00963F83">
        <w:rPr>
          <w:rFonts w:cstheme="minorHAnsi"/>
          <w:sz w:val="22"/>
          <w:szCs w:val="22"/>
          <w:lang w:val="en-GB"/>
        </w:rPr>
        <w:t xml:space="preserve">Half of the seminars will be conducted via zoom. When in person seminars are </w:t>
      </w:r>
      <w:r w:rsidR="007E0AA8" w:rsidRPr="00963F83">
        <w:rPr>
          <w:rFonts w:cstheme="minorHAnsi"/>
          <w:sz w:val="22"/>
          <w:szCs w:val="22"/>
          <w:lang w:val="en-GB"/>
        </w:rPr>
        <w:t>held,</w:t>
      </w:r>
      <w:r w:rsidRPr="00963F83">
        <w:rPr>
          <w:rFonts w:cstheme="minorHAnsi"/>
          <w:sz w:val="22"/>
          <w:szCs w:val="22"/>
          <w:lang w:val="en-GB"/>
        </w:rPr>
        <w:t xml:space="preserve"> they will consist of </w:t>
      </w:r>
      <w:r w:rsidR="005D0B1A" w:rsidRPr="00963F83">
        <w:rPr>
          <w:rFonts w:cstheme="minorHAnsi"/>
          <w:color w:val="FF0000"/>
          <w:sz w:val="22"/>
          <w:szCs w:val="22"/>
          <w:lang w:val="en-GB"/>
        </w:rPr>
        <w:t xml:space="preserve">four seminars presentations in </w:t>
      </w:r>
      <w:r w:rsidR="007E0AA8" w:rsidRPr="00963F83">
        <w:rPr>
          <w:rFonts w:cstheme="minorHAnsi"/>
          <w:sz w:val="22"/>
          <w:szCs w:val="22"/>
          <w:lang w:val="en-GB"/>
        </w:rPr>
        <w:t xml:space="preserve">two </w:t>
      </w:r>
      <w:r w:rsidR="005D0B1A" w:rsidRPr="00963F83">
        <w:rPr>
          <w:rFonts w:cstheme="minorHAnsi"/>
          <w:color w:val="FF0000"/>
          <w:sz w:val="22"/>
          <w:szCs w:val="22"/>
          <w:lang w:val="en-GB"/>
        </w:rPr>
        <w:t>consecutive days in order to</w:t>
      </w:r>
      <w:r w:rsidRPr="00963F83">
        <w:rPr>
          <w:rFonts w:cstheme="minorHAnsi"/>
          <w:color w:val="FF0000"/>
          <w:sz w:val="22"/>
          <w:szCs w:val="22"/>
          <w:lang w:val="en-GB"/>
        </w:rPr>
        <w:t xml:space="preserve"> </w:t>
      </w:r>
      <w:r w:rsidR="00D353CE" w:rsidRPr="00963F83">
        <w:rPr>
          <w:rFonts w:cstheme="minorHAnsi"/>
          <w:sz w:val="22"/>
          <w:szCs w:val="22"/>
          <w:lang w:val="en-GB"/>
        </w:rPr>
        <w:t>reduc</w:t>
      </w:r>
      <w:r w:rsidR="005D0B1A" w:rsidRPr="00963F83">
        <w:rPr>
          <w:rFonts w:cstheme="minorHAnsi"/>
          <w:sz w:val="22"/>
          <w:szCs w:val="22"/>
          <w:lang w:val="en-GB"/>
        </w:rPr>
        <w:t>e</w:t>
      </w:r>
      <w:r w:rsidR="00D353CE" w:rsidRPr="00963F83">
        <w:rPr>
          <w:rFonts w:cstheme="minorHAnsi"/>
          <w:sz w:val="22"/>
          <w:szCs w:val="22"/>
          <w:lang w:val="en-GB"/>
        </w:rPr>
        <w:t xml:space="preserve"> multiple journeys</w:t>
      </w:r>
      <w:r w:rsidR="005D0B1A" w:rsidRPr="00963F83">
        <w:rPr>
          <w:rFonts w:cstheme="minorHAnsi"/>
          <w:sz w:val="22"/>
          <w:szCs w:val="22"/>
          <w:lang w:val="en-GB"/>
        </w:rPr>
        <w:t xml:space="preserve"> </w:t>
      </w:r>
      <w:r w:rsidR="005D0B1A" w:rsidRPr="00963F83">
        <w:rPr>
          <w:rFonts w:cstheme="minorHAnsi"/>
          <w:color w:val="FF0000"/>
          <w:sz w:val="22"/>
          <w:szCs w:val="22"/>
          <w:lang w:val="en-GB"/>
        </w:rPr>
        <w:t>and travel costs and travel time as the 30 participants</w:t>
      </w:r>
      <w:r w:rsidR="00E3708E" w:rsidRPr="00963F83">
        <w:rPr>
          <w:rFonts w:cstheme="minorHAnsi"/>
          <w:color w:val="FF0000"/>
          <w:sz w:val="22"/>
          <w:szCs w:val="22"/>
          <w:lang w:val="en-GB"/>
        </w:rPr>
        <w:t xml:space="preserve"> for the in-person seminars</w:t>
      </w:r>
      <w:r w:rsidR="005D0B1A" w:rsidRPr="00963F83">
        <w:rPr>
          <w:rFonts w:cstheme="minorHAnsi"/>
          <w:color w:val="FF0000"/>
          <w:sz w:val="22"/>
          <w:szCs w:val="22"/>
          <w:lang w:val="en-GB"/>
        </w:rPr>
        <w:t xml:space="preserve"> come from three different provinces of Nepal</w:t>
      </w:r>
      <w:r w:rsidR="00D353CE" w:rsidRPr="00963F83">
        <w:rPr>
          <w:rFonts w:cstheme="minorHAnsi"/>
          <w:color w:val="FF0000"/>
          <w:sz w:val="22"/>
          <w:szCs w:val="22"/>
          <w:lang w:val="en-GB"/>
        </w:rPr>
        <w:t>.</w:t>
      </w:r>
    </w:p>
    <w:p w14:paraId="648F5FA9" w14:textId="7DD294B2" w:rsidR="00537BB4" w:rsidRPr="007E0AA8" w:rsidRDefault="00537BB4" w:rsidP="00537BB4">
      <w:pPr>
        <w:rPr>
          <w:rFonts w:cstheme="minorHAnsi"/>
          <w:sz w:val="22"/>
          <w:szCs w:val="22"/>
          <w:lang w:val="en-GB"/>
        </w:rPr>
      </w:pPr>
    </w:p>
    <w:p w14:paraId="7CEF3E19" w14:textId="55CCA15D" w:rsidR="003134D9" w:rsidRPr="008C6FB8" w:rsidRDefault="00537BB4" w:rsidP="001A7F8F">
      <w:pPr>
        <w:pStyle w:val="BRUGDENNEOVERSKRIFT"/>
        <w:numPr>
          <w:ilvl w:val="0"/>
          <w:numId w:val="9"/>
        </w:numPr>
        <w:spacing w:line="276" w:lineRule="auto"/>
        <w:rPr>
          <w:color w:val="276A40" w:themeColor="accent5"/>
          <w:lang w:val="en-GB"/>
        </w:rPr>
      </w:pPr>
      <w:r w:rsidRPr="00102239">
        <w:rPr>
          <w:color w:val="276A40" w:themeColor="accent5"/>
          <w:lang w:val="en-GB"/>
        </w:rPr>
        <w:t>The partnership/collaborators</w:t>
      </w:r>
    </w:p>
    <w:p w14:paraId="4747C1C7" w14:textId="13CC3554" w:rsidR="00F51E4C" w:rsidRDefault="002923BC" w:rsidP="008A5C87">
      <w:pPr>
        <w:pStyle w:val="BRUGDENNEOVERSKRIFT"/>
        <w:numPr>
          <w:ilvl w:val="0"/>
          <w:numId w:val="0"/>
        </w:numPr>
        <w:rPr>
          <w:rFonts w:asciiTheme="minorHAnsi" w:hAnsiTheme="minorHAnsi" w:cstheme="minorHAnsi"/>
          <w:b w:val="0"/>
          <w:bCs/>
          <w:sz w:val="22"/>
          <w:szCs w:val="22"/>
          <w:lang w:val="en-GB"/>
        </w:rPr>
      </w:pPr>
      <w:r w:rsidRPr="00F4547C">
        <w:rPr>
          <w:rFonts w:asciiTheme="minorHAnsi" w:hAnsiTheme="minorHAnsi" w:cstheme="minorHAnsi"/>
          <w:b w:val="0"/>
          <w:bCs/>
          <w:sz w:val="22"/>
          <w:szCs w:val="22"/>
          <w:lang w:val="en-GB"/>
        </w:rPr>
        <w:t xml:space="preserve">CICED and </w:t>
      </w:r>
      <w:r w:rsidR="007E6756" w:rsidRPr="00F4547C">
        <w:rPr>
          <w:rFonts w:asciiTheme="minorHAnsi" w:hAnsiTheme="minorHAnsi" w:cstheme="minorHAnsi"/>
          <w:b w:val="0"/>
          <w:bCs/>
          <w:sz w:val="22"/>
          <w:szCs w:val="22"/>
          <w:lang w:val="en-GB"/>
        </w:rPr>
        <w:t>JNF</w:t>
      </w:r>
      <w:r w:rsidRPr="00F4547C">
        <w:rPr>
          <w:rFonts w:asciiTheme="minorHAnsi" w:hAnsiTheme="minorHAnsi" w:cstheme="minorHAnsi"/>
          <w:b w:val="0"/>
          <w:bCs/>
          <w:sz w:val="22"/>
          <w:szCs w:val="22"/>
          <w:lang w:val="en-GB"/>
        </w:rPr>
        <w:t xml:space="preserve"> have a str</w:t>
      </w:r>
      <w:r w:rsidR="007E6756" w:rsidRPr="00F4547C">
        <w:rPr>
          <w:rFonts w:asciiTheme="minorHAnsi" w:hAnsiTheme="minorHAnsi" w:cstheme="minorHAnsi"/>
          <w:b w:val="0"/>
          <w:bCs/>
          <w:sz w:val="22"/>
          <w:szCs w:val="22"/>
          <w:lang w:val="en-GB"/>
        </w:rPr>
        <w:t>o</w:t>
      </w:r>
      <w:r w:rsidRPr="00F4547C">
        <w:rPr>
          <w:rFonts w:asciiTheme="minorHAnsi" w:hAnsiTheme="minorHAnsi" w:cstheme="minorHAnsi"/>
          <w:b w:val="0"/>
          <w:bCs/>
          <w:sz w:val="22"/>
          <w:szCs w:val="22"/>
          <w:lang w:val="en-GB"/>
        </w:rPr>
        <w:t xml:space="preserve">ng </w:t>
      </w:r>
      <w:r w:rsidR="00B1471A" w:rsidRPr="00F4547C">
        <w:rPr>
          <w:rFonts w:asciiTheme="minorHAnsi" w:hAnsiTheme="minorHAnsi" w:cstheme="minorHAnsi"/>
          <w:b w:val="0"/>
          <w:bCs/>
          <w:sz w:val="22"/>
          <w:szCs w:val="22"/>
          <w:lang w:val="en-GB"/>
        </w:rPr>
        <w:t>partnership</w:t>
      </w:r>
      <w:r w:rsidR="00FF5573" w:rsidRPr="00F4547C">
        <w:rPr>
          <w:rFonts w:asciiTheme="minorHAnsi" w:hAnsiTheme="minorHAnsi" w:cstheme="minorHAnsi"/>
          <w:b w:val="0"/>
          <w:bCs/>
          <w:sz w:val="22"/>
          <w:szCs w:val="22"/>
          <w:lang w:val="en-GB"/>
        </w:rPr>
        <w:t xml:space="preserve">. </w:t>
      </w:r>
      <w:r w:rsidR="00B1471A" w:rsidRPr="00F4547C">
        <w:rPr>
          <w:rFonts w:asciiTheme="minorHAnsi" w:hAnsiTheme="minorHAnsi" w:cstheme="minorHAnsi"/>
          <w:b w:val="0"/>
          <w:bCs/>
          <w:sz w:val="22"/>
          <w:szCs w:val="22"/>
          <w:lang w:val="en-GB"/>
        </w:rPr>
        <w:t>Presently</w:t>
      </w:r>
      <w:r w:rsidRPr="00F4547C">
        <w:rPr>
          <w:rFonts w:asciiTheme="minorHAnsi" w:hAnsiTheme="minorHAnsi" w:cstheme="minorHAnsi"/>
          <w:b w:val="0"/>
          <w:bCs/>
          <w:sz w:val="22"/>
          <w:szCs w:val="22"/>
          <w:lang w:val="en-GB"/>
        </w:rPr>
        <w:t xml:space="preserve"> we are implementing two projects</w:t>
      </w:r>
      <w:r w:rsidR="00B1471A" w:rsidRPr="00F4547C">
        <w:rPr>
          <w:rFonts w:asciiTheme="minorHAnsi" w:hAnsiTheme="minorHAnsi" w:cstheme="minorHAnsi"/>
          <w:b w:val="0"/>
          <w:bCs/>
          <w:sz w:val="22"/>
          <w:szCs w:val="22"/>
          <w:lang w:val="en-GB"/>
        </w:rPr>
        <w:t>:</w:t>
      </w:r>
      <w:r w:rsidR="00FF5573" w:rsidRPr="00F4547C">
        <w:rPr>
          <w:rFonts w:asciiTheme="minorHAnsi" w:hAnsiTheme="minorHAnsi" w:cstheme="minorHAnsi"/>
          <w:b w:val="0"/>
          <w:bCs/>
          <w:sz w:val="22"/>
          <w:szCs w:val="22"/>
          <w:lang w:val="en-GB"/>
        </w:rPr>
        <w:t xml:space="preserve"> the first</w:t>
      </w:r>
      <w:r w:rsidR="00523565" w:rsidRPr="00F4547C">
        <w:rPr>
          <w:rFonts w:asciiTheme="minorHAnsi" w:hAnsiTheme="minorHAnsi" w:cstheme="minorHAnsi"/>
          <w:b w:val="0"/>
          <w:bCs/>
          <w:sz w:val="22"/>
          <w:szCs w:val="22"/>
          <w:lang w:val="en-GB"/>
        </w:rPr>
        <w:t>,</w:t>
      </w:r>
      <w:r w:rsidR="00FF5573" w:rsidRPr="00F4547C">
        <w:rPr>
          <w:rFonts w:asciiTheme="minorHAnsi" w:hAnsiTheme="minorHAnsi" w:cstheme="minorHAnsi"/>
          <w:b w:val="0"/>
          <w:bCs/>
          <w:sz w:val="22"/>
          <w:szCs w:val="22"/>
          <w:lang w:val="en-US"/>
        </w:rPr>
        <w:t xml:space="preserve"> Youth - Taking Their Place</w:t>
      </w:r>
      <w:r w:rsidR="00FF5573" w:rsidRPr="00F4547C">
        <w:rPr>
          <w:rFonts w:asciiTheme="minorHAnsi" w:hAnsiTheme="minorHAnsi" w:cstheme="minorHAnsi"/>
          <w:b w:val="0"/>
          <w:bCs/>
          <w:sz w:val="22"/>
          <w:szCs w:val="22"/>
          <w:lang w:val="en-GB"/>
        </w:rPr>
        <w:t xml:space="preserve"> which</w:t>
      </w:r>
      <w:r w:rsidRPr="00F4547C">
        <w:rPr>
          <w:rFonts w:asciiTheme="minorHAnsi" w:hAnsiTheme="minorHAnsi" w:cstheme="minorHAnsi"/>
          <w:b w:val="0"/>
          <w:bCs/>
          <w:sz w:val="22"/>
          <w:szCs w:val="22"/>
          <w:lang w:val="en-GB"/>
        </w:rPr>
        <w:t xml:space="preserve"> </w:t>
      </w:r>
      <w:r w:rsidR="00B1471A" w:rsidRPr="00F4547C">
        <w:rPr>
          <w:rFonts w:asciiTheme="minorHAnsi" w:hAnsiTheme="minorHAnsi" w:cstheme="minorHAnsi"/>
          <w:b w:val="0"/>
          <w:bCs/>
          <w:sz w:val="22"/>
          <w:szCs w:val="22"/>
          <w:lang w:val="en-GB"/>
        </w:rPr>
        <w:t>focuses</w:t>
      </w:r>
      <w:r w:rsidRPr="00F4547C">
        <w:rPr>
          <w:rFonts w:asciiTheme="minorHAnsi" w:hAnsiTheme="minorHAnsi" w:cstheme="minorHAnsi"/>
          <w:b w:val="0"/>
          <w:bCs/>
          <w:sz w:val="22"/>
          <w:szCs w:val="22"/>
          <w:lang w:val="en-GB"/>
        </w:rPr>
        <w:t xml:space="preserve"> on youth mobilization and income </w:t>
      </w:r>
      <w:r w:rsidR="007E6756" w:rsidRPr="00F4547C">
        <w:rPr>
          <w:rFonts w:asciiTheme="minorHAnsi" w:hAnsiTheme="minorHAnsi" w:cstheme="minorHAnsi"/>
          <w:b w:val="0"/>
          <w:bCs/>
          <w:sz w:val="22"/>
          <w:szCs w:val="22"/>
          <w:lang w:val="en-GB"/>
        </w:rPr>
        <w:t xml:space="preserve">generating </w:t>
      </w:r>
      <w:r w:rsidR="00FF5573" w:rsidRPr="00F4547C">
        <w:rPr>
          <w:rFonts w:asciiTheme="minorHAnsi" w:hAnsiTheme="minorHAnsi" w:cstheme="minorHAnsi"/>
          <w:b w:val="0"/>
          <w:bCs/>
          <w:sz w:val="22"/>
          <w:szCs w:val="22"/>
          <w:lang w:val="en-GB"/>
        </w:rPr>
        <w:t xml:space="preserve">so to prevent </w:t>
      </w:r>
      <w:r w:rsidR="00B1471A" w:rsidRPr="00F4547C">
        <w:rPr>
          <w:rFonts w:asciiTheme="minorHAnsi" w:hAnsiTheme="minorHAnsi" w:cstheme="minorHAnsi"/>
          <w:b w:val="0"/>
          <w:bCs/>
          <w:sz w:val="22"/>
          <w:szCs w:val="22"/>
          <w:lang w:val="en-GB"/>
        </w:rPr>
        <w:t>migration</w:t>
      </w:r>
      <w:r w:rsidR="007E6756" w:rsidRPr="00F4547C">
        <w:rPr>
          <w:rFonts w:asciiTheme="minorHAnsi" w:hAnsiTheme="minorHAnsi" w:cstheme="minorHAnsi"/>
          <w:b w:val="0"/>
          <w:bCs/>
          <w:sz w:val="22"/>
          <w:szCs w:val="22"/>
          <w:lang w:val="en-GB"/>
        </w:rPr>
        <w:t xml:space="preserve"> to </w:t>
      </w:r>
      <w:r w:rsidR="00B1471A" w:rsidRPr="00F4547C">
        <w:rPr>
          <w:rFonts w:asciiTheme="minorHAnsi" w:hAnsiTheme="minorHAnsi" w:cstheme="minorHAnsi"/>
          <w:b w:val="0"/>
          <w:bCs/>
          <w:sz w:val="22"/>
          <w:szCs w:val="22"/>
          <w:lang w:val="en-GB"/>
        </w:rPr>
        <w:t>urban</w:t>
      </w:r>
      <w:r w:rsidR="007E6756" w:rsidRPr="00F4547C">
        <w:rPr>
          <w:rFonts w:asciiTheme="minorHAnsi" w:hAnsiTheme="minorHAnsi" w:cstheme="minorHAnsi"/>
          <w:b w:val="0"/>
          <w:bCs/>
          <w:sz w:val="22"/>
          <w:szCs w:val="22"/>
          <w:lang w:val="en-GB"/>
        </w:rPr>
        <w:t xml:space="preserve"> area </w:t>
      </w:r>
      <w:r w:rsidR="00523565" w:rsidRPr="00F4547C">
        <w:rPr>
          <w:rFonts w:asciiTheme="minorHAnsi" w:hAnsiTheme="minorHAnsi" w:cstheme="minorHAnsi"/>
          <w:b w:val="0"/>
          <w:bCs/>
          <w:sz w:val="22"/>
          <w:szCs w:val="22"/>
          <w:lang w:val="en-GB"/>
        </w:rPr>
        <w:t>and</w:t>
      </w:r>
      <w:r w:rsidR="007E6756" w:rsidRPr="00F4547C">
        <w:rPr>
          <w:rFonts w:asciiTheme="minorHAnsi" w:hAnsiTheme="minorHAnsi" w:cstheme="minorHAnsi"/>
          <w:b w:val="0"/>
          <w:bCs/>
          <w:sz w:val="22"/>
          <w:szCs w:val="22"/>
          <w:lang w:val="en-GB"/>
        </w:rPr>
        <w:t xml:space="preserve"> abroad. The </w:t>
      </w:r>
      <w:r w:rsidR="00B1471A" w:rsidRPr="00F4547C">
        <w:rPr>
          <w:rFonts w:asciiTheme="minorHAnsi" w:hAnsiTheme="minorHAnsi" w:cstheme="minorHAnsi"/>
          <w:b w:val="0"/>
          <w:bCs/>
          <w:sz w:val="22"/>
          <w:szCs w:val="22"/>
          <w:lang w:val="en-GB"/>
        </w:rPr>
        <w:t>second</w:t>
      </w:r>
      <w:r w:rsidR="00B47450" w:rsidRPr="00F4547C">
        <w:rPr>
          <w:rFonts w:asciiTheme="minorHAnsi" w:hAnsiTheme="minorHAnsi" w:cstheme="minorHAnsi"/>
          <w:b w:val="0"/>
          <w:bCs/>
          <w:sz w:val="22"/>
          <w:szCs w:val="22"/>
          <w:lang w:val="en-GB"/>
        </w:rPr>
        <w:t>,</w:t>
      </w:r>
      <w:r w:rsidR="00FF5573" w:rsidRPr="00F4547C">
        <w:rPr>
          <w:rFonts w:asciiTheme="minorHAnsi" w:hAnsiTheme="minorHAnsi" w:cstheme="minorHAnsi"/>
          <w:b w:val="0"/>
          <w:bCs/>
          <w:sz w:val="22"/>
          <w:szCs w:val="22"/>
          <w:lang w:val="en-GB"/>
        </w:rPr>
        <w:t xml:space="preserve"> </w:t>
      </w:r>
      <w:r w:rsidR="00FF5573" w:rsidRPr="00F4547C">
        <w:rPr>
          <w:rFonts w:asciiTheme="minorHAnsi" w:hAnsiTheme="minorHAnsi" w:cstheme="minorHAnsi"/>
          <w:b w:val="0"/>
          <w:bCs/>
          <w:sz w:val="22"/>
          <w:szCs w:val="22"/>
          <w:shd w:val="clear" w:color="auto" w:fill="FFFFFF"/>
          <w:lang w:val="en-US"/>
        </w:rPr>
        <w:t xml:space="preserve">Better Life – Educating &amp; Keeping Children </w:t>
      </w:r>
      <w:r w:rsidR="008E1944" w:rsidRPr="00F4547C">
        <w:rPr>
          <w:rFonts w:asciiTheme="minorHAnsi" w:hAnsiTheme="minorHAnsi" w:cstheme="minorHAnsi"/>
          <w:b w:val="0"/>
          <w:bCs/>
          <w:sz w:val="22"/>
          <w:szCs w:val="22"/>
          <w:shd w:val="clear" w:color="auto" w:fill="FFFFFF"/>
          <w:lang w:val="en-US"/>
        </w:rPr>
        <w:t>Safe is</w:t>
      </w:r>
      <w:r w:rsidR="00523565" w:rsidRPr="00F4547C">
        <w:rPr>
          <w:rFonts w:asciiTheme="minorHAnsi" w:hAnsiTheme="minorHAnsi" w:cstheme="minorHAnsi"/>
          <w:b w:val="0"/>
          <w:bCs/>
          <w:sz w:val="22"/>
          <w:szCs w:val="22"/>
          <w:shd w:val="clear" w:color="auto" w:fill="FFFFFF"/>
          <w:lang w:val="en-US"/>
        </w:rPr>
        <w:t xml:space="preserve"> </w:t>
      </w:r>
      <w:r w:rsidR="00B47450" w:rsidRPr="00F4547C">
        <w:rPr>
          <w:rFonts w:asciiTheme="minorHAnsi" w:hAnsiTheme="minorHAnsi" w:cstheme="minorHAnsi"/>
          <w:b w:val="0"/>
          <w:bCs/>
          <w:sz w:val="22"/>
          <w:szCs w:val="22"/>
          <w:lang w:val="en-GB"/>
        </w:rPr>
        <w:t>prompting local community school ownership and child protection.</w:t>
      </w:r>
      <w:r w:rsidR="00F51E4C" w:rsidRPr="00F4547C">
        <w:rPr>
          <w:rFonts w:asciiTheme="minorHAnsi" w:hAnsiTheme="minorHAnsi" w:cstheme="minorHAnsi"/>
          <w:b w:val="0"/>
          <w:bCs/>
          <w:sz w:val="22"/>
          <w:szCs w:val="22"/>
          <w:lang w:val="en-GB"/>
        </w:rPr>
        <w:t xml:space="preserve"> </w:t>
      </w:r>
      <w:r w:rsidR="00523565" w:rsidRPr="00F4547C">
        <w:rPr>
          <w:rFonts w:asciiTheme="minorHAnsi" w:hAnsiTheme="minorHAnsi" w:cstheme="minorHAnsi"/>
          <w:b w:val="0"/>
          <w:bCs/>
          <w:sz w:val="22"/>
          <w:szCs w:val="22"/>
          <w:lang w:val="en-GB"/>
        </w:rPr>
        <w:t>T</w:t>
      </w:r>
      <w:r w:rsidR="00F51E4C" w:rsidRPr="00F51E4C">
        <w:rPr>
          <w:rFonts w:asciiTheme="minorHAnsi" w:hAnsiTheme="minorHAnsi" w:cstheme="minorHAnsi"/>
          <w:b w:val="0"/>
          <w:bCs/>
          <w:sz w:val="22"/>
          <w:szCs w:val="22"/>
          <w:lang w:val="en-GB"/>
        </w:rPr>
        <w:t xml:space="preserve">he focus area of </w:t>
      </w:r>
      <w:r w:rsidR="00523565" w:rsidRPr="00F4547C">
        <w:rPr>
          <w:rFonts w:asciiTheme="minorHAnsi" w:hAnsiTheme="minorHAnsi" w:cstheme="minorHAnsi"/>
          <w:b w:val="0"/>
          <w:bCs/>
          <w:sz w:val="22"/>
          <w:szCs w:val="22"/>
          <w:lang w:val="en-GB"/>
        </w:rPr>
        <w:t>both</w:t>
      </w:r>
      <w:r w:rsidR="00F51E4C" w:rsidRPr="00F51E4C">
        <w:rPr>
          <w:rFonts w:asciiTheme="minorHAnsi" w:hAnsiTheme="minorHAnsi" w:cstheme="minorHAnsi"/>
          <w:b w:val="0"/>
          <w:bCs/>
          <w:sz w:val="22"/>
          <w:szCs w:val="22"/>
          <w:lang w:val="en-GB"/>
        </w:rPr>
        <w:t xml:space="preserve"> project</w:t>
      </w:r>
      <w:r w:rsidR="00F51E4C" w:rsidRPr="00F4547C">
        <w:rPr>
          <w:rFonts w:asciiTheme="minorHAnsi" w:hAnsiTheme="minorHAnsi" w:cstheme="minorHAnsi"/>
          <w:b w:val="0"/>
          <w:bCs/>
          <w:sz w:val="22"/>
          <w:szCs w:val="22"/>
          <w:lang w:val="en-GB"/>
        </w:rPr>
        <w:t>s</w:t>
      </w:r>
      <w:r w:rsidR="00F51E4C" w:rsidRPr="00F51E4C">
        <w:rPr>
          <w:rFonts w:asciiTheme="minorHAnsi" w:hAnsiTheme="minorHAnsi" w:cstheme="minorHAnsi"/>
          <w:b w:val="0"/>
          <w:bCs/>
          <w:sz w:val="22"/>
          <w:szCs w:val="22"/>
          <w:lang w:val="en-GB"/>
        </w:rPr>
        <w:t xml:space="preserve"> is </w:t>
      </w:r>
      <w:proofErr w:type="spellStart"/>
      <w:r w:rsidR="00F51E4C" w:rsidRPr="00F51E4C">
        <w:rPr>
          <w:rFonts w:asciiTheme="minorHAnsi" w:hAnsiTheme="minorHAnsi" w:cstheme="minorHAnsi"/>
          <w:b w:val="0"/>
          <w:bCs/>
          <w:sz w:val="22"/>
          <w:szCs w:val="22"/>
          <w:lang w:val="en-GB"/>
        </w:rPr>
        <w:t>Helambu</w:t>
      </w:r>
      <w:proofErr w:type="spellEnd"/>
      <w:r w:rsidR="00F51E4C" w:rsidRPr="00F51E4C">
        <w:rPr>
          <w:rFonts w:asciiTheme="minorHAnsi" w:hAnsiTheme="minorHAnsi" w:cstheme="minorHAnsi"/>
          <w:b w:val="0"/>
          <w:bCs/>
          <w:sz w:val="22"/>
          <w:szCs w:val="22"/>
          <w:lang w:val="en-GB"/>
        </w:rPr>
        <w:t xml:space="preserve"> Rural Municipality </w:t>
      </w:r>
      <w:r w:rsidR="00523565" w:rsidRPr="00F4547C">
        <w:rPr>
          <w:rFonts w:asciiTheme="minorHAnsi" w:hAnsiTheme="minorHAnsi" w:cstheme="minorHAnsi"/>
          <w:b w:val="0"/>
          <w:bCs/>
          <w:sz w:val="22"/>
          <w:szCs w:val="22"/>
          <w:lang w:val="en-GB"/>
        </w:rPr>
        <w:t>and</w:t>
      </w:r>
      <w:r w:rsidR="00F51E4C" w:rsidRPr="00F51E4C">
        <w:rPr>
          <w:rFonts w:asciiTheme="minorHAnsi" w:hAnsiTheme="minorHAnsi" w:cstheme="minorHAnsi"/>
          <w:b w:val="0"/>
          <w:bCs/>
          <w:sz w:val="22"/>
          <w:szCs w:val="22"/>
          <w:lang w:val="en-GB"/>
        </w:rPr>
        <w:t xml:space="preserve"> </w:t>
      </w:r>
      <w:proofErr w:type="spellStart"/>
      <w:r w:rsidR="00F51E4C" w:rsidRPr="00F51E4C">
        <w:rPr>
          <w:rFonts w:asciiTheme="minorHAnsi" w:hAnsiTheme="minorHAnsi" w:cstheme="minorHAnsi"/>
          <w:b w:val="0"/>
          <w:bCs/>
          <w:sz w:val="22"/>
          <w:szCs w:val="22"/>
          <w:lang w:val="en-GB"/>
        </w:rPr>
        <w:t>Sindhupalchowk</w:t>
      </w:r>
      <w:proofErr w:type="spellEnd"/>
      <w:r w:rsidR="00F51E4C" w:rsidRPr="00F51E4C">
        <w:rPr>
          <w:rFonts w:asciiTheme="minorHAnsi" w:hAnsiTheme="minorHAnsi" w:cstheme="minorHAnsi"/>
          <w:b w:val="0"/>
          <w:bCs/>
          <w:sz w:val="22"/>
          <w:szCs w:val="22"/>
          <w:lang w:val="en-GB"/>
        </w:rPr>
        <w:t xml:space="preserve"> district</w:t>
      </w:r>
      <w:r w:rsidR="009D4BB0" w:rsidRPr="00F4547C">
        <w:rPr>
          <w:rFonts w:asciiTheme="minorHAnsi" w:hAnsiTheme="minorHAnsi" w:cstheme="minorHAnsi"/>
          <w:b w:val="0"/>
          <w:bCs/>
          <w:sz w:val="22"/>
          <w:szCs w:val="22"/>
          <w:lang w:val="en-GB"/>
        </w:rPr>
        <w:t>. An area</w:t>
      </w:r>
      <w:r w:rsidR="00523565" w:rsidRPr="00F4547C">
        <w:rPr>
          <w:rFonts w:asciiTheme="minorHAnsi" w:hAnsiTheme="minorHAnsi" w:cstheme="minorHAnsi"/>
          <w:b w:val="0"/>
          <w:bCs/>
          <w:sz w:val="22"/>
          <w:szCs w:val="22"/>
          <w:lang w:val="en-GB"/>
        </w:rPr>
        <w:t xml:space="preserve"> which</w:t>
      </w:r>
      <w:r w:rsidR="009D4BB0" w:rsidRPr="00F4547C">
        <w:rPr>
          <w:rFonts w:asciiTheme="minorHAnsi" w:hAnsiTheme="minorHAnsi" w:cstheme="minorHAnsi"/>
          <w:b w:val="0"/>
          <w:bCs/>
          <w:sz w:val="22"/>
          <w:szCs w:val="22"/>
          <w:lang w:val="en-GB"/>
        </w:rPr>
        <w:t xml:space="preserve"> beyond having to cope with the covid -</w:t>
      </w:r>
      <w:r w:rsidR="002E6EF4" w:rsidRPr="00F4547C">
        <w:rPr>
          <w:rFonts w:asciiTheme="minorHAnsi" w:hAnsiTheme="minorHAnsi" w:cstheme="minorHAnsi"/>
          <w:b w:val="0"/>
          <w:bCs/>
          <w:sz w:val="22"/>
          <w:szCs w:val="22"/>
          <w:lang w:val="en-GB"/>
        </w:rPr>
        <w:t>19</w:t>
      </w:r>
      <w:r w:rsidR="00C63C12">
        <w:rPr>
          <w:rFonts w:asciiTheme="minorHAnsi" w:hAnsiTheme="minorHAnsi" w:cstheme="minorHAnsi"/>
          <w:b w:val="0"/>
          <w:bCs/>
          <w:sz w:val="22"/>
          <w:szCs w:val="22"/>
          <w:lang w:val="en-GB"/>
        </w:rPr>
        <w:t xml:space="preserve"> pandemic </w:t>
      </w:r>
      <w:r w:rsidR="00523565" w:rsidRPr="00F4547C">
        <w:rPr>
          <w:rFonts w:asciiTheme="minorHAnsi" w:hAnsiTheme="minorHAnsi" w:cstheme="minorHAnsi"/>
          <w:b w:val="0"/>
          <w:bCs/>
          <w:sz w:val="22"/>
          <w:szCs w:val="22"/>
          <w:lang w:val="en-GB"/>
        </w:rPr>
        <w:t xml:space="preserve">has seen its </w:t>
      </w:r>
      <w:r w:rsidR="008E1944" w:rsidRPr="00F4547C">
        <w:rPr>
          <w:rFonts w:asciiTheme="minorHAnsi" w:hAnsiTheme="minorHAnsi" w:cstheme="minorHAnsi"/>
          <w:b w:val="0"/>
          <w:bCs/>
          <w:sz w:val="22"/>
          <w:szCs w:val="22"/>
          <w:lang w:val="en-GB"/>
        </w:rPr>
        <w:t>fair</w:t>
      </w:r>
      <w:r w:rsidR="00523565" w:rsidRPr="00F4547C">
        <w:rPr>
          <w:rFonts w:asciiTheme="minorHAnsi" w:hAnsiTheme="minorHAnsi" w:cstheme="minorHAnsi"/>
          <w:b w:val="0"/>
          <w:bCs/>
          <w:sz w:val="22"/>
          <w:szCs w:val="22"/>
          <w:lang w:val="en-GB"/>
        </w:rPr>
        <w:t xml:space="preserve"> share of disasters</w:t>
      </w:r>
      <w:r w:rsidR="009D4BB0" w:rsidRPr="00F4547C">
        <w:rPr>
          <w:rFonts w:asciiTheme="minorHAnsi" w:hAnsiTheme="minorHAnsi" w:cstheme="minorHAnsi"/>
          <w:b w:val="0"/>
          <w:bCs/>
          <w:sz w:val="22"/>
          <w:szCs w:val="22"/>
          <w:lang w:val="en-GB"/>
        </w:rPr>
        <w:t xml:space="preserve"> / </w:t>
      </w:r>
      <w:r w:rsidR="008E1944" w:rsidRPr="00F4547C">
        <w:rPr>
          <w:rFonts w:asciiTheme="minorHAnsi" w:hAnsiTheme="minorHAnsi" w:cstheme="minorHAnsi"/>
          <w:b w:val="0"/>
          <w:bCs/>
          <w:sz w:val="22"/>
          <w:szCs w:val="22"/>
          <w:lang w:val="en-GB"/>
        </w:rPr>
        <w:t>challenges</w:t>
      </w:r>
      <w:r w:rsidR="00523565" w:rsidRPr="00F4547C">
        <w:rPr>
          <w:rFonts w:asciiTheme="minorHAnsi" w:hAnsiTheme="minorHAnsi" w:cstheme="minorHAnsi"/>
          <w:b w:val="0"/>
          <w:bCs/>
          <w:sz w:val="22"/>
          <w:szCs w:val="22"/>
          <w:lang w:val="en-GB"/>
        </w:rPr>
        <w:t xml:space="preserve"> over the past 20 years:</w:t>
      </w:r>
      <w:r w:rsidR="00F51E4C" w:rsidRPr="00F51E4C">
        <w:rPr>
          <w:rFonts w:asciiTheme="minorHAnsi" w:hAnsiTheme="minorHAnsi" w:cstheme="minorHAnsi"/>
          <w:b w:val="0"/>
          <w:bCs/>
          <w:sz w:val="22"/>
          <w:szCs w:val="22"/>
          <w:lang w:val="en-GB"/>
        </w:rPr>
        <w:t xml:space="preserve"> </w:t>
      </w:r>
    </w:p>
    <w:p w14:paraId="69615732" w14:textId="77777777" w:rsidR="004F13EB" w:rsidRPr="005A09EE" w:rsidRDefault="004F13EB" w:rsidP="008A5C87">
      <w:pPr>
        <w:pStyle w:val="BRUGDENNEOVERSKRIFT"/>
        <w:numPr>
          <w:ilvl w:val="0"/>
          <w:numId w:val="0"/>
        </w:numPr>
        <w:rPr>
          <w:rFonts w:asciiTheme="minorHAnsi" w:hAnsiTheme="minorHAnsi" w:cstheme="minorHAnsi"/>
          <w:b w:val="0"/>
          <w:bCs/>
          <w:sz w:val="8"/>
          <w:szCs w:val="8"/>
          <w:lang w:val="en-GB"/>
        </w:rPr>
      </w:pPr>
    </w:p>
    <w:p w14:paraId="26E1C95C" w14:textId="2E5CAFFE" w:rsidR="00F51E4C" w:rsidRPr="00F51E4C" w:rsidRDefault="00F51E4C" w:rsidP="00BA6A68">
      <w:pPr>
        <w:pStyle w:val="BRUGDENNEOVERSKRIFT"/>
        <w:numPr>
          <w:ilvl w:val="0"/>
          <w:numId w:val="19"/>
        </w:numPr>
        <w:spacing w:after="40"/>
        <w:ind w:left="284" w:hanging="284"/>
        <w:rPr>
          <w:rFonts w:asciiTheme="minorHAnsi" w:hAnsiTheme="minorHAnsi" w:cstheme="minorHAnsi"/>
          <w:b w:val="0"/>
          <w:sz w:val="22"/>
          <w:szCs w:val="22"/>
          <w:lang w:val="en-GB"/>
        </w:rPr>
      </w:pPr>
      <w:r w:rsidRPr="00F51E4C">
        <w:rPr>
          <w:rFonts w:asciiTheme="minorHAnsi" w:hAnsiTheme="minorHAnsi" w:cstheme="minorHAnsi"/>
          <w:b w:val="0"/>
          <w:sz w:val="22"/>
          <w:szCs w:val="22"/>
          <w:lang w:val="en-GB"/>
        </w:rPr>
        <w:t xml:space="preserve">Under the civil war this area was a “hotspot”, a high-risk area, this has left deep unresolved scars </w:t>
      </w:r>
    </w:p>
    <w:p w14:paraId="3EF68EA3" w14:textId="015DB004" w:rsidR="00F51E4C" w:rsidRPr="00F51E4C" w:rsidRDefault="00F51E4C" w:rsidP="00BA6A68">
      <w:pPr>
        <w:pStyle w:val="BRUGDENNEOVERSKRIFT"/>
        <w:numPr>
          <w:ilvl w:val="0"/>
          <w:numId w:val="19"/>
        </w:numPr>
        <w:spacing w:after="40"/>
        <w:ind w:left="284" w:hanging="284"/>
        <w:rPr>
          <w:rFonts w:asciiTheme="minorHAnsi" w:hAnsiTheme="minorHAnsi" w:cstheme="minorHAnsi"/>
          <w:b w:val="0"/>
          <w:sz w:val="22"/>
          <w:szCs w:val="22"/>
          <w:lang w:val="en-GB"/>
        </w:rPr>
      </w:pPr>
      <w:proofErr w:type="spellStart"/>
      <w:r w:rsidRPr="00F51E4C">
        <w:rPr>
          <w:rFonts w:asciiTheme="minorHAnsi" w:hAnsiTheme="minorHAnsi" w:cstheme="minorHAnsi"/>
          <w:b w:val="0"/>
          <w:sz w:val="22"/>
          <w:szCs w:val="22"/>
          <w:lang w:val="en-GB"/>
        </w:rPr>
        <w:t>Sindhupalchowk</w:t>
      </w:r>
      <w:proofErr w:type="spellEnd"/>
      <w:r w:rsidRPr="00F51E4C">
        <w:rPr>
          <w:rFonts w:asciiTheme="minorHAnsi" w:hAnsiTheme="minorHAnsi" w:cstheme="minorHAnsi"/>
          <w:b w:val="0"/>
          <w:sz w:val="22"/>
          <w:szCs w:val="22"/>
          <w:lang w:val="en-GB"/>
        </w:rPr>
        <w:t xml:space="preserve"> has the highest rate of girl trafficking in the country </w:t>
      </w:r>
    </w:p>
    <w:p w14:paraId="13CAD03F" w14:textId="7C338A65" w:rsidR="00F51E4C" w:rsidRPr="00F51E4C" w:rsidRDefault="00F51E4C" w:rsidP="00BA6A68">
      <w:pPr>
        <w:pStyle w:val="BRUGDENNEOVERSKRIFT"/>
        <w:numPr>
          <w:ilvl w:val="0"/>
          <w:numId w:val="19"/>
        </w:numPr>
        <w:spacing w:after="40"/>
        <w:ind w:left="284" w:hanging="284"/>
        <w:rPr>
          <w:rFonts w:asciiTheme="minorHAnsi" w:hAnsiTheme="minorHAnsi" w:cstheme="minorHAnsi"/>
          <w:b w:val="0"/>
          <w:sz w:val="22"/>
          <w:szCs w:val="22"/>
          <w:lang w:val="en-GB"/>
        </w:rPr>
      </w:pPr>
      <w:proofErr w:type="spellStart"/>
      <w:r w:rsidRPr="00F51E4C">
        <w:rPr>
          <w:rFonts w:asciiTheme="minorHAnsi" w:hAnsiTheme="minorHAnsi" w:cstheme="minorHAnsi"/>
          <w:b w:val="0"/>
          <w:sz w:val="22"/>
          <w:szCs w:val="22"/>
          <w:lang w:val="en-GB"/>
        </w:rPr>
        <w:t>Sindhupalchowk</w:t>
      </w:r>
      <w:proofErr w:type="spellEnd"/>
      <w:r w:rsidRPr="00F51E4C">
        <w:rPr>
          <w:rFonts w:asciiTheme="minorHAnsi" w:hAnsiTheme="minorHAnsi" w:cstheme="minorHAnsi"/>
          <w:b w:val="0"/>
          <w:sz w:val="22"/>
          <w:szCs w:val="22"/>
          <w:lang w:val="en-GB"/>
        </w:rPr>
        <w:t xml:space="preserve">, was worst hit by the 2015 earthquake. It had the highest death told, 95% of homes and infrastructure were destroyed. Many families are still living in makeshift houses. </w:t>
      </w:r>
    </w:p>
    <w:p w14:paraId="66A3A9DF" w14:textId="3A4DAAB5" w:rsidR="00F51E4C" w:rsidRPr="00F51E4C" w:rsidRDefault="00F51E4C" w:rsidP="00BA6A68">
      <w:pPr>
        <w:pStyle w:val="BRUGDENNEOVERSKRIFT"/>
        <w:numPr>
          <w:ilvl w:val="0"/>
          <w:numId w:val="19"/>
        </w:numPr>
        <w:spacing w:after="40"/>
        <w:ind w:left="284" w:hanging="284"/>
        <w:rPr>
          <w:rFonts w:asciiTheme="minorHAnsi" w:hAnsiTheme="minorHAnsi" w:cstheme="minorHAnsi"/>
          <w:b w:val="0"/>
          <w:sz w:val="22"/>
          <w:szCs w:val="22"/>
          <w:lang w:val="en-GB"/>
        </w:rPr>
      </w:pPr>
      <w:r w:rsidRPr="00F51E4C">
        <w:rPr>
          <w:rFonts w:asciiTheme="minorHAnsi" w:hAnsiTheme="minorHAnsi" w:cstheme="minorHAnsi"/>
          <w:b w:val="0"/>
          <w:sz w:val="22"/>
          <w:szCs w:val="22"/>
          <w:lang w:val="en-GB"/>
        </w:rPr>
        <w:t xml:space="preserve">The </w:t>
      </w:r>
      <w:proofErr w:type="spellStart"/>
      <w:r w:rsidRPr="00F51E4C">
        <w:rPr>
          <w:rFonts w:asciiTheme="minorHAnsi" w:hAnsiTheme="minorHAnsi" w:cstheme="minorHAnsi"/>
          <w:b w:val="0"/>
          <w:sz w:val="22"/>
          <w:szCs w:val="22"/>
          <w:lang w:val="en-GB"/>
        </w:rPr>
        <w:t>Helambu</w:t>
      </w:r>
      <w:proofErr w:type="spellEnd"/>
      <w:r w:rsidRPr="00F51E4C">
        <w:rPr>
          <w:rFonts w:asciiTheme="minorHAnsi" w:hAnsiTheme="minorHAnsi" w:cstheme="minorHAnsi"/>
          <w:b w:val="0"/>
          <w:sz w:val="22"/>
          <w:szCs w:val="22"/>
          <w:lang w:val="en-GB"/>
        </w:rPr>
        <w:t xml:space="preserve"> trekking route, once the area’s primary source of income, was shattered</w:t>
      </w:r>
      <w:r w:rsidR="00FB76BD">
        <w:rPr>
          <w:rFonts w:asciiTheme="minorHAnsi" w:hAnsiTheme="minorHAnsi" w:cstheme="minorHAnsi"/>
          <w:b w:val="0"/>
          <w:sz w:val="22"/>
          <w:szCs w:val="22"/>
          <w:lang w:val="en-GB"/>
        </w:rPr>
        <w:t xml:space="preserve"> by the earthquake 2015 </w:t>
      </w:r>
    </w:p>
    <w:p w14:paraId="6C989D7F" w14:textId="510CE2E4" w:rsidR="00523565" w:rsidRPr="00F4547C" w:rsidRDefault="00F51E4C" w:rsidP="00BA6A68">
      <w:pPr>
        <w:pStyle w:val="BRUGDENNEOVERSKRIFT"/>
        <w:numPr>
          <w:ilvl w:val="0"/>
          <w:numId w:val="19"/>
        </w:numPr>
        <w:spacing w:after="40"/>
        <w:ind w:left="284" w:hanging="284"/>
        <w:rPr>
          <w:rFonts w:asciiTheme="minorHAnsi" w:hAnsiTheme="minorHAnsi" w:cstheme="minorHAnsi"/>
          <w:b w:val="0"/>
          <w:bCs/>
          <w:sz w:val="22"/>
          <w:szCs w:val="22"/>
          <w:lang w:val="en-GB"/>
        </w:rPr>
      </w:pPr>
      <w:proofErr w:type="spellStart"/>
      <w:r w:rsidRPr="00F51E4C">
        <w:rPr>
          <w:rFonts w:asciiTheme="minorHAnsi" w:hAnsiTheme="minorHAnsi" w:cstheme="minorHAnsi"/>
          <w:b w:val="0"/>
          <w:sz w:val="22"/>
          <w:szCs w:val="22"/>
          <w:lang w:val="en-GB"/>
        </w:rPr>
        <w:t>Sindhupalchowk</w:t>
      </w:r>
      <w:proofErr w:type="spellEnd"/>
      <w:r w:rsidRPr="00F51E4C">
        <w:rPr>
          <w:rFonts w:asciiTheme="minorHAnsi" w:hAnsiTheme="minorHAnsi" w:cstheme="minorHAnsi"/>
          <w:b w:val="0"/>
          <w:sz w:val="22"/>
          <w:szCs w:val="22"/>
          <w:lang w:val="en-GB"/>
        </w:rPr>
        <w:t xml:space="preserve"> has also one of the highest rates of migration. Since the earthquake migration has exploded</w:t>
      </w:r>
    </w:p>
    <w:p w14:paraId="3E7D6198" w14:textId="23C251AE" w:rsidR="00B47450" w:rsidRPr="00F4547C" w:rsidRDefault="00523565" w:rsidP="00BA6A68">
      <w:pPr>
        <w:pStyle w:val="BRUGDENNEOVERSKRIFT"/>
        <w:numPr>
          <w:ilvl w:val="0"/>
          <w:numId w:val="19"/>
        </w:numPr>
        <w:spacing w:after="40"/>
        <w:ind w:left="284" w:hanging="284"/>
        <w:rPr>
          <w:rFonts w:asciiTheme="minorHAnsi" w:hAnsiTheme="minorHAnsi" w:cstheme="minorHAnsi"/>
          <w:b w:val="0"/>
          <w:bCs/>
          <w:sz w:val="22"/>
          <w:szCs w:val="22"/>
          <w:lang w:val="en-GB"/>
        </w:rPr>
      </w:pPr>
      <w:proofErr w:type="spellStart"/>
      <w:r w:rsidRPr="00F4547C">
        <w:rPr>
          <w:rFonts w:asciiTheme="minorHAnsi" w:hAnsiTheme="minorHAnsi" w:cstheme="minorHAnsi"/>
          <w:b w:val="0"/>
          <w:bCs/>
          <w:sz w:val="22"/>
          <w:szCs w:val="22"/>
          <w:lang w:val="en-GB"/>
        </w:rPr>
        <w:t>Sind</w:t>
      </w:r>
      <w:r w:rsidR="00FB76BD">
        <w:rPr>
          <w:rFonts w:asciiTheme="minorHAnsi" w:hAnsiTheme="minorHAnsi" w:cstheme="minorHAnsi"/>
          <w:b w:val="0"/>
          <w:bCs/>
          <w:sz w:val="22"/>
          <w:szCs w:val="22"/>
          <w:lang w:val="en-GB"/>
        </w:rPr>
        <w:t>h</w:t>
      </w:r>
      <w:r w:rsidRPr="00F4547C">
        <w:rPr>
          <w:rFonts w:asciiTheme="minorHAnsi" w:hAnsiTheme="minorHAnsi" w:cstheme="minorHAnsi"/>
          <w:b w:val="0"/>
          <w:bCs/>
          <w:sz w:val="22"/>
          <w:szCs w:val="22"/>
          <w:lang w:val="en-GB"/>
        </w:rPr>
        <w:t>upalcho</w:t>
      </w:r>
      <w:r w:rsidR="00FB76BD">
        <w:rPr>
          <w:rFonts w:asciiTheme="minorHAnsi" w:hAnsiTheme="minorHAnsi" w:cstheme="minorHAnsi"/>
          <w:b w:val="0"/>
          <w:bCs/>
          <w:sz w:val="22"/>
          <w:szCs w:val="22"/>
          <w:lang w:val="en-GB"/>
        </w:rPr>
        <w:t>w</w:t>
      </w:r>
      <w:r w:rsidRPr="00F4547C">
        <w:rPr>
          <w:rFonts w:asciiTheme="minorHAnsi" w:hAnsiTheme="minorHAnsi" w:cstheme="minorHAnsi"/>
          <w:b w:val="0"/>
          <w:bCs/>
          <w:sz w:val="22"/>
          <w:szCs w:val="22"/>
          <w:lang w:val="en-GB"/>
        </w:rPr>
        <w:t>k</w:t>
      </w:r>
      <w:proofErr w:type="spellEnd"/>
      <w:r w:rsidRPr="00F4547C">
        <w:rPr>
          <w:rFonts w:asciiTheme="minorHAnsi" w:hAnsiTheme="minorHAnsi" w:cstheme="minorHAnsi"/>
          <w:b w:val="0"/>
          <w:bCs/>
          <w:sz w:val="22"/>
          <w:szCs w:val="22"/>
          <w:lang w:val="en-GB"/>
        </w:rPr>
        <w:t xml:space="preserve"> </w:t>
      </w:r>
      <w:r w:rsidR="00FB76BD">
        <w:rPr>
          <w:rFonts w:asciiTheme="minorHAnsi" w:hAnsiTheme="minorHAnsi" w:cstheme="minorHAnsi"/>
          <w:b w:val="0"/>
          <w:bCs/>
          <w:sz w:val="22"/>
          <w:szCs w:val="22"/>
          <w:lang w:val="en-GB"/>
        </w:rPr>
        <w:t xml:space="preserve">particularly </w:t>
      </w:r>
      <w:proofErr w:type="spellStart"/>
      <w:r w:rsidR="00FB76BD">
        <w:rPr>
          <w:rFonts w:asciiTheme="minorHAnsi" w:hAnsiTheme="minorHAnsi" w:cstheme="minorHAnsi"/>
          <w:b w:val="0"/>
          <w:bCs/>
          <w:sz w:val="22"/>
          <w:szCs w:val="22"/>
          <w:lang w:val="en-GB"/>
        </w:rPr>
        <w:t>Helambu</w:t>
      </w:r>
      <w:proofErr w:type="spellEnd"/>
      <w:r w:rsidR="00FB76BD">
        <w:rPr>
          <w:rFonts w:asciiTheme="minorHAnsi" w:hAnsiTheme="minorHAnsi" w:cstheme="minorHAnsi"/>
          <w:b w:val="0"/>
          <w:bCs/>
          <w:sz w:val="22"/>
          <w:szCs w:val="22"/>
          <w:lang w:val="en-GB"/>
        </w:rPr>
        <w:t xml:space="preserve"> region </w:t>
      </w:r>
      <w:r w:rsidRPr="00F4547C">
        <w:rPr>
          <w:rFonts w:asciiTheme="minorHAnsi" w:hAnsiTheme="minorHAnsi" w:cstheme="minorHAnsi"/>
          <w:b w:val="0"/>
          <w:bCs/>
          <w:sz w:val="22"/>
          <w:szCs w:val="22"/>
          <w:lang w:val="en-GB"/>
        </w:rPr>
        <w:t xml:space="preserve">was the </w:t>
      </w:r>
      <w:r w:rsidR="00D353CE" w:rsidRPr="00F4547C">
        <w:rPr>
          <w:rFonts w:asciiTheme="minorHAnsi" w:hAnsiTheme="minorHAnsi" w:cstheme="minorHAnsi"/>
          <w:b w:val="0"/>
          <w:bCs/>
          <w:sz w:val="22"/>
          <w:szCs w:val="22"/>
          <w:lang w:val="en-GB"/>
        </w:rPr>
        <w:t>worst</w:t>
      </w:r>
      <w:r w:rsidRPr="00F4547C">
        <w:rPr>
          <w:rFonts w:asciiTheme="minorHAnsi" w:hAnsiTheme="minorHAnsi" w:cstheme="minorHAnsi"/>
          <w:b w:val="0"/>
          <w:bCs/>
          <w:sz w:val="22"/>
          <w:szCs w:val="22"/>
          <w:lang w:val="en-GB"/>
        </w:rPr>
        <w:t xml:space="preserve"> hit area during the 2021 flooding</w:t>
      </w:r>
      <w:r w:rsidR="00B47450" w:rsidRPr="00F4547C">
        <w:rPr>
          <w:rFonts w:asciiTheme="minorHAnsi" w:hAnsiTheme="minorHAnsi" w:cstheme="minorHAnsi"/>
          <w:b w:val="0"/>
          <w:bCs/>
          <w:sz w:val="22"/>
          <w:szCs w:val="22"/>
          <w:lang w:val="en-GB"/>
        </w:rPr>
        <w:t xml:space="preserve"> </w:t>
      </w:r>
      <w:r w:rsidR="00F51E4C" w:rsidRPr="00F4547C">
        <w:rPr>
          <w:rFonts w:asciiTheme="minorHAnsi" w:hAnsiTheme="minorHAnsi" w:cstheme="minorHAnsi"/>
          <w:b w:val="0"/>
          <w:bCs/>
          <w:sz w:val="22"/>
          <w:szCs w:val="22"/>
          <w:lang w:val="en-GB"/>
        </w:rPr>
        <w:t xml:space="preserve"> </w:t>
      </w:r>
    </w:p>
    <w:p w14:paraId="056D509E" w14:textId="29BF66E4" w:rsidR="00F51E4C" w:rsidRPr="00F4547C" w:rsidRDefault="00F51E4C" w:rsidP="002923BC">
      <w:pPr>
        <w:pStyle w:val="BRUGDENNEOVERSKRIFT"/>
        <w:numPr>
          <w:ilvl w:val="0"/>
          <w:numId w:val="0"/>
        </w:numPr>
        <w:ind w:left="360"/>
        <w:rPr>
          <w:rFonts w:asciiTheme="minorHAnsi" w:hAnsiTheme="minorHAnsi" w:cstheme="minorHAnsi"/>
          <w:b w:val="0"/>
          <w:bCs/>
          <w:sz w:val="22"/>
          <w:szCs w:val="22"/>
          <w:lang w:val="en-GB"/>
        </w:rPr>
      </w:pPr>
    </w:p>
    <w:p w14:paraId="6E5E7C9B" w14:textId="77777777" w:rsidR="00D353CE" w:rsidRDefault="00B47450" w:rsidP="00386F7D">
      <w:pPr>
        <w:pStyle w:val="BRUGDENNEOVERSKRIFT"/>
        <w:numPr>
          <w:ilvl w:val="0"/>
          <w:numId w:val="0"/>
        </w:numPr>
        <w:ind w:left="360" w:hanging="360"/>
        <w:rPr>
          <w:rFonts w:asciiTheme="minorHAnsi" w:hAnsiTheme="minorHAnsi" w:cstheme="minorHAnsi"/>
          <w:b w:val="0"/>
          <w:bCs/>
          <w:sz w:val="22"/>
          <w:szCs w:val="22"/>
          <w:lang w:val="en-GB"/>
        </w:rPr>
      </w:pPr>
      <w:r w:rsidRPr="00F4547C">
        <w:rPr>
          <w:rFonts w:asciiTheme="minorHAnsi" w:hAnsiTheme="minorHAnsi" w:cstheme="minorHAnsi"/>
          <w:b w:val="0"/>
          <w:bCs/>
          <w:sz w:val="22"/>
          <w:szCs w:val="22"/>
          <w:lang w:val="en-GB"/>
        </w:rPr>
        <w:t>During the implantation of the youth project the project area saw massive flooding and the covid</w:t>
      </w:r>
      <w:r w:rsidR="008870D0" w:rsidRPr="00F4547C">
        <w:rPr>
          <w:rFonts w:asciiTheme="minorHAnsi" w:hAnsiTheme="minorHAnsi" w:cstheme="minorHAnsi"/>
          <w:b w:val="0"/>
          <w:bCs/>
          <w:sz w:val="22"/>
          <w:szCs w:val="22"/>
          <w:lang w:val="en-GB"/>
        </w:rPr>
        <w:t xml:space="preserve">-19. </w:t>
      </w:r>
    </w:p>
    <w:p w14:paraId="59CAF23C" w14:textId="77777777" w:rsidR="004278C0" w:rsidRDefault="008870D0" w:rsidP="00386F7D">
      <w:pPr>
        <w:pStyle w:val="BRUGDENNEOVERSKRIFT"/>
        <w:numPr>
          <w:ilvl w:val="0"/>
          <w:numId w:val="0"/>
        </w:numPr>
        <w:ind w:left="360" w:hanging="360"/>
        <w:rPr>
          <w:rFonts w:asciiTheme="minorHAnsi" w:hAnsiTheme="minorHAnsi" w:cstheme="minorHAnsi"/>
          <w:b w:val="0"/>
          <w:bCs/>
          <w:sz w:val="22"/>
          <w:szCs w:val="22"/>
          <w:lang w:val="en-GB"/>
        </w:rPr>
      </w:pPr>
      <w:r w:rsidRPr="00F4547C">
        <w:rPr>
          <w:rFonts w:asciiTheme="minorHAnsi" w:hAnsiTheme="minorHAnsi" w:cstheme="minorHAnsi"/>
          <w:b w:val="0"/>
          <w:bCs/>
          <w:sz w:val="22"/>
          <w:szCs w:val="22"/>
          <w:lang w:val="en-GB"/>
        </w:rPr>
        <w:t>These</w:t>
      </w:r>
      <w:r w:rsidR="00D353CE">
        <w:rPr>
          <w:rFonts w:asciiTheme="minorHAnsi" w:hAnsiTheme="minorHAnsi" w:cstheme="minorHAnsi"/>
          <w:b w:val="0"/>
          <w:bCs/>
          <w:sz w:val="22"/>
          <w:szCs w:val="22"/>
          <w:lang w:val="en-GB"/>
        </w:rPr>
        <w:t xml:space="preserve"> c</w:t>
      </w:r>
      <w:r w:rsidRPr="00F4547C">
        <w:rPr>
          <w:rFonts w:asciiTheme="minorHAnsi" w:hAnsiTheme="minorHAnsi" w:cstheme="minorHAnsi"/>
          <w:b w:val="0"/>
          <w:bCs/>
          <w:sz w:val="22"/>
          <w:szCs w:val="22"/>
          <w:lang w:val="en-GB"/>
        </w:rPr>
        <w:t>hallenges were met with much resilience and saw for example the mobilization of local youth who</w:t>
      </w:r>
    </w:p>
    <w:p w14:paraId="0BC5EA84" w14:textId="7FE57C0A" w:rsidR="004278C0" w:rsidRDefault="009401A7" w:rsidP="00386F7D">
      <w:pPr>
        <w:pStyle w:val="BRUGDENNEOVERSKRIFT"/>
        <w:numPr>
          <w:ilvl w:val="0"/>
          <w:numId w:val="0"/>
        </w:numPr>
        <w:ind w:left="360" w:hanging="360"/>
        <w:rPr>
          <w:rFonts w:asciiTheme="minorHAnsi" w:hAnsiTheme="minorHAnsi" w:cstheme="minorHAnsi"/>
          <w:b w:val="0"/>
          <w:bCs/>
          <w:sz w:val="22"/>
          <w:szCs w:val="22"/>
          <w:lang w:val="en-GB"/>
        </w:rPr>
      </w:pPr>
      <w:r>
        <w:rPr>
          <w:rFonts w:asciiTheme="minorHAnsi" w:hAnsiTheme="minorHAnsi" w:cstheme="minorHAnsi"/>
          <w:b w:val="0"/>
          <w:bCs/>
          <w:sz w:val="22"/>
          <w:szCs w:val="22"/>
          <w:lang w:val="en-GB"/>
        </w:rPr>
        <w:t>b</w:t>
      </w:r>
      <w:r w:rsidR="008870D0" w:rsidRPr="00F4547C">
        <w:rPr>
          <w:rFonts w:asciiTheme="minorHAnsi" w:hAnsiTheme="minorHAnsi" w:cstheme="minorHAnsi"/>
          <w:b w:val="0"/>
          <w:bCs/>
          <w:sz w:val="22"/>
          <w:szCs w:val="22"/>
          <w:lang w:val="en-GB"/>
        </w:rPr>
        <w:t xml:space="preserve">oth </w:t>
      </w:r>
      <w:r w:rsidR="008E1944" w:rsidRPr="00F4547C">
        <w:rPr>
          <w:rFonts w:asciiTheme="minorHAnsi" w:hAnsiTheme="minorHAnsi" w:cstheme="minorHAnsi"/>
          <w:b w:val="0"/>
          <w:bCs/>
          <w:sz w:val="22"/>
          <w:szCs w:val="22"/>
          <w:lang w:val="en-GB"/>
        </w:rPr>
        <w:t xml:space="preserve">rescued </w:t>
      </w:r>
      <w:r w:rsidR="008870D0" w:rsidRPr="00F4547C">
        <w:rPr>
          <w:rFonts w:asciiTheme="minorHAnsi" w:hAnsiTheme="minorHAnsi" w:cstheme="minorHAnsi"/>
          <w:b w:val="0"/>
          <w:bCs/>
          <w:sz w:val="22"/>
          <w:szCs w:val="22"/>
          <w:lang w:val="en-GB"/>
        </w:rPr>
        <w:t xml:space="preserve">and provided basic services to people in need. An </w:t>
      </w:r>
      <w:r w:rsidR="008E1944" w:rsidRPr="00F4547C">
        <w:rPr>
          <w:rFonts w:asciiTheme="minorHAnsi" w:hAnsiTheme="minorHAnsi" w:cstheme="minorHAnsi"/>
          <w:b w:val="0"/>
          <w:bCs/>
          <w:sz w:val="22"/>
          <w:szCs w:val="22"/>
          <w:lang w:val="en-GB"/>
        </w:rPr>
        <w:t>impressive</w:t>
      </w:r>
      <w:r w:rsidR="008870D0" w:rsidRPr="00F4547C">
        <w:rPr>
          <w:rFonts w:asciiTheme="minorHAnsi" w:hAnsiTheme="minorHAnsi" w:cstheme="minorHAnsi"/>
          <w:b w:val="0"/>
          <w:bCs/>
          <w:sz w:val="22"/>
          <w:szCs w:val="22"/>
          <w:lang w:val="en-GB"/>
        </w:rPr>
        <w:t xml:space="preserve"> informal</w:t>
      </w:r>
      <w:r w:rsidR="00D57A45" w:rsidRPr="00F4547C">
        <w:rPr>
          <w:rFonts w:asciiTheme="minorHAnsi" w:hAnsiTheme="minorHAnsi" w:cstheme="minorHAnsi"/>
          <w:b w:val="0"/>
          <w:bCs/>
          <w:sz w:val="22"/>
          <w:szCs w:val="22"/>
          <w:lang w:val="en-GB"/>
        </w:rPr>
        <w:t xml:space="preserve"> </w:t>
      </w:r>
      <w:r w:rsidR="008870D0" w:rsidRPr="00F4547C">
        <w:rPr>
          <w:rFonts w:asciiTheme="minorHAnsi" w:hAnsiTheme="minorHAnsi" w:cstheme="minorHAnsi"/>
          <w:b w:val="0"/>
          <w:bCs/>
          <w:sz w:val="22"/>
          <w:szCs w:val="22"/>
          <w:lang w:val="en-GB"/>
        </w:rPr>
        <w:t>coordination exercise</w:t>
      </w:r>
    </w:p>
    <w:p w14:paraId="3BD6C52D" w14:textId="77777777" w:rsidR="004278C0" w:rsidRDefault="008870D0" w:rsidP="00386F7D">
      <w:pPr>
        <w:pStyle w:val="BRUGDENNEOVERSKRIFT"/>
        <w:numPr>
          <w:ilvl w:val="0"/>
          <w:numId w:val="0"/>
        </w:numPr>
        <w:ind w:left="360" w:hanging="360"/>
        <w:rPr>
          <w:rFonts w:asciiTheme="minorHAnsi" w:hAnsiTheme="minorHAnsi" w:cstheme="minorHAnsi"/>
          <w:b w:val="0"/>
          <w:bCs/>
          <w:sz w:val="22"/>
          <w:szCs w:val="22"/>
          <w:lang w:val="en-GB"/>
        </w:rPr>
      </w:pPr>
      <w:r w:rsidRPr="00F4547C">
        <w:rPr>
          <w:rFonts w:asciiTheme="minorHAnsi" w:hAnsiTheme="minorHAnsi" w:cstheme="minorHAnsi"/>
          <w:b w:val="0"/>
          <w:bCs/>
          <w:sz w:val="22"/>
          <w:szCs w:val="22"/>
          <w:lang w:val="en-GB"/>
        </w:rPr>
        <w:t>was observed</w:t>
      </w:r>
      <w:r w:rsidR="001B66FC" w:rsidRPr="00F4547C">
        <w:rPr>
          <w:rFonts w:asciiTheme="minorHAnsi" w:hAnsiTheme="minorHAnsi" w:cstheme="minorHAnsi"/>
          <w:b w:val="0"/>
          <w:bCs/>
          <w:sz w:val="22"/>
          <w:szCs w:val="22"/>
          <w:lang w:val="en-GB"/>
        </w:rPr>
        <w:t xml:space="preserve">. One of the </w:t>
      </w:r>
      <w:r w:rsidR="008E1944" w:rsidRPr="00F4547C">
        <w:rPr>
          <w:rFonts w:asciiTheme="minorHAnsi" w:hAnsiTheme="minorHAnsi" w:cstheme="minorHAnsi"/>
          <w:b w:val="0"/>
          <w:bCs/>
          <w:sz w:val="22"/>
          <w:szCs w:val="22"/>
          <w:lang w:val="en-GB"/>
        </w:rPr>
        <w:t>reasons</w:t>
      </w:r>
      <w:r w:rsidR="001B66FC" w:rsidRPr="00F4547C">
        <w:rPr>
          <w:rFonts w:asciiTheme="minorHAnsi" w:hAnsiTheme="minorHAnsi" w:cstheme="minorHAnsi"/>
          <w:b w:val="0"/>
          <w:bCs/>
          <w:sz w:val="22"/>
          <w:szCs w:val="22"/>
          <w:lang w:val="en-GB"/>
        </w:rPr>
        <w:t xml:space="preserve"> why JNF was chosen to lead the Network is an </w:t>
      </w:r>
      <w:r w:rsidR="008E1944" w:rsidRPr="00F4547C">
        <w:rPr>
          <w:rFonts w:asciiTheme="minorHAnsi" w:hAnsiTheme="minorHAnsi" w:cstheme="minorHAnsi"/>
          <w:b w:val="0"/>
          <w:bCs/>
          <w:sz w:val="22"/>
          <w:szCs w:val="22"/>
          <w:lang w:val="en-GB"/>
        </w:rPr>
        <w:t>acknowledgement</w:t>
      </w:r>
      <w:r w:rsidR="001B66FC" w:rsidRPr="00F4547C">
        <w:rPr>
          <w:rFonts w:asciiTheme="minorHAnsi" w:hAnsiTheme="minorHAnsi" w:cstheme="minorHAnsi"/>
          <w:b w:val="0"/>
          <w:bCs/>
          <w:sz w:val="22"/>
          <w:szCs w:val="22"/>
          <w:lang w:val="en-GB"/>
        </w:rPr>
        <w:t xml:space="preserve"> that </w:t>
      </w:r>
    </w:p>
    <w:p w14:paraId="45122146" w14:textId="452AF4B4" w:rsidR="00D57A45" w:rsidRPr="00F4547C" w:rsidRDefault="001B66FC" w:rsidP="00FA2D05">
      <w:pPr>
        <w:pStyle w:val="BRUGDENNEOVERSKRIFT"/>
        <w:numPr>
          <w:ilvl w:val="0"/>
          <w:numId w:val="0"/>
        </w:numPr>
        <w:rPr>
          <w:rFonts w:asciiTheme="minorHAnsi" w:hAnsiTheme="minorHAnsi" w:cstheme="minorHAnsi"/>
          <w:b w:val="0"/>
          <w:bCs/>
          <w:sz w:val="22"/>
          <w:szCs w:val="22"/>
          <w:lang w:val="en-GB"/>
        </w:rPr>
      </w:pPr>
      <w:r w:rsidRPr="00F4547C">
        <w:rPr>
          <w:rFonts w:asciiTheme="minorHAnsi" w:hAnsiTheme="minorHAnsi" w:cstheme="minorHAnsi"/>
          <w:b w:val="0"/>
          <w:bCs/>
          <w:sz w:val="22"/>
          <w:szCs w:val="22"/>
          <w:lang w:val="en-GB"/>
        </w:rPr>
        <w:t xml:space="preserve">the area they work is experiencing massive consequences of climate change and </w:t>
      </w:r>
      <w:r w:rsidR="00FA2D05">
        <w:rPr>
          <w:rFonts w:asciiTheme="minorHAnsi" w:hAnsiTheme="minorHAnsi" w:cstheme="minorHAnsi"/>
          <w:b w:val="0"/>
          <w:bCs/>
          <w:sz w:val="22"/>
          <w:szCs w:val="22"/>
          <w:lang w:val="en-GB"/>
        </w:rPr>
        <w:t xml:space="preserve">is recognized as a disaster- prone area. </w:t>
      </w:r>
    </w:p>
    <w:p w14:paraId="60183817" w14:textId="6F495D3A" w:rsidR="005A09EE" w:rsidRPr="00F96D88" w:rsidRDefault="001B66FC" w:rsidP="00F96D88">
      <w:pPr>
        <w:pStyle w:val="BRUGDENNEOVERSKRIFT"/>
        <w:numPr>
          <w:ilvl w:val="0"/>
          <w:numId w:val="0"/>
        </w:numPr>
        <w:ind w:left="360"/>
        <w:rPr>
          <w:rFonts w:asciiTheme="minorHAnsi" w:hAnsiTheme="minorHAnsi" w:cstheme="minorHAnsi"/>
          <w:b w:val="0"/>
          <w:bCs/>
          <w:sz w:val="22"/>
          <w:szCs w:val="22"/>
          <w:lang w:val="en-GB"/>
        </w:rPr>
      </w:pPr>
      <w:r w:rsidRPr="00F4547C">
        <w:rPr>
          <w:rFonts w:asciiTheme="minorHAnsi" w:hAnsiTheme="minorHAnsi" w:cstheme="minorHAnsi"/>
          <w:b w:val="0"/>
          <w:bCs/>
          <w:sz w:val="22"/>
          <w:szCs w:val="22"/>
          <w:lang w:val="en-GB"/>
        </w:rPr>
        <w:t xml:space="preserve"> </w:t>
      </w:r>
    </w:p>
    <w:p w14:paraId="3ECB449C" w14:textId="10E94567" w:rsidR="001B66FC" w:rsidRPr="00F4547C" w:rsidRDefault="001B66FC" w:rsidP="004278C0">
      <w:pPr>
        <w:shd w:val="clear" w:color="auto" w:fill="FFFFFF"/>
        <w:jc w:val="both"/>
        <w:rPr>
          <w:rFonts w:cstheme="minorHAnsi"/>
          <w:color w:val="1D4F2F" w:themeColor="accent5" w:themeShade="BF"/>
          <w:sz w:val="22"/>
          <w:szCs w:val="22"/>
          <w:lang w:val="en-GB"/>
        </w:rPr>
      </w:pPr>
      <w:r w:rsidRPr="00F4547C">
        <w:rPr>
          <w:rFonts w:cstheme="minorHAnsi"/>
          <w:b/>
          <w:bCs/>
          <w:color w:val="1D4F2F" w:themeColor="accent5" w:themeShade="BF"/>
          <w:sz w:val="22"/>
          <w:szCs w:val="22"/>
          <w:lang w:val="en-GB"/>
        </w:rPr>
        <w:t>Contributions, roles and responsibilities of the partners</w:t>
      </w:r>
    </w:p>
    <w:p w14:paraId="62FE0F46" w14:textId="3F8FE2B2" w:rsidR="00BC75D3" w:rsidRPr="00F4547C" w:rsidRDefault="001B66FC" w:rsidP="00BC75D3">
      <w:pPr>
        <w:shd w:val="clear" w:color="auto" w:fill="FFFFFF"/>
        <w:jc w:val="both"/>
        <w:rPr>
          <w:rFonts w:eastAsia="Times New Roman" w:cstheme="minorHAnsi"/>
          <w:sz w:val="22"/>
          <w:szCs w:val="22"/>
          <w:lang w:val="en-US" w:eastAsia="da-DK"/>
        </w:rPr>
      </w:pPr>
      <w:r w:rsidRPr="00F4547C">
        <w:rPr>
          <w:rFonts w:eastAsia="Times New Roman" w:cstheme="minorHAnsi"/>
          <w:sz w:val="22"/>
          <w:szCs w:val="22"/>
          <w:lang w:val="en-US" w:eastAsia="da-DK"/>
        </w:rPr>
        <w:t xml:space="preserve">CICED will carry the overall responsibility for project management, </w:t>
      </w:r>
      <w:r w:rsidR="00E473FB" w:rsidRPr="00F4547C">
        <w:rPr>
          <w:rFonts w:eastAsia="Times New Roman" w:cstheme="minorHAnsi"/>
          <w:sz w:val="22"/>
          <w:szCs w:val="22"/>
          <w:lang w:val="en-US" w:eastAsia="da-DK"/>
        </w:rPr>
        <w:t>monitoring</w:t>
      </w:r>
      <w:r w:rsidR="00E473FB">
        <w:rPr>
          <w:rFonts w:eastAsia="Times New Roman" w:cstheme="minorHAnsi"/>
          <w:sz w:val="22"/>
          <w:szCs w:val="22"/>
          <w:lang w:val="en-US" w:eastAsia="da-DK"/>
        </w:rPr>
        <w:t xml:space="preserve"> </w:t>
      </w:r>
      <w:r w:rsidRPr="00F4547C">
        <w:rPr>
          <w:rFonts w:eastAsia="Times New Roman" w:cstheme="minorHAnsi"/>
          <w:sz w:val="22"/>
          <w:szCs w:val="22"/>
          <w:lang w:val="en-US" w:eastAsia="da-DK"/>
        </w:rPr>
        <w:t xml:space="preserve">and reporting, including financial management. CICED will provide ongoing support for project implementation, progress assessment </w:t>
      </w:r>
      <w:r w:rsidR="00603CA3" w:rsidRPr="00F4547C">
        <w:rPr>
          <w:rFonts w:eastAsia="Times New Roman" w:cstheme="minorHAnsi"/>
          <w:sz w:val="22"/>
          <w:szCs w:val="22"/>
          <w:lang w:val="en-US" w:eastAsia="da-DK"/>
        </w:rPr>
        <w:t>and support</w:t>
      </w:r>
      <w:r w:rsidR="00BC75D3" w:rsidRPr="00F4547C">
        <w:rPr>
          <w:rFonts w:eastAsia="Times New Roman" w:cstheme="minorHAnsi"/>
          <w:sz w:val="22"/>
          <w:szCs w:val="22"/>
          <w:lang w:val="en-US" w:eastAsia="da-DK"/>
        </w:rPr>
        <w:t xml:space="preserve"> </w:t>
      </w:r>
      <w:r w:rsidR="004C182F">
        <w:rPr>
          <w:rFonts w:eastAsia="Times New Roman" w:cstheme="minorHAnsi"/>
          <w:sz w:val="22"/>
          <w:szCs w:val="22"/>
          <w:lang w:val="en-US" w:eastAsia="da-DK"/>
        </w:rPr>
        <w:t>the</w:t>
      </w:r>
      <w:r w:rsidR="00BC75D3" w:rsidRPr="00F4547C">
        <w:rPr>
          <w:rFonts w:eastAsia="Times New Roman" w:cstheme="minorHAnsi"/>
          <w:sz w:val="22"/>
          <w:szCs w:val="22"/>
          <w:lang w:val="en-US" w:eastAsia="da-DK"/>
        </w:rPr>
        <w:t xml:space="preserve"> develop</w:t>
      </w:r>
      <w:r w:rsidR="00081CBE">
        <w:rPr>
          <w:rFonts w:eastAsia="Times New Roman" w:cstheme="minorHAnsi"/>
          <w:sz w:val="22"/>
          <w:szCs w:val="22"/>
          <w:lang w:val="en-US" w:eastAsia="da-DK"/>
        </w:rPr>
        <w:t>ment</w:t>
      </w:r>
      <w:r w:rsidR="00BC75D3" w:rsidRPr="00F4547C">
        <w:rPr>
          <w:rFonts w:eastAsia="Times New Roman" w:cstheme="minorHAnsi"/>
          <w:sz w:val="22"/>
          <w:szCs w:val="22"/>
          <w:lang w:val="en-US" w:eastAsia="da-DK"/>
        </w:rPr>
        <w:t xml:space="preserve"> </w:t>
      </w:r>
      <w:r w:rsidR="00081CBE">
        <w:rPr>
          <w:rFonts w:eastAsia="Times New Roman" w:cstheme="minorHAnsi"/>
          <w:sz w:val="22"/>
          <w:szCs w:val="22"/>
          <w:lang w:val="en-US" w:eastAsia="da-DK"/>
        </w:rPr>
        <w:t>of</w:t>
      </w:r>
      <w:r w:rsidRPr="00F4547C">
        <w:rPr>
          <w:rFonts w:eastAsia="Times New Roman" w:cstheme="minorHAnsi"/>
          <w:sz w:val="22"/>
          <w:szCs w:val="22"/>
          <w:lang w:val="en-US" w:eastAsia="da-DK"/>
        </w:rPr>
        <w:t xml:space="preserve"> project</w:t>
      </w:r>
      <w:r w:rsidR="00BC75D3" w:rsidRPr="00F4547C">
        <w:rPr>
          <w:rFonts w:eastAsia="Times New Roman" w:cstheme="minorHAnsi"/>
          <w:sz w:val="22"/>
          <w:szCs w:val="22"/>
          <w:lang w:val="en-US" w:eastAsia="da-DK"/>
        </w:rPr>
        <w:t xml:space="preserve"> concept</w:t>
      </w:r>
      <w:r w:rsidR="00081CBE">
        <w:rPr>
          <w:rFonts w:eastAsia="Times New Roman" w:cstheme="minorHAnsi"/>
          <w:sz w:val="22"/>
          <w:szCs w:val="22"/>
          <w:lang w:val="en-US" w:eastAsia="da-DK"/>
        </w:rPr>
        <w:t xml:space="preserve"> application to CISUs</w:t>
      </w:r>
      <w:r w:rsidR="00BC75D3" w:rsidRPr="00F4547C">
        <w:rPr>
          <w:rFonts w:eastAsia="Times New Roman" w:cstheme="minorHAnsi"/>
          <w:sz w:val="22"/>
          <w:szCs w:val="22"/>
          <w:lang w:val="en-US" w:eastAsia="da-DK"/>
        </w:rPr>
        <w:t xml:space="preserve"> new Climate Change </w:t>
      </w:r>
      <w:r w:rsidR="00081CBE">
        <w:rPr>
          <w:rFonts w:eastAsia="Times New Roman" w:cstheme="minorHAnsi"/>
          <w:sz w:val="22"/>
          <w:szCs w:val="22"/>
          <w:lang w:val="en-US" w:eastAsia="da-DK"/>
        </w:rPr>
        <w:t>Grant</w:t>
      </w:r>
      <w:r w:rsidR="00BC75D3" w:rsidRPr="00F4547C">
        <w:rPr>
          <w:rFonts w:eastAsia="Times New Roman" w:cstheme="minorHAnsi"/>
          <w:sz w:val="22"/>
          <w:szCs w:val="22"/>
          <w:lang w:val="en-US" w:eastAsia="da-DK"/>
        </w:rPr>
        <w:t>.</w:t>
      </w:r>
      <w:r w:rsidRPr="00F4547C">
        <w:rPr>
          <w:rFonts w:eastAsia="Times New Roman" w:cstheme="minorHAnsi"/>
          <w:sz w:val="22"/>
          <w:szCs w:val="22"/>
          <w:lang w:val="en-US" w:eastAsia="da-DK"/>
        </w:rPr>
        <w:t xml:space="preserve"> </w:t>
      </w:r>
      <w:r w:rsidR="00A556B3">
        <w:rPr>
          <w:rFonts w:eastAsia="Times New Roman" w:cstheme="minorHAnsi"/>
          <w:sz w:val="22"/>
          <w:szCs w:val="22"/>
          <w:lang w:val="en-US" w:eastAsia="da-DK"/>
        </w:rPr>
        <w:t xml:space="preserve"> CICED will also </w:t>
      </w:r>
      <w:r w:rsidR="00386F7D">
        <w:rPr>
          <w:rFonts w:eastAsia="Times New Roman" w:cstheme="minorHAnsi"/>
          <w:sz w:val="22"/>
          <w:szCs w:val="22"/>
          <w:lang w:val="en-US" w:eastAsia="da-DK"/>
        </w:rPr>
        <w:t>contact the</w:t>
      </w:r>
      <w:r w:rsidR="00A556B3">
        <w:rPr>
          <w:rFonts w:eastAsia="Times New Roman" w:cstheme="minorHAnsi"/>
          <w:sz w:val="22"/>
          <w:szCs w:val="22"/>
          <w:lang w:val="en-US" w:eastAsia="da-DK"/>
        </w:rPr>
        <w:t xml:space="preserve"> network</w:t>
      </w:r>
      <w:r w:rsidR="00081CBE">
        <w:rPr>
          <w:rFonts w:eastAsia="Times New Roman" w:cstheme="minorHAnsi"/>
          <w:sz w:val="22"/>
          <w:szCs w:val="22"/>
          <w:lang w:val="en-US" w:eastAsia="da-DK"/>
        </w:rPr>
        <w:t>’s</w:t>
      </w:r>
      <w:r w:rsidR="00A556B3">
        <w:rPr>
          <w:rFonts w:eastAsia="Times New Roman" w:cstheme="minorHAnsi"/>
          <w:sz w:val="22"/>
          <w:szCs w:val="22"/>
          <w:lang w:val="en-US" w:eastAsia="da-DK"/>
        </w:rPr>
        <w:t xml:space="preserve"> members partners in Denmark in order to </w:t>
      </w:r>
      <w:r w:rsidR="003134D9">
        <w:rPr>
          <w:rFonts w:eastAsia="Times New Roman" w:cstheme="minorHAnsi"/>
          <w:sz w:val="22"/>
          <w:szCs w:val="22"/>
          <w:lang w:val="en-US" w:eastAsia="da-DK"/>
        </w:rPr>
        <w:t xml:space="preserve">investigate possible strategies for supporting the network. </w:t>
      </w:r>
      <w:r w:rsidR="00A556B3">
        <w:rPr>
          <w:rFonts w:eastAsia="Times New Roman" w:cstheme="minorHAnsi"/>
          <w:sz w:val="22"/>
          <w:szCs w:val="22"/>
          <w:lang w:val="en-US" w:eastAsia="da-DK"/>
        </w:rPr>
        <w:t xml:space="preserve"> </w:t>
      </w:r>
      <w:r w:rsidR="00BC75D3" w:rsidRPr="00F4547C">
        <w:rPr>
          <w:rFonts w:eastAsia="Times New Roman" w:cstheme="minorHAnsi"/>
          <w:sz w:val="22"/>
          <w:szCs w:val="22"/>
          <w:lang w:val="en-US" w:eastAsia="da-DK"/>
        </w:rPr>
        <w:t xml:space="preserve"> </w:t>
      </w:r>
      <w:r w:rsidRPr="00F4547C">
        <w:rPr>
          <w:rFonts w:eastAsia="Times New Roman" w:cstheme="minorHAnsi"/>
          <w:sz w:val="22"/>
          <w:szCs w:val="22"/>
          <w:lang w:val="en-US" w:eastAsia="da-DK"/>
        </w:rPr>
        <w:t xml:space="preserve"> </w:t>
      </w:r>
    </w:p>
    <w:p w14:paraId="2F1C967C" w14:textId="76C5D342" w:rsidR="00BC75D3" w:rsidRPr="00F4547C" w:rsidRDefault="00BC75D3" w:rsidP="00BC75D3">
      <w:pPr>
        <w:shd w:val="clear" w:color="auto" w:fill="FFFFFF"/>
        <w:jc w:val="both"/>
        <w:rPr>
          <w:rFonts w:eastAsia="Times New Roman" w:cstheme="minorHAnsi"/>
          <w:sz w:val="22"/>
          <w:szCs w:val="22"/>
          <w:lang w:val="en-US" w:eastAsia="da-DK"/>
        </w:rPr>
      </w:pPr>
    </w:p>
    <w:p w14:paraId="628A7112" w14:textId="046EE9BF" w:rsidR="002F331D" w:rsidRPr="009D235E" w:rsidRDefault="00BC75D3" w:rsidP="009D235E">
      <w:pPr>
        <w:shd w:val="clear" w:color="auto" w:fill="FFFFFF"/>
        <w:rPr>
          <w:rFonts w:eastAsia="Times New Roman" w:cstheme="minorHAnsi"/>
          <w:sz w:val="22"/>
          <w:szCs w:val="22"/>
        </w:rPr>
      </w:pPr>
      <w:r w:rsidRPr="009D235E">
        <w:rPr>
          <w:rFonts w:eastAsia="Times New Roman" w:cstheme="minorHAnsi"/>
          <w:sz w:val="22"/>
          <w:szCs w:val="22"/>
          <w:lang w:val="en-US" w:eastAsia="da-DK"/>
        </w:rPr>
        <w:t xml:space="preserve">JNF will carry out the day-to-day responsibility for project implementation, monitoring and reporting including financial management.  </w:t>
      </w:r>
      <w:r w:rsidR="002F331D" w:rsidRPr="009D235E">
        <w:rPr>
          <w:rFonts w:eastAsia="Times New Roman" w:cstheme="minorHAnsi"/>
          <w:sz w:val="22"/>
          <w:szCs w:val="22"/>
          <w:lang w:val="en-US" w:eastAsia="da-DK"/>
        </w:rPr>
        <w:t>T</w:t>
      </w:r>
      <w:r w:rsidR="00265604" w:rsidRPr="009D235E">
        <w:rPr>
          <w:rFonts w:eastAsia="Times New Roman" w:cstheme="minorHAnsi"/>
          <w:sz w:val="22"/>
          <w:szCs w:val="22"/>
          <w:lang w:val="en-US" w:eastAsia="da-DK"/>
        </w:rPr>
        <w:t xml:space="preserve">here </w:t>
      </w:r>
      <w:r w:rsidR="002F331D" w:rsidRPr="009D235E">
        <w:rPr>
          <w:rFonts w:eastAsia="Times New Roman" w:cstheme="minorHAnsi"/>
          <w:sz w:val="22"/>
          <w:szCs w:val="22"/>
          <w:lang w:val="en-US" w:eastAsia="da-DK"/>
        </w:rPr>
        <w:t xml:space="preserve">is </w:t>
      </w:r>
      <w:r w:rsidR="004278C0" w:rsidRPr="009D235E">
        <w:rPr>
          <w:rFonts w:eastAsia="Times New Roman" w:cstheme="minorHAnsi"/>
          <w:sz w:val="22"/>
          <w:szCs w:val="22"/>
          <w:lang w:val="en-US" w:eastAsia="da-DK"/>
        </w:rPr>
        <w:t xml:space="preserve">a </w:t>
      </w:r>
      <w:r w:rsidR="002F331D" w:rsidRPr="009D235E">
        <w:rPr>
          <w:rFonts w:eastAsia="Times New Roman" w:cstheme="minorHAnsi"/>
          <w:sz w:val="22"/>
          <w:szCs w:val="22"/>
          <w:lang w:val="en-US" w:eastAsia="da-DK"/>
        </w:rPr>
        <w:t>core</w:t>
      </w:r>
      <w:r w:rsidR="00265604" w:rsidRPr="009D235E">
        <w:rPr>
          <w:rFonts w:eastAsia="Times New Roman" w:cstheme="minorHAnsi"/>
          <w:sz w:val="22"/>
          <w:szCs w:val="22"/>
          <w:lang w:val="en-US" w:eastAsia="da-DK"/>
        </w:rPr>
        <w:t xml:space="preserve"> </w:t>
      </w:r>
      <w:r w:rsidR="00081CBE" w:rsidRPr="009D235E">
        <w:rPr>
          <w:rFonts w:eastAsia="Times New Roman" w:cstheme="minorHAnsi"/>
          <w:sz w:val="22"/>
          <w:szCs w:val="22"/>
          <w:lang w:val="en-US" w:eastAsia="da-DK"/>
        </w:rPr>
        <w:t xml:space="preserve">steering </w:t>
      </w:r>
      <w:r w:rsidR="00265604" w:rsidRPr="009D235E">
        <w:rPr>
          <w:rFonts w:eastAsia="Times New Roman" w:cstheme="minorHAnsi"/>
          <w:sz w:val="22"/>
          <w:szCs w:val="22"/>
          <w:lang w:val="en-US" w:eastAsia="da-DK"/>
        </w:rPr>
        <w:t>group</w:t>
      </w:r>
      <w:r w:rsidR="004278C0" w:rsidRPr="009D235E">
        <w:rPr>
          <w:rFonts w:eastAsia="Times New Roman" w:cstheme="minorHAnsi"/>
          <w:sz w:val="22"/>
          <w:szCs w:val="22"/>
          <w:lang w:val="en-US" w:eastAsia="da-DK"/>
        </w:rPr>
        <w:t xml:space="preserve"> of four network </w:t>
      </w:r>
      <w:r w:rsidR="00E7494B" w:rsidRPr="009D235E">
        <w:rPr>
          <w:rFonts w:eastAsia="Times New Roman" w:cstheme="minorHAnsi"/>
          <w:sz w:val="22"/>
          <w:szCs w:val="22"/>
          <w:lang w:val="en-US" w:eastAsia="da-DK"/>
        </w:rPr>
        <w:t>members</w:t>
      </w:r>
      <w:r w:rsidR="00265604" w:rsidRPr="009D235E">
        <w:rPr>
          <w:rFonts w:eastAsia="Times New Roman" w:cstheme="minorHAnsi"/>
          <w:sz w:val="22"/>
          <w:szCs w:val="22"/>
          <w:lang w:val="en-US" w:eastAsia="da-DK"/>
        </w:rPr>
        <w:t xml:space="preserve"> </w:t>
      </w:r>
      <w:r w:rsidR="00081CBE" w:rsidRPr="009D235E">
        <w:rPr>
          <w:rFonts w:eastAsia="Times New Roman" w:cstheme="minorHAnsi"/>
          <w:sz w:val="22"/>
          <w:szCs w:val="22"/>
          <w:lang w:val="en-US" w:eastAsia="da-DK"/>
        </w:rPr>
        <w:t xml:space="preserve">established. </w:t>
      </w:r>
      <w:r w:rsidR="002F331D" w:rsidRPr="009D235E">
        <w:rPr>
          <w:rFonts w:eastAsia="Times New Roman" w:cstheme="minorHAnsi"/>
          <w:sz w:val="22"/>
          <w:szCs w:val="22"/>
          <w:shd w:val="clear" w:color="auto" w:fill="FFFFFF"/>
          <w:lang w:val="en-US"/>
        </w:rPr>
        <w:t xml:space="preserve">As </w:t>
      </w:r>
      <w:r w:rsidR="00E7494B" w:rsidRPr="009D235E">
        <w:rPr>
          <w:rFonts w:eastAsia="Times New Roman" w:cstheme="minorHAnsi"/>
          <w:sz w:val="22"/>
          <w:szCs w:val="22"/>
          <w:shd w:val="clear" w:color="auto" w:fill="FFFFFF"/>
          <w:lang w:val="en-US"/>
        </w:rPr>
        <w:t>t</w:t>
      </w:r>
      <w:r w:rsidR="002F331D" w:rsidRPr="009D235E">
        <w:rPr>
          <w:rFonts w:eastAsia="Times New Roman" w:cstheme="minorHAnsi"/>
          <w:sz w:val="22"/>
          <w:szCs w:val="22"/>
          <w:shd w:val="clear" w:color="auto" w:fill="FFFFFF"/>
          <w:lang w:val="en-US"/>
        </w:rPr>
        <w:t xml:space="preserve">he </w:t>
      </w:r>
      <w:r w:rsidR="00E7494B" w:rsidRPr="009D235E">
        <w:rPr>
          <w:rFonts w:eastAsia="Times New Roman" w:cstheme="minorHAnsi"/>
          <w:sz w:val="22"/>
          <w:szCs w:val="22"/>
          <w:shd w:val="clear" w:color="auto" w:fill="FFFFFF"/>
          <w:lang w:val="en-US"/>
        </w:rPr>
        <w:t>s</w:t>
      </w:r>
      <w:r w:rsidR="002F331D" w:rsidRPr="009D235E">
        <w:rPr>
          <w:rFonts w:eastAsia="Times New Roman" w:cstheme="minorHAnsi"/>
          <w:sz w:val="22"/>
          <w:szCs w:val="22"/>
          <w:shd w:val="clear" w:color="auto" w:fill="FFFFFF"/>
          <w:lang w:val="en-US"/>
        </w:rPr>
        <w:t xml:space="preserve">ecretariat </w:t>
      </w:r>
      <w:r w:rsidR="002F331D" w:rsidRPr="009D235E">
        <w:rPr>
          <w:rFonts w:eastAsia="Times New Roman" w:cstheme="minorHAnsi"/>
          <w:sz w:val="22"/>
          <w:szCs w:val="22"/>
          <w:shd w:val="clear" w:color="auto" w:fill="FFFFFF"/>
          <w:lang w:val="en"/>
        </w:rPr>
        <w:t>JNF will carry</w:t>
      </w:r>
      <w:r w:rsidR="002F331D" w:rsidRPr="00895DE8">
        <w:rPr>
          <w:rFonts w:eastAsia="Times New Roman" w:cstheme="minorHAnsi"/>
          <w:sz w:val="22"/>
          <w:szCs w:val="22"/>
          <w:shd w:val="clear" w:color="auto" w:fill="FFFFFF"/>
          <w:lang w:val="en-US"/>
        </w:rPr>
        <w:t xml:space="preserve"> out the substantive and administrative work </w:t>
      </w:r>
      <w:r w:rsidR="002F331D" w:rsidRPr="009D235E">
        <w:rPr>
          <w:rFonts w:eastAsia="Times New Roman" w:cstheme="minorHAnsi"/>
          <w:sz w:val="22"/>
          <w:szCs w:val="22"/>
          <w:shd w:val="clear" w:color="auto" w:fill="FFFFFF"/>
          <w:lang w:val="en-US"/>
        </w:rPr>
        <w:t>relating to the network</w:t>
      </w:r>
      <w:r w:rsidR="002F331D" w:rsidRPr="00895DE8">
        <w:rPr>
          <w:rFonts w:eastAsia="Times New Roman" w:cstheme="minorHAnsi"/>
          <w:sz w:val="22"/>
          <w:szCs w:val="22"/>
          <w:shd w:val="clear" w:color="auto" w:fill="FFFFFF"/>
          <w:lang w:val="en-US"/>
        </w:rPr>
        <w:t xml:space="preserve">. </w:t>
      </w:r>
      <w:r w:rsidR="002F331D" w:rsidRPr="009D235E">
        <w:rPr>
          <w:rFonts w:eastAsia="Times New Roman" w:cstheme="minorHAnsi"/>
          <w:sz w:val="22"/>
          <w:szCs w:val="22"/>
          <w:shd w:val="clear" w:color="auto" w:fill="FFFFFF"/>
        </w:rPr>
        <w:t xml:space="preserve">The </w:t>
      </w:r>
      <w:proofErr w:type="spellStart"/>
      <w:r w:rsidR="002F331D" w:rsidRPr="009D235E">
        <w:rPr>
          <w:rFonts w:eastAsia="Times New Roman" w:cstheme="minorHAnsi"/>
          <w:sz w:val="22"/>
          <w:szCs w:val="22"/>
          <w:shd w:val="clear" w:color="auto" w:fill="FFFFFF"/>
        </w:rPr>
        <w:t>main</w:t>
      </w:r>
      <w:proofErr w:type="spellEnd"/>
      <w:r w:rsidR="002F331D" w:rsidRPr="009D235E">
        <w:rPr>
          <w:rFonts w:eastAsia="Times New Roman" w:cstheme="minorHAnsi"/>
          <w:sz w:val="22"/>
          <w:szCs w:val="22"/>
          <w:shd w:val="clear" w:color="auto" w:fill="FFFFFF"/>
        </w:rPr>
        <w:t xml:space="preserve"> </w:t>
      </w:r>
      <w:proofErr w:type="spellStart"/>
      <w:r w:rsidR="002F331D" w:rsidRPr="009D235E">
        <w:rPr>
          <w:rFonts w:eastAsia="Times New Roman" w:cstheme="minorHAnsi"/>
          <w:sz w:val="22"/>
          <w:szCs w:val="22"/>
          <w:shd w:val="clear" w:color="auto" w:fill="FFFFFF"/>
        </w:rPr>
        <w:t>functions</w:t>
      </w:r>
      <w:proofErr w:type="spellEnd"/>
      <w:r w:rsidR="002F331D" w:rsidRPr="009D235E">
        <w:rPr>
          <w:rFonts w:eastAsia="Times New Roman" w:cstheme="minorHAnsi"/>
          <w:sz w:val="22"/>
          <w:szCs w:val="22"/>
          <w:shd w:val="clear" w:color="auto" w:fill="FFFFFF"/>
        </w:rPr>
        <w:t xml:space="preserve"> of the </w:t>
      </w:r>
      <w:proofErr w:type="spellStart"/>
      <w:r w:rsidR="00561DA9" w:rsidRPr="009D235E">
        <w:rPr>
          <w:rFonts w:eastAsia="Times New Roman" w:cstheme="minorHAnsi"/>
          <w:sz w:val="22"/>
          <w:szCs w:val="22"/>
          <w:shd w:val="clear" w:color="auto" w:fill="FFFFFF"/>
        </w:rPr>
        <w:t>secretariat</w:t>
      </w:r>
      <w:proofErr w:type="spellEnd"/>
      <w:r w:rsidR="002F331D" w:rsidRPr="009D235E">
        <w:rPr>
          <w:rFonts w:eastAsia="Times New Roman" w:cstheme="minorHAnsi"/>
          <w:sz w:val="22"/>
          <w:szCs w:val="22"/>
          <w:shd w:val="clear" w:color="auto" w:fill="FFFFFF"/>
        </w:rPr>
        <w:t xml:space="preserve"> </w:t>
      </w:r>
      <w:r w:rsidR="002F331D" w:rsidRPr="009D235E">
        <w:rPr>
          <w:rFonts w:eastAsia="Times New Roman" w:cstheme="minorHAnsi"/>
          <w:sz w:val="22"/>
          <w:szCs w:val="22"/>
          <w:shd w:val="clear" w:color="auto" w:fill="FFFFFF"/>
          <w:lang w:val="en-US"/>
        </w:rPr>
        <w:t xml:space="preserve">will </w:t>
      </w:r>
      <w:r w:rsidR="00561DA9" w:rsidRPr="009D235E">
        <w:rPr>
          <w:rFonts w:eastAsia="Times New Roman" w:cstheme="minorHAnsi"/>
          <w:sz w:val="22"/>
          <w:szCs w:val="22"/>
          <w:shd w:val="clear" w:color="auto" w:fill="FFFFFF"/>
          <w:lang w:val="en-US"/>
        </w:rPr>
        <w:t>include</w:t>
      </w:r>
      <w:r w:rsidR="002F331D" w:rsidRPr="009D235E">
        <w:rPr>
          <w:rFonts w:eastAsia="Times New Roman" w:cstheme="minorHAnsi"/>
          <w:sz w:val="22"/>
          <w:szCs w:val="22"/>
          <w:shd w:val="clear" w:color="auto" w:fill="FFFFFF"/>
          <w:lang w:val="en-US"/>
        </w:rPr>
        <w:t>:</w:t>
      </w:r>
    </w:p>
    <w:p w14:paraId="7420BAF1" w14:textId="77777777" w:rsidR="002F331D" w:rsidRPr="00895DE8" w:rsidRDefault="002F331D" w:rsidP="00BA6A68">
      <w:pPr>
        <w:numPr>
          <w:ilvl w:val="0"/>
          <w:numId w:val="20"/>
        </w:numPr>
        <w:shd w:val="clear" w:color="auto" w:fill="FFFFFF"/>
        <w:tabs>
          <w:tab w:val="clear" w:pos="720"/>
        </w:tabs>
        <w:ind w:left="426" w:hanging="426"/>
        <w:rPr>
          <w:rFonts w:eastAsia="Times New Roman" w:cstheme="minorHAnsi"/>
          <w:sz w:val="22"/>
          <w:szCs w:val="22"/>
          <w:lang w:val="en-US"/>
        </w:rPr>
      </w:pPr>
      <w:r w:rsidRPr="00895DE8">
        <w:rPr>
          <w:rFonts w:eastAsia="Times New Roman" w:cstheme="minorHAnsi"/>
          <w:sz w:val="22"/>
          <w:szCs w:val="22"/>
          <w:lang w:val="en-US"/>
        </w:rPr>
        <w:t>To gather and prepare background information on various</w:t>
      </w:r>
      <w:r w:rsidRPr="009D235E">
        <w:rPr>
          <w:rFonts w:eastAsia="Times New Roman" w:cstheme="minorHAnsi"/>
          <w:sz w:val="22"/>
          <w:szCs w:val="22"/>
          <w:lang w:val="en-US"/>
        </w:rPr>
        <w:t xml:space="preserve"> climate related</w:t>
      </w:r>
      <w:r w:rsidRPr="00895DE8">
        <w:rPr>
          <w:rFonts w:eastAsia="Times New Roman" w:cstheme="minorHAnsi"/>
          <w:sz w:val="22"/>
          <w:szCs w:val="22"/>
          <w:lang w:val="en-US"/>
        </w:rPr>
        <w:t xml:space="preserve"> issues so that </w:t>
      </w:r>
      <w:r w:rsidRPr="009D235E">
        <w:rPr>
          <w:rFonts w:eastAsia="Times New Roman" w:cstheme="minorHAnsi"/>
          <w:sz w:val="22"/>
          <w:szCs w:val="22"/>
          <w:lang w:val="en-US"/>
        </w:rPr>
        <w:t>the core group can take decisions regarding project input.</w:t>
      </w:r>
    </w:p>
    <w:p w14:paraId="26B0B5F9" w14:textId="77777777" w:rsidR="002F331D" w:rsidRPr="00895DE8" w:rsidRDefault="002F331D" w:rsidP="00BA6A68">
      <w:pPr>
        <w:numPr>
          <w:ilvl w:val="0"/>
          <w:numId w:val="20"/>
        </w:numPr>
        <w:shd w:val="clear" w:color="auto" w:fill="FFFFFF"/>
        <w:tabs>
          <w:tab w:val="clear" w:pos="720"/>
          <w:tab w:val="num" w:pos="426"/>
        </w:tabs>
        <w:spacing w:before="100" w:beforeAutospacing="1" w:after="40"/>
        <w:ind w:left="426" w:hanging="426"/>
        <w:rPr>
          <w:rFonts w:eastAsia="Times New Roman" w:cstheme="minorHAnsi"/>
          <w:sz w:val="22"/>
          <w:szCs w:val="22"/>
          <w:lang w:val="en-US"/>
        </w:rPr>
      </w:pPr>
      <w:r w:rsidRPr="00895DE8">
        <w:rPr>
          <w:rFonts w:eastAsia="Times New Roman" w:cstheme="minorHAnsi"/>
          <w:sz w:val="22"/>
          <w:szCs w:val="22"/>
          <w:lang w:val="en-US"/>
        </w:rPr>
        <w:lastRenderedPageBreak/>
        <w:t xml:space="preserve">To help carry out the decisions made by the </w:t>
      </w:r>
      <w:r w:rsidRPr="009D235E">
        <w:rPr>
          <w:rFonts w:eastAsia="Times New Roman" w:cstheme="minorHAnsi"/>
          <w:sz w:val="22"/>
          <w:szCs w:val="22"/>
          <w:lang w:val="en-US"/>
        </w:rPr>
        <w:t xml:space="preserve">core group and network </w:t>
      </w:r>
    </w:p>
    <w:p w14:paraId="6441E633" w14:textId="36650D60" w:rsidR="002F331D" w:rsidRPr="00895DE8" w:rsidRDefault="002F331D" w:rsidP="00BA6A68">
      <w:pPr>
        <w:numPr>
          <w:ilvl w:val="0"/>
          <w:numId w:val="20"/>
        </w:numPr>
        <w:shd w:val="clear" w:color="auto" w:fill="FFFFFF"/>
        <w:tabs>
          <w:tab w:val="clear" w:pos="720"/>
          <w:tab w:val="num" w:pos="426"/>
        </w:tabs>
        <w:spacing w:before="100" w:beforeAutospacing="1" w:after="40"/>
        <w:ind w:left="426" w:hanging="426"/>
        <w:rPr>
          <w:rFonts w:eastAsia="Times New Roman" w:cstheme="minorHAnsi"/>
          <w:sz w:val="22"/>
          <w:szCs w:val="22"/>
          <w:lang w:val="en-US"/>
        </w:rPr>
      </w:pPr>
      <w:r w:rsidRPr="00895DE8">
        <w:rPr>
          <w:rFonts w:eastAsia="Times New Roman" w:cstheme="minorHAnsi"/>
          <w:sz w:val="22"/>
          <w:szCs w:val="22"/>
          <w:lang w:val="en-US"/>
        </w:rPr>
        <w:t xml:space="preserve">To organize </w:t>
      </w:r>
      <w:r w:rsidRPr="009D235E">
        <w:rPr>
          <w:rFonts w:eastAsia="Times New Roman" w:cstheme="minorHAnsi"/>
          <w:sz w:val="22"/>
          <w:szCs w:val="22"/>
          <w:lang w:val="en-US"/>
        </w:rPr>
        <w:t xml:space="preserve">seminars and seek relevant speakers </w:t>
      </w:r>
      <w:r w:rsidR="00F4547C" w:rsidRPr="009D235E">
        <w:rPr>
          <w:rFonts w:eastAsia="Times New Roman" w:cstheme="minorHAnsi"/>
          <w:sz w:val="22"/>
          <w:szCs w:val="22"/>
          <w:lang w:val="en-US"/>
        </w:rPr>
        <w:t>in collaboration with the</w:t>
      </w:r>
      <w:r w:rsidRPr="009D235E">
        <w:rPr>
          <w:rFonts w:eastAsia="Times New Roman" w:cstheme="minorHAnsi"/>
          <w:sz w:val="22"/>
          <w:szCs w:val="22"/>
          <w:lang w:val="en-US"/>
        </w:rPr>
        <w:t xml:space="preserve"> core group </w:t>
      </w:r>
    </w:p>
    <w:p w14:paraId="7BCDE6F8" w14:textId="77777777" w:rsidR="00F4547C" w:rsidRPr="00895DE8" w:rsidRDefault="002F331D" w:rsidP="00BA6A68">
      <w:pPr>
        <w:numPr>
          <w:ilvl w:val="0"/>
          <w:numId w:val="20"/>
        </w:numPr>
        <w:shd w:val="clear" w:color="auto" w:fill="FFFFFF"/>
        <w:tabs>
          <w:tab w:val="clear" w:pos="720"/>
          <w:tab w:val="num" w:pos="426"/>
        </w:tabs>
        <w:spacing w:before="100" w:beforeAutospacing="1" w:after="40"/>
        <w:ind w:left="426" w:hanging="426"/>
        <w:rPr>
          <w:rFonts w:eastAsia="Times New Roman" w:cstheme="minorHAnsi"/>
          <w:sz w:val="22"/>
          <w:szCs w:val="22"/>
          <w:lang w:val="en-US"/>
        </w:rPr>
      </w:pPr>
      <w:r w:rsidRPr="00895DE8">
        <w:rPr>
          <w:rFonts w:eastAsia="Times New Roman" w:cstheme="minorHAnsi"/>
          <w:sz w:val="22"/>
          <w:szCs w:val="22"/>
          <w:lang w:val="en-US"/>
        </w:rPr>
        <w:t xml:space="preserve">To </w:t>
      </w:r>
      <w:r w:rsidRPr="009D235E">
        <w:rPr>
          <w:rFonts w:eastAsia="Times New Roman" w:cstheme="minorHAnsi"/>
          <w:sz w:val="22"/>
          <w:szCs w:val="22"/>
          <w:lang w:val="en-US"/>
        </w:rPr>
        <w:t>establish and maintain</w:t>
      </w:r>
      <w:r w:rsidRPr="00895DE8">
        <w:rPr>
          <w:rFonts w:eastAsia="Times New Roman" w:cstheme="minorHAnsi"/>
          <w:sz w:val="22"/>
          <w:szCs w:val="22"/>
          <w:lang w:val="en-US"/>
        </w:rPr>
        <w:t xml:space="preserve"> public informed </w:t>
      </w:r>
      <w:r w:rsidRPr="009D235E">
        <w:rPr>
          <w:rFonts w:eastAsia="Times New Roman" w:cstheme="minorHAnsi"/>
          <w:sz w:val="22"/>
          <w:szCs w:val="22"/>
          <w:lang w:val="en-US"/>
        </w:rPr>
        <w:t xml:space="preserve">platforms e.g., Facebook, homepage </w:t>
      </w:r>
    </w:p>
    <w:p w14:paraId="43EA70AA" w14:textId="77777777" w:rsidR="00995272" w:rsidRPr="00995272" w:rsidRDefault="002F331D" w:rsidP="00BA6A68">
      <w:pPr>
        <w:numPr>
          <w:ilvl w:val="0"/>
          <w:numId w:val="20"/>
        </w:numPr>
        <w:shd w:val="clear" w:color="auto" w:fill="FFFFFF"/>
        <w:tabs>
          <w:tab w:val="clear" w:pos="720"/>
          <w:tab w:val="num" w:pos="426"/>
        </w:tabs>
        <w:spacing w:before="100" w:beforeAutospacing="1" w:after="40"/>
        <w:ind w:left="426" w:hanging="426"/>
        <w:rPr>
          <w:rFonts w:eastAsia="Times New Roman" w:cstheme="minorHAnsi"/>
          <w:sz w:val="4"/>
          <w:szCs w:val="4"/>
          <w:lang w:val="en-US"/>
        </w:rPr>
      </w:pPr>
      <w:r w:rsidRPr="009D235E">
        <w:rPr>
          <w:rFonts w:eastAsia="Times New Roman" w:cstheme="minorHAnsi"/>
          <w:sz w:val="22"/>
          <w:szCs w:val="22"/>
          <w:lang w:val="en-US"/>
        </w:rPr>
        <w:t>To coordinate the mainstreaming of presentations and collection</w:t>
      </w:r>
      <w:r w:rsidR="00F4547C" w:rsidRPr="009D235E">
        <w:rPr>
          <w:rFonts w:eastAsia="Times New Roman" w:cstheme="minorHAnsi"/>
          <w:sz w:val="22"/>
          <w:szCs w:val="22"/>
          <w:lang w:val="en-US"/>
        </w:rPr>
        <w:t xml:space="preserve"> and compiling</w:t>
      </w:r>
      <w:r w:rsidRPr="009D235E">
        <w:rPr>
          <w:rFonts w:eastAsia="Times New Roman" w:cstheme="minorHAnsi"/>
          <w:sz w:val="22"/>
          <w:szCs w:val="22"/>
          <w:lang w:val="en-US"/>
        </w:rPr>
        <w:t xml:space="preserve"> of</w:t>
      </w:r>
      <w:r w:rsidR="00E640BD" w:rsidRPr="009D235E">
        <w:rPr>
          <w:rFonts w:eastAsia="Times New Roman" w:cstheme="minorHAnsi"/>
          <w:sz w:val="22"/>
          <w:szCs w:val="22"/>
          <w:lang w:val="en-US"/>
        </w:rPr>
        <w:t xml:space="preserve"> rele</w:t>
      </w:r>
      <w:r w:rsidR="000E15B4" w:rsidRPr="009D235E">
        <w:rPr>
          <w:rFonts w:eastAsia="Times New Roman" w:cstheme="minorHAnsi"/>
          <w:sz w:val="22"/>
          <w:szCs w:val="22"/>
          <w:lang w:val="en-US"/>
        </w:rPr>
        <w:t>vant resources</w:t>
      </w:r>
      <w:r w:rsidRPr="009D235E">
        <w:rPr>
          <w:rFonts w:eastAsia="Times New Roman" w:cstheme="minorHAnsi"/>
          <w:sz w:val="22"/>
          <w:szCs w:val="22"/>
          <w:lang w:val="en-US"/>
        </w:rPr>
        <w:t xml:space="preserve"> </w:t>
      </w:r>
    </w:p>
    <w:p w14:paraId="6DCF1200" w14:textId="0AB84C8B" w:rsidR="00BA6A68" w:rsidRPr="00895DE8" w:rsidRDefault="00BA6A68" w:rsidP="00995272">
      <w:pPr>
        <w:shd w:val="clear" w:color="auto" w:fill="FFFFFF"/>
        <w:spacing w:before="100" w:beforeAutospacing="1" w:after="40"/>
        <w:ind w:left="426"/>
        <w:rPr>
          <w:rFonts w:eastAsia="Times New Roman" w:cstheme="minorHAnsi"/>
          <w:sz w:val="4"/>
          <w:szCs w:val="4"/>
          <w:lang w:val="en-US"/>
        </w:rPr>
      </w:pPr>
    </w:p>
    <w:p w14:paraId="6F8C7DFE" w14:textId="643D0E6B" w:rsidR="00537BB4" w:rsidRPr="00F4547C" w:rsidRDefault="00537BB4" w:rsidP="009D235E">
      <w:pPr>
        <w:pStyle w:val="ListParagraph"/>
        <w:numPr>
          <w:ilvl w:val="0"/>
          <w:numId w:val="9"/>
        </w:numPr>
        <w:shd w:val="clear" w:color="auto" w:fill="FFFFFF"/>
        <w:spacing w:after="0" w:line="240" w:lineRule="auto"/>
        <w:ind w:left="357" w:hanging="357"/>
        <w:jc w:val="both"/>
        <w:rPr>
          <w:b/>
          <w:bCs/>
          <w:color w:val="1D4F2F" w:themeColor="accent5" w:themeShade="BF"/>
          <w:szCs w:val="24"/>
          <w:lang w:val="en-GB"/>
        </w:rPr>
      </w:pPr>
      <w:r w:rsidRPr="00F4547C">
        <w:rPr>
          <w:b/>
          <w:bCs/>
          <w:color w:val="1D4F2F" w:themeColor="accent5" w:themeShade="BF"/>
          <w:szCs w:val="24"/>
          <w:lang w:val="en-GB"/>
        </w:rPr>
        <w:t xml:space="preserve">Target groups, objectives, and expected results </w:t>
      </w:r>
    </w:p>
    <w:p w14:paraId="735BB2B0" w14:textId="77777777" w:rsidR="009D235E" w:rsidRPr="009D235E" w:rsidRDefault="009D235E" w:rsidP="00265604">
      <w:pPr>
        <w:rPr>
          <w:rFonts w:cstheme="minorHAnsi"/>
          <w:sz w:val="6"/>
          <w:lang w:val="en-GB"/>
        </w:rPr>
      </w:pPr>
    </w:p>
    <w:p w14:paraId="5E708CA2" w14:textId="77777777" w:rsidR="00FB7C7A" w:rsidRDefault="00CC6610" w:rsidP="00265604">
      <w:pPr>
        <w:rPr>
          <w:rFonts w:cstheme="minorHAnsi"/>
          <w:sz w:val="22"/>
          <w:lang w:val="en-GB"/>
        </w:rPr>
      </w:pPr>
      <w:r w:rsidRPr="00F4547C">
        <w:rPr>
          <w:rFonts w:cstheme="minorHAnsi"/>
          <w:sz w:val="22"/>
          <w:lang w:val="en-GB"/>
        </w:rPr>
        <w:t xml:space="preserve"> </w:t>
      </w:r>
      <w:r w:rsidR="00F151A0" w:rsidRPr="00F151A0">
        <w:rPr>
          <w:rFonts w:cstheme="minorHAnsi"/>
          <w:b/>
          <w:bCs/>
          <w:sz w:val="22"/>
          <w:lang w:val="en-GB"/>
        </w:rPr>
        <w:t>T</w:t>
      </w:r>
      <w:r w:rsidRPr="00F151A0">
        <w:rPr>
          <w:rFonts w:cstheme="minorHAnsi"/>
          <w:b/>
          <w:bCs/>
          <w:sz w:val="22"/>
          <w:lang w:val="en-GB"/>
        </w:rPr>
        <w:t>he</w:t>
      </w:r>
      <w:r w:rsidR="00C446F9" w:rsidRPr="00F151A0">
        <w:rPr>
          <w:rFonts w:cstheme="minorHAnsi"/>
          <w:b/>
          <w:bCs/>
          <w:sz w:val="22"/>
          <w:lang w:val="en-GB"/>
        </w:rPr>
        <w:t xml:space="preserve"> primary target group</w:t>
      </w:r>
      <w:r w:rsidR="00C446F9">
        <w:rPr>
          <w:rFonts w:cstheme="minorHAnsi"/>
          <w:sz w:val="22"/>
          <w:lang w:val="en-GB"/>
        </w:rPr>
        <w:t xml:space="preserve"> are</w:t>
      </w:r>
      <w:r w:rsidR="00265604" w:rsidRPr="00F4547C">
        <w:rPr>
          <w:rFonts w:cstheme="minorHAnsi"/>
          <w:sz w:val="22"/>
          <w:lang w:val="en-GB"/>
        </w:rPr>
        <w:t xml:space="preserve"> </w:t>
      </w:r>
      <w:r w:rsidR="00C446F9" w:rsidRPr="00963F83">
        <w:rPr>
          <w:rFonts w:cstheme="minorHAnsi"/>
          <w:sz w:val="22"/>
          <w:lang w:val="en-GB"/>
        </w:rPr>
        <w:t xml:space="preserve">the </w:t>
      </w:r>
      <w:r w:rsidR="00265604" w:rsidRPr="00963F83">
        <w:rPr>
          <w:rFonts w:cstheme="minorHAnsi"/>
          <w:sz w:val="22"/>
          <w:lang w:val="en-GB"/>
        </w:rPr>
        <w:t xml:space="preserve">10 </w:t>
      </w:r>
      <w:r w:rsidRPr="00963F83">
        <w:rPr>
          <w:rFonts w:cstheme="minorHAnsi"/>
          <w:sz w:val="22"/>
          <w:lang w:val="en-GB"/>
        </w:rPr>
        <w:t>member</w:t>
      </w:r>
      <w:r w:rsidR="00265604" w:rsidRPr="00963F83">
        <w:rPr>
          <w:rFonts w:cstheme="minorHAnsi"/>
          <w:sz w:val="22"/>
          <w:lang w:val="en-GB"/>
        </w:rPr>
        <w:t xml:space="preserve"> </w:t>
      </w:r>
      <w:r w:rsidRPr="00963F83">
        <w:rPr>
          <w:rFonts w:cstheme="minorHAnsi"/>
          <w:sz w:val="22"/>
          <w:lang w:val="en-GB"/>
        </w:rPr>
        <w:t>organisations</w:t>
      </w:r>
      <w:r w:rsidR="00265604" w:rsidRPr="00963F83">
        <w:rPr>
          <w:rFonts w:cstheme="minorHAnsi"/>
          <w:sz w:val="22"/>
          <w:lang w:val="en-GB"/>
        </w:rPr>
        <w:t xml:space="preserve"> </w:t>
      </w:r>
      <w:r w:rsidR="00603CA3" w:rsidRPr="00963F83">
        <w:rPr>
          <w:rFonts w:cstheme="minorHAnsi"/>
          <w:sz w:val="22"/>
          <w:lang w:val="en-GB"/>
        </w:rPr>
        <w:t>counting 102</w:t>
      </w:r>
      <w:r w:rsidR="00C446F9" w:rsidRPr="00963F83">
        <w:rPr>
          <w:rFonts w:cstheme="minorHAnsi"/>
          <w:sz w:val="22"/>
          <w:lang w:val="en-GB"/>
        </w:rPr>
        <w:t xml:space="preserve"> staff.</w:t>
      </w:r>
      <w:r w:rsidR="00935552" w:rsidRPr="00963F83">
        <w:rPr>
          <w:rFonts w:cstheme="minorHAnsi"/>
          <w:sz w:val="22"/>
          <w:lang w:val="en-GB"/>
        </w:rPr>
        <w:t xml:space="preserve"> </w:t>
      </w:r>
      <w:r w:rsidR="00C446F9" w:rsidRPr="00963F83">
        <w:rPr>
          <w:rFonts w:cstheme="minorHAnsi"/>
          <w:sz w:val="22"/>
          <w:lang w:val="en-GB"/>
        </w:rPr>
        <w:t>All network members work closely with their local governments who count 230 members.</w:t>
      </w:r>
      <w:r w:rsidR="00935552" w:rsidRPr="00963F83">
        <w:rPr>
          <w:rFonts w:cstheme="minorHAnsi"/>
          <w:sz w:val="22"/>
          <w:lang w:val="en-GB"/>
        </w:rPr>
        <w:t xml:space="preserve"> </w:t>
      </w:r>
    </w:p>
    <w:p w14:paraId="0AE3405D" w14:textId="0EC6EC6B" w:rsidR="00996E8E" w:rsidRPr="009B7A31" w:rsidRDefault="005D0B1A" w:rsidP="00265604">
      <w:pPr>
        <w:rPr>
          <w:rFonts w:cstheme="minorHAnsi"/>
          <w:color w:val="FF0000"/>
          <w:sz w:val="22"/>
          <w:lang w:val="en-US"/>
        </w:rPr>
      </w:pPr>
      <w:r w:rsidRPr="00963F83">
        <w:rPr>
          <w:rFonts w:cstheme="minorHAnsi"/>
          <w:color w:val="FF0000"/>
          <w:sz w:val="22"/>
          <w:lang w:val="en-GB"/>
        </w:rPr>
        <w:t xml:space="preserve">There will be 2 participants from each of the </w:t>
      </w:r>
      <w:r w:rsidR="00FB7C7A" w:rsidRPr="00963F83">
        <w:rPr>
          <w:rFonts w:cstheme="minorHAnsi"/>
          <w:color w:val="FF0000"/>
          <w:sz w:val="22"/>
          <w:lang w:val="en-GB"/>
        </w:rPr>
        <w:t>10-member</w:t>
      </w:r>
      <w:r w:rsidRPr="00963F83">
        <w:rPr>
          <w:rFonts w:cstheme="minorHAnsi"/>
          <w:color w:val="FF0000"/>
          <w:sz w:val="22"/>
          <w:lang w:val="en-GB"/>
        </w:rPr>
        <w:t xml:space="preserve"> organisation</w:t>
      </w:r>
      <w:r w:rsidR="00FB7C7A">
        <w:rPr>
          <w:rFonts w:cstheme="minorHAnsi"/>
          <w:color w:val="FF0000"/>
          <w:sz w:val="22"/>
          <w:lang w:val="en-GB"/>
        </w:rPr>
        <w:t xml:space="preserve"> </w:t>
      </w:r>
      <w:r w:rsidRPr="00963F83">
        <w:rPr>
          <w:rFonts w:cstheme="minorHAnsi"/>
          <w:color w:val="FF0000"/>
          <w:sz w:val="22"/>
          <w:lang w:val="en-GB"/>
        </w:rPr>
        <w:t>from the Everest Network membership</w:t>
      </w:r>
      <w:r w:rsidR="00996E8E">
        <w:rPr>
          <w:rFonts w:cstheme="minorHAnsi"/>
          <w:color w:val="FF0000"/>
          <w:sz w:val="22"/>
          <w:lang w:val="en-GB"/>
        </w:rPr>
        <w:t xml:space="preserve"> and 10</w:t>
      </w:r>
      <w:r w:rsidR="00D73F18" w:rsidRPr="00963F83">
        <w:rPr>
          <w:rFonts w:cstheme="minorHAnsi"/>
          <w:color w:val="FF0000"/>
          <w:sz w:val="22"/>
          <w:lang w:val="en-GB"/>
        </w:rPr>
        <w:t xml:space="preserve"> </w:t>
      </w:r>
      <w:r w:rsidRPr="00963F83">
        <w:rPr>
          <w:rFonts w:cstheme="minorHAnsi"/>
          <w:color w:val="FF0000"/>
          <w:sz w:val="22"/>
          <w:lang w:val="en-GB"/>
        </w:rPr>
        <w:t>representatives of the local government</w:t>
      </w:r>
      <w:r w:rsidR="00D73F18" w:rsidRPr="00963F83">
        <w:rPr>
          <w:rFonts w:cstheme="minorHAnsi"/>
          <w:color w:val="FF0000"/>
          <w:sz w:val="22"/>
          <w:lang w:val="en-GB"/>
        </w:rPr>
        <w:t xml:space="preserve"> bodies</w:t>
      </w:r>
      <w:r w:rsidR="00996E8E">
        <w:rPr>
          <w:rFonts w:cstheme="minorHAnsi"/>
          <w:color w:val="FF0000"/>
          <w:sz w:val="22"/>
          <w:lang w:val="en-GB"/>
        </w:rPr>
        <w:t xml:space="preserve"> </w:t>
      </w:r>
      <w:r w:rsidR="00996E8E" w:rsidRPr="00963F83">
        <w:rPr>
          <w:rFonts w:cstheme="minorHAnsi"/>
          <w:color w:val="FF0000"/>
          <w:sz w:val="22"/>
          <w:lang w:val="en-GB"/>
        </w:rPr>
        <w:t>attending</w:t>
      </w:r>
      <w:r w:rsidR="00996E8E">
        <w:rPr>
          <w:rFonts w:cstheme="minorHAnsi"/>
          <w:color w:val="FF0000"/>
          <w:sz w:val="22"/>
          <w:lang w:val="en-GB"/>
        </w:rPr>
        <w:t xml:space="preserve"> the </w:t>
      </w:r>
      <w:r w:rsidR="00996E8E">
        <w:rPr>
          <w:rFonts w:cstheme="minorHAnsi"/>
          <w:color w:val="FF0000"/>
          <w:sz w:val="22"/>
          <w:lang w:val="en-GB"/>
        </w:rPr>
        <w:t>residential</w:t>
      </w:r>
      <w:r w:rsidR="00996E8E">
        <w:rPr>
          <w:rFonts w:cstheme="minorHAnsi"/>
          <w:color w:val="FF0000"/>
          <w:sz w:val="22"/>
          <w:lang w:val="en-GB"/>
        </w:rPr>
        <w:t xml:space="preserve"> workshops.</w:t>
      </w:r>
      <w:r w:rsidR="00996E8E" w:rsidRPr="00963F83">
        <w:rPr>
          <w:rFonts w:cstheme="minorHAnsi"/>
          <w:color w:val="FF0000"/>
          <w:sz w:val="22"/>
          <w:lang w:val="en-GB"/>
        </w:rPr>
        <w:t xml:space="preserve"> </w:t>
      </w:r>
      <w:r w:rsidRPr="00963F83">
        <w:rPr>
          <w:rFonts w:cstheme="minorHAnsi"/>
          <w:color w:val="FF0000"/>
          <w:sz w:val="22"/>
          <w:lang w:val="en-GB"/>
        </w:rPr>
        <w:t xml:space="preserve"> </w:t>
      </w:r>
      <w:r w:rsidR="00D73F18">
        <w:rPr>
          <w:rFonts w:cstheme="minorHAnsi"/>
          <w:color w:val="FF0000"/>
          <w:sz w:val="22"/>
          <w:lang w:val="en-GB"/>
        </w:rPr>
        <w:t xml:space="preserve"> </w:t>
      </w:r>
      <w:r w:rsidR="00D73F18" w:rsidRPr="00D73F18">
        <w:rPr>
          <w:rFonts w:cstheme="minorHAnsi"/>
          <w:color w:val="FF0000"/>
          <w:sz w:val="22"/>
          <w:lang w:val="en-GB"/>
        </w:rPr>
        <w:t xml:space="preserve"> </w:t>
      </w:r>
      <w:r w:rsidR="00FB7C7A">
        <w:rPr>
          <w:rFonts w:cstheme="minorHAnsi"/>
          <w:color w:val="FF0000"/>
          <w:sz w:val="22"/>
          <w:lang w:val="en-GB"/>
        </w:rPr>
        <w:t>(</w:t>
      </w:r>
      <w:r w:rsidR="00FB7C7A" w:rsidRPr="00963F83">
        <w:rPr>
          <w:rFonts w:cstheme="minorHAnsi"/>
          <w:color w:val="FF0000"/>
          <w:sz w:val="22"/>
          <w:lang w:val="en-GB"/>
        </w:rPr>
        <w:t>30</w:t>
      </w:r>
      <w:r w:rsidR="00996E8E" w:rsidRPr="00963F83">
        <w:rPr>
          <w:rFonts w:cstheme="minorHAnsi"/>
          <w:color w:val="FF0000"/>
          <w:sz w:val="22"/>
          <w:lang w:val="en-GB"/>
        </w:rPr>
        <w:t xml:space="preserve"> participants</w:t>
      </w:r>
      <w:r w:rsidR="00996E8E">
        <w:rPr>
          <w:rFonts w:cstheme="minorHAnsi"/>
          <w:color w:val="FF0000"/>
          <w:sz w:val="22"/>
          <w:lang w:val="en-GB"/>
        </w:rPr>
        <w:t xml:space="preserve"> in all</w:t>
      </w:r>
      <w:r w:rsidR="009B7A31">
        <w:rPr>
          <w:rFonts w:cstheme="minorHAnsi"/>
          <w:color w:val="FF0000"/>
          <w:sz w:val="22"/>
          <w:lang w:val="en-GB"/>
        </w:rPr>
        <w:t xml:space="preserve">).  Each individual organisation will select who will participate in this project activities however it is agreed that one person should represent the organisational management and one from field staff. The 10 participants from local bodies are selected </w:t>
      </w:r>
      <w:r w:rsidR="00015160">
        <w:rPr>
          <w:rFonts w:cstheme="minorHAnsi"/>
          <w:color w:val="FF0000"/>
          <w:sz w:val="22"/>
          <w:lang w:val="en-GB"/>
        </w:rPr>
        <w:t>from the elected members of</w:t>
      </w:r>
      <w:r w:rsidR="009B7A31">
        <w:rPr>
          <w:rFonts w:cstheme="minorHAnsi"/>
          <w:color w:val="FF0000"/>
          <w:sz w:val="22"/>
          <w:lang w:val="en-GB"/>
        </w:rPr>
        <w:t xml:space="preserve"> local ward</w:t>
      </w:r>
      <w:r w:rsidR="00015160">
        <w:rPr>
          <w:rFonts w:cstheme="minorHAnsi"/>
          <w:color w:val="FF0000"/>
          <w:sz w:val="22"/>
          <w:lang w:val="en-GB"/>
        </w:rPr>
        <w:t xml:space="preserve">s. </w:t>
      </w:r>
      <w:r w:rsidR="009B7A31">
        <w:rPr>
          <w:rFonts w:cstheme="minorHAnsi"/>
          <w:color w:val="FF0000"/>
          <w:sz w:val="22"/>
          <w:lang w:val="en-GB"/>
        </w:rPr>
        <w:t xml:space="preserve"> </w:t>
      </w:r>
      <w:r w:rsidR="00015160">
        <w:rPr>
          <w:rFonts w:cstheme="minorHAnsi"/>
          <w:color w:val="FF0000"/>
          <w:sz w:val="22"/>
          <w:lang w:val="en-GB"/>
        </w:rPr>
        <w:t>(smallest</w:t>
      </w:r>
      <w:r w:rsidR="009B7A31" w:rsidRPr="009B7A31">
        <w:rPr>
          <w:rFonts w:cstheme="minorHAnsi"/>
          <w:color w:val="FF0000"/>
          <w:sz w:val="22"/>
          <w:lang w:val="en-US"/>
        </w:rPr>
        <w:t xml:space="preserve"> unit of </w:t>
      </w:r>
      <w:r w:rsidR="00015160">
        <w:rPr>
          <w:rFonts w:cstheme="minorHAnsi"/>
          <w:color w:val="FF0000"/>
          <w:sz w:val="22"/>
          <w:lang w:val="en-US"/>
        </w:rPr>
        <w:t>l</w:t>
      </w:r>
      <w:r w:rsidR="009B7A31" w:rsidRPr="009B7A31">
        <w:rPr>
          <w:rFonts w:cstheme="minorHAnsi"/>
          <w:color w:val="FF0000"/>
          <w:sz w:val="22"/>
          <w:lang w:val="en-US"/>
        </w:rPr>
        <w:t>ocal government in Nepal</w:t>
      </w:r>
      <w:r w:rsidR="009B7A31">
        <w:rPr>
          <w:rFonts w:cstheme="minorHAnsi"/>
          <w:color w:val="FF0000"/>
          <w:sz w:val="22"/>
          <w:lang w:val="en-US"/>
        </w:rPr>
        <w:t xml:space="preserve">) </w:t>
      </w:r>
      <w:r w:rsidR="00E57804">
        <w:rPr>
          <w:rFonts w:cstheme="minorHAnsi"/>
          <w:color w:val="FF0000"/>
          <w:sz w:val="22"/>
          <w:lang w:val="en-US"/>
        </w:rPr>
        <w:t xml:space="preserve">It are also these participants who are presently representing their CBOs and Wards </w:t>
      </w:r>
      <w:r w:rsidR="00EA1CCC">
        <w:rPr>
          <w:rFonts w:cstheme="minorHAnsi"/>
          <w:color w:val="FF0000"/>
          <w:sz w:val="22"/>
          <w:lang w:val="en-US"/>
        </w:rPr>
        <w:t xml:space="preserve">I at network </w:t>
      </w:r>
      <w:r w:rsidR="00E57804">
        <w:rPr>
          <w:rFonts w:cstheme="minorHAnsi"/>
          <w:color w:val="FF0000"/>
          <w:sz w:val="22"/>
          <w:lang w:val="en-US"/>
        </w:rPr>
        <w:t>meetings, developments of the network guidelines</w:t>
      </w:r>
      <w:r w:rsidR="00EA1CCC">
        <w:rPr>
          <w:rFonts w:cstheme="minorHAnsi"/>
          <w:color w:val="FF0000"/>
          <w:sz w:val="22"/>
          <w:lang w:val="en-US"/>
        </w:rPr>
        <w:t xml:space="preserve">/ </w:t>
      </w:r>
      <w:r w:rsidR="00682A0C">
        <w:rPr>
          <w:rFonts w:cstheme="minorHAnsi"/>
          <w:color w:val="FF0000"/>
          <w:sz w:val="22"/>
          <w:lang w:val="en-US"/>
        </w:rPr>
        <w:t>concepts,</w:t>
      </w:r>
      <w:r w:rsidR="00EA1CCC">
        <w:rPr>
          <w:rFonts w:cstheme="minorHAnsi"/>
          <w:color w:val="FF0000"/>
          <w:sz w:val="22"/>
          <w:lang w:val="en-US"/>
        </w:rPr>
        <w:t xml:space="preserve"> this particular application </w:t>
      </w:r>
      <w:r w:rsidR="00E57804">
        <w:rPr>
          <w:rFonts w:cstheme="minorHAnsi"/>
          <w:color w:val="FF0000"/>
          <w:sz w:val="22"/>
          <w:lang w:val="en-US"/>
        </w:rPr>
        <w:t xml:space="preserve"> etc.</w:t>
      </w:r>
    </w:p>
    <w:p w14:paraId="5A91517F" w14:textId="51B8C523" w:rsidR="001C5BF7" w:rsidRDefault="00FB7C7A" w:rsidP="00265604">
      <w:pPr>
        <w:rPr>
          <w:rFonts w:cstheme="minorHAnsi"/>
          <w:color w:val="FF0000"/>
          <w:sz w:val="22"/>
          <w:lang w:val="en-GB"/>
        </w:rPr>
      </w:pPr>
      <w:r>
        <w:rPr>
          <w:rFonts w:cstheme="minorHAnsi"/>
          <w:color w:val="FF0000"/>
          <w:sz w:val="22"/>
          <w:lang w:val="en-GB"/>
        </w:rPr>
        <w:t xml:space="preserve">At least 60 participants will join the online seminars.  These will include at </w:t>
      </w:r>
      <w:r w:rsidR="001C5BF7">
        <w:rPr>
          <w:rFonts w:cstheme="minorHAnsi"/>
          <w:color w:val="FF0000"/>
          <w:sz w:val="22"/>
          <w:lang w:val="en-GB"/>
        </w:rPr>
        <w:t>least 40</w:t>
      </w:r>
      <w:r>
        <w:rPr>
          <w:rFonts w:cstheme="minorHAnsi"/>
          <w:color w:val="FF0000"/>
          <w:sz w:val="22"/>
          <w:lang w:val="en-GB"/>
        </w:rPr>
        <w:t xml:space="preserve"> </w:t>
      </w:r>
      <w:r w:rsidR="001C5BF7">
        <w:rPr>
          <w:rFonts w:cstheme="minorHAnsi"/>
          <w:color w:val="FF0000"/>
          <w:sz w:val="22"/>
          <w:lang w:val="en-GB"/>
        </w:rPr>
        <w:t>participants</w:t>
      </w:r>
      <w:r w:rsidR="00D73706">
        <w:rPr>
          <w:rFonts w:cstheme="minorHAnsi"/>
          <w:color w:val="FF0000"/>
          <w:sz w:val="22"/>
          <w:lang w:val="en-GB"/>
        </w:rPr>
        <w:t xml:space="preserve"> will </w:t>
      </w:r>
      <w:r w:rsidR="00CB461C">
        <w:rPr>
          <w:rFonts w:cstheme="minorHAnsi"/>
          <w:color w:val="FF0000"/>
          <w:sz w:val="22"/>
          <w:lang w:val="en-GB"/>
        </w:rPr>
        <w:t>be staff</w:t>
      </w:r>
      <w:r>
        <w:rPr>
          <w:rFonts w:cstheme="minorHAnsi"/>
          <w:color w:val="FF0000"/>
          <w:sz w:val="22"/>
          <w:lang w:val="en-GB"/>
        </w:rPr>
        <w:t xml:space="preserve"> from me</w:t>
      </w:r>
      <w:r w:rsidR="001C5BF7">
        <w:rPr>
          <w:rFonts w:cstheme="minorHAnsi"/>
          <w:color w:val="FF0000"/>
          <w:sz w:val="22"/>
          <w:lang w:val="en-GB"/>
        </w:rPr>
        <w:t>mber organisations</w:t>
      </w:r>
      <w:r w:rsidR="00D73706">
        <w:rPr>
          <w:rFonts w:cstheme="minorHAnsi"/>
          <w:color w:val="FF0000"/>
          <w:sz w:val="22"/>
          <w:lang w:val="en-GB"/>
        </w:rPr>
        <w:t xml:space="preserve"> and</w:t>
      </w:r>
      <w:r w:rsidR="001C5BF7">
        <w:rPr>
          <w:rFonts w:cstheme="minorHAnsi"/>
          <w:color w:val="FF0000"/>
          <w:sz w:val="22"/>
          <w:lang w:val="en-GB"/>
        </w:rPr>
        <w:t xml:space="preserve"> 20 local government staff. Additionally, the seminars will be open for other implementing CDOs and </w:t>
      </w:r>
      <w:r w:rsidR="002A632A">
        <w:rPr>
          <w:rFonts w:cstheme="minorHAnsi"/>
          <w:color w:val="FF0000"/>
          <w:sz w:val="22"/>
          <w:lang w:val="en-GB"/>
        </w:rPr>
        <w:t>interested</w:t>
      </w:r>
      <w:r w:rsidR="001C5BF7">
        <w:rPr>
          <w:rFonts w:cstheme="minorHAnsi"/>
          <w:color w:val="FF0000"/>
          <w:sz w:val="22"/>
          <w:lang w:val="en-GB"/>
        </w:rPr>
        <w:t xml:space="preserve"> stakeholders.</w:t>
      </w:r>
    </w:p>
    <w:p w14:paraId="386D093C" w14:textId="77777777" w:rsidR="005D0B1A" w:rsidRDefault="005D0B1A" w:rsidP="00265604">
      <w:pPr>
        <w:rPr>
          <w:rFonts w:cstheme="minorHAnsi"/>
          <w:b/>
          <w:bCs/>
          <w:sz w:val="22"/>
          <w:lang w:val="en-GB"/>
        </w:rPr>
      </w:pPr>
    </w:p>
    <w:p w14:paraId="7A4882BD" w14:textId="77777777" w:rsidR="001C5BF7" w:rsidRDefault="00C446F9" w:rsidP="00265604">
      <w:pPr>
        <w:rPr>
          <w:rFonts w:cstheme="minorHAnsi"/>
          <w:sz w:val="22"/>
          <w:lang w:val="en-GB"/>
        </w:rPr>
      </w:pPr>
      <w:r w:rsidRPr="00F151A0">
        <w:rPr>
          <w:rFonts w:cstheme="minorHAnsi"/>
          <w:b/>
          <w:bCs/>
          <w:sz w:val="22"/>
          <w:lang w:val="en-GB"/>
        </w:rPr>
        <w:t xml:space="preserve">Secondary target </w:t>
      </w:r>
      <w:r w:rsidR="00995272" w:rsidRPr="00F151A0">
        <w:rPr>
          <w:rFonts w:cstheme="minorHAnsi"/>
          <w:b/>
          <w:bCs/>
          <w:sz w:val="22"/>
          <w:lang w:val="en-GB"/>
        </w:rPr>
        <w:t>groups</w:t>
      </w:r>
      <w:r w:rsidR="00995272">
        <w:rPr>
          <w:rFonts w:cstheme="minorHAnsi"/>
          <w:sz w:val="22"/>
          <w:lang w:val="en-GB"/>
        </w:rPr>
        <w:t>:</w:t>
      </w:r>
      <w:r>
        <w:rPr>
          <w:rFonts w:cstheme="minorHAnsi"/>
          <w:sz w:val="22"/>
          <w:lang w:val="en-GB"/>
        </w:rPr>
        <w:t xml:space="preserve"> T</w:t>
      </w:r>
      <w:r w:rsidRPr="00C13852">
        <w:rPr>
          <w:rFonts w:cstheme="minorHAnsi"/>
          <w:sz w:val="22"/>
          <w:lang w:val="en-GB"/>
        </w:rPr>
        <w:t xml:space="preserve">he CBOs have jointly </w:t>
      </w:r>
      <w:r>
        <w:rPr>
          <w:rFonts w:cstheme="minorHAnsi"/>
          <w:sz w:val="22"/>
          <w:lang w:val="en-GB"/>
        </w:rPr>
        <w:t xml:space="preserve">a </w:t>
      </w:r>
      <w:r w:rsidRPr="00C13852">
        <w:rPr>
          <w:rFonts w:cstheme="minorHAnsi"/>
          <w:sz w:val="22"/>
          <w:lang w:val="en-GB"/>
        </w:rPr>
        <w:t xml:space="preserve">catchment population amounting to 87,000 people.  </w:t>
      </w:r>
    </w:p>
    <w:p w14:paraId="22F19B4B" w14:textId="35C28336" w:rsidR="001C5BF7" w:rsidRPr="00D73706" w:rsidRDefault="001C5BF7" w:rsidP="00265604">
      <w:pPr>
        <w:rPr>
          <w:rFonts w:cstheme="minorHAnsi"/>
          <w:color w:val="FF0000"/>
          <w:sz w:val="22"/>
          <w:lang w:val="en-GB"/>
        </w:rPr>
      </w:pPr>
      <w:r>
        <w:rPr>
          <w:rFonts w:cstheme="minorHAnsi"/>
          <w:color w:val="FF0000"/>
          <w:sz w:val="22"/>
          <w:lang w:val="en-GB"/>
        </w:rPr>
        <w:t xml:space="preserve">The knowledge gained </w:t>
      </w:r>
      <w:r w:rsidR="00D73706">
        <w:rPr>
          <w:rFonts w:cstheme="minorHAnsi"/>
          <w:color w:val="FF0000"/>
          <w:sz w:val="22"/>
          <w:lang w:val="en-GB"/>
        </w:rPr>
        <w:t xml:space="preserve">by the primary group will benefit and improve services for their catchment population. Seminar recordings and materials </w:t>
      </w:r>
      <w:r w:rsidR="00CB461C">
        <w:rPr>
          <w:rFonts w:cstheme="minorHAnsi"/>
          <w:color w:val="FF0000"/>
          <w:sz w:val="22"/>
          <w:lang w:val="en-GB"/>
        </w:rPr>
        <w:t>will</w:t>
      </w:r>
      <w:r w:rsidR="00D73706">
        <w:rPr>
          <w:rFonts w:cstheme="minorHAnsi"/>
          <w:color w:val="FF0000"/>
          <w:sz w:val="22"/>
          <w:lang w:val="en-GB"/>
        </w:rPr>
        <w:t xml:space="preserve"> be used</w:t>
      </w:r>
      <w:r w:rsidR="00CB461C">
        <w:rPr>
          <w:rFonts w:cstheme="minorHAnsi"/>
          <w:color w:val="FF0000"/>
          <w:sz w:val="22"/>
          <w:lang w:val="en-GB"/>
        </w:rPr>
        <w:t xml:space="preserve"> when relevant at</w:t>
      </w:r>
      <w:r w:rsidR="00D73706">
        <w:rPr>
          <w:rFonts w:cstheme="minorHAnsi"/>
          <w:color w:val="FF0000"/>
          <w:sz w:val="22"/>
          <w:lang w:val="en-GB"/>
        </w:rPr>
        <w:t xml:space="preserve"> local workshops etc. supporting </w:t>
      </w:r>
      <w:r w:rsidR="00CB461C">
        <w:rPr>
          <w:rFonts w:cstheme="minorHAnsi"/>
          <w:color w:val="FF0000"/>
          <w:sz w:val="22"/>
          <w:lang w:val="en-GB"/>
        </w:rPr>
        <w:t>the understanding</w:t>
      </w:r>
      <w:r w:rsidR="00D73706">
        <w:rPr>
          <w:rFonts w:cstheme="minorHAnsi"/>
          <w:color w:val="FF0000"/>
          <w:sz w:val="22"/>
          <w:lang w:val="en-GB"/>
        </w:rPr>
        <w:t xml:space="preserve"> </w:t>
      </w:r>
      <w:r w:rsidR="00CB461C">
        <w:rPr>
          <w:rFonts w:cstheme="minorHAnsi"/>
          <w:color w:val="FF0000"/>
          <w:sz w:val="22"/>
          <w:lang w:val="en-GB"/>
        </w:rPr>
        <w:t>amongst beneficiaries</w:t>
      </w:r>
      <w:r w:rsidR="00D73706">
        <w:rPr>
          <w:rFonts w:cstheme="minorHAnsi"/>
          <w:color w:val="FF0000"/>
          <w:sz w:val="22"/>
          <w:lang w:val="en-GB"/>
        </w:rPr>
        <w:t xml:space="preserve"> of</w:t>
      </w:r>
      <w:r w:rsidR="00CB461C">
        <w:rPr>
          <w:rFonts w:cstheme="minorHAnsi"/>
          <w:color w:val="FF0000"/>
          <w:sz w:val="22"/>
          <w:lang w:val="en-GB"/>
        </w:rPr>
        <w:t xml:space="preserve"> the challenges which need to be</w:t>
      </w:r>
      <w:r w:rsidR="00CB461C" w:rsidRPr="00CB461C">
        <w:rPr>
          <w:rFonts w:cstheme="minorHAnsi"/>
          <w:color w:val="FF0000"/>
          <w:sz w:val="22"/>
          <w:lang w:val="en-GB"/>
        </w:rPr>
        <w:t xml:space="preserve"> </w:t>
      </w:r>
      <w:r w:rsidR="00CB461C">
        <w:rPr>
          <w:rFonts w:cstheme="minorHAnsi"/>
          <w:color w:val="FF0000"/>
          <w:sz w:val="22"/>
          <w:lang w:val="en-GB"/>
        </w:rPr>
        <w:t>confronted.</w:t>
      </w:r>
    </w:p>
    <w:p w14:paraId="797915E1" w14:textId="77777777" w:rsidR="001C5BF7" w:rsidRDefault="001C5BF7" w:rsidP="00265604">
      <w:pPr>
        <w:rPr>
          <w:rFonts w:cstheme="minorHAnsi"/>
          <w:sz w:val="22"/>
          <w:lang w:val="en-GB"/>
        </w:rPr>
      </w:pPr>
    </w:p>
    <w:p w14:paraId="27B96AD2" w14:textId="29DF602B" w:rsidR="00995272" w:rsidRDefault="00995272" w:rsidP="00265604">
      <w:pPr>
        <w:rPr>
          <w:rFonts w:cstheme="minorHAnsi"/>
          <w:sz w:val="22"/>
          <w:lang w:val="en-GB"/>
        </w:rPr>
      </w:pPr>
      <w:r>
        <w:rPr>
          <w:rFonts w:cstheme="minorHAnsi"/>
          <w:sz w:val="22"/>
          <w:lang w:val="en-GB"/>
        </w:rPr>
        <w:t xml:space="preserve">         </w:t>
      </w:r>
    </w:p>
    <w:p w14:paraId="15665101" w14:textId="37F894F5" w:rsidR="00081CBE" w:rsidRPr="00F4547C" w:rsidRDefault="00CC6610" w:rsidP="00CC6610">
      <w:pPr>
        <w:rPr>
          <w:rFonts w:cstheme="minorHAnsi"/>
          <w:b/>
          <w:bCs/>
          <w:color w:val="1D4F2F" w:themeColor="accent5" w:themeShade="BF"/>
          <w:sz w:val="22"/>
          <w:szCs w:val="22"/>
          <w:lang w:val="en-GB"/>
        </w:rPr>
      </w:pPr>
      <w:r w:rsidRPr="00F4547C">
        <w:rPr>
          <w:rFonts w:cstheme="minorHAnsi"/>
          <w:b/>
          <w:bCs/>
          <w:color w:val="1D4F2F" w:themeColor="accent5" w:themeShade="BF"/>
          <w:sz w:val="22"/>
          <w:szCs w:val="22"/>
          <w:lang w:val="en-GB"/>
        </w:rPr>
        <w:t>H</w:t>
      </w:r>
      <w:r w:rsidR="00537BB4" w:rsidRPr="00F4547C">
        <w:rPr>
          <w:rFonts w:cstheme="minorHAnsi"/>
          <w:b/>
          <w:bCs/>
          <w:color w:val="1D4F2F" w:themeColor="accent5" w:themeShade="BF"/>
          <w:sz w:val="22"/>
          <w:szCs w:val="22"/>
          <w:lang w:val="en-GB"/>
        </w:rPr>
        <w:t xml:space="preserve">ow the intervention will be implemented: what activities will be carried out? </w:t>
      </w:r>
    </w:p>
    <w:p w14:paraId="37F7A2A6" w14:textId="77777777" w:rsidR="000C08F6" w:rsidRDefault="00171906" w:rsidP="00F151A0">
      <w:pPr>
        <w:spacing w:after="160" w:line="259" w:lineRule="auto"/>
        <w:rPr>
          <w:rFonts w:cstheme="minorHAnsi"/>
          <w:sz w:val="22"/>
          <w:szCs w:val="22"/>
          <w:lang w:val="en"/>
        </w:rPr>
      </w:pPr>
      <w:r>
        <w:rPr>
          <w:rFonts w:cstheme="minorHAnsi"/>
          <w:sz w:val="22"/>
          <w:szCs w:val="22"/>
          <w:lang w:val="en"/>
        </w:rPr>
        <w:t>Through</w:t>
      </w:r>
      <w:r w:rsidR="00E7494B">
        <w:rPr>
          <w:rFonts w:cstheme="minorHAnsi"/>
          <w:sz w:val="22"/>
          <w:szCs w:val="22"/>
          <w:lang w:val="en"/>
        </w:rPr>
        <w:t xml:space="preserve"> </w:t>
      </w:r>
      <w:r>
        <w:rPr>
          <w:rFonts w:cstheme="minorHAnsi"/>
          <w:sz w:val="22"/>
          <w:szCs w:val="22"/>
          <w:lang w:val="en"/>
        </w:rPr>
        <w:t>seminars</w:t>
      </w:r>
      <w:r w:rsidR="000B310E">
        <w:rPr>
          <w:rFonts w:cstheme="minorHAnsi"/>
          <w:sz w:val="22"/>
          <w:szCs w:val="22"/>
          <w:lang w:val="en"/>
        </w:rPr>
        <w:t xml:space="preserve"> both</w:t>
      </w:r>
      <w:r>
        <w:rPr>
          <w:rFonts w:cstheme="minorHAnsi"/>
          <w:sz w:val="22"/>
          <w:szCs w:val="22"/>
          <w:lang w:val="en"/>
        </w:rPr>
        <w:t xml:space="preserve"> </w:t>
      </w:r>
      <w:r w:rsidR="002B4426">
        <w:rPr>
          <w:rFonts w:cstheme="minorHAnsi"/>
          <w:sz w:val="22"/>
          <w:szCs w:val="22"/>
          <w:lang w:val="en"/>
        </w:rPr>
        <w:t>online</w:t>
      </w:r>
      <w:r>
        <w:rPr>
          <w:rFonts w:cstheme="minorHAnsi"/>
          <w:sz w:val="22"/>
          <w:szCs w:val="22"/>
          <w:lang w:val="en"/>
        </w:rPr>
        <w:t xml:space="preserve"> and in</w:t>
      </w:r>
      <w:r w:rsidR="00357033">
        <w:rPr>
          <w:rFonts w:cstheme="minorHAnsi"/>
          <w:sz w:val="22"/>
          <w:szCs w:val="22"/>
          <w:lang w:val="en"/>
        </w:rPr>
        <w:t>-</w:t>
      </w:r>
      <w:r w:rsidR="00BA7585">
        <w:rPr>
          <w:rFonts w:cstheme="minorHAnsi"/>
          <w:sz w:val="22"/>
          <w:szCs w:val="22"/>
          <w:lang w:val="en"/>
        </w:rPr>
        <w:t>person, presentations</w:t>
      </w:r>
      <w:r w:rsidR="00E7494B">
        <w:rPr>
          <w:rFonts w:cstheme="minorHAnsi"/>
          <w:sz w:val="22"/>
          <w:szCs w:val="22"/>
          <w:lang w:val="en"/>
        </w:rPr>
        <w:t xml:space="preserve"> will be </w:t>
      </w:r>
      <w:r>
        <w:rPr>
          <w:rFonts w:cstheme="minorHAnsi"/>
          <w:sz w:val="22"/>
          <w:szCs w:val="22"/>
          <w:lang w:val="en"/>
        </w:rPr>
        <w:t>given by</w:t>
      </w:r>
      <w:r w:rsidR="00E7494B">
        <w:rPr>
          <w:rFonts w:cstheme="minorHAnsi"/>
          <w:sz w:val="22"/>
          <w:szCs w:val="22"/>
          <w:lang w:val="en"/>
        </w:rPr>
        <w:t xml:space="preserve"> </w:t>
      </w:r>
      <w:r w:rsidR="00202B12" w:rsidRPr="002960EC">
        <w:rPr>
          <w:rFonts w:cstheme="minorHAnsi"/>
          <w:sz w:val="22"/>
          <w:szCs w:val="22"/>
          <w:lang w:val="en"/>
        </w:rPr>
        <w:t>experts</w:t>
      </w:r>
      <w:r w:rsidR="00E7494B">
        <w:rPr>
          <w:rFonts w:cstheme="minorHAnsi"/>
          <w:sz w:val="22"/>
          <w:szCs w:val="22"/>
          <w:lang w:val="en"/>
        </w:rPr>
        <w:t xml:space="preserve"> in specific</w:t>
      </w:r>
      <w:r w:rsidR="00BA7585">
        <w:rPr>
          <w:rFonts w:cstheme="minorHAnsi"/>
          <w:sz w:val="22"/>
          <w:szCs w:val="22"/>
          <w:lang w:val="en"/>
        </w:rPr>
        <w:t xml:space="preserve"> relevant subjects.</w:t>
      </w:r>
      <w:r w:rsidR="00E7494B">
        <w:rPr>
          <w:rFonts w:cstheme="minorHAnsi"/>
          <w:sz w:val="22"/>
          <w:szCs w:val="22"/>
          <w:lang w:val="en"/>
        </w:rPr>
        <w:t xml:space="preserve"> </w:t>
      </w:r>
      <w:r w:rsidR="00BA7585">
        <w:rPr>
          <w:rFonts w:cstheme="minorHAnsi"/>
          <w:sz w:val="22"/>
          <w:szCs w:val="22"/>
          <w:lang w:val="en"/>
        </w:rPr>
        <w:t>T</w:t>
      </w:r>
      <w:r>
        <w:rPr>
          <w:rFonts w:cstheme="minorHAnsi"/>
          <w:sz w:val="22"/>
          <w:szCs w:val="22"/>
          <w:lang w:val="en"/>
        </w:rPr>
        <w:t xml:space="preserve">hese presentations will </w:t>
      </w:r>
      <w:r w:rsidR="002B4426">
        <w:rPr>
          <w:rFonts w:cstheme="minorHAnsi"/>
          <w:sz w:val="22"/>
          <w:szCs w:val="22"/>
          <w:lang w:val="en"/>
        </w:rPr>
        <w:t>be substantiated</w:t>
      </w:r>
      <w:r>
        <w:rPr>
          <w:rFonts w:cstheme="minorHAnsi"/>
          <w:sz w:val="22"/>
          <w:szCs w:val="22"/>
          <w:lang w:val="en"/>
        </w:rPr>
        <w:t xml:space="preserve"> by </w:t>
      </w:r>
      <w:r w:rsidR="002B4426">
        <w:rPr>
          <w:rFonts w:cstheme="minorHAnsi"/>
          <w:sz w:val="22"/>
          <w:szCs w:val="22"/>
          <w:lang w:val="en"/>
        </w:rPr>
        <w:t>presentations</w:t>
      </w:r>
      <w:r>
        <w:rPr>
          <w:rFonts w:cstheme="minorHAnsi"/>
          <w:sz w:val="22"/>
          <w:szCs w:val="22"/>
          <w:lang w:val="en"/>
        </w:rPr>
        <w:t xml:space="preserve"> from the field</w:t>
      </w:r>
      <w:r w:rsidR="00BA7585">
        <w:rPr>
          <w:rFonts w:cstheme="minorHAnsi"/>
          <w:sz w:val="22"/>
          <w:szCs w:val="22"/>
          <w:lang w:val="en"/>
        </w:rPr>
        <w:t xml:space="preserve"> i.e., stories of the concreate challenges faced by the different communities, solutions, and good practices. </w:t>
      </w:r>
      <w:r>
        <w:rPr>
          <w:rFonts w:cstheme="minorHAnsi"/>
          <w:sz w:val="22"/>
          <w:szCs w:val="22"/>
          <w:lang w:val="en"/>
        </w:rPr>
        <w:t xml:space="preserve"> </w:t>
      </w:r>
      <w:r w:rsidR="002B4426">
        <w:rPr>
          <w:rFonts w:cstheme="minorHAnsi"/>
          <w:sz w:val="22"/>
          <w:szCs w:val="22"/>
          <w:lang w:val="en"/>
        </w:rPr>
        <w:t xml:space="preserve">Discussions in groups will be facilitated encouraging </w:t>
      </w:r>
      <w:r w:rsidR="00202B12" w:rsidRPr="002960EC">
        <w:rPr>
          <w:rFonts w:cstheme="minorHAnsi"/>
          <w:sz w:val="22"/>
          <w:szCs w:val="22"/>
          <w:lang w:val="en"/>
        </w:rPr>
        <w:t xml:space="preserve">reflections on </w:t>
      </w:r>
      <w:r w:rsidR="006A6BCB">
        <w:rPr>
          <w:rFonts w:cstheme="minorHAnsi"/>
          <w:sz w:val="22"/>
          <w:szCs w:val="22"/>
          <w:lang w:val="en"/>
        </w:rPr>
        <w:t>h</w:t>
      </w:r>
      <w:r w:rsidR="00202B12" w:rsidRPr="002960EC">
        <w:rPr>
          <w:rFonts w:cstheme="minorHAnsi"/>
          <w:sz w:val="22"/>
          <w:szCs w:val="22"/>
          <w:lang w:val="en"/>
        </w:rPr>
        <w:t xml:space="preserve">ow </w:t>
      </w:r>
      <w:r w:rsidR="000C08F6" w:rsidRPr="002960EC">
        <w:rPr>
          <w:rFonts w:cstheme="minorHAnsi"/>
          <w:sz w:val="22"/>
          <w:szCs w:val="22"/>
          <w:lang w:val="en"/>
        </w:rPr>
        <w:t xml:space="preserve">practice </w:t>
      </w:r>
      <w:r w:rsidR="000C08F6">
        <w:rPr>
          <w:rFonts w:cstheme="minorHAnsi"/>
          <w:sz w:val="22"/>
          <w:szCs w:val="22"/>
          <w:lang w:val="en"/>
        </w:rPr>
        <w:t xml:space="preserve">can be improved. The participants will be seeking to find new </w:t>
      </w:r>
      <w:r w:rsidR="00202B12" w:rsidRPr="002960EC">
        <w:rPr>
          <w:rFonts w:cstheme="minorHAnsi"/>
          <w:sz w:val="22"/>
          <w:szCs w:val="22"/>
          <w:lang w:val="en"/>
        </w:rPr>
        <w:t>methods and approaches</w:t>
      </w:r>
      <w:r w:rsidR="00F151A0">
        <w:rPr>
          <w:rFonts w:cstheme="minorHAnsi"/>
          <w:sz w:val="22"/>
          <w:szCs w:val="22"/>
          <w:lang w:val="en"/>
        </w:rPr>
        <w:t>.</w:t>
      </w:r>
    </w:p>
    <w:p w14:paraId="2B8C37D4" w14:textId="2082BF10" w:rsidR="00F151A0" w:rsidRDefault="00F151A0" w:rsidP="00F151A0">
      <w:pPr>
        <w:spacing w:after="160" w:line="259" w:lineRule="auto"/>
        <w:rPr>
          <w:rFonts w:cstheme="minorHAnsi"/>
          <w:sz w:val="22"/>
          <w:szCs w:val="22"/>
          <w:lang w:val="en"/>
        </w:rPr>
      </w:pPr>
      <w:r w:rsidRPr="00F151A0">
        <w:rPr>
          <w:rFonts w:cstheme="minorHAnsi"/>
          <w:sz w:val="22"/>
          <w:szCs w:val="22"/>
          <w:lang w:val="en"/>
        </w:rPr>
        <w:t xml:space="preserve"> </w:t>
      </w:r>
      <w:r>
        <w:rPr>
          <w:rFonts w:cstheme="minorHAnsi"/>
          <w:sz w:val="22"/>
          <w:szCs w:val="22"/>
          <w:lang w:val="en"/>
        </w:rPr>
        <w:t>CBOs</w:t>
      </w:r>
      <w:r w:rsidRPr="00F4547C">
        <w:rPr>
          <w:rFonts w:cstheme="minorHAnsi"/>
          <w:sz w:val="22"/>
          <w:szCs w:val="22"/>
          <w:lang w:val="en"/>
        </w:rPr>
        <w:t>,</w:t>
      </w:r>
      <w:r w:rsidRPr="002960EC">
        <w:rPr>
          <w:rFonts w:cstheme="minorHAnsi"/>
          <w:sz w:val="22"/>
          <w:szCs w:val="22"/>
          <w:lang w:val="en"/>
        </w:rPr>
        <w:t xml:space="preserve"> and</w:t>
      </w:r>
      <w:r w:rsidRPr="00F4547C">
        <w:rPr>
          <w:rFonts w:cstheme="minorHAnsi"/>
          <w:sz w:val="22"/>
          <w:szCs w:val="22"/>
          <w:lang w:val="en"/>
        </w:rPr>
        <w:t xml:space="preserve"> government bodi</w:t>
      </w:r>
      <w:r w:rsidR="006A6BCB">
        <w:rPr>
          <w:rFonts w:cstheme="minorHAnsi"/>
          <w:sz w:val="22"/>
          <w:szCs w:val="22"/>
          <w:lang w:val="en"/>
        </w:rPr>
        <w:t>es</w:t>
      </w:r>
      <w:r w:rsidRPr="002960EC">
        <w:rPr>
          <w:rFonts w:cstheme="minorHAnsi"/>
          <w:sz w:val="22"/>
          <w:szCs w:val="22"/>
          <w:lang w:val="en"/>
        </w:rPr>
        <w:t xml:space="preserve"> together</w:t>
      </w:r>
      <w:r w:rsidR="006A6BCB">
        <w:rPr>
          <w:rFonts w:cstheme="minorHAnsi"/>
          <w:sz w:val="22"/>
          <w:szCs w:val="22"/>
          <w:lang w:val="en"/>
        </w:rPr>
        <w:t xml:space="preserve"> will have the opportunity</w:t>
      </w:r>
      <w:r w:rsidR="000C08F6">
        <w:rPr>
          <w:rFonts w:cstheme="minorHAnsi"/>
          <w:sz w:val="22"/>
          <w:szCs w:val="22"/>
          <w:lang w:val="en"/>
        </w:rPr>
        <w:t xml:space="preserve"> share</w:t>
      </w:r>
      <w:r w:rsidR="006A6BCB">
        <w:rPr>
          <w:rFonts w:cstheme="minorHAnsi"/>
          <w:sz w:val="22"/>
          <w:szCs w:val="22"/>
          <w:lang w:val="en"/>
        </w:rPr>
        <w:t xml:space="preserve"> </w:t>
      </w:r>
      <w:r w:rsidRPr="002960EC">
        <w:rPr>
          <w:rFonts w:cstheme="minorHAnsi"/>
          <w:sz w:val="22"/>
          <w:szCs w:val="22"/>
          <w:lang w:val="en"/>
        </w:rPr>
        <w:t>knowledge</w:t>
      </w:r>
      <w:r w:rsidR="000C08F6">
        <w:rPr>
          <w:rFonts w:cstheme="minorHAnsi"/>
          <w:sz w:val="22"/>
          <w:szCs w:val="22"/>
          <w:lang w:val="en"/>
        </w:rPr>
        <w:t xml:space="preserve"> and </w:t>
      </w:r>
      <w:r w:rsidR="000C08F6">
        <w:rPr>
          <w:rFonts w:cstheme="minorHAnsi"/>
          <w:sz w:val="22"/>
          <w:szCs w:val="22"/>
          <w:lang w:val="en"/>
        </w:rPr>
        <w:t>to</w:t>
      </w:r>
      <w:r w:rsidR="000C08F6" w:rsidRPr="002960EC">
        <w:rPr>
          <w:rFonts w:cstheme="minorHAnsi"/>
          <w:sz w:val="22"/>
          <w:szCs w:val="22"/>
          <w:lang w:val="en"/>
        </w:rPr>
        <w:t xml:space="preserve"> reflect </w:t>
      </w:r>
      <w:r w:rsidRPr="002960EC">
        <w:rPr>
          <w:rFonts w:cstheme="minorHAnsi"/>
          <w:sz w:val="22"/>
          <w:szCs w:val="22"/>
          <w:lang w:val="en"/>
        </w:rPr>
        <w:t>on selected</w:t>
      </w:r>
      <w:r>
        <w:rPr>
          <w:rFonts w:cstheme="minorHAnsi"/>
          <w:sz w:val="22"/>
          <w:szCs w:val="22"/>
          <w:lang w:val="en"/>
        </w:rPr>
        <w:t xml:space="preserve"> climate related</w:t>
      </w:r>
      <w:r w:rsidRPr="002960EC">
        <w:rPr>
          <w:rFonts w:cstheme="minorHAnsi"/>
          <w:sz w:val="22"/>
          <w:szCs w:val="22"/>
          <w:lang w:val="en"/>
        </w:rPr>
        <w:t xml:space="preserve"> themes</w:t>
      </w:r>
      <w:r>
        <w:rPr>
          <w:rFonts w:cstheme="minorHAnsi"/>
          <w:sz w:val="22"/>
          <w:szCs w:val="22"/>
          <w:lang w:val="en"/>
        </w:rPr>
        <w:t xml:space="preserve"> e.g., the causes / status of </w:t>
      </w:r>
      <w:r w:rsidRPr="00F4547C">
        <w:rPr>
          <w:rFonts w:cstheme="minorHAnsi"/>
          <w:sz w:val="22"/>
          <w:szCs w:val="22"/>
          <w:lang w:val="en"/>
        </w:rPr>
        <w:t>climate change,</w:t>
      </w:r>
      <w:r w:rsidRPr="00F4547C">
        <w:rPr>
          <w:rFonts w:cstheme="minorHAnsi"/>
          <w:color w:val="000000"/>
          <w:shd w:val="clear" w:color="auto" w:fill="EDF4FE"/>
          <w:lang w:val="en-US"/>
        </w:rPr>
        <w:t xml:space="preserve"> </w:t>
      </w:r>
      <w:r w:rsidRPr="00F4547C">
        <w:rPr>
          <w:rFonts w:cstheme="minorHAnsi"/>
          <w:sz w:val="22"/>
          <w:szCs w:val="22"/>
          <w:lang w:val="en-US"/>
        </w:rPr>
        <w:t>community-based adaptation</w:t>
      </w:r>
      <w:r>
        <w:rPr>
          <w:rFonts w:cstheme="minorHAnsi"/>
          <w:sz w:val="22"/>
          <w:szCs w:val="22"/>
          <w:lang w:val="en-US"/>
        </w:rPr>
        <w:t xml:space="preserve"> approaches</w:t>
      </w:r>
      <w:r w:rsidR="000C08F6">
        <w:rPr>
          <w:rFonts w:cstheme="minorHAnsi"/>
          <w:sz w:val="22"/>
          <w:szCs w:val="22"/>
          <w:lang w:val="en-US"/>
        </w:rPr>
        <w:t xml:space="preserve"> </w:t>
      </w:r>
      <w:r w:rsidRPr="00F4547C">
        <w:rPr>
          <w:rFonts w:cstheme="minorHAnsi"/>
          <w:sz w:val="22"/>
          <w:szCs w:val="22"/>
          <w:lang w:val="en-US"/>
        </w:rPr>
        <w:t>and disaster preparedness</w:t>
      </w:r>
      <w:r w:rsidRPr="00F4547C">
        <w:rPr>
          <w:rFonts w:cstheme="minorHAnsi"/>
          <w:sz w:val="22"/>
          <w:szCs w:val="22"/>
          <w:lang w:val="en"/>
        </w:rPr>
        <w:t xml:space="preserve"> </w:t>
      </w:r>
      <w:r w:rsidRPr="002960EC">
        <w:rPr>
          <w:rFonts w:cstheme="minorHAnsi"/>
          <w:sz w:val="22"/>
          <w:szCs w:val="22"/>
          <w:lang w:val="en"/>
        </w:rPr>
        <w:t>thus</w:t>
      </w:r>
      <w:r>
        <w:rPr>
          <w:rFonts w:cstheme="minorHAnsi"/>
          <w:sz w:val="22"/>
          <w:szCs w:val="22"/>
          <w:lang w:val="en"/>
        </w:rPr>
        <w:t xml:space="preserve"> capacity building</w:t>
      </w:r>
      <w:r w:rsidR="000C08F6">
        <w:rPr>
          <w:rFonts w:cstheme="minorHAnsi"/>
          <w:sz w:val="22"/>
          <w:szCs w:val="22"/>
          <w:lang w:val="en"/>
        </w:rPr>
        <w:t xml:space="preserve"> the participant’s and their granitizations and bodies</w:t>
      </w:r>
      <w:r>
        <w:rPr>
          <w:rFonts w:cstheme="minorHAnsi"/>
          <w:sz w:val="22"/>
          <w:szCs w:val="22"/>
          <w:lang w:val="en"/>
        </w:rPr>
        <w:t xml:space="preserve"> and creating a solid base for</w:t>
      </w:r>
      <w:r w:rsidR="000C08F6">
        <w:rPr>
          <w:rFonts w:cstheme="minorHAnsi"/>
          <w:sz w:val="22"/>
          <w:szCs w:val="22"/>
          <w:lang w:val="en"/>
        </w:rPr>
        <w:t xml:space="preserve"> future</w:t>
      </w:r>
      <w:r>
        <w:rPr>
          <w:rFonts w:cstheme="minorHAnsi"/>
          <w:sz w:val="22"/>
          <w:szCs w:val="22"/>
          <w:lang w:val="en"/>
        </w:rPr>
        <w:t xml:space="preserve"> collaboration. </w:t>
      </w:r>
    </w:p>
    <w:p w14:paraId="182285E5" w14:textId="12FE1774" w:rsidR="009924F7" w:rsidRPr="00935552" w:rsidRDefault="008B4BD1" w:rsidP="0024057A">
      <w:pPr>
        <w:spacing w:after="160" w:line="259" w:lineRule="auto"/>
        <w:rPr>
          <w:rFonts w:cstheme="minorHAnsi"/>
          <w:color w:val="FF0000"/>
          <w:sz w:val="22"/>
          <w:szCs w:val="22"/>
          <w:lang w:val="en"/>
        </w:rPr>
      </w:pPr>
      <w:r w:rsidRPr="00234A8D">
        <w:rPr>
          <w:rFonts w:cstheme="minorHAnsi"/>
          <w:color w:val="FF0000"/>
          <w:sz w:val="22"/>
          <w:szCs w:val="22"/>
          <w:lang w:val="en"/>
        </w:rPr>
        <w:t xml:space="preserve">It is planned to hold </w:t>
      </w:r>
      <w:r w:rsidR="00A47D50" w:rsidRPr="00234A8D">
        <w:rPr>
          <w:rFonts w:cstheme="minorHAnsi"/>
          <w:color w:val="FF0000"/>
          <w:sz w:val="22"/>
          <w:szCs w:val="22"/>
          <w:lang w:val="en"/>
        </w:rPr>
        <w:t>8</w:t>
      </w:r>
      <w:r w:rsidRPr="00234A8D">
        <w:rPr>
          <w:rFonts w:cstheme="minorHAnsi"/>
          <w:color w:val="FF0000"/>
          <w:sz w:val="22"/>
          <w:szCs w:val="22"/>
          <w:lang w:val="en"/>
        </w:rPr>
        <w:t xml:space="preserve"> seminars</w:t>
      </w:r>
      <w:r w:rsidR="004C182F" w:rsidRPr="00234A8D">
        <w:rPr>
          <w:rFonts w:cstheme="minorHAnsi"/>
          <w:color w:val="FF0000"/>
          <w:sz w:val="22"/>
          <w:szCs w:val="22"/>
          <w:lang w:val="en"/>
        </w:rPr>
        <w:t>, f</w:t>
      </w:r>
      <w:r w:rsidR="00066358" w:rsidRPr="00234A8D">
        <w:rPr>
          <w:rFonts w:cstheme="minorHAnsi"/>
          <w:color w:val="FF0000"/>
          <w:sz w:val="22"/>
          <w:szCs w:val="22"/>
          <w:lang w:val="en"/>
        </w:rPr>
        <w:t xml:space="preserve">our of the seminars will be online while </w:t>
      </w:r>
      <w:r w:rsidR="00D73F18" w:rsidRPr="00234A8D">
        <w:rPr>
          <w:rFonts w:cstheme="minorHAnsi"/>
          <w:color w:val="FF0000"/>
          <w:sz w:val="22"/>
          <w:szCs w:val="22"/>
          <w:lang w:val="en"/>
        </w:rPr>
        <w:t>fou</w:t>
      </w:r>
      <w:r w:rsidR="009D46ED" w:rsidRPr="00234A8D">
        <w:rPr>
          <w:rFonts w:cstheme="minorHAnsi"/>
          <w:color w:val="FF0000"/>
          <w:sz w:val="22"/>
          <w:szCs w:val="22"/>
          <w:lang w:val="en"/>
        </w:rPr>
        <w:t>r seminars</w:t>
      </w:r>
      <w:r w:rsidR="00234A8D">
        <w:rPr>
          <w:rFonts w:cstheme="minorHAnsi"/>
          <w:color w:val="FF0000"/>
          <w:sz w:val="22"/>
          <w:szCs w:val="22"/>
          <w:lang w:val="en"/>
        </w:rPr>
        <w:t xml:space="preserve"> will</w:t>
      </w:r>
      <w:r w:rsidR="00234A8D" w:rsidRPr="00234A8D">
        <w:rPr>
          <w:rFonts w:cstheme="minorHAnsi"/>
          <w:color w:val="FF0000"/>
          <w:sz w:val="22"/>
          <w:szCs w:val="22"/>
          <w:lang w:val="en"/>
        </w:rPr>
        <w:t>, over</w:t>
      </w:r>
      <w:r w:rsidR="009D46ED" w:rsidRPr="00234A8D">
        <w:rPr>
          <w:rFonts w:cstheme="minorHAnsi"/>
          <w:color w:val="FF0000"/>
          <w:sz w:val="22"/>
          <w:szCs w:val="22"/>
          <w:lang w:val="en"/>
        </w:rPr>
        <w:t xml:space="preserve"> two consecutive </w:t>
      </w:r>
      <w:r w:rsidR="002A632A" w:rsidRPr="00234A8D">
        <w:rPr>
          <w:rFonts w:cstheme="minorHAnsi"/>
          <w:color w:val="FF0000"/>
          <w:sz w:val="22"/>
          <w:szCs w:val="22"/>
          <w:lang w:val="en"/>
        </w:rPr>
        <w:t>days be</w:t>
      </w:r>
      <w:r w:rsidR="009D46ED" w:rsidRPr="00234A8D">
        <w:rPr>
          <w:rFonts w:cstheme="minorHAnsi"/>
          <w:color w:val="FF0000"/>
          <w:sz w:val="22"/>
          <w:szCs w:val="22"/>
          <w:lang w:val="en"/>
        </w:rPr>
        <w:t xml:space="preserve"> held</w:t>
      </w:r>
      <w:r w:rsidR="00066358" w:rsidRPr="00234A8D">
        <w:rPr>
          <w:rFonts w:cstheme="minorHAnsi"/>
          <w:color w:val="FF0000"/>
          <w:sz w:val="22"/>
          <w:szCs w:val="22"/>
          <w:lang w:val="en"/>
        </w:rPr>
        <w:t xml:space="preserve"> in person</w:t>
      </w:r>
      <w:r w:rsidR="00481809" w:rsidRPr="00234A8D">
        <w:rPr>
          <w:rFonts w:cstheme="minorHAnsi"/>
          <w:color w:val="FF0000"/>
          <w:sz w:val="22"/>
          <w:szCs w:val="22"/>
          <w:lang w:val="en"/>
        </w:rPr>
        <w:t xml:space="preserve"> (</w:t>
      </w:r>
      <w:r w:rsidR="00935552" w:rsidRPr="00234A8D">
        <w:rPr>
          <w:rFonts w:cstheme="minorHAnsi"/>
          <w:color w:val="FF0000"/>
          <w:sz w:val="22"/>
          <w:szCs w:val="22"/>
          <w:lang w:val="en"/>
        </w:rPr>
        <w:t>b</w:t>
      </w:r>
      <w:r w:rsidR="00481809" w:rsidRPr="00234A8D">
        <w:rPr>
          <w:rFonts w:cstheme="minorHAnsi"/>
          <w:color w:val="FF0000"/>
          <w:sz w:val="22"/>
          <w:szCs w:val="22"/>
          <w:lang w:val="en"/>
        </w:rPr>
        <w:t>udget line 1.1 &amp; 1.2)</w:t>
      </w:r>
      <w:r w:rsidR="00066358" w:rsidRPr="00234A8D">
        <w:rPr>
          <w:rFonts w:cstheme="minorHAnsi"/>
          <w:color w:val="FF0000"/>
          <w:sz w:val="22"/>
          <w:szCs w:val="22"/>
          <w:lang w:val="en"/>
        </w:rPr>
        <w:t>.</w:t>
      </w:r>
      <w:r w:rsidRPr="00935552">
        <w:rPr>
          <w:rFonts w:cstheme="minorHAnsi"/>
          <w:color w:val="FF0000"/>
          <w:sz w:val="22"/>
          <w:szCs w:val="22"/>
          <w:lang w:val="en"/>
        </w:rPr>
        <w:t xml:space="preserve"> </w:t>
      </w:r>
      <w:r w:rsidR="0024057A" w:rsidRPr="00F4547C">
        <w:rPr>
          <w:rFonts w:cstheme="minorHAnsi"/>
          <w:sz w:val="22"/>
          <w:szCs w:val="22"/>
          <w:lang w:val="en-GB"/>
        </w:rPr>
        <w:t>All p</w:t>
      </w:r>
      <w:r w:rsidRPr="00F4547C">
        <w:rPr>
          <w:rFonts w:cstheme="minorHAnsi"/>
          <w:sz w:val="22"/>
          <w:szCs w:val="22"/>
          <w:lang w:val="en-GB"/>
        </w:rPr>
        <w:t>resentations will be recorded and uploaded</w:t>
      </w:r>
      <w:r w:rsidR="004C182F">
        <w:rPr>
          <w:rFonts w:cstheme="minorHAnsi"/>
          <w:sz w:val="22"/>
          <w:szCs w:val="22"/>
          <w:lang w:val="en-GB"/>
        </w:rPr>
        <w:t xml:space="preserve"> on the different organisation’s homepage and the networks homepage</w:t>
      </w:r>
      <w:r w:rsidR="00935552">
        <w:rPr>
          <w:rFonts w:cstheme="minorHAnsi"/>
          <w:sz w:val="22"/>
          <w:szCs w:val="22"/>
          <w:lang w:val="en-GB"/>
        </w:rPr>
        <w:t xml:space="preserve"> </w:t>
      </w:r>
      <w:r w:rsidR="00935552" w:rsidRPr="00234A8D">
        <w:rPr>
          <w:rFonts w:cstheme="minorHAnsi"/>
          <w:sz w:val="22"/>
          <w:szCs w:val="22"/>
          <w:lang w:val="en-GB"/>
        </w:rPr>
        <w:t>(</w:t>
      </w:r>
      <w:r w:rsidR="00935552" w:rsidRPr="00234A8D">
        <w:rPr>
          <w:rFonts w:cstheme="minorHAnsi"/>
          <w:color w:val="FF0000"/>
          <w:sz w:val="22"/>
          <w:szCs w:val="22"/>
          <w:lang w:val="en-GB"/>
        </w:rPr>
        <w:t>budget line 1.5)</w:t>
      </w:r>
      <w:r w:rsidR="004C182F" w:rsidRPr="00234A8D">
        <w:rPr>
          <w:rFonts w:cstheme="minorHAnsi"/>
          <w:color w:val="FF0000"/>
          <w:sz w:val="22"/>
          <w:szCs w:val="22"/>
          <w:lang w:val="en-GB"/>
        </w:rPr>
        <w:t>.</w:t>
      </w:r>
      <w:r w:rsidR="004C182F" w:rsidRPr="00935552">
        <w:rPr>
          <w:rFonts w:cstheme="minorHAnsi"/>
          <w:color w:val="FF0000"/>
          <w:sz w:val="22"/>
          <w:szCs w:val="22"/>
          <w:lang w:val="en-GB"/>
        </w:rPr>
        <w:t xml:space="preserve"> </w:t>
      </w:r>
      <w:r w:rsidR="0024057A" w:rsidRPr="00F4547C">
        <w:rPr>
          <w:rFonts w:cstheme="minorHAnsi"/>
          <w:sz w:val="22"/>
          <w:szCs w:val="22"/>
          <w:lang w:val="en"/>
        </w:rPr>
        <w:t>A</w:t>
      </w:r>
      <w:r w:rsidRPr="002960EC">
        <w:rPr>
          <w:rFonts w:cstheme="minorHAnsi"/>
          <w:sz w:val="22"/>
          <w:szCs w:val="22"/>
          <w:lang w:val="en"/>
        </w:rPr>
        <w:t xml:space="preserve"> divisible</w:t>
      </w:r>
      <w:r w:rsidR="004C182F">
        <w:rPr>
          <w:rFonts w:cstheme="minorHAnsi"/>
          <w:sz w:val="22"/>
          <w:szCs w:val="22"/>
          <w:lang w:val="en"/>
        </w:rPr>
        <w:t xml:space="preserve"> </w:t>
      </w:r>
      <w:r w:rsidRPr="002960EC">
        <w:rPr>
          <w:rFonts w:cstheme="minorHAnsi"/>
          <w:sz w:val="22"/>
          <w:szCs w:val="22"/>
          <w:lang w:val="en"/>
        </w:rPr>
        <w:t xml:space="preserve">pedagogical learning product in the form of a guide based on presentations, </w:t>
      </w:r>
      <w:r w:rsidRPr="001567A2">
        <w:rPr>
          <w:rFonts w:cstheme="minorHAnsi"/>
          <w:sz w:val="22"/>
          <w:szCs w:val="22"/>
          <w:lang w:val="en"/>
        </w:rPr>
        <w:t xml:space="preserve">reflections </w:t>
      </w:r>
      <w:r w:rsidR="00066358" w:rsidRPr="001567A2">
        <w:rPr>
          <w:rFonts w:cstheme="minorHAnsi"/>
          <w:sz w:val="22"/>
          <w:szCs w:val="22"/>
          <w:lang w:val="en"/>
        </w:rPr>
        <w:t xml:space="preserve">of the seminars </w:t>
      </w:r>
      <w:r w:rsidR="004C182F" w:rsidRPr="001567A2">
        <w:rPr>
          <w:rFonts w:cstheme="minorHAnsi"/>
          <w:sz w:val="22"/>
          <w:szCs w:val="22"/>
          <w:lang w:val="en"/>
        </w:rPr>
        <w:t>highlighting</w:t>
      </w:r>
      <w:r w:rsidR="0024057A" w:rsidRPr="001567A2">
        <w:rPr>
          <w:rFonts w:cstheme="minorHAnsi"/>
          <w:sz w:val="22"/>
          <w:szCs w:val="22"/>
          <w:lang w:val="en"/>
        </w:rPr>
        <w:t xml:space="preserve"> innovative</w:t>
      </w:r>
      <w:r w:rsidR="004C182F" w:rsidRPr="001567A2">
        <w:rPr>
          <w:rFonts w:cstheme="minorHAnsi"/>
          <w:sz w:val="22"/>
          <w:szCs w:val="22"/>
          <w:lang w:val="en"/>
        </w:rPr>
        <w:t xml:space="preserve"> adaptation </w:t>
      </w:r>
      <w:r w:rsidRPr="001567A2">
        <w:rPr>
          <w:rFonts w:cstheme="minorHAnsi"/>
          <w:sz w:val="22"/>
          <w:szCs w:val="22"/>
          <w:lang w:val="en"/>
        </w:rPr>
        <w:t xml:space="preserve">cases </w:t>
      </w:r>
      <w:r w:rsidR="00066358" w:rsidRPr="001567A2">
        <w:rPr>
          <w:rFonts w:cstheme="minorHAnsi"/>
          <w:sz w:val="22"/>
          <w:szCs w:val="22"/>
          <w:lang w:val="en"/>
        </w:rPr>
        <w:t>will be complied and published online</w:t>
      </w:r>
      <w:r w:rsidR="008A5C87" w:rsidRPr="001567A2">
        <w:rPr>
          <w:rFonts w:cstheme="minorHAnsi"/>
          <w:sz w:val="22"/>
          <w:szCs w:val="22"/>
          <w:lang w:val="en"/>
        </w:rPr>
        <w:t>,</w:t>
      </w:r>
      <w:r w:rsidR="0024057A" w:rsidRPr="00F4547C">
        <w:rPr>
          <w:rFonts w:cstheme="minorHAnsi"/>
          <w:sz w:val="22"/>
          <w:szCs w:val="22"/>
          <w:lang w:val="en"/>
        </w:rPr>
        <w:t xml:space="preserve"> a limited number will</w:t>
      </w:r>
      <w:r w:rsidR="008A5C87" w:rsidRPr="00F4547C">
        <w:rPr>
          <w:rFonts w:cstheme="minorHAnsi"/>
          <w:sz w:val="22"/>
          <w:szCs w:val="22"/>
          <w:lang w:val="en"/>
        </w:rPr>
        <w:t xml:space="preserve"> be</w:t>
      </w:r>
      <w:r w:rsidR="0024057A" w:rsidRPr="00F4547C">
        <w:rPr>
          <w:rFonts w:cstheme="minorHAnsi"/>
          <w:sz w:val="22"/>
          <w:szCs w:val="22"/>
          <w:lang w:val="en"/>
        </w:rPr>
        <w:t xml:space="preserve"> printed </w:t>
      </w:r>
      <w:r w:rsidR="00F4547C" w:rsidRPr="00F4547C">
        <w:rPr>
          <w:rFonts w:cstheme="minorHAnsi"/>
          <w:sz w:val="22"/>
          <w:szCs w:val="22"/>
          <w:lang w:val="en"/>
        </w:rPr>
        <w:t>to</w:t>
      </w:r>
      <w:r w:rsidR="0024057A" w:rsidRPr="00F4547C">
        <w:rPr>
          <w:rFonts w:cstheme="minorHAnsi"/>
          <w:sz w:val="22"/>
          <w:szCs w:val="22"/>
          <w:lang w:val="en"/>
        </w:rPr>
        <w:t xml:space="preserve"> distribute among local government </w:t>
      </w:r>
      <w:r w:rsidR="00234A8D" w:rsidRPr="00234A8D">
        <w:rPr>
          <w:rFonts w:cstheme="minorHAnsi"/>
          <w:sz w:val="22"/>
          <w:szCs w:val="22"/>
          <w:lang w:val="en"/>
        </w:rPr>
        <w:t>bodies</w:t>
      </w:r>
      <w:r w:rsidR="00234A8D">
        <w:rPr>
          <w:rFonts w:cstheme="minorHAnsi"/>
          <w:sz w:val="22"/>
          <w:szCs w:val="22"/>
          <w:lang w:val="en"/>
        </w:rPr>
        <w:t xml:space="preserve"> </w:t>
      </w:r>
      <w:r w:rsidR="00234A8D" w:rsidRPr="00234A8D">
        <w:rPr>
          <w:rFonts w:cstheme="minorHAnsi"/>
          <w:sz w:val="22"/>
          <w:szCs w:val="22"/>
          <w:lang w:val="en"/>
        </w:rPr>
        <w:t>(</w:t>
      </w:r>
      <w:r w:rsidR="00935552" w:rsidRPr="00234A8D">
        <w:rPr>
          <w:rFonts w:cstheme="minorHAnsi"/>
          <w:color w:val="FF0000"/>
          <w:sz w:val="22"/>
          <w:szCs w:val="22"/>
          <w:lang w:val="en"/>
        </w:rPr>
        <w:t>budget line 1.3 &amp; 1.4)</w:t>
      </w:r>
      <w:r w:rsidR="008A5C87" w:rsidRPr="00234A8D">
        <w:rPr>
          <w:rFonts w:cstheme="minorHAnsi"/>
          <w:color w:val="FF0000"/>
          <w:sz w:val="22"/>
          <w:szCs w:val="22"/>
          <w:lang w:val="en"/>
        </w:rPr>
        <w:t>.</w:t>
      </w:r>
      <w:r w:rsidR="00935552" w:rsidRPr="00234A8D">
        <w:rPr>
          <w:rFonts w:cstheme="minorHAnsi"/>
          <w:color w:val="FF0000"/>
          <w:sz w:val="22"/>
          <w:szCs w:val="22"/>
          <w:lang w:val="en"/>
        </w:rPr>
        <w:t xml:space="preserve"> A part time Network Coordinator will be </w:t>
      </w:r>
      <w:r w:rsidR="00234A8D" w:rsidRPr="00234A8D">
        <w:rPr>
          <w:rFonts w:cstheme="minorHAnsi"/>
          <w:color w:val="FF0000"/>
          <w:sz w:val="22"/>
          <w:szCs w:val="22"/>
          <w:lang w:val="en"/>
        </w:rPr>
        <w:t>recruited</w:t>
      </w:r>
      <w:r w:rsidR="00935552" w:rsidRPr="00234A8D">
        <w:rPr>
          <w:rFonts w:cstheme="minorHAnsi"/>
          <w:color w:val="FF0000"/>
          <w:sz w:val="22"/>
          <w:szCs w:val="22"/>
          <w:lang w:val="en"/>
        </w:rPr>
        <w:t xml:space="preserve"> to deliver these activities </w:t>
      </w:r>
      <w:r w:rsidR="00B453EE" w:rsidRPr="00234A8D">
        <w:rPr>
          <w:rFonts w:cstheme="minorHAnsi"/>
          <w:color w:val="FF0000"/>
          <w:sz w:val="22"/>
          <w:szCs w:val="22"/>
          <w:lang w:val="en"/>
        </w:rPr>
        <w:t xml:space="preserve">including the production of learning products </w:t>
      </w:r>
      <w:r w:rsidR="00935552" w:rsidRPr="00234A8D">
        <w:rPr>
          <w:rFonts w:cstheme="minorHAnsi"/>
          <w:color w:val="FF0000"/>
          <w:sz w:val="22"/>
          <w:szCs w:val="22"/>
          <w:lang w:val="en"/>
        </w:rPr>
        <w:t>(budget line 3.1).</w:t>
      </w:r>
      <w:r w:rsidR="00935552">
        <w:rPr>
          <w:rFonts w:cstheme="minorHAnsi"/>
          <w:color w:val="FF0000"/>
          <w:sz w:val="22"/>
          <w:szCs w:val="22"/>
          <w:lang w:val="en"/>
        </w:rPr>
        <w:t xml:space="preserve"> </w:t>
      </w:r>
    </w:p>
    <w:p w14:paraId="61D8133B" w14:textId="77777777" w:rsidR="00C63C12" w:rsidRPr="00A5569C" w:rsidRDefault="00D57A45" w:rsidP="009D235E">
      <w:pPr>
        <w:rPr>
          <w:b/>
          <w:bCs/>
          <w:color w:val="1D4F2F" w:themeColor="accent5" w:themeShade="BF"/>
          <w:sz w:val="22"/>
          <w:szCs w:val="22"/>
          <w:lang w:val="en"/>
        </w:rPr>
      </w:pPr>
      <w:r w:rsidRPr="00A5569C">
        <w:rPr>
          <w:rFonts w:cstheme="minorHAnsi"/>
          <w:b/>
          <w:bCs/>
          <w:color w:val="1D4F2F" w:themeColor="accent5" w:themeShade="BF"/>
          <w:sz w:val="22"/>
          <w:szCs w:val="22"/>
          <w:lang w:val="en"/>
        </w:rPr>
        <w:t xml:space="preserve">Tentative </w:t>
      </w:r>
      <w:r w:rsidR="003F76E1" w:rsidRPr="00A5569C">
        <w:rPr>
          <w:rFonts w:cstheme="minorHAnsi"/>
          <w:b/>
          <w:bCs/>
          <w:color w:val="1D4F2F" w:themeColor="accent5" w:themeShade="BF"/>
          <w:sz w:val="22"/>
          <w:szCs w:val="22"/>
          <w:lang w:val="en"/>
        </w:rPr>
        <w:t>subjects</w:t>
      </w:r>
      <w:r w:rsidRPr="00A5569C">
        <w:rPr>
          <w:rFonts w:cstheme="minorHAnsi"/>
          <w:b/>
          <w:bCs/>
          <w:color w:val="1D4F2F" w:themeColor="accent5" w:themeShade="BF"/>
          <w:sz w:val="22"/>
          <w:szCs w:val="22"/>
          <w:lang w:val="en"/>
        </w:rPr>
        <w:t xml:space="preserve"> for the seminars</w:t>
      </w:r>
      <w:r w:rsidRPr="00A5569C">
        <w:rPr>
          <w:b/>
          <w:bCs/>
          <w:color w:val="1D4F2F" w:themeColor="accent5" w:themeShade="BF"/>
          <w:sz w:val="22"/>
          <w:szCs w:val="22"/>
          <w:lang w:val="en"/>
        </w:rPr>
        <w:t xml:space="preserve"> </w:t>
      </w:r>
    </w:p>
    <w:p w14:paraId="05BBB737" w14:textId="77777777" w:rsidR="000D293D" w:rsidRPr="00A5569C" w:rsidRDefault="000D293D" w:rsidP="009D235E">
      <w:pPr>
        <w:pStyle w:val="ListParagraph"/>
        <w:numPr>
          <w:ilvl w:val="0"/>
          <w:numId w:val="27"/>
        </w:numPr>
        <w:spacing w:after="0" w:line="240" w:lineRule="auto"/>
        <w:rPr>
          <w:rFonts w:cstheme="minorHAnsi"/>
          <w:color w:val="1D4F2F" w:themeColor="accent5" w:themeShade="BF"/>
          <w:sz w:val="22"/>
        </w:rPr>
        <w:sectPr w:rsidR="000D293D" w:rsidRPr="00A5569C" w:rsidSect="00D664C6">
          <w:headerReference w:type="even" r:id="rId8"/>
          <w:headerReference w:type="default" r:id="rId9"/>
          <w:footerReference w:type="default" r:id="rId10"/>
          <w:headerReference w:type="first" r:id="rId11"/>
          <w:type w:val="continuous"/>
          <w:pgSz w:w="11900" w:h="16840"/>
          <w:pgMar w:top="1701" w:right="1134" w:bottom="992" w:left="1134" w:header="794" w:footer="567" w:gutter="0"/>
          <w:cols w:space="708"/>
          <w:docGrid w:linePitch="360"/>
        </w:sectPr>
      </w:pPr>
    </w:p>
    <w:p w14:paraId="2DD30CAE" w14:textId="087D42F7" w:rsidR="0021167C" w:rsidRPr="00C81440" w:rsidRDefault="003F76E1" w:rsidP="00401D1B">
      <w:pPr>
        <w:pStyle w:val="ListParagraph"/>
        <w:numPr>
          <w:ilvl w:val="0"/>
          <w:numId w:val="32"/>
        </w:numPr>
        <w:ind w:left="630" w:right="-216"/>
        <w:rPr>
          <w:rFonts w:cstheme="minorHAnsi"/>
          <w:sz w:val="22"/>
        </w:rPr>
      </w:pPr>
      <w:r w:rsidRPr="00C81440">
        <w:rPr>
          <w:rFonts w:cstheme="minorHAnsi"/>
          <w:color w:val="161616"/>
          <w:sz w:val="22"/>
        </w:rPr>
        <w:t xml:space="preserve">Understanding the concepts of climate </w:t>
      </w:r>
      <w:r w:rsidRPr="00C81440">
        <w:rPr>
          <w:rFonts w:cstheme="minorHAnsi"/>
          <w:color w:val="161616"/>
          <w:sz w:val="22"/>
        </w:rPr>
        <w:t xml:space="preserve">change, climate adaptation, </w:t>
      </w:r>
      <w:r w:rsidR="000E15B4" w:rsidRPr="00C81440">
        <w:rPr>
          <w:rFonts w:cstheme="minorHAnsi"/>
          <w:color w:val="161616"/>
          <w:sz w:val="22"/>
        </w:rPr>
        <w:t>mitigation,</w:t>
      </w:r>
      <w:r w:rsidRPr="00C81440">
        <w:rPr>
          <w:rFonts w:cstheme="minorHAnsi"/>
          <w:color w:val="161616"/>
          <w:sz w:val="22"/>
        </w:rPr>
        <w:t xml:space="preserve"> and </w:t>
      </w:r>
      <w:r w:rsidRPr="00C81440">
        <w:rPr>
          <w:rFonts w:cstheme="minorHAnsi"/>
          <w:color w:val="161616"/>
          <w:sz w:val="22"/>
        </w:rPr>
        <w:lastRenderedPageBreak/>
        <w:t>resilience</w:t>
      </w:r>
      <w:r w:rsidR="0021167C" w:rsidRPr="00C81440">
        <w:rPr>
          <w:rFonts w:cstheme="minorHAnsi"/>
          <w:color w:val="161616"/>
          <w:sz w:val="22"/>
        </w:rPr>
        <w:t xml:space="preserve"> </w:t>
      </w:r>
    </w:p>
    <w:p w14:paraId="08EB655D" w14:textId="1F5384F8" w:rsidR="0021167C" w:rsidRPr="00401D1B" w:rsidRDefault="003F76E1" w:rsidP="00401D1B">
      <w:pPr>
        <w:pStyle w:val="ListParagraph"/>
        <w:numPr>
          <w:ilvl w:val="0"/>
          <w:numId w:val="32"/>
        </w:numPr>
        <w:ind w:left="630" w:right="-216"/>
        <w:rPr>
          <w:rFonts w:cstheme="minorHAnsi"/>
          <w:color w:val="161616"/>
          <w:sz w:val="22"/>
        </w:rPr>
      </w:pPr>
      <w:r w:rsidRPr="00C81440">
        <w:rPr>
          <w:rFonts w:cstheme="minorHAnsi"/>
          <w:color w:val="161616"/>
          <w:sz w:val="22"/>
        </w:rPr>
        <w:t xml:space="preserve">Engagement of </w:t>
      </w:r>
      <w:r w:rsidR="002E6EF4" w:rsidRPr="00C81440">
        <w:rPr>
          <w:rFonts w:cstheme="minorHAnsi"/>
          <w:color w:val="161616"/>
          <w:sz w:val="22"/>
        </w:rPr>
        <w:t>C</w:t>
      </w:r>
      <w:r w:rsidRPr="00C81440">
        <w:rPr>
          <w:rFonts w:cstheme="minorHAnsi"/>
          <w:color w:val="161616"/>
          <w:sz w:val="22"/>
        </w:rPr>
        <w:t xml:space="preserve">ommunity </w:t>
      </w:r>
      <w:r w:rsidR="002E6EF4" w:rsidRPr="00C81440">
        <w:rPr>
          <w:rFonts w:cstheme="minorHAnsi"/>
          <w:color w:val="161616"/>
          <w:sz w:val="22"/>
        </w:rPr>
        <w:t>S</w:t>
      </w:r>
      <w:r w:rsidRPr="00C81440">
        <w:rPr>
          <w:rFonts w:cstheme="minorHAnsi"/>
          <w:color w:val="161616"/>
          <w:sz w:val="22"/>
        </w:rPr>
        <w:t>chools</w:t>
      </w:r>
      <w:r w:rsidR="00E473FB" w:rsidRPr="00C81440">
        <w:rPr>
          <w:rFonts w:cstheme="minorHAnsi"/>
          <w:color w:val="161616"/>
          <w:sz w:val="22"/>
        </w:rPr>
        <w:t xml:space="preserve"> </w:t>
      </w:r>
    </w:p>
    <w:p w14:paraId="565D462D" w14:textId="3FCBCFB0" w:rsidR="0021167C" w:rsidRPr="00401D1B" w:rsidRDefault="003F76E1" w:rsidP="00401D1B">
      <w:pPr>
        <w:pStyle w:val="ListParagraph"/>
        <w:numPr>
          <w:ilvl w:val="0"/>
          <w:numId w:val="32"/>
        </w:numPr>
        <w:ind w:left="630" w:right="-216"/>
        <w:rPr>
          <w:rFonts w:cstheme="minorHAnsi"/>
          <w:color w:val="161616"/>
          <w:sz w:val="22"/>
        </w:rPr>
      </w:pPr>
      <w:r w:rsidRPr="00C81440">
        <w:rPr>
          <w:rFonts w:cstheme="minorHAnsi"/>
          <w:color w:val="161616"/>
          <w:sz w:val="22"/>
        </w:rPr>
        <w:t xml:space="preserve">Mobilizing youth as climate activists </w:t>
      </w:r>
    </w:p>
    <w:p w14:paraId="0C39ECF3" w14:textId="069C01DE" w:rsidR="0021167C" w:rsidRPr="00C81440" w:rsidRDefault="003F76E1" w:rsidP="00401D1B">
      <w:pPr>
        <w:pStyle w:val="ListParagraph"/>
        <w:numPr>
          <w:ilvl w:val="0"/>
          <w:numId w:val="32"/>
        </w:numPr>
        <w:ind w:left="630" w:right="-216"/>
        <w:rPr>
          <w:rFonts w:cstheme="minorHAnsi"/>
          <w:color w:val="161616"/>
          <w:sz w:val="22"/>
        </w:rPr>
      </w:pPr>
      <w:r w:rsidRPr="00C81440">
        <w:rPr>
          <w:rFonts w:cstheme="minorHAnsi"/>
          <w:color w:val="161616"/>
          <w:sz w:val="22"/>
        </w:rPr>
        <w:t>Child protection in a changing climate</w:t>
      </w:r>
    </w:p>
    <w:p w14:paraId="3578E4A2" w14:textId="4AA444DF" w:rsidR="0021167C" w:rsidRPr="00485FB1" w:rsidRDefault="00485FB1" w:rsidP="00485FB1">
      <w:pPr>
        <w:ind w:left="270" w:right="-216"/>
        <w:rPr>
          <w:rFonts w:cstheme="minorHAnsi"/>
          <w:color w:val="161616"/>
          <w:sz w:val="22"/>
          <w:lang w:val="en-US"/>
        </w:rPr>
      </w:pPr>
      <w:r>
        <w:rPr>
          <w:rFonts w:cstheme="minorHAnsi"/>
          <w:color w:val="161616"/>
          <w:sz w:val="22"/>
          <w:lang w:val="en-US"/>
        </w:rPr>
        <w:t xml:space="preserve"> 5. </w:t>
      </w:r>
      <w:r w:rsidR="00421E50" w:rsidRPr="00485FB1">
        <w:rPr>
          <w:rFonts w:cstheme="minorHAnsi"/>
          <w:color w:val="161616"/>
          <w:sz w:val="22"/>
          <w:lang w:val="en-US"/>
        </w:rPr>
        <w:t xml:space="preserve">Integrated </w:t>
      </w:r>
      <w:r w:rsidR="002E6EF4" w:rsidRPr="00485FB1">
        <w:rPr>
          <w:rFonts w:cstheme="minorHAnsi"/>
          <w:color w:val="161616"/>
          <w:sz w:val="22"/>
          <w:lang w:val="en-US"/>
        </w:rPr>
        <w:t>approaches</w:t>
      </w:r>
      <w:r w:rsidR="00421E50" w:rsidRPr="00485FB1">
        <w:rPr>
          <w:rFonts w:cstheme="minorHAnsi"/>
          <w:color w:val="161616"/>
          <w:sz w:val="22"/>
          <w:lang w:val="en-US"/>
        </w:rPr>
        <w:t xml:space="preserve"> to achieving low-cost, low-carbon development for rural</w:t>
      </w:r>
      <w:r w:rsidR="00401D1B" w:rsidRPr="00485FB1">
        <w:rPr>
          <w:rFonts w:cstheme="minorHAnsi"/>
          <w:color w:val="161616"/>
          <w:sz w:val="22"/>
          <w:lang w:val="en-US"/>
        </w:rPr>
        <w:t xml:space="preserve"> people</w:t>
      </w:r>
      <w:r w:rsidR="00421E50" w:rsidRPr="00485FB1">
        <w:rPr>
          <w:rFonts w:cstheme="minorHAnsi"/>
          <w:color w:val="161616"/>
          <w:sz w:val="22"/>
          <w:lang w:val="en-US"/>
        </w:rPr>
        <w:t>.</w:t>
      </w:r>
    </w:p>
    <w:p w14:paraId="518F0863" w14:textId="58817B4B" w:rsidR="0021167C" w:rsidRPr="00C81440" w:rsidRDefault="00485FB1" w:rsidP="00485FB1">
      <w:pPr>
        <w:pStyle w:val="ListParagraph"/>
        <w:ind w:left="360" w:right="-216"/>
        <w:rPr>
          <w:rFonts w:cstheme="minorHAnsi"/>
          <w:color w:val="161616"/>
          <w:sz w:val="22"/>
        </w:rPr>
      </w:pPr>
      <w:r>
        <w:rPr>
          <w:rFonts w:cstheme="minorHAnsi"/>
          <w:color w:val="161616"/>
          <w:sz w:val="22"/>
        </w:rPr>
        <w:t>6</w:t>
      </w:r>
      <w:r w:rsidR="00234A8D">
        <w:rPr>
          <w:rFonts w:cstheme="minorHAnsi"/>
          <w:color w:val="161616"/>
          <w:sz w:val="22"/>
        </w:rPr>
        <w:t xml:space="preserve">     </w:t>
      </w:r>
      <w:r w:rsidR="003F76E1" w:rsidRPr="00C81440">
        <w:rPr>
          <w:rFonts w:cstheme="minorHAnsi"/>
          <w:color w:val="161616"/>
          <w:sz w:val="22"/>
        </w:rPr>
        <w:t xml:space="preserve">Designing local </w:t>
      </w:r>
      <w:r w:rsidR="00FF5554" w:rsidRPr="00C81440">
        <w:rPr>
          <w:rFonts w:cstheme="minorHAnsi"/>
          <w:color w:val="161616"/>
          <w:sz w:val="22"/>
        </w:rPr>
        <w:t xml:space="preserve">climate </w:t>
      </w:r>
      <w:r w:rsidR="003F76E1" w:rsidRPr="00C81440">
        <w:rPr>
          <w:rFonts w:cstheme="minorHAnsi"/>
          <w:color w:val="161616"/>
          <w:sz w:val="22"/>
        </w:rPr>
        <w:t>policies and action plans</w:t>
      </w:r>
      <w:r w:rsidR="00E473FB" w:rsidRPr="00C81440">
        <w:rPr>
          <w:rFonts w:cstheme="minorHAnsi"/>
          <w:color w:val="161616"/>
          <w:sz w:val="22"/>
        </w:rPr>
        <w:t xml:space="preserve"> </w:t>
      </w:r>
      <w:r w:rsidR="00995272" w:rsidRPr="00C81440">
        <w:rPr>
          <w:rFonts w:cstheme="minorHAnsi"/>
          <w:color w:val="161616"/>
          <w:sz w:val="22"/>
        </w:rPr>
        <w:t>when</w:t>
      </w:r>
      <w:r w:rsidR="00E473FB" w:rsidRPr="00C81440">
        <w:rPr>
          <w:rFonts w:cstheme="minorHAnsi"/>
          <w:color w:val="161616"/>
          <w:sz w:val="22"/>
        </w:rPr>
        <w:t xml:space="preserve"> a </w:t>
      </w:r>
      <w:r w:rsidR="00995272" w:rsidRPr="00C81440">
        <w:rPr>
          <w:rFonts w:cstheme="minorHAnsi"/>
          <w:color w:val="161616"/>
          <w:sz w:val="22"/>
        </w:rPr>
        <w:t>disaster</w:t>
      </w:r>
      <w:r w:rsidR="00E473FB" w:rsidRPr="00C81440">
        <w:rPr>
          <w:rFonts w:cstheme="minorHAnsi"/>
          <w:color w:val="161616"/>
          <w:sz w:val="22"/>
        </w:rPr>
        <w:t xml:space="preserve"> </w:t>
      </w:r>
      <w:r w:rsidR="00234A8D" w:rsidRPr="00C81440">
        <w:rPr>
          <w:rFonts w:cstheme="minorHAnsi"/>
          <w:color w:val="161616"/>
          <w:sz w:val="22"/>
        </w:rPr>
        <w:t>strike</w:t>
      </w:r>
    </w:p>
    <w:p w14:paraId="5DAD41B2" w14:textId="2099764D" w:rsidR="00D57A45" w:rsidRPr="00401D1B" w:rsidRDefault="00485FB1" w:rsidP="00485FB1">
      <w:pPr>
        <w:pStyle w:val="ListParagraph"/>
        <w:ind w:left="360" w:right="-216"/>
        <w:rPr>
          <w:rFonts w:cstheme="minorHAnsi"/>
          <w:color w:val="161616"/>
          <w:sz w:val="22"/>
        </w:rPr>
      </w:pPr>
      <w:r>
        <w:rPr>
          <w:rFonts w:cstheme="minorHAnsi"/>
          <w:color w:val="161616"/>
          <w:sz w:val="22"/>
        </w:rPr>
        <w:t xml:space="preserve">7. </w:t>
      </w:r>
      <w:r w:rsidR="0021167C" w:rsidRPr="00C81440">
        <w:rPr>
          <w:rFonts w:cstheme="minorHAnsi"/>
          <w:color w:val="161616"/>
          <w:sz w:val="22"/>
        </w:rPr>
        <w:t>Implementing</w:t>
      </w:r>
      <w:r w:rsidR="003F76E1" w:rsidRPr="00C81440">
        <w:rPr>
          <w:rFonts w:cstheme="minorHAnsi"/>
          <w:color w:val="161616"/>
          <w:sz w:val="22"/>
        </w:rPr>
        <w:t xml:space="preserve"> &amp; financing climate policies in your organization and community</w:t>
      </w:r>
      <w:r w:rsidR="009D46ED">
        <w:rPr>
          <w:rFonts w:cstheme="minorHAnsi"/>
          <w:color w:val="161616"/>
          <w:sz w:val="22"/>
        </w:rPr>
        <w:t>.</w:t>
      </w:r>
    </w:p>
    <w:p w14:paraId="03796742" w14:textId="606F91DD" w:rsidR="00485FB1" w:rsidRDefault="00485FB1" w:rsidP="00485FB1">
      <w:pPr>
        <w:ind w:right="-216"/>
        <w:rPr>
          <w:rFonts w:cstheme="minorHAnsi"/>
          <w:color w:val="161616"/>
          <w:sz w:val="22"/>
          <w:lang w:val="en-US"/>
        </w:rPr>
      </w:pPr>
      <w:r>
        <w:rPr>
          <w:rFonts w:cstheme="minorHAnsi"/>
          <w:color w:val="161616"/>
          <w:sz w:val="22"/>
          <w:lang w:val="en-US"/>
        </w:rPr>
        <w:t xml:space="preserve"> 8. </w:t>
      </w:r>
      <w:r w:rsidR="009D46ED" w:rsidRPr="00485FB1">
        <w:rPr>
          <w:rFonts w:cstheme="minorHAnsi"/>
          <w:color w:val="161616"/>
          <w:sz w:val="22"/>
          <w:lang w:val="en-US"/>
        </w:rPr>
        <w:t>Introduction to</w:t>
      </w:r>
      <w:r w:rsidR="00E81438" w:rsidRPr="00485FB1">
        <w:rPr>
          <w:rFonts w:cstheme="minorHAnsi"/>
          <w:color w:val="161616"/>
          <w:sz w:val="22"/>
          <w:lang w:val="en-US"/>
        </w:rPr>
        <w:t xml:space="preserve"> weather forecasts, analyzing and </w:t>
      </w:r>
      <w:r>
        <w:rPr>
          <w:rFonts w:cstheme="minorHAnsi"/>
          <w:color w:val="161616"/>
          <w:sz w:val="22"/>
          <w:lang w:val="en-US"/>
        </w:rPr>
        <w:t xml:space="preserve">  </w:t>
      </w:r>
      <w:r w:rsidR="00E81438" w:rsidRPr="00485FB1">
        <w:rPr>
          <w:rFonts w:cstheme="minorHAnsi"/>
          <w:color w:val="161616"/>
          <w:sz w:val="22"/>
          <w:lang w:val="en-US"/>
        </w:rPr>
        <w:t xml:space="preserve">taking preventative actions based on </w:t>
      </w:r>
      <w:r w:rsidRPr="00485FB1">
        <w:rPr>
          <w:rFonts w:cstheme="minorHAnsi"/>
          <w:color w:val="161616"/>
          <w:sz w:val="22"/>
          <w:lang w:val="en-US"/>
        </w:rPr>
        <w:t>forecasts.</w:t>
      </w:r>
    </w:p>
    <w:p w14:paraId="333BC39F" w14:textId="16CC79AA" w:rsidR="00485FB1" w:rsidRDefault="00485FB1" w:rsidP="00485FB1">
      <w:pPr>
        <w:ind w:right="-216"/>
        <w:rPr>
          <w:rFonts w:cstheme="minorHAnsi"/>
          <w:color w:val="161616"/>
          <w:sz w:val="22"/>
          <w:lang w:val="en-US"/>
        </w:rPr>
      </w:pPr>
    </w:p>
    <w:p w14:paraId="3D642C80" w14:textId="77777777" w:rsidR="00485FB1" w:rsidRPr="00485FB1" w:rsidRDefault="00485FB1" w:rsidP="00485FB1">
      <w:pPr>
        <w:ind w:right="-216"/>
        <w:rPr>
          <w:rFonts w:cstheme="minorHAnsi"/>
          <w:color w:val="161616"/>
          <w:sz w:val="22"/>
          <w:lang w:val="en-US"/>
        </w:rPr>
      </w:pPr>
    </w:p>
    <w:p w14:paraId="29A956EA" w14:textId="4AF0EEB1" w:rsidR="009D46ED" w:rsidRPr="00485FB1" w:rsidRDefault="009D46ED" w:rsidP="00485FB1">
      <w:pPr>
        <w:ind w:right="-216"/>
        <w:rPr>
          <w:rFonts w:cstheme="minorHAnsi"/>
          <w:color w:val="161616"/>
          <w:sz w:val="22"/>
          <w:lang w:val="en-US"/>
        </w:rPr>
      </w:pPr>
    </w:p>
    <w:p w14:paraId="0D70765A" w14:textId="77777777" w:rsidR="000D293D" w:rsidRDefault="000D293D" w:rsidP="00401D1B">
      <w:pPr>
        <w:ind w:right="-257"/>
        <w:rPr>
          <w:rFonts w:cstheme="minorHAnsi"/>
          <w:sz w:val="22"/>
          <w:lang w:val="en-US"/>
        </w:rPr>
        <w:sectPr w:rsidR="000D293D" w:rsidSect="00FF5554">
          <w:type w:val="continuous"/>
          <w:pgSz w:w="11900" w:h="16840"/>
          <w:pgMar w:top="1701" w:right="1134" w:bottom="1701" w:left="851" w:header="794" w:footer="567" w:gutter="0"/>
          <w:cols w:num="2" w:space="708"/>
          <w:docGrid w:linePitch="360"/>
        </w:sectPr>
      </w:pPr>
    </w:p>
    <w:p w14:paraId="6836A9C2" w14:textId="50D9A948" w:rsidR="001C53DF" w:rsidRDefault="002A632A" w:rsidP="00220B69">
      <w:pPr>
        <w:rPr>
          <w:rFonts w:cstheme="minorHAnsi"/>
          <w:color w:val="FF0000"/>
          <w:sz w:val="22"/>
          <w:szCs w:val="22"/>
          <w:lang w:val="en"/>
        </w:rPr>
      </w:pPr>
      <w:r>
        <w:rPr>
          <w:rFonts w:cstheme="minorHAnsi"/>
          <w:color w:val="FF0000"/>
          <w:sz w:val="22"/>
          <w:szCs w:val="22"/>
          <w:lang w:val="en"/>
        </w:rPr>
        <w:t xml:space="preserve">Each seminar will consist of two presentations. </w:t>
      </w:r>
      <w:r w:rsidR="001C53DF" w:rsidRPr="005059DA">
        <w:rPr>
          <w:rFonts w:cstheme="minorHAnsi"/>
          <w:color w:val="FF0000"/>
          <w:sz w:val="22"/>
          <w:szCs w:val="22"/>
          <w:lang w:val="en"/>
        </w:rPr>
        <w:t>Experts on climate change</w:t>
      </w:r>
      <w:r w:rsidR="00220B69" w:rsidRPr="005059DA">
        <w:rPr>
          <w:rFonts w:cstheme="minorHAnsi"/>
          <w:color w:val="FF0000"/>
          <w:sz w:val="22"/>
          <w:szCs w:val="22"/>
          <w:lang w:val="en"/>
        </w:rPr>
        <w:t xml:space="preserve"> and </w:t>
      </w:r>
      <w:r w:rsidR="001C53DF" w:rsidRPr="005059DA">
        <w:rPr>
          <w:rFonts w:cstheme="minorHAnsi"/>
          <w:color w:val="FF0000"/>
          <w:sz w:val="22"/>
          <w:szCs w:val="22"/>
          <w:lang w:val="en"/>
        </w:rPr>
        <w:t>disaster risk management</w:t>
      </w:r>
      <w:r w:rsidR="00220B69" w:rsidRPr="005059DA">
        <w:rPr>
          <w:rFonts w:cstheme="minorHAnsi"/>
          <w:color w:val="FF0000"/>
          <w:sz w:val="22"/>
          <w:szCs w:val="22"/>
          <w:lang w:val="en"/>
        </w:rPr>
        <w:t xml:space="preserve"> </w:t>
      </w:r>
      <w:r w:rsidR="001C53DF" w:rsidRPr="005059DA">
        <w:rPr>
          <w:rFonts w:cstheme="minorHAnsi"/>
          <w:color w:val="FF0000"/>
          <w:sz w:val="22"/>
          <w:szCs w:val="22"/>
          <w:lang w:val="en"/>
        </w:rPr>
        <w:t>from ICIMOD</w:t>
      </w:r>
      <w:r w:rsidR="0049778B" w:rsidRPr="005059DA">
        <w:rPr>
          <w:rStyle w:val="FootnoteReference"/>
          <w:rFonts w:cstheme="minorHAnsi"/>
          <w:color w:val="FF0000"/>
          <w:sz w:val="22"/>
          <w:szCs w:val="22"/>
          <w:lang w:val="en"/>
        </w:rPr>
        <w:footnoteReference w:id="4"/>
      </w:r>
      <w:r w:rsidR="00220B69" w:rsidRPr="005059DA">
        <w:rPr>
          <w:rFonts w:cstheme="minorHAnsi"/>
          <w:color w:val="FF0000"/>
          <w:sz w:val="22"/>
          <w:szCs w:val="22"/>
          <w:lang w:val="en"/>
        </w:rPr>
        <w:t xml:space="preserve"> </w:t>
      </w:r>
      <w:r w:rsidR="00741B49">
        <w:rPr>
          <w:rFonts w:cstheme="minorHAnsi"/>
          <w:color w:val="FF0000"/>
          <w:sz w:val="22"/>
          <w:szCs w:val="22"/>
          <w:lang w:val="en"/>
        </w:rPr>
        <w:t>,</w:t>
      </w:r>
      <w:r w:rsidR="001C53DF" w:rsidRPr="005059DA">
        <w:rPr>
          <w:rFonts w:cstheme="minorHAnsi"/>
          <w:color w:val="FF0000"/>
          <w:sz w:val="22"/>
          <w:szCs w:val="22"/>
          <w:lang w:val="en"/>
        </w:rPr>
        <w:t xml:space="preserve"> CIPRED</w:t>
      </w:r>
      <w:r w:rsidR="0049778B" w:rsidRPr="005059DA">
        <w:rPr>
          <w:rStyle w:val="FootnoteReference"/>
          <w:rFonts w:cstheme="minorHAnsi"/>
          <w:color w:val="FF0000"/>
          <w:sz w:val="22"/>
          <w:szCs w:val="22"/>
          <w:lang w:val="en"/>
        </w:rPr>
        <w:footnoteReference w:id="5"/>
      </w:r>
      <w:r w:rsidR="00220B69" w:rsidRPr="005059DA">
        <w:rPr>
          <w:rFonts w:cstheme="minorHAnsi"/>
          <w:color w:val="FF0000"/>
          <w:sz w:val="22"/>
          <w:szCs w:val="22"/>
          <w:lang w:val="en"/>
        </w:rPr>
        <w:t xml:space="preserve"> </w:t>
      </w:r>
      <w:r w:rsidR="00741B49">
        <w:rPr>
          <w:rFonts w:cstheme="minorHAnsi"/>
          <w:color w:val="FF0000"/>
          <w:sz w:val="22"/>
          <w:szCs w:val="22"/>
          <w:lang w:val="en"/>
        </w:rPr>
        <w:t xml:space="preserve">and </w:t>
      </w:r>
      <w:r>
        <w:rPr>
          <w:rFonts w:cstheme="minorHAnsi"/>
          <w:color w:val="FF0000"/>
          <w:sz w:val="22"/>
          <w:szCs w:val="22"/>
          <w:lang w:val="en"/>
        </w:rPr>
        <w:t xml:space="preserve">the </w:t>
      </w:r>
      <w:r w:rsidRPr="005059DA">
        <w:rPr>
          <w:rFonts w:cstheme="minorHAnsi"/>
          <w:color w:val="FF0000"/>
          <w:sz w:val="22"/>
          <w:szCs w:val="22"/>
          <w:lang w:val="en"/>
        </w:rPr>
        <w:t>Department</w:t>
      </w:r>
      <w:r w:rsidR="00220B69" w:rsidRPr="005059DA">
        <w:rPr>
          <w:rFonts w:cstheme="minorHAnsi"/>
          <w:color w:val="FF0000"/>
          <w:sz w:val="22"/>
          <w:szCs w:val="22"/>
          <w:lang w:val="en"/>
        </w:rPr>
        <w:t xml:space="preserve"> of Hydrology and Meteorology and </w:t>
      </w:r>
      <w:r w:rsidR="001C53DF" w:rsidRPr="005059DA">
        <w:rPr>
          <w:rFonts w:cstheme="minorHAnsi"/>
          <w:color w:val="FF0000"/>
          <w:sz w:val="22"/>
          <w:szCs w:val="22"/>
          <w:lang w:val="en"/>
        </w:rPr>
        <w:t xml:space="preserve">other organizations </w:t>
      </w:r>
      <w:r w:rsidR="00741B49" w:rsidRPr="005059DA">
        <w:rPr>
          <w:rFonts w:cstheme="minorHAnsi"/>
          <w:color w:val="FF0000"/>
          <w:sz w:val="22"/>
          <w:szCs w:val="22"/>
          <w:lang w:val="en"/>
        </w:rPr>
        <w:t xml:space="preserve">will </w:t>
      </w:r>
      <w:r w:rsidR="00741B49">
        <w:rPr>
          <w:rFonts w:cstheme="minorHAnsi"/>
          <w:color w:val="FF0000"/>
          <w:sz w:val="22"/>
          <w:szCs w:val="22"/>
          <w:lang w:val="en"/>
        </w:rPr>
        <w:t>make</w:t>
      </w:r>
      <w:r w:rsidR="005059DA">
        <w:rPr>
          <w:rFonts w:cstheme="minorHAnsi"/>
          <w:color w:val="FF0000"/>
          <w:sz w:val="22"/>
          <w:szCs w:val="22"/>
          <w:lang w:val="en"/>
        </w:rPr>
        <w:t xml:space="preserve"> </w:t>
      </w:r>
      <w:r w:rsidR="00741B49">
        <w:rPr>
          <w:rFonts w:cstheme="minorHAnsi"/>
          <w:color w:val="FF0000"/>
          <w:sz w:val="22"/>
          <w:szCs w:val="22"/>
          <w:lang w:val="en"/>
        </w:rPr>
        <w:t>presentations</w:t>
      </w:r>
      <w:r w:rsidR="005059DA">
        <w:rPr>
          <w:rFonts w:cstheme="minorHAnsi"/>
          <w:color w:val="FF0000"/>
          <w:sz w:val="22"/>
          <w:szCs w:val="22"/>
          <w:lang w:val="en"/>
        </w:rPr>
        <w:t xml:space="preserve"> at each </w:t>
      </w:r>
      <w:r w:rsidR="00741B49">
        <w:rPr>
          <w:rFonts w:cstheme="minorHAnsi"/>
          <w:color w:val="FF0000"/>
          <w:sz w:val="22"/>
          <w:szCs w:val="22"/>
          <w:lang w:val="en"/>
        </w:rPr>
        <w:t xml:space="preserve">of </w:t>
      </w:r>
      <w:r w:rsidR="00741B49" w:rsidRPr="005059DA">
        <w:rPr>
          <w:rFonts w:cstheme="minorHAnsi"/>
          <w:color w:val="FF0000"/>
          <w:sz w:val="22"/>
          <w:szCs w:val="22"/>
          <w:lang w:val="en"/>
        </w:rPr>
        <w:t>the</w:t>
      </w:r>
      <w:r w:rsidR="001C53DF" w:rsidRPr="005059DA">
        <w:rPr>
          <w:rFonts w:cstheme="minorHAnsi"/>
          <w:color w:val="FF0000"/>
          <w:sz w:val="22"/>
          <w:szCs w:val="22"/>
          <w:lang w:val="en"/>
        </w:rPr>
        <w:t xml:space="preserve"> 8 workshops</w:t>
      </w:r>
      <w:r w:rsidR="00220B69" w:rsidRPr="005059DA">
        <w:rPr>
          <w:rFonts w:cstheme="minorHAnsi"/>
          <w:color w:val="FF0000"/>
          <w:sz w:val="22"/>
          <w:szCs w:val="22"/>
          <w:lang w:val="en"/>
        </w:rPr>
        <w:t>.</w:t>
      </w:r>
      <w:r w:rsidR="00741B49">
        <w:rPr>
          <w:rFonts w:cstheme="minorHAnsi"/>
          <w:color w:val="FF0000"/>
          <w:sz w:val="22"/>
          <w:szCs w:val="22"/>
          <w:lang w:val="en"/>
        </w:rPr>
        <w:t xml:space="preserve"> </w:t>
      </w:r>
      <w:r>
        <w:rPr>
          <w:rFonts w:cstheme="minorHAnsi"/>
          <w:color w:val="FF0000"/>
          <w:sz w:val="22"/>
          <w:szCs w:val="22"/>
          <w:lang w:val="en"/>
        </w:rPr>
        <w:t xml:space="preserve">These </w:t>
      </w:r>
      <w:r w:rsidR="00741B49">
        <w:rPr>
          <w:rFonts w:cstheme="minorHAnsi"/>
          <w:color w:val="FF0000"/>
          <w:sz w:val="22"/>
          <w:szCs w:val="22"/>
          <w:lang w:val="en"/>
        </w:rPr>
        <w:t>presentations</w:t>
      </w:r>
      <w:r>
        <w:rPr>
          <w:rFonts w:cstheme="minorHAnsi"/>
          <w:color w:val="FF0000"/>
          <w:sz w:val="22"/>
          <w:szCs w:val="22"/>
          <w:lang w:val="en"/>
        </w:rPr>
        <w:t xml:space="preserve"> will be followed by presentations from</w:t>
      </w:r>
      <w:r w:rsidR="00741B49">
        <w:rPr>
          <w:rFonts w:cstheme="minorHAnsi"/>
          <w:color w:val="FF0000"/>
          <w:sz w:val="22"/>
          <w:szCs w:val="22"/>
          <w:lang w:val="en"/>
        </w:rPr>
        <w:t xml:space="preserve"> the m</w:t>
      </w:r>
      <w:r w:rsidR="00220B69" w:rsidRPr="005059DA">
        <w:rPr>
          <w:rFonts w:cstheme="minorHAnsi"/>
          <w:color w:val="FF0000"/>
          <w:sz w:val="22"/>
          <w:szCs w:val="22"/>
          <w:lang w:val="en"/>
        </w:rPr>
        <w:t>embers of The Everest Network</w:t>
      </w:r>
      <w:r w:rsidR="00741B49">
        <w:rPr>
          <w:rFonts w:cstheme="minorHAnsi"/>
          <w:color w:val="FF0000"/>
          <w:sz w:val="22"/>
          <w:szCs w:val="22"/>
          <w:lang w:val="en"/>
        </w:rPr>
        <w:t xml:space="preserve"> </w:t>
      </w:r>
      <w:r>
        <w:rPr>
          <w:rFonts w:cstheme="minorHAnsi"/>
          <w:color w:val="FF0000"/>
          <w:sz w:val="22"/>
          <w:szCs w:val="22"/>
          <w:lang w:val="en"/>
        </w:rPr>
        <w:t>organizations, beneficiaries will be included.</w:t>
      </w:r>
      <w:r w:rsidR="00741B49">
        <w:rPr>
          <w:rFonts w:cstheme="minorHAnsi"/>
          <w:color w:val="FF0000"/>
          <w:sz w:val="22"/>
          <w:szCs w:val="22"/>
          <w:lang w:val="en"/>
        </w:rPr>
        <w:t xml:space="preserve"> They </w:t>
      </w:r>
      <w:r w:rsidR="00741B49" w:rsidRPr="005059DA">
        <w:rPr>
          <w:rFonts w:cstheme="minorHAnsi"/>
          <w:color w:val="FF0000"/>
          <w:sz w:val="22"/>
          <w:szCs w:val="22"/>
          <w:lang w:val="en"/>
        </w:rPr>
        <w:t>will</w:t>
      </w:r>
      <w:r w:rsidR="00220B69" w:rsidRPr="005059DA">
        <w:rPr>
          <w:rFonts w:cstheme="minorHAnsi"/>
          <w:color w:val="FF0000"/>
          <w:sz w:val="22"/>
          <w:szCs w:val="22"/>
          <w:lang w:val="en"/>
        </w:rPr>
        <w:t xml:space="preserve"> present</w:t>
      </w:r>
      <w:r w:rsidR="005059DA">
        <w:rPr>
          <w:rFonts w:cstheme="minorHAnsi"/>
          <w:color w:val="FF0000"/>
          <w:sz w:val="22"/>
          <w:szCs w:val="22"/>
          <w:lang w:val="en"/>
        </w:rPr>
        <w:t xml:space="preserve"> the realities and</w:t>
      </w:r>
      <w:r>
        <w:rPr>
          <w:rFonts w:cstheme="minorHAnsi"/>
          <w:color w:val="FF0000"/>
          <w:sz w:val="22"/>
          <w:szCs w:val="22"/>
          <w:lang w:val="en"/>
        </w:rPr>
        <w:t xml:space="preserve"> the everyday</w:t>
      </w:r>
      <w:r w:rsidR="005059DA">
        <w:rPr>
          <w:rFonts w:cstheme="minorHAnsi"/>
          <w:color w:val="FF0000"/>
          <w:sz w:val="22"/>
          <w:szCs w:val="22"/>
          <w:lang w:val="en"/>
        </w:rPr>
        <w:t xml:space="preserve"> experience</w:t>
      </w:r>
      <w:r w:rsidR="00741B49">
        <w:rPr>
          <w:rFonts w:cstheme="minorHAnsi"/>
          <w:color w:val="FF0000"/>
          <w:sz w:val="22"/>
          <w:szCs w:val="22"/>
          <w:lang w:val="en"/>
        </w:rPr>
        <w:t xml:space="preserve"> of climate change</w:t>
      </w:r>
      <w:r w:rsidR="005059DA">
        <w:rPr>
          <w:rFonts w:cstheme="minorHAnsi"/>
          <w:color w:val="FF0000"/>
          <w:sz w:val="22"/>
          <w:szCs w:val="22"/>
          <w:lang w:val="en"/>
        </w:rPr>
        <w:t xml:space="preserve"> </w:t>
      </w:r>
      <w:r w:rsidR="00741B49">
        <w:rPr>
          <w:rFonts w:cstheme="minorHAnsi"/>
          <w:color w:val="FF0000"/>
          <w:sz w:val="22"/>
          <w:szCs w:val="22"/>
          <w:lang w:val="en"/>
        </w:rPr>
        <w:t xml:space="preserve">thus </w:t>
      </w:r>
      <w:r w:rsidR="00741B49" w:rsidRPr="005059DA">
        <w:rPr>
          <w:rFonts w:cstheme="minorHAnsi"/>
          <w:color w:val="FF0000"/>
          <w:sz w:val="22"/>
          <w:szCs w:val="22"/>
          <w:lang w:val="en"/>
        </w:rPr>
        <w:t>complementing</w:t>
      </w:r>
      <w:r w:rsidR="005059DA">
        <w:rPr>
          <w:rFonts w:cstheme="minorHAnsi"/>
          <w:color w:val="FF0000"/>
          <w:sz w:val="22"/>
          <w:szCs w:val="22"/>
          <w:lang w:val="en"/>
        </w:rPr>
        <w:t xml:space="preserve"> </w:t>
      </w:r>
      <w:r w:rsidR="00741B49">
        <w:rPr>
          <w:rFonts w:cstheme="minorHAnsi"/>
          <w:color w:val="FF0000"/>
          <w:sz w:val="22"/>
          <w:szCs w:val="22"/>
          <w:lang w:val="en"/>
        </w:rPr>
        <w:t>and authenticating the</w:t>
      </w:r>
      <w:r w:rsidR="00F65730" w:rsidRPr="005059DA">
        <w:rPr>
          <w:rFonts w:cstheme="minorHAnsi"/>
          <w:color w:val="FF0000"/>
          <w:sz w:val="22"/>
          <w:szCs w:val="22"/>
          <w:lang w:val="en"/>
        </w:rPr>
        <w:t xml:space="preserve"> theoretical sessions</w:t>
      </w:r>
      <w:r w:rsidR="00741B49">
        <w:rPr>
          <w:rFonts w:cstheme="minorHAnsi"/>
          <w:color w:val="FF0000"/>
          <w:sz w:val="22"/>
          <w:szCs w:val="22"/>
          <w:lang w:val="en"/>
        </w:rPr>
        <w:t>.</w:t>
      </w:r>
      <w:r w:rsidR="00F3241D" w:rsidRPr="005059DA">
        <w:rPr>
          <w:rFonts w:cstheme="minorHAnsi"/>
          <w:color w:val="FF0000"/>
          <w:sz w:val="22"/>
          <w:szCs w:val="22"/>
          <w:lang w:val="en"/>
        </w:rPr>
        <w:t xml:space="preserve"> </w:t>
      </w:r>
    </w:p>
    <w:p w14:paraId="493FFE94" w14:textId="37166249" w:rsidR="00A03553" w:rsidRDefault="00A03553" w:rsidP="00220B69">
      <w:pPr>
        <w:rPr>
          <w:rFonts w:cstheme="minorHAnsi"/>
          <w:color w:val="FF0000"/>
          <w:sz w:val="22"/>
          <w:szCs w:val="22"/>
          <w:lang w:val="en"/>
        </w:rPr>
      </w:pPr>
    </w:p>
    <w:p w14:paraId="70C56149" w14:textId="7283EF7B" w:rsidR="00A03553" w:rsidRDefault="00A03553" w:rsidP="00220B69">
      <w:pPr>
        <w:rPr>
          <w:rFonts w:cstheme="minorHAnsi"/>
          <w:color w:val="FF0000"/>
          <w:sz w:val="22"/>
          <w:szCs w:val="22"/>
          <w:lang w:val="en"/>
        </w:rPr>
      </w:pPr>
      <w:r>
        <w:rPr>
          <w:rFonts w:cstheme="minorHAnsi"/>
          <w:color w:val="FF0000"/>
          <w:sz w:val="22"/>
          <w:szCs w:val="22"/>
          <w:lang w:val="en"/>
        </w:rPr>
        <w:t xml:space="preserve">The experts will </w:t>
      </w:r>
    </w:p>
    <w:p w14:paraId="3CF70D24" w14:textId="77777777" w:rsidR="00741B49" w:rsidRPr="005059DA" w:rsidRDefault="00741B49" w:rsidP="00220B69">
      <w:pPr>
        <w:rPr>
          <w:rFonts w:cstheme="minorHAnsi"/>
          <w:color w:val="FF0000"/>
          <w:sz w:val="22"/>
          <w:szCs w:val="22"/>
          <w:lang w:val="en"/>
        </w:rPr>
      </w:pPr>
    </w:p>
    <w:tbl>
      <w:tblPr>
        <w:tblW w:w="9535" w:type="dxa"/>
        <w:tblLook w:val="04A0" w:firstRow="1" w:lastRow="0" w:firstColumn="1" w:lastColumn="0" w:noHBand="0" w:noVBand="1"/>
      </w:tblPr>
      <w:tblGrid>
        <w:gridCol w:w="1255"/>
        <w:gridCol w:w="8280"/>
      </w:tblGrid>
      <w:tr w:rsidR="006E71AC" w:rsidRPr="006E71AC" w14:paraId="625E8A45" w14:textId="77777777" w:rsidTr="006E71AC">
        <w:trPr>
          <w:trHeight w:val="318"/>
        </w:trPr>
        <w:tc>
          <w:tcPr>
            <w:tcW w:w="953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CD6313" w14:textId="77777777" w:rsidR="006E71AC" w:rsidRPr="006E71AC" w:rsidRDefault="006E71AC" w:rsidP="006E71AC">
            <w:pPr>
              <w:jc w:val="center"/>
              <w:rPr>
                <w:rFonts w:ascii="Calibri" w:eastAsia="Times New Roman" w:hAnsi="Calibri" w:cs="Calibri"/>
                <w:color w:val="000000"/>
                <w:sz w:val="22"/>
                <w:szCs w:val="22"/>
                <w:lang w:val="en-US"/>
              </w:rPr>
            </w:pPr>
            <w:r w:rsidRPr="005059DA">
              <w:rPr>
                <w:rFonts w:ascii="Calibri" w:eastAsia="Times New Roman" w:hAnsi="Calibri" w:cs="Calibri"/>
                <w:color w:val="000000"/>
                <w:sz w:val="22"/>
                <w:szCs w:val="22"/>
                <w:lang w:val="en-US"/>
              </w:rPr>
              <w:t>Project Timeline</w:t>
            </w:r>
          </w:p>
        </w:tc>
      </w:tr>
      <w:tr w:rsidR="006E71AC" w:rsidRPr="006E71AC" w14:paraId="1EC1335D" w14:textId="77777777" w:rsidTr="00401D1B">
        <w:trPr>
          <w:trHeight w:val="318"/>
        </w:trPr>
        <w:tc>
          <w:tcPr>
            <w:tcW w:w="125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FEB6603" w14:textId="77777777" w:rsidR="006E71AC" w:rsidRPr="006E71AC" w:rsidRDefault="006E71AC" w:rsidP="006E71AC">
            <w:pPr>
              <w:rPr>
                <w:rFonts w:ascii="Calibri" w:eastAsia="Times New Roman" w:hAnsi="Calibri" w:cs="Calibri"/>
                <w:color w:val="000000"/>
                <w:sz w:val="22"/>
                <w:szCs w:val="22"/>
                <w:lang w:val="en-US"/>
              </w:rPr>
            </w:pPr>
            <w:r w:rsidRPr="006E71AC">
              <w:rPr>
                <w:rFonts w:ascii="Calibri" w:eastAsia="Times New Roman" w:hAnsi="Calibri" w:cs="Calibri"/>
                <w:color w:val="000000"/>
                <w:sz w:val="22"/>
                <w:szCs w:val="22"/>
                <w:lang w:val="en-US"/>
              </w:rPr>
              <w:t>Time</w:t>
            </w:r>
          </w:p>
        </w:tc>
        <w:tc>
          <w:tcPr>
            <w:tcW w:w="8280" w:type="dxa"/>
            <w:tcBorders>
              <w:top w:val="nil"/>
              <w:left w:val="nil"/>
              <w:bottom w:val="single" w:sz="4" w:space="0" w:color="auto"/>
              <w:right w:val="single" w:sz="4" w:space="0" w:color="auto"/>
            </w:tcBorders>
            <w:shd w:val="clear" w:color="auto" w:fill="D9D9D9" w:themeFill="background1" w:themeFillShade="D9"/>
            <w:noWrap/>
            <w:vAlign w:val="bottom"/>
            <w:hideMark/>
          </w:tcPr>
          <w:p w14:paraId="64B56A70" w14:textId="77777777" w:rsidR="006E71AC" w:rsidRPr="006E71AC" w:rsidRDefault="006E71AC" w:rsidP="006E71AC">
            <w:pPr>
              <w:rPr>
                <w:rFonts w:ascii="Calibri" w:eastAsia="Times New Roman" w:hAnsi="Calibri" w:cs="Calibri"/>
                <w:color w:val="000000"/>
                <w:sz w:val="22"/>
                <w:szCs w:val="22"/>
                <w:lang w:val="en-US"/>
              </w:rPr>
            </w:pPr>
            <w:r w:rsidRPr="006E71AC">
              <w:rPr>
                <w:rFonts w:ascii="Calibri" w:eastAsia="Times New Roman" w:hAnsi="Calibri" w:cs="Calibri"/>
                <w:color w:val="000000"/>
                <w:sz w:val="22"/>
                <w:szCs w:val="22"/>
                <w:lang w:val="en-US"/>
              </w:rPr>
              <w:t>Particulars</w:t>
            </w:r>
          </w:p>
        </w:tc>
      </w:tr>
      <w:tr w:rsidR="006E71AC" w:rsidRPr="004424CE" w14:paraId="50C77275" w14:textId="77777777" w:rsidTr="00401D1B">
        <w:trPr>
          <w:trHeight w:val="318"/>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74DC471B" w14:textId="77777777" w:rsidR="006E71AC" w:rsidRPr="006E71AC" w:rsidRDefault="006E71AC" w:rsidP="006E71AC">
            <w:pPr>
              <w:rPr>
                <w:rFonts w:ascii="Calibri" w:eastAsia="Times New Roman" w:hAnsi="Calibri" w:cs="Calibri"/>
                <w:color w:val="000000"/>
                <w:sz w:val="22"/>
                <w:szCs w:val="22"/>
                <w:lang w:val="en-US"/>
              </w:rPr>
            </w:pPr>
            <w:r w:rsidRPr="006E71AC">
              <w:rPr>
                <w:rFonts w:ascii="Calibri" w:eastAsia="Times New Roman" w:hAnsi="Calibri" w:cs="Calibri"/>
                <w:color w:val="000000"/>
                <w:sz w:val="22"/>
                <w:szCs w:val="22"/>
                <w:lang w:val="en-US"/>
              </w:rPr>
              <w:t>Month 1</w:t>
            </w:r>
          </w:p>
        </w:tc>
        <w:tc>
          <w:tcPr>
            <w:tcW w:w="8280" w:type="dxa"/>
            <w:tcBorders>
              <w:top w:val="nil"/>
              <w:left w:val="nil"/>
              <w:bottom w:val="single" w:sz="4" w:space="0" w:color="auto"/>
              <w:right w:val="single" w:sz="4" w:space="0" w:color="auto"/>
            </w:tcBorders>
            <w:shd w:val="clear" w:color="auto" w:fill="auto"/>
            <w:noWrap/>
            <w:vAlign w:val="bottom"/>
            <w:hideMark/>
          </w:tcPr>
          <w:p w14:paraId="41A0CC39" w14:textId="77777777" w:rsidR="006E71AC" w:rsidRPr="006E71AC" w:rsidRDefault="006E71AC" w:rsidP="006E71AC">
            <w:pPr>
              <w:rPr>
                <w:rFonts w:ascii="Calibri" w:eastAsia="Times New Roman" w:hAnsi="Calibri" w:cs="Calibri"/>
                <w:color w:val="000000"/>
                <w:sz w:val="22"/>
                <w:szCs w:val="22"/>
                <w:lang w:val="en-US"/>
              </w:rPr>
            </w:pPr>
            <w:r w:rsidRPr="006E71AC">
              <w:rPr>
                <w:rFonts w:ascii="Calibri" w:eastAsia="Times New Roman" w:hAnsi="Calibri" w:cs="Calibri"/>
                <w:color w:val="000000"/>
                <w:sz w:val="22"/>
                <w:szCs w:val="22"/>
                <w:lang w:val="en-US"/>
              </w:rPr>
              <w:t xml:space="preserve">Project set up and recruitment </w:t>
            </w:r>
          </w:p>
        </w:tc>
      </w:tr>
      <w:tr w:rsidR="006E71AC" w:rsidRPr="003E2BB2" w14:paraId="5DD93837" w14:textId="77777777" w:rsidTr="00401D1B">
        <w:trPr>
          <w:trHeight w:val="318"/>
        </w:trPr>
        <w:tc>
          <w:tcPr>
            <w:tcW w:w="125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E7EE4D9" w14:textId="77777777" w:rsidR="006E71AC" w:rsidRPr="006E71AC" w:rsidRDefault="006E71AC" w:rsidP="006E71AC">
            <w:pPr>
              <w:rPr>
                <w:rFonts w:ascii="Calibri" w:eastAsia="Times New Roman" w:hAnsi="Calibri" w:cs="Calibri"/>
                <w:color w:val="000000"/>
                <w:sz w:val="22"/>
                <w:szCs w:val="22"/>
                <w:lang w:val="en-US"/>
              </w:rPr>
            </w:pPr>
            <w:r w:rsidRPr="006E71AC">
              <w:rPr>
                <w:rFonts w:ascii="Calibri" w:eastAsia="Times New Roman" w:hAnsi="Calibri" w:cs="Calibri"/>
                <w:color w:val="000000"/>
                <w:sz w:val="22"/>
                <w:szCs w:val="22"/>
                <w:lang w:val="en-US"/>
              </w:rPr>
              <w:t>Month 2</w:t>
            </w:r>
          </w:p>
        </w:tc>
        <w:tc>
          <w:tcPr>
            <w:tcW w:w="8280" w:type="dxa"/>
            <w:tcBorders>
              <w:top w:val="nil"/>
              <w:left w:val="nil"/>
              <w:bottom w:val="single" w:sz="4" w:space="0" w:color="auto"/>
              <w:right w:val="single" w:sz="4" w:space="0" w:color="auto"/>
            </w:tcBorders>
            <w:shd w:val="clear" w:color="auto" w:fill="D9D9D9" w:themeFill="background1" w:themeFillShade="D9"/>
            <w:noWrap/>
            <w:vAlign w:val="bottom"/>
            <w:hideMark/>
          </w:tcPr>
          <w:p w14:paraId="351E135A" w14:textId="700FCDB1" w:rsidR="006E71AC" w:rsidRPr="006E71AC" w:rsidRDefault="006E71AC" w:rsidP="006E71AC">
            <w:pPr>
              <w:rPr>
                <w:rFonts w:ascii="Calibri" w:eastAsia="Times New Roman" w:hAnsi="Calibri" w:cs="Calibri"/>
                <w:color w:val="000000"/>
                <w:sz w:val="22"/>
                <w:szCs w:val="22"/>
                <w:lang w:val="en-US"/>
              </w:rPr>
            </w:pPr>
            <w:r w:rsidRPr="006E71AC">
              <w:rPr>
                <w:rFonts w:ascii="Calibri" w:eastAsia="Times New Roman" w:hAnsi="Calibri" w:cs="Calibri"/>
                <w:color w:val="000000"/>
                <w:sz w:val="22"/>
                <w:szCs w:val="22"/>
                <w:lang w:val="en-US"/>
              </w:rPr>
              <w:t xml:space="preserve">Residential Seminar with 4 workshops </w:t>
            </w:r>
            <w:r w:rsidR="003E2BB2">
              <w:rPr>
                <w:rFonts w:ascii="Calibri" w:eastAsia="Times New Roman" w:hAnsi="Calibri" w:cs="Calibri"/>
                <w:color w:val="000000"/>
                <w:sz w:val="22"/>
                <w:szCs w:val="22"/>
                <w:lang w:val="en-US"/>
              </w:rPr>
              <w:t xml:space="preserve">   </w:t>
            </w:r>
            <w:r w:rsidR="00996E8E">
              <w:rPr>
                <w:rFonts w:ascii="Calibri" w:eastAsia="Times New Roman" w:hAnsi="Calibri" w:cs="Calibri"/>
                <w:color w:val="000000"/>
                <w:sz w:val="22"/>
                <w:szCs w:val="22"/>
                <w:lang w:val="en-US"/>
              </w:rPr>
              <w:t xml:space="preserve">   </w:t>
            </w:r>
            <w:r w:rsidR="003E2BB2">
              <w:rPr>
                <w:rFonts w:ascii="Calibri" w:eastAsia="Times New Roman" w:hAnsi="Calibri" w:cs="Calibri"/>
                <w:color w:val="000000"/>
                <w:sz w:val="22"/>
                <w:szCs w:val="22"/>
                <w:lang w:val="en-US"/>
              </w:rPr>
              <w:t xml:space="preserve">  - 30 participants </w:t>
            </w:r>
          </w:p>
        </w:tc>
      </w:tr>
      <w:tr w:rsidR="006E71AC" w:rsidRPr="003E2BB2" w14:paraId="1D3F3908" w14:textId="77777777" w:rsidTr="00401D1B">
        <w:trPr>
          <w:trHeight w:val="318"/>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714E6B9F" w14:textId="77777777" w:rsidR="006E71AC" w:rsidRPr="006E71AC" w:rsidRDefault="006E71AC" w:rsidP="006E71AC">
            <w:pPr>
              <w:rPr>
                <w:rFonts w:ascii="Calibri" w:eastAsia="Times New Roman" w:hAnsi="Calibri" w:cs="Calibri"/>
                <w:color w:val="000000"/>
                <w:sz w:val="22"/>
                <w:szCs w:val="22"/>
                <w:lang w:val="en-US"/>
              </w:rPr>
            </w:pPr>
            <w:r w:rsidRPr="006E71AC">
              <w:rPr>
                <w:rFonts w:ascii="Calibri" w:eastAsia="Times New Roman" w:hAnsi="Calibri" w:cs="Calibri"/>
                <w:color w:val="000000"/>
                <w:sz w:val="22"/>
                <w:szCs w:val="22"/>
                <w:lang w:val="en-US"/>
              </w:rPr>
              <w:t>Month 3</w:t>
            </w:r>
          </w:p>
        </w:tc>
        <w:tc>
          <w:tcPr>
            <w:tcW w:w="8280" w:type="dxa"/>
            <w:tcBorders>
              <w:top w:val="nil"/>
              <w:left w:val="nil"/>
              <w:bottom w:val="single" w:sz="4" w:space="0" w:color="auto"/>
              <w:right w:val="single" w:sz="4" w:space="0" w:color="auto"/>
            </w:tcBorders>
            <w:shd w:val="clear" w:color="auto" w:fill="auto"/>
            <w:noWrap/>
            <w:vAlign w:val="bottom"/>
            <w:hideMark/>
          </w:tcPr>
          <w:p w14:paraId="6883A433" w14:textId="3AA8A42A" w:rsidR="006E71AC" w:rsidRPr="006E71AC" w:rsidRDefault="006E71AC" w:rsidP="006E71AC">
            <w:pPr>
              <w:rPr>
                <w:rFonts w:ascii="Calibri" w:eastAsia="Times New Roman" w:hAnsi="Calibri" w:cs="Calibri"/>
                <w:color w:val="000000"/>
                <w:sz w:val="22"/>
                <w:szCs w:val="22"/>
                <w:lang w:val="en-US"/>
              </w:rPr>
            </w:pPr>
            <w:r w:rsidRPr="006E71AC">
              <w:rPr>
                <w:rFonts w:ascii="Calibri" w:eastAsia="Times New Roman" w:hAnsi="Calibri" w:cs="Calibri"/>
                <w:color w:val="000000"/>
                <w:sz w:val="22"/>
                <w:szCs w:val="22"/>
                <w:lang w:val="en-US"/>
              </w:rPr>
              <w:t>Online seminar 5</w:t>
            </w:r>
            <w:r w:rsidR="003E2BB2">
              <w:rPr>
                <w:rFonts w:ascii="Calibri" w:eastAsia="Times New Roman" w:hAnsi="Calibri" w:cs="Calibri"/>
                <w:color w:val="000000"/>
                <w:sz w:val="22"/>
                <w:szCs w:val="22"/>
                <w:lang w:val="en-US"/>
              </w:rPr>
              <w:t xml:space="preserve">                                             -  at least 60 participants</w:t>
            </w:r>
          </w:p>
        </w:tc>
      </w:tr>
      <w:tr w:rsidR="006E71AC" w:rsidRPr="003E2BB2" w14:paraId="600DB010" w14:textId="77777777" w:rsidTr="00401D1B">
        <w:trPr>
          <w:trHeight w:val="318"/>
        </w:trPr>
        <w:tc>
          <w:tcPr>
            <w:tcW w:w="125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D7BAF17" w14:textId="77777777" w:rsidR="006E71AC" w:rsidRPr="006E71AC" w:rsidRDefault="006E71AC" w:rsidP="006E71AC">
            <w:pPr>
              <w:rPr>
                <w:rFonts w:ascii="Calibri" w:eastAsia="Times New Roman" w:hAnsi="Calibri" w:cs="Calibri"/>
                <w:color w:val="000000"/>
                <w:sz w:val="22"/>
                <w:szCs w:val="22"/>
                <w:lang w:val="en-US"/>
              </w:rPr>
            </w:pPr>
            <w:r w:rsidRPr="006E71AC">
              <w:rPr>
                <w:rFonts w:ascii="Calibri" w:eastAsia="Times New Roman" w:hAnsi="Calibri" w:cs="Calibri"/>
                <w:color w:val="000000"/>
                <w:sz w:val="22"/>
                <w:szCs w:val="22"/>
                <w:lang w:val="en-US"/>
              </w:rPr>
              <w:t>Month 4</w:t>
            </w:r>
          </w:p>
        </w:tc>
        <w:tc>
          <w:tcPr>
            <w:tcW w:w="8280" w:type="dxa"/>
            <w:tcBorders>
              <w:top w:val="nil"/>
              <w:left w:val="nil"/>
              <w:bottom w:val="single" w:sz="4" w:space="0" w:color="auto"/>
              <w:right w:val="single" w:sz="4" w:space="0" w:color="auto"/>
            </w:tcBorders>
            <w:shd w:val="clear" w:color="auto" w:fill="D9D9D9" w:themeFill="background1" w:themeFillShade="D9"/>
            <w:noWrap/>
            <w:vAlign w:val="bottom"/>
            <w:hideMark/>
          </w:tcPr>
          <w:p w14:paraId="2CF8CE43" w14:textId="46E15B29" w:rsidR="006E71AC" w:rsidRPr="006E71AC" w:rsidRDefault="006E71AC" w:rsidP="006E71AC">
            <w:pPr>
              <w:rPr>
                <w:rFonts w:ascii="Calibri" w:eastAsia="Times New Roman" w:hAnsi="Calibri" w:cs="Calibri"/>
                <w:color w:val="000000"/>
                <w:sz w:val="22"/>
                <w:szCs w:val="22"/>
                <w:lang w:val="en-US"/>
              </w:rPr>
            </w:pPr>
            <w:r w:rsidRPr="006E71AC">
              <w:rPr>
                <w:rFonts w:ascii="Calibri" w:eastAsia="Times New Roman" w:hAnsi="Calibri" w:cs="Calibri"/>
                <w:color w:val="000000"/>
                <w:sz w:val="22"/>
                <w:szCs w:val="22"/>
                <w:lang w:val="en-US"/>
              </w:rPr>
              <w:t>Online seminar 6</w:t>
            </w:r>
            <w:r w:rsidR="003E2BB2">
              <w:rPr>
                <w:rFonts w:ascii="Calibri" w:eastAsia="Times New Roman" w:hAnsi="Calibri" w:cs="Calibri"/>
                <w:color w:val="000000"/>
                <w:sz w:val="22"/>
                <w:szCs w:val="22"/>
                <w:lang w:val="en-US"/>
              </w:rPr>
              <w:t xml:space="preserve">                                             </w:t>
            </w:r>
            <w:r w:rsidR="003E2BB2">
              <w:rPr>
                <w:rFonts w:ascii="Calibri" w:eastAsia="Times New Roman" w:hAnsi="Calibri" w:cs="Calibri"/>
                <w:color w:val="000000"/>
                <w:sz w:val="22"/>
                <w:szCs w:val="22"/>
                <w:lang w:val="en-US"/>
              </w:rPr>
              <w:t xml:space="preserve">-  at least 60 </w:t>
            </w:r>
            <w:r w:rsidR="003E2BB2">
              <w:rPr>
                <w:rFonts w:ascii="Calibri" w:eastAsia="Times New Roman" w:hAnsi="Calibri" w:cs="Calibri"/>
                <w:color w:val="000000"/>
                <w:sz w:val="22"/>
                <w:szCs w:val="22"/>
                <w:lang w:val="en-US"/>
              </w:rPr>
              <w:t>participants</w:t>
            </w:r>
          </w:p>
        </w:tc>
      </w:tr>
      <w:tr w:rsidR="006E71AC" w:rsidRPr="003E2BB2" w14:paraId="4E918320" w14:textId="77777777" w:rsidTr="00401D1B">
        <w:trPr>
          <w:trHeight w:val="318"/>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082839D8" w14:textId="77777777" w:rsidR="006E71AC" w:rsidRPr="006E71AC" w:rsidRDefault="006E71AC" w:rsidP="006E71AC">
            <w:pPr>
              <w:rPr>
                <w:rFonts w:ascii="Calibri" w:eastAsia="Times New Roman" w:hAnsi="Calibri" w:cs="Calibri"/>
                <w:color w:val="000000"/>
                <w:sz w:val="22"/>
                <w:szCs w:val="22"/>
                <w:lang w:val="en-US"/>
              </w:rPr>
            </w:pPr>
            <w:r w:rsidRPr="006E71AC">
              <w:rPr>
                <w:rFonts w:ascii="Calibri" w:eastAsia="Times New Roman" w:hAnsi="Calibri" w:cs="Calibri"/>
                <w:color w:val="000000"/>
                <w:sz w:val="22"/>
                <w:szCs w:val="22"/>
                <w:lang w:val="en-US"/>
              </w:rPr>
              <w:t xml:space="preserve">Month 5 </w:t>
            </w:r>
          </w:p>
        </w:tc>
        <w:tc>
          <w:tcPr>
            <w:tcW w:w="8280" w:type="dxa"/>
            <w:tcBorders>
              <w:top w:val="nil"/>
              <w:left w:val="nil"/>
              <w:bottom w:val="single" w:sz="4" w:space="0" w:color="auto"/>
              <w:right w:val="single" w:sz="4" w:space="0" w:color="auto"/>
            </w:tcBorders>
            <w:shd w:val="clear" w:color="auto" w:fill="auto"/>
            <w:noWrap/>
            <w:vAlign w:val="bottom"/>
            <w:hideMark/>
          </w:tcPr>
          <w:p w14:paraId="0A3FD9C1" w14:textId="44618380" w:rsidR="006E71AC" w:rsidRPr="006E71AC" w:rsidRDefault="006E71AC" w:rsidP="006E71AC">
            <w:pPr>
              <w:rPr>
                <w:rFonts w:ascii="Calibri" w:eastAsia="Times New Roman" w:hAnsi="Calibri" w:cs="Calibri"/>
                <w:color w:val="000000"/>
                <w:sz w:val="22"/>
                <w:szCs w:val="22"/>
                <w:lang w:val="en-US"/>
              </w:rPr>
            </w:pPr>
            <w:r w:rsidRPr="006E71AC">
              <w:rPr>
                <w:rFonts w:ascii="Calibri" w:eastAsia="Times New Roman" w:hAnsi="Calibri" w:cs="Calibri"/>
                <w:color w:val="000000"/>
                <w:sz w:val="22"/>
                <w:szCs w:val="22"/>
                <w:lang w:val="en-US"/>
              </w:rPr>
              <w:t>Online seminar 7</w:t>
            </w:r>
            <w:r w:rsidR="003E2BB2">
              <w:rPr>
                <w:rFonts w:ascii="Calibri" w:eastAsia="Times New Roman" w:hAnsi="Calibri" w:cs="Calibri"/>
                <w:color w:val="000000"/>
                <w:sz w:val="22"/>
                <w:szCs w:val="22"/>
                <w:lang w:val="en-US"/>
              </w:rPr>
              <w:t xml:space="preserve">                                             </w:t>
            </w:r>
            <w:r w:rsidR="003E2BB2">
              <w:rPr>
                <w:rFonts w:ascii="Calibri" w:eastAsia="Times New Roman" w:hAnsi="Calibri" w:cs="Calibri"/>
                <w:color w:val="000000"/>
                <w:sz w:val="22"/>
                <w:szCs w:val="22"/>
                <w:lang w:val="en-US"/>
              </w:rPr>
              <w:t>-  at least 60 participants</w:t>
            </w:r>
          </w:p>
        </w:tc>
      </w:tr>
      <w:tr w:rsidR="006E71AC" w:rsidRPr="00996E8E" w14:paraId="2E6441E3" w14:textId="77777777" w:rsidTr="00401D1B">
        <w:trPr>
          <w:trHeight w:val="318"/>
        </w:trPr>
        <w:tc>
          <w:tcPr>
            <w:tcW w:w="125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F603D70" w14:textId="77777777" w:rsidR="006E71AC" w:rsidRPr="006E71AC" w:rsidRDefault="006E71AC" w:rsidP="006E71AC">
            <w:pPr>
              <w:rPr>
                <w:rFonts w:ascii="Calibri" w:eastAsia="Times New Roman" w:hAnsi="Calibri" w:cs="Calibri"/>
                <w:color w:val="000000"/>
                <w:sz w:val="22"/>
                <w:szCs w:val="22"/>
                <w:lang w:val="en-US"/>
              </w:rPr>
            </w:pPr>
            <w:r w:rsidRPr="006E71AC">
              <w:rPr>
                <w:rFonts w:ascii="Calibri" w:eastAsia="Times New Roman" w:hAnsi="Calibri" w:cs="Calibri"/>
                <w:color w:val="000000"/>
                <w:sz w:val="22"/>
                <w:szCs w:val="22"/>
                <w:lang w:val="en-US"/>
              </w:rPr>
              <w:t>Month 6</w:t>
            </w:r>
          </w:p>
        </w:tc>
        <w:tc>
          <w:tcPr>
            <w:tcW w:w="8280" w:type="dxa"/>
            <w:tcBorders>
              <w:top w:val="nil"/>
              <w:left w:val="nil"/>
              <w:bottom w:val="single" w:sz="4" w:space="0" w:color="auto"/>
              <w:right w:val="single" w:sz="4" w:space="0" w:color="auto"/>
            </w:tcBorders>
            <w:shd w:val="clear" w:color="auto" w:fill="D9D9D9" w:themeFill="background1" w:themeFillShade="D9"/>
            <w:noWrap/>
            <w:vAlign w:val="bottom"/>
            <w:hideMark/>
          </w:tcPr>
          <w:p w14:paraId="6A21D138" w14:textId="03DD23D7" w:rsidR="006E71AC" w:rsidRPr="006E71AC" w:rsidRDefault="006E71AC" w:rsidP="006E71AC">
            <w:pPr>
              <w:rPr>
                <w:rFonts w:ascii="Calibri" w:eastAsia="Times New Roman" w:hAnsi="Calibri" w:cs="Calibri"/>
                <w:color w:val="000000"/>
                <w:sz w:val="22"/>
                <w:szCs w:val="22"/>
                <w:lang w:val="en-US"/>
              </w:rPr>
            </w:pPr>
            <w:r w:rsidRPr="006E71AC">
              <w:rPr>
                <w:rFonts w:ascii="Calibri" w:eastAsia="Times New Roman" w:hAnsi="Calibri" w:cs="Calibri"/>
                <w:color w:val="000000"/>
                <w:sz w:val="22"/>
                <w:szCs w:val="22"/>
                <w:lang w:val="en-US"/>
              </w:rPr>
              <w:t>Online seminar 8</w:t>
            </w:r>
            <w:r w:rsidR="003E2BB2">
              <w:rPr>
                <w:rFonts w:ascii="Calibri" w:eastAsia="Times New Roman" w:hAnsi="Calibri" w:cs="Calibri"/>
                <w:color w:val="000000"/>
                <w:sz w:val="22"/>
                <w:szCs w:val="22"/>
                <w:lang w:val="en-US"/>
              </w:rPr>
              <w:t xml:space="preserve">                                             </w:t>
            </w:r>
            <w:r w:rsidR="00996E8E">
              <w:rPr>
                <w:rFonts w:ascii="Calibri" w:eastAsia="Times New Roman" w:hAnsi="Calibri" w:cs="Calibri"/>
                <w:color w:val="000000"/>
                <w:sz w:val="22"/>
                <w:szCs w:val="22"/>
                <w:lang w:val="en-US"/>
              </w:rPr>
              <w:t>-  at least 60 participants</w:t>
            </w:r>
          </w:p>
        </w:tc>
      </w:tr>
      <w:tr w:rsidR="006E71AC" w:rsidRPr="004424CE" w14:paraId="32EEB8F5" w14:textId="77777777" w:rsidTr="00401D1B">
        <w:trPr>
          <w:trHeight w:val="635"/>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5740748F" w14:textId="77777777" w:rsidR="006E71AC" w:rsidRPr="006E71AC" w:rsidRDefault="006E71AC" w:rsidP="006E71AC">
            <w:pPr>
              <w:rPr>
                <w:rFonts w:ascii="Calibri" w:eastAsia="Times New Roman" w:hAnsi="Calibri" w:cs="Calibri"/>
                <w:color w:val="000000"/>
                <w:sz w:val="22"/>
                <w:szCs w:val="22"/>
                <w:lang w:val="en-US"/>
              </w:rPr>
            </w:pPr>
            <w:r w:rsidRPr="006E71AC">
              <w:rPr>
                <w:rFonts w:ascii="Calibri" w:eastAsia="Times New Roman" w:hAnsi="Calibri" w:cs="Calibri"/>
                <w:color w:val="000000"/>
                <w:sz w:val="22"/>
                <w:szCs w:val="22"/>
                <w:lang w:val="en-US"/>
              </w:rPr>
              <w:t>Month 7</w:t>
            </w:r>
          </w:p>
        </w:tc>
        <w:tc>
          <w:tcPr>
            <w:tcW w:w="8280" w:type="dxa"/>
            <w:tcBorders>
              <w:top w:val="nil"/>
              <w:left w:val="nil"/>
              <w:bottom w:val="single" w:sz="4" w:space="0" w:color="auto"/>
              <w:right w:val="single" w:sz="4" w:space="0" w:color="auto"/>
            </w:tcBorders>
            <w:shd w:val="clear" w:color="auto" w:fill="auto"/>
            <w:vAlign w:val="bottom"/>
            <w:hideMark/>
          </w:tcPr>
          <w:p w14:paraId="5EC47CA5" w14:textId="40A7E5BD" w:rsidR="006E71AC" w:rsidRPr="006E71AC" w:rsidRDefault="006E71AC" w:rsidP="006E71AC">
            <w:pPr>
              <w:rPr>
                <w:rFonts w:ascii="Calibri" w:eastAsia="Times New Roman" w:hAnsi="Calibri" w:cs="Calibri"/>
                <w:color w:val="000000"/>
                <w:sz w:val="22"/>
                <w:szCs w:val="22"/>
                <w:lang w:val="en-US"/>
              </w:rPr>
            </w:pPr>
            <w:r w:rsidRPr="006E71AC">
              <w:rPr>
                <w:rFonts w:ascii="Calibri" w:eastAsia="Times New Roman" w:hAnsi="Calibri" w:cs="Calibri"/>
                <w:color w:val="000000"/>
                <w:sz w:val="22"/>
                <w:szCs w:val="22"/>
                <w:lang w:val="en-US"/>
              </w:rPr>
              <w:t xml:space="preserve">Production of pedagogical learning products </w:t>
            </w:r>
            <w:r w:rsidR="00996E8E" w:rsidRPr="006E71AC">
              <w:rPr>
                <w:rFonts w:ascii="Calibri" w:eastAsia="Times New Roman" w:hAnsi="Calibri" w:cs="Calibri"/>
                <w:color w:val="000000"/>
                <w:sz w:val="22"/>
                <w:szCs w:val="22"/>
                <w:lang w:val="en-US"/>
              </w:rPr>
              <w:t>e.g.,</w:t>
            </w:r>
            <w:r w:rsidR="00F3241D">
              <w:rPr>
                <w:rFonts w:ascii="Calibri" w:eastAsia="Times New Roman" w:hAnsi="Calibri" w:cs="Calibri"/>
                <w:color w:val="000000"/>
                <w:sz w:val="22"/>
                <w:szCs w:val="22"/>
                <w:lang w:val="en-US"/>
              </w:rPr>
              <w:t xml:space="preserve"> </w:t>
            </w:r>
            <w:r w:rsidRPr="006E71AC">
              <w:rPr>
                <w:rFonts w:ascii="Calibri" w:eastAsia="Times New Roman" w:hAnsi="Calibri" w:cs="Calibri"/>
                <w:color w:val="000000"/>
                <w:sz w:val="22"/>
                <w:szCs w:val="22"/>
                <w:lang w:val="en-US"/>
              </w:rPr>
              <w:t>guides, seminar reflections, adaptation cases, webpage</w:t>
            </w:r>
            <w:r w:rsidR="00F3241D">
              <w:rPr>
                <w:rFonts w:ascii="Calibri" w:eastAsia="Times New Roman" w:hAnsi="Calibri" w:cs="Calibri"/>
                <w:color w:val="000000"/>
                <w:sz w:val="22"/>
                <w:szCs w:val="22"/>
                <w:lang w:val="en-US"/>
              </w:rPr>
              <w:t>.</w:t>
            </w:r>
            <w:r w:rsidRPr="006E71AC">
              <w:rPr>
                <w:rFonts w:ascii="Calibri" w:eastAsia="Times New Roman" w:hAnsi="Calibri" w:cs="Calibri"/>
                <w:color w:val="000000"/>
                <w:sz w:val="22"/>
                <w:szCs w:val="22"/>
                <w:lang w:val="en-US"/>
              </w:rPr>
              <w:t xml:space="preserve"> </w:t>
            </w:r>
          </w:p>
        </w:tc>
      </w:tr>
      <w:tr w:rsidR="006E71AC" w:rsidRPr="004424CE" w14:paraId="27ABDEA3" w14:textId="77777777" w:rsidTr="00401D1B">
        <w:trPr>
          <w:trHeight w:val="318"/>
        </w:trPr>
        <w:tc>
          <w:tcPr>
            <w:tcW w:w="125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B3A61E1" w14:textId="77777777" w:rsidR="006E71AC" w:rsidRPr="006E71AC" w:rsidRDefault="006E71AC" w:rsidP="006E71AC">
            <w:pPr>
              <w:rPr>
                <w:rFonts w:ascii="Calibri" w:eastAsia="Times New Roman" w:hAnsi="Calibri" w:cs="Calibri"/>
                <w:color w:val="000000"/>
                <w:sz w:val="22"/>
                <w:szCs w:val="22"/>
                <w:lang w:val="en-US"/>
              </w:rPr>
            </w:pPr>
            <w:r w:rsidRPr="006E71AC">
              <w:rPr>
                <w:rFonts w:ascii="Calibri" w:eastAsia="Times New Roman" w:hAnsi="Calibri" w:cs="Calibri"/>
                <w:color w:val="000000"/>
                <w:sz w:val="22"/>
                <w:szCs w:val="22"/>
                <w:lang w:val="en-US"/>
              </w:rPr>
              <w:t>Month 8</w:t>
            </w:r>
          </w:p>
        </w:tc>
        <w:tc>
          <w:tcPr>
            <w:tcW w:w="8280" w:type="dxa"/>
            <w:tcBorders>
              <w:top w:val="nil"/>
              <w:left w:val="nil"/>
              <w:bottom w:val="single" w:sz="4" w:space="0" w:color="auto"/>
              <w:right w:val="single" w:sz="4" w:space="0" w:color="auto"/>
            </w:tcBorders>
            <w:shd w:val="clear" w:color="auto" w:fill="D9D9D9" w:themeFill="background1" w:themeFillShade="D9"/>
            <w:noWrap/>
            <w:vAlign w:val="bottom"/>
            <w:hideMark/>
          </w:tcPr>
          <w:p w14:paraId="59C9A42B" w14:textId="77777777" w:rsidR="006E71AC" w:rsidRPr="006E71AC" w:rsidRDefault="006E71AC" w:rsidP="006E71AC">
            <w:pPr>
              <w:rPr>
                <w:rFonts w:ascii="Calibri" w:eastAsia="Times New Roman" w:hAnsi="Calibri" w:cs="Calibri"/>
                <w:color w:val="000000"/>
                <w:sz w:val="22"/>
                <w:szCs w:val="22"/>
                <w:lang w:val="en-US"/>
              </w:rPr>
            </w:pPr>
            <w:r w:rsidRPr="006E71AC">
              <w:rPr>
                <w:rFonts w:ascii="Calibri" w:eastAsia="Times New Roman" w:hAnsi="Calibri" w:cs="Calibri"/>
                <w:color w:val="000000"/>
                <w:sz w:val="22"/>
                <w:szCs w:val="22"/>
                <w:lang w:val="en-US"/>
              </w:rPr>
              <w:t>Distribution of resources to local govt. bodies and project closure</w:t>
            </w:r>
          </w:p>
        </w:tc>
      </w:tr>
    </w:tbl>
    <w:p w14:paraId="70EF3EBD" w14:textId="77777777" w:rsidR="00E94E7A" w:rsidRDefault="00E94E7A" w:rsidP="00F151A0">
      <w:pPr>
        <w:spacing w:after="160" w:line="259" w:lineRule="auto"/>
        <w:rPr>
          <w:rFonts w:cstheme="minorHAnsi"/>
          <w:b/>
          <w:bCs/>
          <w:color w:val="1D4F2F" w:themeColor="accent5" w:themeShade="BF"/>
          <w:sz w:val="22"/>
          <w:szCs w:val="22"/>
          <w:lang w:val="en"/>
        </w:rPr>
      </w:pPr>
    </w:p>
    <w:p w14:paraId="5A15B4EE" w14:textId="541E2F4B" w:rsidR="00D97915" w:rsidRPr="00D97915" w:rsidRDefault="009A17AC" w:rsidP="00D97915">
      <w:pPr>
        <w:spacing w:after="160" w:line="259" w:lineRule="auto"/>
        <w:rPr>
          <w:rFonts w:cstheme="minorHAnsi"/>
          <w:color w:val="FF0000"/>
          <w:sz w:val="22"/>
          <w:szCs w:val="22"/>
          <w:lang w:val="en"/>
        </w:rPr>
      </w:pPr>
      <w:r w:rsidRPr="00F151A0">
        <w:rPr>
          <w:rFonts w:cstheme="minorHAnsi"/>
          <w:b/>
          <w:bCs/>
          <w:color w:val="1D4F2F" w:themeColor="accent5" w:themeShade="BF"/>
          <w:sz w:val="22"/>
          <w:szCs w:val="22"/>
          <w:lang w:val="en"/>
        </w:rPr>
        <w:t>Outcomes:</w:t>
      </w:r>
      <w:r>
        <w:rPr>
          <w:rFonts w:cstheme="minorHAnsi"/>
          <w:sz w:val="22"/>
          <w:szCs w:val="22"/>
          <w:lang w:val="en"/>
        </w:rPr>
        <w:t xml:space="preserve">  The intervention will </w:t>
      </w:r>
      <w:r w:rsidR="00995272">
        <w:rPr>
          <w:rFonts w:cstheme="minorHAnsi"/>
          <w:sz w:val="22"/>
          <w:szCs w:val="22"/>
          <w:lang w:val="en"/>
        </w:rPr>
        <w:t>capacity build the</w:t>
      </w:r>
      <w:r>
        <w:rPr>
          <w:rFonts w:cstheme="minorHAnsi"/>
          <w:sz w:val="22"/>
          <w:szCs w:val="22"/>
          <w:lang w:val="en"/>
        </w:rPr>
        <w:t xml:space="preserve"> network members and their local government bodies</w:t>
      </w:r>
      <w:r w:rsidR="00995272">
        <w:rPr>
          <w:rFonts w:cstheme="minorHAnsi"/>
          <w:sz w:val="22"/>
          <w:szCs w:val="22"/>
          <w:lang w:val="en"/>
        </w:rPr>
        <w:t>.</w:t>
      </w:r>
      <w:r>
        <w:rPr>
          <w:rFonts w:cstheme="minorHAnsi"/>
          <w:sz w:val="22"/>
          <w:szCs w:val="22"/>
          <w:lang w:val="en"/>
        </w:rPr>
        <w:t xml:space="preserve"> </w:t>
      </w:r>
      <w:r w:rsidR="00995272">
        <w:rPr>
          <w:rFonts w:cstheme="minorHAnsi"/>
          <w:sz w:val="22"/>
          <w:szCs w:val="22"/>
          <w:lang w:val="en"/>
        </w:rPr>
        <w:t xml:space="preserve">Their ability </w:t>
      </w:r>
      <w:r>
        <w:rPr>
          <w:rFonts w:cstheme="minorHAnsi"/>
          <w:sz w:val="22"/>
          <w:szCs w:val="22"/>
          <w:lang w:val="en"/>
        </w:rPr>
        <w:t>to</w:t>
      </w:r>
      <w:r w:rsidR="00995272">
        <w:rPr>
          <w:rFonts w:cstheme="minorHAnsi"/>
          <w:sz w:val="22"/>
          <w:szCs w:val="22"/>
          <w:lang w:val="en"/>
        </w:rPr>
        <w:t xml:space="preserve"> act and jointly</w:t>
      </w:r>
      <w:r>
        <w:rPr>
          <w:rFonts w:cstheme="minorHAnsi"/>
          <w:sz w:val="22"/>
          <w:szCs w:val="22"/>
          <w:lang w:val="en"/>
        </w:rPr>
        <w:t xml:space="preserve"> map paths of future collaboration</w:t>
      </w:r>
      <w:r w:rsidR="00995272">
        <w:rPr>
          <w:rFonts w:cstheme="minorHAnsi"/>
          <w:sz w:val="22"/>
          <w:szCs w:val="22"/>
          <w:lang w:val="en"/>
        </w:rPr>
        <w:t xml:space="preserve"> will be enhanced. </w:t>
      </w:r>
      <w:r>
        <w:rPr>
          <w:rFonts w:cstheme="minorHAnsi"/>
          <w:sz w:val="22"/>
          <w:szCs w:val="22"/>
          <w:lang w:val="en"/>
        </w:rPr>
        <w:t>Conclusively, enabling them to</w:t>
      </w:r>
      <w:r w:rsidR="00995272">
        <w:rPr>
          <w:rFonts w:cstheme="minorHAnsi"/>
          <w:sz w:val="22"/>
          <w:szCs w:val="22"/>
          <w:lang w:val="en"/>
        </w:rPr>
        <w:t xml:space="preserve"> engage local citizens and</w:t>
      </w:r>
      <w:r w:rsidR="00F151A0">
        <w:rPr>
          <w:rFonts w:cstheme="minorHAnsi"/>
          <w:sz w:val="22"/>
          <w:szCs w:val="22"/>
          <w:lang w:val="en"/>
        </w:rPr>
        <w:t xml:space="preserve"> their</w:t>
      </w:r>
      <w:r w:rsidR="00995272">
        <w:rPr>
          <w:rFonts w:cstheme="minorHAnsi"/>
          <w:sz w:val="22"/>
          <w:szCs w:val="22"/>
          <w:lang w:val="en"/>
        </w:rPr>
        <w:t xml:space="preserve"> knowledge</w:t>
      </w:r>
      <w:r>
        <w:rPr>
          <w:rFonts w:cstheme="minorHAnsi"/>
          <w:sz w:val="22"/>
          <w:szCs w:val="22"/>
          <w:lang w:val="en"/>
        </w:rPr>
        <w:t xml:space="preserve"> </w:t>
      </w:r>
      <w:r w:rsidR="00F151A0">
        <w:rPr>
          <w:rFonts w:cstheme="minorHAnsi"/>
          <w:sz w:val="22"/>
          <w:szCs w:val="22"/>
          <w:lang w:val="en"/>
        </w:rPr>
        <w:t>improving services</w:t>
      </w:r>
      <w:r>
        <w:rPr>
          <w:rFonts w:cstheme="minorHAnsi"/>
          <w:sz w:val="22"/>
          <w:szCs w:val="22"/>
          <w:lang w:val="en"/>
        </w:rPr>
        <w:t xml:space="preserve"> for their communities. </w:t>
      </w:r>
      <w:r w:rsidR="00D97915">
        <w:rPr>
          <w:rFonts w:cstheme="minorHAnsi"/>
          <w:sz w:val="22"/>
          <w:szCs w:val="22"/>
          <w:lang w:val="en"/>
        </w:rPr>
        <w:t xml:space="preserve"> </w:t>
      </w:r>
      <w:r w:rsidR="00D97915" w:rsidRPr="00D97915">
        <w:rPr>
          <w:rFonts w:cstheme="minorHAnsi"/>
          <w:color w:val="FF0000"/>
          <w:sz w:val="22"/>
          <w:szCs w:val="22"/>
          <w:lang w:val="en"/>
        </w:rPr>
        <w:t xml:space="preserve">As seminars will be open to other implementing CBOs it is expected that the network membership will expand. </w:t>
      </w:r>
      <w:r w:rsidR="00D97915">
        <w:rPr>
          <w:rFonts w:cstheme="minorHAnsi"/>
          <w:color w:val="FF0000"/>
          <w:sz w:val="22"/>
          <w:szCs w:val="22"/>
          <w:lang w:val="en"/>
        </w:rPr>
        <w:t xml:space="preserve">The goal is to have a membership </w:t>
      </w:r>
      <w:r w:rsidR="00B221D0">
        <w:rPr>
          <w:rFonts w:cstheme="minorHAnsi"/>
          <w:color w:val="FF0000"/>
          <w:sz w:val="22"/>
          <w:szCs w:val="22"/>
          <w:lang w:val="en"/>
        </w:rPr>
        <w:t>engagement</w:t>
      </w:r>
      <w:r w:rsidR="00D97915">
        <w:rPr>
          <w:rFonts w:cstheme="minorHAnsi"/>
          <w:color w:val="FF0000"/>
          <w:sz w:val="22"/>
          <w:szCs w:val="22"/>
          <w:lang w:val="en"/>
        </w:rPr>
        <w:t xml:space="preserve"> of </w:t>
      </w:r>
      <w:r w:rsidR="00B221D0">
        <w:rPr>
          <w:rFonts w:cstheme="minorHAnsi"/>
          <w:color w:val="FF0000"/>
          <w:sz w:val="22"/>
          <w:szCs w:val="22"/>
          <w:lang w:val="en"/>
        </w:rPr>
        <w:t>20 organizations.</w:t>
      </w:r>
    </w:p>
    <w:p w14:paraId="3A784B1D" w14:textId="25521C55" w:rsidR="006C65B5" w:rsidRPr="0005687D" w:rsidRDefault="006C65B5" w:rsidP="00D97915">
      <w:pPr>
        <w:spacing w:after="160" w:line="259" w:lineRule="auto"/>
        <w:rPr>
          <w:b/>
          <w:color w:val="276A40"/>
          <w:sz w:val="22"/>
          <w:szCs w:val="22"/>
          <w:lang w:val="en-US"/>
        </w:rPr>
      </w:pPr>
      <w:r w:rsidRPr="0005687D">
        <w:rPr>
          <w:b/>
          <w:color w:val="276A40"/>
          <w:sz w:val="22"/>
          <w:szCs w:val="22"/>
          <w:lang w:val="en-US"/>
        </w:rPr>
        <w:t>Systematizing of experiences along the way and at the end of the intervention</w:t>
      </w:r>
    </w:p>
    <w:p w14:paraId="3F50B7BA" w14:textId="77777777" w:rsidR="005D0B1A" w:rsidRDefault="00114039" w:rsidP="00D664C6">
      <w:pPr>
        <w:pStyle w:val="BRUGDENNEOVERSKRIFT"/>
        <w:numPr>
          <w:ilvl w:val="0"/>
          <w:numId w:val="0"/>
        </w:numPr>
        <w:jc w:val="both"/>
        <w:rPr>
          <w:b w:val="0"/>
          <w:bCs/>
          <w:sz w:val="22"/>
          <w:szCs w:val="22"/>
          <w:lang w:val="en-US"/>
        </w:rPr>
      </w:pPr>
      <w:r w:rsidRPr="00823ECB">
        <w:rPr>
          <w:b w:val="0"/>
          <w:bCs/>
          <w:sz w:val="22"/>
          <w:szCs w:val="22"/>
          <w:lang w:val="en-US"/>
        </w:rPr>
        <w:t xml:space="preserve">The </w:t>
      </w:r>
      <w:r w:rsidR="00561DA9" w:rsidRPr="00823ECB">
        <w:rPr>
          <w:b w:val="0"/>
          <w:bCs/>
          <w:sz w:val="22"/>
          <w:szCs w:val="22"/>
          <w:lang w:val="en-US"/>
        </w:rPr>
        <w:t>recording</w:t>
      </w:r>
      <w:r w:rsidR="00A5569C">
        <w:rPr>
          <w:b w:val="0"/>
          <w:bCs/>
          <w:sz w:val="22"/>
          <w:szCs w:val="22"/>
          <w:lang w:val="en-US"/>
        </w:rPr>
        <w:t>s</w:t>
      </w:r>
      <w:r w:rsidRPr="00823ECB">
        <w:rPr>
          <w:b w:val="0"/>
          <w:bCs/>
          <w:sz w:val="22"/>
          <w:szCs w:val="22"/>
          <w:lang w:val="en-US"/>
        </w:rPr>
        <w:t xml:space="preserve"> of </w:t>
      </w:r>
      <w:r w:rsidR="00561DA9" w:rsidRPr="00823ECB">
        <w:rPr>
          <w:b w:val="0"/>
          <w:bCs/>
          <w:sz w:val="22"/>
          <w:szCs w:val="22"/>
          <w:lang w:val="en-US"/>
        </w:rPr>
        <w:t>seminars</w:t>
      </w:r>
      <w:r w:rsidRPr="00823ECB">
        <w:rPr>
          <w:b w:val="0"/>
          <w:bCs/>
          <w:sz w:val="22"/>
          <w:szCs w:val="22"/>
          <w:lang w:val="en-US"/>
        </w:rPr>
        <w:t xml:space="preserve"> and the making of the </w:t>
      </w:r>
      <w:r w:rsidR="00A5569C">
        <w:rPr>
          <w:b w:val="0"/>
          <w:bCs/>
          <w:sz w:val="22"/>
          <w:szCs w:val="22"/>
          <w:lang w:val="en-US"/>
        </w:rPr>
        <w:t>learning product (book)</w:t>
      </w:r>
      <w:r w:rsidRPr="00823ECB">
        <w:rPr>
          <w:b w:val="0"/>
          <w:bCs/>
          <w:sz w:val="22"/>
          <w:szCs w:val="22"/>
          <w:lang w:val="en-US"/>
        </w:rPr>
        <w:t xml:space="preserve"> </w:t>
      </w:r>
      <w:r w:rsidR="00561DA9" w:rsidRPr="00823ECB">
        <w:rPr>
          <w:b w:val="0"/>
          <w:bCs/>
          <w:sz w:val="22"/>
          <w:szCs w:val="22"/>
          <w:lang w:val="en-US"/>
        </w:rPr>
        <w:t>will contribute to documentation</w:t>
      </w:r>
      <w:r w:rsidRPr="00823ECB">
        <w:rPr>
          <w:b w:val="0"/>
          <w:bCs/>
          <w:sz w:val="22"/>
          <w:szCs w:val="22"/>
          <w:lang w:val="en-US"/>
        </w:rPr>
        <w:t xml:space="preserve">. </w:t>
      </w:r>
      <w:r w:rsidR="00561DA9" w:rsidRPr="00823ECB">
        <w:rPr>
          <w:b w:val="0"/>
          <w:bCs/>
          <w:sz w:val="22"/>
          <w:szCs w:val="22"/>
          <w:lang w:val="en-US"/>
        </w:rPr>
        <w:t>Beyond</w:t>
      </w:r>
      <w:r w:rsidRPr="00823ECB">
        <w:rPr>
          <w:b w:val="0"/>
          <w:bCs/>
          <w:sz w:val="22"/>
          <w:szCs w:val="22"/>
          <w:lang w:val="en-US"/>
        </w:rPr>
        <w:t xml:space="preserve"> </w:t>
      </w:r>
      <w:r w:rsidR="00561DA9" w:rsidRPr="00823ECB">
        <w:rPr>
          <w:b w:val="0"/>
          <w:bCs/>
          <w:sz w:val="22"/>
          <w:szCs w:val="22"/>
          <w:lang w:val="en-US"/>
        </w:rPr>
        <w:t>these</w:t>
      </w:r>
      <w:r w:rsidR="00D664C6">
        <w:rPr>
          <w:b w:val="0"/>
          <w:bCs/>
          <w:sz w:val="22"/>
          <w:szCs w:val="22"/>
          <w:lang w:val="en-US"/>
        </w:rPr>
        <w:t>,</w:t>
      </w:r>
      <w:r w:rsidR="00561DA9" w:rsidRPr="00823ECB">
        <w:rPr>
          <w:b w:val="0"/>
          <w:bCs/>
          <w:sz w:val="22"/>
          <w:szCs w:val="22"/>
          <w:lang w:val="en-US"/>
        </w:rPr>
        <w:t xml:space="preserve"> evaluations of each seminar</w:t>
      </w:r>
      <w:r w:rsidRPr="00823ECB">
        <w:rPr>
          <w:b w:val="0"/>
          <w:bCs/>
          <w:sz w:val="22"/>
          <w:szCs w:val="22"/>
          <w:lang w:val="en-US"/>
        </w:rPr>
        <w:t xml:space="preserve"> will be </w:t>
      </w:r>
      <w:r w:rsidR="00561DA9" w:rsidRPr="00823ECB">
        <w:rPr>
          <w:b w:val="0"/>
          <w:bCs/>
          <w:sz w:val="22"/>
          <w:szCs w:val="22"/>
          <w:lang w:val="en-US"/>
        </w:rPr>
        <w:t>conducted</w:t>
      </w:r>
      <w:r w:rsidRPr="00823ECB">
        <w:rPr>
          <w:b w:val="0"/>
          <w:bCs/>
          <w:sz w:val="22"/>
          <w:szCs w:val="22"/>
          <w:lang w:val="en-US"/>
        </w:rPr>
        <w:t>.</w:t>
      </w:r>
    </w:p>
    <w:p w14:paraId="5B066FBF" w14:textId="77777777" w:rsidR="005D0B1A" w:rsidRDefault="005D0B1A" w:rsidP="00D664C6">
      <w:pPr>
        <w:pStyle w:val="BRUGDENNEOVERSKRIFT"/>
        <w:numPr>
          <w:ilvl w:val="0"/>
          <w:numId w:val="0"/>
        </w:numPr>
        <w:jc w:val="both"/>
        <w:rPr>
          <w:b w:val="0"/>
          <w:bCs/>
          <w:sz w:val="22"/>
          <w:szCs w:val="22"/>
          <w:lang w:val="en-US"/>
        </w:rPr>
      </w:pPr>
    </w:p>
    <w:p w14:paraId="2BA94CE6" w14:textId="77777777" w:rsidR="005D0B1A" w:rsidRDefault="005D0B1A" w:rsidP="00D664C6">
      <w:pPr>
        <w:pStyle w:val="BRUGDENNEOVERSKRIFT"/>
        <w:numPr>
          <w:ilvl w:val="0"/>
          <w:numId w:val="0"/>
        </w:numPr>
        <w:jc w:val="both"/>
        <w:rPr>
          <w:b w:val="0"/>
          <w:bCs/>
          <w:sz w:val="22"/>
          <w:szCs w:val="22"/>
          <w:lang w:val="en-US"/>
        </w:rPr>
      </w:pPr>
    </w:p>
    <w:p w14:paraId="708DD4B3" w14:textId="0B3E44EB" w:rsidR="00CC6610" w:rsidRPr="006C65B5" w:rsidRDefault="00CC6610" w:rsidP="006C65B5">
      <w:pPr>
        <w:rPr>
          <w:b/>
          <w:color w:val="276A40"/>
          <w:sz w:val="22"/>
          <w:lang w:val="en-US"/>
        </w:rPr>
      </w:pPr>
    </w:p>
    <w:p w14:paraId="65C85374" w14:textId="41BD8AAD" w:rsidR="0005687D" w:rsidRDefault="0005687D" w:rsidP="00171906">
      <w:pPr>
        <w:spacing w:after="160" w:line="259" w:lineRule="auto"/>
        <w:rPr>
          <w:rFonts w:cstheme="minorHAnsi"/>
          <w:sz w:val="22"/>
          <w:szCs w:val="22"/>
          <w:lang w:val="en"/>
        </w:rPr>
      </w:pPr>
    </w:p>
    <w:sectPr w:rsidR="0005687D" w:rsidSect="001A7F8F">
      <w:type w:val="continuous"/>
      <w:pgSz w:w="11900" w:h="16840"/>
      <w:pgMar w:top="1701" w:right="1134" w:bottom="1135" w:left="1134" w:header="79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45DD1" w14:textId="77777777" w:rsidR="00556962" w:rsidRDefault="00556962" w:rsidP="002E5B7A">
      <w:r>
        <w:separator/>
      </w:r>
    </w:p>
  </w:endnote>
  <w:endnote w:type="continuationSeparator" w:id="0">
    <w:p w14:paraId="3026DC10" w14:textId="77777777" w:rsidR="00556962" w:rsidRDefault="00556962" w:rsidP="002E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eiryo">
    <w:charset w:val="80"/>
    <w:family w:val="swiss"/>
    <w:pitch w:val="variable"/>
    <w:sig w:usb0="E00002FF" w:usb1="6AC7FFFF" w:usb2="08000012" w:usb3="00000000" w:csb0="0002009F" w:csb1="00000000"/>
  </w:font>
  <w:font w:name="Bebas Neue">
    <w:charset w:val="00"/>
    <w:family w:val="swiss"/>
    <w:pitch w:val="variable"/>
    <w:sig w:usb0="00000007" w:usb1="00000001" w:usb2="00000000" w:usb3="00000000" w:csb0="00000093"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cstheme="minorHAnsi"/>
        <w:b/>
        <w:bCs/>
        <w:color w:val="000000" w:themeColor="text1"/>
      </w:rPr>
      <w:id w:val="-1747180900"/>
      <w:docPartObj>
        <w:docPartGallery w:val="Page Numbers (Bottom of Page)"/>
        <w:docPartUnique/>
      </w:docPartObj>
    </w:sdtPr>
    <w:sdtEndPr>
      <w:rPr>
        <w:rStyle w:val="PageNumber"/>
      </w:rPr>
    </w:sdtEndPr>
    <w:sdtContent>
      <w:p w14:paraId="771F2C5D" w14:textId="5602ACF7" w:rsidR="009D235E" w:rsidRPr="007E1E50" w:rsidRDefault="009D235E" w:rsidP="00D664C6">
        <w:pPr>
          <w:pStyle w:val="Sidetal"/>
          <w:framePr w:w="6171" w:h="403" w:hRule="exact" w:wrap="notBeside" w:vAnchor="text" w:hAnchor="page" w:x="1675" w:y="120"/>
          <w:rPr>
            <w:rStyle w:val="PageNumber"/>
            <w:rFonts w:asciiTheme="minorHAnsi" w:hAnsiTheme="minorHAnsi" w:cstheme="minorHAnsi"/>
            <w:b/>
            <w:bCs/>
            <w:caps/>
            <w:color w:val="000000" w:themeColor="text1"/>
            <w:lang w:val="en-GB"/>
          </w:rPr>
        </w:pPr>
        <w:r w:rsidRPr="00665587">
          <w:rPr>
            <w:rStyle w:val="PageNumber"/>
            <w:rFonts w:asciiTheme="minorHAnsi" w:hAnsiTheme="minorHAnsi" w:cstheme="minorHAnsi"/>
            <w:b/>
            <w:bCs/>
            <w:color w:val="000000" w:themeColor="text1"/>
          </w:rPr>
          <w:fldChar w:fldCharType="begin"/>
        </w:r>
        <w:r w:rsidRPr="007E1E50">
          <w:rPr>
            <w:rStyle w:val="PageNumber"/>
            <w:rFonts w:asciiTheme="minorHAnsi" w:hAnsiTheme="minorHAnsi" w:cstheme="minorHAnsi"/>
            <w:b/>
            <w:bCs/>
            <w:color w:val="000000" w:themeColor="text1"/>
            <w:lang w:val="en-US"/>
          </w:rPr>
          <w:instrText xml:space="preserve"> PAGE </w:instrText>
        </w:r>
        <w:r w:rsidRPr="00665587">
          <w:rPr>
            <w:rStyle w:val="PageNumber"/>
            <w:rFonts w:asciiTheme="minorHAnsi" w:hAnsiTheme="minorHAnsi" w:cstheme="minorHAnsi"/>
            <w:b/>
            <w:bCs/>
            <w:color w:val="000000" w:themeColor="text1"/>
          </w:rPr>
          <w:fldChar w:fldCharType="separate"/>
        </w:r>
        <w:r w:rsidR="00D664C6">
          <w:rPr>
            <w:rStyle w:val="PageNumber"/>
            <w:rFonts w:asciiTheme="minorHAnsi" w:hAnsiTheme="minorHAnsi" w:cstheme="minorHAnsi"/>
            <w:b/>
            <w:bCs/>
            <w:noProof/>
            <w:color w:val="000000" w:themeColor="text1"/>
            <w:lang w:val="en-US"/>
          </w:rPr>
          <w:t>1</w:t>
        </w:r>
        <w:r w:rsidRPr="00665587">
          <w:rPr>
            <w:rStyle w:val="PageNumber"/>
            <w:rFonts w:asciiTheme="minorHAnsi" w:hAnsiTheme="minorHAnsi" w:cstheme="minorHAnsi"/>
            <w:b/>
            <w:bCs/>
            <w:color w:val="000000" w:themeColor="text1"/>
          </w:rPr>
          <w:fldChar w:fldCharType="end"/>
        </w:r>
        <w:r w:rsidRPr="007E1E50">
          <w:rPr>
            <w:rStyle w:val="PageNumber"/>
            <w:rFonts w:asciiTheme="minorHAnsi" w:hAnsiTheme="minorHAnsi" w:cstheme="minorHAnsi"/>
            <w:b/>
            <w:bCs/>
            <w:color w:val="000000" w:themeColor="text1"/>
            <w:lang w:val="en-US"/>
          </w:rPr>
          <w:t xml:space="preserve">  </w:t>
        </w:r>
        <w:r w:rsidRPr="007E1E50">
          <w:rPr>
            <w:rFonts w:asciiTheme="minorHAnsi" w:hAnsiTheme="minorHAnsi" w:cstheme="minorHAnsi"/>
            <w:color w:val="000000" w:themeColor="text1"/>
            <w:lang w:val="en-US"/>
          </w:rPr>
          <w:t>|</w:t>
        </w:r>
        <w:r w:rsidRPr="007E1E50">
          <w:rPr>
            <w:rFonts w:asciiTheme="minorHAnsi" w:hAnsiTheme="minorHAnsi" w:cstheme="minorHAnsi"/>
            <w:b/>
            <w:bCs/>
            <w:color w:val="000000" w:themeColor="text1"/>
            <w:lang w:val="en-US"/>
          </w:rPr>
          <w:t xml:space="preserve">  </w:t>
        </w:r>
        <w:r w:rsidRPr="007E1E50">
          <w:rPr>
            <w:rFonts w:asciiTheme="minorHAnsi" w:hAnsiTheme="minorHAnsi" w:cstheme="minorHAnsi"/>
            <w:color w:val="000000" w:themeColor="text1"/>
            <w:lang w:val="en-US"/>
          </w:rPr>
          <w:t>The CIVIL SOCIETY FUND, S</w:t>
        </w:r>
        <w:r>
          <w:rPr>
            <w:rFonts w:asciiTheme="minorHAnsi" w:hAnsiTheme="minorHAnsi" w:cstheme="minorHAnsi"/>
            <w:color w:val="000000" w:themeColor="text1"/>
            <w:lang w:val="en-US"/>
          </w:rPr>
          <w:t>mall-Scale Intervention</w:t>
        </w:r>
        <w:r w:rsidRPr="007E1E50">
          <w:rPr>
            <w:rFonts w:asciiTheme="minorHAnsi" w:hAnsiTheme="minorHAnsi" w:cstheme="minorHAnsi"/>
            <w:color w:val="000000" w:themeColor="text1"/>
            <w:lang w:val="en-US"/>
          </w:rPr>
          <w:t xml:space="preserve">. </w:t>
        </w:r>
        <w:r w:rsidRPr="007E1E50">
          <w:rPr>
            <w:rFonts w:asciiTheme="minorHAnsi" w:hAnsiTheme="minorHAnsi" w:cstheme="minorHAnsi"/>
            <w:color w:val="000000" w:themeColor="text1"/>
            <w:lang w:val="en-GB"/>
          </w:rPr>
          <w:t xml:space="preserve">Revised </w:t>
        </w:r>
        <w:r>
          <w:rPr>
            <w:rFonts w:asciiTheme="minorHAnsi" w:hAnsiTheme="minorHAnsi" w:cstheme="minorHAnsi"/>
            <w:color w:val="000000" w:themeColor="text1"/>
            <w:lang w:val="en-GB"/>
          </w:rPr>
          <w:t>April</w:t>
        </w:r>
        <w:r w:rsidRPr="007E1E50">
          <w:rPr>
            <w:rFonts w:asciiTheme="minorHAnsi" w:hAnsiTheme="minorHAnsi" w:cstheme="minorHAnsi"/>
            <w:color w:val="000000" w:themeColor="text1"/>
            <w:lang w:val="en-GB"/>
          </w:rPr>
          <w:t xml:space="preserve"> 202</w:t>
        </w:r>
        <w:r>
          <w:rPr>
            <w:rFonts w:asciiTheme="minorHAnsi" w:hAnsiTheme="minorHAnsi" w:cstheme="minorHAnsi"/>
            <w:color w:val="000000" w:themeColor="text1"/>
            <w:lang w:val="en-GB"/>
          </w:rPr>
          <w:t>1</w:t>
        </w:r>
      </w:p>
    </w:sdtContent>
  </w:sdt>
  <w:p w14:paraId="01F5E34D" w14:textId="7BDCE6F1" w:rsidR="009D235E" w:rsidRPr="007E1E50" w:rsidRDefault="009D235E" w:rsidP="001A7F8F">
    <w:pPr>
      <w:pStyle w:val="Footer"/>
      <w:tabs>
        <w:tab w:val="clear" w:pos="4986"/>
        <w:tab w:val="clear" w:pos="9972"/>
        <w:tab w:val="left" w:pos="1417"/>
      </w:tabs>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7F0AF" w14:textId="77777777" w:rsidR="00556962" w:rsidRDefault="00556962" w:rsidP="002E5B7A">
      <w:r>
        <w:separator/>
      </w:r>
    </w:p>
  </w:footnote>
  <w:footnote w:type="continuationSeparator" w:id="0">
    <w:p w14:paraId="7DDA349E" w14:textId="77777777" w:rsidR="00556962" w:rsidRDefault="00556962" w:rsidP="002E5B7A">
      <w:r>
        <w:continuationSeparator/>
      </w:r>
    </w:p>
  </w:footnote>
  <w:footnote w:id="1">
    <w:p w14:paraId="31E755D0" w14:textId="77777777" w:rsidR="009D235E" w:rsidRDefault="009D235E">
      <w:pPr>
        <w:pStyle w:val="FootnoteText"/>
        <w:rPr>
          <w:rFonts w:cstheme="minorHAnsi"/>
          <w:color w:val="121212"/>
          <w:sz w:val="22"/>
          <w:szCs w:val="22"/>
          <w:lang w:val="en-US"/>
        </w:rPr>
      </w:pPr>
      <w:r>
        <w:rPr>
          <w:rStyle w:val="FootnoteReference"/>
        </w:rPr>
        <w:footnoteRef/>
      </w:r>
      <w:r w:rsidRPr="0072048F">
        <w:rPr>
          <w:sz w:val="18"/>
          <w:szCs w:val="18"/>
          <w:lang w:val="en-US"/>
        </w:rPr>
        <w:t>UN</w:t>
      </w:r>
      <w:r w:rsidRPr="00EB289C">
        <w:rPr>
          <w:lang w:val="en-US"/>
        </w:rPr>
        <w:t xml:space="preserve"> </w:t>
      </w:r>
      <w:hyperlink r:id="rId1" w:history="1">
        <w:r w:rsidRPr="00895DE8">
          <w:rPr>
            <w:rStyle w:val="Hyperlink"/>
            <w:color w:val="auto"/>
            <w:sz w:val="16"/>
            <w:szCs w:val="16"/>
            <w:u w:val="none"/>
            <w:lang w:val="en-US"/>
          </w:rPr>
          <w:t>Intergovernmental Panel on Climate Change</w:t>
        </w:r>
      </w:hyperlink>
      <w:r w:rsidRPr="00895DE8">
        <w:rPr>
          <w:sz w:val="16"/>
          <w:szCs w:val="16"/>
          <w:lang w:val="en-US"/>
        </w:rPr>
        <w:t xml:space="preserve"> (IPCC) </w:t>
      </w:r>
      <w:r w:rsidRPr="000E0316">
        <w:rPr>
          <w:sz w:val="16"/>
          <w:szCs w:val="16"/>
          <w:lang w:val="en-US"/>
        </w:rPr>
        <w:t>Report 2022</w:t>
      </w:r>
      <w:r w:rsidRPr="00895DE8">
        <w:rPr>
          <w:sz w:val="16"/>
          <w:szCs w:val="16"/>
          <w:lang w:val="en-US"/>
        </w:rPr>
        <w:t xml:space="preserve"> </w:t>
      </w:r>
      <w:r w:rsidRPr="00F4547C">
        <w:rPr>
          <w:rFonts w:cstheme="minorHAnsi"/>
          <w:color w:val="121212"/>
          <w:sz w:val="22"/>
          <w:szCs w:val="22"/>
          <w:lang w:val="en-US"/>
        </w:rPr>
        <w:t>.</w:t>
      </w:r>
      <w:r w:rsidRPr="00586104">
        <w:rPr>
          <w:rFonts w:cstheme="minorHAnsi"/>
          <w:color w:val="121212"/>
          <w:sz w:val="22"/>
          <w:szCs w:val="22"/>
          <w:lang w:val="en-US"/>
        </w:rPr>
        <w:t xml:space="preserve"> </w:t>
      </w:r>
    </w:p>
    <w:p w14:paraId="51FA5632" w14:textId="0792F5F6" w:rsidR="009D235E" w:rsidRPr="00895DE8" w:rsidRDefault="009D235E">
      <w:pPr>
        <w:pStyle w:val="FootnoteText"/>
        <w:rPr>
          <w:sz w:val="18"/>
          <w:szCs w:val="18"/>
          <w:lang w:val="en-US"/>
        </w:rPr>
      </w:pPr>
      <w:r w:rsidRPr="009D235E">
        <w:rPr>
          <w:rFonts w:cstheme="minorHAnsi"/>
          <w:color w:val="121212"/>
          <w:sz w:val="18"/>
          <w:szCs w:val="18"/>
          <w:lang w:val="en-US"/>
        </w:rPr>
        <w:t>Dave Reay, the director of Edinburgh Climate Change</w:t>
      </w:r>
    </w:p>
  </w:footnote>
  <w:footnote w:id="2">
    <w:p w14:paraId="7A3FBBD0" w14:textId="062B74F8" w:rsidR="009D235E" w:rsidRPr="00895DE8" w:rsidRDefault="009D235E">
      <w:pPr>
        <w:pStyle w:val="FootnoteText"/>
        <w:rPr>
          <w:sz w:val="16"/>
          <w:szCs w:val="16"/>
          <w:lang w:val="en-US"/>
        </w:rPr>
      </w:pPr>
      <w:r>
        <w:rPr>
          <w:rStyle w:val="FootnoteReference"/>
        </w:rPr>
        <w:footnoteRef/>
      </w:r>
      <w:r w:rsidRPr="003569E4">
        <w:rPr>
          <w:lang w:val="en-US"/>
        </w:rPr>
        <w:t xml:space="preserve"> </w:t>
      </w:r>
      <w:hyperlink r:id="rId2" w:history="1">
        <w:r w:rsidRPr="00895DE8">
          <w:rPr>
            <w:rStyle w:val="Hyperlink"/>
            <w:color w:val="auto"/>
            <w:sz w:val="16"/>
            <w:szCs w:val="16"/>
            <w:u w:val="none"/>
            <w:lang w:val="en-US"/>
          </w:rPr>
          <w:t>Intergovernmental Panel on Climate Change</w:t>
        </w:r>
      </w:hyperlink>
      <w:r w:rsidRPr="00895DE8">
        <w:rPr>
          <w:sz w:val="16"/>
          <w:szCs w:val="16"/>
          <w:lang w:val="en-US"/>
        </w:rPr>
        <w:t xml:space="preserve"> (IPCC) </w:t>
      </w:r>
      <w:r w:rsidRPr="000E0316">
        <w:rPr>
          <w:sz w:val="16"/>
          <w:szCs w:val="16"/>
          <w:lang w:val="en-US"/>
        </w:rPr>
        <w:t>Report 2022</w:t>
      </w:r>
    </w:p>
  </w:footnote>
  <w:footnote w:id="3">
    <w:p w14:paraId="5D8927E2" w14:textId="7CF6A9CC" w:rsidR="009D235E" w:rsidRPr="00782367" w:rsidRDefault="009D235E">
      <w:pPr>
        <w:pStyle w:val="FootnoteText"/>
        <w:rPr>
          <w:lang w:val="en-US"/>
        </w:rPr>
      </w:pPr>
      <w:r>
        <w:rPr>
          <w:rStyle w:val="FootnoteReference"/>
        </w:rPr>
        <w:footnoteRef/>
      </w:r>
      <w:r w:rsidRPr="00782367">
        <w:rPr>
          <w:lang w:val="en-US"/>
        </w:rPr>
        <w:t xml:space="preserve"> </w:t>
      </w:r>
      <w:r w:rsidRPr="00782367">
        <w:rPr>
          <w:sz w:val="18"/>
          <w:szCs w:val="18"/>
          <w:lang w:val="en-US"/>
        </w:rPr>
        <w:t>CWISH,</w:t>
      </w:r>
      <w:r w:rsidRPr="00782367">
        <w:rPr>
          <w:rFonts w:ascii="Arial" w:hAnsi="Arial" w:cs="Arial"/>
          <w:color w:val="202124"/>
          <w:sz w:val="18"/>
          <w:szCs w:val="18"/>
          <w:shd w:val="clear" w:color="auto" w:fill="FFFFFF"/>
          <w:lang w:val="en-US"/>
        </w:rPr>
        <w:t xml:space="preserve"> </w:t>
      </w:r>
      <w:r w:rsidRPr="00782367">
        <w:rPr>
          <w:sz w:val="18"/>
          <w:szCs w:val="18"/>
          <w:lang w:val="en-US"/>
        </w:rPr>
        <w:t>Children &amp; Women in Social Service &amp; Human Rights</w:t>
      </w:r>
    </w:p>
  </w:footnote>
  <w:footnote w:id="4">
    <w:p w14:paraId="7947EF55" w14:textId="3ED67FC6" w:rsidR="0049778B" w:rsidRPr="0049778B" w:rsidRDefault="0049778B">
      <w:pPr>
        <w:pStyle w:val="FootnoteText"/>
        <w:rPr>
          <w:sz w:val="16"/>
          <w:szCs w:val="16"/>
          <w:lang w:val="en-US"/>
        </w:rPr>
      </w:pPr>
      <w:r>
        <w:rPr>
          <w:rStyle w:val="FootnoteReference"/>
        </w:rPr>
        <w:footnoteRef/>
      </w:r>
      <w:r w:rsidRPr="0049778B">
        <w:rPr>
          <w:lang w:val="en-US"/>
        </w:rPr>
        <w:t xml:space="preserve"> </w:t>
      </w:r>
      <w:r w:rsidRPr="0049778B">
        <w:rPr>
          <w:sz w:val="16"/>
          <w:szCs w:val="16"/>
          <w:lang w:val="en-US"/>
        </w:rPr>
        <w:t xml:space="preserve">ICIMOD is an intergovernmental knowledge and learning </w:t>
      </w:r>
      <w:proofErr w:type="spellStart"/>
      <w:r w:rsidRPr="0049778B">
        <w:rPr>
          <w:sz w:val="16"/>
          <w:szCs w:val="16"/>
          <w:lang w:val="en-US"/>
        </w:rPr>
        <w:t>centre</w:t>
      </w:r>
      <w:proofErr w:type="spellEnd"/>
      <w:r w:rsidRPr="0049778B">
        <w:rPr>
          <w:sz w:val="16"/>
          <w:szCs w:val="16"/>
          <w:lang w:val="en-US"/>
        </w:rPr>
        <w:t xml:space="preserve"> that develops and shares research, information, and innovations to empower people in the eight regional member countries of the HKH – Afghanistan, Bangladesh, Bhutan, China, India, Myanmar, Nepal, and Pakistan.</w:t>
      </w:r>
    </w:p>
  </w:footnote>
  <w:footnote w:id="5">
    <w:p w14:paraId="14BA8B4F" w14:textId="31749F7B" w:rsidR="0049778B" w:rsidRPr="005059DA" w:rsidRDefault="0049778B">
      <w:pPr>
        <w:pStyle w:val="FootnoteText"/>
        <w:rPr>
          <w:sz w:val="16"/>
          <w:szCs w:val="16"/>
          <w:lang w:val="en-US"/>
        </w:rPr>
      </w:pPr>
      <w:r>
        <w:rPr>
          <w:rStyle w:val="FootnoteReference"/>
        </w:rPr>
        <w:footnoteRef/>
      </w:r>
      <w:r w:rsidRPr="0049778B">
        <w:rPr>
          <w:lang w:val="en-US"/>
        </w:rPr>
        <w:t xml:space="preserve"> </w:t>
      </w:r>
      <w:r w:rsidRPr="005059DA">
        <w:rPr>
          <w:sz w:val="16"/>
          <w:szCs w:val="16"/>
          <w:lang w:val="en-US"/>
        </w:rPr>
        <w:t xml:space="preserve">Center for Indigenous Peoples' Research and Development (CIPRED) is established in 2011 with an </w:t>
      </w:r>
      <w:r w:rsidR="002A632A" w:rsidRPr="005059DA">
        <w:rPr>
          <w:sz w:val="16"/>
          <w:szCs w:val="16"/>
          <w:lang w:val="en-US"/>
        </w:rPr>
        <w:t>objective for</w:t>
      </w:r>
      <w:r w:rsidRPr="005059DA">
        <w:rPr>
          <w:sz w:val="16"/>
          <w:szCs w:val="16"/>
          <w:lang w:val="en-US"/>
        </w:rPr>
        <w:t xml:space="preserve"> policy research, documentation and publications in the field of natural resource governance, climate change, biodiversity, ecosystem, education, traditional health and livelihoods in relation to Indigenous Peoples.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6EA64" w14:textId="77777777" w:rsidR="009D235E" w:rsidRDefault="00556962">
    <w:pPr>
      <w:pStyle w:val="Header"/>
    </w:pPr>
    <w:r>
      <w:rPr>
        <w:noProof/>
      </w:rPr>
      <w:pict w14:anchorId="6106BC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8" o:spid="_x0000_s1026" type="#_x0000_t75" alt="CISU_Brevpapir_DK" style="position:absolute;margin-left:0;margin-top:0;width:595.2pt;height:841.9pt;z-index:-251637760;mso-wrap-edited:f;mso-width-percent:0;mso-height-percent:0;mso-position-horizontal:center;mso-position-horizontal-relative:margin;mso-position-vertical:center;mso-position-vertical-relative:margin;mso-width-percent:0;mso-height-percent:0" o:allowincell="f">
          <v:imagedata r:id="rId1" o:title="CISU_Brevpapir_D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CFCA5" w14:textId="2B5437A9" w:rsidR="009D235E" w:rsidRDefault="009D235E" w:rsidP="00131A05">
    <w:pPr>
      <w:pStyle w:val="Header"/>
      <w:tabs>
        <w:tab w:val="clear" w:pos="4986"/>
        <w:tab w:val="clear" w:pos="9972"/>
      </w:tabs>
      <w:jc w:val="right"/>
    </w:pPr>
    <w:r>
      <w:rPr>
        <w:noProof/>
        <w:lang w:val="en-US"/>
      </w:rPr>
      <w:drawing>
        <wp:anchor distT="0" distB="0" distL="114300" distR="114300" simplePos="0" relativeHeight="251681792" behindDoc="1" locked="0" layoutInCell="1" allowOverlap="1" wp14:anchorId="58E81BA5" wp14:editId="055390A6">
          <wp:simplePos x="0" y="0"/>
          <wp:positionH relativeFrom="margin">
            <wp:align>right</wp:align>
          </wp:positionH>
          <wp:positionV relativeFrom="paragraph">
            <wp:posOffset>-193040</wp:posOffset>
          </wp:positionV>
          <wp:extent cx="2190750" cy="414020"/>
          <wp:effectExtent l="0" t="0" r="0" b="5080"/>
          <wp:wrapTight wrapText="bothSides">
            <wp:wrapPolygon edited="0">
              <wp:start x="1127" y="0"/>
              <wp:lineTo x="0" y="8945"/>
              <wp:lineTo x="0" y="10933"/>
              <wp:lineTo x="188" y="16896"/>
              <wp:lineTo x="3005" y="20871"/>
              <wp:lineTo x="3757" y="20871"/>
              <wp:lineTo x="20473" y="20871"/>
              <wp:lineTo x="20661" y="15902"/>
              <wp:lineTo x="21412" y="14908"/>
              <wp:lineTo x="21412" y="7951"/>
              <wp:lineTo x="3757" y="0"/>
              <wp:lineTo x="1127" y="0"/>
            </wp:wrapPolygon>
          </wp:wrapTight>
          <wp:docPr id="4" name="Billede 4" descr="Et billede, der indeholder ur, 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SU-eng-print.png"/>
                  <pic:cNvPicPr/>
                </pic:nvPicPr>
                <pic:blipFill>
                  <a:blip r:embed="rId1">
                    <a:extLst>
                      <a:ext uri="{28A0092B-C50C-407E-A947-70E740481C1C}">
                        <a14:useLocalDpi xmlns:a14="http://schemas.microsoft.com/office/drawing/2010/main" val="0"/>
                      </a:ext>
                    </a:extLst>
                  </a:blip>
                  <a:stretch>
                    <a:fillRect/>
                  </a:stretch>
                </pic:blipFill>
                <pic:spPr>
                  <a:xfrm>
                    <a:off x="0" y="0"/>
                    <a:ext cx="2190750" cy="41402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80768" behindDoc="0" locked="0" layoutInCell="1" allowOverlap="0" wp14:anchorId="6A606F30" wp14:editId="5CC14889">
              <wp:simplePos x="0" y="0"/>
              <wp:positionH relativeFrom="margin">
                <wp:align>left</wp:align>
              </wp:positionH>
              <wp:positionV relativeFrom="page">
                <wp:posOffset>6350</wp:posOffset>
              </wp:positionV>
              <wp:extent cx="2051685" cy="850900"/>
              <wp:effectExtent l="0" t="0" r="5715" b="6350"/>
              <wp:wrapSquare wrapText="bothSides"/>
              <wp:docPr id="5" name="Rectangle 5"/>
              <wp:cNvGraphicFramePr/>
              <a:graphic xmlns:a="http://schemas.openxmlformats.org/drawingml/2006/main">
                <a:graphicData uri="http://schemas.microsoft.com/office/word/2010/wordprocessingShape">
                  <wps:wsp>
                    <wps:cNvSpPr/>
                    <wps:spPr>
                      <a:xfrm>
                        <a:off x="0" y="0"/>
                        <a:ext cx="2051685" cy="850900"/>
                      </a:xfrm>
                      <a:prstGeom prst="rect">
                        <a:avLst/>
                      </a:prstGeom>
                      <a:solidFill>
                        <a:srgbClr val="4E92A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CEFE9A" w14:textId="77777777" w:rsidR="009D235E" w:rsidRPr="00380D60" w:rsidRDefault="009D235E" w:rsidP="00101310">
                          <w:pPr>
                            <w:pStyle w:val="CISUHeadingTopBox"/>
                            <w:jc w:val="left"/>
                            <w:rPr>
                              <w:sz w:val="22"/>
                              <w:szCs w:val="22"/>
                              <w:lang w:val="en-GB"/>
                            </w:rPr>
                          </w:pPr>
                          <w:r w:rsidRPr="00380D60">
                            <w:rPr>
                              <w:sz w:val="22"/>
                              <w:szCs w:val="22"/>
                              <w:lang w:val="en-GB"/>
                            </w:rPr>
                            <w:t xml:space="preserve">Application format </w:t>
                          </w:r>
                        </w:p>
                        <w:p w14:paraId="41CE23D4" w14:textId="51855EAC" w:rsidR="009D235E" w:rsidRPr="00380D60" w:rsidRDefault="009D235E" w:rsidP="00101310">
                          <w:pPr>
                            <w:pStyle w:val="CISUHeadingTopBox"/>
                            <w:jc w:val="left"/>
                            <w:rPr>
                              <w:sz w:val="22"/>
                              <w:szCs w:val="22"/>
                              <w:lang w:val="en-GB"/>
                            </w:rPr>
                          </w:pPr>
                          <w:r w:rsidRPr="00380D60">
                            <w:rPr>
                              <w:sz w:val="22"/>
                              <w:szCs w:val="22"/>
                              <w:lang w:val="en-GB"/>
                            </w:rPr>
                            <w:t>Small-Scale Interventions</w:t>
                          </w:r>
                        </w:p>
                        <w:p w14:paraId="0B10CEE5" w14:textId="1327D772" w:rsidR="009D235E" w:rsidRPr="00380D60" w:rsidRDefault="009D235E" w:rsidP="00101310">
                          <w:pPr>
                            <w:pStyle w:val="CISUHeadingTopBox"/>
                            <w:jc w:val="left"/>
                            <w:rPr>
                              <w:b w:val="0"/>
                              <w:bCs w:val="0"/>
                              <w:lang w:val="en-GB"/>
                            </w:rPr>
                          </w:pPr>
                          <w:r>
                            <w:rPr>
                              <w:b w:val="0"/>
                              <w:bCs w:val="0"/>
                              <w:lang w:val="en-GB"/>
                            </w:rPr>
                            <w:t xml:space="preserve">THE </w:t>
                          </w:r>
                          <w:r w:rsidRPr="00380D60">
                            <w:rPr>
                              <w:b w:val="0"/>
                              <w:bCs w:val="0"/>
                              <w:lang w:val="en-GB"/>
                            </w:rPr>
                            <w:t>CIVIL SOCIETY FUND</w:t>
                          </w:r>
                        </w:p>
                      </w:txbxContent>
                    </wps:txbx>
                    <wps:bodyPr rot="0" spcFirstLastPara="0" vertOverflow="overflow" horzOverflow="overflow" vert="horz" wrap="square" lIns="144000" tIns="144000" rIns="144000" bIns="14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06F30" id="Rectangle 5" o:spid="_x0000_s1026" style="position:absolute;left:0;text-align:left;margin-left:0;margin-top:.5pt;width:161.55pt;height:67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" o:allowoverlap="f" fillcolor="#4e92a7" stroked="f" strokeweight="1.75pt">
              <v:stroke endcap="round"/>
              <v:textbox inset="4mm,4mm,4mm,4mm">
                <w:txbxContent>
                  <w:p w14:paraId="5BCEFE9A" w14:textId="77777777" w:rsidR="009D235E" w:rsidRPr="00380D60" w:rsidRDefault="009D235E" w:rsidP="00101310">
                    <w:pPr>
                      <w:pStyle w:val="CISUHeadingTopBox"/>
                      <w:jc w:val="left"/>
                      <w:rPr>
                        <w:sz w:val="22"/>
                        <w:szCs w:val="22"/>
                        <w:lang w:val="en-GB"/>
                      </w:rPr>
                    </w:pPr>
                    <w:r w:rsidRPr="00380D60">
                      <w:rPr>
                        <w:sz w:val="22"/>
                        <w:szCs w:val="22"/>
                        <w:lang w:val="en-GB"/>
                      </w:rPr>
                      <w:t xml:space="preserve">Application format </w:t>
                    </w:r>
                  </w:p>
                  <w:p w14:paraId="41CE23D4" w14:textId="51855EAC" w:rsidR="009D235E" w:rsidRPr="00380D60" w:rsidRDefault="009D235E" w:rsidP="00101310">
                    <w:pPr>
                      <w:pStyle w:val="CISUHeadingTopBox"/>
                      <w:jc w:val="left"/>
                      <w:rPr>
                        <w:sz w:val="22"/>
                        <w:szCs w:val="22"/>
                        <w:lang w:val="en-GB"/>
                      </w:rPr>
                    </w:pPr>
                    <w:r w:rsidRPr="00380D60">
                      <w:rPr>
                        <w:sz w:val="22"/>
                        <w:szCs w:val="22"/>
                        <w:lang w:val="en-GB"/>
                      </w:rPr>
                      <w:t>Small-Scale Interventions</w:t>
                    </w:r>
                  </w:p>
                  <w:p w14:paraId="0B10CEE5" w14:textId="1327D772" w:rsidR="009D235E" w:rsidRPr="00380D60" w:rsidRDefault="009D235E" w:rsidP="00101310">
                    <w:pPr>
                      <w:pStyle w:val="CISUHeadingTopBox"/>
                      <w:jc w:val="left"/>
                      <w:rPr>
                        <w:b w:val="0"/>
                        <w:bCs w:val="0"/>
                        <w:lang w:val="en-GB"/>
                      </w:rPr>
                    </w:pPr>
                    <w:r>
                      <w:rPr>
                        <w:b w:val="0"/>
                        <w:bCs w:val="0"/>
                        <w:lang w:val="en-GB"/>
                      </w:rPr>
                      <w:t xml:space="preserve">THE </w:t>
                    </w:r>
                    <w:r w:rsidRPr="00380D60">
                      <w:rPr>
                        <w:b w:val="0"/>
                        <w:bCs w:val="0"/>
                        <w:lang w:val="en-GB"/>
                      </w:rPr>
                      <w:t>CIVIL SOCIETY FUND</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28412" w14:textId="77777777" w:rsidR="009D235E" w:rsidRDefault="00556962">
    <w:pPr>
      <w:pStyle w:val="Header"/>
    </w:pPr>
    <w:r>
      <w:rPr>
        <w:noProof/>
      </w:rPr>
      <w:pict w14:anchorId="771E13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7" o:spid="_x0000_s1025" type="#_x0000_t75" alt="CISU_Brevpapir_DK" style="position:absolute;margin-left:0;margin-top:0;width:595.2pt;height:841.9pt;z-index:-251640832;mso-wrap-edited:f;mso-width-percent:0;mso-height-percent:0;mso-position-horizontal:center;mso-position-horizontal-relative:margin;mso-position-vertical:center;mso-position-vertical-relative:margin;mso-width-percent:0;mso-height-percent:0" o:allowincell="f">
          <v:imagedata r:id="rId1" o:title="CISU_Brevpapir_D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223A"/>
    <w:multiLevelType w:val="hybridMultilevel"/>
    <w:tmpl w:val="A69C1D6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2134AEA"/>
    <w:multiLevelType w:val="hybridMultilevel"/>
    <w:tmpl w:val="C4BA86EE"/>
    <w:lvl w:ilvl="0" w:tplc="FA0AEAC0">
      <w:start w:val="1"/>
      <w:numFmt w:val="decimal"/>
      <w:lvlText w:val="%1."/>
      <w:lvlJc w:val="left"/>
      <w:pPr>
        <w:ind w:left="720" w:hanging="360"/>
      </w:pPr>
      <w:rPr>
        <w:rFonts w:asciiTheme="minorHAnsi" w:eastAsiaTheme="minorHAnsi" w:hAnsiTheme="minorHAnsi" w:cstheme="minorHAns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2900D67"/>
    <w:multiLevelType w:val="hybridMultilevel"/>
    <w:tmpl w:val="CEE00D9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0451405C"/>
    <w:multiLevelType w:val="hybridMultilevel"/>
    <w:tmpl w:val="86ACF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F83B03"/>
    <w:multiLevelType w:val="hybridMultilevel"/>
    <w:tmpl w:val="5FE8CE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832208C"/>
    <w:multiLevelType w:val="hybridMultilevel"/>
    <w:tmpl w:val="8FAC6082"/>
    <w:lvl w:ilvl="0" w:tplc="C7663C16">
      <w:start w:val="1"/>
      <w:numFmt w:val="decimal"/>
      <w:pStyle w:val="CISUansgningstekst1"/>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090772C1"/>
    <w:multiLevelType w:val="hybridMultilevel"/>
    <w:tmpl w:val="71148606"/>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7" w15:restartNumberingAfterBreak="0">
    <w:nsid w:val="0A7550B3"/>
    <w:multiLevelType w:val="hybridMultilevel"/>
    <w:tmpl w:val="B3DEBE7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0B17106C"/>
    <w:multiLevelType w:val="hybridMultilevel"/>
    <w:tmpl w:val="7B5CED98"/>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0C8B619A"/>
    <w:multiLevelType w:val="multilevel"/>
    <w:tmpl w:val="20F483F2"/>
    <w:lvl w:ilvl="0">
      <w:start w:val="1"/>
      <w:numFmt w:val="none"/>
      <w:pStyle w:val="CISUansgningstekstSfremtlist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2F4388"/>
    <w:multiLevelType w:val="hybridMultilevel"/>
    <w:tmpl w:val="135AE930"/>
    <w:lvl w:ilvl="0" w:tplc="B4047954">
      <w:start w:val="3"/>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7735C23"/>
    <w:multiLevelType w:val="hybridMultilevel"/>
    <w:tmpl w:val="53742242"/>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1DE62CE5"/>
    <w:multiLevelType w:val="hybridMultilevel"/>
    <w:tmpl w:val="D4428B42"/>
    <w:lvl w:ilvl="0" w:tplc="D190387E">
      <w:start w:val="1"/>
      <w:numFmt w:val="bullet"/>
      <w:pStyle w:val="CISUansgningstekstARIAL"/>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55F668E"/>
    <w:multiLevelType w:val="hybridMultilevel"/>
    <w:tmpl w:val="1E7CF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7EE1D9F"/>
    <w:multiLevelType w:val="hybridMultilevel"/>
    <w:tmpl w:val="4344D584"/>
    <w:lvl w:ilvl="0" w:tplc="E37004CA">
      <w:start w:val="1"/>
      <w:numFmt w:val="decimal"/>
      <w:lvlText w:val="%1."/>
      <w:lvlJc w:val="left"/>
      <w:pPr>
        <w:ind w:left="360" w:hanging="360"/>
      </w:pPr>
      <w:rPr>
        <w:color w:val="1D4F2F" w:themeColor="accent5" w:themeShade="BF"/>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5" w15:restartNumberingAfterBreak="0">
    <w:nsid w:val="2A5003F2"/>
    <w:multiLevelType w:val="hybridMultilevel"/>
    <w:tmpl w:val="F64EBCEC"/>
    <w:lvl w:ilvl="0" w:tplc="04060001">
      <w:start w:val="1"/>
      <w:numFmt w:val="bullet"/>
      <w:lvlText w:val=""/>
      <w:lvlJc w:val="left"/>
      <w:pPr>
        <w:ind w:left="360" w:hanging="360"/>
      </w:pPr>
      <w:rPr>
        <w:rFonts w:ascii="Symbol" w:hAnsi="Symbol" w:cs="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cs="Wingdings" w:hint="default"/>
      </w:rPr>
    </w:lvl>
    <w:lvl w:ilvl="3" w:tplc="04060001" w:tentative="1">
      <w:start w:val="1"/>
      <w:numFmt w:val="bullet"/>
      <w:lvlText w:val=""/>
      <w:lvlJc w:val="left"/>
      <w:pPr>
        <w:ind w:left="2520" w:hanging="360"/>
      </w:pPr>
      <w:rPr>
        <w:rFonts w:ascii="Symbol" w:hAnsi="Symbol" w:cs="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cs="Wingdings" w:hint="default"/>
      </w:rPr>
    </w:lvl>
    <w:lvl w:ilvl="6" w:tplc="04060001" w:tentative="1">
      <w:start w:val="1"/>
      <w:numFmt w:val="bullet"/>
      <w:lvlText w:val=""/>
      <w:lvlJc w:val="left"/>
      <w:pPr>
        <w:ind w:left="4680" w:hanging="360"/>
      </w:pPr>
      <w:rPr>
        <w:rFonts w:ascii="Symbol" w:hAnsi="Symbol" w:cs="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2BA215F9"/>
    <w:multiLevelType w:val="hybridMultilevel"/>
    <w:tmpl w:val="6A7ED44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2E17735B"/>
    <w:multiLevelType w:val="multilevel"/>
    <w:tmpl w:val="6CA6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F1607"/>
    <w:multiLevelType w:val="hybridMultilevel"/>
    <w:tmpl w:val="AE5A622E"/>
    <w:lvl w:ilvl="0" w:tplc="04060001">
      <w:start w:val="1"/>
      <w:numFmt w:val="bullet"/>
      <w:lvlText w:val=""/>
      <w:lvlJc w:val="left"/>
      <w:pPr>
        <w:ind w:left="360" w:hanging="360"/>
      </w:pPr>
      <w:rPr>
        <w:rFonts w:ascii="Symbol" w:hAnsi="Symbol" w:cs="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3D18095D"/>
    <w:multiLevelType w:val="hybridMultilevel"/>
    <w:tmpl w:val="BBE4C4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FFE460E"/>
    <w:multiLevelType w:val="hybridMultilevel"/>
    <w:tmpl w:val="989400D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419C4256"/>
    <w:multiLevelType w:val="hybridMultilevel"/>
    <w:tmpl w:val="3FD2D1E2"/>
    <w:lvl w:ilvl="0" w:tplc="D9F421E8">
      <w:start w:val="9"/>
      <w:numFmt w:val="decimal"/>
      <w:lvlText w:val="%1"/>
      <w:lvlJc w:val="left"/>
      <w:pPr>
        <w:ind w:left="840" w:hanging="360"/>
      </w:pPr>
      <w:rPr>
        <w:rFonts w:cstheme="minorHAnsi" w:hint="default"/>
      </w:rPr>
    </w:lvl>
    <w:lvl w:ilvl="1" w:tplc="20000019" w:tentative="1">
      <w:start w:val="1"/>
      <w:numFmt w:val="lowerLetter"/>
      <w:lvlText w:val="%2."/>
      <w:lvlJc w:val="left"/>
      <w:pPr>
        <w:ind w:left="1560" w:hanging="360"/>
      </w:pPr>
    </w:lvl>
    <w:lvl w:ilvl="2" w:tplc="2000001B" w:tentative="1">
      <w:start w:val="1"/>
      <w:numFmt w:val="lowerRoman"/>
      <w:lvlText w:val="%3."/>
      <w:lvlJc w:val="right"/>
      <w:pPr>
        <w:ind w:left="2280" w:hanging="180"/>
      </w:pPr>
    </w:lvl>
    <w:lvl w:ilvl="3" w:tplc="2000000F" w:tentative="1">
      <w:start w:val="1"/>
      <w:numFmt w:val="decimal"/>
      <w:lvlText w:val="%4."/>
      <w:lvlJc w:val="left"/>
      <w:pPr>
        <w:ind w:left="3000" w:hanging="360"/>
      </w:pPr>
    </w:lvl>
    <w:lvl w:ilvl="4" w:tplc="20000019" w:tentative="1">
      <w:start w:val="1"/>
      <w:numFmt w:val="lowerLetter"/>
      <w:lvlText w:val="%5."/>
      <w:lvlJc w:val="left"/>
      <w:pPr>
        <w:ind w:left="3720" w:hanging="360"/>
      </w:pPr>
    </w:lvl>
    <w:lvl w:ilvl="5" w:tplc="2000001B" w:tentative="1">
      <w:start w:val="1"/>
      <w:numFmt w:val="lowerRoman"/>
      <w:lvlText w:val="%6."/>
      <w:lvlJc w:val="right"/>
      <w:pPr>
        <w:ind w:left="4440" w:hanging="180"/>
      </w:pPr>
    </w:lvl>
    <w:lvl w:ilvl="6" w:tplc="2000000F" w:tentative="1">
      <w:start w:val="1"/>
      <w:numFmt w:val="decimal"/>
      <w:lvlText w:val="%7."/>
      <w:lvlJc w:val="left"/>
      <w:pPr>
        <w:ind w:left="5160" w:hanging="360"/>
      </w:pPr>
    </w:lvl>
    <w:lvl w:ilvl="7" w:tplc="20000019" w:tentative="1">
      <w:start w:val="1"/>
      <w:numFmt w:val="lowerLetter"/>
      <w:lvlText w:val="%8."/>
      <w:lvlJc w:val="left"/>
      <w:pPr>
        <w:ind w:left="5880" w:hanging="360"/>
      </w:pPr>
    </w:lvl>
    <w:lvl w:ilvl="8" w:tplc="2000001B" w:tentative="1">
      <w:start w:val="1"/>
      <w:numFmt w:val="lowerRoman"/>
      <w:lvlText w:val="%9."/>
      <w:lvlJc w:val="right"/>
      <w:pPr>
        <w:ind w:left="6600" w:hanging="180"/>
      </w:pPr>
    </w:lvl>
  </w:abstractNum>
  <w:abstractNum w:abstractNumId="22" w15:restartNumberingAfterBreak="0">
    <w:nsid w:val="49021581"/>
    <w:multiLevelType w:val="hybridMultilevel"/>
    <w:tmpl w:val="4BF690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10769"/>
    <w:multiLevelType w:val="hybridMultilevel"/>
    <w:tmpl w:val="286E79D4"/>
    <w:lvl w:ilvl="0" w:tplc="22E2797C">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4" w15:restartNumberingAfterBreak="0">
    <w:nsid w:val="4E8D2FC5"/>
    <w:multiLevelType w:val="hybridMultilevel"/>
    <w:tmpl w:val="96549C24"/>
    <w:lvl w:ilvl="0" w:tplc="2000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5C364F0D"/>
    <w:multiLevelType w:val="hybridMultilevel"/>
    <w:tmpl w:val="90FC7CA4"/>
    <w:lvl w:ilvl="0" w:tplc="FFFFFFFF">
      <w:start w:val="1"/>
      <w:numFmt w:val="decimal"/>
      <w:lvlText w:val="%1."/>
      <w:lvlJc w:val="left"/>
      <w:pPr>
        <w:ind w:left="720" w:hanging="360"/>
      </w:pPr>
      <w:rPr>
        <w:rFonts w:asciiTheme="minorHAnsi" w:eastAsiaTheme="minorHAnsi" w:hAnsiTheme="minorHAnsi" w:cstheme="minorHAns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D10767E"/>
    <w:multiLevelType w:val="hybridMultilevel"/>
    <w:tmpl w:val="1726502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7" w15:restartNumberingAfterBreak="0">
    <w:nsid w:val="5D1D7AD6"/>
    <w:multiLevelType w:val="hybridMultilevel"/>
    <w:tmpl w:val="009CA012"/>
    <w:lvl w:ilvl="0" w:tplc="4D02B122">
      <w:start w:val="6"/>
      <w:numFmt w:val="decimal"/>
      <w:lvlText w:val="%1."/>
      <w:lvlJc w:val="left"/>
      <w:pPr>
        <w:ind w:left="720" w:hanging="360"/>
      </w:pPr>
      <w:rPr>
        <w:rFonts w:cstheme="minorHAns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63FB60EC"/>
    <w:multiLevelType w:val="hybridMultilevel"/>
    <w:tmpl w:val="F61AF8F2"/>
    <w:lvl w:ilvl="0" w:tplc="2000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CC81292"/>
    <w:multiLevelType w:val="multilevel"/>
    <w:tmpl w:val="B58A1E16"/>
    <w:lvl w:ilvl="0">
      <w:start w:val="1"/>
      <w:numFmt w:val="non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1A3394C"/>
    <w:multiLevelType w:val="hybridMultilevel"/>
    <w:tmpl w:val="9E72017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7A833958"/>
    <w:multiLevelType w:val="hybridMultilevel"/>
    <w:tmpl w:val="444C73D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2131626135">
    <w:abstractNumId w:val="12"/>
  </w:num>
  <w:num w:numId="2" w16cid:durableId="57630938">
    <w:abstractNumId w:val="5"/>
  </w:num>
  <w:num w:numId="3" w16cid:durableId="280186443">
    <w:abstractNumId w:val="9"/>
  </w:num>
  <w:num w:numId="4" w16cid:durableId="1395733199">
    <w:abstractNumId w:val="29"/>
  </w:num>
  <w:num w:numId="5" w16cid:durableId="108355639">
    <w:abstractNumId w:val="7"/>
  </w:num>
  <w:num w:numId="6" w16cid:durableId="1750493035">
    <w:abstractNumId w:val="18"/>
  </w:num>
  <w:num w:numId="7" w16cid:durableId="1795177012">
    <w:abstractNumId w:val="26"/>
  </w:num>
  <w:num w:numId="8" w16cid:durableId="1323781188">
    <w:abstractNumId w:val="16"/>
  </w:num>
  <w:num w:numId="9" w16cid:durableId="1472096634">
    <w:abstractNumId w:val="14"/>
  </w:num>
  <w:num w:numId="10" w16cid:durableId="1132475751">
    <w:abstractNumId w:val="0"/>
  </w:num>
  <w:num w:numId="11" w16cid:durableId="1470443229">
    <w:abstractNumId w:val="2"/>
  </w:num>
  <w:num w:numId="12" w16cid:durableId="364454089">
    <w:abstractNumId w:val="8"/>
  </w:num>
  <w:num w:numId="13" w16cid:durableId="353775285">
    <w:abstractNumId w:val="30"/>
  </w:num>
  <w:num w:numId="14" w16cid:durableId="1584683867">
    <w:abstractNumId w:val="11"/>
  </w:num>
  <w:num w:numId="15" w16cid:durableId="1939554213">
    <w:abstractNumId w:val="31"/>
  </w:num>
  <w:num w:numId="16" w16cid:durableId="427578962">
    <w:abstractNumId w:val="23"/>
  </w:num>
  <w:num w:numId="17" w16cid:durableId="1501190995">
    <w:abstractNumId w:val="20"/>
  </w:num>
  <w:num w:numId="18" w16cid:durableId="350498826">
    <w:abstractNumId w:val="15"/>
  </w:num>
  <w:num w:numId="19" w16cid:durableId="1730112085">
    <w:abstractNumId w:val="13"/>
  </w:num>
  <w:num w:numId="20" w16cid:durableId="80299243">
    <w:abstractNumId w:val="17"/>
  </w:num>
  <w:num w:numId="21" w16cid:durableId="1887908086">
    <w:abstractNumId w:val="4"/>
  </w:num>
  <w:num w:numId="22" w16cid:durableId="1877693772">
    <w:abstractNumId w:val="19"/>
  </w:num>
  <w:num w:numId="23" w16cid:durableId="794252819">
    <w:abstractNumId w:val="10"/>
  </w:num>
  <w:num w:numId="24" w16cid:durableId="1183087657">
    <w:abstractNumId w:val="27"/>
  </w:num>
  <w:num w:numId="25" w16cid:durableId="1198355612">
    <w:abstractNumId w:val="21"/>
  </w:num>
  <w:num w:numId="26" w16cid:durableId="1751073836">
    <w:abstractNumId w:val="22"/>
  </w:num>
  <w:num w:numId="27" w16cid:durableId="914702084">
    <w:abstractNumId w:val="1"/>
  </w:num>
  <w:num w:numId="28" w16cid:durableId="247662640">
    <w:abstractNumId w:val="3"/>
  </w:num>
  <w:num w:numId="29" w16cid:durableId="1166750532">
    <w:abstractNumId w:val="25"/>
  </w:num>
  <w:num w:numId="30" w16cid:durableId="2137866301">
    <w:abstractNumId w:val="6"/>
  </w:num>
  <w:num w:numId="31" w16cid:durableId="1698042506">
    <w:abstractNumId w:val="28"/>
  </w:num>
  <w:num w:numId="32" w16cid:durableId="1511023350">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91"/>
    <w:rsid w:val="0000050B"/>
    <w:rsid w:val="00003BF0"/>
    <w:rsid w:val="00015160"/>
    <w:rsid w:val="00017234"/>
    <w:rsid w:val="000327AE"/>
    <w:rsid w:val="000378BC"/>
    <w:rsid w:val="0005687D"/>
    <w:rsid w:val="00060737"/>
    <w:rsid w:val="00064CC8"/>
    <w:rsid w:val="00066358"/>
    <w:rsid w:val="000768A9"/>
    <w:rsid w:val="00076FBD"/>
    <w:rsid w:val="00081CBE"/>
    <w:rsid w:val="000B310E"/>
    <w:rsid w:val="000C08F6"/>
    <w:rsid w:val="000C3A2D"/>
    <w:rsid w:val="000D061E"/>
    <w:rsid w:val="000D293D"/>
    <w:rsid w:val="000D2B8A"/>
    <w:rsid w:val="000D55D4"/>
    <w:rsid w:val="000E005E"/>
    <w:rsid w:val="000E0316"/>
    <w:rsid w:val="000E15B4"/>
    <w:rsid w:val="000E1E2B"/>
    <w:rsid w:val="000E1FFD"/>
    <w:rsid w:val="000E543D"/>
    <w:rsid w:val="000E6AE6"/>
    <w:rsid w:val="000F7AF7"/>
    <w:rsid w:val="00101310"/>
    <w:rsid w:val="00102239"/>
    <w:rsid w:val="0010427B"/>
    <w:rsid w:val="00114039"/>
    <w:rsid w:val="001170BC"/>
    <w:rsid w:val="00122A2F"/>
    <w:rsid w:val="00126B68"/>
    <w:rsid w:val="00131A05"/>
    <w:rsid w:val="001347F3"/>
    <w:rsid w:val="00136391"/>
    <w:rsid w:val="001440ED"/>
    <w:rsid w:val="001441F2"/>
    <w:rsid w:val="001514BC"/>
    <w:rsid w:val="0015324C"/>
    <w:rsid w:val="001567A2"/>
    <w:rsid w:val="00156B60"/>
    <w:rsid w:val="001603BE"/>
    <w:rsid w:val="001606EE"/>
    <w:rsid w:val="0016178F"/>
    <w:rsid w:val="001622B9"/>
    <w:rsid w:val="001633DC"/>
    <w:rsid w:val="00170391"/>
    <w:rsid w:val="00171906"/>
    <w:rsid w:val="0018466C"/>
    <w:rsid w:val="001957D7"/>
    <w:rsid w:val="00195C18"/>
    <w:rsid w:val="001A21C3"/>
    <w:rsid w:val="001A3C6B"/>
    <w:rsid w:val="001A65B3"/>
    <w:rsid w:val="001A6731"/>
    <w:rsid w:val="001A7F8F"/>
    <w:rsid w:val="001B66FC"/>
    <w:rsid w:val="001C53DF"/>
    <w:rsid w:val="001C5BF7"/>
    <w:rsid w:val="001E2500"/>
    <w:rsid w:val="001F6835"/>
    <w:rsid w:val="00201C7E"/>
    <w:rsid w:val="00202667"/>
    <w:rsid w:val="00202B12"/>
    <w:rsid w:val="00202D90"/>
    <w:rsid w:val="00202FE3"/>
    <w:rsid w:val="0021014B"/>
    <w:rsid w:val="002105DD"/>
    <w:rsid w:val="0021167C"/>
    <w:rsid w:val="00214EE7"/>
    <w:rsid w:val="00217E1B"/>
    <w:rsid w:val="00220B69"/>
    <w:rsid w:val="00224EC7"/>
    <w:rsid w:val="0022530E"/>
    <w:rsid w:val="0023124C"/>
    <w:rsid w:val="0023320B"/>
    <w:rsid w:val="00234A8D"/>
    <w:rsid w:val="0024057A"/>
    <w:rsid w:val="00242BF7"/>
    <w:rsid w:val="00265604"/>
    <w:rsid w:val="002923BC"/>
    <w:rsid w:val="002A632A"/>
    <w:rsid w:val="002A6E22"/>
    <w:rsid w:val="002B4426"/>
    <w:rsid w:val="002B5F75"/>
    <w:rsid w:val="002C6751"/>
    <w:rsid w:val="002E513C"/>
    <w:rsid w:val="002E5B7A"/>
    <w:rsid w:val="002E6EF4"/>
    <w:rsid w:val="002F331D"/>
    <w:rsid w:val="003029ED"/>
    <w:rsid w:val="00303C5D"/>
    <w:rsid w:val="003134D9"/>
    <w:rsid w:val="00322E3D"/>
    <w:rsid w:val="00324D72"/>
    <w:rsid w:val="0033267B"/>
    <w:rsid w:val="0033686A"/>
    <w:rsid w:val="003502BF"/>
    <w:rsid w:val="003569E4"/>
    <w:rsid w:val="00357033"/>
    <w:rsid w:val="00363010"/>
    <w:rsid w:val="0037346A"/>
    <w:rsid w:val="00380D60"/>
    <w:rsid w:val="00384F7B"/>
    <w:rsid w:val="00386F7D"/>
    <w:rsid w:val="003874D9"/>
    <w:rsid w:val="003D1463"/>
    <w:rsid w:val="003D1CE5"/>
    <w:rsid w:val="003E2BB2"/>
    <w:rsid w:val="003E43F3"/>
    <w:rsid w:val="003E62F8"/>
    <w:rsid w:val="003E7EF7"/>
    <w:rsid w:val="003F76E1"/>
    <w:rsid w:val="00401D1B"/>
    <w:rsid w:val="00405DA7"/>
    <w:rsid w:val="00421E50"/>
    <w:rsid w:val="004278C0"/>
    <w:rsid w:val="0043136C"/>
    <w:rsid w:val="00432DED"/>
    <w:rsid w:val="004339B6"/>
    <w:rsid w:val="00434E4A"/>
    <w:rsid w:val="004406F2"/>
    <w:rsid w:val="004424CE"/>
    <w:rsid w:val="004572FE"/>
    <w:rsid w:val="0046110F"/>
    <w:rsid w:val="00481809"/>
    <w:rsid w:val="00485FB1"/>
    <w:rsid w:val="0049778B"/>
    <w:rsid w:val="004A179D"/>
    <w:rsid w:val="004B4741"/>
    <w:rsid w:val="004C182F"/>
    <w:rsid w:val="004E48CE"/>
    <w:rsid w:val="004F13EB"/>
    <w:rsid w:val="005005D7"/>
    <w:rsid w:val="005048D3"/>
    <w:rsid w:val="005059DA"/>
    <w:rsid w:val="00523565"/>
    <w:rsid w:val="00537BB4"/>
    <w:rsid w:val="0054712E"/>
    <w:rsid w:val="00550C43"/>
    <w:rsid w:val="00554260"/>
    <w:rsid w:val="00556962"/>
    <w:rsid w:val="00561DA9"/>
    <w:rsid w:val="00565204"/>
    <w:rsid w:val="00565773"/>
    <w:rsid w:val="005774B9"/>
    <w:rsid w:val="005777D7"/>
    <w:rsid w:val="00586104"/>
    <w:rsid w:val="0059767E"/>
    <w:rsid w:val="005A09EE"/>
    <w:rsid w:val="005A19CA"/>
    <w:rsid w:val="005D0B1A"/>
    <w:rsid w:val="005F59F2"/>
    <w:rsid w:val="00602822"/>
    <w:rsid w:val="00603CA3"/>
    <w:rsid w:val="00606ECF"/>
    <w:rsid w:val="00620191"/>
    <w:rsid w:val="0062522A"/>
    <w:rsid w:val="00633962"/>
    <w:rsid w:val="00640CB1"/>
    <w:rsid w:val="0064232B"/>
    <w:rsid w:val="006467B7"/>
    <w:rsid w:val="0065781B"/>
    <w:rsid w:val="00662249"/>
    <w:rsid w:val="00665587"/>
    <w:rsid w:val="00666B1D"/>
    <w:rsid w:val="00674AE8"/>
    <w:rsid w:val="00681054"/>
    <w:rsid w:val="00682A0C"/>
    <w:rsid w:val="00686822"/>
    <w:rsid w:val="0069122A"/>
    <w:rsid w:val="006A111E"/>
    <w:rsid w:val="006A42EC"/>
    <w:rsid w:val="006A6BCB"/>
    <w:rsid w:val="006B79A4"/>
    <w:rsid w:val="006C65B5"/>
    <w:rsid w:val="006E2B30"/>
    <w:rsid w:val="006E71AC"/>
    <w:rsid w:val="00703D73"/>
    <w:rsid w:val="007174A1"/>
    <w:rsid w:val="0072048F"/>
    <w:rsid w:val="00721A8E"/>
    <w:rsid w:val="00735041"/>
    <w:rsid w:val="00741B49"/>
    <w:rsid w:val="00751E82"/>
    <w:rsid w:val="00762A58"/>
    <w:rsid w:val="007779CE"/>
    <w:rsid w:val="00781EC0"/>
    <w:rsid w:val="00782367"/>
    <w:rsid w:val="00783190"/>
    <w:rsid w:val="007840A2"/>
    <w:rsid w:val="007944AC"/>
    <w:rsid w:val="007A5067"/>
    <w:rsid w:val="007B617D"/>
    <w:rsid w:val="007D3A59"/>
    <w:rsid w:val="007E0AA8"/>
    <w:rsid w:val="007E1E50"/>
    <w:rsid w:val="007E6756"/>
    <w:rsid w:val="008007BA"/>
    <w:rsid w:val="00801AB3"/>
    <w:rsid w:val="00805FA5"/>
    <w:rsid w:val="00823ECB"/>
    <w:rsid w:val="008363E6"/>
    <w:rsid w:val="008663A1"/>
    <w:rsid w:val="00870543"/>
    <w:rsid w:val="0087321C"/>
    <w:rsid w:val="0087471B"/>
    <w:rsid w:val="00875716"/>
    <w:rsid w:val="00876456"/>
    <w:rsid w:val="008816F6"/>
    <w:rsid w:val="008870D0"/>
    <w:rsid w:val="00891FA7"/>
    <w:rsid w:val="00895DE8"/>
    <w:rsid w:val="008A5C87"/>
    <w:rsid w:val="008B4BD1"/>
    <w:rsid w:val="008C16E2"/>
    <w:rsid w:val="008C6FB8"/>
    <w:rsid w:val="008E1944"/>
    <w:rsid w:val="008E536B"/>
    <w:rsid w:val="008F46F3"/>
    <w:rsid w:val="008F7148"/>
    <w:rsid w:val="0090290D"/>
    <w:rsid w:val="009228F7"/>
    <w:rsid w:val="00932199"/>
    <w:rsid w:val="00935552"/>
    <w:rsid w:val="009401A7"/>
    <w:rsid w:val="00963868"/>
    <w:rsid w:val="00963F83"/>
    <w:rsid w:val="009664E6"/>
    <w:rsid w:val="009734BC"/>
    <w:rsid w:val="00974CF6"/>
    <w:rsid w:val="00975B61"/>
    <w:rsid w:val="009846D1"/>
    <w:rsid w:val="00986796"/>
    <w:rsid w:val="009924F7"/>
    <w:rsid w:val="00995272"/>
    <w:rsid w:val="00996E8E"/>
    <w:rsid w:val="00997C6E"/>
    <w:rsid w:val="009A17AC"/>
    <w:rsid w:val="009A7CE1"/>
    <w:rsid w:val="009B596C"/>
    <w:rsid w:val="009B6012"/>
    <w:rsid w:val="009B7A31"/>
    <w:rsid w:val="009C5B11"/>
    <w:rsid w:val="009D235E"/>
    <w:rsid w:val="009D46ED"/>
    <w:rsid w:val="009D4BB0"/>
    <w:rsid w:val="009D7BB3"/>
    <w:rsid w:val="009E0C22"/>
    <w:rsid w:val="009E268E"/>
    <w:rsid w:val="009E5BE4"/>
    <w:rsid w:val="009F2E52"/>
    <w:rsid w:val="00A03553"/>
    <w:rsid w:val="00A06D0E"/>
    <w:rsid w:val="00A22729"/>
    <w:rsid w:val="00A27CEA"/>
    <w:rsid w:val="00A378BA"/>
    <w:rsid w:val="00A41208"/>
    <w:rsid w:val="00A44721"/>
    <w:rsid w:val="00A47312"/>
    <w:rsid w:val="00A47D50"/>
    <w:rsid w:val="00A531AF"/>
    <w:rsid w:val="00A5569C"/>
    <w:rsid w:val="00A556B3"/>
    <w:rsid w:val="00A65565"/>
    <w:rsid w:val="00A65C80"/>
    <w:rsid w:val="00A71DA7"/>
    <w:rsid w:val="00A964EA"/>
    <w:rsid w:val="00AA1462"/>
    <w:rsid w:val="00AD0713"/>
    <w:rsid w:val="00AE1DA1"/>
    <w:rsid w:val="00AF28CD"/>
    <w:rsid w:val="00B011F9"/>
    <w:rsid w:val="00B02B50"/>
    <w:rsid w:val="00B129AB"/>
    <w:rsid w:val="00B1471A"/>
    <w:rsid w:val="00B221D0"/>
    <w:rsid w:val="00B35E0B"/>
    <w:rsid w:val="00B40C86"/>
    <w:rsid w:val="00B453EE"/>
    <w:rsid w:val="00B45EE8"/>
    <w:rsid w:val="00B47450"/>
    <w:rsid w:val="00B5001A"/>
    <w:rsid w:val="00B62C8C"/>
    <w:rsid w:val="00B66C45"/>
    <w:rsid w:val="00B73DEE"/>
    <w:rsid w:val="00B8007F"/>
    <w:rsid w:val="00B910DE"/>
    <w:rsid w:val="00B972D1"/>
    <w:rsid w:val="00BA254C"/>
    <w:rsid w:val="00BA4DBE"/>
    <w:rsid w:val="00BA6A68"/>
    <w:rsid w:val="00BA7585"/>
    <w:rsid w:val="00BB00FB"/>
    <w:rsid w:val="00BB5BA9"/>
    <w:rsid w:val="00BC275F"/>
    <w:rsid w:val="00BC75D3"/>
    <w:rsid w:val="00BE26B6"/>
    <w:rsid w:val="00BF08B9"/>
    <w:rsid w:val="00BF0E5D"/>
    <w:rsid w:val="00BF3A80"/>
    <w:rsid w:val="00C13852"/>
    <w:rsid w:val="00C142C6"/>
    <w:rsid w:val="00C247F6"/>
    <w:rsid w:val="00C26836"/>
    <w:rsid w:val="00C27D00"/>
    <w:rsid w:val="00C303B7"/>
    <w:rsid w:val="00C446F9"/>
    <w:rsid w:val="00C53B35"/>
    <w:rsid w:val="00C53F8F"/>
    <w:rsid w:val="00C56B7C"/>
    <w:rsid w:val="00C63C12"/>
    <w:rsid w:val="00C7165A"/>
    <w:rsid w:val="00C742CE"/>
    <w:rsid w:val="00C81440"/>
    <w:rsid w:val="00C814C4"/>
    <w:rsid w:val="00C825EF"/>
    <w:rsid w:val="00C82E42"/>
    <w:rsid w:val="00C92332"/>
    <w:rsid w:val="00C93E60"/>
    <w:rsid w:val="00CA6833"/>
    <w:rsid w:val="00CA7107"/>
    <w:rsid w:val="00CB461C"/>
    <w:rsid w:val="00CC0E25"/>
    <w:rsid w:val="00CC6610"/>
    <w:rsid w:val="00CD4A8D"/>
    <w:rsid w:val="00CF0955"/>
    <w:rsid w:val="00D04267"/>
    <w:rsid w:val="00D10B32"/>
    <w:rsid w:val="00D15948"/>
    <w:rsid w:val="00D161EA"/>
    <w:rsid w:val="00D25F70"/>
    <w:rsid w:val="00D26A2F"/>
    <w:rsid w:val="00D34379"/>
    <w:rsid w:val="00D353CE"/>
    <w:rsid w:val="00D57A45"/>
    <w:rsid w:val="00D64994"/>
    <w:rsid w:val="00D664C6"/>
    <w:rsid w:val="00D70FC4"/>
    <w:rsid w:val="00D721A7"/>
    <w:rsid w:val="00D72CC6"/>
    <w:rsid w:val="00D73706"/>
    <w:rsid w:val="00D73F18"/>
    <w:rsid w:val="00D94791"/>
    <w:rsid w:val="00D97915"/>
    <w:rsid w:val="00DF3A86"/>
    <w:rsid w:val="00DF5E14"/>
    <w:rsid w:val="00E20242"/>
    <w:rsid w:val="00E24AF6"/>
    <w:rsid w:val="00E24CB7"/>
    <w:rsid w:val="00E3232C"/>
    <w:rsid w:val="00E3472C"/>
    <w:rsid w:val="00E358D7"/>
    <w:rsid w:val="00E3708E"/>
    <w:rsid w:val="00E40B68"/>
    <w:rsid w:val="00E45094"/>
    <w:rsid w:val="00E473FB"/>
    <w:rsid w:val="00E57804"/>
    <w:rsid w:val="00E640BD"/>
    <w:rsid w:val="00E66C45"/>
    <w:rsid w:val="00E7494B"/>
    <w:rsid w:val="00E81438"/>
    <w:rsid w:val="00E8557E"/>
    <w:rsid w:val="00E94E7A"/>
    <w:rsid w:val="00EA1CCC"/>
    <w:rsid w:val="00EA5583"/>
    <w:rsid w:val="00EB0A9F"/>
    <w:rsid w:val="00EB289C"/>
    <w:rsid w:val="00EC7285"/>
    <w:rsid w:val="00EE3F1E"/>
    <w:rsid w:val="00EE541B"/>
    <w:rsid w:val="00EE55F2"/>
    <w:rsid w:val="00F0566C"/>
    <w:rsid w:val="00F057C4"/>
    <w:rsid w:val="00F151A0"/>
    <w:rsid w:val="00F17BEC"/>
    <w:rsid w:val="00F24112"/>
    <w:rsid w:val="00F3241D"/>
    <w:rsid w:val="00F32573"/>
    <w:rsid w:val="00F341E0"/>
    <w:rsid w:val="00F446D1"/>
    <w:rsid w:val="00F44945"/>
    <w:rsid w:val="00F4547C"/>
    <w:rsid w:val="00F50995"/>
    <w:rsid w:val="00F51E4C"/>
    <w:rsid w:val="00F5466C"/>
    <w:rsid w:val="00F65730"/>
    <w:rsid w:val="00F7098F"/>
    <w:rsid w:val="00F75BCF"/>
    <w:rsid w:val="00F80E74"/>
    <w:rsid w:val="00F81344"/>
    <w:rsid w:val="00F91F4D"/>
    <w:rsid w:val="00F956DE"/>
    <w:rsid w:val="00F96D88"/>
    <w:rsid w:val="00FA1BBF"/>
    <w:rsid w:val="00FA2D05"/>
    <w:rsid w:val="00FA7FF1"/>
    <w:rsid w:val="00FB3A3E"/>
    <w:rsid w:val="00FB76BD"/>
    <w:rsid w:val="00FB7C7A"/>
    <w:rsid w:val="00FC3485"/>
    <w:rsid w:val="00FC55AD"/>
    <w:rsid w:val="00FD7101"/>
    <w:rsid w:val="00FE2914"/>
    <w:rsid w:val="00FE7F6C"/>
    <w:rsid w:val="00FF2B26"/>
    <w:rsid w:val="00FF5554"/>
    <w:rsid w:val="00FF5573"/>
  </w:rsids>
  <m:mathPr>
    <m:mathFont m:val="Cambria Math"/>
    <m:brkBin m:val="before"/>
    <m:brkBinSub m:val="--"/>
    <m:smallFrac m:val="0"/>
    <m:dispDef/>
    <m:lMargin m:val="0"/>
    <m:rMargin m:val="0"/>
    <m:defJc m:val="centerGroup"/>
    <m:wrapIndent m:val="1440"/>
    <m:intLim m:val="subSup"/>
    <m:naryLim m:val="undOvr"/>
  </m:mathPr>
  <w:themeFontLang w:val="da-DK"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4BD279"/>
  <w15:docId w15:val="{D772E04C-F04E-413D-882C-CB1EE20D4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9A7CE1"/>
    <w:pPr>
      <w:widowControl w:val="0"/>
      <w:adjustRightInd w:val="0"/>
      <w:snapToGrid w:val="0"/>
      <w:spacing w:line="600" w:lineRule="exact"/>
      <w:outlineLvl w:val="0"/>
    </w:pPr>
    <w:rPr>
      <w:rFonts w:ascii="Calibri" w:eastAsiaTheme="majorEastAsia" w:hAnsi="Calibri" w:cs="Calibri"/>
      <w:caps/>
      <w:sz w:val="64"/>
      <w:szCs w:val="64"/>
      <w:lang w:val="en-US"/>
    </w:rPr>
  </w:style>
  <w:style w:type="paragraph" w:styleId="Heading4">
    <w:name w:val="heading 4"/>
    <w:basedOn w:val="Normal"/>
    <w:next w:val="Normal"/>
    <w:link w:val="Heading4Char"/>
    <w:uiPriority w:val="9"/>
    <w:semiHidden/>
    <w:unhideWhenUsed/>
    <w:qFormat/>
    <w:rsid w:val="00101310"/>
    <w:pPr>
      <w:keepNext/>
      <w:keepLines/>
      <w:spacing w:before="40"/>
      <w:outlineLvl w:val="3"/>
    </w:pPr>
    <w:rPr>
      <w:rFonts w:asciiTheme="majorHAnsi" w:eastAsiaTheme="majorEastAsia" w:hAnsiTheme="majorHAnsi" w:cstheme="majorBidi"/>
      <w:i/>
      <w:iCs/>
      <w:color w:val="74802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SUadressefeltbrevpapir">
    <w:name w:val="CISU adressefelt brevpapir"/>
    <w:basedOn w:val="Normal"/>
    <w:autoRedefine/>
    <w:rsid w:val="00B35E0B"/>
    <w:pPr>
      <w:adjustRightInd w:val="0"/>
      <w:snapToGrid w:val="0"/>
      <w:spacing w:line="240" w:lineRule="exact"/>
      <w:jc w:val="both"/>
    </w:pPr>
    <w:rPr>
      <w:b/>
      <w:bCs/>
      <w:color w:val="FFFFFF" w:themeColor="background1"/>
      <w:sz w:val="23"/>
      <w:szCs w:val="23"/>
    </w:rPr>
  </w:style>
  <w:style w:type="paragraph" w:customStyle="1" w:styleId="CISUdatobrevpapir">
    <w:name w:val="CISU dato brevpapir"/>
    <w:basedOn w:val="Normal"/>
    <w:autoRedefine/>
    <w:rsid w:val="00D721A7"/>
    <w:pPr>
      <w:adjustRightInd w:val="0"/>
      <w:snapToGrid w:val="0"/>
      <w:spacing w:line="240" w:lineRule="exact"/>
      <w:jc w:val="right"/>
    </w:pPr>
    <w:rPr>
      <w:sz w:val="20"/>
      <w:szCs w:val="20"/>
    </w:rPr>
  </w:style>
  <w:style w:type="paragraph" w:styleId="Header">
    <w:name w:val="header"/>
    <w:basedOn w:val="Normal"/>
    <w:link w:val="HeaderChar"/>
    <w:uiPriority w:val="99"/>
    <w:unhideWhenUsed/>
    <w:rsid w:val="002E5B7A"/>
    <w:pPr>
      <w:tabs>
        <w:tab w:val="center" w:pos="4986"/>
        <w:tab w:val="right" w:pos="9972"/>
      </w:tabs>
    </w:pPr>
  </w:style>
  <w:style w:type="character" w:customStyle="1" w:styleId="HeaderChar">
    <w:name w:val="Header Char"/>
    <w:basedOn w:val="DefaultParagraphFont"/>
    <w:link w:val="Header"/>
    <w:uiPriority w:val="99"/>
    <w:rsid w:val="002E5B7A"/>
  </w:style>
  <w:style w:type="paragraph" w:styleId="Footer">
    <w:name w:val="footer"/>
    <w:basedOn w:val="Normal"/>
    <w:link w:val="FooterChar"/>
    <w:uiPriority w:val="99"/>
    <w:unhideWhenUsed/>
    <w:rsid w:val="002E5B7A"/>
    <w:pPr>
      <w:tabs>
        <w:tab w:val="center" w:pos="4986"/>
        <w:tab w:val="right" w:pos="9972"/>
      </w:tabs>
    </w:pPr>
  </w:style>
  <w:style w:type="character" w:customStyle="1" w:styleId="FooterChar">
    <w:name w:val="Footer Char"/>
    <w:basedOn w:val="DefaultParagraphFont"/>
    <w:link w:val="Footer"/>
    <w:uiPriority w:val="99"/>
    <w:rsid w:val="002E5B7A"/>
  </w:style>
  <w:style w:type="paragraph" w:customStyle="1" w:styleId="CISUoverskriftbrevpapir">
    <w:name w:val="CISU overskrift brevpapir"/>
    <w:basedOn w:val="Normal"/>
    <w:autoRedefine/>
    <w:rsid w:val="00A964EA"/>
    <w:rPr>
      <w:b/>
    </w:rPr>
  </w:style>
  <w:style w:type="paragraph" w:customStyle="1" w:styleId="CISUbrdtekstbrevpapir">
    <w:name w:val="CISU brødtekst brevpapir"/>
    <w:basedOn w:val="Normal"/>
    <w:autoRedefine/>
    <w:rsid w:val="00131A05"/>
    <w:pPr>
      <w:jc w:val="both"/>
    </w:pPr>
    <w:rPr>
      <w:b/>
      <w:bCs/>
      <w:color w:val="FFFFFF" w:themeColor="background1"/>
      <w:sz w:val="22"/>
      <w:szCs w:val="22"/>
      <w:lang w:val="en-GB"/>
    </w:rPr>
  </w:style>
  <w:style w:type="character" w:customStyle="1" w:styleId="e24kjd">
    <w:name w:val="e24kjd"/>
    <w:basedOn w:val="DefaultParagraphFont"/>
    <w:rsid w:val="00064CC8"/>
  </w:style>
  <w:style w:type="character" w:styleId="Emphasis">
    <w:name w:val="Emphasis"/>
    <w:basedOn w:val="DefaultParagraphFont"/>
    <w:uiPriority w:val="20"/>
    <w:qFormat/>
    <w:rsid w:val="00F446D1"/>
    <w:rPr>
      <w:i/>
      <w:iCs/>
    </w:rPr>
  </w:style>
  <w:style w:type="character" w:customStyle="1" w:styleId="Heading1Char">
    <w:name w:val="Heading 1 Char"/>
    <w:basedOn w:val="DefaultParagraphFont"/>
    <w:link w:val="Heading1"/>
    <w:uiPriority w:val="9"/>
    <w:rsid w:val="009A7CE1"/>
    <w:rPr>
      <w:rFonts w:ascii="Calibri" w:eastAsiaTheme="majorEastAsia" w:hAnsi="Calibri" w:cs="Calibri"/>
      <w:caps/>
      <w:sz w:val="64"/>
      <w:szCs w:val="64"/>
      <w:lang w:val="en-US"/>
    </w:rPr>
  </w:style>
  <w:style w:type="character" w:styleId="PageNumber">
    <w:name w:val="page number"/>
    <w:basedOn w:val="DefaultParagraphFont"/>
    <w:uiPriority w:val="99"/>
    <w:semiHidden/>
    <w:unhideWhenUsed/>
    <w:rsid w:val="009A7CE1"/>
  </w:style>
  <w:style w:type="paragraph" w:customStyle="1" w:styleId="Sidetal">
    <w:name w:val="Sidetal ++"/>
    <w:basedOn w:val="Normal"/>
    <w:uiPriority w:val="99"/>
    <w:rsid w:val="009A7CE1"/>
    <w:pPr>
      <w:autoSpaceDE w:val="0"/>
      <w:autoSpaceDN w:val="0"/>
      <w:adjustRightInd w:val="0"/>
      <w:spacing w:line="240" w:lineRule="atLeast"/>
      <w:textAlignment w:val="center"/>
    </w:pPr>
    <w:rPr>
      <w:rFonts w:ascii="Bebas Neue" w:hAnsi="Bebas Neue" w:cs="Bebas Neue"/>
      <w:color w:val="000000"/>
      <w:spacing w:val="4"/>
      <w:sz w:val="18"/>
      <w:szCs w:val="18"/>
    </w:rPr>
  </w:style>
  <w:style w:type="paragraph" w:customStyle="1" w:styleId="CISUoverskriftansgningsskema">
    <w:name w:val="CISU overskrift ansøgningsskema"/>
    <w:autoRedefine/>
    <w:rsid w:val="00BA254C"/>
    <w:rPr>
      <w:rFonts w:asciiTheme="majorHAnsi" w:hAnsiTheme="majorHAnsi" w:cs="Times New Roman (Body CS)"/>
      <w:caps/>
      <w:color w:val="FFFFFF" w:themeColor="background1"/>
      <w:sz w:val="64"/>
      <w:szCs w:val="64"/>
    </w:rPr>
  </w:style>
  <w:style w:type="paragraph" w:styleId="ListParagraph">
    <w:name w:val="List Paragraph"/>
    <w:basedOn w:val="Normal"/>
    <w:uiPriority w:val="34"/>
    <w:qFormat/>
    <w:rsid w:val="00F32573"/>
    <w:pPr>
      <w:widowControl w:val="0"/>
      <w:spacing w:after="200" w:line="276" w:lineRule="auto"/>
      <w:ind w:left="720"/>
      <w:contextualSpacing/>
    </w:pPr>
    <w:rPr>
      <w:szCs w:val="22"/>
      <w:lang w:val="en-US"/>
    </w:rPr>
  </w:style>
  <w:style w:type="paragraph" w:styleId="NoSpacing">
    <w:name w:val="No Spacing"/>
    <w:uiPriority w:val="1"/>
    <w:qFormat/>
    <w:rsid w:val="00B35E0B"/>
    <w:rPr>
      <w:sz w:val="22"/>
      <w:szCs w:val="22"/>
    </w:rPr>
  </w:style>
  <w:style w:type="paragraph" w:customStyle="1" w:styleId="BodyText21">
    <w:name w:val="Body Text 21"/>
    <w:basedOn w:val="Normal"/>
    <w:rsid w:val="00B35E0B"/>
    <w:pPr>
      <w:widowControl w:val="0"/>
      <w:tabs>
        <w:tab w:val="left" w:pos="-584"/>
        <w:tab w:val="left" w:pos="322"/>
        <w:tab w:val="left" w:pos="531"/>
      </w:tabs>
      <w:overflowPunct w:val="0"/>
      <w:autoSpaceDE w:val="0"/>
      <w:autoSpaceDN w:val="0"/>
      <w:adjustRightInd w:val="0"/>
      <w:ind w:left="322"/>
      <w:textAlignment w:val="baseline"/>
    </w:pPr>
    <w:rPr>
      <w:rFonts w:ascii="Arial" w:eastAsia="Times New Roman" w:hAnsi="Arial" w:cs="Times New Roman"/>
      <w:spacing w:val="-2"/>
      <w:sz w:val="16"/>
      <w:szCs w:val="20"/>
      <w:lang w:eastAsia="da-DK"/>
    </w:rPr>
  </w:style>
  <w:style w:type="character" w:styleId="Hyperlink">
    <w:name w:val="Hyperlink"/>
    <w:basedOn w:val="DefaultParagraphFont"/>
    <w:uiPriority w:val="99"/>
    <w:unhideWhenUsed/>
    <w:rsid w:val="00202D90"/>
    <w:rPr>
      <w:color w:val="5EC484" w:themeColor="accent5" w:themeTint="99"/>
      <w:u w:val="single"/>
    </w:rPr>
  </w:style>
  <w:style w:type="paragraph" w:customStyle="1" w:styleId="CISUansgningstekstARIAL">
    <w:name w:val="CISU ansøgningstekst ARIAL"/>
    <w:link w:val="CISUansgningstekstARIALTegn"/>
    <w:autoRedefine/>
    <w:rsid w:val="00F81344"/>
    <w:pPr>
      <w:numPr>
        <w:numId w:val="1"/>
      </w:numPr>
      <w:snapToGrid w:val="0"/>
    </w:pPr>
    <w:rPr>
      <w:rFonts w:ascii="Arial" w:hAnsi="Arial" w:cs="Arial"/>
      <w:sz w:val="22"/>
      <w:szCs w:val="22"/>
    </w:rPr>
  </w:style>
  <w:style w:type="paragraph" w:customStyle="1" w:styleId="CISUansgningstekst1">
    <w:name w:val="CISU ansøgningstekst 1"/>
    <w:aliases w:val="2,3"/>
    <w:autoRedefine/>
    <w:qFormat/>
    <w:rsid w:val="00565204"/>
    <w:pPr>
      <w:numPr>
        <w:numId w:val="2"/>
      </w:numPr>
      <w:snapToGrid w:val="0"/>
      <w:ind w:left="357" w:hanging="357"/>
    </w:pPr>
    <w:rPr>
      <w:rFonts w:ascii="Arial" w:hAnsi="Arial" w:cs="Arial"/>
      <w:b/>
      <w:sz w:val="22"/>
      <w:szCs w:val="22"/>
      <w:lang w:val="en-US"/>
    </w:rPr>
  </w:style>
  <w:style w:type="paragraph" w:customStyle="1" w:styleId="CISUHeadingTopBox">
    <w:name w:val="CISU Heading Top Box"/>
    <w:basedOn w:val="Heading4"/>
    <w:rsid w:val="00101310"/>
    <w:pPr>
      <w:adjustRightInd w:val="0"/>
      <w:snapToGrid w:val="0"/>
      <w:spacing w:line="240" w:lineRule="exact"/>
      <w:jc w:val="center"/>
    </w:pPr>
    <w:rPr>
      <w:rFonts w:ascii="Calibri" w:hAnsi="Calibri"/>
      <w:b/>
      <w:bCs/>
      <w:i w:val="0"/>
      <w:iCs w:val="0"/>
      <w:color w:val="FFFFFF" w:themeColor="background1"/>
      <w:sz w:val="26"/>
      <w:szCs w:val="26"/>
      <w:lang w:val="en-US"/>
    </w:rPr>
  </w:style>
  <w:style w:type="character" w:customStyle="1" w:styleId="Heading4Char">
    <w:name w:val="Heading 4 Char"/>
    <w:basedOn w:val="DefaultParagraphFont"/>
    <w:link w:val="Heading4"/>
    <w:uiPriority w:val="9"/>
    <w:semiHidden/>
    <w:rsid w:val="00101310"/>
    <w:rPr>
      <w:rFonts w:asciiTheme="majorHAnsi" w:eastAsiaTheme="majorEastAsia" w:hAnsiTheme="majorHAnsi" w:cstheme="majorBidi"/>
      <w:i/>
      <w:iCs/>
      <w:color w:val="748025" w:themeColor="accent1" w:themeShade="BF"/>
    </w:rPr>
  </w:style>
  <w:style w:type="paragraph" w:styleId="BalloonText">
    <w:name w:val="Balloon Text"/>
    <w:basedOn w:val="Normal"/>
    <w:link w:val="BalloonTextChar"/>
    <w:uiPriority w:val="99"/>
    <w:semiHidden/>
    <w:unhideWhenUsed/>
    <w:rsid w:val="00665587"/>
    <w:rPr>
      <w:rFonts w:ascii="Tahoma" w:hAnsi="Tahoma" w:cs="Tahoma"/>
      <w:sz w:val="16"/>
      <w:szCs w:val="16"/>
    </w:rPr>
  </w:style>
  <w:style w:type="character" w:customStyle="1" w:styleId="BalloonTextChar">
    <w:name w:val="Balloon Text Char"/>
    <w:basedOn w:val="DefaultParagraphFont"/>
    <w:link w:val="BalloonText"/>
    <w:uiPriority w:val="99"/>
    <w:semiHidden/>
    <w:rsid w:val="00665587"/>
    <w:rPr>
      <w:rFonts w:ascii="Tahoma" w:hAnsi="Tahoma" w:cs="Tahoma"/>
      <w:sz w:val="16"/>
      <w:szCs w:val="16"/>
    </w:rPr>
  </w:style>
  <w:style w:type="character" w:styleId="FollowedHyperlink">
    <w:name w:val="FollowedHyperlink"/>
    <w:basedOn w:val="DefaultParagraphFont"/>
    <w:uiPriority w:val="99"/>
    <w:unhideWhenUsed/>
    <w:rsid w:val="00202D90"/>
    <w:rPr>
      <w:color w:val="20547A" w:themeColor="followedHyperlink"/>
      <w:u w:val="single"/>
    </w:rPr>
  </w:style>
  <w:style w:type="paragraph" w:customStyle="1" w:styleId="CISUOBSansgningsskema">
    <w:name w:val="CISU OBS ansøgningsskema"/>
    <w:autoRedefine/>
    <w:rsid w:val="00565204"/>
    <w:rPr>
      <w:rFonts w:ascii="Arial" w:hAnsi="Arial" w:cs="Arial"/>
      <w:b/>
      <w:bCs/>
      <w:color w:val="BA1E27"/>
      <w:sz w:val="22"/>
      <w:szCs w:val="22"/>
    </w:rPr>
  </w:style>
  <w:style w:type="paragraph" w:customStyle="1" w:styleId="CISUansgningstekstSfremtliste">
    <w:name w:val="CISU ansøgningstekst &gt; Såfremt liste"/>
    <w:basedOn w:val="CISUansgningstekstARIAL"/>
    <w:autoRedefine/>
    <w:rsid w:val="00BF0E5D"/>
    <w:pPr>
      <w:numPr>
        <w:numId w:val="3"/>
      </w:numPr>
    </w:pPr>
  </w:style>
  <w:style w:type="paragraph" w:styleId="NormalWeb">
    <w:name w:val="Normal (Web)"/>
    <w:basedOn w:val="Normal"/>
    <w:uiPriority w:val="99"/>
    <w:semiHidden/>
    <w:unhideWhenUsed/>
    <w:rsid w:val="00986796"/>
    <w:pPr>
      <w:spacing w:before="100" w:beforeAutospacing="1" w:after="100" w:afterAutospacing="1"/>
    </w:pPr>
    <w:rPr>
      <w:rFonts w:ascii="Times New Roman" w:eastAsia="Times New Roman" w:hAnsi="Times New Roman" w:cs="Times New Roman"/>
      <w:lang w:eastAsia="da-DK"/>
    </w:rPr>
  </w:style>
  <w:style w:type="character" w:styleId="CommentReference">
    <w:name w:val="annotation reference"/>
    <w:basedOn w:val="DefaultParagraphFont"/>
    <w:uiPriority w:val="99"/>
    <w:semiHidden/>
    <w:unhideWhenUsed/>
    <w:rsid w:val="00F75BCF"/>
    <w:rPr>
      <w:sz w:val="16"/>
      <w:szCs w:val="16"/>
    </w:rPr>
  </w:style>
  <w:style w:type="paragraph" w:styleId="CommentText">
    <w:name w:val="annotation text"/>
    <w:basedOn w:val="Normal"/>
    <w:link w:val="CommentTextChar"/>
    <w:uiPriority w:val="99"/>
    <w:unhideWhenUsed/>
    <w:rsid w:val="00F75BCF"/>
    <w:rPr>
      <w:sz w:val="20"/>
      <w:szCs w:val="20"/>
    </w:rPr>
  </w:style>
  <w:style w:type="character" w:customStyle="1" w:styleId="CommentTextChar">
    <w:name w:val="Comment Text Char"/>
    <w:basedOn w:val="DefaultParagraphFont"/>
    <w:link w:val="CommentText"/>
    <w:uiPriority w:val="99"/>
    <w:rsid w:val="00F75BCF"/>
    <w:rPr>
      <w:sz w:val="20"/>
      <w:szCs w:val="20"/>
    </w:rPr>
  </w:style>
  <w:style w:type="paragraph" w:styleId="CommentSubject">
    <w:name w:val="annotation subject"/>
    <w:basedOn w:val="CommentText"/>
    <w:next w:val="CommentText"/>
    <w:link w:val="CommentSubjectChar"/>
    <w:uiPriority w:val="99"/>
    <w:semiHidden/>
    <w:unhideWhenUsed/>
    <w:rsid w:val="00F75BCF"/>
    <w:rPr>
      <w:b/>
      <w:bCs/>
    </w:rPr>
  </w:style>
  <w:style w:type="character" w:customStyle="1" w:styleId="CommentSubjectChar">
    <w:name w:val="Comment Subject Char"/>
    <w:basedOn w:val="CommentTextChar"/>
    <w:link w:val="CommentSubject"/>
    <w:uiPriority w:val="99"/>
    <w:semiHidden/>
    <w:rsid w:val="00F75BCF"/>
    <w:rPr>
      <w:b/>
      <w:bCs/>
      <w:sz w:val="20"/>
      <w:szCs w:val="20"/>
    </w:rPr>
  </w:style>
  <w:style w:type="paragraph" w:customStyle="1" w:styleId="BRUGDENNE">
    <w:name w:val="BRUG DENNE"/>
    <w:basedOn w:val="CISUansgningstekstARIAL"/>
    <w:link w:val="BRUGDENNETegn"/>
    <w:qFormat/>
    <w:rsid w:val="002A6E22"/>
    <w:pPr>
      <w:numPr>
        <w:numId w:val="0"/>
      </w:numPr>
    </w:pPr>
    <w:rPr>
      <w:rFonts w:asciiTheme="majorHAnsi" w:hAnsiTheme="majorHAnsi" w:cstheme="majorHAnsi"/>
      <w:sz w:val="24"/>
      <w:szCs w:val="24"/>
    </w:rPr>
  </w:style>
  <w:style w:type="character" w:customStyle="1" w:styleId="BRUGDENNETegn">
    <w:name w:val="BRUG DENNE Tegn"/>
    <w:basedOn w:val="DefaultParagraphFont"/>
    <w:link w:val="BRUGDENNE"/>
    <w:rsid w:val="002A6E22"/>
    <w:rPr>
      <w:rFonts w:asciiTheme="majorHAnsi" w:hAnsiTheme="majorHAnsi" w:cstheme="majorHAnsi"/>
    </w:rPr>
  </w:style>
  <w:style w:type="character" w:customStyle="1" w:styleId="CISUansgningstekstARIALTegn">
    <w:name w:val="CISU ansøgningstekst ARIAL Tegn"/>
    <w:basedOn w:val="DefaultParagraphFont"/>
    <w:link w:val="CISUansgningstekstARIAL"/>
    <w:rsid w:val="00C92332"/>
    <w:rPr>
      <w:rFonts w:ascii="Arial" w:hAnsi="Arial" w:cs="Arial"/>
      <w:sz w:val="22"/>
      <w:szCs w:val="22"/>
    </w:rPr>
  </w:style>
  <w:style w:type="paragraph" w:customStyle="1" w:styleId="Pa5">
    <w:name w:val="Pa5"/>
    <w:basedOn w:val="Normal"/>
    <w:next w:val="Normal"/>
    <w:uiPriority w:val="99"/>
    <w:rsid w:val="00BA4DBE"/>
    <w:pPr>
      <w:autoSpaceDE w:val="0"/>
      <w:autoSpaceDN w:val="0"/>
      <w:adjustRightInd w:val="0"/>
      <w:spacing w:line="179" w:lineRule="atLeast"/>
    </w:pPr>
    <w:rPr>
      <w:rFonts w:ascii="Myriad Pro" w:hAnsi="Myriad Pro"/>
    </w:rPr>
  </w:style>
  <w:style w:type="character" w:customStyle="1" w:styleId="A17">
    <w:name w:val="A17"/>
    <w:uiPriority w:val="99"/>
    <w:rsid w:val="00BA4DBE"/>
    <w:rPr>
      <w:rFonts w:cs="Myriad Pro"/>
      <w:color w:val="000000"/>
      <w:sz w:val="20"/>
      <w:szCs w:val="20"/>
    </w:rPr>
  </w:style>
  <w:style w:type="paragraph" w:customStyle="1" w:styleId="Default">
    <w:name w:val="Default"/>
    <w:rsid w:val="00BA4DBE"/>
    <w:pPr>
      <w:autoSpaceDE w:val="0"/>
      <w:autoSpaceDN w:val="0"/>
      <w:adjustRightInd w:val="0"/>
    </w:pPr>
    <w:rPr>
      <w:rFonts w:ascii="Myriad Pro" w:hAnsi="Myriad Pro" w:cs="Myriad Pro"/>
      <w:color w:val="000000"/>
    </w:rPr>
  </w:style>
  <w:style w:type="paragraph" w:customStyle="1" w:styleId="BRUGDENNEOVERSKRIFT">
    <w:name w:val="BRUG DENNE OVERSKRIFT"/>
    <w:basedOn w:val="CISUansgningstekst1"/>
    <w:link w:val="BRUGDENNEOVERSKRIFTTegn"/>
    <w:qFormat/>
    <w:rsid w:val="008F46F3"/>
    <w:pPr>
      <w:ind w:left="360" w:hanging="360"/>
    </w:pPr>
    <w:rPr>
      <w:rFonts w:asciiTheme="majorHAnsi" w:hAnsiTheme="majorHAnsi" w:cstheme="majorHAnsi"/>
      <w:sz w:val="24"/>
      <w:szCs w:val="24"/>
      <w:lang w:val="da-DK"/>
    </w:rPr>
  </w:style>
  <w:style w:type="character" w:customStyle="1" w:styleId="BRUGDENNEOVERSKRIFTTegn">
    <w:name w:val="BRUG DENNE OVERSKRIFT Tegn"/>
    <w:basedOn w:val="DefaultParagraphFont"/>
    <w:link w:val="BRUGDENNEOVERSKRIFT"/>
    <w:rsid w:val="008F46F3"/>
    <w:rPr>
      <w:rFonts w:asciiTheme="majorHAnsi" w:hAnsiTheme="majorHAnsi" w:cstheme="majorHAnsi"/>
      <w:b/>
    </w:rPr>
  </w:style>
  <w:style w:type="paragraph" w:styleId="PlainText">
    <w:name w:val="Plain Text"/>
    <w:basedOn w:val="Normal"/>
    <w:link w:val="PlainTextChar"/>
    <w:uiPriority w:val="99"/>
    <w:semiHidden/>
    <w:unhideWhenUsed/>
    <w:rsid w:val="0087321C"/>
    <w:rPr>
      <w:rFonts w:ascii="Calibri" w:hAnsi="Calibri"/>
      <w:sz w:val="22"/>
      <w:szCs w:val="21"/>
    </w:rPr>
  </w:style>
  <w:style w:type="character" w:customStyle="1" w:styleId="PlainTextChar">
    <w:name w:val="Plain Text Char"/>
    <w:basedOn w:val="DefaultParagraphFont"/>
    <w:link w:val="PlainText"/>
    <w:uiPriority w:val="99"/>
    <w:semiHidden/>
    <w:rsid w:val="0087321C"/>
    <w:rPr>
      <w:rFonts w:ascii="Calibri" w:hAnsi="Calibri"/>
      <w:sz w:val="22"/>
      <w:szCs w:val="21"/>
    </w:rPr>
  </w:style>
  <w:style w:type="table" w:styleId="TableGrid">
    <w:name w:val="Table Grid"/>
    <w:basedOn w:val="TableNormal"/>
    <w:uiPriority w:val="39"/>
    <w:rsid w:val="00003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029ED"/>
    <w:rPr>
      <w:color w:val="605E5C"/>
      <w:shd w:val="clear" w:color="auto" w:fill="E1DFDD"/>
    </w:rPr>
  </w:style>
  <w:style w:type="paragraph" w:styleId="FootnoteText">
    <w:name w:val="footnote text"/>
    <w:basedOn w:val="Normal"/>
    <w:link w:val="FootnoteTextChar"/>
    <w:uiPriority w:val="99"/>
    <w:semiHidden/>
    <w:unhideWhenUsed/>
    <w:rsid w:val="00EB289C"/>
    <w:rPr>
      <w:sz w:val="20"/>
      <w:szCs w:val="20"/>
    </w:rPr>
  </w:style>
  <w:style w:type="character" w:customStyle="1" w:styleId="FootnoteTextChar">
    <w:name w:val="Footnote Text Char"/>
    <w:basedOn w:val="DefaultParagraphFont"/>
    <w:link w:val="FootnoteText"/>
    <w:uiPriority w:val="99"/>
    <w:semiHidden/>
    <w:rsid w:val="00EB289C"/>
    <w:rPr>
      <w:sz w:val="20"/>
      <w:szCs w:val="20"/>
    </w:rPr>
  </w:style>
  <w:style w:type="character" w:styleId="FootnoteReference">
    <w:name w:val="footnote reference"/>
    <w:basedOn w:val="DefaultParagraphFont"/>
    <w:uiPriority w:val="99"/>
    <w:semiHidden/>
    <w:unhideWhenUsed/>
    <w:rsid w:val="00EB289C"/>
    <w:rPr>
      <w:vertAlign w:val="superscript"/>
    </w:rPr>
  </w:style>
  <w:style w:type="paragraph" w:customStyle="1" w:styleId="dcr-1wj398p">
    <w:name w:val="dcr-1wj398p"/>
    <w:basedOn w:val="Normal"/>
    <w:rsid w:val="0062522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65203">
      <w:bodyDiv w:val="1"/>
      <w:marLeft w:val="0"/>
      <w:marRight w:val="0"/>
      <w:marTop w:val="0"/>
      <w:marBottom w:val="0"/>
      <w:divBdr>
        <w:top w:val="none" w:sz="0" w:space="0" w:color="auto"/>
        <w:left w:val="none" w:sz="0" w:space="0" w:color="auto"/>
        <w:bottom w:val="none" w:sz="0" w:space="0" w:color="auto"/>
        <w:right w:val="none" w:sz="0" w:space="0" w:color="auto"/>
      </w:divBdr>
    </w:div>
    <w:div w:id="71703544">
      <w:bodyDiv w:val="1"/>
      <w:marLeft w:val="0"/>
      <w:marRight w:val="0"/>
      <w:marTop w:val="0"/>
      <w:marBottom w:val="0"/>
      <w:divBdr>
        <w:top w:val="none" w:sz="0" w:space="0" w:color="auto"/>
        <w:left w:val="none" w:sz="0" w:space="0" w:color="auto"/>
        <w:bottom w:val="none" w:sz="0" w:space="0" w:color="auto"/>
        <w:right w:val="none" w:sz="0" w:space="0" w:color="auto"/>
      </w:divBdr>
    </w:div>
    <w:div w:id="236089767">
      <w:bodyDiv w:val="1"/>
      <w:marLeft w:val="0"/>
      <w:marRight w:val="0"/>
      <w:marTop w:val="0"/>
      <w:marBottom w:val="0"/>
      <w:divBdr>
        <w:top w:val="none" w:sz="0" w:space="0" w:color="auto"/>
        <w:left w:val="none" w:sz="0" w:space="0" w:color="auto"/>
        <w:bottom w:val="none" w:sz="0" w:space="0" w:color="auto"/>
        <w:right w:val="none" w:sz="0" w:space="0" w:color="auto"/>
      </w:divBdr>
    </w:div>
    <w:div w:id="298462760">
      <w:bodyDiv w:val="1"/>
      <w:marLeft w:val="0"/>
      <w:marRight w:val="0"/>
      <w:marTop w:val="0"/>
      <w:marBottom w:val="0"/>
      <w:divBdr>
        <w:top w:val="none" w:sz="0" w:space="0" w:color="auto"/>
        <w:left w:val="none" w:sz="0" w:space="0" w:color="auto"/>
        <w:bottom w:val="none" w:sz="0" w:space="0" w:color="auto"/>
        <w:right w:val="none" w:sz="0" w:space="0" w:color="auto"/>
      </w:divBdr>
    </w:div>
    <w:div w:id="356124087">
      <w:bodyDiv w:val="1"/>
      <w:marLeft w:val="0"/>
      <w:marRight w:val="0"/>
      <w:marTop w:val="0"/>
      <w:marBottom w:val="0"/>
      <w:divBdr>
        <w:top w:val="none" w:sz="0" w:space="0" w:color="auto"/>
        <w:left w:val="none" w:sz="0" w:space="0" w:color="auto"/>
        <w:bottom w:val="none" w:sz="0" w:space="0" w:color="auto"/>
        <w:right w:val="none" w:sz="0" w:space="0" w:color="auto"/>
      </w:divBdr>
    </w:div>
    <w:div w:id="400903985">
      <w:bodyDiv w:val="1"/>
      <w:marLeft w:val="0"/>
      <w:marRight w:val="0"/>
      <w:marTop w:val="0"/>
      <w:marBottom w:val="0"/>
      <w:divBdr>
        <w:top w:val="none" w:sz="0" w:space="0" w:color="auto"/>
        <w:left w:val="none" w:sz="0" w:space="0" w:color="auto"/>
        <w:bottom w:val="none" w:sz="0" w:space="0" w:color="auto"/>
        <w:right w:val="none" w:sz="0" w:space="0" w:color="auto"/>
      </w:divBdr>
    </w:div>
    <w:div w:id="607010721">
      <w:bodyDiv w:val="1"/>
      <w:marLeft w:val="0"/>
      <w:marRight w:val="0"/>
      <w:marTop w:val="0"/>
      <w:marBottom w:val="0"/>
      <w:divBdr>
        <w:top w:val="none" w:sz="0" w:space="0" w:color="auto"/>
        <w:left w:val="none" w:sz="0" w:space="0" w:color="auto"/>
        <w:bottom w:val="none" w:sz="0" w:space="0" w:color="auto"/>
        <w:right w:val="none" w:sz="0" w:space="0" w:color="auto"/>
      </w:divBdr>
    </w:div>
    <w:div w:id="1309162544">
      <w:bodyDiv w:val="1"/>
      <w:marLeft w:val="0"/>
      <w:marRight w:val="0"/>
      <w:marTop w:val="0"/>
      <w:marBottom w:val="0"/>
      <w:divBdr>
        <w:top w:val="none" w:sz="0" w:space="0" w:color="auto"/>
        <w:left w:val="none" w:sz="0" w:space="0" w:color="auto"/>
        <w:bottom w:val="none" w:sz="0" w:space="0" w:color="auto"/>
        <w:right w:val="none" w:sz="0" w:space="0" w:color="auto"/>
      </w:divBdr>
    </w:div>
    <w:div w:id="1431584516">
      <w:bodyDiv w:val="1"/>
      <w:marLeft w:val="0"/>
      <w:marRight w:val="0"/>
      <w:marTop w:val="0"/>
      <w:marBottom w:val="0"/>
      <w:divBdr>
        <w:top w:val="none" w:sz="0" w:space="0" w:color="auto"/>
        <w:left w:val="none" w:sz="0" w:space="0" w:color="auto"/>
        <w:bottom w:val="none" w:sz="0" w:space="0" w:color="auto"/>
        <w:right w:val="none" w:sz="0" w:space="0" w:color="auto"/>
      </w:divBdr>
    </w:div>
    <w:div w:id="1444303137">
      <w:bodyDiv w:val="1"/>
      <w:marLeft w:val="0"/>
      <w:marRight w:val="0"/>
      <w:marTop w:val="0"/>
      <w:marBottom w:val="0"/>
      <w:divBdr>
        <w:top w:val="none" w:sz="0" w:space="0" w:color="auto"/>
        <w:left w:val="none" w:sz="0" w:space="0" w:color="auto"/>
        <w:bottom w:val="none" w:sz="0" w:space="0" w:color="auto"/>
        <w:right w:val="none" w:sz="0" w:space="0" w:color="auto"/>
      </w:divBdr>
    </w:div>
    <w:div w:id="1471559028">
      <w:bodyDiv w:val="1"/>
      <w:marLeft w:val="0"/>
      <w:marRight w:val="0"/>
      <w:marTop w:val="0"/>
      <w:marBottom w:val="0"/>
      <w:divBdr>
        <w:top w:val="none" w:sz="0" w:space="0" w:color="auto"/>
        <w:left w:val="none" w:sz="0" w:space="0" w:color="auto"/>
        <w:bottom w:val="none" w:sz="0" w:space="0" w:color="auto"/>
        <w:right w:val="none" w:sz="0" w:space="0" w:color="auto"/>
      </w:divBdr>
    </w:div>
    <w:div w:id="1502240292">
      <w:bodyDiv w:val="1"/>
      <w:marLeft w:val="0"/>
      <w:marRight w:val="0"/>
      <w:marTop w:val="0"/>
      <w:marBottom w:val="0"/>
      <w:divBdr>
        <w:top w:val="none" w:sz="0" w:space="0" w:color="auto"/>
        <w:left w:val="none" w:sz="0" w:space="0" w:color="auto"/>
        <w:bottom w:val="none" w:sz="0" w:space="0" w:color="auto"/>
        <w:right w:val="none" w:sz="0" w:space="0" w:color="auto"/>
      </w:divBdr>
    </w:div>
    <w:div w:id="1694653232">
      <w:bodyDiv w:val="1"/>
      <w:marLeft w:val="0"/>
      <w:marRight w:val="0"/>
      <w:marTop w:val="0"/>
      <w:marBottom w:val="0"/>
      <w:divBdr>
        <w:top w:val="none" w:sz="0" w:space="0" w:color="auto"/>
        <w:left w:val="none" w:sz="0" w:space="0" w:color="auto"/>
        <w:bottom w:val="none" w:sz="0" w:space="0" w:color="auto"/>
        <w:right w:val="none" w:sz="0" w:space="0" w:color="auto"/>
      </w:divBdr>
    </w:div>
    <w:div w:id="1924796415">
      <w:bodyDiv w:val="1"/>
      <w:marLeft w:val="0"/>
      <w:marRight w:val="0"/>
      <w:marTop w:val="0"/>
      <w:marBottom w:val="0"/>
      <w:divBdr>
        <w:top w:val="none" w:sz="0" w:space="0" w:color="auto"/>
        <w:left w:val="none" w:sz="0" w:space="0" w:color="auto"/>
        <w:bottom w:val="none" w:sz="0" w:space="0" w:color="auto"/>
        <w:right w:val="none" w:sz="0" w:space="0" w:color="auto"/>
      </w:divBdr>
    </w:div>
    <w:div w:id="2039427985">
      <w:bodyDiv w:val="1"/>
      <w:marLeft w:val="0"/>
      <w:marRight w:val="0"/>
      <w:marTop w:val="0"/>
      <w:marBottom w:val="0"/>
      <w:divBdr>
        <w:top w:val="none" w:sz="0" w:space="0" w:color="auto"/>
        <w:left w:val="none" w:sz="0" w:space="0" w:color="auto"/>
        <w:bottom w:val="none" w:sz="0" w:space="0" w:color="auto"/>
        <w:right w:val="none" w:sz="0" w:space="0" w:color="auto"/>
      </w:divBdr>
    </w:div>
    <w:div w:id="2059157940">
      <w:bodyDiv w:val="1"/>
      <w:marLeft w:val="0"/>
      <w:marRight w:val="0"/>
      <w:marTop w:val="0"/>
      <w:marBottom w:val="0"/>
      <w:divBdr>
        <w:top w:val="none" w:sz="0" w:space="0" w:color="auto"/>
        <w:left w:val="none" w:sz="0" w:space="0" w:color="auto"/>
        <w:bottom w:val="none" w:sz="0" w:space="0" w:color="auto"/>
        <w:right w:val="none" w:sz="0" w:space="0" w:color="auto"/>
      </w:divBdr>
    </w:div>
    <w:div w:id="2095936775">
      <w:bodyDiv w:val="1"/>
      <w:marLeft w:val="0"/>
      <w:marRight w:val="0"/>
      <w:marTop w:val="0"/>
      <w:marBottom w:val="0"/>
      <w:divBdr>
        <w:top w:val="none" w:sz="0" w:space="0" w:color="auto"/>
        <w:left w:val="none" w:sz="0" w:space="0" w:color="auto"/>
        <w:bottom w:val="none" w:sz="0" w:space="0" w:color="auto"/>
        <w:right w:val="none" w:sz="0" w:space="0" w:color="auto"/>
      </w:divBdr>
      <w:divsChild>
        <w:div w:id="157426680">
          <w:marLeft w:val="0"/>
          <w:marRight w:val="0"/>
          <w:marTop w:val="0"/>
          <w:marBottom w:val="0"/>
          <w:divBdr>
            <w:top w:val="none" w:sz="0" w:space="0" w:color="auto"/>
            <w:left w:val="none" w:sz="0" w:space="0" w:color="auto"/>
            <w:bottom w:val="none" w:sz="0" w:space="0" w:color="auto"/>
            <w:right w:val="none" w:sz="0" w:space="0" w:color="auto"/>
          </w:divBdr>
          <w:divsChild>
            <w:div w:id="1512795040">
              <w:marLeft w:val="0"/>
              <w:marRight w:val="0"/>
              <w:marTop w:val="0"/>
              <w:marBottom w:val="0"/>
              <w:divBdr>
                <w:top w:val="none" w:sz="0" w:space="0" w:color="auto"/>
                <w:left w:val="none" w:sz="0" w:space="0" w:color="auto"/>
                <w:bottom w:val="none" w:sz="0" w:space="0" w:color="auto"/>
                <w:right w:val="none" w:sz="0" w:space="0" w:color="auto"/>
              </w:divBdr>
              <w:divsChild>
                <w:div w:id="844980146">
                  <w:marLeft w:val="0"/>
                  <w:marRight w:val="0"/>
                  <w:marTop w:val="0"/>
                  <w:marBottom w:val="0"/>
                  <w:divBdr>
                    <w:top w:val="none" w:sz="0" w:space="0" w:color="auto"/>
                    <w:left w:val="none" w:sz="0" w:space="0" w:color="auto"/>
                    <w:bottom w:val="none" w:sz="0" w:space="0" w:color="auto"/>
                    <w:right w:val="none" w:sz="0" w:space="0" w:color="auto"/>
                  </w:divBdr>
                  <w:divsChild>
                    <w:div w:id="298657749">
                      <w:marLeft w:val="0"/>
                      <w:marRight w:val="0"/>
                      <w:marTop w:val="0"/>
                      <w:marBottom w:val="0"/>
                      <w:divBdr>
                        <w:top w:val="none" w:sz="0" w:space="0" w:color="auto"/>
                        <w:left w:val="none" w:sz="0" w:space="0" w:color="auto"/>
                        <w:bottom w:val="none" w:sz="0" w:space="0" w:color="auto"/>
                        <w:right w:val="none" w:sz="0" w:space="0" w:color="auto"/>
                      </w:divBdr>
                      <w:divsChild>
                        <w:div w:id="1168445154">
                          <w:marLeft w:val="0"/>
                          <w:marRight w:val="0"/>
                          <w:marTop w:val="0"/>
                          <w:marBottom w:val="0"/>
                          <w:divBdr>
                            <w:top w:val="none" w:sz="0" w:space="0" w:color="auto"/>
                            <w:left w:val="none" w:sz="0" w:space="0" w:color="auto"/>
                            <w:bottom w:val="none" w:sz="0" w:space="0" w:color="auto"/>
                            <w:right w:val="none" w:sz="0" w:space="0" w:color="auto"/>
                          </w:divBdr>
                        </w:div>
                      </w:divsChild>
                    </w:div>
                    <w:div w:id="749886809">
                      <w:marLeft w:val="0"/>
                      <w:marRight w:val="0"/>
                      <w:marTop w:val="0"/>
                      <w:marBottom w:val="0"/>
                      <w:divBdr>
                        <w:top w:val="none" w:sz="0" w:space="0" w:color="auto"/>
                        <w:left w:val="none" w:sz="0" w:space="0" w:color="auto"/>
                        <w:bottom w:val="none" w:sz="0" w:space="0" w:color="auto"/>
                        <w:right w:val="none" w:sz="0" w:space="0" w:color="auto"/>
                      </w:divBdr>
                      <w:divsChild>
                        <w:div w:id="5226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theguardian.com/environment/2021/aug/09/what-is-ipcc-why-new-climate-report-different" TargetMode="External"/><Relationship Id="rId1" Type="http://schemas.openxmlformats.org/officeDocument/2006/relationships/hyperlink" Target="https://www.theguardian.com/environment/2021/aug/09/what-is-ipcc-why-new-climate-report-differ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ISU Colours">
  <a:themeElements>
    <a:clrScheme name="CISU">
      <a:dk1>
        <a:sysClr val="windowText" lastClr="000000"/>
      </a:dk1>
      <a:lt1>
        <a:sysClr val="window" lastClr="FFFFFF"/>
      </a:lt1>
      <a:dk2>
        <a:srgbClr val="44546A"/>
      </a:dk2>
      <a:lt2>
        <a:srgbClr val="206C69"/>
      </a:lt2>
      <a:accent1>
        <a:srgbClr val="9CAC32"/>
      </a:accent1>
      <a:accent2>
        <a:srgbClr val="BA1E27"/>
      </a:accent2>
      <a:accent3>
        <a:srgbClr val="0C6D84"/>
      </a:accent3>
      <a:accent4>
        <a:srgbClr val="413C50"/>
      </a:accent4>
      <a:accent5>
        <a:srgbClr val="276A40"/>
      </a:accent5>
      <a:accent6>
        <a:srgbClr val="4E92A7"/>
      </a:accent6>
      <a:hlink>
        <a:srgbClr val="C7862F"/>
      </a:hlink>
      <a:folHlink>
        <a:srgbClr val="20547A"/>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CISU Colours" id="{458A1532-A7C0-A94C-979E-6D6679E24B6E}" vid="{A4E81C0C-6BF7-F342-9353-78ADA04E3DF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AF511-4BF9-6E46-A3A2-8E63D09AA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7</Pages>
  <Words>3131</Words>
  <Characters>17976</Characters>
  <Application>Microsoft Office Word</Application>
  <DocSecurity>0</DocSecurity>
  <Lines>309</Lines>
  <Paragraphs>138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Kjærtinge</dc:creator>
  <cp:keywords/>
  <dc:description/>
  <cp:lastModifiedBy>Rita Tisdall</cp:lastModifiedBy>
  <cp:revision>7</cp:revision>
  <dcterms:created xsi:type="dcterms:W3CDTF">2022-06-30T05:03:00Z</dcterms:created>
  <dcterms:modified xsi:type="dcterms:W3CDTF">2022-06-30T09:34:00Z</dcterms:modified>
</cp:coreProperties>
</file>