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EFA10" w14:textId="6EBE5AE7" w:rsidR="00855B1D" w:rsidRPr="008F1866" w:rsidRDefault="00855B1D" w:rsidP="00855B1D">
      <w:pPr>
        <w:overflowPunct w:val="0"/>
        <w:autoSpaceDE w:val="0"/>
        <w:autoSpaceDN w:val="0"/>
        <w:spacing w:after="0" w:line="240" w:lineRule="auto"/>
        <w:textAlignment w:val="baseline"/>
        <w:rPr>
          <w:rFonts w:eastAsia="Times New Roman" w:cstheme="minorHAnsi"/>
          <w:b/>
          <w:bCs/>
          <w:caps/>
          <w:color w:val="2F9D70"/>
          <w:sz w:val="32"/>
          <w:szCs w:val="48"/>
          <w:lang w:val="en-GB" w:eastAsia="da-DK"/>
        </w:rPr>
      </w:pPr>
      <w:r w:rsidRPr="008F1866">
        <w:rPr>
          <w:rFonts w:eastAsia="Times New Roman" w:cstheme="minorHAnsi"/>
          <w:b/>
          <w:bCs/>
          <w:caps/>
          <w:color w:val="2F9D70"/>
          <w:sz w:val="32"/>
          <w:szCs w:val="48"/>
          <w:lang w:val="en-GB" w:eastAsia="da-DK"/>
        </w:rPr>
        <w:t>the civil society fund</w:t>
      </w:r>
    </w:p>
    <w:p w14:paraId="0E9A73AD" w14:textId="77777777" w:rsidR="008E7B10" w:rsidRPr="008F1866" w:rsidRDefault="008E7B10" w:rsidP="008E7B10">
      <w:pPr>
        <w:spacing w:after="0" w:line="240" w:lineRule="auto"/>
        <w:rPr>
          <w:rFonts w:eastAsia="Cambria" w:cstheme="minorHAnsi"/>
          <w:b/>
          <w:bCs/>
          <w:caps/>
          <w:color w:val="5F497A"/>
          <w:sz w:val="32"/>
          <w:szCs w:val="48"/>
          <w:lang w:val="en-GB"/>
        </w:rPr>
      </w:pPr>
      <w:r w:rsidRPr="008F1866">
        <w:rPr>
          <w:rFonts w:eastAsia="Cambria" w:cstheme="minorHAnsi"/>
          <w:b/>
          <w:bCs/>
          <w:caps/>
          <w:color w:val="E36C0A"/>
          <w:sz w:val="32"/>
          <w:szCs w:val="48"/>
          <w:lang w:val="en-GB"/>
        </w:rPr>
        <w:t>citizen participation intervention</w:t>
      </w:r>
    </w:p>
    <w:p w14:paraId="508BD79E" w14:textId="77777777" w:rsidR="00DA3BE8" w:rsidRPr="008F1866" w:rsidRDefault="00DA3BE8" w:rsidP="00DA3BE8">
      <w:pPr>
        <w:rPr>
          <w:rStyle w:val="size"/>
          <w:rFonts w:cstheme="minorHAnsi"/>
          <w:b/>
          <w:bCs/>
          <w:color w:val="000000"/>
          <w:lang w:val="en-GB" w:eastAsia="da-DK"/>
        </w:rPr>
      </w:pPr>
    </w:p>
    <w:p w14:paraId="1FDBB725" w14:textId="77777777" w:rsidR="00DA3BE8" w:rsidRPr="008F1866" w:rsidRDefault="00DA3BE8" w:rsidP="00DA3BE8">
      <w:pPr>
        <w:rPr>
          <w:rStyle w:val="size"/>
          <w:rFonts w:cstheme="minorHAnsi"/>
          <w:b/>
          <w:bCs/>
          <w:color w:val="000000"/>
          <w:lang w:val="en-GB" w:eastAsia="da-DK"/>
        </w:rPr>
      </w:pPr>
    </w:p>
    <w:p w14:paraId="4B0DCBC0" w14:textId="77777777" w:rsidR="00DA3BE8" w:rsidRPr="008F1866" w:rsidRDefault="00DA3BE8" w:rsidP="00DA3BE8">
      <w:pPr>
        <w:rPr>
          <w:rStyle w:val="size"/>
          <w:rFonts w:cstheme="minorHAnsi"/>
          <w:b/>
          <w:bCs/>
          <w:color w:val="000000"/>
          <w:lang w:val="en-GB" w:eastAsia="da-DK"/>
        </w:rPr>
      </w:pPr>
    </w:p>
    <w:p w14:paraId="6B4E5F43" w14:textId="77777777" w:rsidR="00DA3BE8" w:rsidRPr="008F1866" w:rsidRDefault="00DA3BE8" w:rsidP="00DA3BE8">
      <w:pPr>
        <w:rPr>
          <w:rStyle w:val="size"/>
          <w:rFonts w:cstheme="minorHAnsi"/>
          <w:b/>
          <w:bCs/>
          <w:color w:val="000000"/>
          <w:lang w:val="en-GB" w:eastAsia="da-DK"/>
        </w:rPr>
      </w:pPr>
    </w:p>
    <w:p w14:paraId="38A9775D" w14:textId="2E6CC059" w:rsidR="00DA3BE8" w:rsidRPr="008F1866" w:rsidRDefault="00DA3BE8" w:rsidP="00DA3BE8">
      <w:pPr>
        <w:jc w:val="center"/>
        <w:rPr>
          <w:rStyle w:val="size"/>
          <w:rFonts w:cstheme="minorHAnsi"/>
          <w:b/>
          <w:bCs/>
          <w:color w:val="000000"/>
          <w:sz w:val="44"/>
          <w:lang w:val="en-GB" w:eastAsia="da-DK"/>
        </w:rPr>
      </w:pPr>
      <w:r w:rsidRPr="008F1866">
        <w:rPr>
          <w:rStyle w:val="size"/>
          <w:rFonts w:cstheme="minorHAnsi"/>
          <w:b/>
          <w:bCs/>
          <w:color w:val="000000"/>
          <w:sz w:val="44"/>
          <w:lang w:val="en-GB" w:eastAsia="da-DK"/>
        </w:rPr>
        <w:t>“</w:t>
      </w:r>
      <w:r w:rsidR="00A6402A" w:rsidRPr="008F1866">
        <w:rPr>
          <w:rStyle w:val="size"/>
          <w:rFonts w:cstheme="minorHAnsi"/>
          <w:b/>
          <w:bCs/>
          <w:sz w:val="44"/>
          <w:lang w:val="en-GB" w:eastAsia="da-DK"/>
        </w:rPr>
        <w:t xml:space="preserve">Partnership for </w:t>
      </w:r>
      <w:r w:rsidR="00A6402A" w:rsidRPr="008F1866">
        <w:rPr>
          <w:rStyle w:val="size"/>
          <w:rFonts w:cstheme="minorHAnsi"/>
          <w:b/>
          <w:bCs/>
          <w:color w:val="ED7D31" w:themeColor="accent2"/>
          <w:sz w:val="44"/>
          <w:lang w:val="en-GB" w:eastAsia="da-DK"/>
        </w:rPr>
        <w:t xml:space="preserve">Peacebuilding </w:t>
      </w:r>
      <w:r w:rsidR="00A6402A" w:rsidRPr="008F1866">
        <w:rPr>
          <w:rStyle w:val="size"/>
          <w:rFonts w:cstheme="minorHAnsi"/>
          <w:b/>
          <w:bCs/>
          <w:sz w:val="44"/>
          <w:lang w:val="en-GB" w:eastAsia="da-DK"/>
        </w:rPr>
        <w:t>in Kenya</w:t>
      </w:r>
      <w:r w:rsidRPr="008F1866">
        <w:rPr>
          <w:rStyle w:val="size"/>
          <w:rFonts w:cstheme="minorHAnsi"/>
          <w:b/>
          <w:bCs/>
          <w:sz w:val="44"/>
          <w:lang w:val="en-GB" w:eastAsia="da-DK"/>
        </w:rPr>
        <w:t>”</w:t>
      </w:r>
    </w:p>
    <w:p w14:paraId="3ABABF09" w14:textId="77777777" w:rsidR="004C636A" w:rsidRPr="008F1866" w:rsidRDefault="004C636A" w:rsidP="00DA3BE8">
      <w:pPr>
        <w:rPr>
          <w:rStyle w:val="size"/>
          <w:rFonts w:cstheme="minorHAnsi"/>
          <w:b/>
          <w:bCs/>
          <w:color w:val="000000"/>
          <w:sz w:val="40"/>
          <w:lang w:val="en-GB" w:eastAsia="da-DK"/>
        </w:rPr>
      </w:pPr>
    </w:p>
    <w:p w14:paraId="26238DC1" w14:textId="77777777" w:rsidR="00DA3BE8" w:rsidRPr="008F1866" w:rsidRDefault="00DA3BE8" w:rsidP="00DA3BE8">
      <w:pPr>
        <w:jc w:val="center"/>
        <w:rPr>
          <w:rStyle w:val="size"/>
          <w:rFonts w:cstheme="minorHAnsi"/>
          <w:b/>
          <w:bCs/>
          <w:color w:val="000000"/>
          <w:sz w:val="40"/>
          <w:lang w:val="en-GB" w:eastAsia="da-DK"/>
        </w:rPr>
      </w:pPr>
    </w:p>
    <w:p w14:paraId="3D01E015" w14:textId="672244F0" w:rsidR="00DA3BE8" w:rsidRPr="008F1866" w:rsidRDefault="00841BCC" w:rsidP="00DA3BE8">
      <w:pPr>
        <w:spacing w:after="0" w:line="240" w:lineRule="auto"/>
        <w:jc w:val="right"/>
        <w:rPr>
          <w:rStyle w:val="size"/>
          <w:rFonts w:cstheme="minorHAnsi"/>
          <w:b/>
          <w:bCs/>
          <w:color w:val="000000"/>
          <w:lang w:val="en-GB" w:eastAsia="da-DK"/>
        </w:rPr>
      </w:pPr>
      <w:r w:rsidRPr="008F1866">
        <w:rPr>
          <w:rStyle w:val="size"/>
          <w:rFonts w:cstheme="minorHAnsi"/>
          <w:b/>
          <w:bCs/>
          <w:color w:val="000000"/>
          <w:lang w:val="en-GB" w:eastAsia="da-DK"/>
        </w:rPr>
        <w:t xml:space="preserve">Conducive Space </w:t>
      </w:r>
      <w:r w:rsidR="008D545D" w:rsidRPr="008F1866">
        <w:rPr>
          <w:rStyle w:val="size"/>
          <w:rFonts w:cstheme="minorHAnsi"/>
          <w:b/>
          <w:bCs/>
          <w:color w:val="000000"/>
          <w:lang w:val="en-GB" w:eastAsia="da-DK"/>
        </w:rPr>
        <w:t>f</w:t>
      </w:r>
      <w:r w:rsidRPr="008F1866">
        <w:rPr>
          <w:rStyle w:val="size"/>
          <w:rFonts w:cstheme="minorHAnsi"/>
          <w:b/>
          <w:bCs/>
          <w:color w:val="000000"/>
          <w:lang w:val="en-GB" w:eastAsia="da-DK"/>
        </w:rPr>
        <w:t>or Peace</w:t>
      </w:r>
    </w:p>
    <w:p w14:paraId="0BFE5D99" w14:textId="2417BE48" w:rsidR="00DA3BE8" w:rsidRPr="008F1866" w:rsidRDefault="00DA3BE8" w:rsidP="00DA3BE8">
      <w:pPr>
        <w:spacing w:after="0" w:line="240" w:lineRule="auto"/>
        <w:jc w:val="right"/>
        <w:rPr>
          <w:rFonts w:cstheme="minorHAnsi"/>
          <w:b/>
          <w:color w:val="000000" w:themeColor="text1"/>
          <w:shd w:val="clear" w:color="auto" w:fill="FFFFFF"/>
          <w:lang w:val="en-GB"/>
        </w:rPr>
      </w:pPr>
      <w:proofErr w:type="spellStart"/>
      <w:r w:rsidRPr="008F1866">
        <w:rPr>
          <w:rFonts w:cstheme="minorHAnsi"/>
          <w:b/>
          <w:color w:val="000000" w:themeColor="text1"/>
          <w:shd w:val="clear" w:color="auto" w:fill="FFFFFF"/>
          <w:lang w:val="en-GB"/>
        </w:rPr>
        <w:t>A</w:t>
      </w:r>
      <w:r w:rsidR="008B76B6" w:rsidRPr="008F1866">
        <w:rPr>
          <w:rFonts w:cstheme="minorHAnsi"/>
          <w:b/>
          <w:color w:val="000000" w:themeColor="text1"/>
          <w:shd w:val="clear" w:color="auto" w:fill="FFFFFF"/>
          <w:lang w:val="en-GB"/>
        </w:rPr>
        <w:t>ngaza</w:t>
      </w:r>
      <w:proofErr w:type="spellEnd"/>
      <w:r w:rsidRPr="008F1866">
        <w:rPr>
          <w:rFonts w:cstheme="minorHAnsi"/>
          <w:b/>
          <w:color w:val="000000" w:themeColor="text1"/>
          <w:shd w:val="clear" w:color="auto" w:fill="FFFFFF"/>
          <w:lang w:val="en-GB"/>
        </w:rPr>
        <w:t xml:space="preserve"> Empowerment</w:t>
      </w:r>
      <w:r w:rsidR="00E34032" w:rsidRPr="008F1866">
        <w:rPr>
          <w:rFonts w:cstheme="minorHAnsi"/>
          <w:b/>
          <w:color w:val="000000" w:themeColor="text1"/>
          <w:shd w:val="clear" w:color="auto" w:fill="FFFFFF"/>
          <w:lang w:val="en-GB"/>
        </w:rPr>
        <w:t xml:space="preserve"> Network</w:t>
      </w:r>
    </w:p>
    <w:p w14:paraId="38597380" w14:textId="77777777" w:rsidR="00DA3BE8" w:rsidRPr="008F1866" w:rsidRDefault="00DA3BE8" w:rsidP="00DA3BE8">
      <w:pPr>
        <w:spacing w:after="0" w:line="240" w:lineRule="auto"/>
        <w:jc w:val="right"/>
        <w:rPr>
          <w:rFonts w:cstheme="minorHAnsi"/>
          <w:b/>
          <w:color w:val="000000" w:themeColor="text1"/>
          <w:shd w:val="clear" w:color="auto" w:fill="FFFFFF"/>
          <w:lang w:val="en-GB"/>
        </w:rPr>
      </w:pPr>
      <w:proofErr w:type="spellStart"/>
      <w:r w:rsidRPr="008F1866">
        <w:rPr>
          <w:rFonts w:cstheme="minorHAnsi"/>
          <w:b/>
          <w:color w:val="000000" w:themeColor="text1"/>
          <w:shd w:val="clear" w:color="auto" w:fill="FFFFFF"/>
          <w:lang w:val="en-GB"/>
        </w:rPr>
        <w:t>Center</w:t>
      </w:r>
      <w:proofErr w:type="spellEnd"/>
      <w:r w:rsidRPr="008F1866">
        <w:rPr>
          <w:rFonts w:cstheme="minorHAnsi"/>
          <w:b/>
          <w:color w:val="000000" w:themeColor="text1"/>
          <w:shd w:val="clear" w:color="auto" w:fill="FFFFFF"/>
          <w:lang w:val="en-GB"/>
        </w:rPr>
        <w:t xml:space="preserve"> for Multiparty Democracy in Kenya</w:t>
      </w:r>
    </w:p>
    <w:p w14:paraId="5AB0C2D3" w14:textId="77777777" w:rsidR="00DA3BE8" w:rsidRPr="008F1866" w:rsidRDefault="00DA3BE8" w:rsidP="00DA3BE8">
      <w:pPr>
        <w:spacing w:after="0" w:line="240" w:lineRule="auto"/>
        <w:jc w:val="right"/>
        <w:rPr>
          <w:rStyle w:val="size"/>
          <w:rFonts w:cstheme="minorHAnsi"/>
          <w:b/>
          <w:bCs/>
          <w:color w:val="000000"/>
          <w:lang w:val="en-GB" w:eastAsia="da-DK"/>
        </w:rPr>
      </w:pPr>
      <w:r w:rsidRPr="008F1866">
        <w:rPr>
          <w:rFonts w:cstheme="minorHAnsi"/>
          <w:b/>
          <w:color w:val="000000" w:themeColor="text1"/>
          <w:lang w:val="en-GB"/>
        </w:rPr>
        <w:t>Transform Empowerment for Action Initiative</w:t>
      </w:r>
    </w:p>
    <w:p w14:paraId="4A2F03E0" w14:textId="264C29F5" w:rsidR="00DA3BE8" w:rsidRPr="008F1866" w:rsidRDefault="00DA3BE8" w:rsidP="00DA3BE8">
      <w:pPr>
        <w:spacing w:after="0" w:line="240" w:lineRule="auto"/>
        <w:jc w:val="right"/>
        <w:rPr>
          <w:rStyle w:val="size"/>
          <w:rFonts w:cstheme="minorHAnsi"/>
          <w:b/>
          <w:bCs/>
          <w:color w:val="000000"/>
          <w:lang w:val="en-GB" w:eastAsia="da-DK"/>
        </w:rPr>
      </w:pPr>
      <w:r w:rsidRPr="008F1866">
        <w:rPr>
          <w:rStyle w:val="size"/>
          <w:rFonts w:cstheme="minorHAnsi"/>
          <w:b/>
          <w:bCs/>
          <w:color w:val="000000"/>
          <w:lang w:val="en-GB" w:eastAsia="da-DK"/>
        </w:rPr>
        <w:t xml:space="preserve">APPLICATION </w:t>
      </w:r>
      <w:r w:rsidR="001D53D5" w:rsidRPr="008F1866">
        <w:rPr>
          <w:rStyle w:val="size"/>
          <w:rFonts w:cstheme="minorHAnsi"/>
          <w:b/>
          <w:bCs/>
          <w:color w:val="000000"/>
          <w:lang w:val="en-GB" w:eastAsia="da-DK"/>
        </w:rPr>
        <w:t>2020</w:t>
      </w:r>
    </w:p>
    <w:p w14:paraId="41A153E3" w14:textId="77777777" w:rsidR="004C636A" w:rsidRPr="008F1866" w:rsidRDefault="004C636A">
      <w:pPr>
        <w:rPr>
          <w:rFonts w:cstheme="minorHAnsi"/>
          <w:b/>
          <w:sz w:val="24"/>
          <w:lang w:val="en-GB"/>
        </w:rPr>
      </w:pPr>
    </w:p>
    <w:sdt>
      <w:sdtPr>
        <w:rPr>
          <w:rFonts w:asciiTheme="minorHAnsi" w:hAnsiTheme="minorHAnsi" w:cstheme="minorHAnsi"/>
          <w:b w:val="0"/>
          <w:sz w:val="20"/>
          <w:lang w:val="en-GB" w:eastAsia="en-US"/>
        </w:rPr>
        <w:id w:val="294254535"/>
        <w:docPartObj>
          <w:docPartGallery w:val="Table of Contents"/>
          <w:docPartUnique/>
        </w:docPartObj>
      </w:sdtPr>
      <w:sdtEndPr>
        <w:rPr>
          <w:bCs/>
          <w:sz w:val="22"/>
        </w:rPr>
      </w:sdtEndPr>
      <w:sdtContent>
        <w:p w14:paraId="348FB251" w14:textId="7AC5DD1C" w:rsidR="00C413A0" w:rsidRPr="008F1866" w:rsidRDefault="009D4DB0" w:rsidP="001A5697">
          <w:pPr>
            <w:pStyle w:val="TOCHeading"/>
            <w:rPr>
              <w:rFonts w:asciiTheme="minorHAnsi" w:hAnsiTheme="minorHAnsi" w:cstheme="minorHAnsi"/>
              <w:sz w:val="22"/>
              <w:lang w:val="en-GB"/>
            </w:rPr>
          </w:pPr>
          <w:r w:rsidRPr="008F1866">
            <w:rPr>
              <w:rFonts w:asciiTheme="minorHAnsi" w:hAnsiTheme="minorHAnsi" w:cstheme="minorHAnsi"/>
              <w:sz w:val="22"/>
              <w:lang w:val="en-GB"/>
            </w:rPr>
            <w:t>Table</w:t>
          </w:r>
          <w:r w:rsidR="00C413A0" w:rsidRPr="008F1866">
            <w:rPr>
              <w:rFonts w:asciiTheme="minorHAnsi" w:hAnsiTheme="minorHAnsi" w:cstheme="minorHAnsi"/>
              <w:sz w:val="22"/>
              <w:lang w:val="en-GB"/>
            </w:rPr>
            <w:t xml:space="preserve"> of content</w:t>
          </w:r>
        </w:p>
        <w:p w14:paraId="62E09BE7" w14:textId="3E6C87AA" w:rsidR="00A42703" w:rsidRPr="008F1866" w:rsidRDefault="00C413A0">
          <w:pPr>
            <w:pStyle w:val="TOC1"/>
            <w:tabs>
              <w:tab w:val="right" w:leader="dot" w:pos="9628"/>
            </w:tabs>
            <w:rPr>
              <w:rFonts w:eastAsiaTheme="minorEastAsia" w:cstheme="minorHAnsi"/>
              <w:noProof/>
              <w:lang w:eastAsia="da-DK"/>
            </w:rPr>
          </w:pPr>
          <w:r w:rsidRPr="008F1866">
            <w:rPr>
              <w:rFonts w:cstheme="minorHAnsi"/>
              <w:b/>
              <w:bCs/>
              <w:lang w:val="en-GB"/>
            </w:rPr>
            <w:fldChar w:fldCharType="begin"/>
          </w:r>
          <w:r w:rsidRPr="008F1866">
            <w:rPr>
              <w:rFonts w:cstheme="minorHAnsi"/>
              <w:b/>
              <w:bCs/>
              <w:lang w:val="en-GB"/>
            </w:rPr>
            <w:instrText xml:space="preserve"> TOC \o "1-3" \h \z \u </w:instrText>
          </w:r>
          <w:r w:rsidRPr="008F1866">
            <w:rPr>
              <w:rFonts w:cstheme="minorHAnsi"/>
              <w:b/>
              <w:bCs/>
              <w:lang w:val="en-GB"/>
            </w:rPr>
            <w:fldChar w:fldCharType="separate"/>
          </w:r>
          <w:hyperlink w:anchor="_Toc3365879" w:history="1">
            <w:r w:rsidR="00A42703" w:rsidRPr="008F1866">
              <w:rPr>
                <w:rStyle w:val="Hyperlink"/>
                <w:rFonts w:cstheme="minorHAnsi"/>
                <w:noProof/>
                <w:lang w:val="en-GB"/>
              </w:rPr>
              <w:t>1. Objective and Relevance</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_Toc3365879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1</w:t>
            </w:r>
            <w:r w:rsidR="00A42703" w:rsidRPr="008F1866">
              <w:rPr>
                <w:rFonts w:cstheme="minorHAnsi"/>
                <w:noProof/>
                <w:webHidden/>
              </w:rPr>
              <w:fldChar w:fldCharType="end"/>
            </w:r>
          </w:hyperlink>
        </w:p>
        <w:p w14:paraId="5DC9E733" w14:textId="48AB475A" w:rsidR="00A42703" w:rsidRPr="008F1866" w:rsidRDefault="003D5BA7">
          <w:pPr>
            <w:pStyle w:val="TOC2"/>
            <w:tabs>
              <w:tab w:val="right" w:leader="dot" w:pos="9628"/>
            </w:tabs>
            <w:rPr>
              <w:rFonts w:eastAsiaTheme="minorEastAsia" w:cstheme="minorHAnsi"/>
              <w:noProof/>
              <w:lang w:eastAsia="da-DK"/>
            </w:rPr>
          </w:pPr>
          <w:hyperlink w:anchor="_Toc3365880" w:history="1">
            <w:r w:rsidR="00A42703" w:rsidRPr="008F1866">
              <w:rPr>
                <w:rStyle w:val="Hyperlink"/>
                <w:rFonts w:cstheme="minorHAnsi"/>
                <w:noProof/>
                <w:lang w:val="en-GB"/>
              </w:rPr>
              <w:t>1.1 Objective of the intervention</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_Toc3365880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1</w:t>
            </w:r>
            <w:r w:rsidR="00A42703" w:rsidRPr="008F1866">
              <w:rPr>
                <w:rFonts w:cstheme="minorHAnsi"/>
                <w:noProof/>
                <w:webHidden/>
              </w:rPr>
              <w:fldChar w:fldCharType="end"/>
            </w:r>
          </w:hyperlink>
        </w:p>
        <w:p w14:paraId="25B77A27" w14:textId="5750D6F5" w:rsidR="00A42703" w:rsidRPr="008F1866" w:rsidRDefault="003D5BA7">
          <w:pPr>
            <w:pStyle w:val="TOC2"/>
            <w:tabs>
              <w:tab w:val="right" w:leader="dot" w:pos="9628"/>
            </w:tabs>
            <w:rPr>
              <w:rFonts w:eastAsiaTheme="minorEastAsia" w:cstheme="minorHAnsi"/>
              <w:noProof/>
              <w:lang w:eastAsia="da-DK"/>
            </w:rPr>
          </w:pPr>
          <w:hyperlink w:anchor="_Toc3365881" w:history="1">
            <w:r w:rsidR="00A42703" w:rsidRPr="008F1866">
              <w:rPr>
                <w:rStyle w:val="Hyperlink"/>
                <w:rFonts w:cstheme="minorHAnsi"/>
                <w:noProof/>
                <w:lang w:val="en-GB"/>
              </w:rPr>
              <w:t>1.2 How the project contributes to citizen participation, volunteering and civil organisation</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_Toc3365881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1</w:t>
            </w:r>
            <w:r w:rsidR="00A42703" w:rsidRPr="008F1866">
              <w:rPr>
                <w:rFonts w:cstheme="minorHAnsi"/>
                <w:noProof/>
                <w:webHidden/>
              </w:rPr>
              <w:fldChar w:fldCharType="end"/>
            </w:r>
          </w:hyperlink>
        </w:p>
        <w:p w14:paraId="0AD5EFDB" w14:textId="40716A35" w:rsidR="00A42703" w:rsidRPr="008F1866" w:rsidRDefault="003D5BA7">
          <w:pPr>
            <w:pStyle w:val="TOC2"/>
            <w:tabs>
              <w:tab w:val="right" w:leader="dot" w:pos="9628"/>
            </w:tabs>
            <w:rPr>
              <w:rFonts w:eastAsiaTheme="minorEastAsia" w:cstheme="minorHAnsi"/>
              <w:noProof/>
              <w:lang w:eastAsia="da-DK"/>
            </w:rPr>
          </w:pPr>
          <w:hyperlink w:anchor="_Toc3365882" w:history="1">
            <w:r w:rsidR="00A42703" w:rsidRPr="008F1866">
              <w:rPr>
                <w:rStyle w:val="Hyperlink"/>
                <w:rFonts w:cstheme="minorHAnsi"/>
                <w:noProof/>
                <w:lang w:val="en-GB"/>
              </w:rPr>
              <w:t>1.3 Relevant aspects of the context of the intervention and the problem to be solved</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_Toc3365882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1</w:t>
            </w:r>
            <w:r w:rsidR="00A42703" w:rsidRPr="008F1866">
              <w:rPr>
                <w:rFonts w:cstheme="minorHAnsi"/>
                <w:noProof/>
                <w:webHidden/>
              </w:rPr>
              <w:fldChar w:fldCharType="end"/>
            </w:r>
          </w:hyperlink>
        </w:p>
        <w:p w14:paraId="4C5F5530" w14:textId="52F26030" w:rsidR="00A42703" w:rsidRPr="008F1866" w:rsidRDefault="003D5BA7">
          <w:pPr>
            <w:pStyle w:val="TOC1"/>
            <w:tabs>
              <w:tab w:val="right" w:leader="dot" w:pos="9628"/>
            </w:tabs>
            <w:rPr>
              <w:rFonts w:eastAsiaTheme="minorEastAsia" w:cstheme="minorHAnsi"/>
              <w:noProof/>
              <w:lang w:eastAsia="da-DK"/>
            </w:rPr>
          </w:pPr>
          <w:hyperlink w:anchor="_Toc3365883" w:history="1">
            <w:r w:rsidR="00A42703" w:rsidRPr="008F1866">
              <w:rPr>
                <w:rStyle w:val="Hyperlink"/>
                <w:rFonts w:cstheme="minorHAnsi"/>
                <w:noProof/>
                <w:lang w:val="en-GB"/>
              </w:rPr>
              <w:t>2. Partnership/partners</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_Toc3365883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3</w:t>
            </w:r>
            <w:r w:rsidR="00A42703" w:rsidRPr="008F1866">
              <w:rPr>
                <w:rFonts w:cstheme="minorHAnsi"/>
                <w:noProof/>
                <w:webHidden/>
              </w:rPr>
              <w:fldChar w:fldCharType="end"/>
            </w:r>
          </w:hyperlink>
        </w:p>
        <w:p w14:paraId="0053E7DC" w14:textId="3760F684" w:rsidR="00A42703" w:rsidRPr="008F1866" w:rsidRDefault="003D5BA7">
          <w:pPr>
            <w:pStyle w:val="TOC2"/>
            <w:tabs>
              <w:tab w:val="right" w:leader="dot" w:pos="9628"/>
            </w:tabs>
            <w:rPr>
              <w:rFonts w:eastAsiaTheme="minorEastAsia" w:cstheme="minorHAnsi"/>
              <w:noProof/>
              <w:lang w:eastAsia="da-DK"/>
            </w:rPr>
          </w:pPr>
          <w:hyperlink w:anchor="_Toc3365884" w:history="1">
            <w:r w:rsidR="00A42703" w:rsidRPr="008F1866">
              <w:rPr>
                <w:rStyle w:val="Hyperlink"/>
                <w:rFonts w:cstheme="minorHAnsi"/>
                <w:noProof/>
                <w:lang w:val="en-GB"/>
              </w:rPr>
              <w:t>2.1 The Danish Partner Organisation</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_Toc3365884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3</w:t>
            </w:r>
            <w:r w:rsidR="00A42703" w:rsidRPr="008F1866">
              <w:rPr>
                <w:rFonts w:cstheme="minorHAnsi"/>
                <w:noProof/>
                <w:webHidden/>
              </w:rPr>
              <w:fldChar w:fldCharType="end"/>
            </w:r>
          </w:hyperlink>
        </w:p>
        <w:p w14:paraId="2DF29919" w14:textId="1DDE0111" w:rsidR="00A42703" w:rsidRPr="008F1866" w:rsidRDefault="003D5BA7">
          <w:pPr>
            <w:pStyle w:val="TOC2"/>
            <w:tabs>
              <w:tab w:val="right" w:leader="dot" w:pos="9628"/>
            </w:tabs>
            <w:rPr>
              <w:rFonts w:eastAsiaTheme="minorEastAsia" w:cstheme="minorHAnsi"/>
              <w:noProof/>
              <w:lang w:eastAsia="da-DK"/>
            </w:rPr>
          </w:pPr>
          <w:hyperlink w:anchor="_Toc3365885" w:history="1">
            <w:r w:rsidR="00A42703" w:rsidRPr="008F1866">
              <w:rPr>
                <w:rStyle w:val="Hyperlink"/>
                <w:rFonts w:cstheme="minorHAnsi"/>
                <w:noProof/>
                <w:lang w:val="en-GB"/>
              </w:rPr>
              <w:t>2.2 Civil Society partners in Kenya</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_Toc3365885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3</w:t>
            </w:r>
            <w:r w:rsidR="00A42703" w:rsidRPr="008F1866">
              <w:rPr>
                <w:rFonts w:cstheme="minorHAnsi"/>
                <w:noProof/>
                <w:webHidden/>
              </w:rPr>
              <w:fldChar w:fldCharType="end"/>
            </w:r>
          </w:hyperlink>
        </w:p>
        <w:p w14:paraId="4EE81412" w14:textId="68DBBE38" w:rsidR="00A42703" w:rsidRPr="008F1866" w:rsidRDefault="003D5BA7">
          <w:pPr>
            <w:pStyle w:val="TOC2"/>
            <w:tabs>
              <w:tab w:val="right" w:leader="dot" w:pos="9628"/>
            </w:tabs>
            <w:rPr>
              <w:rFonts w:eastAsiaTheme="minorEastAsia" w:cstheme="minorHAnsi"/>
              <w:noProof/>
              <w:lang w:eastAsia="da-DK"/>
            </w:rPr>
          </w:pPr>
          <w:hyperlink w:anchor="_Toc3365886" w:history="1">
            <w:r w:rsidR="00A42703" w:rsidRPr="008F1866">
              <w:rPr>
                <w:rStyle w:val="Hyperlink"/>
                <w:rFonts w:cstheme="minorHAnsi"/>
                <w:noProof/>
                <w:lang w:val="en-GB"/>
              </w:rPr>
              <w:t>2.3 How this intervention will strengthen the relationships between the partners</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_Toc3365886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4</w:t>
            </w:r>
            <w:r w:rsidR="00A42703" w:rsidRPr="008F1866">
              <w:rPr>
                <w:rFonts w:cstheme="minorHAnsi"/>
                <w:noProof/>
                <w:webHidden/>
              </w:rPr>
              <w:fldChar w:fldCharType="end"/>
            </w:r>
          </w:hyperlink>
        </w:p>
        <w:p w14:paraId="3856E369" w14:textId="511D4A67" w:rsidR="00A42703" w:rsidRPr="008F1866" w:rsidRDefault="003D5BA7">
          <w:pPr>
            <w:pStyle w:val="TOC1"/>
            <w:tabs>
              <w:tab w:val="right" w:leader="dot" w:pos="9628"/>
            </w:tabs>
            <w:rPr>
              <w:rFonts w:eastAsiaTheme="minorEastAsia" w:cstheme="minorHAnsi"/>
              <w:noProof/>
              <w:lang w:eastAsia="da-DK"/>
            </w:rPr>
          </w:pPr>
          <w:hyperlink w:anchor="_Toc3365887" w:history="1">
            <w:r w:rsidR="00A42703" w:rsidRPr="008F1866">
              <w:rPr>
                <w:rStyle w:val="Hyperlink"/>
                <w:rFonts w:cstheme="minorHAnsi"/>
                <w:noProof/>
                <w:lang w:val="en-GB"/>
              </w:rPr>
              <w:t>3. Description of the intervention</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_Toc3365887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5</w:t>
            </w:r>
            <w:r w:rsidR="00A42703" w:rsidRPr="008F1866">
              <w:rPr>
                <w:rFonts w:cstheme="minorHAnsi"/>
                <w:noProof/>
                <w:webHidden/>
              </w:rPr>
              <w:fldChar w:fldCharType="end"/>
            </w:r>
          </w:hyperlink>
        </w:p>
        <w:p w14:paraId="785F0A0F" w14:textId="6BBC2602" w:rsidR="00A42703" w:rsidRPr="008F1866" w:rsidRDefault="003D5BA7">
          <w:pPr>
            <w:pStyle w:val="TOC2"/>
            <w:tabs>
              <w:tab w:val="right" w:leader="dot" w:pos="9628"/>
            </w:tabs>
            <w:rPr>
              <w:rFonts w:eastAsiaTheme="minorEastAsia" w:cstheme="minorHAnsi"/>
              <w:noProof/>
              <w:lang w:eastAsia="da-DK"/>
            </w:rPr>
          </w:pPr>
          <w:hyperlink w:anchor="_Toc3365888" w:history="1">
            <w:r w:rsidR="00A42703" w:rsidRPr="008F1866">
              <w:rPr>
                <w:rStyle w:val="Hyperlink"/>
                <w:rFonts w:cstheme="minorHAnsi"/>
                <w:noProof/>
                <w:lang w:val="en-GB"/>
              </w:rPr>
              <w:t>3.1 Activities and preliminary timetable</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_Toc3365888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5</w:t>
            </w:r>
            <w:r w:rsidR="00A42703" w:rsidRPr="008F1866">
              <w:rPr>
                <w:rFonts w:cstheme="minorHAnsi"/>
                <w:noProof/>
                <w:webHidden/>
              </w:rPr>
              <w:fldChar w:fldCharType="end"/>
            </w:r>
          </w:hyperlink>
        </w:p>
        <w:p w14:paraId="7111D642" w14:textId="2C0B1DB4" w:rsidR="00A42703" w:rsidRPr="008F1866" w:rsidRDefault="003D5BA7">
          <w:pPr>
            <w:pStyle w:val="TOC2"/>
            <w:tabs>
              <w:tab w:val="right" w:leader="dot" w:pos="9628"/>
            </w:tabs>
            <w:rPr>
              <w:rFonts w:eastAsiaTheme="minorEastAsia" w:cstheme="minorHAnsi"/>
              <w:noProof/>
              <w:lang w:eastAsia="da-DK"/>
            </w:rPr>
          </w:pPr>
          <w:hyperlink w:anchor="_Toc3365889" w:history="1">
            <w:r w:rsidR="00A42703" w:rsidRPr="008F1866">
              <w:rPr>
                <w:rStyle w:val="Hyperlink"/>
                <w:rFonts w:cstheme="minorHAnsi"/>
                <w:noProof/>
                <w:lang w:val="en-GB"/>
              </w:rPr>
              <w:t>3.2 Target group</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_Toc3365889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9</w:t>
            </w:r>
            <w:r w:rsidR="00A42703" w:rsidRPr="008F1866">
              <w:rPr>
                <w:rFonts w:cstheme="minorHAnsi"/>
                <w:noProof/>
                <w:webHidden/>
              </w:rPr>
              <w:fldChar w:fldCharType="end"/>
            </w:r>
          </w:hyperlink>
        </w:p>
        <w:p w14:paraId="5455A912" w14:textId="417F4959" w:rsidR="00A42703" w:rsidRPr="008F1866" w:rsidRDefault="003D5BA7">
          <w:pPr>
            <w:pStyle w:val="TOC2"/>
            <w:tabs>
              <w:tab w:val="right" w:leader="dot" w:pos="9628"/>
            </w:tabs>
            <w:rPr>
              <w:rFonts w:eastAsiaTheme="minorEastAsia" w:cstheme="minorHAnsi"/>
              <w:noProof/>
              <w:lang w:eastAsia="da-DK"/>
            </w:rPr>
          </w:pPr>
          <w:hyperlink w:anchor="_Toc3365890" w:history="1">
            <w:r w:rsidR="00A42703" w:rsidRPr="008F1866">
              <w:rPr>
                <w:rStyle w:val="Hyperlink"/>
                <w:rFonts w:cstheme="minorHAnsi"/>
                <w:noProof/>
                <w:lang w:val="en-GB"/>
              </w:rPr>
              <w:t>3.3 Systematisation of experiences and learnings throughout and at the end of the intervention</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_Toc3365890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9</w:t>
            </w:r>
            <w:r w:rsidR="00A42703" w:rsidRPr="008F1866">
              <w:rPr>
                <w:rFonts w:cstheme="minorHAnsi"/>
                <w:noProof/>
                <w:webHidden/>
              </w:rPr>
              <w:fldChar w:fldCharType="end"/>
            </w:r>
          </w:hyperlink>
        </w:p>
        <w:p w14:paraId="7544048F" w14:textId="4B2DB5B2" w:rsidR="00A42703" w:rsidRPr="008F1866" w:rsidRDefault="003D5BA7">
          <w:pPr>
            <w:pStyle w:val="TOC1"/>
            <w:tabs>
              <w:tab w:val="right" w:leader="dot" w:pos="9628"/>
            </w:tabs>
            <w:rPr>
              <w:rFonts w:eastAsiaTheme="minorEastAsia" w:cstheme="minorHAnsi"/>
              <w:noProof/>
              <w:lang w:eastAsia="da-DK"/>
            </w:rPr>
          </w:pPr>
          <w:hyperlink w:anchor="_Toc3365891" w:history="1">
            <w:r w:rsidR="00A42703" w:rsidRPr="008F1866">
              <w:rPr>
                <w:rStyle w:val="Hyperlink"/>
                <w:rFonts w:cstheme="minorHAnsi"/>
                <w:noProof/>
                <w:lang w:val="en-GB"/>
              </w:rPr>
              <w:t>4. Intervention-related information work in Denmark</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_Toc3365891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10</w:t>
            </w:r>
            <w:r w:rsidR="00A42703" w:rsidRPr="008F1866">
              <w:rPr>
                <w:rFonts w:cstheme="minorHAnsi"/>
                <w:noProof/>
                <w:webHidden/>
              </w:rPr>
              <w:fldChar w:fldCharType="end"/>
            </w:r>
          </w:hyperlink>
        </w:p>
        <w:p w14:paraId="4D6FC6CD" w14:textId="33A049C1" w:rsidR="00A42703" w:rsidRPr="008F1866" w:rsidRDefault="003D5BA7">
          <w:pPr>
            <w:pStyle w:val="TOC1"/>
            <w:tabs>
              <w:tab w:val="right" w:leader="dot" w:pos="9628"/>
            </w:tabs>
            <w:rPr>
              <w:rFonts w:eastAsiaTheme="minorEastAsia" w:cstheme="minorHAnsi"/>
              <w:noProof/>
              <w:lang w:eastAsia="da-DK"/>
            </w:rPr>
          </w:pPr>
          <w:hyperlink w:anchor="_Toc3365892" w:history="1">
            <w:r w:rsidR="00A42703" w:rsidRPr="008F1866">
              <w:rPr>
                <w:rStyle w:val="Hyperlink"/>
                <w:rFonts w:cstheme="minorHAnsi"/>
                <w:noProof/>
                <w:lang w:val="en-GB"/>
              </w:rPr>
              <w:t>5. Notes to the budget – supplementary financing</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_Toc3365892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10</w:t>
            </w:r>
            <w:r w:rsidR="00A42703" w:rsidRPr="008F1866">
              <w:rPr>
                <w:rFonts w:cstheme="minorHAnsi"/>
                <w:noProof/>
                <w:webHidden/>
              </w:rPr>
              <w:fldChar w:fldCharType="end"/>
            </w:r>
          </w:hyperlink>
        </w:p>
        <w:p w14:paraId="542A9331" w14:textId="273A2DA8" w:rsidR="00A42703" w:rsidRPr="008F1866" w:rsidRDefault="003D5BA7">
          <w:pPr>
            <w:pStyle w:val="TOC2"/>
            <w:tabs>
              <w:tab w:val="right" w:leader="dot" w:pos="9628"/>
            </w:tabs>
            <w:rPr>
              <w:rFonts w:eastAsiaTheme="minorEastAsia" w:cstheme="minorHAnsi"/>
              <w:noProof/>
              <w:lang w:eastAsia="da-DK"/>
            </w:rPr>
          </w:pPr>
          <w:hyperlink w:anchor="_Toc3365893" w:history="1">
            <w:r w:rsidR="00A42703" w:rsidRPr="008F1866">
              <w:rPr>
                <w:rStyle w:val="Hyperlink"/>
                <w:rFonts w:cstheme="minorHAnsi"/>
                <w:noProof/>
                <w:lang w:val="en-GB"/>
              </w:rPr>
              <w:t>5.1 Supplementary financing and in-kind contributions</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_Toc3365893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10</w:t>
            </w:r>
            <w:r w:rsidR="00A42703" w:rsidRPr="008F1866">
              <w:rPr>
                <w:rFonts w:cstheme="minorHAnsi"/>
                <w:noProof/>
                <w:webHidden/>
              </w:rPr>
              <w:fldChar w:fldCharType="end"/>
            </w:r>
          </w:hyperlink>
        </w:p>
        <w:p w14:paraId="005DAE26" w14:textId="7DF656E0" w:rsidR="00A42703" w:rsidRPr="008F1866" w:rsidRDefault="003D5BA7">
          <w:pPr>
            <w:pStyle w:val="TOC2"/>
            <w:tabs>
              <w:tab w:val="right" w:leader="dot" w:pos="9628"/>
            </w:tabs>
            <w:rPr>
              <w:rFonts w:eastAsiaTheme="minorEastAsia" w:cstheme="minorHAnsi"/>
              <w:noProof/>
              <w:lang w:eastAsia="da-DK"/>
            </w:rPr>
          </w:pPr>
          <w:hyperlink w:anchor="_Toc3365894" w:history="1">
            <w:r w:rsidR="00A42703" w:rsidRPr="008F1866">
              <w:rPr>
                <w:rStyle w:val="Hyperlink"/>
                <w:rFonts w:cstheme="minorHAnsi"/>
                <w:noProof/>
                <w:lang w:val="en-GB"/>
              </w:rPr>
              <w:t>5.2 Note on CSP previous and current financing</w:t>
            </w:r>
            <w:r w:rsidR="00A42703" w:rsidRPr="008F1866">
              <w:rPr>
                <w:rFonts w:cstheme="minorHAnsi"/>
                <w:noProof/>
                <w:webHidden/>
              </w:rPr>
              <w:tab/>
            </w:r>
            <w:r w:rsidR="00A42703" w:rsidRPr="008F1866">
              <w:rPr>
                <w:rFonts w:cstheme="minorHAnsi"/>
                <w:noProof/>
                <w:webHidden/>
              </w:rPr>
              <w:fldChar w:fldCharType="begin"/>
            </w:r>
            <w:r w:rsidR="00A42703" w:rsidRPr="008F1866">
              <w:rPr>
                <w:rFonts w:cstheme="minorHAnsi"/>
                <w:noProof/>
                <w:webHidden/>
              </w:rPr>
              <w:instrText xml:space="preserve"> PAGEREF _Toc3365894 \h </w:instrText>
            </w:r>
            <w:r w:rsidR="00A42703" w:rsidRPr="008F1866">
              <w:rPr>
                <w:rFonts w:cstheme="minorHAnsi"/>
                <w:noProof/>
                <w:webHidden/>
              </w:rPr>
            </w:r>
            <w:r w:rsidR="00A42703" w:rsidRPr="008F1866">
              <w:rPr>
                <w:rFonts w:cstheme="minorHAnsi"/>
                <w:noProof/>
                <w:webHidden/>
              </w:rPr>
              <w:fldChar w:fldCharType="separate"/>
            </w:r>
            <w:r w:rsidR="003E7B0A" w:rsidRPr="008F1866">
              <w:rPr>
                <w:rFonts w:cstheme="minorHAnsi"/>
                <w:noProof/>
                <w:webHidden/>
              </w:rPr>
              <w:t>10</w:t>
            </w:r>
            <w:r w:rsidR="00A42703" w:rsidRPr="008F1866">
              <w:rPr>
                <w:rFonts w:cstheme="minorHAnsi"/>
                <w:noProof/>
                <w:webHidden/>
              </w:rPr>
              <w:fldChar w:fldCharType="end"/>
            </w:r>
          </w:hyperlink>
        </w:p>
        <w:p w14:paraId="6D65C2C5" w14:textId="48646812" w:rsidR="00A51D3E" w:rsidRPr="008F1866" w:rsidRDefault="00C413A0">
          <w:pPr>
            <w:rPr>
              <w:rFonts w:cstheme="minorHAnsi"/>
              <w:b/>
              <w:bCs/>
              <w:lang w:val="en-GB"/>
            </w:rPr>
          </w:pPr>
          <w:r w:rsidRPr="008F1866">
            <w:rPr>
              <w:rFonts w:cstheme="minorHAnsi"/>
              <w:b/>
              <w:bCs/>
              <w:lang w:val="en-GB"/>
            </w:rPr>
            <w:fldChar w:fldCharType="end"/>
          </w:r>
        </w:p>
      </w:sdtContent>
    </w:sdt>
    <w:p w14:paraId="53D8BE09" w14:textId="77777777" w:rsidR="00B20181" w:rsidRPr="008F1866" w:rsidRDefault="00B20181" w:rsidP="004C636A">
      <w:pPr>
        <w:pStyle w:val="Heading1"/>
        <w:ind w:left="0" w:firstLine="0"/>
        <w:rPr>
          <w:rFonts w:asciiTheme="minorHAnsi" w:hAnsiTheme="minorHAnsi" w:cstheme="minorHAnsi"/>
          <w:lang w:val="en-GB"/>
        </w:rPr>
        <w:sectPr w:rsidR="00B20181" w:rsidRPr="008F1866">
          <w:headerReference w:type="default" r:id="rId8"/>
          <w:pgSz w:w="11906" w:h="16838"/>
          <w:pgMar w:top="1701" w:right="1134" w:bottom="1701" w:left="1134" w:header="708" w:footer="708" w:gutter="0"/>
          <w:cols w:space="708"/>
          <w:docGrid w:linePitch="360"/>
        </w:sectPr>
      </w:pPr>
    </w:p>
    <w:p w14:paraId="225BA777" w14:textId="5A5040F4" w:rsidR="00A772C9" w:rsidRPr="008F1866" w:rsidRDefault="00A772C9" w:rsidP="001A5697">
      <w:pPr>
        <w:pStyle w:val="Heading1"/>
        <w:rPr>
          <w:rFonts w:asciiTheme="minorHAnsi" w:hAnsiTheme="minorHAnsi" w:cstheme="minorHAnsi"/>
          <w:lang w:val="en-GB"/>
        </w:rPr>
      </w:pPr>
      <w:bookmarkStart w:id="0" w:name="_Toc3365879"/>
      <w:r w:rsidRPr="008F1866">
        <w:rPr>
          <w:rFonts w:asciiTheme="minorHAnsi" w:hAnsiTheme="minorHAnsi" w:cstheme="minorHAnsi"/>
          <w:lang w:val="en-GB"/>
        </w:rPr>
        <w:lastRenderedPageBreak/>
        <w:t>1. Objective and Relevance</w:t>
      </w:r>
      <w:bookmarkEnd w:id="0"/>
      <w:r w:rsidRPr="008F1866">
        <w:rPr>
          <w:rFonts w:asciiTheme="minorHAnsi" w:hAnsiTheme="minorHAnsi" w:cstheme="minorHAnsi"/>
          <w:lang w:val="en-GB"/>
        </w:rPr>
        <w:t xml:space="preserve"> </w:t>
      </w:r>
    </w:p>
    <w:p w14:paraId="2F6E70BC" w14:textId="27E00181" w:rsidR="00FC53B8" w:rsidRPr="008F1866" w:rsidRDefault="00A772C9" w:rsidP="00AE7CE8">
      <w:pPr>
        <w:pStyle w:val="Heading2"/>
        <w:rPr>
          <w:rFonts w:asciiTheme="minorHAnsi" w:hAnsiTheme="minorHAnsi" w:cstheme="minorHAnsi"/>
          <w:lang w:val="en-GB"/>
        </w:rPr>
      </w:pPr>
      <w:bookmarkStart w:id="1" w:name="_Toc3365880"/>
      <w:r w:rsidRPr="008F1866">
        <w:rPr>
          <w:rFonts w:asciiTheme="minorHAnsi" w:hAnsiTheme="minorHAnsi" w:cstheme="minorHAnsi"/>
          <w:lang w:val="en-GB"/>
        </w:rPr>
        <w:t xml:space="preserve">1.1 </w:t>
      </w:r>
      <w:r w:rsidR="00A03CAD" w:rsidRPr="008F1866">
        <w:rPr>
          <w:rFonts w:asciiTheme="minorHAnsi" w:hAnsiTheme="minorHAnsi" w:cstheme="minorHAnsi"/>
          <w:lang w:val="en-GB"/>
        </w:rPr>
        <w:t>Objective of the intervention</w:t>
      </w:r>
      <w:bookmarkEnd w:id="1"/>
    </w:p>
    <w:p w14:paraId="5F3B653B" w14:textId="77777777" w:rsidR="005566D0" w:rsidRPr="008F1866" w:rsidRDefault="00036763" w:rsidP="00107E20">
      <w:pPr>
        <w:spacing w:after="120" w:line="240" w:lineRule="auto"/>
        <w:rPr>
          <w:rFonts w:cstheme="minorHAnsi"/>
          <w:lang w:val="en-GB"/>
        </w:rPr>
      </w:pPr>
      <w:r w:rsidRPr="008F1866">
        <w:rPr>
          <w:rFonts w:cstheme="minorHAnsi"/>
          <w:lang w:val="en-GB"/>
        </w:rPr>
        <w:t>The development objective of this project is</w:t>
      </w:r>
      <w:r w:rsidR="005566D0" w:rsidRPr="008F1866">
        <w:rPr>
          <w:rFonts w:cstheme="minorHAnsi"/>
          <w:lang w:val="en-GB"/>
        </w:rPr>
        <w:t>:</w:t>
      </w:r>
      <w:r w:rsidRPr="008F1866">
        <w:rPr>
          <w:rFonts w:cstheme="minorHAnsi"/>
          <w:lang w:val="en-GB"/>
        </w:rPr>
        <w:t xml:space="preserve"> </w:t>
      </w:r>
    </w:p>
    <w:p w14:paraId="257684DC" w14:textId="4D9F32FE" w:rsidR="00C7414D" w:rsidRPr="008F1866" w:rsidRDefault="005566D0" w:rsidP="00C7414D">
      <w:pPr>
        <w:pStyle w:val="ListParagraph"/>
        <w:numPr>
          <w:ilvl w:val="0"/>
          <w:numId w:val="1"/>
        </w:numPr>
        <w:spacing w:after="120" w:line="240" w:lineRule="auto"/>
        <w:ind w:left="709"/>
        <w:rPr>
          <w:rFonts w:cstheme="minorHAnsi"/>
          <w:b/>
          <w:lang w:val="en-GB"/>
        </w:rPr>
      </w:pPr>
      <w:r w:rsidRPr="008F1866">
        <w:rPr>
          <w:rFonts w:cstheme="minorHAnsi"/>
          <w:lang w:val="en-GB"/>
        </w:rPr>
        <w:t>T</w:t>
      </w:r>
      <w:r w:rsidR="00036763" w:rsidRPr="008F1866">
        <w:rPr>
          <w:rFonts w:cstheme="minorHAnsi"/>
          <w:lang w:val="en-GB"/>
        </w:rPr>
        <w:t>o contribute to a more secure, peacefu</w:t>
      </w:r>
      <w:r w:rsidR="0059676D">
        <w:rPr>
          <w:rFonts w:cstheme="minorHAnsi"/>
          <w:lang w:val="en-GB"/>
        </w:rPr>
        <w:t>l</w:t>
      </w:r>
      <w:r w:rsidR="00036763" w:rsidRPr="008F1866">
        <w:rPr>
          <w:rFonts w:cstheme="minorHAnsi"/>
          <w:lang w:val="en-GB"/>
        </w:rPr>
        <w:t xml:space="preserve"> and cohesive society in Kenya.</w:t>
      </w:r>
    </w:p>
    <w:p w14:paraId="1CD10D3D" w14:textId="5D78AB49" w:rsidR="000E5725" w:rsidRPr="008F1866" w:rsidRDefault="008C2172" w:rsidP="008C2172">
      <w:pPr>
        <w:spacing w:after="120" w:line="240" w:lineRule="auto"/>
        <w:rPr>
          <w:rFonts w:cstheme="minorHAnsi"/>
          <w:b/>
          <w:lang w:val="en-GB"/>
        </w:rPr>
      </w:pPr>
      <w:r w:rsidRPr="008F1866">
        <w:rPr>
          <w:rFonts w:cstheme="minorHAnsi"/>
          <w:lang w:val="en-GB"/>
        </w:rPr>
        <w:t xml:space="preserve">This is achieved by pursuing two inter-related immediate objectives: </w:t>
      </w:r>
    </w:p>
    <w:p w14:paraId="367FE2EE" w14:textId="1F926A73" w:rsidR="005566D0" w:rsidRPr="008F1866" w:rsidRDefault="000E5725" w:rsidP="000E5725">
      <w:pPr>
        <w:pStyle w:val="ListParagraph"/>
        <w:numPr>
          <w:ilvl w:val="1"/>
          <w:numId w:val="1"/>
        </w:numPr>
        <w:spacing w:after="120" w:line="240" w:lineRule="auto"/>
        <w:rPr>
          <w:rFonts w:cstheme="minorHAnsi"/>
          <w:b/>
          <w:lang w:val="en-GB"/>
        </w:rPr>
      </w:pPr>
      <w:r w:rsidRPr="008F1866">
        <w:rPr>
          <w:rFonts w:cstheme="minorHAnsi"/>
          <w:lang w:val="en-GB"/>
        </w:rPr>
        <w:t>Reduced political violence in Kenya before, during and after the 2022 general elections.</w:t>
      </w:r>
    </w:p>
    <w:p w14:paraId="5E357B49" w14:textId="4F3D8272" w:rsidR="000E5725" w:rsidRPr="008F1866" w:rsidRDefault="000E5725" w:rsidP="000E5725">
      <w:pPr>
        <w:pStyle w:val="ListParagraph"/>
        <w:numPr>
          <w:ilvl w:val="1"/>
          <w:numId w:val="1"/>
        </w:numPr>
        <w:spacing w:after="120" w:line="240" w:lineRule="auto"/>
        <w:rPr>
          <w:rFonts w:cstheme="minorHAnsi"/>
          <w:b/>
          <w:lang w:val="en-GB"/>
        </w:rPr>
      </w:pPr>
      <w:r w:rsidRPr="008F1866">
        <w:rPr>
          <w:rFonts w:cstheme="minorHAnsi"/>
          <w:lang w:val="en-GB"/>
        </w:rPr>
        <w:t>Strengthened peaceful co-existence and community resilience to violence.</w:t>
      </w:r>
    </w:p>
    <w:p w14:paraId="6E17C6B8" w14:textId="4EC5DFF9" w:rsidR="00B2357A" w:rsidRPr="008F1866" w:rsidRDefault="000C46F0" w:rsidP="00AE7B8B">
      <w:pPr>
        <w:spacing w:after="120" w:line="240" w:lineRule="auto"/>
        <w:jc w:val="both"/>
        <w:rPr>
          <w:rFonts w:cstheme="minorHAnsi"/>
          <w:lang w:val="en-GB"/>
        </w:rPr>
      </w:pPr>
      <w:r w:rsidRPr="008F1866">
        <w:rPr>
          <w:rFonts w:cstheme="minorHAnsi"/>
          <w:lang w:val="en-GB"/>
        </w:rPr>
        <w:t>Th</w:t>
      </w:r>
      <w:r w:rsidR="00D4609B" w:rsidRPr="008F1866">
        <w:rPr>
          <w:rFonts w:cstheme="minorHAnsi"/>
          <w:lang w:val="en-GB"/>
        </w:rPr>
        <w:t>ese objectives</w:t>
      </w:r>
      <w:r w:rsidRPr="008F1866">
        <w:rPr>
          <w:rFonts w:cstheme="minorHAnsi"/>
          <w:lang w:val="en-GB"/>
        </w:rPr>
        <w:t xml:space="preserve"> will be </w:t>
      </w:r>
      <w:r w:rsidR="00F5316F" w:rsidRPr="008F1866">
        <w:rPr>
          <w:rFonts w:cstheme="minorHAnsi"/>
          <w:lang w:val="en-GB"/>
        </w:rPr>
        <w:t>achieved</w:t>
      </w:r>
      <w:r w:rsidRPr="008F1866">
        <w:rPr>
          <w:rFonts w:cstheme="minorHAnsi"/>
          <w:lang w:val="en-GB"/>
        </w:rPr>
        <w:t xml:space="preserve"> by building the capacity of political parties in conflict transformation and dialogue, </w:t>
      </w:r>
      <w:r w:rsidR="00D4609B" w:rsidRPr="008F1866">
        <w:rPr>
          <w:rFonts w:cstheme="minorHAnsi"/>
          <w:lang w:val="en-GB"/>
        </w:rPr>
        <w:t xml:space="preserve">by </w:t>
      </w:r>
      <w:r w:rsidRPr="008F1866">
        <w:rPr>
          <w:rFonts w:cstheme="minorHAnsi"/>
          <w:lang w:val="en-GB"/>
        </w:rPr>
        <w:t>institutionali</w:t>
      </w:r>
      <w:r w:rsidR="00827005" w:rsidRPr="008F1866">
        <w:rPr>
          <w:rFonts w:cstheme="minorHAnsi"/>
          <w:lang w:val="en-GB"/>
        </w:rPr>
        <w:t>s</w:t>
      </w:r>
      <w:r w:rsidRPr="008F1866">
        <w:rPr>
          <w:rFonts w:cstheme="minorHAnsi"/>
          <w:lang w:val="en-GB"/>
        </w:rPr>
        <w:t xml:space="preserve">ing conflict transformation in major political formations and </w:t>
      </w:r>
      <w:r w:rsidR="004622B4" w:rsidRPr="008F1866">
        <w:rPr>
          <w:rFonts w:cstheme="minorHAnsi"/>
          <w:lang w:val="en-GB"/>
        </w:rPr>
        <w:t xml:space="preserve">developing community level </w:t>
      </w:r>
      <w:r w:rsidR="00A3189C" w:rsidRPr="008F1866">
        <w:rPr>
          <w:rFonts w:cstheme="minorHAnsi"/>
          <w:lang w:val="en-GB"/>
        </w:rPr>
        <w:t>structures</w:t>
      </w:r>
      <w:r w:rsidR="00234E95" w:rsidRPr="008F1866">
        <w:rPr>
          <w:rFonts w:cstheme="minorHAnsi"/>
          <w:lang w:val="en-GB"/>
        </w:rPr>
        <w:t xml:space="preserve"> </w:t>
      </w:r>
      <w:r w:rsidR="00A3189C" w:rsidRPr="008F1866">
        <w:rPr>
          <w:rFonts w:cstheme="minorHAnsi"/>
          <w:lang w:val="en-GB"/>
        </w:rPr>
        <w:t xml:space="preserve">and capacity </w:t>
      </w:r>
      <w:r w:rsidR="00234E95" w:rsidRPr="008F1866">
        <w:rPr>
          <w:rFonts w:cstheme="minorHAnsi"/>
          <w:lang w:val="en-GB"/>
        </w:rPr>
        <w:t>to manage political violence</w:t>
      </w:r>
      <w:r w:rsidR="00D4609B" w:rsidRPr="008F1866">
        <w:rPr>
          <w:rFonts w:cstheme="minorHAnsi"/>
          <w:lang w:val="en-GB"/>
        </w:rPr>
        <w:t xml:space="preserve">, and </w:t>
      </w:r>
      <w:r w:rsidR="009A49BD" w:rsidRPr="008F1866">
        <w:rPr>
          <w:rFonts w:cstheme="minorHAnsi"/>
          <w:lang w:val="en-GB"/>
        </w:rPr>
        <w:t>by facilitating inter-</w:t>
      </w:r>
      <w:r w:rsidR="00623C37" w:rsidRPr="008F1866">
        <w:rPr>
          <w:rFonts w:cstheme="minorHAnsi"/>
          <w:lang w:val="en-GB"/>
        </w:rPr>
        <w:t>ethnic</w:t>
      </w:r>
      <w:r w:rsidR="009A49BD" w:rsidRPr="008F1866">
        <w:rPr>
          <w:rFonts w:cstheme="minorHAnsi"/>
          <w:lang w:val="en-GB"/>
        </w:rPr>
        <w:t xml:space="preserve"> and inte</w:t>
      </w:r>
      <w:r w:rsidR="00623C37" w:rsidRPr="008F1866">
        <w:rPr>
          <w:rFonts w:cstheme="minorHAnsi"/>
          <w:lang w:val="en-GB"/>
        </w:rPr>
        <w:t>r</w:t>
      </w:r>
      <w:r w:rsidR="009A49BD" w:rsidRPr="008F1866">
        <w:rPr>
          <w:rFonts w:cstheme="minorHAnsi"/>
          <w:lang w:val="en-GB"/>
        </w:rPr>
        <w:t>-religious</w:t>
      </w:r>
      <w:r w:rsidR="00623C37" w:rsidRPr="008F1866">
        <w:rPr>
          <w:rFonts w:cstheme="minorHAnsi"/>
          <w:lang w:val="en-GB"/>
        </w:rPr>
        <w:t xml:space="preserve"> dialogue</w:t>
      </w:r>
      <w:r w:rsidR="00156BCB" w:rsidRPr="008F1866">
        <w:rPr>
          <w:rFonts w:cstheme="minorHAnsi"/>
          <w:lang w:val="en-GB"/>
        </w:rPr>
        <w:t xml:space="preserve">, </w:t>
      </w:r>
      <w:r w:rsidR="009A49BD" w:rsidRPr="008F1866">
        <w:rPr>
          <w:rFonts w:cstheme="minorHAnsi"/>
          <w:lang w:val="en-GB"/>
        </w:rPr>
        <w:t>youth empowermen</w:t>
      </w:r>
      <w:r w:rsidR="00623C37" w:rsidRPr="008F1866">
        <w:rPr>
          <w:rFonts w:cstheme="minorHAnsi"/>
          <w:lang w:val="en-GB"/>
        </w:rPr>
        <w:t>t</w:t>
      </w:r>
      <w:r w:rsidR="00156BCB" w:rsidRPr="008F1866">
        <w:rPr>
          <w:rFonts w:cstheme="minorHAnsi"/>
          <w:lang w:val="en-GB"/>
        </w:rPr>
        <w:t xml:space="preserve"> and</w:t>
      </w:r>
      <w:r w:rsidR="004F5BC7" w:rsidRPr="008F1866">
        <w:rPr>
          <w:rFonts w:cstheme="minorHAnsi"/>
          <w:lang w:val="en-GB"/>
        </w:rPr>
        <w:t xml:space="preserve"> accountability </w:t>
      </w:r>
      <w:r w:rsidR="008B76B6" w:rsidRPr="008F1866">
        <w:rPr>
          <w:rFonts w:cstheme="minorHAnsi"/>
          <w:lang w:val="en-GB"/>
        </w:rPr>
        <w:t>measures</w:t>
      </w:r>
      <w:r w:rsidR="004F5BC7" w:rsidRPr="008F1866">
        <w:rPr>
          <w:rFonts w:cstheme="minorHAnsi"/>
          <w:lang w:val="en-GB"/>
        </w:rPr>
        <w:t xml:space="preserve"> </w:t>
      </w:r>
      <w:r w:rsidR="003F4CE8" w:rsidRPr="008F1866">
        <w:rPr>
          <w:rFonts w:cstheme="minorHAnsi"/>
          <w:lang w:val="en-GB"/>
        </w:rPr>
        <w:t xml:space="preserve">at the local level. </w:t>
      </w:r>
    </w:p>
    <w:p w14:paraId="3A9D2F5F" w14:textId="70DEFDC4" w:rsidR="008D09FD" w:rsidRPr="008F1866" w:rsidRDefault="008D09FD" w:rsidP="008D09FD">
      <w:pPr>
        <w:spacing w:after="120" w:line="240" w:lineRule="auto"/>
        <w:jc w:val="both"/>
        <w:rPr>
          <w:rFonts w:cstheme="minorHAnsi"/>
          <w:lang w:val="en-GB"/>
        </w:rPr>
      </w:pPr>
      <w:r w:rsidRPr="008F1866">
        <w:rPr>
          <w:rFonts w:cstheme="minorHAnsi"/>
          <w:lang w:val="en-GB"/>
        </w:rPr>
        <w:t xml:space="preserve">In order to reach the development </w:t>
      </w:r>
      <w:r w:rsidR="00B11CCD" w:rsidRPr="008F1866">
        <w:rPr>
          <w:rFonts w:cstheme="minorHAnsi"/>
          <w:lang w:val="en-GB"/>
        </w:rPr>
        <w:t xml:space="preserve">and immediate </w:t>
      </w:r>
      <w:r w:rsidRPr="008F1866">
        <w:rPr>
          <w:rFonts w:cstheme="minorHAnsi"/>
          <w:lang w:val="en-GB"/>
        </w:rPr>
        <w:t>objectives, CSP will support the partners involved in this project to undertake peacebuilding activities that are strategically relevant and effective</w:t>
      </w:r>
      <w:r w:rsidR="00B11CCD" w:rsidRPr="008F1866">
        <w:rPr>
          <w:rFonts w:cstheme="minorHAnsi"/>
          <w:lang w:val="en-GB"/>
        </w:rPr>
        <w:t>. We will work with the partners to</w:t>
      </w:r>
      <w:r w:rsidR="00E44C70" w:rsidRPr="008F1866">
        <w:rPr>
          <w:rFonts w:cstheme="minorHAnsi"/>
          <w:lang w:val="en-GB"/>
        </w:rPr>
        <w:t xml:space="preserve"> </w:t>
      </w:r>
      <w:r w:rsidRPr="008F1866">
        <w:rPr>
          <w:rFonts w:cstheme="minorHAnsi"/>
          <w:lang w:val="en-GB"/>
        </w:rPr>
        <w:t>build their capacity in a way that meets the</w:t>
      </w:r>
      <w:r w:rsidR="00B11CCD" w:rsidRPr="008F1866">
        <w:rPr>
          <w:rFonts w:cstheme="minorHAnsi"/>
          <w:lang w:val="en-GB"/>
        </w:rPr>
        <w:t>ir</w:t>
      </w:r>
      <w:r w:rsidRPr="008F1866">
        <w:rPr>
          <w:rFonts w:cstheme="minorHAnsi"/>
          <w:lang w:val="en-GB"/>
        </w:rPr>
        <w:t xml:space="preserve"> </w:t>
      </w:r>
      <w:r w:rsidR="00B11CCD" w:rsidRPr="008F1866">
        <w:rPr>
          <w:rFonts w:cstheme="minorHAnsi"/>
          <w:lang w:val="en-GB"/>
        </w:rPr>
        <w:t xml:space="preserve">specific </w:t>
      </w:r>
      <w:r w:rsidRPr="008F1866">
        <w:rPr>
          <w:rFonts w:cstheme="minorHAnsi"/>
          <w:lang w:val="en-GB"/>
        </w:rPr>
        <w:t>needs</w:t>
      </w:r>
      <w:r w:rsidR="00402655" w:rsidRPr="008F1866">
        <w:rPr>
          <w:rFonts w:cstheme="minorHAnsi"/>
          <w:lang w:val="en-GB"/>
        </w:rPr>
        <w:t>,</w:t>
      </w:r>
      <w:r w:rsidRPr="008F1866">
        <w:rPr>
          <w:rFonts w:cstheme="minorHAnsi"/>
          <w:lang w:val="en-GB"/>
        </w:rPr>
        <w:t xml:space="preserve"> facilitat</w:t>
      </w:r>
      <w:r w:rsidR="00B11CCD" w:rsidRPr="008F1866">
        <w:rPr>
          <w:rFonts w:cstheme="minorHAnsi"/>
          <w:lang w:val="en-GB"/>
        </w:rPr>
        <w:t>e</w:t>
      </w:r>
      <w:r w:rsidRPr="008F1866">
        <w:rPr>
          <w:rFonts w:cstheme="minorHAnsi"/>
          <w:lang w:val="en-GB"/>
        </w:rPr>
        <w:t xml:space="preserve"> structured learning and sharing among partners, and explor</w:t>
      </w:r>
      <w:r w:rsidR="00B11CCD" w:rsidRPr="008F1866">
        <w:rPr>
          <w:rFonts w:cstheme="minorHAnsi"/>
          <w:lang w:val="en-GB"/>
        </w:rPr>
        <w:t>e</w:t>
      </w:r>
      <w:r w:rsidRPr="008F1866">
        <w:rPr>
          <w:rFonts w:cstheme="minorHAnsi"/>
          <w:lang w:val="en-GB"/>
        </w:rPr>
        <w:t xml:space="preserve"> avenues for joint action. Emphasis will be placed on consolidating and further developing the partnership on the one hand at country level between the local partners to enable a platform from which to engage in future activities and on the other hand between the partners and CSP in a reciprocal partnership of mutual exchange of learnings. </w:t>
      </w:r>
    </w:p>
    <w:p w14:paraId="6C84EDB7" w14:textId="5857A969" w:rsidR="00FC53B8" w:rsidRPr="008F1866" w:rsidRDefault="00A772C9" w:rsidP="00AE7CE8">
      <w:pPr>
        <w:pStyle w:val="Heading2"/>
        <w:rPr>
          <w:rFonts w:asciiTheme="minorHAnsi" w:hAnsiTheme="minorHAnsi" w:cstheme="minorHAnsi"/>
          <w:lang w:val="en-GB"/>
        </w:rPr>
      </w:pPr>
      <w:bookmarkStart w:id="2" w:name="_Toc3365881"/>
      <w:r w:rsidRPr="008F1866">
        <w:rPr>
          <w:rFonts w:asciiTheme="minorHAnsi" w:hAnsiTheme="minorHAnsi" w:cstheme="minorHAnsi"/>
          <w:lang w:val="en-GB"/>
        </w:rPr>
        <w:t xml:space="preserve">1.2 </w:t>
      </w:r>
      <w:r w:rsidR="00FC53B8" w:rsidRPr="008F1866">
        <w:rPr>
          <w:rFonts w:asciiTheme="minorHAnsi" w:hAnsiTheme="minorHAnsi" w:cstheme="minorHAnsi"/>
          <w:lang w:val="en-GB"/>
        </w:rPr>
        <w:t xml:space="preserve">How the project </w:t>
      </w:r>
      <w:r w:rsidR="00F64AE8" w:rsidRPr="008F1866">
        <w:rPr>
          <w:rFonts w:asciiTheme="minorHAnsi" w:hAnsiTheme="minorHAnsi" w:cstheme="minorHAnsi"/>
          <w:lang w:val="en-GB"/>
        </w:rPr>
        <w:t>contributes to c</w:t>
      </w:r>
      <w:r w:rsidR="00A03CAD" w:rsidRPr="008F1866">
        <w:rPr>
          <w:rFonts w:asciiTheme="minorHAnsi" w:hAnsiTheme="minorHAnsi" w:cstheme="minorHAnsi"/>
          <w:lang w:val="en-GB"/>
        </w:rPr>
        <w:t>itizen participation</w:t>
      </w:r>
      <w:r w:rsidR="00F64AE8" w:rsidRPr="008F1866">
        <w:rPr>
          <w:rFonts w:asciiTheme="minorHAnsi" w:hAnsiTheme="minorHAnsi" w:cstheme="minorHAnsi"/>
          <w:lang w:val="en-GB"/>
        </w:rPr>
        <w:t>, volunteering and civil organi</w:t>
      </w:r>
      <w:r w:rsidR="00C311BB" w:rsidRPr="008F1866">
        <w:rPr>
          <w:rFonts w:asciiTheme="minorHAnsi" w:hAnsiTheme="minorHAnsi" w:cstheme="minorHAnsi"/>
          <w:lang w:val="en-GB"/>
        </w:rPr>
        <w:t>s</w:t>
      </w:r>
      <w:r w:rsidR="00F64AE8" w:rsidRPr="008F1866">
        <w:rPr>
          <w:rFonts w:asciiTheme="minorHAnsi" w:hAnsiTheme="minorHAnsi" w:cstheme="minorHAnsi"/>
          <w:lang w:val="en-GB"/>
        </w:rPr>
        <w:t>ation</w:t>
      </w:r>
      <w:bookmarkEnd w:id="2"/>
    </w:p>
    <w:p w14:paraId="02682199" w14:textId="62BAD422" w:rsidR="00B47B2B" w:rsidRPr="008F1866" w:rsidRDefault="00B47B2B" w:rsidP="00B47B2B">
      <w:pPr>
        <w:spacing w:after="120" w:line="240" w:lineRule="auto"/>
        <w:jc w:val="both"/>
        <w:rPr>
          <w:rFonts w:cstheme="minorHAnsi"/>
          <w:b/>
          <w:lang w:val="en-GB"/>
        </w:rPr>
      </w:pPr>
      <w:r w:rsidRPr="008F1866">
        <w:rPr>
          <w:rFonts w:cstheme="minorHAnsi"/>
          <w:color w:val="000000"/>
          <w:lang w:val="en-GB"/>
        </w:rPr>
        <w:t xml:space="preserve">This project contributes to enable and enhance active citizen participation through the activities of the local partners on the ground, including but not limited to dialogue-based activities between rights holders and duty bearers with a focus on including youth and women, </w:t>
      </w:r>
      <w:r w:rsidR="00B11CCD" w:rsidRPr="008F1866">
        <w:rPr>
          <w:rFonts w:cstheme="minorHAnsi"/>
          <w:color w:val="000000"/>
          <w:lang w:val="en-GB"/>
        </w:rPr>
        <w:t>and</w:t>
      </w:r>
      <w:r w:rsidRPr="008F1866">
        <w:rPr>
          <w:rFonts w:cstheme="minorHAnsi"/>
          <w:color w:val="000000"/>
          <w:lang w:val="en-GB"/>
        </w:rPr>
        <w:t xml:space="preserve"> decision-making processes around issues of security during elections, access to land and inter-community cohesion. Furthermore, this project contributes to civil organi</w:t>
      </w:r>
      <w:r w:rsidR="00C311BB" w:rsidRPr="008F1866">
        <w:rPr>
          <w:rFonts w:cstheme="minorHAnsi"/>
          <w:color w:val="000000"/>
          <w:lang w:val="en-GB"/>
        </w:rPr>
        <w:t>s</w:t>
      </w:r>
      <w:r w:rsidRPr="008F1866">
        <w:rPr>
          <w:rFonts w:cstheme="minorHAnsi"/>
          <w:color w:val="000000"/>
          <w:lang w:val="en-GB"/>
        </w:rPr>
        <w:t>ation through the support to and mutual collaboration and learning among th</w:t>
      </w:r>
      <w:r w:rsidR="007C4CB5" w:rsidRPr="008F1866">
        <w:rPr>
          <w:rFonts w:cstheme="minorHAnsi"/>
          <w:color w:val="000000"/>
          <w:lang w:val="en-GB"/>
        </w:rPr>
        <w:t>ree</w:t>
      </w:r>
      <w:r w:rsidRPr="008F1866">
        <w:rPr>
          <w:rFonts w:cstheme="minorHAnsi"/>
          <w:color w:val="000000"/>
          <w:lang w:val="en-GB"/>
        </w:rPr>
        <w:t xml:space="preserve"> local partners in </w:t>
      </w:r>
      <w:r w:rsidR="00B11CCD" w:rsidRPr="008F1866">
        <w:rPr>
          <w:rFonts w:cstheme="minorHAnsi"/>
          <w:color w:val="000000"/>
          <w:lang w:val="en-GB"/>
        </w:rPr>
        <w:t xml:space="preserve">their efforts to </w:t>
      </w:r>
      <w:r w:rsidRPr="008F1866">
        <w:rPr>
          <w:rFonts w:cstheme="minorHAnsi"/>
          <w:color w:val="000000"/>
          <w:lang w:val="en-GB"/>
        </w:rPr>
        <w:t>build</w:t>
      </w:r>
      <w:r w:rsidR="00B11CCD" w:rsidRPr="008F1866">
        <w:rPr>
          <w:rFonts w:cstheme="minorHAnsi"/>
          <w:color w:val="000000"/>
          <w:lang w:val="en-GB"/>
        </w:rPr>
        <w:t xml:space="preserve"> </w:t>
      </w:r>
      <w:r w:rsidRPr="008F1866">
        <w:rPr>
          <w:rFonts w:cstheme="minorHAnsi"/>
          <w:color w:val="000000"/>
          <w:lang w:val="en-GB"/>
        </w:rPr>
        <w:t xml:space="preserve">a vibrant and resilient civil society that has the space and resources to represent their constituencies with a strong voice. And finally, this project will </w:t>
      </w:r>
      <w:r w:rsidR="00B11CCD" w:rsidRPr="008F1866">
        <w:rPr>
          <w:rFonts w:cstheme="minorHAnsi"/>
          <w:color w:val="000000"/>
          <w:lang w:val="en-GB"/>
        </w:rPr>
        <w:t>develop</w:t>
      </w:r>
      <w:r w:rsidRPr="008F1866">
        <w:rPr>
          <w:rFonts w:cstheme="minorHAnsi"/>
          <w:color w:val="000000"/>
          <w:lang w:val="en-GB"/>
        </w:rPr>
        <w:t xml:space="preserve"> new practices and learnings on how to apply local accountability mechanisms as part of peacebuilding efforts.</w:t>
      </w:r>
    </w:p>
    <w:p w14:paraId="14471135" w14:textId="4D6E82D4" w:rsidR="00F64AE8" w:rsidRPr="008F1866" w:rsidRDefault="00A772C9" w:rsidP="00AE7CE8">
      <w:pPr>
        <w:pStyle w:val="Heading2"/>
        <w:rPr>
          <w:rFonts w:asciiTheme="minorHAnsi" w:hAnsiTheme="minorHAnsi" w:cstheme="minorHAnsi"/>
          <w:lang w:val="en-GB"/>
        </w:rPr>
      </w:pPr>
      <w:bookmarkStart w:id="3" w:name="_Toc3365882"/>
      <w:r w:rsidRPr="008F1866">
        <w:rPr>
          <w:rFonts w:asciiTheme="minorHAnsi" w:hAnsiTheme="minorHAnsi" w:cstheme="minorHAnsi"/>
          <w:lang w:val="en-GB"/>
        </w:rPr>
        <w:t xml:space="preserve">1.3 </w:t>
      </w:r>
      <w:r w:rsidR="003B0CF8" w:rsidRPr="008F1866">
        <w:rPr>
          <w:rFonts w:asciiTheme="minorHAnsi" w:hAnsiTheme="minorHAnsi" w:cstheme="minorHAnsi"/>
          <w:lang w:val="en-GB"/>
        </w:rPr>
        <w:t>Relevant aspects of the c</w:t>
      </w:r>
      <w:r w:rsidR="00BD3DEC" w:rsidRPr="008F1866">
        <w:rPr>
          <w:rFonts w:asciiTheme="minorHAnsi" w:hAnsiTheme="minorHAnsi" w:cstheme="minorHAnsi"/>
          <w:lang w:val="en-GB"/>
        </w:rPr>
        <w:t>ontext of the intervention</w:t>
      </w:r>
      <w:r w:rsidR="00543072" w:rsidRPr="008F1866">
        <w:rPr>
          <w:rFonts w:asciiTheme="minorHAnsi" w:hAnsiTheme="minorHAnsi" w:cstheme="minorHAnsi"/>
          <w:lang w:val="en-GB"/>
        </w:rPr>
        <w:t xml:space="preserve"> and the problem to be solved</w:t>
      </w:r>
      <w:bookmarkEnd w:id="3"/>
    </w:p>
    <w:p w14:paraId="16A1C70F" w14:textId="0D15F60B" w:rsidR="006309C1" w:rsidRPr="008F1866" w:rsidRDefault="006309C1" w:rsidP="008F1866">
      <w:pPr>
        <w:spacing w:after="120" w:line="240" w:lineRule="auto"/>
        <w:jc w:val="both"/>
        <w:rPr>
          <w:rFonts w:cstheme="minorHAnsi"/>
          <w:szCs w:val="18"/>
          <w:lang w:val="en-GB"/>
        </w:rPr>
      </w:pPr>
      <w:bookmarkStart w:id="4" w:name="_Toc2172439"/>
      <w:r w:rsidRPr="008F1866">
        <w:rPr>
          <w:rFonts w:cstheme="minorHAnsi"/>
          <w:lang w:val="en-GB"/>
        </w:rPr>
        <w:t>Kenya ranks 14</w:t>
      </w:r>
      <w:r w:rsidR="00507AE6" w:rsidRPr="008F1866">
        <w:rPr>
          <w:rFonts w:cstheme="minorHAnsi"/>
          <w:lang w:val="en-GB"/>
        </w:rPr>
        <w:t>7</w:t>
      </w:r>
      <w:r w:rsidRPr="008F1866">
        <w:rPr>
          <w:rFonts w:cstheme="minorHAnsi"/>
          <w:lang w:val="en-GB"/>
        </w:rPr>
        <w:t xml:space="preserve"> out of 189 countries on the Human Development Index (201</w:t>
      </w:r>
      <w:r w:rsidR="007409FE">
        <w:rPr>
          <w:rFonts w:cstheme="minorHAnsi"/>
          <w:lang w:val="en-GB"/>
        </w:rPr>
        <w:t>9</w:t>
      </w:r>
      <w:r w:rsidRPr="008F1866">
        <w:rPr>
          <w:rFonts w:cstheme="minorHAnsi"/>
          <w:lang w:val="en-GB"/>
        </w:rPr>
        <w:t>)</w:t>
      </w:r>
      <w:r w:rsidRPr="008F1866">
        <w:rPr>
          <w:rStyle w:val="FootnoteReference"/>
          <w:rFonts w:cstheme="minorHAnsi"/>
          <w:lang w:val="en-GB"/>
        </w:rPr>
        <w:footnoteReference w:id="2"/>
      </w:r>
      <w:r w:rsidRPr="008F1866">
        <w:rPr>
          <w:rFonts w:cstheme="minorHAnsi"/>
          <w:lang w:val="en-GB"/>
        </w:rPr>
        <w:t xml:space="preserve">, </w:t>
      </w:r>
      <w:r w:rsidR="00A16AFF" w:rsidRPr="008F1866">
        <w:rPr>
          <w:rFonts w:cstheme="minorHAnsi"/>
          <w:lang w:val="en-GB"/>
        </w:rPr>
        <w:t>2</w:t>
      </w:r>
      <w:r w:rsidR="00827C7A" w:rsidRPr="008F1866">
        <w:rPr>
          <w:rFonts w:cstheme="minorHAnsi"/>
          <w:lang w:val="en-GB"/>
        </w:rPr>
        <w:t>9</w:t>
      </w:r>
      <w:r w:rsidRPr="008F1866">
        <w:rPr>
          <w:rFonts w:cstheme="minorHAnsi"/>
          <w:lang w:val="en-GB"/>
        </w:rPr>
        <w:t xml:space="preserve"> out of 178 countries on the Fragile States Index (20</w:t>
      </w:r>
      <w:r w:rsidR="00827C7A" w:rsidRPr="008F1866">
        <w:rPr>
          <w:rFonts w:cstheme="minorHAnsi"/>
          <w:lang w:val="en-GB"/>
        </w:rPr>
        <w:t>20</w:t>
      </w:r>
      <w:r w:rsidRPr="008F1866">
        <w:rPr>
          <w:rFonts w:cstheme="minorHAnsi"/>
          <w:lang w:val="en-GB"/>
        </w:rPr>
        <w:t>)</w:t>
      </w:r>
      <w:r w:rsidRPr="008F1866">
        <w:rPr>
          <w:rStyle w:val="FootnoteReference"/>
          <w:rFonts w:cstheme="minorHAnsi"/>
          <w:lang w:val="en-GB"/>
        </w:rPr>
        <w:footnoteReference w:id="3"/>
      </w:r>
      <w:r w:rsidRPr="008F1866">
        <w:rPr>
          <w:rFonts w:cstheme="minorHAnsi"/>
          <w:lang w:val="en-GB"/>
        </w:rPr>
        <w:t xml:space="preserve"> and is categori</w:t>
      </w:r>
      <w:r w:rsidR="001745D4" w:rsidRPr="008F1866">
        <w:rPr>
          <w:rFonts w:cstheme="minorHAnsi"/>
          <w:lang w:val="en-GB"/>
        </w:rPr>
        <w:t>s</w:t>
      </w:r>
      <w:r w:rsidRPr="008F1866">
        <w:rPr>
          <w:rFonts w:cstheme="minorHAnsi"/>
          <w:lang w:val="en-GB"/>
        </w:rPr>
        <w:t xml:space="preserve">ed as </w:t>
      </w:r>
      <w:r w:rsidR="00F15598" w:rsidRPr="008F1866">
        <w:rPr>
          <w:rFonts w:cstheme="minorHAnsi"/>
          <w:lang w:val="en-GB"/>
        </w:rPr>
        <w:t>“</w:t>
      </w:r>
      <w:r w:rsidRPr="008F1866">
        <w:rPr>
          <w:rFonts w:cstheme="minorHAnsi"/>
          <w:lang w:val="en-GB"/>
        </w:rPr>
        <w:t>high risk and stable</w:t>
      </w:r>
      <w:r w:rsidR="00F15598" w:rsidRPr="008F1866">
        <w:rPr>
          <w:rFonts w:cstheme="minorHAnsi"/>
          <w:lang w:val="en-GB"/>
        </w:rPr>
        <w:t>”</w:t>
      </w:r>
      <w:r w:rsidRPr="008F1866">
        <w:rPr>
          <w:rFonts w:cstheme="minorHAnsi"/>
          <w:lang w:val="en-GB"/>
        </w:rPr>
        <w:t xml:space="preserve"> in INFORM’s risk index (20</w:t>
      </w:r>
      <w:r w:rsidR="00F85904">
        <w:rPr>
          <w:rFonts w:cstheme="minorHAnsi"/>
          <w:lang w:val="en-GB"/>
        </w:rPr>
        <w:t>20</w:t>
      </w:r>
      <w:r w:rsidRPr="008F1866">
        <w:rPr>
          <w:rFonts w:cstheme="minorHAnsi"/>
          <w:lang w:val="en-GB"/>
        </w:rPr>
        <w:t>)</w:t>
      </w:r>
      <w:r w:rsidRPr="008F1866">
        <w:rPr>
          <w:rStyle w:val="FootnoteReference"/>
          <w:rFonts w:cstheme="minorHAnsi"/>
          <w:lang w:val="en-GB"/>
        </w:rPr>
        <w:footnoteReference w:id="4"/>
      </w:r>
      <w:r w:rsidRPr="008F1866">
        <w:rPr>
          <w:rFonts w:cstheme="minorHAnsi"/>
          <w:lang w:val="en-GB"/>
        </w:rPr>
        <w:t xml:space="preserve">. </w:t>
      </w:r>
      <w:r w:rsidRPr="008F1866">
        <w:rPr>
          <w:rFonts w:cstheme="minorHAnsi"/>
          <w:szCs w:val="18"/>
          <w:lang w:val="en-GB"/>
        </w:rPr>
        <w:t>While Kenya is not categori</w:t>
      </w:r>
      <w:r w:rsidR="00827005" w:rsidRPr="008F1866">
        <w:rPr>
          <w:rFonts w:cstheme="minorHAnsi"/>
          <w:szCs w:val="18"/>
          <w:lang w:val="en-GB"/>
        </w:rPr>
        <w:t>s</w:t>
      </w:r>
      <w:r w:rsidRPr="008F1866">
        <w:rPr>
          <w:rFonts w:cstheme="minorHAnsi"/>
          <w:szCs w:val="18"/>
          <w:lang w:val="en-GB"/>
        </w:rPr>
        <w:t xml:space="preserve">ed as a fragile </w:t>
      </w:r>
      <w:r w:rsidR="005D0EEB" w:rsidRPr="008F1866">
        <w:rPr>
          <w:rFonts w:cstheme="minorHAnsi"/>
          <w:szCs w:val="18"/>
          <w:lang w:val="en-GB"/>
        </w:rPr>
        <w:t>country</w:t>
      </w:r>
      <w:r w:rsidRPr="008F1866">
        <w:rPr>
          <w:rFonts w:cstheme="minorHAnsi"/>
          <w:szCs w:val="18"/>
          <w:lang w:val="en-GB"/>
        </w:rPr>
        <w:t xml:space="preserve"> according </w:t>
      </w:r>
      <w:r w:rsidR="003B496D" w:rsidRPr="008F1866">
        <w:rPr>
          <w:rFonts w:cstheme="minorHAnsi"/>
          <w:szCs w:val="18"/>
          <w:lang w:val="en-GB"/>
        </w:rPr>
        <w:t xml:space="preserve">to </w:t>
      </w:r>
      <w:r w:rsidR="00B11CCD" w:rsidRPr="008F1866">
        <w:rPr>
          <w:rFonts w:cstheme="minorHAnsi"/>
          <w:szCs w:val="18"/>
          <w:lang w:val="en-GB"/>
        </w:rPr>
        <w:t xml:space="preserve">the </w:t>
      </w:r>
      <w:r w:rsidRPr="008F1866">
        <w:rPr>
          <w:rFonts w:cstheme="minorHAnsi"/>
          <w:szCs w:val="18"/>
          <w:lang w:val="en-GB"/>
        </w:rPr>
        <w:t xml:space="preserve">category </w:t>
      </w:r>
      <w:r w:rsidR="00F15598" w:rsidRPr="008F1866">
        <w:rPr>
          <w:rFonts w:cstheme="minorHAnsi"/>
          <w:szCs w:val="18"/>
          <w:lang w:val="en-GB"/>
        </w:rPr>
        <w:t>“</w:t>
      </w:r>
      <w:r w:rsidRPr="008F1866">
        <w:rPr>
          <w:rFonts w:cstheme="minorHAnsi"/>
          <w:szCs w:val="18"/>
          <w:lang w:val="en-GB"/>
        </w:rPr>
        <w:t>Risk Class Very High</w:t>
      </w:r>
      <w:r w:rsidR="00F15598" w:rsidRPr="008F1866">
        <w:rPr>
          <w:rFonts w:cstheme="minorHAnsi"/>
          <w:i/>
          <w:szCs w:val="18"/>
          <w:lang w:val="en-GB"/>
        </w:rPr>
        <w:t>”</w:t>
      </w:r>
      <w:r w:rsidRPr="008F1866">
        <w:rPr>
          <w:rFonts w:cstheme="minorHAnsi"/>
          <w:i/>
          <w:szCs w:val="18"/>
          <w:lang w:val="en-GB"/>
        </w:rPr>
        <w:t xml:space="preserve"> </w:t>
      </w:r>
      <w:r w:rsidRPr="008F1866">
        <w:rPr>
          <w:rFonts w:cstheme="minorHAnsi"/>
          <w:szCs w:val="18"/>
          <w:lang w:val="en-GB"/>
        </w:rPr>
        <w:t>of the INFORM index</w:t>
      </w:r>
      <w:r w:rsidR="005D0EEB" w:rsidRPr="008F1866">
        <w:rPr>
          <w:rFonts w:cstheme="minorHAnsi"/>
          <w:szCs w:val="18"/>
          <w:lang w:val="en-GB"/>
        </w:rPr>
        <w:t xml:space="preserve"> w</w:t>
      </w:r>
      <w:r w:rsidR="00B11CCD" w:rsidRPr="008F1866">
        <w:rPr>
          <w:rFonts w:cstheme="minorHAnsi"/>
          <w:szCs w:val="18"/>
          <w:lang w:val="en-GB"/>
        </w:rPr>
        <w:t>hich</w:t>
      </w:r>
      <w:r w:rsidR="005D0EEB" w:rsidRPr="008F1866">
        <w:rPr>
          <w:rFonts w:cstheme="minorHAnsi"/>
          <w:szCs w:val="18"/>
          <w:lang w:val="en-GB"/>
        </w:rPr>
        <w:t xml:space="preserve"> informs CISU’s categorisation</w:t>
      </w:r>
      <w:r w:rsidRPr="008F1866">
        <w:rPr>
          <w:rFonts w:cstheme="minorHAnsi"/>
          <w:szCs w:val="18"/>
          <w:lang w:val="en-GB"/>
        </w:rPr>
        <w:t xml:space="preserve">, we would recommend that this intervention is assessed against </w:t>
      </w:r>
      <w:r w:rsidR="00B11CCD" w:rsidRPr="008F1866">
        <w:rPr>
          <w:rFonts w:cstheme="minorHAnsi"/>
          <w:szCs w:val="18"/>
          <w:lang w:val="en-GB"/>
        </w:rPr>
        <w:t>an understanding that while Kenya has a relatively stable political system, the causes of violence that continue to arise remain largely unaddressed</w:t>
      </w:r>
      <w:r w:rsidR="003B496D" w:rsidRPr="008F1866">
        <w:rPr>
          <w:rFonts w:cstheme="minorHAnsi"/>
          <w:szCs w:val="18"/>
          <w:lang w:val="en-GB"/>
        </w:rPr>
        <w:t>, and Kenya should therefore be considered a fragile country</w:t>
      </w:r>
      <w:r w:rsidR="00822760" w:rsidRPr="008F1866">
        <w:rPr>
          <w:rFonts w:cstheme="minorHAnsi"/>
          <w:szCs w:val="18"/>
          <w:lang w:val="en-GB"/>
        </w:rPr>
        <w:t>.</w:t>
      </w:r>
      <w:r w:rsidR="00B11CCD" w:rsidRPr="008F1866">
        <w:rPr>
          <w:rFonts w:cstheme="minorHAnsi"/>
          <w:szCs w:val="18"/>
          <w:lang w:val="en-GB"/>
        </w:rPr>
        <w:t xml:space="preserve"> </w:t>
      </w:r>
    </w:p>
    <w:p w14:paraId="2B1CDBFB" w14:textId="77777777" w:rsidR="00EB2C8F" w:rsidRDefault="00954ACA" w:rsidP="00F85904">
      <w:pPr>
        <w:spacing w:after="120" w:line="240" w:lineRule="auto"/>
        <w:jc w:val="both"/>
        <w:rPr>
          <w:rFonts w:cstheme="minorHAnsi"/>
          <w:lang w:val="en-GB"/>
        </w:rPr>
      </w:pPr>
      <w:r w:rsidRPr="008F1866">
        <w:rPr>
          <w:rFonts w:cstheme="minorHAnsi"/>
          <w:lang w:val="en-GB"/>
        </w:rPr>
        <w:t>I</w:t>
      </w:r>
      <w:r w:rsidR="006309C1" w:rsidRPr="008F1866">
        <w:rPr>
          <w:rFonts w:cstheme="minorHAnsi"/>
          <w:lang w:val="en-GB"/>
        </w:rPr>
        <w:t xml:space="preserve">t can be argued that Kenya </w:t>
      </w:r>
      <w:r w:rsidR="006309C1" w:rsidRPr="008F1866">
        <w:rPr>
          <w:rFonts w:cstheme="minorHAnsi"/>
          <w:szCs w:val="18"/>
          <w:lang w:val="en-GB"/>
        </w:rPr>
        <w:t xml:space="preserve">has made significant progress towards democratisation since the reintroduction of a multi-party system in 1991 and the adoption of the 2010 Constitution, which holds the potential to expand the democratic space of citizens in Kenya through a promise of devolution. However, the country has been increasingly vulnerable to violence as attested by the political and post-election violence especially during and following the disputed general elections in 2007 and 2017, as well as local tension related to Kenya’s involvement in Somalia. </w:t>
      </w:r>
      <w:r w:rsidR="006309C1" w:rsidRPr="008F1866">
        <w:rPr>
          <w:rFonts w:cstheme="minorHAnsi"/>
          <w:lang w:val="en-GB"/>
        </w:rPr>
        <w:t xml:space="preserve">Political violence relates to acts of violence that are carried out primarily as a means of achieving political influence or power. </w:t>
      </w:r>
      <w:r w:rsidR="006309C1" w:rsidRPr="008F1866">
        <w:rPr>
          <w:rFonts w:cstheme="minorHAnsi"/>
          <w:szCs w:val="18"/>
          <w:lang w:val="en-GB"/>
        </w:rPr>
        <w:t xml:space="preserve">In Kenya, </w:t>
      </w:r>
      <w:r w:rsidR="006309C1" w:rsidRPr="008F1866">
        <w:rPr>
          <w:rFonts w:cstheme="minorHAnsi"/>
          <w:lang w:val="en-GB"/>
        </w:rPr>
        <w:t xml:space="preserve">political violence has typically taken the form of </w:t>
      </w:r>
      <w:r w:rsidR="006309C1" w:rsidRPr="008F1866">
        <w:rPr>
          <w:rFonts w:cstheme="minorHAnsi"/>
          <w:lang w:val="en-GB"/>
        </w:rPr>
        <w:lastRenderedPageBreak/>
        <w:t>murder, assaults, internal displacements, sexual abuse such as rape, forced pregnancy or sterilisation. Moreover, political violence is not confined to non-state actors’ only but also relate</w:t>
      </w:r>
      <w:r w:rsidR="00075720">
        <w:rPr>
          <w:rFonts w:cstheme="minorHAnsi"/>
          <w:lang w:val="en-GB"/>
        </w:rPr>
        <w:t>s</w:t>
      </w:r>
      <w:r w:rsidR="006309C1" w:rsidRPr="008F1866">
        <w:rPr>
          <w:rFonts w:cstheme="minorHAnsi"/>
          <w:lang w:val="en-GB"/>
        </w:rPr>
        <w:t xml:space="preserve"> to the state’s exercise of force, against its own citizens as evidenced by the post-election violence incidences of 2007/2008 and 2017/2018 during which a majority of the casualties and injuries were attributed to state security agencies. Violent and </w:t>
      </w:r>
      <w:r w:rsidR="003B496D" w:rsidRPr="008F1866">
        <w:rPr>
          <w:rFonts w:cstheme="minorHAnsi"/>
          <w:lang w:val="en-GB"/>
        </w:rPr>
        <w:t xml:space="preserve">in other ways destructive </w:t>
      </w:r>
      <w:r w:rsidR="006309C1" w:rsidRPr="008F1866">
        <w:rPr>
          <w:rFonts w:cstheme="minorHAnsi"/>
          <w:lang w:val="en-GB"/>
        </w:rPr>
        <w:t xml:space="preserve">conflicts also take place </w:t>
      </w:r>
      <w:r w:rsidR="006309C1" w:rsidRPr="008F1866">
        <w:rPr>
          <w:rFonts w:cstheme="minorHAnsi"/>
          <w:i/>
          <w:lang w:val="en-GB"/>
        </w:rPr>
        <w:t>directly</w:t>
      </w:r>
      <w:r w:rsidR="006309C1" w:rsidRPr="008F1866">
        <w:rPr>
          <w:rFonts w:cstheme="minorHAnsi"/>
          <w:lang w:val="en-GB"/>
        </w:rPr>
        <w:t xml:space="preserve"> in and between political parties. </w:t>
      </w:r>
    </w:p>
    <w:p w14:paraId="74340DE9" w14:textId="5DB95C75" w:rsidR="00E915F2" w:rsidRPr="00F85904" w:rsidRDefault="00A315D9" w:rsidP="00F85904">
      <w:pPr>
        <w:spacing w:after="120" w:line="240" w:lineRule="auto"/>
        <w:jc w:val="both"/>
        <w:rPr>
          <w:rFonts w:cstheme="minorHAnsi"/>
          <w:color w:val="000000"/>
          <w:lang w:val="en-GB"/>
        </w:rPr>
      </w:pPr>
      <w:r w:rsidRPr="008F1866">
        <w:rPr>
          <w:rFonts w:eastAsia="Times New Roman" w:cstheme="minorHAnsi"/>
          <w:lang w:val="en-US" w:eastAsia="da-DK"/>
        </w:rPr>
        <w:t xml:space="preserve">The COVID-19 crisis has </w:t>
      </w:r>
      <w:r w:rsidR="00B47A83" w:rsidRPr="008F1866">
        <w:rPr>
          <w:rFonts w:eastAsia="Times New Roman" w:cstheme="minorHAnsi"/>
          <w:lang w:val="en-US" w:eastAsia="da-DK"/>
        </w:rPr>
        <w:t>had significant</w:t>
      </w:r>
      <w:r w:rsidRPr="008F1866">
        <w:rPr>
          <w:rFonts w:eastAsia="Times New Roman" w:cstheme="minorHAnsi"/>
          <w:lang w:val="en-US" w:eastAsia="da-DK"/>
        </w:rPr>
        <w:t xml:space="preserve"> implications </w:t>
      </w:r>
      <w:r w:rsidR="00B47A83" w:rsidRPr="008F1866">
        <w:rPr>
          <w:rFonts w:eastAsia="Times New Roman" w:cstheme="minorHAnsi"/>
          <w:lang w:val="en-US" w:eastAsia="da-DK"/>
        </w:rPr>
        <w:t>for conflict in Kenya</w:t>
      </w:r>
      <w:r w:rsidRPr="008F1866">
        <w:rPr>
          <w:rFonts w:eastAsia="Times New Roman" w:cstheme="minorHAnsi"/>
          <w:lang w:val="en-US" w:eastAsia="da-DK"/>
        </w:rPr>
        <w:t xml:space="preserve">. On top of the health crisis, government responses aiming to reduce the spread of the pandemic have exacerbated existing causes of conflict including inequality, </w:t>
      </w:r>
      <w:proofErr w:type="spellStart"/>
      <w:r w:rsidRPr="008F1866">
        <w:rPr>
          <w:rFonts w:eastAsia="Times New Roman" w:cstheme="minorHAnsi"/>
          <w:lang w:val="en-US" w:eastAsia="da-DK"/>
        </w:rPr>
        <w:t>stigmatisation</w:t>
      </w:r>
      <w:proofErr w:type="spellEnd"/>
      <w:r w:rsidRPr="008F1866">
        <w:rPr>
          <w:rFonts w:eastAsia="Times New Roman" w:cstheme="minorHAnsi"/>
          <w:lang w:val="en-US" w:eastAsia="da-DK"/>
        </w:rPr>
        <w:t>, unemployment, and human rights violations. In many cases this has meant an increase in community violence, gender-based violence, and confrontations between law enforcement agencies and local communities.</w:t>
      </w:r>
      <w:r w:rsidR="00E915F2">
        <w:rPr>
          <w:rFonts w:eastAsia="Times New Roman" w:cstheme="minorHAnsi"/>
          <w:lang w:val="en-US" w:eastAsia="da-DK"/>
        </w:rPr>
        <w:t xml:space="preserve"> </w:t>
      </w:r>
      <w:r w:rsidR="00E915F2" w:rsidRPr="008F1866">
        <w:rPr>
          <w:rFonts w:cstheme="minorHAnsi"/>
          <w:color w:val="000000"/>
          <w:lang w:val="en-GB"/>
        </w:rPr>
        <w:t>As one of the partners express:</w:t>
      </w:r>
    </w:p>
    <w:p w14:paraId="69613D01" w14:textId="77777777" w:rsidR="00E915F2" w:rsidRPr="008F1866" w:rsidRDefault="00E915F2" w:rsidP="00E915F2">
      <w:pPr>
        <w:spacing w:after="120" w:line="240" w:lineRule="auto"/>
        <w:ind w:left="357"/>
        <w:jc w:val="both"/>
        <w:rPr>
          <w:rFonts w:cstheme="minorHAnsi"/>
          <w:sz w:val="20"/>
          <w:szCs w:val="20"/>
          <w:lang w:val="en-US"/>
        </w:rPr>
      </w:pPr>
      <w:r w:rsidRPr="008F1866">
        <w:rPr>
          <w:rFonts w:cstheme="minorHAnsi"/>
          <w:color w:val="000000"/>
          <w:sz w:val="20"/>
          <w:szCs w:val="20"/>
          <w:shd w:val="clear" w:color="auto" w:fill="FFFFFF"/>
          <w:lang w:val="en-US"/>
        </w:rPr>
        <w:t>The impact of Covid-19 is enormous and it is a global crisis that is unprecedented in speed and scale. In particular, on the most vulnerable groups in society. As CMD- Kenya, we continue to stress the need to address their needs, as countering the virus will only be successful if no one is left behind. This is where inclusion and participation are essential, and where our work is totally relevant. Democracy, governance and accountability can’t wait until this crisis is over. They are of part of the answer. This is why we found it most important to sustain our work especially as regards dialogue on governance reforms in order to avoid secondary challenges such heightened crime, domestic violence and other conflicts as people respond to the stress or seek to survive the effects of the pandemic.</w:t>
      </w:r>
    </w:p>
    <w:p w14:paraId="57D343BD" w14:textId="7D46BABC" w:rsidR="006309C1" w:rsidRPr="008F1866" w:rsidRDefault="006309C1" w:rsidP="008F1866">
      <w:pPr>
        <w:spacing w:after="120" w:line="240" w:lineRule="auto"/>
        <w:jc w:val="both"/>
        <w:rPr>
          <w:rFonts w:cstheme="minorHAnsi"/>
          <w:lang w:val="en-GB"/>
        </w:rPr>
      </w:pPr>
      <w:r w:rsidRPr="008F1866">
        <w:rPr>
          <w:rFonts w:cstheme="minorHAnsi"/>
          <w:lang w:val="en-GB"/>
        </w:rPr>
        <w:t xml:space="preserve">The manner in which </w:t>
      </w:r>
      <w:r w:rsidR="008D49EB" w:rsidRPr="008F1866">
        <w:rPr>
          <w:rFonts w:cstheme="minorHAnsi"/>
          <w:lang w:val="en-GB"/>
        </w:rPr>
        <w:t>delegation of power</w:t>
      </w:r>
      <w:r w:rsidRPr="008F1866">
        <w:rPr>
          <w:rFonts w:cstheme="minorHAnsi"/>
          <w:lang w:val="en-GB"/>
        </w:rPr>
        <w:t xml:space="preserve"> is implemented has great implications for whether or not contesting or conflicting groups are actually represented in the public arena. The wrangles within the governor’s office and between the governor’s office and the county assembly members</w:t>
      </w:r>
      <w:r w:rsidRPr="008F1866">
        <w:rPr>
          <w:rStyle w:val="Heading1Char"/>
          <w:rFonts w:asciiTheme="minorHAnsi" w:hAnsiTheme="minorHAnsi" w:cstheme="minorHAnsi"/>
          <w:i/>
          <w:iCs/>
          <w:color w:val="0E7744"/>
          <w:szCs w:val="24"/>
          <w:bdr w:val="none" w:sz="0" w:space="0" w:color="auto" w:frame="1"/>
          <w:shd w:val="clear" w:color="auto" w:fill="FFFFFF"/>
          <w:lang w:val="en-GB"/>
        </w:rPr>
        <w:t xml:space="preserve"> </w:t>
      </w:r>
      <w:r w:rsidRPr="008F1866">
        <w:rPr>
          <w:rFonts w:cstheme="minorHAnsi"/>
          <w:lang w:val="en-GB"/>
        </w:rPr>
        <w:t xml:space="preserve">over numerous issues have only served to disenfranchise the people and heighten tensions. Local level politics and politicians take advantage of existing community tensions and fuel animosity between ethnic and religious groups, widening the gap for peaceful co-existence, while </w:t>
      </w:r>
      <w:r w:rsidRPr="008F1866">
        <w:rPr>
          <w:rFonts w:cstheme="minorHAnsi"/>
          <w:bCs/>
          <w:lang w:val="en-GB"/>
        </w:rPr>
        <w:t>marginali</w:t>
      </w:r>
      <w:r w:rsidR="00827005" w:rsidRPr="008F1866">
        <w:rPr>
          <w:rFonts w:cstheme="minorHAnsi"/>
          <w:bCs/>
          <w:lang w:val="en-GB"/>
        </w:rPr>
        <w:t>s</w:t>
      </w:r>
      <w:r w:rsidRPr="008F1866">
        <w:rPr>
          <w:rFonts w:cstheme="minorHAnsi"/>
          <w:bCs/>
          <w:lang w:val="en-GB"/>
        </w:rPr>
        <w:t>ation from central political decision-making processes remains at the core of the problem.</w:t>
      </w:r>
      <w:r w:rsidRPr="008F1866">
        <w:rPr>
          <w:rFonts w:cstheme="minorHAnsi"/>
          <w:lang w:val="en-GB"/>
        </w:rPr>
        <w:t xml:space="preserve"> While devolution was meant to ‘disperse’ the cent</w:t>
      </w:r>
      <w:r w:rsidR="0038551D" w:rsidRPr="008F1866">
        <w:rPr>
          <w:rFonts w:cstheme="minorHAnsi"/>
          <w:lang w:val="en-GB"/>
        </w:rPr>
        <w:t>re</w:t>
      </w:r>
      <w:r w:rsidRPr="008F1866">
        <w:rPr>
          <w:rFonts w:cstheme="minorHAnsi"/>
          <w:lang w:val="en-GB"/>
        </w:rPr>
        <w:t>s of power and notions of belonging, the last four years have demonstrate</w:t>
      </w:r>
      <w:r w:rsidR="003B496D" w:rsidRPr="008F1866">
        <w:rPr>
          <w:rFonts w:cstheme="minorHAnsi"/>
          <w:lang w:val="en-GB"/>
        </w:rPr>
        <w:t>d</w:t>
      </w:r>
      <w:r w:rsidRPr="008F1866">
        <w:rPr>
          <w:rFonts w:cstheme="minorHAnsi"/>
          <w:lang w:val="en-GB"/>
        </w:rPr>
        <w:t xml:space="preserve"> heightened competitions between ethnic and religious groups which often turn violent.</w:t>
      </w:r>
    </w:p>
    <w:p w14:paraId="5EDA981A" w14:textId="4BA99EC5" w:rsidR="006309C1" w:rsidRPr="008F1866" w:rsidRDefault="006309C1" w:rsidP="006309C1">
      <w:pPr>
        <w:spacing w:after="120" w:line="240" w:lineRule="auto"/>
        <w:jc w:val="both"/>
        <w:rPr>
          <w:rFonts w:cstheme="minorHAnsi"/>
          <w:lang w:val="en-GB"/>
        </w:rPr>
      </w:pPr>
      <w:r w:rsidRPr="008F1866">
        <w:rPr>
          <w:rFonts w:cstheme="minorHAnsi"/>
          <w:lang w:val="en-GB"/>
        </w:rPr>
        <w:t xml:space="preserve">Furthermore, Kenya is faced with entrenched poverty, inequality and marginalisation of religious and ethnic minorities. </w:t>
      </w:r>
      <w:r w:rsidR="001015E0" w:rsidRPr="008F1866">
        <w:rPr>
          <w:rFonts w:cstheme="minorHAnsi"/>
          <w:lang w:val="en-GB"/>
        </w:rPr>
        <w:t xml:space="preserve">This has in turn led to </w:t>
      </w:r>
      <w:r w:rsidRPr="008F1866">
        <w:rPr>
          <w:rFonts w:cstheme="minorHAnsi"/>
          <w:lang w:val="en-GB"/>
        </w:rPr>
        <w:t>a significant number of terrorist attacks during the last decade</w:t>
      </w:r>
      <w:r w:rsidR="000A3E87" w:rsidRPr="008F1866">
        <w:rPr>
          <w:rFonts w:cstheme="minorHAnsi"/>
          <w:lang w:val="en-GB"/>
        </w:rPr>
        <w:t xml:space="preserve">, causing further inter-community tensions and violence. </w:t>
      </w:r>
      <w:r w:rsidR="001647AC" w:rsidRPr="008F1866">
        <w:rPr>
          <w:rFonts w:cstheme="minorHAnsi"/>
          <w:lang w:val="en-GB"/>
        </w:rPr>
        <w:t>Youth</w:t>
      </w:r>
      <w:r w:rsidRPr="008F1866">
        <w:rPr>
          <w:rFonts w:cstheme="minorHAnsi"/>
          <w:lang w:val="en-GB"/>
        </w:rPr>
        <w:t xml:space="preserve"> are seeking influence and opportunities but are most often not given the space by the elders (especially within religious communities), which results in frustration and divi</w:t>
      </w:r>
      <w:r w:rsidR="001647AC" w:rsidRPr="008F1866">
        <w:rPr>
          <w:rFonts w:cstheme="minorHAnsi"/>
          <w:lang w:val="en-GB"/>
        </w:rPr>
        <w:t>sions</w:t>
      </w:r>
      <w:r w:rsidRPr="008F1866">
        <w:rPr>
          <w:rFonts w:cstheme="minorHAnsi"/>
          <w:lang w:val="en-GB"/>
        </w:rPr>
        <w:t xml:space="preserve"> between generations. Violent conflict </w:t>
      </w:r>
      <w:r w:rsidR="001647AC" w:rsidRPr="008F1866">
        <w:rPr>
          <w:rFonts w:cstheme="minorHAnsi"/>
          <w:lang w:val="en-GB"/>
        </w:rPr>
        <w:t xml:space="preserve">between ethnic and religious groups </w:t>
      </w:r>
      <w:r w:rsidRPr="008F1866">
        <w:rPr>
          <w:rFonts w:cstheme="minorHAnsi"/>
          <w:lang w:val="en-GB"/>
        </w:rPr>
        <w:t>characteri</w:t>
      </w:r>
      <w:r w:rsidR="00827005" w:rsidRPr="008F1866">
        <w:rPr>
          <w:rFonts w:cstheme="minorHAnsi"/>
          <w:lang w:val="en-GB"/>
        </w:rPr>
        <w:t>s</w:t>
      </w:r>
      <w:r w:rsidRPr="008F1866">
        <w:rPr>
          <w:rFonts w:cstheme="minorHAnsi"/>
          <w:lang w:val="en-GB"/>
        </w:rPr>
        <w:t xml:space="preserve">es </w:t>
      </w:r>
      <w:r w:rsidR="001647AC" w:rsidRPr="008F1866">
        <w:rPr>
          <w:rFonts w:cstheme="minorHAnsi"/>
          <w:lang w:val="en-GB"/>
        </w:rPr>
        <w:t xml:space="preserve">both </w:t>
      </w:r>
      <w:r w:rsidRPr="008F1866">
        <w:rPr>
          <w:rFonts w:cstheme="minorHAnsi"/>
          <w:lang w:val="en-GB"/>
        </w:rPr>
        <w:t>the Coastal Region</w:t>
      </w:r>
      <w:r w:rsidR="001647AC" w:rsidRPr="008F1866">
        <w:rPr>
          <w:rFonts w:cstheme="minorHAnsi"/>
          <w:lang w:val="en-GB"/>
        </w:rPr>
        <w:t xml:space="preserve"> (particularly</w:t>
      </w:r>
      <w:r w:rsidRPr="008F1866">
        <w:rPr>
          <w:rFonts w:cstheme="minorHAnsi"/>
          <w:lang w:val="en-GB"/>
        </w:rPr>
        <w:t xml:space="preserve"> between Christian and Muslim communities</w:t>
      </w:r>
      <w:r w:rsidR="001647AC" w:rsidRPr="008F1866">
        <w:rPr>
          <w:rFonts w:cstheme="minorHAnsi"/>
          <w:lang w:val="en-GB"/>
        </w:rPr>
        <w:t>) and</w:t>
      </w:r>
      <w:r w:rsidRPr="008F1866">
        <w:rPr>
          <w:rFonts w:cstheme="minorHAnsi"/>
          <w:lang w:val="en-GB"/>
        </w:rPr>
        <w:t xml:space="preserve"> the Western part of Kenya, where questions on land and border-related disputes, community identities and access to opportunities for livelihoods continue to fuel inter-community tensions. Everywhere, women and youth are disproportionally affected by both the </w:t>
      </w:r>
      <w:r w:rsidR="001647AC" w:rsidRPr="008F1866">
        <w:rPr>
          <w:rFonts w:cstheme="minorHAnsi"/>
          <w:lang w:val="en-GB"/>
        </w:rPr>
        <w:t>causes</w:t>
      </w:r>
      <w:r w:rsidRPr="008F1866">
        <w:rPr>
          <w:rFonts w:cstheme="minorHAnsi"/>
          <w:lang w:val="en-GB"/>
        </w:rPr>
        <w:t xml:space="preserve"> of conflict (lack of access to resources, information, livelihood opportunities) as well as the consequences in terms of inter-community conflict and violence. </w:t>
      </w:r>
    </w:p>
    <w:p w14:paraId="030A139C" w14:textId="57140DF7" w:rsidR="006309C1" w:rsidRPr="008F1866" w:rsidRDefault="001647AC" w:rsidP="006309C1">
      <w:pPr>
        <w:spacing w:after="120" w:line="240" w:lineRule="auto"/>
        <w:jc w:val="both"/>
        <w:rPr>
          <w:rFonts w:cstheme="minorHAnsi"/>
          <w:szCs w:val="18"/>
          <w:lang w:val="en-GB"/>
        </w:rPr>
      </w:pPr>
      <w:r w:rsidRPr="008F1866">
        <w:rPr>
          <w:rFonts w:cstheme="minorHAnsi"/>
          <w:lang w:val="en-GB"/>
        </w:rPr>
        <w:t>A</w:t>
      </w:r>
      <w:r w:rsidR="006309C1" w:rsidRPr="008F1866">
        <w:rPr>
          <w:rFonts w:cstheme="minorHAnsi"/>
          <w:lang w:val="en-GB"/>
        </w:rPr>
        <w:t xml:space="preserve"> tendency of utilising violence as a means of obtaining political influence</w:t>
      </w:r>
      <w:r w:rsidR="006309C1" w:rsidRPr="008F1866">
        <w:rPr>
          <w:rFonts w:cstheme="minorHAnsi"/>
          <w:szCs w:val="18"/>
          <w:lang w:val="en-GB"/>
        </w:rPr>
        <w:t xml:space="preserve"> and the inability of political leaders (at all levels) to dialogue and develop solutions to issues around access to land</w:t>
      </w:r>
      <w:r w:rsidRPr="008F1866">
        <w:rPr>
          <w:rFonts w:cstheme="minorHAnsi"/>
          <w:szCs w:val="18"/>
          <w:lang w:val="en-GB"/>
        </w:rPr>
        <w:t>,</w:t>
      </w:r>
      <w:r w:rsidR="006309C1" w:rsidRPr="008F1866">
        <w:rPr>
          <w:rFonts w:cstheme="minorHAnsi"/>
          <w:szCs w:val="18"/>
          <w:lang w:val="en-GB"/>
        </w:rPr>
        <w:t xml:space="preserve"> livelihoods</w:t>
      </w:r>
      <w:r w:rsidRPr="008F1866">
        <w:rPr>
          <w:rFonts w:cstheme="minorHAnsi"/>
          <w:szCs w:val="18"/>
          <w:lang w:val="en-GB"/>
        </w:rPr>
        <w:t>, youth empowerment and employment,</w:t>
      </w:r>
      <w:r w:rsidR="006309C1" w:rsidRPr="008F1866">
        <w:rPr>
          <w:rFonts w:cstheme="minorHAnsi"/>
          <w:szCs w:val="18"/>
          <w:lang w:val="en-GB"/>
        </w:rPr>
        <w:t xml:space="preserve"> and (political) marginali</w:t>
      </w:r>
      <w:r w:rsidR="00827005" w:rsidRPr="008F1866">
        <w:rPr>
          <w:rFonts w:cstheme="minorHAnsi"/>
          <w:szCs w:val="18"/>
          <w:lang w:val="en-GB"/>
        </w:rPr>
        <w:t>s</w:t>
      </w:r>
      <w:r w:rsidR="006309C1" w:rsidRPr="008F1866">
        <w:rPr>
          <w:rFonts w:cstheme="minorHAnsi"/>
          <w:szCs w:val="18"/>
          <w:lang w:val="en-GB"/>
        </w:rPr>
        <w:t>ation of minority groups form the core of the challenges facing the Kenyan society today</w:t>
      </w:r>
      <w:r w:rsidRPr="008F1866">
        <w:rPr>
          <w:rFonts w:cstheme="minorHAnsi"/>
          <w:szCs w:val="18"/>
          <w:lang w:val="en-GB"/>
        </w:rPr>
        <w:t>. T</w:t>
      </w:r>
      <w:r w:rsidR="006309C1" w:rsidRPr="008F1866">
        <w:rPr>
          <w:rFonts w:cstheme="minorHAnsi"/>
          <w:szCs w:val="18"/>
          <w:lang w:val="en-GB"/>
        </w:rPr>
        <w:t>his is what this project will address.</w:t>
      </w:r>
    </w:p>
    <w:p w14:paraId="66491BC7" w14:textId="11EEF468" w:rsidR="00E915F2" w:rsidRPr="00CC48C6" w:rsidRDefault="001647AC" w:rsidP="007E1685">
      <w:pPr>
        <w:spacing w:after="120" w:line="240" w:lineRule="auto"/>
        <w:jc w:val="both"/>
        <w:rPr>
          <w:rFonts w:cstheme="minorHAnsi"/>
          <w:lang w:val="en-GB"/>
        </w:rPr>
      </w:pPr>
      <w:r w:rsidRPr="008F1866">
        <w:rPr>
          <w:rFonts w:cstheme="minorHAnsi"/>
          <w:szCs w:val="18"/>
          <w:lang w:val="en-GB"/>
        </w:rPr>
        <w:t xml:space="preserve">Although Kenyan civil society is </w:t>
      </w:r>
      <w:r w:rsidR="00174D41" w:rsidRPr="008F1866">
        <w:rPr>
          <w:rFonts w:cstheme="minorHAnsi"/>
          <w:szCs w:val="18"/>
          <w:lang w:val="en-GB"/>
        </w:rPr>
        <w:t>flourishing</w:t>
      </w:r>
      <w:r w:rsidR="00D4609B" w:rsidRPr="008F1866">
        <w:rPr>
          <w:rFonts w:cstheme="minorHAnsi"/>
          <w:szCs w:val="18"/>
          <w:lang w:val="en-GB"/>
        </w:rPr>
        <w:t>,</w:t>
      </w:r>
      <w:r w:rsidR="00174D41" w:rsidRPr="008F1866">
        <w:rPr>
          <w:rFonts w:cstheme="minorHAnsi"/>
          <w:szCs w:val="18"/>
          <w:lang w:val="en-GB"/>
        </w:rPr>
        <w:t xml:space="preserve"> with only </w:t>
      </w:r>
      <w:r w:rsidR="00D4609B" w:rsidRPr="008F1866">
        <w:rPr>
          <w:rFonts w:cstheme="minorHAnsi"/>
          <w:szCs w:val="18"/>
          <w:lang w:val="en-GB"/>
        </w:rPr>
        <w:t>limited restraints to</w:t>
      </w:r>
      <w:r w:rsidR="00174D41" w:rsidRPr="008F1866">
        <w:rPr>
          <w:rFonts w:cstheme="minorHAnsi"/>
          <w:szCs w:val="18"/>
          <w:lang w:val="en-GB"/>
        </w:rPr>
        <w:t xml:space="preserve"> civic space and the capacity of Kenyan civil society organisations in peacebuilding increasing, there has been limited success in creating joint platforms for collaboration on peacebuilding. This weakness has been recognised as one of the reasons why it has been difficult to create sustained pressure on political </w:t>
      </w:r>
      <w:r w:rsidR="00E34032" w:rsidRPr="008F1866">
        <w:rPr>
          <w:rFonts w:cstheme="minorHAnsi"/>
          <w:szCs w:val="18"/>
          <w:lang w:val="en-GB"/>
        </w:rPr>
        <w:t xml:space="preserve">and state </w:t>
      </w:r>
      <w:r w:rsidR="00174D41" w:rsidRPr="008F1866">
        <w:rPr>
          <w:rFonts w:cstheme="minorHAnsi"/>
          <w:szCs w:val="18"/>
          <w:lang w:val="en-GB"/>
        </w:rPr>
        <w:t xml:space="preserve">actors to address the causes of </w:t>
      </w:r>
      <w:r w:rsidR="00E34032" w:rsidRPr="008F1866">
        <w:rPr>
          <w:rFonts w:cstheme="minorHAnsi"/>
          <w:szCs w:val="18"/>
          <w:lang w:val="en-GB"/>
        </w:rPr>
        <w:t xml:space="preserve">violent </w:t>
      </w:r>
      <w:r w:rsidR="00174D41" w:rsidRPr="008F1866">
        <w:rPr>
          <w:rFonts w:cstheme="minorHAnsi"/>
          <w:szCs w:val="18"/>
          <w:lang w:val="en-GB"/>
        </w:rPr>
        <w:t>conflict and develop more sustainable mechanisms for peaceful conflict resolution</w:t>
      </w:r>
      <w:r w:rsidR="00DA270D" w:rsidRPr="008F1866">
        <w:rPr>
          <w:rStyle w:val="FootnoteReference"/>
          <w:rFonts w:cstheme="minorHAnsi"/>
          <w:szCs w:val="18"/>
          <w:lang w:val="en-GB"/>
        </w:rPr>
        <w:footnoteReference w:id="5"/>
      </w:r>
      <w:r w:rsidR="00174D41" w:rsidRPr="008F1866">
        <w:rPr>
          <w:rFonts w:cstheme="minorHAnsi"/>
          <w:szCs w:val="18"/>
          <w:lang w:val="en-GB"/>
        </w:rPr>
        <w:t>.</w:t>
      </w:r>
      <w:r w:rsidR="007E1685" w:rsidRPr="008F1866">
        <w:rPr>
          <w:rFonts w:cstheme="minorHAnsi"/>
          <w:szCs w:val="18"/>
          <w:lang w:val="en-GB"/>
        </w:rPr>
        <w:t xml:space="preserve"> </w:t>
      </w:r>
      <w:r w:rsidRPr="008F1866">
        <w:rPr>
          <w:rFonts w:cstheme="minorHAnsi"/>
          <w:szCs w:val="18"/>
          <w:lang w:val="en-GB"/>
        </w:rPr>
        <w:t>Fina</w:t>
      </w:r>
      <w:r w:rsidR="006309C1" w:rsidRPr="008F1866">
        <w:rPr>
          <w:rFonts w:cstheme="minorHAnsi"/>
          <w:szCs w:val="18"/>
          <w:lang w:val="en-GB"/>
        </w:rPr>
        <w:t xml:space="preserve">lly, with the nature of conflicts changing in multiple ways, in Kenya as well as globally, there is </w:t>
      </w:r>
      <w:r w:rsidR="006309C1" w:rsidRPr="008F1866">
        <w:rPr>
          <w:rFonts w:cstheme="minorHAnsi"/>
          <w:lang w:val="en-GB"/>
        </w:rPr>
        <w:t xml:space="preserve">widespread   recognition   that   </w:t>
      </w:r>
      <w:r w:rsidR="006309C1" w:rsidRPr="008F1866">
        <w:rPr>
          <w:rFonts w:cstheme="minorHAnsi"/>
          <w:lang w:val="en-GB"/>
        </w:rPr>
        <w:lastRenderedPageBreak/>
        <w:t>the international system could be more effective in supporting local efforts to promote sustainable peace. Among the challenges faced by local organisations are a lack of recognition of the complexity of the challenges</w:t>
      </w:r>
      <w:r w:rsidRPr="008F1866">
        <w:rPr>
          <w:rFonts w:cstheme="minorHAnsi"/>
          <w:lang w:val="en-GB"/>
        </w:rPr>
        <w:t xml:space="preserve"> and contextual knowledge</w:t>
      </w:r>
      <w:r w:rsidR="006309C1" w:rsidRPr="008F1866">
        <w:rPr>
          <w:rFonts w:cstheme="minorHAnsi"/>
          <w:lang w:val="en-GB"/>
        </w:rPr>
        <w:t>;</w:t>
      </w:r>
      <w:r w:rsidRPr="008F1866">
        <w:rPr>
          <w:rFonts w:cstheme="minorHAnsi"/>
          <w:lang w:val="en-GB"/>
        </w:rPr>
        <w:t xml:space="preserve"> lack of sufficient investment in partnership development; and </w:t>
      </w:r>
      <w:r w:rsidR="006309C1" w:rsidRPr="008F1866">
        <w:rPr>
          <w:rFonts w:cstheme="minorHAnsi"/>
          <w:lang w:val="en-GB"/>
        </w:rPr>
        <w:t>lack of flexibility of program</w:t>
      </w:r>
      <w:r w:rsidRPr="008F1866">
        <w:rPr>
          <w:rFonts w:cstheme="minorHAnsi"/>
          <w:lang w:val="en-GB"/>
        </w:rPr>
        <w:t>ming</w:t>
      </w:r>
      <w:r w:rsidR="006309C1" w:rsidRPr="008F1866">
        <w:rPr>
          <w:rFonts w:cstheme="minorHAnsi"/>
          <w:lang w:val="en-GB"/>
        </w:rPr>
        <w:t xml:space="preserve"> due to orientation towards quantifiable results and predefined indicators.</w:t>
      </w:r>
      <w:r w:rsidR="00CC2B94" w:rsidRPr="008F1866">
        <w:rPr>
          <w:rFonts w:cstheme="minorHAnsi"/>
          <w:lang w:val="en-GB"/>
        </w:rPr>
        <w:t xml:space="preserve"> </w:t>
      </w:r>
    </w:p>
    <w:p w14:paraId="349F0C4F" w14:textId="2A0961FF" w:rsidR="006309C1" w:rsidRPr="008F1866" w:rsidRDefault="00CC2B94" w:rsidP="007E1685">
      <w:pPr>
        <w:spacing w:after="120" w:line="240" w:lineRule="auto"/>
        <w:jc w:val="both"/>
        <w:rPr>
          <w:rFonts w:cstheme="minorHAnsi"/>
          <w:color w:val="000000"/>
          <w:lang w:val="en-GB"/>
        </w:rPr>
      </w:pPr>
      <w:r w:rsidRPr="008F1866">
        <w:rPr>
          <w:rFonts w:cstheme="minorHAnsi"/>
          <w:szCs w:val="18"/>
          <w:lang w:val="en-GB"/>
        </w:rPr>
        <w:t>This partnership propose</w:t>
      </w:r>
      <w:r w:rsidR="004E2ED9">
        <w:rPr>
          <w:rFonts w:cstheme="minorHAnsi"/>
          <w:szCs w:val="18"/>
          <w:lang w:val="en-GB"/>
        </w:rPr>
        <w:t>s</w:t>
      </w:r>
      <w:r w:rsidRPr="008F1866">
        <w:rPr>
          <w:rFonts w:cstheme="minorHAnsi"/>
          <w:szCs w:val="18"/>
          <w:lang w:val="en-GB"/>
        </w:rPr>
        <w:t xml:space="preserve"> to initiate a new form of collaboration between civil society actors with complementary approaches to peacebuilding and with expected benefits from mutual learning and exploring joint action</w:t>
      </w:r>
      <w:r w:rsidR="000528DF">
        <w:rPr>
          <w:rFonts w:cstheme="minorHAnsi"/>
          <w:szCs w:val="18"/>
          <w:lang w:val="en-GB"/>
        </w:rPr>
        <w:t>.</w:t>
      </w:r>
      <w:r w:rsidRPr="008F1866">
        <w:rPr>
          <w:rFonts w:cstheme="minorHAnsi"/>
          <w:szCs w:val="18"/>
          <w:lang w:val="en-GB"/>
        </w:rPr>
        <w:t xml:space="preserve"> As CSP is a partner </w:t>
      </w:r>
      <w:r w:rsidR="00E555EB">
        <w:rPr>
          <w:rFonts w:cstheme="minorHAnsi"/>
          <w:szCs w:val="18"/>
          <w:lang w:val="en-GB"/>
        </w:rPr>
        <w:t>to other</w:t>
      </w:r>
      <w:r w:rsidRPr="008F1866">
        <w:rPr>
          <w:rFonts w:cstheme="minorHAnsi"/>
          <w:szCs w:val="18"/>
          <w:lang w:val="en-GB"/>
        </w:rPr>
        <w:t xml:space="preserve"> international peacebuilding organisations working in Kenya, CSP </w:t>
      </w:r>
      <w:r w:rsidR="0024712E">
        <w:rPr>
          <w:rFonts w:cstheme="minorHAnsi"/>
          <w:szCs w:val="18"/>
          <w:lang w:val="en-GB"/>
        </w:rPr>
        <w:t>can</w:t>
      </w:r>
      <w:r w:rsidRPr="008F1866">
        <w:rPr>
          <w:rFonts w:cstheme="minorHAnsi"/>
          <w:szCs w:val="18"/>
          <w:lang w:val="en-GB"/>
        </w:rPr>
        <w:t xml:space="preserve"> create linkages to other peacebuilding organisations and platforms within Kenya and globally, which can be a </w:t>
      </w:r>
      <w:r w:rsidR="0024712E" w:rsidRPr="008F1866">
        <w:rPr>
          <w:rFonts w:cstheme="minorHAnsi"/>
          <w:szCs w:val="18"/>
          <w:lang w:val="en-GB"/>
        </w:rPr>
        <w:t>steppingstone</w:t>
      </w:r>
      <w:r w:rsidRPr="008F1866">
        <w:rPr>
          <w:rFonts w:cstheme="minorHAnsi"/>
          <w:szCs w:val="18"/>
          <w:lang w:val="en-GB"/>
        </w:rPr>
        <w:t xml:space="preserve"> for joint action.</w:t>
      </w:r>
      <w:r w:rsidR="008131F6" w:rsidRPr="008F1866">
        <w:rPr>
          <w:rFonts w:cstheme="minorHAnsi"/>
          <w:szCs w:val="18"/>
          <w:lang w:val="en-GB"/>
        </w:rPr>
        <w:t xml:space="preserve"> </w:t>
      </w:r>
      <w:r w:rsidR="0024712E">
        <w:rPr>
          <w:rFonts w:cstheme="minorHAnsi"/>
          <w:szCs w:val="18"/>
          <w:lang w:val="en-GB"/>
        </w:rPr>
        <w:t xml:space="preserve">True to its mission </w:t>
      </w:r>
      <w:r w:rsidR="006309C1" w:rsidRPr="008F1866">
        <w:rPr>
          <w:rFonts w:cstheme="minorHAnsi"/>
          <w:lang w:val="en-GB"/>
        </w:rPr>
        <w:t xml:space="preserve">CSP will </w:t>
      </w:r>
      <w:r w:rsidR="0023389F">
        <w:rPr>
          <w:rFonts w:cstheme="minorHAnsi"/>
          <w:lang w:val="en-GB"/>
        </w:rPr>
        <w:t xml:space="preserve">devote a </w:t>
      </w:r>
      <w:r w:rsidR="00894D8E">
        <w:rPr>
          <w:rFonts w:cstheme="minorHAnsi"/>
          <w:lang w:val="en-GB"/>
        </w:rPr>
        <w:t xml:space="preserve">specific </w:t>
      </w:r>
      <w:r w:rsidR="006309C1" w:rsidRPr="008F1866">
        <w:rPr>
          <w:rFonts w:cstheme="minorHAnsi"/>
          <w:lang w:val="en-GB"/>
        </w:rPr>
        <w:t>focus on exploring approaches to partnerships which create conducive spaces for peacebuilding at country level in line with CISU’s guidelines</w:t>
      </w:r>
      <w:r w:rsidR="0024712E">
        <w:rPr>
          <w:rFonts w:cstheme="minorHAnsi"/>
          <w:lang w:val="en-GB"/>
        </w:rPr>
        <w:t xml:space="preserve">. </w:t>
      </w:r>
      <w:r w:rsidR="006309C1" w:rsidRPr="008F1866">
        <w:rPr>
          <w:rFonts w:cstheme="minorHAnsi"/>
          <w:color w:val="000000"/>
          <w:lang w:val="en-GB"/>
        </w:rPr>
        <w:t xml:space="preserve">These learnings, from the concrete engagement with the partners and from the engagement with CISU, will be used as part of CSPs advocacy efforts to change the </w:t>
      </w:r>
      <w:r w:rsidR="001647AC" w:rsidRPr="008F1866">
        <w:rPr>
          <w:rFonts w:cstheme="minorHAnsi"/>
          <w:color w:val="000000"/>
          <w:lang w:val="en-GB"/>
        </w:rPr>
        <w:t xml:space="preserve">broader </w:t>
      </w:r>
      <w:r w:rsidR="006309C1" w:rsidRPr="008F1866">
        <w:rPr>
          <w:rFonts w:cstheme="minorHAnsi"/>
          <w:color w:val="000000"/>
          <w:lang w:val="en-GB"/>
        </w:rPr>
        <w:t>international system of support to peacebuilding to be more conducive to local agency and power.</w:t>
      </w:r>
    </w:p>
    <w:p w14:paraId="6A2778BE" w14:textId="7D912A12" w:rsidR="00E4268E" w:rsidRPr="008F1866" w:rsidRDefault="00E4268E" w:rsidP="0024359C">
      <w:pPr>
        <w:pStyle w:val="Heading1"/>
        <w:rPr>
          <w:rFonts w:asciiTheme="minorHAnsi" w:hAnsiTheme="minorHAnsi" w:cstheme="minorHAnsi"/>
          <w:lang w:val="en-GB"/>
        </w:rPr>
      </w:pPr>
      <w:bookmarkStart w:id="5" w:name="_Toc3365883"/>
      <w:r w:rsidRPr="008F1866">
        <w:rPr>
          <w:rStyle w:val="Heading1Char"/>
          <w:rFonts w:asciiTheme="minorHAnsi" w:hAnsiTheme="minorHAnsi" w:cstheme="minorHAnsi"/>
          <w:b/>
          <w:lang w:val="en-GB"/>
        </w:rPr>
        <w:t>2.</w:t>
      </w:r>
      <w:r w:rsidR="00A772C9" w:rsidRPr="008F1866">
        <w:rPr>
          <w:rStyle w:val="Heading1Char"/>
          <w:rFonts w:asciiTheme="minorHAnsi" w:hAnsiTheme="minorHAnsi" w:cstheme="minorHAnsi"/>
          <w:b/>
          <w:lang w:val="en-GB"/>
        </w:rPr>
        <w:t xml:space="preserve"> </w:t>
      </w:r>
      <w:r w:rsidRPr="008F1866">
        <w:rPr>
          <w:rStyle w:val="Heading1Char"/>
          <w:rFonts w:asciiTheme="minorHAnsi" w:hAnsiTheme="minorHAnsi" w:cstheme="minorHAnsi"/>
          <w:b/>
          <w:lang w:val="en-GB"/>
        </w:rPr>
        <w:t>Partnership/partners</w:t>
      </w:r>
      <w:bookmarkEnd w:id="4"/>
      <w:bookmarkEnd w:id="5"/>
    </w:p>
    <w:p w14:paraId="3220A042" w14:textId="1BA3BA81" w:rsidR="000A4D44" w:rsidRPr="008F1866" w:rsidRDefault="000A4D44" w:rsidP="000A4D44">
      <w:pPr>
        <w:spacing w:after="120" w:line="240" w:lineRule="auto"/>
        <w:jc w:val="both"/>
        <w:rPr>
          <w:rFonts w:cstheme="minorHAnsi"/>
          <w:lang w:val="en-GB"/>
        </w:rPr>
      </w:pPr>
      <w:r w:rsidRPr="008F1866">
        <w:rPr>
          <w:rFonts w:cstheme="minorHAnsi"/>
          <w:lang w:val="en-GB"/>
        </w:rPr>
        <w:t xml:space="preserve">This project was developed in dialogue and close cooperation between the partners of this project. The connection between CSP and the Kenyan partners originate </w:t>
      </w:r>
      <w:r w:rsidR="001647AC" w:rsidRPr="008F1866">
        <w:rPr>
          <w:rFonts w:cstheme="minorHAnsi"/>
          <w:lang w:val="en-GB"/>
        </w:rPr>
        <w:t xml:space="preserve">from </w:t>
      </w:r>
      <w:r w:rsidRPr="008F1866">
        <w:rPr>
          <w:rFonts w:cstheme="minorHAnsi"/>
          <w:lang w:val="en-GB"/>
        </w:rPr>
        <w:t xml:space="preserve">close </w:t>
      </w:r>
      <w:r w:rsidR="001647AC" w:rsidRPr="008F1866">
        <w:rPr>
          <w:rFonts w:cstheme="minorHAnsi"/>
          <w:lang w:val="en-GB"/>
        </w:rPr>
        <w:t xml:space="preserve">engagement </w:t>
      </w:r>
      <w:r w:rsidRPr="008F1866">
        <w:rPr>
          <w:rFonts w:cstheme="minorHAnsi"/>
          <w:lang w:val="en-GB"/>
        </w:rPr>
        <w:t xml:space="preserve">during three </w:t>
      </w:r>
      <w:proofErr w:type="spellStart"/>
      <w:r w:rsidRPr="008F1866">
        <w:rPr>
          <w:rFonts w:cstheme="minorHAnsi"/>
          <w:lang w:val="en-GB"/>
        </w:rPr>
        <w:t>Danida</w:t>
      </w:r>
      <w:proofErr w:type="spellEnd"/>
      <w:r w:rsidRPr="008F1866">
        <w:rPr>
          <w:rFonts w:cstheme="minorHAnsi"/>
          <w:lang w:val="en-GB"/>
        </w:rPr>
        <w:t xml:space="preserve"> Fellowship Centre courses in conflict transformation </w:t>
      </w:r>
      <w:r w:rsidR="001647AC" w:rsidRPr="008F1866">
        <w:rPr>
          <w:rFonts w:cstheme="minorHAnsi"/>
          <w:lang w:val="en-GB"/>
        </w:rPr>
        <w:t xml:space="preserve">since 2008 </w:t>
      </w:r>
      <w:r w:rsidRPr="008F1866">
        <w:rPr>
          <w:rFonts w:cstheme="minorHAnsi"/>
          <w:lang w:val="en-GB"/>
        </w:rPr>
        <w:t xml:space="preserve">where partners participated and the CSP affiliates served as trainers. The idea of bringing a number of partners together originated from their request to CSP for support and consultations and meetings with the partners </w:t>
      </w:r>
      <w:r w:rsidR="00EA585E">
        <w:rPr>
          <w:rFonts w:cstheme="minorHAnsi"/>
          <w:lang w:val="en-GB"/>
        </w:rPr>
        <w:t>beginning in</w:t>
      </w:r>
      <w:r w:rsidRPr="008F1866">
        <w:rPr>
          <w:rFonts w:cstheme="minorHAnsi"/>
          <w:lang w:val="en-GB"/>
        </w:rPr>
        <w:t xml:space="preserve"> 2018 </w:t>
      </w:r>
      <w:r w:rsidR="00464078">
        <w:rPr>
          <w:rFonts w:cstheme="minorHAnsi"/>
          <w:lang w:val="en-GB"/>
        </w:rPr>
        <w:t xml:space="preserve">and continuing throughout </w:t>
      </w:r>
      <w:r w:rsidRPr="008F1866">
        <w:rPr>
          <w:rFonts w:cstheme="minorHAnsi"/>
          <w:lang w:val="en-GB"/>
        </w:rPr>
        <w:t>2019</w:t>
      </w:r>
      <w:r w:rsidR="00464078">
        <w:rPr>
          <w:rFonts w:cstheme="minorHAnsi"/>
          <w:lang w:val="en-GB"/>
        </w:rPr>
        <w:t xml:space="preserve"> and early 2020</w:t>
      </w:r>
      <w:r w:rsidRPr="008F1866">
        <w:rPr>
          <w:rFonts w:cstheme="minorHAnsi"/>
          <w:lang w:val="en-GB"/>
        </w:rPr>
        <w:t xml:space="preserve">. The design of the project has been developed through skype meetings and regular e-mail correspondence, and the project is a result of the active contribution from all partners. The following section is a presentation of the partners involved, their experiences, capacities, roles and responsibilities as well as the history behind these partnerships. </w:t>
      </w:r>
    </w:p>
    <w:p w14:paraId="22FA0F0B" w14:textId="31E80F7C" w:rsidR="00E4268E" w:rsidRPr="008F1866" w:rsidRDefault="00775F22" w:rsidP="00AE7CE8">
      <w:pPr>
        <w:pStyle w:val="Heading2"/>
        <w:rPr>
          <w:rFonts w:asciiTheme="minorHAnsi" w:hAnsiTheme="minorHAnsi" w:cstheme="minorHAnsi"/>
          <w:lang w:val="en-GB"/>
        </w:rPr>
      </w:pPr>
      <w:bookmarkStart w:id="6" w:name="_Toc3365884"/>
      <w:r w:rsidRPr="008F1866">
        <w:rPr>
          <w:rFonts w:asciiTheme="minorHAnsi" w:hAnsiTheme="minorHAnsi" w:cstheme="minorHAnsi"/>
          <w:lang w:val="en-GB"/>
        </w:rPr>
        <w:t xml:space="preserve">2.1 </w:t>
      </w:r>
      <w:r w:rsidR="00E4268E" w:rsidRPr="008F1866">
        <w:rPr>
          <w:rFonts w:asciiTheme="minorHAnsi" w:hAnsiTheme="minorHAnsi" w:cstheme="minorHAnsi"/>
          <w:lang w:val="en-GB"/>
        </w:rPr>
        <w:t>The Danish Partner Organisation</w:t>
      </w:r>
      <w:bookmarkEnd w:id="6"/>
    </w:p>
    <w:p w14:paraId="6E1FCBDF" w14:textId="4945F119" w:rsidR="00E4268E" w:rsidRPr="008F1866" w:rsidRDefault="00E4268E" w:rsidP="00E4268E">
      <w:pPr>
        <w:spacing w:after="120" w:line="240" w:lineRule="auto"/>
        <w:jc w:val="both"/>
        <w:rPr>
          <w:rFonts w:cstheme="minorHAnsi"/>
          <w:shd w:val="clear" w:color="auto" w:fill="FFFFFF"/>
          <w:lang w:val="en-GB"/>
        </w:rPr>
      </w:pPr>
      <w:r w:rsidRPr="008F1866">
        <w:rPr>
          <w:rFonts w:cstheme="minorHAnsi"/>
          <w:i/>
          <w:lang w:val="en-GB"/>
        </w:rPr>
        <w:t>Conducive Space for Peace</w:t>
      </w:r>
      <w:r w:rsidRPr="008F1866">
        <w:rPr>
          <w:rFonts w:cstheme="minorHAnsi"/>
          <w:lang w:val="en-GB"/>
        </w:rPr>
        <w:t xml:space="preserve"> (CSP) is a Danish civil society organi</w:t>
      </w:r>
      <w:r w:rsidR="00C311BB" w:rsidRPr="008F1866">
        <w:rPr>
          <w:rFonts w:cstheme="minorHAnsi"/>
          <w:lang w:val="en-GB"/>
        </w:rPr>
        <w:t>s</w:t>
      </w:r>
      <w:r w:rsidRPr="008F1866">
        <w:rPr>
          <w:rFonts w:cstheme="minorHAnsi"/>
          <w:lang w:val="en-GB"/>
        </w:rPr>
        <w:t>ation established in 2016. Its aim is to transform the international system of support to peacebuilding in a manner that puts local ownership first and changes the terms, structure and process of collaboration between international and local actors working to promote sustainable peace at country level</w:t>
      </w:r>
      <w:r w:rsidR="00B47A83" w:rsidRPr="008F1866">
        <w:rPr>
          <w:rFonts w:cstheme="minorHAnsi"/>
          <w:lang w:val="en-GB"/>
        </w:rPr>
        <w:t xml:space="preserve"> </w:t>
      </w:r>
      <w:r w:rsidRPr="008F1866">
        <w:rPr>
          <w:rFonts w:cstheme="minorHAnsi"/>
          <w:shd w:val="clear" w:color="auto" w:fill="FFFFFF"/>
          <w:lang w:val="en-GB"/>
        </w:rPr>
        <w:t>(</w:t>
      </w:r>
      <w:hyperlink r:id="rId9" w:history="1">
        <w:r w:rsidR="00B47A83" w:rsidRPr="008F1866">
          <w:rPr>
            <w:rStyle w:val="Hyperlink"/>
            <w:rFonts w:cstheme="minorHAnsi"/>
            <w:shd w:val="clear" w:color="auto" w:fill="FFFFFF"/>
            <w:lang w:val="en-GB"/>
          </w:rPr>
          <w:t>www.conducivespace.org</w:t>
        </w:r>
      </w:hyperlink>
      <w:r w:rsidRPr="008F1866">
        <w:rPr>
          <w:rFonts w:cstheme="minorHAnsi"/>
          <w:shd w:val="clear" w:color="auto" w:fill="FFFFFF"/>
          <w:lang w:val="en-GB"/>
        </w:rPr>
        <w:t>).</w:t>
      </w:r>
      <w:r w:rsidR="00B47A83" w:rsidRPr="008F1866">
        <w:rPr>
          <w:rFonts w:cstheme="minorHAnsi"/>
          <w:shd w:val="clear" w:color="auto" w:fill="FFFFFF"/>
          <w:lang w:val="en-GB"/>
        </w:rPr>
        <w:t xml:space="preserve"> In the past year CSP has for example convened a meeting in New York among international and local peacebuilders to </w:t>
      </w:r>
      <w:r w:rsidR="005D7ECE" w:rsidRPr="008F1866">
        <w:rPr>
          <w:rFonts w:cstheme="minorHAnsi"/>
          <w:shd w:val="clear" w:color="auto" w:fill="FFFFFF"/>
          <w:lang w:val="en-GB"/>
        </w:rPr>
        <w:t>strengthen the conditions for</w:t>
      </w:r>
      <w:r w:rsidR="00B47A83" w:rsidRPr="008F1866">
        <w:rPr>
          <w:rFonts w:cstheme="minorHAnsi"/>
          <w:shd w:val="clear" w:color="auto" w:fill="FFFFFF"/>
          <w:lang w:val="en-GB"/>
        </w:rPr>
        <w:t xml:space="preserve"> local peacebuilding, established an online platform for local peacebuilders, conducted a series of livestreamed conversations and webinars to exchange experiences among local peacebuilders, </w:t>
      </w:r>
      <w:r w:rsidR="005D7ECE" w:rsidRPr="008F1866">
        <w:rPr>
          <w:rFonts w:cstheme="minorHAnsi"/>
          <w:shd w:val="clear" w:color="auto" w:fill="FFFFFF"/>
          <w:lang w:val="en-GB"/>
        </w:rPr>
        <w:t xml:space="preserve">advocated for systemic change in various international and Danish fora, conducted to a scoping mission to Colombia, and published two reports on the implications of COVID-19 for local peacebuilding. </w:t>
      </w:r>
      <w:r w:rsidR="009A49BD" w:rsidRPr="008F1866">
        <w:rPr>
          <w:rFonts w:cstheme="minorHAnsi"/>
          <w:shd w:val="clear" w:color="auto" w:fill="FFFFFF"/>
          <w:lang w:val="en-GB"/>
        </w:rPr>
        <w:t xml:space="preserve">CSP will be supporting each of the local civil society partners through accompaniment, providing access to capacity building according to </w:t>
      </w:r>
      <w:r w:rsidR="00E34032" w:rsidRPr="008F1866">
        <w:rPr>
          <w:rFonts w:cstheme="minorHAnsi"/>
          <w:shd w:val="clear" w:color="auto" w:fill="FFFFFF"/>
          <w:lang w:val="en-GB"/>
        </w:rPr>
        <w:t>partner</w:t>
      </w:r>
      <w:r w:rsidR="009A49BD" w:rsidRPr="008F1866">
        <w:rPr>
          <w:rFonts w:cstheme="minorHAnsi"/>
          <w:shd w:val="clear" w:color="auto" w:fill="FFFFFF"/>
          <w:lang w:val="en-GB"/>
        </w:rPr>
        <w:t>-defined needs, facilitating sharing and learning across the partnership, and exploring broader coalition-building to meet the objectives of the engagement.</w:t>
      </w:r>
    </w:p>
    <w:p w14:paraId="54DD10AA" w14:textId="0B3900E0" w:rsidR="00E4268E" w:rsidRPr="008F1866" w:rsidRDefault="00775F22" w:rsidP="00AE7CE8">
      <w:pPr>
        <w:pStyle w:val="Heading2"/>
        <w:rPr>
          <w:rFonts w:asciiTheme="minorHAnsi" w:hAnsiTheme="minorHAnsi" w:cstheme="minorHAnsi"/>
          <w:lang w:val="en-GB"/>
        </w:rPr>
      </w:pPr>
      <w:bookmarkStart w:id="7" w:name="_Toc3365885"/>
      <w:r w:rsidRPr="008F1866">
        <w:rPr>
          <w:rFonts w:asciiTheme="minorHAnsi" w:hAnsiTheme="minorHAnsi" w:cstheme="minorHAnsi"/>
          <w:lang w:val="en-GB"/>
        </w:rPr>
        <w:t xml:space="preserve">2.2 </w:t>
      </w:r>
      <w:r w:rsidR="00E4268E" w:rsidRPr="008F1866">
        <w:rPr>
          <w:rFonts w:asciiTheme="minorHAnsi" w:hAnsiTheme="minorHAnsi" w:cstheme="minorHAnsi"/>
          <w:lang w:val="en-GB"/>
        </w:rPr>
        <w:t>Civil Society partners in Kenya</w:t>
      </w:r>
      <w:bookmarkEnd w:id="7"/>
      <w:r w:rsidR="00E4268E" w:rsidRPr="008F1866">
        <w:rPr>
          <w:rFonts w:asciiTheme="minorHAnsi" w:hAnsiTheme="minorHAnsi" w:cstheme="minorHAnsi"/>
          <w:lang w:val="en-GB"/>
        </w:rPr>
        <w:t xml:space="preserve"> </w:t>
      </w:r>
    </w:p>
    <w:p w14:paraId="374DCE67" w14:textId="0D551B38" w:rsidR="009A49BD" w:rsidRPr="008F1866" w:rsidRDefault="009A49BD" w:rsidP="009A49BD">
      <w:pPr>
        <w:spacing w:after="120" w:line="240" w:lineRule="auto"/>
        <w:jc w:val="both"/>
        <w:rPr>
          <w:rFonts w:cstheme="minorHAnsi"/>
          <w:color w:val="000000" w:themeColor="text1"/>
          <w:lang w:val="en-GB"/>
        </w:rPr>
      </w:pPr>
      <w:r w:rsidRPr="008F1866">
        <w:rPr>
          <w:rFonts w:cstheme="minorHAnsi"/>
          <w:color w:val="000000" w:themeColor="text1"/>
          <w:lang w:val="en-GB"/>
        </w:rPr>
        <w:t xml:space="preserve">The </w:t>
      </w:r>
      <w:r w:rsidRPr="008F1866">
        <w:rPr>
          <w:rFonts w:cstheme="minorHAnsi"/>
          <w:color w:val="000000" w:themeColor="text1"/>
          <w:u w:val="single"/>
          <w:lang w:val="en-GB"/>
        </w:rPr>
        <w:t>three CSO</w:t>
      </w:r>
      <w:r w:rsidR="00E34032" w:rsidRPr="008F1866">
        <w:rPr>
          <w:rFonts w:cstheme="minorHAnsi"/>
          <w:color w:val="000000" w:themeColor="text1"/>
          <w:u w:val="single"/>
          <w:lang w:val="en-GB"/>
        </w:rPr>
        <w:t xml:space="preserve"> partners</w:t>
      </w:r>
      <w:r w:rsidRPr="008F1866">
        <w:rPr>
          <w:rFonts w:cstheme="minorHAnsi"/>
          <w:color w:val="000000" w:themeColor="text1"/>
          <w:lang w:val="en-GB"/>
        </w:rPr>
        <w:t xml:space="preserve"> involved in this project have all been part of the </w:t>
      </w:r>
      <w:proofErr w:type="spellStart"/>
      <w:r w:rsidRPr="008F1866">
        <w:rPr>
          <w:rFonts w:cstheme="minorHAnsi"/>
          <w:color w:val="000000" w:themeColor="text1"/>
          <w:lang w:val="en-GB"/>
        </w:rPr>
        <w:t>Danida</w:t>
      </w:r>
      <w:proofErr w:type="spellEnd"/>
      <w:r w:rsidRPr="008F1866">
        <w:rPr>
          <w:rFonts w:cstheme="minorHAnsi"/>
          <w:color w:val="000000" w:themeColor="text1"/>
          <w:lang w:val="en-GB"/>
        </w:rPr>
        <w:t xml:space="preserve"> Fellowship Centre conflict transformation trainings since 2008, and there has been ongoing contact and sharing between the partners and members of CSP since. The three organisations are different in size, experience, and focus, but all work on peacebuilding in complementary ways and </w:t>
      </w:r>
      <w:r w:rsidR="00E34032" w:rsidRPr="008F1866">
        <w:rPr>
          <w:rFonts w:cstheme="minorHAnsi"/>
          <w:color w:val="000000" w:themeColor="text1"/>
          <w:lang w:val="en-GB"/>
        </w:rPr>
        <w:t>can</w:t>
      </w:r>
      <w:r w:rsidRPr="008F1866">
        <w:rPr>
          <w:rFonts w:cstheme="minorHAnsi"/>
          <w:color w:val="000000" w:themeColor="text1"/>
          <w:lang w:val="en-GB"/>
        </w:rPr>
        <w:t xml:space="preserve"> benefit from joint learning. The CSOs are the following:</w:t>
      </w:r>
    </w:p>
    <w:p w14:paraId="6DE90015" w14:textId="2D331DDB" w:rsidR="00E4268E" w:rsidRPr="008F1866" w:rsidRDefault="00E4268E" w:rsidP="00E4268E">
      <w:pPr>
        <w:spacing w:after="120" w:line="240" w:lineRule="auto"/>
        <w:jc w:val="both"/>
        <w:rPr>
          <w:rFonts w:cstheme="minorHAnsi"/>
          <w:lang w:val="en-GB"/>
        </w:rPr>
      </w:pPr>
      <w:proofErr w:type="spellStart"/>
      <w:r w:rsidRPr="008F1866">
        <w:rPr>
          <w:rFonts w:cstheme="minorHAnsi"/>
          <w:i/>
          <w:color w:val="000000" w:themeColor="text1"/>
          <w:shd w:val="clear" w:color="auto" w:fill="FFFFFF"/>
          <w:lang w:val="en-GB"/>
        </w:rPr>
        <w:t>Center</w:t>
      </w:r>
      <w:proofErr w:type="spellEnd"/>
      <w:r w:rsidRPr="008F1866">
        <w:rPr>
          <w:rFonts w:cstheme="minorHAnsi"/>
          <w:i/>
          <w:color w:val="000000" w:themeColor="text1"/>
          <w:shd w:val="clear" w:color="auto" w:fill="FFFFFF"/>
          <w:lang w:val="en-GB"/>
        </w:rPr>
        <w:t xml:space="preserve"> for Multiparty Democracy in Kenya </w:t>
      </w:r>
      <w:r w:rsidRPr="008F1866">
        <w:rPr>
          <w:rFonts w:cstheme="minorHAnsi"/>
          <w:color w:val="000000" w:themeColor="text1"/>
          <w:shd w:val="clear" w:color="auto" w:fill="FFFFFF"/>
          <w:lang w:val="en-GB"/>
        </w:rPr>
        <w:t xml:space="preserve">(CMD-Kenya) was established by political parties in Kenya, who are also its members, and was registered as a trust (formally a CSO) in Kenya in 2004. The formation was informed by the need for an all-inclusive political party forum for discussing the needed reforms and for developing parameters along which future bilateral assistance to political parties could be managed. </w:t>
      </w:r>
      <w:r w:rsidRPr="008F1866">
        <w:rPr>
          <w:rFonts w:cstheme="minorHAnsi"/>
          <w:lang w:val="en-GB"/>
        </w:rPr>
        <w:t xml:space="preserve">CMD-Kenya provides a platform for political parties, political actors and policy makers to engage in dialogue and </w:t>
      </w:r>
      <w:r w:rsidRPr="008F1866">
        <w:rPr>
          <w:rFonts w:cstheme="minorHAnsi"/>
          <w:lang w:val="en-GB"/>
        </w:rPr>
        <w:lastRenderedPageBreak/>
        <w:t>cooperate in strengthening multiparty democracy and promoting social justice, political governance best practices, respect for human rights and fundamental freedoms. CMD-Kenya works closely with political and civic actors who ha</w:t>
      </w:r>
      <w:r w:rsidR="0078439E" w:rsidRPr="008F1866">
        <w:rPr>
          <w:rFonts w:cstheme="minorHAnsi"/>
          <w:lang w:val="en-GB"/>
        </w:rPr>
        <w:t>ve</w:t>
      </w:r>
      <w:r w:rsidRPr="008F1866">
        <w:rPr>
          <w:rFonts w:cstheme="minorHAnsi"/>
          <w:lang w:val="en-GB"/>
        </w:rPr>
        <w:t xml:space="preserve"> a keen interest to address factors in the Kenyan society that contribute to a tendency of utilising violence as a means of obtaining political influence as well as interventions that can be deployed to prevent the recurrence (or persistence) of political violence. In this project, CMD-Kenya will build the capacity of political parties in dialogue and conflict transformation with a particular focus on the role of youth and youth leaders. Moreover, CMD-Kenya will take on the role as the lead organisation with financial and organisational responsibility for this intervention in Kenya. </w:t>
      </w:r>
    </w:p>
    <w:p w14:paraId="66644295" w14:textId="2E8B825B" w:rsidR="00E21684" w:rsidRPr="008F1866" w:rsidRDefault="00E21684" w:rsidP="00E21684">
      <w:pPr>
        <w:spacing w:after="120" w:line="240" w:lineRule="auto"/>
        <w:jc w:val="both"/>
        <w:rPr>
          <w:rFonts w:cstheme="minorHAnsi"/>
          <w:lang w:val="en-GB"/>
        </w:rPr>
      </w:pPr>
      <w:r w:rsidRPr="008F1866">
        <w:rPr>
          <w:rFonts w:cstheme="minorHAnsi"/>
          <w:i/>
          <w:color w:val="000000" w:themeColor="text1"/>
          <w:lang w:val="en-GB"/>
        </w:rPr>
        <w:t>Transform Empowerment for Action Initiative</w:t>
      </w:r>
      <w:r w:rsidRPr="008F1866">
        <w:rPr>
          <w:rFonts w:cstheme="minorHAnsi"/>
          <w:color w:val="000000" w:themeColor="text1"/>
          <w:lang w:val="en-GB"/>
        </w:rPr>
        <w:t xml:space="preserve"> (TEAM) is a Kenyan CSO operating mainly in Western Kenya with the aim to create peace between divided communities and </w:t>
      </w:r>
      <w:r w:rsidRPr="008F1866">
        <w:rPr>
          <w:rFonts w:cstheme="minorHAnsi"/>
          <w:lang w:val="en-GB"/>
        </w:rPr>
        <w:t>promoting democratic governance and human rights</w:t>
      </w:r>
      <w:r w:rsidRPr="008F1866">
        <w:rPr>
          <w:rFonts w:cstheme="minorHAnsi"/>
          <w:color w:val="000000" w:themeColor="text1"/>
          <w:lang w:val="en-GB"/>
        </w:rPr>
        <w:t xml:space="preserve">. TEAM was first established as a </w:t>
      </w:r>
      <w:r w:rsidR="00EA3A99" w:rsidRPr="008F1866">
        <w:rPr>
          <w:rFonts w:cstheme="minorHAnsi"/>
          <w:color w:val="000000" w:themeColor="text1"/>
          <w:lang w:val="en-GB"/>
        </w:rPr>
        <w:t>community-based</w:t>
      </w:r>
      <w:r w:rsidRPr="008F1866">
        <w:rPr>
          <w:rFonts w:cstheme="minorHAnsi"/>
          <w:color w:val="000000" w:themeColor="text1"/>
          <w:lang w:val="en-GB"/>
        </w:rPr>
        <w:t xml:space="preserve"> organisation in 2009 and recently </w:t>
      </w:r>
      <w:r w:rsidR="00E34032" w:rsidRPr="008F1866">
        <w:rPr>
          <w:rFonts w:cstheme="minorHAnsi"/>
          <w:color w:val="000000" w:themeColor="text1"/>
          <w:lang w:val="en-GB"/>
        </w:rPr>
        <w:t xml:space="preserve">formally </w:t>
      </w:r>
      <w:r w:rsidRPr="008F1866">
        <w:rPr>
          <w:rFonts w:cstheme="minorHAnsi"/>
          <w:color w:val="000000" w:themeColor="text1"/>
          <w:lang w:val="en-GB"/>
        </w:rPr>
        <w:t xml:space="preserve">as an NGO in 2017. It is </w:t>
      </w:r>
      <w:r w:rsidRPr="008F1866">
        <w:rPr>
          <w:rFonts w:cstheme="minorHAnsi"/>
          <w:lang w:val="en-GB"/>
        </w:rPr>
        <w:t xml:space="preserve">working </w:t>
      </w:r>
      <w:r w:rsidR="00E34032" w:rsidRPr="008F1866">
        <w:rPr>
          <w:rFonts w:cstheme="minorHAnsi"/>
          <w:lang w:val="en-GB"/>
        </w:rPr>
        <w:t>at</w:t>
      </w:r>
      <w:r w:rsidRPr="008F1866">
        <w:rPr>
          <w:rFonts w:cstheme="minorHAnsi"/>
          <w:lang w:val="en-GB"/>
        </w:rPr>
        <w:t xml:space="preserve"> both grassroot level and </w:t>
      </w:r>
      <w:r w:rsidR="00E34032" w:rsidRPr="008F1866">
        <w:rPr>
          <w:rFonts w:cstheme="minorHAnsi"/>
          <w:lang w:val="en-GB"/>
        </w:rPr>
        <w:t>at the level of</w:t>
      </w:r>
      <w:r w:rsidRPr="008F1866">
        <w:rPr>
          <w:rFonts w:cstheme="minorHAnsi"/>
          <w:lang w:val="en-GB"/>
        </w:rPr>
        <w:t xml:space="preserve"> local and national government. Key activities include: enhancing community involvement in social accountability, civic education and engagement, peacebuilding and conflict transformation, voter education, and promotion of human rights. In this project, TEAM will be working in Western Kenya addressing issues of political violence</w:t>
      </w:r>
      <w:r w:rsidR="00EC5713" w:rsidRPr="008F1866">
        <w:rPr>
          <w:rFonts w:cstheme="minorHAnsi"/>
          <w:lang w:val="en-GB"/>
        </w:rPr>
        <w:t xml:space="preserve"> and</w:t>
      </w:r>
      <w:r w:rsidRPr="008F1866">
        <w:rPr>
          <w:rFonts w:cstheme="minorHAnsi"/>
          <w:lang w:val="en-GB"/>
        </w:rPr>
        <w:t xml:space="preserve"> </w:t>
      </w:r>
      <w:r w:rsidR="00DB71DA" w:rsidRPr="008F1866">
        <w:rPr>
          <w:rFonts w:cstheme="minorHAnsi"/>
          <w:lang w:val="en-GB"/>
        </w:rPr>
        <w:t>election</w:t>
      </w:r>
      <w:r w:rsidRPr="008F1866">
        <w:rPr>
          <w:rFonts w:cstheme="minorHAnsi"/>
          <w:lang w:val="en-GB"/>
        </w:rPr>
        <w:t xml:space="preserve"> security through community consultations and collaboration with local </w:t>
      </w:r>
      <w:r w:rsidR="00EC5713" w:rsidRPr="008F1866">
        <w:rPr>
          <w:rFonts w:cstheme="minorHAnsi"/>
          <w:lang w:val="en-GB"/>
        </w:rPr>
        <w:t>level authorities</w:t>
      </w:r>
      <w:r w:rsidR="00E34032" w:rsidRPr="008F1866">
        <w:rPr>
          <w:rFonts w:cstheme="minorHAnsi"/>
          <w:lang w:val="en-GB"/>
        </w:rPr>
        <w:t>.</w:t>
      </w:r>
      <w:r w:rsidRPr="008F1866">
        <w:rPr>
          <w:rFonts w:cstheme="minorHAnsi"/>
          <w:lang w:val="en-GB"/>
        </w:rPr>
        <w:t xml:space="preserve"> </w:t>
      </w:r>
    </w:p>
    <w:p w14:paraId="1EB50551" w14:textId="5FB23F78" w:rsidR="00E4268E" w:rsidRPr="008F1866" w:rsidRDefault="00E4268E" w:rsidP="00E4268E">
      <w:pPr>
        <w:tabs>
          <w:tab w:val="left" w:pos="4284"/>
        </w:tabs>
        <w:spacing w:after="120" w:line="240" w:lineRule="auto"/>
        <w:jc w:val="both"/>
        <w:rPr>
          <w:rFonts w:cstheme="minorHAnsi"/>
          <w:lang w:val="en-GB"/>
        </w:rPr>
      </w:pPr>
      <w:proofErr w:type="spellStart"/>
      <w:r w:rsidRPr="008F1866">
        <w:rPr>
          <w:rFonts w:cstheme="minorHAnsi"/>
          <w:i/>
          <w:color w:val="000000" w:themeColor="text1"/>
          <w:shd w:val="clear" w:color="auto" w:fill="FFFFFF"/>
          <w:lang w:val="en-GB"/>
        </w:rPr>
        <w:t>A</w:t>
      </w:r>
      <w:r w:rsidR="00E34032" w:rsidRPr="008F1866">
        <w:rPr>
          <w:rFonts w:cstheme="minorHAnsi"/>
          <w:i/>
          <w:color w:val="000000" w:themeColor="text1"/>
          <w:shd w:val="clear" w:color="auto" w:fill="FFFFFF"/>
          <w:lang w:val="en-GB"/>
        </w:rPr>
        <w:t>ngaza</w:t>
      </w:r>
      <w:proofErr w:type="spellEnd"/>
      <w:r w:rsidRPr="008F1866">
        <w:rPr>
          <w:rFonts w:cstheme="minorHAnsi"/>
          <w:i/>
          <w:color w:val="000000" w:themeColor="text1"/>
          <w:shd w:val="clear" w:color="auto" w:fill="FFFFFF"/>
          <w:lang w:val="en-GB"/>
        </w:rPr>
        <w:t xml:space="preserve"> Empowerment Network</w:t>
      </w:r>
      <w:r w:rsidRPr="008F1866">
        <w:rPr>
          <w:rFonts w:cstheme="minorHAnsi"/>
          <w:color w:val="000000" w:themeColor="text1"/>
          <w:shd w:val="clear" w:color="auto" w:fill="FFFFFF"/>
          <w:lang w:val="en-GB"/>
        </w:rPr>
        <w:t xml:space="preserve"> is a Kenyan civil society organisation registered with the NGO Co-ordination Board of Kenya in 2014. While </w:t>
      </w:r>
      <w:proofErr w:type="spellStart"/>
      <w:r w:rsidRPr="008F1866">
        <w:rPr>
          <w:rFonts w:cstheme="minorHAnsi"/>
          <w:color w:val="000000" w:themeColor="text1"/>
          <w:shd w:val="clear" w:color="auto" w:fill="FFFFFF"/>
          <w:lang w:val="en-GB"/>
        </w:rPr>
        <w:t>Angaza</w:t>
      </w:r>
      <w:proofErr w:type="spellEnd"/>
      <w:r w:rsidRPr="008F1866">
        <w:rPr>
          <w:rFonts w:cstheme="minorHAnsi"/>
          <w:color w:val="000000" w:themeColor="text1"/>
          <w:shd w:val="clear" w:color="auto" w:fill="FFFFFF"/>
          <w:lang w:val="en-GB"/>
        </w:rPr>
        <w:t xml:space="preserve"> is a young organi</w:t>
      </w:r>
      <w:r w:rsidR="00C311BB" w:rsidRPr="008F1866">
        <w:rPr>
          <w:rFonts w:cstheme="minorHAnsi"/>
          <w:color w:val="000000" w:themeColor="text1"/>
          <w:shd w:val="clear" w:color="auto" w:fill="FFFFFF"/>
          <w:lang w:val="en-GB"/>
        </w:rPr>
        <w:t>s</w:t>
      </w:r>
      <w:r w:rsidRPr="008F1866">
        <w:rPr>
          <w:rFonts w:cstheme="minorHAnsi"/>
          <w:color w:val="000000" w:themeColor="text1"/>
          <w:shd w:val="clear" w:color="auto" w:fill="FFFFFF"/>
          <w:lang w:val="en-GB"/>
        </w:rPr>
        <w:t xml:space="preserve">ation it has technical expertise and experience in peacebuilding and human rights work as well as with programme development, implementation and monitoring </w:t>
      </w:r>
      <w:r w:rsidR="00E34032" w:rsidRPr="008F1866">
        <w:rPr>
          <w:rFonts w:cstheme="minorHAnsi"/>
          <w:color w:val="000000" w:themeColor="text1"/>
          <w:shd w:val="clear" w:color="auto" w:fill="FFFFFF"/>
          <w:lang w:val="en-GB"/>
        </w:rPr>
        <w:t xml:space="preserve">of </w:t>
      </w:r>
      <w:r w:rsidRPr="008F1866">
        <w:rPr>
          <w:rFonts w:cstheme="minorHAnsi"/>
          <w:color w:val="000000" w:themeColor="text1"/>
          <w:shd w:val="clear" w:color="auto" w:fill="FFFFFF"/>
          <w:lang w:val="en-GB"/>
        </w:rPr>
        <w:t xml:space="preserve">projects especially in the Coastal region of Kenya. </w:t>
      </w:r>
      <w:proofErr w:type="spellStart"/>
      <w:r w:rsidRPr="008F1866">
        <w:rPr>
          <w:rFonts w:cstheme="minorHAnsi"/>
          <w:color w:val="000000" w:themeColor="text1"/>
          <w:shd w:val="clear" w:color="auto" w:fill="FFFFFF"/>
          <w:lang w:val="en-GB"/>
        </w:rPr>
        <w:t>Angaza</w:t>
      </w:r>
      <w:proofErr w:type="spellEnd"/>
      <w:r w:rsidRPr="008F1866">
        <w:rPr>
          <w:rFonts w:cstheme="minorHAnsi"/>
          <w:color w:val="000000" w:themeColor="text1"/>
          <w:shd w:val="clear" w:color="auto" w:fill="FFFFFF"/>
          <w:lang w:val="en-GB"/>
        </w:rPr>
        <w:t xml:space="preserve"> has worked with a number of partners and networks including Haki Africa, MUHURI, KMYA, </w:t>
      </w:r>
      <w:proofErr w:type="spellStart"/>
      <w:r w:rsidRPr="008F1866">
        <w:rPr>
          <w:rFonts w:cstheme="minorHAnsi"/>
          <w:color w:val="000000" w:themeColor="text1"/>
          <w:shd w:val="clear" w:color="auto" w:fill="FFFFFF"/>
          <w:lang w:val="en-GB"/>
        </w:rPr>
        <w:t>Sautiya</w:t>
      </w:r>
      <w:proofErr w:type="spellEnd"/>
      <w:r w:rsidRPr="008F1866">
        <w:rPr>
          <w:rFonts w:cstheme="minorHAnsi"/>
          <w:color w:val="000000" w:themeColor="text1"/>
          <w:shd w:val="clear" w:color="auto" w:fill="FFFFFF"/>
          <w:lang w:val="en-GB"/>
        </w:rPr>
        <w:t xml:space="preserve"> </w:t>
      </w:r>
      <w:proofErr w:type="spellStart"/>
      <w:r w:rsidRPr="008F1866">
        <w:rPr>
          <w:rFonts w:cstheme="minorHAnsi"/>
          <w:color w:val="000000" w:themeColor="text1"/>
          <w:shd w:val="clear" w:color="auto" w:fill="FFFFFF"/>
          <w:lang w:val="en-GB"/>
        </w:rPr>
        <w:t>Wanawake</w:t>
      </w:r>
      <w:proofErr w:type="spellEnd"/>
      <w:r w:rsidRPr="008F1866">
        <w:rPr>
          <w:rFonts w:cstheme="minorHAnsi"/>
          <w:color w:val="000000" w:themeColor="text1"/>
          <w:shd w:val="clear" w:color="auto" w:fill="FFFFFF"/>
          <w:lang w:val="en-GB"/>
        </w:rPr>
        <w:t xml:space="preserve"> and CICC. The organisation also works closely with the local peace committees as well as the district peace committees. In this project, </w:t>
      </w:r>
      <w:proofErr w:type="spellStart"/>
      <w:r w:rsidRPr="008F1866">
        <w:rPr>
          <w:rFonts w:cstheme="minorHAnsi"/>
          <w:color w:val="000000" w:themeColor="text1"/>
          <w:shd w:val="clear" w:color="auto" w:fill="FFFFFF"/>
          <w:lang w:val="en-GB"/>
        </w:rPr>
        <w:t>Angaza</w:t>
      </w:r>
      <w:proofErr w:type="spellEnd"/>
      <w:r w:rsidRPr="008F1866">
        <w:rPr>
          <w:rFonts w:cstheme="minorHAnsi"/>
          <w:color w:val="000000" w:themeColor="text1"/>
          <w:shd w:val="clear" w:color="auto" w:fill="FFFFFF"/>
          <w:lang w:val="en-GB"/>
        </w:rPr>
        <w:t xml:space="preserve"> will </w:t>
      </w:r>
      <w:r w:rsidR="00E34032" w:rsidRPr="008F1866">
        <w:rPr>
          <w:rFonts w:cstheme="minorHAnsi"/>
          <w:color w:val="000000" w:themeColor="text1"/>
          <w:shd w:val="clear" w:color="auto" w:fill="FFFFFF"/>
          <w:lang w:val="en-GB"/>
        </w:rPr>
        <w:t>build on</w:t>
      </w:r>
      <w:r w:rsidRPr="008F1866">
        <w:rPr>
          <w:rFonts w:cstheme="minorHAnsi"/>
          <w:color w:val="000000" w:themeColor="text1"/>
          <w:shd w:val="clear" w:color="auto" w:fill="FFFFFF"/>
          <w:lang w:val="en-GB"/>
        </w:rPr>
        <w:t xml:space="preserve"> its work with i</w:t>
      </w:r>
      <w:r w:rsidRPr="008F1866">
        <w:rPr>
          <w:rFonts w:cstheme="minorHAnsi"/>
          <w:lang w:val="en-GB"/>
        </w:rPr>
        <w:t xml:space="preserve">nter-community conflicts in the coastal region of Kenya </w:t>
      </w:r>
      <w:r w:rsidR="00093FA5" w:rsidRPr="008F1866">
        <w:rPr>
          <w:rFonts w:cstheme="minorHAnsi"/>
          <w:lang w:val="en-GB"/>
        </w:rPr>
        <w:t xml:space="preserve">in </w:t>
      </w:r>
      <w:r w:rsidRPr="008F1866">
        <w:rPr>
          <w:rFonts w:cstheme="minorHAnsi"/>
          <w:lang w:val="en-GB"/>
        </w:rPr>
        <w:t xml:space="preserve">building trust and creating space for working together to address the root causes of violent conflict. </w:t>
      </w:r>
      <w:proofErr w:type="spellStart"/>
      <w:r w:rsidRPr="008F1866">
        <w:rPr>
          <w:rFonts w:cstheme="minorHAnsi"/>
          <w:bCs/>
          <w:lang w:val="en-GB"/>
        </w:rPr>
        <w:t>Angaza</w:t>
      </w:r>
      <w:proofErr w:type="spellEnd"/>
      <w:r w:rsidRPr="008F1866">
        <w:rPr>
          <w:rFonts w:cstheme="minorHAnsi"/>
          <w:bCs/>
          <w:lang w:val="en-GB"/>
        </w:rPr>
        <w:t xml:space="preserve"> will among other things create inter-</w:t>
      </w:r>
      <w:r w:rsidR="0087143B" w:rsidRPr="008F1866">
        <w:rPr>
          <w:rFonts w:cstheme="minorHAnsi"/>
          <w:bCs/>
          <w:lang w:val="en-GB"/>
        </w:rPr>
        <w:t>ethnic</w:t>
      </w:r>
      <w:r w:rsidRPr="008F1866">
        <w:rPr>
          <w:rFonts w:cstheme="minorHAnsi"/>
          <w:bCs/>
          <w:lang w:val="en-GB"/>
        </w:rPr>
        <w:t xml:space="preserve"> and inter-religious dialogue forums, training and sensiti</w:t>
      </w:r>
      <w:r w:rsidR="00827005" w:rsidRPr="008F1866">
        <w:rPr>
          <w:rFonts w:cstheme="minorHAnsi"/>
          <w:bCs/>
          <w:lang w:val="en-GB"/>
        </w:rPr>
        <w:t>s</w:t>
      </w:r>
      <w:r w:rsidRPr="008F1866">
        <w:rPr>
          <w:rFonts w:cstheme="minorHAnsi"/>
          <w:bCs/>
          <w:lang w:val="en-GB"/>
        </w:rPr>
        <w:t>ation of religio</w:t>
      </w:r>
      <w:r w:rsidR="00ED50F8">
        <w:rPr>
          <w:rFonts w:cstheme="minorHAnsi"/>
          <w:bCs/>
          <w:lang w:val="en-GB"/>
        </w:rPr>
        <w:t>u</w:t>
      </w:r>
      <w:r w:rsidRPr="008F1866">
        <w:rPr>
          <w:rFonts w:cstheme="minorHAnsi"/>
          <w:bCs/>
          <w:lang w:val="en-GB"/>
        </w:rPr>
        <w:t>s leaders at county level, youth mentorships, and youth accountability fora.</w:t>
      </w:r>
    </w:p>
    <w:p w14:paraId="1E8BDD70" w14:textId="1A0E4C5C" w:rsidR="00E4268E" w:rsidRPr="008F1866" w:rsidRDefault="00775F22" w:rsidP="00AE7CE8">
      <w:pPr>
        <w:pStyle w:val="Heading2"/>
        <w:rPr>
          <w:rFonts w:asciiTheme="minorHAnsi" w:hAnsiTheme="minorHAnsi" w:cstheme="minorHAnsi"/>
          <w:lang w:val="en-GB"/>
        </w:rPr>
      </w:pPr>
      <w:bookmarkStart w:id="8" w:name="_Toc3365886"/>
      <w:r w:rsidRPr="008F1866">
        <w:rPr>
          <w:rFonts w:asciiTheme="minorHAnsi" w:hAnsiTheme="minorHAnsi" w:cstheme="minorHAnsi"/>
          <w:lang w:val="en-GB"/>
        </w:rPr>
        <w:t xml:space="preserve">2.3 </w:t>
      </w:r>
      <w:r w:rsidR="00E4268E" w:rsidRPr="008F1866">
        <w:rPr>
          <w:rFonts w:asciiTheme="minorHAnsi" w:hAnsiTheme="minorHAnsi" w:cstheme="minorHAnsi"/>
          <w:lang w:val="en-GB"/>
        </w:rPr>
        <w:t>How this intervention will strengthen the relationships between the partners</w:t>
      </w:r>
      <w:bookmarkEnd w:id="8"/>
    </w:p>
    <w:p w14:paraId="2B944CD7" w14:textId="77777777" w:rsidR="00B57D75" w:rsidRDefault="00DD2B34" w:rsidP="007C3F45">
      <w:pPr>
        <w:jc w:val="both"/>
        <w:rPr>
          <w:rFonts w:cstheme="minorHAnsi"/>
          <w:lang w:val="en-GB"/>
        </w:rPr>
      </w:pPr>
      <w:r w:rsidRPr="008F1866">
        <w:rPr>
          <w:rFonts w:cstheme="minorHAnsi"/>
          <w:lang w:val="en-GB"/>
        </w:rPr>
        <w:t xml:space="preserve">We will be working with a constellation of partners – each with its unique position to influence change in peacebuilding. By bringing together partners who may not otherwise engage, collaborate or share learnings, but who have complementary approaches to peacebuilding, we are co-creating a space for generating more value and impact than the total sum of results that each partner could generate on their own. </w:t>
      </w:r>
      <w:r w:rsidR="00C23FC7" w:rsidRPr="008F1866">
        <w:rPr>
          <w:rFonts w:cstheme="minorHAnsi"/>
          <w:lang w:val="en-GB"/>
        </w:rPr>
        <w:t>The understanding of strategic collaboration embedded in this intervention is framed around a societal ‘pyramid’ of key stakeholders in peacebuilding (see figure</w:t>
      </w:r>
      <w:r w:rsidR="004426C1" w:rsidRPr="008F1866">
        <w:rPr>
          <w:rFonts w:cstheme="minorHAnsi"/>
          <w:lang w:val="en-GB"/>
        </w:rPr>
        <w:t xml:space="preserve"> below</w:t>
      </w:r>
      <w:r w:rsidR="00C23FC7" w:rsidRPr="008F1866">
        <w:rPr>
          <w:rFonts w:cstheme="minorHAnsi"/>
          <w:lang w:val="en-GB"/>
        </w:rPr>
        <w:t>) and engaging with particular change agents with the potential to link key stakeholders either horizontally, between different social and political groups in society, or vertically between power holders (or duty bearers) and citizens (rights holders). This pyramid provides a way of describing the different levels of engagement of the different partners, and the linkages between these levels. While CMD focuses primarily on horizontal relations between political parties (top of pyramid) and to some exten</w:t>
      </w:r>
      <w:r w:rsidR="00D5421A">
        <w:rPr>
          <w:rFonts w:cstheme="minorHAnsi"/>
          <w:lang w:val="en-GB"/>
        </w:rPr>
        <w:t>t</w:t>
      </w:r>
      <w:r w:rsidR="00C23FC7" w:rsidRPr="008F1866">
        <w:rPr>
          <w:rFonts w:cstheme="minorHAnsi"/>
          <w:lang w:val="en-GB"/>
        </w:rPr>
        <w:t xml:space="preserve"> on the linkages between political leaders and the citizens, </w:t>
      </w:r>
      <w:proofErr w:type="spellStart"/>
      <w:r w:rsidR="00C23FC7" w:rsidRPr="008F1866">
        <w:rPr>
          <w:rFonts w:cstheme="minorHAnsi"/>
          <w:lang w:val="en-GB"/>
        </w:rPr>
        <w:t>Angaza</w:t>
      </w:r>
      <w:proofErr w:type="spellEnd"/>
      <w:r w:rsidR="00C23FC7" w:rsidRPr="008F1866">
        <w:rPr>
          <w:rFonts w:cstheme="minorHAnsi"/>
          <w:lang w:val="en-GB"/>
        </w:rPr>
        <w:t xml:space="preserve"> focuses on interlinkages between different religious and ethnic groups in local communities (bottom of pyramid) and also to some exten</w:t>
      </w:r>
      <w:r w:rsidR="00D5421A">
        <w:rPr>
          <w:rFonts w:cstheme="minorHAnsi"/>
          <w:lang w:val="en-GB"/>
        </w:rPr>
        <w:t>t</w:t>
      </w:r>
      <w:r w:rsidR="00C23FC7" w:rsidRPr="008F1866">
        <w:rPr>
          <w:rFonts w:cstheme="minorHAnsi"/>
          <w:lang w:val="en-GB"/>
        </w:rPr>
        <w:t xml:space="preserve"> on the vertical relations</w:t>
      </w:r>
      <w:r w:rsidR="00D5421A">
        <w:rPr>
          <w:rFonts w:cstheme="minorHAnsi"/>
          <w:lang w:val="en-GB"/>
        </w:rPr>
        <w:t>;</w:t>
      </w:r>
      <w:r w:rsidR="00C23FC7" w:rsidRPr="008F1866">
        <w:rPr>
          <w:rFonts w:cstheme="minorHAnsi"/>
          <w:lang w:val="en-GB"/>
        </w:rPr>
        <w:t xml:space="preserve"> for example how older generations (religious and other local leaders) with more decision making power engages with younger generations with less decision-making power around mobilisation to violence or around addressing causes of conflict related to youth (dis)empowerment. TEAM, in complementarity to the two other partners, focuses explicitly on vertical linkages and issue of social contract through their focus on accountability mechanisms and citizen involvement in state accountability for security around elections. The point of the societal ‘pyramid’ and identification of change agents is precisely to create linkages between the different types and levels of engagement in order to create strategic impact. The model draws on the thinking of John</w:t>
      </w:r>
      <w:r w:rsidR="00BC36B9" w:rsidRPr="008F1866">
        <w:rPr>
          <w:rFonts w:cstheme="minorHAnsi"/>
          <w:lang w:val="en-GB"/>
        </w:rPr>
        <w:t xml:space="preserve"> </w:t>
      </w:r>
      <w:r w:rsidR="00C23FC7" w:rsidRPr="008F1866">
        <w:rPr>
          <w:rFonts w:cstheme="minorHAnsi"/>
          <w:lang w:val="en-GB"/>
        </w:rPr>
        <w:t xml:space="preserve">Paul </w:t>
      </w:r>
      <w:proofErr w:type="spellStart"/>
      <w:r w:rsidR="00C23FC7" w:rsidRPr="008F1866">
        <w:rPr>
          <w:rFonts w:cstheme="minorHAnsi"/>
          <w:lang w:val="en-GB"/>
        </w:rPr>
        <w:t>Lederach</w:t>
      </w:r>
      <w:proofErr w:type="spellEnd"/>
      <w:r w:rsidR="00C23FC7" w:rsidRPr="008F1866">
        <w:rPr>
          <w:rFonts w:cstheme="minorHAnsi"/>
          <w:lang w:val="en-GB"/>
        </w:rPr>
        <w:t xml:space="preserve"> who </w:t>
      </w:r>
      <w:r w:rsidR="00C23FC7" w:rsidRPr="008F1866">
        <w:rPr>
          <w:rFonts w:cstheme="minorHAnsi"/>
          <w:lang w:val="en-GB"/>
        </w:rPr>
        <w:lastRenderedPageBreak/>
        <w:t>has inspired the peacebuilding field broadly.</w:t>
      </w:r>
      <w:r w:rsidR="00BC36B9" w:rsidRPr="008F1866">
        <w:rPr>
          <w:rFonts w:cstheme="minorHAnsi"/>
          <w:lang w:val="en-GB"/>
        </w:rPr>
        <w:t xml:space="preserve"> </w:t>
      </w:r>
      <w:r w:rsidR="005F03A8" w:rsidRPr="008F1866">
        <w:rPr>
          <w:rFonts w:cstheme="minorHAnsi"/>
          <w:lang w:val="en-GB"/>
        </w:rPr>
        <w:t xml:space="preserve">See </w:t>
      </w:r>
      <w:r w:rsidR="007C3F45">
        <w:rPr>
          <w:rFonts w:cstheme="minorHAnsi"/>
          <w:lang w:val="en-GB"/>
        </w:rPr>
        <w:t>below</w:t>
      </w:r>
      <w:r w:rsidR="005F03A8" w:rsidRPr="008F1866">
        <w:rPr>
          <w:rFonts w:cstheme="minorHAnsi"/>
          <w:lang w:val="en-GB"/>
        </w:rPr>
        <w:t xml:space="preserve"> for an illustration of </w:t>
      </w:r>
      <w:r w:rsidR="0040424F" w:rsidRPr="008F1866">
        <w:rPr>
          <w:rFonts w:cstheme="minorHAnsi"/>
          <w:lang w:val="en-GB"/>
        </w:rPr>
        <w:t xml:space="preserve">the strategic positions and opportunities for collaboration between the partners of this project using </w:t>
      </w:r>
      <w:r w:rsidR="005F03A8" w:rsidRPr="008F1866">
        <w:rPr>
          <w:rFonts w:cstheme="minorHAnsi"/>
          <w:lang w:val="en-GB"/>
        </w:rPr>
        <w:t>t</w:t>
      </w:r>
      <w:r w:rsidR="00BC36B9" w:rsidRPr="008F1866">
        <w:rPr>
          <w:rFonts w:cstheme="minorHAnsi"/>
          <w:lang w:val="en-GB"/>
        </w:rPr>
        <w:t>h</w:t>
      </w:r>
      <w:r w:rsidR="007A3FE2" w:rsidRPr="008F1866">
        <w:rPr>
          <w:rFonts w:cstheme="minorHAnsi"/>
          <w:i/>
          <w:lang w:val="en-GB"/>
        </w:rPr>
        <w:t xml:space="preserve">e </w:t>
      </w:r>
      <w:r w:rsidR="007A3FE2" w:rsidRPr="008F1866">
        <w:rPr>
          <w:rFonts w:cstheme="minorHAnsi"/>
          <w:lang w:val="en-GB"/>
        </w:rPr>
        <w:t>social contract and critical</w:t>
      </w:r>
      <w:r w:rsidR="004275C6" w:rsidRPr="008F1866">
        <w:rPr>
          <w:rFonts w:cstheme="minorHAnsi"/>
          <w:lang w:val="en-GB"/>
        </w:rPr>
        <w:t xml:space="preserve"> </w:t>
      </w:r>
      <w:r w:rsidR="007A3FE2" w:rsidRPr="008F1866">
        <w:rPr>
          <w:rFonts w:cstheme="minorHAnsi"/>
          <w:lang w:val="en-GB"/>
        </w:rPr>
        <w:t>yeast</w:t>
      </w:r>
      <w:r w:rsidR="007C3F45">
        <w:rPr>
          <w:rFonts w:cstheme="minorHAnsi"/>
          <w:lang w:val="en-GB"/>
        </w:rPr>
        <w:t xml:space="preserve"> </w:t>
      </w:r>
      <w:r w:rsidR="007A3FE2" w:rsidRPr="008F1866">
        <w:rPr>
          <w:rFonts w:cstheme="minorHAnsi"/>
          <w:lang w:val="en-GB"/>
        </w:rPr>
        <w:t>mode</w:t>
      </w:r>
      <w:r w:rsidR="005F03A8" w:rsidRPr="008F1866">
        <w:rPr>
          <w:rFonts w:cstheme="minorHAnsi"/>
          <w:lang w:val="en-GB"/>
        </w:rPr>
        <w:t>l</w:t>
      </w:r>
      <w:r w:rsidR="00A532AA" w:rsidRPr="008F1866">
        <w:rPr>
          <w:rFonts w:cstheme="minorHAnsi"/>
          <w:lang w:val="en-GB"/>
        </w:rPr>
        <w:t xml:space="preserve"> as explained</w:t>
      </w:r>
      <w:r w:rsidR="007C3F45">
        <w:rPr>
          <w:rFonts w:cstheme="minorHAnsi"/>
          <w:lang w:val="en-GB"/>
        </w:rPr>
        <w:t xml:space="preserve"> </w:t>
      </w:r>
      <w:r w:rsidR="00A532AA" w:rsidRPr="008F1866">
        <w:rPr>
          <w:rFonts w:cstheme="minorHAnsi"/>
          <w:lang w:val="en-GB"/>
        </w:rPr>
        <w:t>above</w:t>
      </w:r>
      <w:r w:rsidR="0040424F" w:rsidRPr="008F1866">
        <w:rPr>
          <w:rFonts w:cstheme="minorHAnsi"/>
          <w:lang w:val="en-GB"/>
        </w:rPr>
        <w:t>.</w:t>
      </w:r>
    </w:p>
    <w:p w14:paraId="50F29944" w14:textId="7354A27A" w:rsidR="009508F2" w:rsidRPr="008F1866" w:rsidRDefault="009610C0" w:rsidP="007C3F45">
      <w:pPr>
        <w:jc w:val="both"/>
        <w:rPr>
          <w:rFonts w:cstheme="minorHAnsi"/>
          <w:lang w:val="en-GB"/>
        </w:rPr>
      </w:pPr>
      <w:r w:rsidRPr="008F1866">
        <w:rPr>
          <w:rFonts w:cstheme="minorHAnsi"/>
          <w:noProof/>
          <w:lang w:val="en-GB"/>
        </w:rPr>
        <w:drawing>
          <wp:inline distT="0" distB="0" distL="0" distR="0" wp14:anchorId="602F4592" wp14:editId="6A26142D">
            <wp:extent cx="6120130" cy="3481070"/>
            <wp:effectExtent l="0" t="0" r="0" b="5080"/>
            <wp:docPr id="51" name="Bille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Critical yeast model.PNG"/>
                    <pic:cNvPicPr/>
                  </pic:nvPicPr>
                  <pic:blipFill>
                    <a:blip r:embed="rId10"/>
                    <a:stretch>
                      <a:fillRect/>
                    </a:stretch>
                  </pic:blipFill>
                  <pic:spPr>
                    <a:xfrm>
                      <a:off x="0" y="0"/>
                      <a:ext cx="6120130" cy="3481070"/>
                    </a:xfrm>
                    <a:prstGeom prst="rect">
                      <a:avLst/>
                    </a:prstGeom>
                  </pic:spPr>
                </pic:pic>
              </a:graphicData>
            </a:graphic>
          </wp:inline>
        </w:drawing>
      </w:r>
    </w:p>
    <w:p w14:paraId="0E755FF0" w14:textId="5CC9E669" w:rsidR="0053589B" w:rsidRPr="008F1866" w:rsidRDefault="00B57D75" w:rsidP="00462852">
      <w:pPr>
        <w:jc w:val="both"/>
        <w:rPr>
          <w:rFonts w:cstheme="minorHAnsi"/>
          <w:color w:val="FF0000"/>
          <w:lang w:val="en-GB"/>
        </w:rPr>
      </w:pPr>
      <w:r>
        <w:rPr>
          <w:rFonts w:cstheme="minorHAnsi"/>
          <w:lang w:val="en-GB"/>
        </w:rPr>
        <w:t>Through</w:t>
      </w:r>
      <w:r w:rsidR="000B0B91" w:rsidRPr="008F1866">
        <w:rPr>
          <w:rFonts w:cstheme="minorHAnsi"/>
          <w:lang w:val="en-GB"/>
        </w:rPr>
        <w:t xml:space="preserve"> CSP</w:t>
      </w:r>
      <w:r>
        <w:rPr>
          <w:rFonts w:cstheme="minorHAnsi"/>
          <w:lang w:val="en-GB"/>
        </w:rPr>
        <w:t>’</w:t>
      </w:r>
      <w:r w:rsidR="000B0B91" w:rsidRPr="008F1866">
        <w:rPr>
          <w:rFonts w:cstheme="minorHAnsi"/>
          <w:lang w:val="en-GB"/>
        </w:rPr>
        <w:t xml:space="preserve">s engagement with the partners, we are </w:t>
      </w:r>
      <w:r>
        <w:rPr>
          <w:rFonts w:cstheme="minorHAnsi"/>
          <w:lang w:val="en-GB"/>
        </w:rPr>
        <w:t xml:space="preserve">also </w:t>
      </w:r>
      <w:r w:rsidR="000B0B91" w:rsidRPr="008F1866">
        <w:rPr>
          <w:rFonts w:cstheme="minorHAnsi"/>
          <w:lang w:val="en-GB"/>
        </w:rPr>
        <w:t>offering to create linkages to other peacebuilding organisations</w:t>
      </w:r>
      <w:r w:rsidR="006061DC" w:rsidRPr="008F1866">
        <w:rPr>
          <w:rFonts w:cstheme="minorHAnsi"/>
          <w:lang w:val="en-GB"/>
        </w:rPr>
        <w:t xml:space="preserve"> in Kenya as well as</w:t>
      </w:r>
      <w:r w:rsidR="000B0B91" w:rsidRPr="008F1866">
        <w:rPr>
          <w:rFonts w:cstheme="minorHAnsi"/>
          <w:lang w:val="en-GB"/>
        </w:rPr>
        <w:t xml:space="preserve"> globally and explore areas where mutual action and advocacy would be relevant and beneficial</w:t>
      </w:r>
      <w:r w:rsidR="00977AD1" w:rsidRPr="008F1866">
        <w:rPr>
          <w:rFonts w:cstheme="minorHAnsi"/>
          <w:lang w:val="en-GB"/>
        </w:rPr>
        <w:t xml:space="preserve">. </w:t>
      </w:r>
    </w:p>
    <w:p w14:paraId="1CA298DC" w14:textId="7D2FF7E5" w:rsidR="007340C1" w:rsidRPr="008F1866" w:rsidRDefault="007340C1" w:rsidP="001A5697">
      <w:pPr>
        <w:pStyle w:val="Heading1"/>
        <w:rPr>
          <w:rFonts w:asciiTheme="minorHAnsi" w:hAnsiTheme="minorHAnsi" w:cstheme="minorHAnsi"/>
          <w:lang w:val="en-GB"/>
        </w:rPr>
      </w:pPr>
      <w:bookmarkStart w:id="9" w:name="_Toc3365887"/>
      <w:r w:rsidRPr="008F1866">
        <w:rPr>
          <w:rFonts w:asciiTheme="minorHAnsi" w:hAnsiTheme="minorHAnsi" w:cstheme="minorHAnsi"/>
          <w:lang w:val="en-GB"/>
        </w:rPr>
        <w:t xml:space="preserve">3. </w:t>
      </w:r>
      <w:r w:rsidR="006B4E92" w:rsidRPr="008F1866">
        <w:rPr>
          <w:rFonts w:asciiTheme="minorHAnsi" w:hAnsiTheme="minorHAnsi" w:cstheme="minorHAnsi"/>
          <w:lang w:val="en-GB"/>
        </w:rPr>
        <w:t>Description of the</w:t>
      </w:r>
      <w:r w:rsidRPr="008F1866">
        <w:rPr>
          <w:rFonts w:asciiTheme="minorHAnsi" w:hAnsiTheme="minorHAnsi" w:cstheme="minorHAnsi"/>
          <w:lang w:val="en-GB"/>
        </w:rPr>
        <w:t xml:space="preserve"> intervention</w:t>
      </w:r>
      <w:bookmarkEnd w:id="9"/>
      <w:r w:rsidRPr="008F1866">
        <w:rPr>
          <w:rFonts w:asciiTheme="minorHAnsi" w:hAnsiTheme="minorHAnsi" w:cstheme="minorHAnsi"/>
          <w:lang w:val="en-GB"/>
        </w:rPr>
        <w:t xml:space="preserve"> </w:t>
      </w:r>
    </w:p>
    <w:p w14:paraId="4429C4B9" w14:textId="52E68EE8" w:rsidR="00E836EB" w:rsidRPr="008F1866" w:rsidRDefault="00E836EB" w:rsidP="00A35AD9">
      <w:pPr>
        <w:jc w:val="both"/>
        <w:rPr>
          <w:rFonts w:cstheme="minorHAnsi"/>
          <w:lang w:val="en-GB"/>
        </w:rPr>
      </w:pPr>
      <w:r w:rsidRPr="008F1866">
        <w:rPr>
          <w:rFonts w:cstheme="minorHAnsi"/>
          <w:lang w:val="en-GB"/>
        </w:rPr>
        <w:t>This section begins with a presentation of our overall theory of change – the rationale behind the activities which will take place – followed by more detailed activity descriptions and an outline of a preliminary timetable. Lastly, we will present reflections concerning the target groups and how we plan to systematize our learning and experiences.</w:t>
      </w:r>
    </w:p>
    <w:p w14:paraId="59B56AEA" w14:textId="3E0305A7" w:rsidR="00C73718" w:rsidRPr="008F1866" w:rsidRDefault="003D685E" w:rsidP="003D685E">
      <w:pPr>
        <w:pStyle w:val="Heading2"/>
        <w:rPr>
          <w:rFonts w:asciiTheme="minorHAnsi" w:hAnsiTheme="minorHAnsi" w:cstheme="minorHAnsi"/>
          <w:lang w:val="en-GB"/>
        </w:rPr>
      </w:pPr>
      <w:bookmarkStart w:id="10" w:name="_Toc3365888"/>
      <w:r w:rsidRPr="008F1866">
        <w:rPr>
          <w:rFonts w:asciiTheme="minorHAnsi" w:hAnsiTheme="minorHAnsi" w:cstheme="minorHAnsi"/>
          <w:lang w:val="en-GB"/>
        </w:rPr>
        <w:t xml:space="preserve">3.1 Activities and </w:t>
      </w:r>
      <w:r w:rsidR="00832CB0" w:rsidRPr="008F1866">
        <w:rPr>
          <w:rFonts w:asciiTheme="minorHAnsi" w:hAnsiTheme="minorHAnsi" w:cstheme="minorHAnsi"/>
          <w:lang w:val="en-GB"/>
        </w:rPr>
        <w:t>preliminary timetable</w:t>
      </w:r>
      <w:bookmarkEnd w:id="10"/>
      <w:r w:rsidRPr="008F1866">
        <w:rPr>
          <w:rFonts w:asciiTheme="minorHAnsi" w:hAnsiTheme="minorHAnsi" w:cstheme="minorHAnsi"/>
          <w:lang w:val="en-GB"/>
        </w:rPr>
        <w:t xml:space="preserve"> </w:t>
      </w:r>
    </w:p>
    <w:p w14:paraId="3D83A673" w14:textId="7D33F8CC" w:rsidR="000337EF" w:rsidRPr="008F1866" w:rsidRDefault="00DA0A15" w:rsidP="00A35AD9">
      <w:pPr>
        <w:spacing w:after="0"/>
        <w:jc w:val="both"/>
        <w:rPr>
          <w:rFonts w:cstheme="minorHAnsi"/>
          <w:i/>
          <w:lang w:val="en-GB"/>
        </w:rPr>
      </w:pPr>
      <w:r w:rsidRPr="008F1866">
        <w:rPr>
          <w:rFonts w:cstheme="minorHAnsi"/>
          <w:lang w:val="en-GB"/>
        </w:rPr>
        <w:t>The project takes its point of departure in the understanding that it is possible to address the challenges of the pervasive political violence and inter-community conflicts in Kenya by supporting local peacebuilding actors to lead inclusive peacebuilding processes. It is our hypothesis that IF the project increases tolerance for divergent opinions among political leaders AND improves peaceful co-existence among communities of diverse religious and ethnic groups AND enhances collaboration, sustained dialogue and accountability between communities and local/state-level authorities, THEN the resilience of communities to politically induced violence will increase, the political violence before, during and after elections will be reduced, and the safety and security of the people in Kenya will be restored through an increasingly peaceful and cohesive society. Overall, we believe that investing in an enabling and conducive environment for locally-led peacebuilding will generate sustainable change/peace for communities in Kenya.</w:t>
      </w:r>
      <w:r w:rsidR="00465F50" w:rsidRPr="008F1866">
        <w:rPr>
          <w:rFonts w:cstheme="minorHAnsi"/>
          <w:lang w:val="en-GB"/>
        </w:rPr>
        <w:t xml:space="preserve"> For an illustration of the theory of change, see next page. </w:t>
      </w:r>
    </w:p>
    <w:p w14:paraId="4DDC9555" w14:textId="77777777" w:rsidR="000C747A" w:rsidRPr="008F1866" w:rsidRDefault="000C747A" w:rsidP="003A4BAF">
      <w:pPr>
        <w:spacing w:after="0"/>
        <w:rPr>
          <w:rFonts w:cstheme="minorHAnsi"/>
          <w:i/>
          <w:lang w:val="en-GB"/>
        </w:rPr>
      </w:pPr>
    </w:p>
    <w:p w14:paraId="5E3E5A5A" w14:textId="0DE9A545" w:rsidR="00217BBF" w:rsidRPr="008F1866" w:rsidRDefault="00A80E3E" w:rsidP="00A80E3E">
      <w:pPr>
        <w:spacing w:after="0"/>
        <w:jc w:val="center"/>
        <w:rPr>
          <w:rFonts w:cstheme="minorHAnsi"/>
          <w:i/>
          <w:lang w:val="en-GB"/>
        </w:rPr>
      </w:pPr>
      <w:r w:rsidRPr="008F1866">
        <w:rPr>
          <w:rFonts w:cstheme="minorHAnsi"/>
          <w:i/>
          <w:noProof/>
          <w:lang w:val="en-GB"/>
        </w:rPr>
        <w:lastRenderedPageBreak/>
        <w:drawing>
          <wp:inline distT="0" distB="0" distL="0" distR="0" wp14:anchorId="57760D39" wp14:editId="4C9702A4">
            <wp:extent cx="6113721" cy="5062589"/>
            <wp:effectExtent l="0" t="0" r="1905" b="5080"/>
            <wp:docPr id="49" name="Bille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Simplified ToC final.PNG"/>
                    <pic:cNvPicPr/>
                  </pic:nvPicPr>
                  <pic:blipFill>
                    <a:blip r:embed="rId11"/>
                    <a:stretch>
                      <a:fillRect/>
                    </a:stretch>
                  </pic:blipFill>
                  <pic:spPr>
                    <a:xfrm>
                      <a:off x="0" y="0"/>
                      <a:ext cx="6127941" cy="5074364"/>
                    </a:xfrm>
                    <a:prstGeom prst="rect">
                      <a:avLst/>
                    </a:prstGeom>
                  </pic:spPr>
                </pic:pic>
              </a:graphicData>
            </a:graphic>
          </wp:inline>
        </w:drawing>
      </w:r>
    </w:p>
    <w:p w14:paraId="0A69FE60" w14:textId="77777777" w:rsidR="000337EF" w:rsidRPr="008F1866" w:rsidRDefault="000337EF" w:rsidP="003A4BAF">
      <w:pPr>
        <w:spacing w:after="0"/>
        <w:rPr>
          <w:rFonts w:cstheme="minorHAnsi"/>
          <w:i/>
          <w:lang w:val="en-GB"/>
        </w:rPr>
      </w:pPr>
    </w:p>
    <w:p w14:paraId="5D789D9B" w14:textId="4DC49A8D" w:rsidR="000A0AEE" w:rsidRPr="008F1866" w:rsidRDefault="00673FAA" w:rsidP="003A4BAF">
      <w:pPr>
        <w:spacing w:after="0"/>
        <w:rPr>
          <w:rFonts w:cstheme="minorHAnsi"/>
          <w:i/>
          <w:lang w:val="en-GB"/>
        </w:rPr>
      </w:pPr>
      <w:r w:rsidRPr="008F1866">
        <w:rPr>
          <w:rFonts w:cstheme="minorHAnsi"/>
          <w:i/>
          <w:lang w:val="en-GB"/>
        </w:rPr>
        <w:t>Types of activities</w:t>
      </w:r>
    </w:p>
    <w:p w14:paraId="2EBECFD0" w14:textId="24E2F9CA" w:rsidR="00CC1006" w:rsidRPr="008F1866" w:rsidRDefault="00CC1006" w:rsidP="003D77BB">
      <w:pPr>
        <w:spacing w:after="120" w:line="240" w:lineRule="auto"/>
        <w:jc w:val="both"/>
        <w:rPr>
          <w:rFonts w:cstheme="minorHAnsi"/>
          <w:lang w:val="en-GB"/>
        </w:rPr>
      </w:pPr>
      <w:r w:rsidRPr="008F1866">
        <w:rPr>
          <w:rFonts w:cstheme="minorHAnsi"/>
          <w:lang w:val="en-GB"/>
        </w:rPr>
        <w:t xml:space="preserve">The activities of this project </w:t>
      </w:r>
      <w:r w:rsidR="00093FA5" w:rsidRPr="008F1866">
        <w:rPr>
          <w:rFonts w:cstheme="minorHAnsi"/>
          <w:lang w:val="en-GB"/>
        </w:rPr>
        <w:t>are</w:t>
      </w:r>
      <w:r w:rsidRPr="008F1866">
        <w:rPr>
          <w:rFonts w:cstheme="minorHAnsi"/>
          <w:lang w:val="en-GB"/>
        </w:rPr>
        <w:t xml:space="preserve"> structured in such a way that each local partner will be responsible </w:t>
      </w:r>
      <w:r w:rsidR="00093FA5" w:rsidRPr="008F1866">
        <w:rPr>
          <w:rFonts w:cstheme="minorHAnsi"/>
          <w:lang w:val="en-GB"/>
        </w:rPr>
        <w:t>for</w:t>
      </w:r>
      <w:r w:rsidRPr="008F1866">
        <w:rPr>
          <w:rFonts w:cstheme="minorHAnsi"/>
          <w:lang w:val="en-GB"/>
        </w:rPr>
        <w:t xml:space="preserve"> implement</w:t>
      </w:r>
      <w:r w:rsidR="00093FA5" w:rsidRPr="008F1866">
        <w:rPr>
          <w:rFonts w:cstheme="minorHAnsi"/>
          <w:lang w:val="en-GB"/>
        </w:rPr>
        <w:t>ing</w:t>
      </w:r>
      <w:r w:rsidRPr="008F1866">
        <w:rPr>
          <w:rFonts w:cstheme="minorHAnsi"/>
          <w:lang w:val="en-GB"/>
        </w:rPr>
        <w:t xml:space="preserve"> a set of activities which relate to their overall peacebuilding programming– illustrated by the green boxes in the model above. A </w:t>
      </w:r>
      <w:r w:rsidR="003A4249" w:rsidRPr="008F1866">
        <w:rPr>
          <w:rFonts w:cstheme="minorHAnsi"/>
          <w:lang w:val="en-GB"/>
        </w:rPr>
        <w:t xml:space="preserve">set of </w:t>
      </w:r>
      <w:r w:rsidRPr="008F1866">
        <w:rPr>
          <w:rFonts w:cstheme="minorHAnsi"/>
          <w:lang w:val="en-GB"/>
        </w:rPr>
        <w:t xml:space="preserve">cross-cutting activities will run simultaneously addressing the capacity building needs of the partners, exploring partnership models and opportunities for mutual learning – illustrated by the red and yellow boxes in the model above. </w:t>
      </w:r>
      <w:r w:rsidR="00A90DFE" w:rsidRPr="008F1866">
        <w:rPr>
          <w:rFonts w:cstheme="minorHAnsi"/>
          <w:lang w:val="en-GB"/>
        </w:rPr>
        <w:t>By this, we place emphasis on several of the intersections in the development</w:t>
      </w:r>
      <w:r w:rsidR="00CC7CF8" w:rsidRPr="008F1866">
        <w:rPr>
          <w:rFonts w:cstheme="minorHAnsi"/>
          <w:lang w:val="en-GB"/>
        </w:rPr>
        <w:t>/change</w:t>
      </w:r>
      <w:r w:rsidR="00A90DFE" w:rsidRPr="008F1866">
        <w:rPr>
          <w:rFonts w:cstheme="minorHAnsi"/>
          <w:lang w:val="en-GB"/>
        </w:rPr>
        <w:t xml:space="preserve"> triangle: applying a strategic delivery and organi</w:t>
      </w:r>
      <w:r w:rsidR="00C311BB" w:rsidRPr="008F1866">
        <w:rPr>
          <w:rFonts w:cstheme="minorHAnsi"/>
          <w:lang w:val="en-GB"/>
        </w:rPr>
        <w:t>s</w:t>
      </w:r>
      <w:r w:rsidR="00A90DFE" w:rsidRPr="008F1866">
        <w:rPr>
          <w:rFonts w:cstheme="minorHAnsi"/>
          <w:lang w:val="en-GB"/>
        </w:rPr>
        <w:t xml:space="preserve">ational development approach </w:t>
      </w:r>
      <w:r w:rsidR="001373F9" w:rsidRPr="008F1866">
        <w:rPr>
          <w:rFonts w:cstheme="minorHAnsi"/>
          <w:i/>
          <w:lang w:val="en-GB"/>
        </w:rPr>
        <w:t>as compl</w:t>
      </w:r>
      <w:r w:rsidR="00CC7CF8" w:rsidRPr="008F1866">
        <w:rPr>
          <w:rFonts w:cstheme="minorHAnsi"/>
          <w:i/>
          <w:lang w:val="en-GB"/>
        </w:rPr>
        <w:t>e</w:t>
      </w:r>
      <w:r w:rsidR="001373F9" w:rsidRPr="008F1866">
        <w:rPr>
          <w:rFonts w:cstheme="minorHAnsi"/>
          <w:i/>
          <w:lang w:val="en-GB"/>
        </w:rPr>
        <w:t>mentary</w:t>
      </w:r>
      <w:r w:rsidR="001373F9" w:rsidRPr="008F1866">
        <w:rPr>
          <w:rFonts w:cstheme="minorHAnsi"/>
          <w:lang w:val="en-GB"/>
        </w:rPr>
        <w:t xml:space="preserve"> to the advocacy efforts implemented by the local partners</w:t>
      </w:r>
      <w:r w:rsidR="00CC7CF8" w:rsidRPr="008F1866">
        <w:rPr>
          <w:rFonts w:cstheme="minorHAnsi"/>
          <w:lang w:val="en-GB"/>
        </w:rPr>
        <w:t xml:space="preserve">, </w:t>
      </w:r>
      <w:r w:rsidR="00B50DAE" w:rsidRPr="008F1866">
        <w:rPr>
          <w:rFonts w:cstheme="minorHAnsi"/>
          <w:lang w:val="en-GB"/>
        </w:rPr>
        <w:t>individually</w:t>
      </w:r>
      <w:r w:rsidR="00CC7CF8" w:rsidRPr="008F1866">
        <w:rPr>
          <w:rFonts w:cstheme="minorHAnsi"/>
          <w:lang w:val="en-GB"/>
        </w:rPr>
        <w:t xml:space="preserve"> or jointly</w:t>
      </w:r>
      <w:r w:rsidR="00344CD8" w:rsidRPr="008F1866">
        <w:rPr>
          <w:rFonts w:cstheme="minorHAnsi"/>
          <w:lang w:val="en-GB"/>
        </w:rPr>
        <w:t>. This is</w:t>
      </w:r>
      <w:r w:rsidR="001373F9" w:rsidRPr="008F1866">
        <w:rPr>
          <w:rFonts w:cstheme="minorHAnsi"/>
          <w:lang w:val="en-GB"/>
        </w:rPr>
        <w:t xml:space="preserve"> as such not a linear intervention model where capacity building lead</w:t>
      </w:r>
      <w:r w:rsidR="00344CD8" w:rsidRPr="008F1866">
        <w:rPr>
          <w:rFonts w:cstheme="minorHAnsi"/>
          <w:lang w:val="en-GB"/>
        </w:rPr>
        <w:t>s</w:t>
      </w:r>
      <w:r w:rsidR="001373F9" w:rsidRPr="008F1866">
        <w:rPr>
          <w:rFonts w:cstheme="minorHAnsi"/>
          <w:lang w:val="en-GB"/>
        </w:rPr>
        <w:t xml:space="preserve"> to activity implementation, but a dialectic process of </w:t>
      </w:r>
      <w:r w:rsidR="00D15BE8" w:rsidRPr="008F1866">
        <w:rPr>
          <w:rFonts w:cstheme="minorHAnsi"/>
          <w:lang w:val="en-GB"/>
        </w:rPr>
        <w:t xml:space="preserve">implementation, </w:t>
      </w:r>
      <w:r w:rsidR="001373F9" w:rsidRPr="008F1866">
        <w:rPr>
          <w:rFonts w:cstheme="minorHAnsi"/>
          <w:lang w:val="en-GB"/>
        </w:rPr>
        <w:t>learning and exchange of experiences</w:t>
      </w:r>
      <w:r w:rsidR="00A936BE" w:rsidRPr="008F1866">
        <w:rPr>
          <w:rFonts w:cstheme="minorHAnsi"/>
          <w:lang w:val="en-GB"/>
        </w:rPr>
        <w:t xml:space="preserve"> between the partners</w:t>
      </w:r>
      <w:r w:rsidR="001373F9" w:rsidRPr="008F1866">
        <w:rPr>
          <w:rFonts w:cstheme="minorHAnsi"/>
          <w:lang w:val="en-GB"/>
        </w:rPr>
        <w:t xml:space="preserve"> </w:t>
      </w:r>
      <w:r w:rsidR="00D15BE8" w:rsidRPr="008F1866">
        <w:rPr>
          <w:rFonts w:cstheme="minorHAnsi"/>
          <w:lang w:val="en-GB"/>
        </w:rPr>
        <w:t xml:space="preserve">and an approach to capacity building </w:t>
      </w:r>
      <w:r w:rsidR="001373F9" w:rsidRPr="008F1866">
        <w:rPr>
          <w:rFonts w:cstheme="minorHAnsi"/>
          <w:lang w:val="en-GB"/>
        </w:rPr>
        <w:t>where i</w:t>
      </w:r>
      <w:r w:rsidR="00610545" w:rsidRPr="008F1866">
        <w:rPr>
          <w:rFonts w:cstheme="minorHAnsi"/>
          <w:lang w:val="en-GB"/>
        </w:rPr>
        <w:t>t</w:t>
      </w:r>
      <w:r w:rsidR="001373F9" w:rsidRPr="008F1866">
        <w:rPr>
          <w:rFonts w:cstheme="minorHAnsi"/>
          <w:lang w:val="en-GB"/>
        </w:rPr>
        <w:t xml:space="preserve"> i</w:t>
      </w:r>
      <w:r w:rsidR="00610545" w:rsidRPr="008F1866">
        <w:rPr>
          <w:rFonts w:cstheme="minorHAnsi"/>
          <w:lang w:val="en-GB"/>
        </w:rPr>
        <w:t>s</w:t>
      </w:r>
      <w:r w:rsidR="00CC7CF8" w:rsidRPr="008F1866">
        <w:rPr>
          <w:rFonts w:cstheme="minorHAnsi"/>
          <w:lang w:val="en-GB"/>
        </w:rPr>
        <w:t xml:space="preserve"> essential</w:t>
      </w:r>
      <w:r w:rsidR="001373F9" w:rsidRPr="008F1866">
        <w:rPr>
          <w:rFonts w:cstheme="minorHAnsi"/>
          <w:lang w:val="en-GB"/>
        </w:rPr>
        <w:t xml:space="preserve"> to recogni</w:t>
      </w:r>
      <w:r w:rsidR="00827005" w:rsidRPr="008F1866">
        <w:rPr>
          <w:rFonts w:cstheme="minorHAnsi"/>
          <w:lang w:val="en-GB"/>
        </w:rPr>
        <w:t>s</w:t>
      </w:r>
      <w:r w:rsidR="001373F9" w:rsidRPr="008F1866">
        <w:rPr>
          <w:rFonts w:cstheme="minorHAnsi"/>
          <w:lang w:val="en-GB"/>
        </w:rPr>
        <w:t>e the skills and capacities that are already present in the partners and capitali</w:t>
      </w:r>
      <w:r w:rsidR="00827005" w:rsidRPr="008F1866">
        <w:rPr>
          <w:rFonts w:cstheme="minorHAnsi"/>
          <w:lang w:val="en-GB"/>
        </w:rPr>
        <w:t>s</w:t>
      </w:r>
      <w:r w:rsidR="001373F9" w:rsidRPr="008F1866">
        <w:rPr>
          <w:rFonts w:cstheme="minorHAnsi"/>
          <w:lang w:val="en-GB"/>
        </w:rPr>
        <w:t>e on these</w:t>
      </w:r>
      <w:r w:rsidR="00A90DFE" w:rsidRPr="008F1866">
        <w:rPr>
          <w:rFonts w:cstheme="minorHAnsi"/>
          <w:lang w:val="en-GB"/>
        </w:rPr>
        <w:t xml:space="preserve">. </w:t>
      </w:r>
    </w:p>
    <w:p w14:paraId="51A68D33" w14:textId="5A54F4FB" w:rsidR="0069164F" w:rsidRPr="008F1866" w:rsidRDefault="000E7CC2" w:rsidP="0069164F">
      <w:pPr>
        <w:spacing w:after="0" w:line="240" w:lineRule="auto"/>
        <w:jc w:val="both"/>
        <w:rPr>
          <w:rFonts w:cstheme="minorHAnsi"/>
          <w:b/>
          <w:lang w:val="en-GB"/>
        </w:rPr>
      </w:pPr>
      <w:r w:rsidRPr="008F1866">
        <w:rPr>
          <w:rFonts w:cstheme="minorHAnsi"/>
          <w:b/>
          <w:lang w:val="en-GB"/>
        </w:rPr>
        <w:t xml:space="preserve">Joint activities: </w:t>
      </w:r>
      <w:r w:rsidR="00CC7CF8" w:rsidRPr="008F1866">
        <w:rPr>
          <w:rFonts w:cstheme="minorHAnsi"/>
          <w:b/>
          <w:lang w:val="en-GB"/>
        </w:rPr>
        <w:t>C</w:t>
      </w:r>
      <w:r w:rsidR="00AD19F7" w:rsidRPr="008F1866">
        <w:rPr>
          <w:rFonts w:cstheme="minorHAnsi"/>
          <w:b/>
          <w:lang w:val="en-GB"/>
        </w:rPr>
        <w:t>apacity building</w:t>
      </w:r>
      <w:r w:rsidR="00A90DFE" w:rsidRPr="008F1866">
        <w:rPr>
          <w:rFonts w:cstheme="minorHAnsi"/>
          <w:b/>
          <w:lang w:val="en-GB"/>
        </w:rPr>
        <w:t xml:space="preserve">, partnership and mutual learning </w:t>
      </w:r>
      <w:r w:rsidR="00542EFB" w:rsidRPr="008F1866">
        <w:rPr>
          <w:rFonts w:cstheme="minorHAnsi"/>
          <w:b/>
          <w:lang w:val="en-GB"/>
        </w:rPr>
        <w:t>(activity 1.1)</w:t>
      </w:r>
    </w:p>
    <w:p w14:paraId="193FF38E" w14:textId="7477ACA2" w:rsidR="00D15AF6" w:rsidRPr="008F1866" w:rsidRDefault="00CC7CF8" w:rsidP="00D15AF6">
      <w:pPr>
        <w:spacing w:after="120" w:line="240" w:lineRule="auto"/>
        <w:jc w:val="both"/>
        <w:rPr>
          <w:rFonts w:cstheme="minorHAnsi"/>
          <w:color w:val="000000"/>
          <w:lang w:val="en-GB"/>
        </w:rPr>
      </w:pPr>
      <w:r w:rsidRPr="008F1866">
        <w:rPr>
          <w:rFonts w:cstheme="minorHAnsi"/>
          <w:lang w:val="en-GB"/>
        </w:rPr>
        <w:t xml:space="preserve">Under Activity 1.1, we </w:t>
      </w:r>
      <w:r w:rsidR="00B94AE9" w:rsidRPr="008F1866">
        <w:rPr>
          <w:rFonts w:cstheme="minorHAnsi"/>
          <w:lang w:val="en-GB"/>
        </w:rPr>
        <w:t xml:space="preserve">will </w:t>
      </w:r>
      <w:r w:rsidRPr="008F1866">
        <w:rPr>
          <w:rFonts w:cstheme="minorHAnsi"/>
          <w:lang w:val="en-GB"/>
        </w:rPr>
        <w:t>carry out</w:t>
      </w:r>
      <w:r w:rsidR="00B94AE9" w:rsidRPr="008F1866">
        <w:rPr>
          <w:rFonts w:cstheme="minorHAnsi"/>
          <w:lang w:val="en-GB"/>
        </w:rPr>
        <w:t xml:space="preserve"> a series of meetings, exchanges and capacity building activities</w:t>
      </w:r>
      <w:r w:rsidR="00D15AF6" w:rsidRPr="008F1866">
        <w:rPr>
          <w:rFonts w:cstheme="minorHAnsi"/>
          <w:lang w:val="en-GB"/>
        </w:rPr>
        <w:t xml:space="preserve">. </w:t>
      </w:r>
      <w:r w:rsidR="00D15AF6" w:rsidRPr="008F1866">
        <w:rPr>
          <w:rFonts w:cstheme="minorHAnsi"/>
          <w:color w:val="000000"/>
          <w:lang w:val="en-GB"/>
        </w:rPr>
        <w:t xml:space="preserve">In the spirit of Conducive Space for Peace, the aim will be to design the support, both in content and modality, to the needs of the organisations in order for them to be the strongest proponents for peace in Kenya that they can possibly be. </w:t>
      </w:r>
      <w:r w:rsidR="004608CF" w:rsidRPr="008F1866">
        <w:rPr>
          <w:rFonts w:cstheme="minorHAnsi"/>
          <w:color w:val="000000"/>
          <w:lang w:val="en-GB"/>
        </w:rPr>
        <w:t>In line with principles of adaptive programming, the following activities are the starting point from which the conversations will develop</w:t>
      </w:r>
      <w:r w:rsidR="003B0AD8" w:rsidRPr="008F1866">
        <w:rPr>
          <w:rFonts w:cstheme="minorHAnsi"/>
          <w:color w:val="000000"/>
          <w:lang w:val="en-GB"/>
        </w:rPr>
        <w:t>. The first step is an</w:t>
      </w:r>
      <w:r w:rsidR="003B0AD8" w:rsidRPr="008F1866">
        <w:rPr>
          <w:rFonts w:cstheme="minorHAnsi"/>
          <w:i/>
          <w:color w:val="000000"/>
          <w:lang w:val="en-GB"/>
        </w:rPr>
        <w:t xml:space="preserve"> </w:t>
      </w:r>
      <w:r w:rsidR="003B0AD8" w:rsidRPr="008F1866">
        <w:rPr>
          <w:rFonts w:cstheme="minorHAnsi"/>
          <w:color w:val="000000"/>
          <w:lang w:val="en-GB"/>
        </w:rPr>
        <w:t xml:space="preserve">inception workshop where the partners will </w:t>
      </w:r>
      <w:r w:rsidR="003B0AD8" w:rsidRPr="008F1866">
        <w:rPr>
          <w:rFonts w:cstheme="minorHAnsi"/>
          <w:color w:val="000000"/>
          <w:lang w:val="en-GB"/>
        </w:rPr>
        <w:lastRenderedPageBreak/>
        <w:t>meet to further discuss, develop and plan the activities to be implemented. A</w:t>
      </w:r>
      <w:r w:rsidR="004608CF" w:rsidRPr="008F1866">
        <w:rPr>
          <w:rFonts w:cstheme="minorHAnsi"/>
          <w:color w:val="000000"/>
          <w:lang w:val="en-GB"/>
        </w:rPr>
        <w:t>ctivities will be de</w:t>
      </w:r>
      <w:r w:rsidRPr="008F1866">
        <w:rPr>
          <w:rFonts w:cstheme="minorHAnsi"/>
          <w:color w:val="000000"/>
          <w:lang w:val="en-GB"/>
        </w:rPr>
        <w:t>veloped</w:t>
      </w:r>
      <w:r w:rsidR="004608CF" w:rsidRPr="008F1866">
        <w:rPr>
          <w:rFonts w:cstheme="minorHAnsi"/>
          <w:color w:val="000000"/>
          <w:lang w:val="en-GB"/>
        </w:rPr>
        <w:t xml:space="preserve"> in </w:t>
      </w:r>
      <w:r w:rsidRPr="008F1866">
        <w:rPr>
          <w:rFonts w:cstheme="minorHAnsi"/>
          <w:color w:val="000000"/>
          <w:lang w:val="en-GB"/>
        </w:rPr>
        <w:t>more</w:t>
      </w:r>
      <w:r w:rsidR="004608CF" w:rsidRPr="008F1866">
        <w:rPr>
          <w:rFonts w:cstheme="minorHAnsi"/>
          <w:color w:val="000000"/>
          <w:lang w:val="en-GB"/>
        </w:rPr>
        <w:t xml:space="preserve"> detail</w:t>
      </w:r>
      <w:r w:rsidR="00E915F2">
        <w:rPr>
          <w:rFonts w:cstheme="minorHAnsi"/>
          <w:color w:val="000000"/>
          <w:lang w:val="en-GB"/>
        </w:rPr>
        <w:t xml:space="preserve"> </w:t>
      </w:r>
      <w:r w:rsidR="004608CF" w:rsidRPr="008F1866">
        <w:rPr>
          <w:rFonts w:cstheme="minorHAnsi"/>
          <w:color w:val="000000"/>
          <w:lang w:val="en-GB"/>
        </w:rPr>
        <w:t>additional or alternative activities may be identified and the sequencing of activities will be agreed</w:t>
      </w:r>
      <w:r w:rsidR="00FA3CB9" w:rsidRPr="008F1866">
        <w:rPr>
          <w:rFonts w:cstheme="minorHAnsi"/>
          <w:color w:val="000000"/>
          <w:lang w:val="en-GB"/>
        </w:rPr>
        <w:t xml:space="preserve">. </w:t>
      </w:r>
      <w:r w:rsidR="00855B1D" w:rsidRPr="008F1866">
        <w:rPr>
          <w:rFonts w:cstheme="minorHAnsi"/>
          <w:color w:val="000000"/>
          <w:lang w:val="en-GB"/>
        </w:rPr>
        <w:t xml:space="preserve">Thus, the project partners will be sending CISU an updated timetable illustrated by a Gantt-chart following the meeting. </w:t>
      </w:r>
      <w:r w:rsidR="00E915F2">
        <w:rPr>
          <w:rFonts w:cstheme="minorHAnsi"/>
          <w:color w:val="000000"/>
          <w:lang w:val="en-GB"/>
        </w:rPr>
        <w:t xml:space="preserve">Although capacity development needs have already been discussed among the partners, this will be revisited in light of the changing context of COVID-19. As the CSP staff involved in this partnership have multiple years of experience in capacity development of </w:t>
      </w:r>
      <w:proofErr w:type="spellStart"/>
      <w:r w:rsidR="00E915F2">
        <w:rPr>
          <w:rFonts w:cstheme="minorHAnsi"/>
          <w:color w:val="000000"/>
          <w:lang w:val="en-GB"/>
        </w:rPr>
        <w:t>Danida</w:t>
      </w:r>
      <w:proofErr w:type="spellEnd"/>
      <w:r w:rsidR="00E915F2">
        <w:rPr>
          <w:rFonts w:cstheme="minorHAnsi"/>
          <w:color w:val="000000"/>
          <w:lang w:val="en-GB"/>
        </w:rPr>
        <w:t xml:space="preserve"> partners, including 8 week courses in conflict transformation through </w:t>
      </w:r>
      <w:proofErr w:type="spellStart"/>
      <w:r w:rsidR="00E915F2">
        <w:rPr>
          <w:rFonts w:cstheme="minorHAnsi"/>
          <w:color w:val="000000"/>
          <w:lang w:val="en-GB"/>
        </w:rPr>
        <w:t>Danida</w:t>
      </w:r>
      <w:proofErr w:type="spellEnd"/>
      <w:r w:rsidR="00E915F2">
        <w:rPr>
          <w:rFonts w:cstheme="minorHAnsi"/>
          <w:color w:val="000000"/>
          <w:lang w:val="en-GB"/>
        </w:rPr>
        <w:t xml:space="preserve"> Fellowship Centre, </w:t>
      </w:r>
      <w:r w:rsidR="0039635E">
        <w:rPr>
          <w:rFonts w:cstheme="minorHAnsi"/>
          <w:color w:val="000000"/>
          <w:lang w:val="en-GB"/>
        </w:rPr>
        <w:t xml:space="preserve">the capacity development within this partnership can be tailored to the needs of the partners. </w:t>
      </w:r>
      <w:r w:rsidR="00FA3CB9" w:rsidRPr="008F1866">
        <w:rPr>
          <w:rFonts w:cstheme="minorHAnsi"/>
          <w:color w:val="000000"/>
          <w:lang w:val="en-GB"/>
        </w:rPr>
        <w:t xml:space="preserve">Modalities around collaboration </w:t>
      </w:r>
      <w:r w:rsidRPr="008F1866">
        <w:rPr>
          <w:rFonts w:cstheme="minorHAnsi"/>
          <w:color w:val="000000"/>
          <w:lang w:val="en-GB"/>
        </w:rPr>
        <w:t>within the</w:t>
      </w:r>
      <w:r w:rsidR="00FA3CB9" w:rsidRPr="008F1866">
        <w:rPr>
          <w:rFonts w:cstheme="minorHAnsi"/>
          <w:color w:val="000000"/>
          <w:lang w:val="en-GB"/>
        </w:rPr>
        <w:t xml:space="preserve"> partnership will be discussed at this meeting, defining “a good partnership” and identifying ways to work together</w:t>
      </w:r>
      <w:r w:rsidR="004C4922" w:rsidRPr="008F1866">
        <w:rPr>
          <w:rFonts w:cstheme="minorHAnsi"/>
          <w:color w:val="000000"/>
          <w:lang w:val="en-GB"/>
        </w:rPr>
        <w:t xml:space="preserve"> and </w:t>
      </w:r>
      <w:r w:rsidR="003E3054" w:rsidRPr="008F1866">
        <w:rPr>
          <w:rFonts w:cstheme="minorHAnsi"/>
          <w:color w:val="000000"/>
          <w:lang w:val="en-GB"/>
        </w:rPr>
        <w:t>opportunities for exchange, collaboration and joint learning</w:t>
      </w:r>
      <w:r w:rsidR="000554CB" w:rsidRPr="008F1866">
        <w:rPr>
          <w:rFonts w:cstheme="minorHAnsi"/>
          <w:color w:val="000000"/>
          <w:lang w:val="en-GB"/>
        </w:rPr>
        <w:t>.</w:t>
      </w:r>
      <w:r w:rsidR="004C4922" w:rsidRPr="008F1866">
        <w:rPr>
          <w:rFonts w:cstheme="minorHAnsi"/>
          <w:color w:val="000000"/>
          <w:lang w:val="en-GB"/>
        </w:rPr>
        <w:t xml:space="preserve"> </w:t>
      </w:r>
      <w:r w:rsidR="004F3818" w:rsidRPr="008F1866">
        <w:rPr>
          <w:rFonts w:cstheme="minorHAnsi"/>
          <w:color w:val="000000"/>
          <w:lang w:val="en-GB"/>
        </w:rPr>
        <w:t>At the end of the project period, a lesson</w:t>
      </w:r>
      <w:r w:rsidR="00B535EC" w:rsidRPr="008F1866">
        <w:rPr>
          <w:rFonts w:cstheme="minorHAnsi"/>
          <w:color w:val="000000"/>
          <w:lang w:val="en-GB"/>
        </w:rPr>
        <w:t>’</w:t>
      </w:r>
      <w:r w:rsidR="004F3818" w:rsidRPr="008F1866">
        <w:rPr>
          <w:rFonts w:cstheme="minorHAnsi"/>
          <w:color w:val="000000"/>
          <w:lang w:val="en-GB"/>
        </w:rPr>
        <w:t>s learned meeting will be organi</w:t>
      </w:r>
      <w:r w:rsidR="00C311BB" w:rsidRPr="008F1866">
        <w:rPr>
          <w:rFonts w:cstheme="minorHAnsi"/>
          <w:color w:val="000000"/>
          <w:lang w:val="en-GB"/>
        </w:rPr>
        <w:t>s</w:t>
      </w:r>
      <w:r w:rsidR="004F3818" w:rsidRPr="008F1866">
        <w:rPr>
          <w:rFonts w:cstheme="minorHAnsi"/>
          <w:color w:val="000000"/>
          <w:lang w:val="en-GB"/>
        </w:rPr>
        <w:t xml:space="preserve">ed to consolidate learnings and agree on the next steps for </w:t>
      </w:r>
      <w:r w:rsidR="000E7CC2" w:rsidRPr="008F1866">
        <w:rPr>
          <w:rFonts w:cstheme="minorHAnsi"/>
          <w:color w:val="000000"/>
          <w:lang w:val="en-GB"/>
        </w:rPr>
        <w:t>the collaboration.</w:t>
      </w:r>
      <w:r w:rsidR="004C4922" w:rsidRPr="008F1866">
        <w:rPr>
          <w:rFonts w:cstheme="minorHAnsi"/>
          <w:color w:val="000000"/>
          <w:lang w:val="en-GB"/>
        </w:rPr>
        <w:t xml:space="preserve"> </w:t>
      </w:r>
    </w:p>
    <w:p w14:paraId="41E12605" w14:textId="77777777" w:rsidR="0069164F" w:rsidRPr="008F1866" w:rsidRDefault="00CC1006" w:rsidP="0069164F">
      <w:pPr>
        <w:spacing w:after="0"/>
        <w:jc w:val="both"/>
        <w:rPr>
          <w:rFonts w:cstheme="minorHAnsi"/>
          <w:b/>
          <w:lang w:val="en-GB"/>
        </w:rPr>
      </w:pPr>
      <w:r w:rsidRPr="008F1866">
        <w:rPr>
          <w:rFonts w:cstheme="minorHAnsi"/>
          <w:b/>
          <w:lang w:val="en-GB"/>
        </w:rPr>
        <w:t xml:space="preserve">Activities by </w:t>
      </w:r>
      <w:r w:rsidR="00AD19F7" w:rsidRPr="008F1866">
        <w:rPr>
          <w:rFonts w:cstheme="minorHAnsi"/>
          <w:b/>
          <w:lang w:val="en-GB"/>
        </w:rPr>
        <w:t>CMD</w:t>
      </w:r>
    </w:p>
    <w:p w14:paraId="14CA31CE" w14:textId="5E504927" w:rsidR="003B3674" w:rsidRPr="008F1866" w:rsidRDefault="003B3674" w:rsidP="003D77BB">
      <w:pPr>
        <w:spacing w:after="120"/>
        <w:jc w:val="both"/>
        <w:rPr>
          <w:rFonts w:cstheme="minorHAnsi"/>
          <w:b/>
          <w:lang w:val="en-GB"/>
        </w:rPr>
      </w:pPr>
      <w:r w:rsidRPr="008F1866">
        <w:rPr>
          <w:rFonts w:cstheme="minorHAnsi"/>
          <w:lang w:val="en-GB"/>
        </w:rPr>
        <w:t>With this project</w:t>
      </w:r>
      <w:r w:rsidR="002A46B9" w:rsidRPr="008F1866">
        <w:rPr>
          <w:rFonts w:cstheme="minorHAnsi"/>
          <w:lang w:val="en-GB"/>
        </w:rPr>
        <w:t>,</w:t>
      </w:r>
      <w:r w:rsidRPr="008F1866">
        <w:rPr>
          <w:rFonts w:cstheme="minorHAnsi"/>
          <w:lang w:val="en-GB"/>
        </w:rPr>
        <w:t xml:space="preserve"> CMD will be able to boost its dialogue and conflict transformation activities in the sphere of political parties. Currently, the capacity </w:t>
      </w:r>
      <w:r w:rsidR="00CC7CF8" w:rsidRPr="008F1866">
        <w:rPr>
          <w:rFonts w:cstheme="minorHAnsi"/>
          <w:lang w:val="en-GB"/>
        </w:rPr>
        <w:t xml:space="preserve">within </w:t>
      </w:r>
      <w:r w:rsidRPr="008F1866">
        <w:rPr>
          <w:rFonts w:cstheme="minorHAnsi"/>
          <w:lang w:val="en-GB"/>
        </w:rPr>
        <w:t xml:space="preserve">Kenya </w:t>
      </w:r>
      <w:r w:rsidR="00CC7CF8" w:rsidRPr="008F1866">
        <w:rPr>
          <w:rFonts w:cstheme="minorHAnsi"/>
          <w:lang w:val="en-GB"/>
        </w:rPr>
        <w:t xml:space="preserve">broadly </w:t>
      </w:r>
      <w:r w:rsidRPr="008F1866">
        <w:rPr>
          <w:rFonts w:cstheme="minorHAnsi"/>
          <w:lang w:val="en-GB"/>
        </w:rPr>
        <w:t xml:space="preserve">and </w:t>
      </w:r>
      <w:r w:rsidR="00CC7CF8" w:rsidRPr="008F1866">
        <w:rPr>
          <w:rFonts w:cstheme="minorHAnsi"/>
          <w:lang w:val="en-GB"/>
        </w:rPr>
        <w:t xml:space="preserve">within </w:t>
      </w:r>
      <w:r w:rsidRPr="008F1866">
        <w:rPr>
          <w:rFonts w:cstheme="minorHAnsi"/>
          <w:lang w:val="en-GB"/>
        </w:rPr>
        <w:t xml:space="preserve">CMD </w:t>
      </w:r>
      <w:r w:rsidR="00CC7CF8" w:rsidRPr="008F1866">
        <w:rPr>
          <w:rFonts w:cstheme="minorHAnsi"/>
          <w:lang w:val="en-GB"/>
        </w:rPr>
        <w:t xml:space="preserve">in particular </w:t>
      </w:r>
      <w:r w:rsidRPr="008F1866">
        <w:rPr>
          <w:rFonts w:cstheme="minorHAnsi"/>
          <w:lang w:val="en-GB"/>
        </w:rPr>
        <w:t>to</w:t>
      </w:r>
      <w:r w:rsidR="00C010CC" w:rsidRPr="008F1866">
        <w:rPr>
          <w:rFonts w:cstheme="minorHAnsi"/>
          <w:lang w:val="en-GB"/>
        </w:rPr>
        <w:t xml:space="preserve"> </w:t>
      </w:r>
      <w:r w:rsidRPr="008F1866">
        <w:rPr>
          <w:rFonts w:cstheme="minorHAnsi"/>
          <w:lang w:val="en-GB"/>
        </w:rPr>
        <w:t xml:space="preserve">assist the </w:t>
      </w:r>
      <w:r w:rsidR="00CC7CF8" w:rsidRPr="008F1866">
        <w:rPr>
          <w:rFonts w:cstheme="minorHAnsi"/>
          <w:lang w:val="en-GB"/>
        </w:rPr>
        <w:t xml:space="preserve">political </w:t>
      </w:r>
      <w:r w:rsidRPr="008F1866">
        <w:rPr>
          <w:rFonts w:cstheme="minorHAnsi"/>
          <w:lang w:val="en-GB"/>
        </w:rPr>
        <w:t xml:space="preserve">parties </w:t>
      </w:r>
      <w:r w:rsidR="00CC7CF8" w:rsidRPr="008F1866">
        <w:rPr>
          <w:rFonts w:cstheme="minorHAnsi"/>
          <w:lang w:val="en-GB"/>
        </w:rPr>
        <w:t>in</w:t>
      </w:r>
      <w:r w:rsidRPr="008F1866">
        <w:rPr>
          <w:rFonts w:cstheme="minorHAnsi"/>
          <w:lang w:val="en-GB"/>
        </w:rPr>
        <w:t xml:space="preserve"> undertak</w:t>
      </w:r>
      <w:r w:rsidR="00CC7CF8" w:rsidRPr="008F1866">
        <w:rPr>
          <w:rFonts w:cstheme="minorHAnsi"/>
          <w:lang w:val="en-GB"/>
        </w:rPr>
        <w:t>ing</w:t>
      </w:r>
      <w:r w:rsidRPr="008F1866">
        <w:rPr>
          <w:rFonts w:cstheme="minorHAnsi"/>
          <w:lang w:val="en-GB"/>
        </w:rPr>
        <w:t xml:space="preserve"> </w:t>
      </w:r>
      <w:r w:rsidR="00CC7CF8" w:rsidRPr="008F1866">
        <w:rPr>
          <w:rFonts w:cstheme="minorHAnsi"/>
          <w:lang w:val="en-GB"/>
        </w:rPr>
        <w:t xml:space="preserve">constructive </w:t>
      </w:r>
      <w:r w:rsidRPr="008F1866">
        <w:rPr>
          <w:rFonts w:cstheme="minorHAnsi"/>
          <w:lang w:val="en-GB"/>
        </w:rPr>
        <w:t xml:space="preserve">dialogue processes </w:t>
      </w:r>
      <w:r w:rsidR="00CC7CF8" w:rsidRPr="008F1866">
        <w:rPr>
          <w:rFonts w:cstheme="minorHAnsi"/>
          <w:lang w:val="en-GB"/>
        </w:rPr>
        <w:t>with</w:t>
      </w:r>
      <w:r w:rsidRPr="008F1866">
        <w:rPr>
          <w:rFonts w:cstheme="minorHAnsi"/>
          <w:lang w:val="en-GB"/>
        </w:rPr>
        <w:t>in and between them</w:t>
      </w:r>
      <w:r w:rsidR="002A46B9" w:rsidRPr="008F1866">
        <w:rPr>
          <w:rFonts w:cstheme="minorHAnsi"/>
          <w:lang w:val="en-GB"/>
        </w:rPr>
        <w:t xml:space="preserve"> </w:t>
      </w:r>
      <w:r w:rsidRPr="008F1866">
        <w:rPr>
          <w:rFonts w:cstheme="minorHAnsi"/>
          <w:lang w:val="en-GB"/>
        </w:rPr>
        <w:t xml:space="preserve">is limited. </w:t>
      </w:r>
      <w:r w:rsidR="008C6643" w:rsidRPr="008F1866">
        <w:rPr>
          <w:rFonts w:cstheme="minorHAnsi"/>
          <w:lang w:val="en-GB"/>
        </w:rPr>
        <w:t>Enhancing</w:t>
      </w:r>
      <w:r w:rsidR="00C010CC" w:rsidRPr="008F1866">
        <w:rPr>
          <w:rFonts w:cstheme="minorHAnsi"/>
          <w:lang w:val="en-GB"/>
        </w:rPr>
        <w:t xml:space="preserve"> dialogue</w:t>
      </w:r>
      <w:r w:rsidR="008C6643" w:rsidRPr="008F1866">
        <w:rPr>
          <w:rFonts w:cstheme="minorHAnsi"/>
          <w:lang w:val="en-GB"/>
        </w:rPr>
        <w:t>-process</w:t>
      </w:r>
      <w:r w:rsidR="00C010CC" w:rsidRPr="008F1866">
        <w:rPr>
          <w:rFonts w:cstheme="minorHAnsi"/>
          <w:lang w:val="en-GB"/>
        </w:rPr>
        <w:t xml:space="preserve"> capacity in CMD, which then will create capacity in the political parties themselves, will be done through the following activities: </w:t>
      </w:r>
      <w:r w:rsidRPr="008F1866">
        <w:rPr>
          <w:rFonts w:cstheme="minorHAnsi"/>
          <w:lang w:val="en-GB"/>
        </w:rPr>
        <w:t xml:space="preserve"> </w:t>
      </w:r>
    </w:p>
    <w:p w14:paraId="6DCD1AFB" w14:textId="136E588D" w:rsidR="000A0AEE" w:rsidRPr="008F1866" w:rsidRDefault="005B3119" w:rsidP="00C259A4">
      <w:pPr>
        <w:pStyle w:val="ListParagraph"/>
        <w:numPr>
          <w:ilvl w:val="0"/>
          <w:numId w:val="23"/>
        </w:numPr>
        <w:spacing w:after="120" w:line="240" w:lineRule="auto"/>
        <w:jc w:val="both"/>
        <w:rPr>
          <w:rFonts w:cstheme="minorHAnsi"/>
          <w:lang w:val="en-GB"/>
        </w:rPr>
      </w:pPr>
      <w:r w:rsidRPr="008F1866">
        <w:rPr>
          <w:rFonts w:cstheme="minorHAnsi"/>
          <w:lang w:val="en-GB"/>
        </w:rPr>
        <w:t>Activity 1.2</w:t>
      </w:r>
      <w:r w:rsidR="00061D21" w:rsidRPr="008F1866">
        <w:rPr>
          <w:rFonts w:cstheme="minorHAnsi"/>
          <w:lang w:val="en-GB"/>
        </w:rPr>
        <w:t xml:space="preserve"> -</w:t>
      </w:r>
      <w:r w:rsidRPr="008F1866">
        <w:rPr>
          <w:rFonts w:cstheme="minorHAnsi"/>
          <w:lang w:val="en-GB"/>
        </w:rPr>
        <w:t xml:space="preserve"> </w:t>
      </w:r>
      <w:r w:rsidR="000A0AEE" w:rsidRPr="008F1866">
        <w:rPr>
          <w:rFonts w:cstheme="minorHAnsi"/>
          <w:lang w:val="en-GB"/>
        </w:rPr>
        <w:t>Undertak</w:t>
      </w:r>
      <w:r w:rsidR="0048217E" w:rsidRPr="008F1866">
        <w:rPr>
          <w:rFonts w:cstheme="minorHAnsi"/>
          <w:lang w:val="en-GB"/>
        </w:rPr>
        <w:t>e</w:t>
      </w:r>
      <w:r w:rsidR="000A0AEE" w:rsidRPr="008F1866">
        <w:rPr>
          <w:rFonts w:cstheme="minorHAnsi"/>
          <w:lang w:val="en-GB"/>
        </w:rPr>
        <w:t xml:space="preserve"> a study to identify causes of political violence in Kenya </w:t>
      </w:r>
      <w:r w:rsidR="00C010CC" w:rsidRPr="008F1866">
        <w:rPr>
          <w:rFonts w:cstheme="minorHAnsi"/>
          <w:lang w:val="en-GB"/>
        </w:rPr>
        <w:t xml:space="preserve">focusing on the conflict </w:t>
      </w:r>
      <w:r w:rsidR="000A0AEE" w:rsidRPr="008F1866">
        <w:rPr>
          <w:rFonts w:cstheme="minorHAnsi"/>
          <w:lang w:val="en-GB"/>
        </w:rPr>
        <w:t>dynamics in the political context</w:t>
      </w:r>
    </w:p>
    <w:p w14:paraId="7090EFB0" w14:textId="437FC196" w:rsidR="000A0AEE" w:rsidRPr="008F1866" w:rsidRDefault="00061D21" w:rsidP="00C259A4">
      <w:pPr>
        <w:pStyle w:val="ListParagraph"/>
        <w:numPr>
          <w:ilvl w:val="0"/>
          <w:numId w:val="23"/>
        </w:numPr>
        <w:spacing w:after="120" w:line="240" w:lineRule="auto"/>
        <w:jc w:val="both"/>
        <w:rPr>
          <w:rFonts w:cstheme="minorHAnsi"/>
          <w:lang w:val="en-GB"/>
        </w:rPr>
      </w:pPr>
      <w:r w:rsidRPr="008F1866">
        <w:rPr>
          <w:rFonts w:cstheme="minorHAnsi"/>
          <w:lang w:val="en-GB"/>
        </w:rPr>
        <w:t xml:space="preserve">Activity </w:t>
      </w:r>
      <w:r w:rsidR="005B3119" w:rsidRPr="008F1866">
        <w:rPr>
          <w:rFonts w:cstheme="minorHAnsi"/>
          <w:lang w:val="en-GB"/>
        </w:rPr>
        <w:t>1.3</w:t>
      </w:r>
      <w:r w:rsidRPr="008F1866">
        <w:rPr>
          <w:rFonts w:cstheme="minorHAnsi"/>
          <w:lang w:val="en-GB"/>
        </w:rPr>
        <w:t xml:space="preserve"> -</w:t>
      </w:r>
      <w:r w:rsidR="005B3119" w:rsidRPr="008F1866">
        <w:rPr>
          <w:rFonts w:cstheme="minorHAnsi"/>
          <w:lang w:val="en-GB"/>
        </w:rPr>
        <w:t xml:space="preserve"> </w:t>
      </w:r>
      <w:r w:rsidR="00C010CC" w:rsidRPr="008F1866">
        <w:rPr>
          <w:rFonts w:cstheme="minorHAnsi"/>
          <w:lang w:val="en-GB"/>
        </w:rPr>
        <w:t>With the assistance of CSP</w:t>
      </w:r>
      <w:r w:rsidR="00AE5F88" w:rsidRPr="008F1866">
        <w:rPr>
          <w:rFonts w:cstheme="minorHAnsi"/>
          <w:lang w:val="en-GB"/>
        </w:rPr>
        <w:t>,</w:t>
      </w:r>
      <w:r w:rsidR="00C010CC" w:rsidRPr="008F1866">
        <w:rPr>
          <w:rFonts w:cstheme="minorHAnsi"/>
          <w:lang w:val="en-GB"/>
        </w:rPr>
        <w:t xml:space="preserve"> d</w:t>
      </w:r>
      <w:r w:rsidR="000A0AEE" w:rsidRPr="008F1866">
        <w:rPr>
          <w:rFonts w:cstheme="minorHAnsi"/>
          <w:lang w:val="en-GB"/>
        </w:rPr>
        <w:t>evelop a training module on dialogue and conflict transformation in political parties</w:t>
      </w:r>
      <w:r w:rsidR="00C010CC" w:rsidRPr="008F1866">
        <w:rPr>
          <w:rFonts w:cstheme="minorHAnsi"/>
          <w:lang w:val="en-GB"/>
        </w:rPr>
        <w:t xml:space="preserve"> based on the above analysis a</w:t>
      </w:r>
      <w:r w:rsidR="00CC7CF8" w:rsidRPr="008F1866">
        <w:rPr>
          <w:rFonts w:cstheme="minorHAnsi"/>
          <w:lang w:val="en-GB"/>
        </w:rPr>
        <w:t>s well as the</w:t>
      </w:r>
      <w:r w:rsidR="00C010CC" w:rsidRPr="008F1866">
        <w:rPr>
          <w:rFonts w:cstheme="minorHAnsi"/>
          <w:lang w:val="en-GB"/>
        </w:rPr>
        <w:t xml:space="preserve"> tools and processes </w:t>
      </w:r>
      <w:r w:rsidR="00CC7CF8" w:rsidRPr="008F1866">
        <w:rPr>
          <w:rFonts w:cstheme="minorHAnsi"/>
          <w:lang w:val="en-GB"/>
        </w:rPr>
        <w:t xml:space="preserve">introduced </w:t>
      </w:r>
      <w:r w:rsidR="006C6173" w:rsidRPr="008F1866">
        <w:rPr>
          <w:rFonts w:cstheme="minorHAnsi"/>
          <w:lang w:val="en-GB"/>
        </w:rPr>
        <w:t>through the</w:t>
      </w:r>
      <w:r w:rsidR="00C010CC" w:rsidRPr="008F1866">
        <w:rPr>
          <w:rFonts w:cstheme="minorHAnsi"/>
          <w:lang w:val="en-GB"/>
        </w:rPr>
        <w:t xml:space="preserve"> </w:t>
      </w:r>
      <w:proofErr w:type="spellStart"/>
      <w:r w:rsidR="00C010CC" w:rsidRPr="008F1866">
        <w:rPr>
          <w:rFonts w:cstheme="minorHAnsi"/>
          <w:lang w:val="en-GB"/>
        </w:rPr>
        <w:t>Danida</w:t>
      </w:r>
      <w:proofErr w:type="spellEnd"/>
      <w:r w:rsidR="00C010CC" w:rsidRPr="008F1866">
        <w:rPr>
          <w:rFonts w:cstheme="minorHAnsi"/>
          <w:lang w:val="en-GB"/>
        </w:rPr>
        <w:t xml:space="preserve"> Fellowship </w:t>
      </w:r>
      <w:r w:rsidR="006C6173" w:rsidRPr="008F1866">
        <w:rPr>
          <w:rFonts w:cstheme="minorHAnsi"/>
          <w:lang w:val="en-GB"/>
        </w:rPr>
        <w:t xml:space="preserve">Centre </w:t>
      </w:r>
      <w:r w:rsidR="00C010CC" w:rsidRPr="008F1866">
        <w:rPr>
          <w:rFonts w:cstheme="minorHAnsi"/>
          <w:lang w:val="en-GB"/>
        </w:rPr>
        <w:t>courses on dialogue and conflict transformation in a political context</w:t>
      </w:r>
      <w:r w:rsidR="000A0AEE" w:rsidRPr="008F1866">
        <w:rPr>
          <w:rFonts w:cstheme="minorHAnsi"/>
          <w:lang w:val="en-GB"/>
        </w:rPr>
        <w:t>.</w:t>
      </w:r>
    </w:p>
    <w:p w14:paraId="03483158" w14:textId="08A457C6" w:rsidR="000A0AEE" w:rsidRPr="008F1866" w:rsidRDefault="00061D21" w:rsidP="00C259A4">
      <w:pPr>
        <w:pStyle w:val="ListParagraph"/>
        <w:numPr>
          <w:ilvl w:val="0"/>
          <w:numId w:val="23"/>
        </w:numPr>
        <w:spacing w:after="120" w:line="240" w:lineRule="auto"/>
        <w:jc w:val="both"/>
        <w:rPr>
          <w:rFonts w:cstheme="minorHAnsi"/>
          <w:lang w:val="en-GB"/>
        </w:rPr>
      </w:pPr>
      <w:r w:rsidRPr="008F1866">
        <w:rPr>
          <w:rFonts w:cstheme="minorHAnsi"/>
          <w:lang w:val="en-GB"/>
        </w:rPr>
        <w:t xml:space="preserve">Activity </w:t>
      </w:r>
      <w:r w:rsidR="005B3119" w:rsidRPr="008F1866">
        <w:rPr>
          <w:rFonts w:cstheme="minorHAnsi"/>
          <w:lang w:val="en-GB"/>
        </w:rPr>
        <w:t>1.4</w:t>
      </w:r>
      <w:r w:rsidRPr="008F1866">
        <w:rPr>
          <w:rFonts w:cstheme="minorHAnsi"/>
          <w:lang w:val="en-GB"/>
        </w:rPr>
        <w:t xml:space="preserve"> -</w:t>
      </w:r>
      <w:r w:rsidR="005B3119" w:rsidRPr="008F1866">
        <w:rPr>
          <w:rFonts w:cstheme="minorHAnsi"/>
          <w:lang w:val="en-GB"/>
        </w:rPr>
        <w:t xml:space="preserve"> </w:t>
      </w:r>
      <w:r w:rsidR="000A0AEE" w:rsidRPr="008F1866">
        <w:rPr>
          <w:rFonts w:cstheme="minorHAnsi"/>
          <w:lang w:val="en-GB"/>
        </w:rPr>
        <w:t>Identify duty bearers (men and women</w:t>
      </w:r>
      <w:r w:rsidR="007037E2" w:rsidRPr="008F1866">
        <w:rPr>
          <w:rFonts w:cstheme="minorHAnsi"/>
          <w:lang w:val="en-GB"/>
        </w:rPr>
        <w:t>, in particular youth leaders</w:t>
      </w:r>
      <w:r w:rsidR="000A0AEE" w:rsidRPr="008F1866">
        <w:rPr>
          <w:rFonts w:cstheme="minorHAnsi"/>
          <w:lang w:val="en-GB"/>
        </w:rPr>
        <w:t xml:space="preserve">) in political parties with flair for dialogue and conflict resolution and </w:t>
      </w:r>
      <w:r w:rsidR="00C010CC" w:rsidRPr="008F1866">
        <w:rPr>
          <w:rFonts w:cstheme="minorHAnsi"/>
          <w:lang w:val="en-GB"/>
        </w:rPr>
        <w:t xml:space="preserve">with the assistance of CSP </w:t>
      </w:r>
      <w:r w:rsidR="000A0AEE" w:rsidRPr="008F1866">
        <w:rPr>
          <w:rFonts w:cstheme="minorHAnsi"/>
          <w:lang w:val="en-GB"/>
        </w:rPr>
        <w:t>train them as Training of Trainers (</w:t>
      </w:r>
      <w:proofErr w:type="spellStart"/>
      <w:r w:rsidR="000A0AEE" w:rsidRPr="008F1866">
        <w:rPr>
          <w:rFonts w:cstheme="minorHAnsi"/>
          <w:lang w:val="en-GB"/>
        </w:rPr>
        <w:t>ToTs</w:t>
      </w:r>
      <w:proofErr w:type="spellEnd"/>
      <w:r w:rsidR="000A0AEE" w:rsidRPr="008F1866">
        <w:rPr>
          <w:rFonts w:cstheme="minorHAnsi"/>
          <w:lang w:val="en-GB"/>
        </w:rPr>
        <w:t>)</w:t>
      </w:r>
      <w:r w:rsidR="00C010CC" w:rsidRPr="008F1866">
        <w:rPr>
          <w:rFonts w:cstheme="minorHAnsi"/>
          <w:lang w:val="en-GB"/>
        </w:rPr>
        <w:t xml:space="preserve"> in dialogue and conflict transformation in political parties</w:t>
      </w:r>
      <w:r w:rsidR="000A0AEE" w:rsidRPr="008F1866">
        <w:rPr>
          <w:rFonts w:cstheme="minorHAnsi"/>
          <w:lang w:val="en-GB"/>
        </w:rPr>
        <w:t xml:space="preserve">.  </w:t>
      </w:r>
    </w:p>
    <w:p w14:paraId="0399C0EF" w14:textId="7ADD4CED" w:rsidR="000A0AEE" w:rsidRPr="008F1866" w:rsidRDefault="00061D21" w:rsidP="00C259A4">
      <w:pPr>
        <w:pStyle w:val="ListParagraph"/>
        <w:numPr>
          <w:ilvl w:val="0"/>
          <w:numId w:val="23"/>
        </w:numPr>
        <w:spacing w:after="120" w:line="240" w:lineRule="auto"/>
        <w:jc w:val="both"/>
        <w:rPr>
          <w:rFonts w:cstheme="minorHAnsi"/>
          <w:lang w:val="en-GB"/>
        </w:rPr>
      </w:pPr>
      <w:r w:rsidRPr="008F1866">
        <w:rPr>
          <w:rFonts w:cstheme="minorHAnsi"/>
          <w:lang w:val="en-GB"/>
        </w:rPr>
        <w:t xml:space="preserve">Activity </w:t>
      </w:r>
      <w:r w:rsidR="005B3119" w:rsidRPr="008F1866">
        <w:rPr>
          <w:rFonts w:cstheme="minorHAnsi"/>
          <w:lang w:val="en-GB"/>
        </w:rPr>
        <w:t>1.5</w:t>
      </w:r>
      <w:r w:rsidRPr="008F1866">
        <w:rPr>
          <w:rFonts w:cstheme="minorHAnsi"/>
          <w:lang w:val="en-GB"/>
        </w:rPr>
        <w:t xml:space="preserve"> -</w:t>
      </w:r>
      <w:r w:rsidR="005B3119" w:rsidRPr="008F1866">
        <w:rPr>
          <w:rFonts w:cstheme="minorHAnsi"/>
          <w:lang w:val="en-GB"/>
        </w:rPr>
        <w:t xml:space="preserve"> </w:t>
      </w:r>
      <w:r w:rsidR="000A0AEE" w:rsidRPr="008F1866">
        <w:rPr>
          <w:rFonts w:cstheme="minorHAnsi"/>
          <w:lang w:val="en-GB"/>
        </w:rPr>
        <w:t xml:space="preserve">CMD train (with the </w:t>
      </w:r>
      <w:proofErr w:type="spellStart"/>
      <w:r w:rsidR="000A0AEE" w:rsidRPr="008F1866">
        <w:rPr>
          <w:rFonts w:cstheme="minorHAnsi"/>
          <w:lang w:val="en-GB"/>
        </w:rPr>
        <w:t>ToTs</w:t>
      </w:r>
      <w:proofErr w:type="spellEnd"/>
      <w:r w:rsidR="000A0AEE" w:rsidRPr="008F1866">
        <w:rPr>
          <w:rFonts w:cstheme="minorHAnsi"/>
          <w:lang w:val="en-GB"/>
        </w:rPr>
        <w:t xml:space="preserve"> as assistant trainers) essential political party officials in 3 major political formations in dialogue and conflict resolution</w:t>
      </w:r>
      <w:r w:rsidR="00C010CC" w:rsidRPr="008F1866">
        <w:rPr>
          <w:rFonts w:cstheme="minorHAnsi"/>
          <w:lang w:val="en-GB"/>
        </w:rPr>
        <w:t>.</w:t>
      </w:r>
    </w:p>
    <w:p w14:paraId="51CE9CBF" w14:textId="299E3525" w:rsidR="003D77BB" w:rsidRPr="008F1866" w:rsidRDefault="00C010CC" w:rsidP="003D77BB">
      <w:pPr>
        <w:spacing w:after="120" w:line="240" w:lineRule="auto"/>
        <w:jc w:val="both"/>
        <w:rPr>
          <w:rFonts w:cstheme="minorHAnsi"/>
          <w:b/>
          <w:lang w:val="en-GB"/>
        </w:rPr>
      </w:pPr>
      <w:r w:rsidRPr="008F1866">
        <w:rPr>
          <w:rFonts w:cstheme="minorHAnsi"/>
          <w:lang w:val="en-GB"/>
        </w:rPr>
        <w:t>The activities will lead to increased dialogue in and between political parties, which in turn will lead to Increased tolerance for divergent opinions among political leaders</w:t>
      </w:r>
      <w:r w:rsidR="008C6643" w:rsidRPr="008F1866">
        <w:rPr>
          <w:rFonts w:cstheme="minorHAnsi"/>
          <w:lang w:val="en-GB"/>
        </w:rPr>
        <w:t xml:space="preserve"> and finally contribute to reduced political violence in Kenya before, during and after the 2022 general elections. </w:t>
      </w:r>
    </w:p>
    <w:p w14:paraId="75802A99" w14:textId="77777777" w:rsidR="0069164F" w:rsidRPr="008F1866" w:rsidRDefault="00C259A4" w:rsidP="0069164F">
      <w:pPr>
        <w:spacing w:after="0"/>
        <w:jc w:val="both"/>
        <w:rPr>
          <w:rFonts w:cstheme="minorHAnsi"/>
          <w:b/>
          <w:lang w:val="en-GB"/>
        </w:rPr>
      </w:pPr>
      <w:r w:rsidRPr="008F1866">
        <w:rPr>
          <w:rFonts w:cstheme="minorHAnsi"/>
          <w:b/>
          <w:lang w:val="en-GB"/>
        </w:rPr>
        <w:t>Activities by TEAM</w:t>
      </w:r>
    </w:p>
    <w:p w14:paraId="524ABA01" w14:textId="261457FC" w:rsidR="00C259A4" w:rsidRPr="008F1866" w:rsidRDefault="00C259A4" w:rsidP="00C259A4">
      <w:pPr>
        <w:spacing w:after="120"/>
        <w:jc w:val="both"/>
        <w:rPr>
          <w:rFonts w:cstheme="minorHAnsi"/>
          <w:lang w:val="en-GB"/>
        </w:rPr>
      </w:pPr>
      <w:r w:rsidRPr="008F1866">
        <w:rPr>
          <w:rFonts w:cstheme="minorHAnsi"/>
          <w:lang w:val="en-GB"/>
        </w:rPr>
        <w:t>With this project, TEAM will be able to further develop and expand activities around peaceful elections, devolution and community security working with local administration, police and county governments and bridging information to community levels. This will be done through the following activities:</w:t>
      </w:r>
    </w:p>
    <w:p w14:paraId="17CE9FD8" w14:textId="64E8C004" w:rsidR="00C259A4" w:rsidRPr="008F1866" w:rsidRDefault="00AC64F7" w:rsidP="00C259A4">
      <w:pPr>
        <w:pStyle w:val="ListParagraph"/>
        <w:numPr>
          <w:ilvl w:val="0"/>
          <w:numId w:val="22"/>
        </w:numPr>
        <w:spacing w:after="120" w:line="240" w:lineRule="auto"/>
        <w:jc w:val="both"/>
        <w:rPr>
          <w:rFonts w:cstheme="minorHAnsi"/>
          <w:lang w:val="en-GB"/>
        </w:rPr>
      </w:pPr>
      <w:r w:rsidRPr="008F1866">
        <w:rPr>
          <w:rFonts w:cstheme="minorHAnsi"/>
          <w:lang w:val="en-GB"/>
        </w:rPr>
        <w:t>Activity 1.</w:t>
      </w:r>
      <w:r w:rsidR="00B77B57" w:rsidRPr="008F1866">
        <w:rPr>
          <w:rFonts w:cstheme="minorHAnsi"/>
          <w:lang w:val="en-GB"/>
        </w:rPr>
        <w:t>6</w:t>
      </w:r>
      <w:r w:rsidRPr="008F1866">
        <w:rPr>
          <w:rFonts w:cstheme="minorHAnsi"/>
          <w:lang w:val="en-GB"/>
        </w:rPr>
        <w:t xml:space="preserve"> - </w:t>
      </w:r>
      <w:r w:rsidR="00C259A4" w:rsidRPr="008F1866">
        <w:rPr>
          <w:rFonts w:cstheme="minorHAnsi"/>
          <w:lang w:val="en-GB"/>
        </w:rPr>
        <w:t xml:space="preserve">Convene a one-day County-Based Consultative Meeting </w:t>
      </w:r>
      <w:r w:rsidR="006C6173" w:rsidRPr="008F1866">
        <w:rPr>
          <w:rFonts w:cstheme="minorHAnsi"/>
          <w:lang w:val="en-GB"/>
        </w:rPr>
        <w:t xml:space="preserve">that </w:t>
      </w:r>
      <w:r w:rsidR="00C259A4" w:rsidRPr="008F1866">
        <w:rPr>
          <w:rFonts w:cstheme="minorHAnsi"/>
          <w:lang w:val="en-GB"/>
        </w:rPr>
        <w:t xml:space="preserve">serve as a policy debate forum on </w:t>
      </w:r>
      <w:r w:rsidR="000B08B6" w:rsidRPr="008F1866">
        <w:rPr>
          <w:rFonts w:cstheme="minorHAnsi"/>
          <w:lang w:val="en-GB"/>
        </w:rPr>
        <w:t>p</w:t>
      </w:r>
      <w:r w:rsidR="00C259A4" w:rsidRPr="008F1866">
        <w:rPr>
          <w:rFonts w:cstheme="minorHAnsi"/>
          <w:lang w:val="en-GB"/>
        </w:rPr>
        <w:t xml:space="preserve">eaceful, </w:t>
      </w:r>
      <w:r w:rsidR="000B08B6" w:rsidRPr="008F1866">
        <w:rPr>
          <w:rFonts w:cstheme="minorHAnsi"/>
          <w:lang w:val="en-GB"/>
        </w:rPr>
        <w:t>v</w:t>
      </w:r>
      <w:r w:rsidR="00C259A4" w:rsidRPr="008F1866">
        <w:rPr>
          <w:rFonts w:cstheme="minorHAnsi"/>
          <w:lang w:val="en-GB"/>
        </w:rPr>
        <w:t>iolence-</w:t>
      </w:r>
      <w:r w:rsidR="000B08B6" w:rsidRPr="008F1866">
        <w:rPr>
          <w:rFonts w:cstheme="minorHAnsi"/>
          <w:lang w:val="en-GB"/>
        </w:rPr>
        <w:t>f</w:t>
      </w:r>
      <w:r w:rsidR="00C259A4" w:rsidRPr="008F1866">
        <w:rPr>
          <w:rFonts w:cstheme="minorHAnsi"/>
          <w:lang w:val="en-GB"/>
        </w:rPr>
        <w:t xml:space="preserve">ree and </w:t>
      </w:r>
      <w:r w:rsidR="000B08B6" w:rsidRPr="008F1866">
        <w:rPr>
          <w:rFonts w:cstheme="minorHAnsi"/>
          <w:lang w:val="en-GB"/>
        </w:rPr>
        <w:t>s</w:t>
      </w:r>
      <w:r w:rsidR="00C259A4" w:rsidRPr="008F1866">
        <w:rPr>
          <w:rFonts w:cstheme="minorHAnsi"/>
          <w:lang w:val="en-GB"/>
        </w:rPr>
        <w:t xml:space="preserve">afe </w:t>
      </w:r>
      <w:r w:rsidR="000B08B6" w:rsidRPr="008F1866">
        <w:rPr>
          <w:rFonts w:cstheme="minorHAnsi"/>
          <w:lang w:val="en-GB"/>
        </w:rPr>
        <w:t>e</w:t>
      </w:r>
      <w:r w:rsidR="00C259A4" w:rsidRPr="008F1866">
        <w:rPr>
          <w:rFonts w:cstheme="minorHAnsi"/>
          <w:lang w:val="en-GB"/>
        </w:rPr>
        <w:t xml:space="preserve">lections </w:t>
      </w:r>
    </w:p>
    <w:p w14:paraId="6CD6CF06" w14:textId="02FBB0F8" w:rsidR="00C259A4" w:rsidRPr="008F1866" w:rsidRDefault="00AC64F7" w:rsidP="00C259A4">
      <w:pPr>
        <w:pStyle w:val="ListParagraph"/>
        <w:numPr>
          <w:ilvl w:val="0"/>
          <w:numId w:val="22"/>
        </w:numPr>
        <w:spacing w:after="120" w:line="240" w:lineRule="auto"/>
        <w:jc w:val="both"/>
        <w:rPr>
          <w:rFonts w:cstheme="minorHAnsi"/>
          <w:lang w:val="en-GB"/>
        </w:rPr>
      </w:pPr>
      <w:r w:rsidRPr="008F1866">
        <w:rPr>
          <w:rFonts w:cstheme="minorHAnsi"/>
          <w:lang w:val="en-GB"/>
        </w:rPr>
        <w:t>Activity 1.</w:t>
      </w:r>
      <w:r w:rsidR="00B77B57" w:rsidRPr="008F1866">
        <w:rPr>
          <w:rFonts w:cstheme="minorHAnsi"/>
          <w:lang w:val="en-GB"/>
        </w:rPr>
        <w:t>7</w:t>
      </w:r>
      <w:r w:rsidRPr="008F1866">
        <w:rPr>
          <w:rFonts w:cstheme="minorHAnsi"/>
          <w:lang w:val="en-GB"/>
        </w:rPr>
        <w:t xml:space="preserve"> - </w:t>
      </w:r>
      <w:r w:rsidR="00C259A4" w:rsidRPr="008F1866">
        <w:rPr>
          <w:rFonts w:cstheme="minorHAnsi"/>
          <w:lang w:val="en-GB"/>
        </w:rPr>
        <w:t>Assessment and Mapping study on the Status of Devolution, Elections and Election Security in the Kisumu County</w:t>
      </w:r>
      <w:r w:rsidR="000C5A75" w:rsidRPr="008F1866">
        <w:rPr>
          <w:rFonts w:cstheme="minorHAnsi"/>
          <w:lang w:val="en-GB"/>
        </w:rPr>
        <w:t xml:space="preserve"> and dissemination of report</w:t>
      </w:r>
    </w:p>
    <w:p w14:paraId="09B6A692" w14:textId="1A4D946C" w:rsidR="00C30FB7" w:rsidRPr="008F1866" w:rsidRDefault="00B77B57" w:rsidP="00C30FB7">
      <w:pPr>
        <w:pStyle w:val="ListParagraph"/>
        <w:numPr>
          <w:ilvl w:val="0"/>
          <w:numId w:val="22"/>
        </w:numPr>
        <w:spacing w:after="120" w:line="240" w:lineRule="auto"/>
        <w:jc w:val="both"/>
        <w:rPr>
          <w:rFonts w:cstheme="minorHAnsi"/>
          <w:lang w:val="en-GB"/>
        </w:rPr>
      </w:pPr>
      <w:r w:rsidRPr="008F1866">
        <w:rPr>
          <w:rFonts w:cstheme="minorHAnsi"/>
          <w:lang w:val="en-GB"/>
        </w:rPr>
        <w:t xml:space="preserve">Activity 1.8 </w:t>
      </w:r>
      <w:r w:rsidR="00C6111E" w:rsidRPr="008F1866">
        <w:rPr>
          <w:rFonts w:cstheme="minorHAnsi"/>
          <w:lang w:val="en-GB"/>
        </w:rPr>
        <w:t xml:space="preserve">- </w:t>
      </w:r>
      <w:r w:rsidR="00A65BF9" w:rsidRPr="008F1866">
        <w:rPr>
          <w:rFonts w:cstheme="minorHAnsi"/>
          <w:lang w:val="en-GB"/>
        </w:rPr>
        <w:t>Produce I</w:t>
      </w:r>
      <w:r w:rsidR="00AA2CDB" w:rsidRPr="008F1866">
        <w:rPr>
          <w:rFonts w:cstheme="minorHAnsi"/>
          <w:lang w:val="en-GB"/>
        </w:rPr>
        <w:t xml:space="preserve">nformation, </w:t>
      </w:r>
      <w:r w:rsidR="00A65BF9" w:rsidRPr="008F1866">
        <w:rPr>
          <w:rFonts w:cstheme="minorHAnsi"/>
          <w:lang w:val="en-GB"/>
        </w:rPr>
        <w:t>E</w:t>
      </w:r>
      <w:r w:rsidR="00AA2CDB" w:rsidRPr="008F1866">
        <w:rPr>
          <w:rFonts w:cstheme="minorHAnsi"/>
          <w:lang w:val="en-GB"/>
        </w:rPr>
        <w:t xml:space="preserve">ducation &amp; </w:t>
      </w:r>
      <w:r w:rsidR="00A65BF9" w:rsidRPr="008F1866">
        <w:rPr>
          <w:rFonts w:cstheme="minorHAnsi"/>
          <w:lang w:val="en-GB"/>
        </w:rPr>
        <w:t>C</w:t>
      </w:r>
      <w:r w:rsidR="00AA2CDB" w:rsidRPr="008F1866">
        <w:rPr>
          <w:rFonts w:cstheme="minorHAnsi"/>
          <w:lang w:val="en-GB"/>
        </w:rPr>
        <w:t>ommunication (IEC)</w:t>
      </w:r>
      <w:r w:rsidR="00A65BF9" w:rsidRPr="008F1866">
        <w:rPr>
          <w:rFonts w:cstheme="minorHAnsi"/>
          <w:lang w:val="en-GB"/>
        </w:rPr>
        <w:t xml:space="preserve"> materials, including guide book for devolution, community security and peaceful electio</w:t>
      </w:r>
      <w:r w:rsidR="00C30FB7" w:rsidRPr="008F1866">
        <w:rPr>
          <w:rFonts w:cstheme="minorHAnsi"/>
          <w:lang w:val="en-GB"/>
        </w:rPr>
        <w:t>n</w:t>
      </w:r>
    </w:p>
    <w:p w14:paraId="3F02087F" w14:textId="74AADEB0" w:rsidR="00C30FB7" w:rsidRPr="008F1866" w:rsidRDefault="00C30FB7" w:rsidP="00C30FB7">
      <w:pPr>
        <w:pStyle w:val="ListParagraph"/>
        <w:numPr>
          <w:ilvl w:val="0"/>
          <w:numId w:val="22"/>
        </w:numPr>
        <w:spacing w:after="120" w:line="240" w:lineRule="auto"/>
        <w:jc w:val="both"/>
        <w:rPr>
          <w:rFonts w:cstheme="minorHAnsi"/>
          <w:lang w:val="en-GB"/>
        </w:rPr>
      </w:pPr>
      <w:r w:rsidRPr="008F1866">
        <w:rPr>
          <w:rFonts w:cstheme="minorHAnsi"/>
          <w:lang w:val="en-GB"/>
        </w:rPr>
        <w:t xml:space="preserve">Activity 1.9 - </w:t>
      </w:r>
      <w:r w:rsidRPr="008F1866">
        <w:rPr>
          <w:rFonts w:eastAsia="Times New Roman" w:cstheme="minorHAnsi"/>
          <w:lang w:val="en-GB" w:eastAsia="da-DK"/>
        </w:rPr>
        <w:t>Organi</w:t>
      </w:r>
      <w:r w:rsidR="00C311BB" w:rsidRPr="008F1866">
        <w:rPr>
          <w:rFonts w:eastAsia="Times New Roman" w:cstheme="minorHAnsi"/>
          <w:lang w:val="en-GB" w:eastAsia="da-DK"/>
        </w:rPr>
        <w:t>s</w:t>
      </w:r>
      <w:r w:rsidRPr="008F1866">
        <w:rPr>
          <w:rFonts w:eastAsia="Times New Roman" w:cstheme="minorHAnsi"/>
          <w:lang w:val="en-GB" w:eastAsia="da-DK"/>
        </w:rPr>
        <w:t xml:space="preserve">e five 1-day training workshop for 10 County administrators and 20 Selected Police Station Commanders </w:t>
      </w:r>
      <w:r w:rsidR="00835942" w:rsidRPr="008F1866">
        <w:rPr>
          <w:rFonts w:eastAsia="Times New Roman" w:cstheme="minorHAnsi"/>
          <w:lang w:val="en-GB" w:eastAsia="da-DK"/>
        </w:rPr>
        <w:t>on devolution and election security</w:t>
      </w:r>
    </w:p>
    <w:p w14:paraId="788BBB97" w14:textId="7292A36D" w:rsidR="00C259A4" w:rsidRPr="008F1866" w:rsidRDefault="00B77B57" w:rsidP="00C259A4">
      <w:pPr>
        <w:pStyle w:val="ListParagraph"/>
        <w:numPr>
          <w:ilvl w:val="0"/>
          <w:numId w:val="22"/>
        </w:numPr>
        <w:spacing w:after="120" w:line="240" w:lineRule="auto"/>
        <w:jc w:val="both"/>
        <w:rPr>
          <w:rFonts w:cstheme="minorHAnsi"/>
          <w:lang w:val="en-GB"/>
        </w:rPr>
      </w:pPr>
      <w:r w:rsidRPr="008F1866">
        <w:rPr>
          <w:rFonts w:cstheme="minorHAnsi"/>
          <w:iCs/>
          <w:lang w:val="en-GB"/>
        </w:rPr>
        <w:t>Activity 1.</w:t>
      </w:r>
      <w:r w:rsidR="00C30FB7" w:rsidRPr="008F1866">
        <w:rPr>
          <w:rFonts w:cstheme="minorHAnsi"/>
          <w:iCs/>
          <w:lang w:val="en-GB"/>
        </w:rPr>
        <w:t>10</w:t>
      </w:r>
      <w:r w:rsidRPr="008F1866">
        <w:rPr>
          <w:rFonts w:cstheme="minorHAnsi"/>
          <w:iCs/>
          <w:lang w:val="en-GB"/>
        </w:rPr>
        <w:t xml:space="preserve"> - </w:t>
      </w:r>
      <w:r w:rsidR="00C259A4" w:rsidRPr="008F1866">
        <w:rPr>
          <w:rFonts w:cstheme="minorHAnsi"/>
          <w:iCs/>
          <w:lang w:val="en-GB"/>
        </w:rPr>
        <w:t>Organi</w:t>
      </w:r>
      <w:r w:rsidR="00C311BB" w:rsidRPr="008F1866">
        <w:rPr>
          <w:rFonts w:cstheme="minorHAnsi"/>
          <w:iCs/>
          <w:lang w:val="en-GB"/>
        </w:rPr>
        <w:t>s</w:t>
      </w:r>
      <w:r w:rsidR="00C259A4" w:rsidRPr="008F1866">
        <w:rPr>
          <w:rFonts w:cstheme="minorHAnsi"/>
          <w:iCs/>
          <w:lang w:val="en-GB"/>
        </w:rPr>
        <w:t xml:space="preserve">e </w:t>
      </w:r>
      <w:r w:rsidR="00794FC2" w:rsidRPr="008F1866">
        <w:rPr>
          <w:rFonts w:cstheme="minorHAnsi"/>
          <w:iCs/>
          <w:lang w:val="en-GB"/>
        </w:rPr>
        <w:t>two</w:t>
      </w:r>
      <w:r w:rsidR="00C259A4" w:rsidRPr="008F1866">
        <w:rPr>
          <w:rFonts w:cstheme="minorHAnsi"/>
          <w:iCs/>
          <w:lang w:val="en-GB"/>
        </w:rPr>
        <w:t xml:space="preserve"> </w:t>
      </w:r>
      <w:r w:rsidR="00C259A4" w:rsidRPr="008F1866">
        <w:rPr>
          <w:rFonts w:cstheme="minorHAnsi"/>
          <w:lang w:val="en-GB"/>
        </w:rPr>
        <w:t>2</w:t>
      </w:r>
      <w:r w:rsidR="00210BED" w:rsidRPr="008F1866">
        <w:rPr>
          <w:rFonts w:cstheme="minorHAnsi"/>
          <w:lang w:val="en-GB"/>
        </w:rPr>
        <w:t>-</w:t>
      </w:r>
      <w:r w:rsidR="00C259A4" w:rsidRPr="008F1866">
        <w:rPr>
          <w:rFonts w:cstheme="minorHAnsi"/>
          <w:lang w:val="en-GB"/>
        </w:rPr>
        <w:t xml:space="preserve">day </w:t>
      </w:r>
      <w:proofErr w:type="spellStart"/>
      <w:r w:rsidR="00C259A4" w:rsidRPr="008F1866">
        <w:rPr>
          <w:rFonts w:cstheme="minorHAnsi"/>
          <w:lang w:val="en-GB"/>
        </w:rPr>
        <w:t>T</w:t>
      </w:r>
      <w:r w:rsidR="00794FC2" w:rsidRPr="008F1866">
        <w:rPr>
          <w:rFonts w:cstheme="minorHAnsi"/>
          <w:lang w:val="en-GB"/>
        </w:rPr>
        <w:t>o</w:t>
      </w:r>
      <w:r w:rsidR="00C259A4" w:rsidRPr="008F1866">
        <w:rPr>
          <w:rFonts w:cstheme="minorHAnsi"/>
          <w:lang w:val="en-GB"/>
        </w:rPr>
        <w:t>T</w:t>
      </w:r>
      <w:proofErr w:type="spellEnd"/>
      <w:r w:rsidR="00C259A4" w:rsidRPr="008F1866">
        <w:rPr>
          <w:rFonts w:cstheme="minorHAnsi"/>
          <w:lang w:val="en-GB"/>
        </w:rPr>
        <w:t xml:space="preserve"> </w:t>
      </w:r>
      <w:r w:rsidR="00C259A4" w:rsidRPr="008F1866">
        <w:rPr>
          <w:rFonts w:cstheme="minorHAnsi"/>
          <w:iCs/>
          <w:lang w:val="en-GB"/>
        </w:rPr>
        <w:t xml:space="preserve">workshop for 100 Village opinion leaders </w:t>
      </w:r>
      <w:r w:rsidR="00C259A4" w:rsidRPr="008F1866">
        <w:rPr>
          <w:rFonts w:cstheme="minorHAnsi"/>
          <w:lang w:val="en-GB"/>
        </w:rPr>
        <w:t>Community Policing Committees, Chiefs and Community groups</w:t>
      </w:r>
      <w:r w:rsidR="00835942" w:rsidRPr="008F1866">
        <w:rPr>
          <w:rFonts w:cstheme="minorHAnsi"/>
          <w:lang w:val="en-GB"/>
        </w:rPr>
        <w:t xml:space="preserve"> on devolution and election security </w:t>
      </w:r>
    </w:p>
    <w:p w14:paraId="27411F8C" w14:textId="10C91547" w:rsidR="00794FC2" w:rsidRPr="008F1866" w:rsidRDefault="00794FC2" w:rsidP="00794FC2">
      <w:pPr>
        <w:pStyle w:val="ListParagraph"/>
        <w:numPr>
          <w:ilvl w:val="0"/>
          <w:numId w:val="22"/>
        </w:numPr>
        <w:spacing w:after="120" w:line="240" w:lineRule="auto"/>
        <w:jc w:val="both"/>
        <w:rPr>
          <w:rFonts w:cstheme="minorHAnsi"/>
          <w:lang w:val="en-GB"/>
        </w:rPr>
      </w:pPr>
      <w:r w:rsidRPr="008F1866">
        <w:rPr>
          <w:rFonts w:cstheme="minorHAnsi"/>
          <w:lang w:val="en-GB"/>
        </w:rPr>
        <w:lastRenderedPageBreak/>
        <w:t>Activity 1.1</w:t>
      </w:r>
      <w:r w:rsidR="00C30FB7" w:rsidRPr="008F1866">
        <w:rPr>
          <w:rFonts w:cstheme="minorHAnsi"/>
          <w:lang w:val="en-GB"/>
        </w:rPr>
        <w:t>1</w:t>
      </w:r>
      <w:r w:rsidRPr="008F1866">
        <w:rPr>
          <w:rFonts w:cstheme="minorHAnsi"/>
          <w:lang w:val="en-GB"/>
        </w:rPr>
        <w:t xml:space="preserve"> - </w:t>
      </w:r>
      <w:r w:rsidRPr="008F1866">
        <w:rPr>
          <w:rFonts w:eastAsia="Times New Roman" w:cstheme="minorHAnsi"/>
          <w:lang w:val="en-GB" w:eastAsia="da-DK"/>
        </w:rPr>
        <w:t>Support 20 Community Outreach programs that sensitize community members to assess devolution, community security and peaceful elections</w:t>
      </w:r>
    </w:p>
    <w:p w14:paraId="23A8942E" w14:textId="744C00FB" w:rsidR="00C259A4" w:rsidRPr="008F1866" w:rsidRDefault="00B77B57" w:rsidP="00C259A4">
      <w:pPr>
        <w:pStyle w:val="ListParagraph"/>
        <w:numPr>
          <w:ilvl w:val="0"/>
          <w:numId w:val="22"/>
        </w:numPr>
        <w:autoSpaceDE w:val="0"/>
        <w:autoSpaceDN w:val="0"/>
        <w:adjustRightInd w:val="0"/>
        <w:spacing w:after="120" w:line="240" w:lineRule="auto"/>
        <w:jc w:val="both"/>
        <w:rPr>
          <w:rFonts w:cstheme="minorHAnsi"/>
          <w:lang w:val="en-GB"/>
        </w:rPr>
      </w:pPr>
      <w:r w:rsidRPr="008F1866">
        <w:rPr>
          <w:rFonts w:cstheme="minorHAnsi"/>
          <w:lang w:val="en-GB"/>
        </w:rPr>
        <w:t>Activity 1.1</w:t>
      </w:r>
      <w:r w:rsidR="00C30FB7" w:rsidRPr="008F1866">
        <w:rPr>
          <w:rFonts w:cstheme="minorHAnsi"/>
          <w:lang w:val="en-GB"/>
        </w:rPr>
        <w:t>2</w:t>
      </w:r>
      <w:r w:rsidRPr="008F1866">
        <w:rPr>
          <w:rFonts w:cstheme="minorHAnsi"/>
          <w:lang w:val="en-GB"/>
        </w:rPr>
        <w:t xml:space="preserve"> - </w:t>
      </w:r>
      <w:r w:rsidR="00C259A4" w:rsidRPr="008F1866">
        <w:rPr>
          <w:rFonts w:cstheme="minorHAnsi"/>
          <w:lang w:val="en-GB"/>
        </w:rPr>
        <w:t xml:space="preserve">Support 5 radio talk shows to share information and communicate positive messages </w:t>
      </w:r>
    </w:p>
    <w:p w14:paraId="4CD543BB" w14:textId="491957F1" w:rsidR="00794FC2" w:rsidRPr="008F1866" w:rsidRDefault="00794FC2" w:rsidP="00C259A4">
      <w:pPr>
        <w:pStyle w:val="ListParagraph"/>
        <w:numPr>
          <w:ilvl w:val="0"/>
          <w:numId w:val="22"/>
        </w:numPr>
        <w:autoSpaceDE w:val="0"/>
        <w:autoSpaceDN w:val="0"/>
        <w:adjustRightInd w:val="0"/>
        <w:spacing w:after="120" w:line="240" w:lineRule="auto"/>
        <w:jc w:val="both"/>
        <w:rPr>
          <w:rFonts w:cstheme="minorHAnsi"/>
          <w:lang w:val="en-GB"/>
        </w:rPr>
      </w:pPr>
      <w:r w:rsidRPr="008F1866">
        <w:rPr>
          <w:rFonts w:cstheme="minorHAnsi"/>
          <w:lang w:val="en-GB"/>
        </w:rPr>
        <w:t>Activity 1.1</w:t>
      </w:r>
      <w:r w:rsidR="00C30FB7" w:rsidRPr="008F1866">
        <w:rPr>
          <w:rFonts w:cstheme="minorHAnsi"/>
          <w:lang w:val="en-GB"/>
        </w:rPr>
        <w:t>3</w:t>
      </w:r>
      <w:r w:rsidRPr="008F1866">
        <w:rPr>
          <w:rFonts w:cstheme="minorHAnsi"/>
          <w:lang w:val="en-GB"/>
        </w:rPr>
        <w:t xml:space="preserve"> - </w:t>
      </w:r>
      <w:r w:rsidRPr="008F1866">
        <w:rPr>
          <w:rFonts w:eastAsia="Times New Roman" w:cstheme="minorHAnsi"/>
          <w:lang w:val="en-GB" w:eastAsia="da-DK"/>
        </w:rPr>
        <w:t xml:space="preserve">Produce a </w:t>
      </w:r>
      <w:r w:rsidR="0048217E" w:rsidRPr="008F1866">
        <w:rPr>
          <w:rFonts w:eastAsia="Times New Roman" w:cstheme="minorHAnsi"/>
          <w:lang w:val="en-GB" w:eastAsia="da-DK"/>
        </w:rPr>
        <w:t>v</w:t>
      </w:r>
      <w:r w:rsidRPr="008F1866">
        <w:rPr>
          <w:rFonts w:eastAsia="Times New Roman" w:cstheme="minorHAnsi"/>
          <w:lang w:val="en-GB" w:eastAsia="da-DK"/>
        </w:rPr>
        <w:t>ideo-documentary on devolution, community security and peaceful elections</w:t>
      </w:r>
    </w:p>
    <w:p w14:paraId="63CD381A" w14:textId="586D157F" w:rsidR="00B720AD" w:rsidRPr="008F1866" w:rsidRDefault="00794FC2" w:rsidP="00B720AD">
      <w:pPr>
        <w:pStyle w:val="ListParagraph"/>
        <w:numPr>
          <w:ilvl w:val="0"/>
          <w:numId w:val="22"/>
        </w:numPr>
        <w:autoSpaceDE w:val="0"/>
        <w:autoSpaceDN w:val="0"/>
        <w:adjustRightInd w:val="0"/>
        <w:spacing w:after="120" w:line="240" w:lineRule="auto"/>
        <w:jc w:val="both"/>
        <w:rPr>
          <w:rFonts w:cstheme="minorHAnsi"/>
          <w:lang w:val="en-GB"/>
        </w:rPr>
      </w:pPr>
      <w:r w:rsidRPr="008F1866">
        <w:rPr>
          <w:rFonts w:eastAsia="Times New Roman" w:cstheme="minorHAnsi"/>
          <w:lang w:val="en-GB" w:eastAsia="da-DK"/>
        </w:rPr>
        <w:t>Activity 1.1</w:t>
      </w:r>
      <w:r w:rsidR="00C30FB7" w:rsidRPr="008F1866">
        <w:rPr>
          <w:rFonts w:eastAsia="Times New Roman" w:cstheme="minorHAnsi"/>
          <w:lang w:val="en-GB" w:eastAsia="da-DK"/>
        </w:rPr>
        <w:t>4</w:t>
      </w:r>
      <w:r w:rsidRPr="008F1866">
        <w:rPr>
          <w:rFonts w:eastAsia="Times New Roman" w:cstheme="minorHAnsi"/>
          <w:lang w:val="en-GB" w:eastAsia="da-DK"/>
        </w:rPr>
        <w:t xml:space="preserve"> - Engage with County administration, Police Station with CSOs (Consultative Meetings) in response to specific </w:t>
      </w:r>
      <w:r w:rsidR="003E4A3A" w:rsidRPr="008F1866">
        <w:rPr>
          <w:rFonts w:eastAsia="Times New Roman" w:cstheme="minorHAnsi"/>
          <w:lang w:val="en-GB" w:eastAsia="da-DK"/>
        </w:rPr>
        <w:t>issues</w:t>
      </w:r>
      <w:r w:rsidRPr="008F1866">
        <w:rPr>
          <w:rFonts w:eastAsia="Times New Roman" w:cstheme="minorHAnsi"/>
          <w:lang w:val="en-GB" w:eastAsia="da-DK"/>
        </w:rPr>
        <w:t xml:space="preserve"> regarding election violence</w:t>
      </w:r>
    </w:p>
    <w:p w14:paraId="736ED9A4" w14:textId="6015818E" w:rsidR="00C259A4" w:rsidRPr="008F1866" w:rsidRDefault="00C259A4" w:rsidP="00C259A4">
      <w:pPr>
        <w:spacing w:after="120" w:line="240" w:lineRule="auto"/>
        <w:jc w:val="both"/>
        <w:rPr>
          <w:rFonts w:cstheme="minorHAnsi"/>
          <w:lang w:val="en-GB"/>
        </w:rPr>
      </w:pPr>
      <w:r w:rsidRPr="008F1866">
        <w:rPr>
          <w:rFonts w:cstheme="minorHAnsi"/>
          <w:lang w:val="en-GB"/>
        </w:rPr>
        <w:t>These activities will lead to</w:t>
      </w:r>
      <w:r w:rsidR="00E2558E" w:rsidRPr="008F1866">
        <w:rPr>
          <w:rFonts w:cstheme="minorHAnsi"/>
          <w:lang w:val="en-GB"/>
        </w:rPr>
        <w:t xml:space="preserve"> enhanced community and </w:t>
      </w:r>
      <w:r w:rsidR="006C6173" w:rsidRPr="008F1866">
        <w:rPr>
          <w:rFonts w:cstheme="minorHAnsi"/>
          <w:lang w:val="en-GB"/>
        </w:rPr>
        <w:t>local authority</w:t>
      </w:r>
      <w:r w:rsidR="00E2558E" w:rsidRPr="008F1866">
        <w:rPr>
          <w:rFonts w:cstheme="minorHAnsi"/>
          <w:lang w:val="en-GB"/>
        </w:rPr>
        <w:t xml:space="preserve"> collaboration on security management</w:t>
      </w:r>
      <w:r w:rsidR="00A658BE" w:rsidRPr="008F1866">
        <w:rPr>
          <w:rFonts w:cstheme="minorHAnsi"/>
          <w:lang w:val="en-GB"/>
        </w:rPr>
        <w:t xml:space="preserve"> and</w:t>
      </w:r>
      <w:r w:rsidR="00E2558E" w:rsidRPr="008F1866">
        <w:rPr>
          <w:rFonts w:cstheme="minorHAnsi"/>
          <w:lang w:val="en-GB"/>
        </w:rPr>
        <w:t xml:space="preserve"> prevention of violenc</w:t>
      </w:r>
      <w:r w:rsidR="00A658BE" w:rsidRPr="008F1866">
        <w:rPr>
          <w:rFonts w:cstheme="minorHAnsi"/>
          <w:lang w:val="en-GB"/>
        </w:rPr>
        <w:t>e, which</w:t>
      </w:r>
      <w:r w:rsidR="00985C7E" w:rsidRPr="008F1866">
        <w:rPr>
          <w:rFonts w:cstheme="minorHAnsi"/>
          <w:lang w:val="en-GB"/>
        </w:rPr>
        <w:t xml:space="preserve"> in turn</w:t>
      </w:r>
      <w:r w:rsidR="00A658BE" w:rsidRPr="008F1866">
        <w:rPr>
          <w:rFonts w:cstheme="minorHAnsi"/>
          <w:lang w:val="en-GB"/>
        </w:rPr>
        <w:t xml:space="preserve"> will lead to</w:t>
      </w:r>
      <w:r w:rsidRPr="008F1866">
        <w:rPr>
          <w:rFonts w:cstheme="minorHAnsi"/>
          <w:lang w:val="en-GB"/>
        </w:rPr>
        <w:t xml:space="preserve"> the establishment of</w:t>
      </w:r>
      <w:r w:rsidR="007C1EF4" w:rsidRPr="008F1866">
        <w:rPr>
          <w:rFonts w:cstheme="minorHAnsi"/>
          <w:lang w:val="en-GB"/>
        </w:rPr>
        <w:t xml:space="preserve"> a</w:t>
      </w:r>
      <w:r w:rsidRPr="008F1866">
        <w:rPr>
          <w:rFonts w:cstheme="minorHAnsi"/>
          <w:lang w:val="en-GB"/>
        </w:rPr>
        <w:t xml:space="preserve"> County Policing Authority mechanism </w:t>
      </w:r>
      <w:r w:rsidR="007C1EF4" w:rsidRPr="008F1866">
        <w:rPr>
          <w:rFonts w:cstheme="minorHAnsi"/>
          <w:lang w:val="en-GB"/>
        </w:rPr>
        <w:t>to</w:t>
      </w:r>
      <w:r w:rsidRPr="008F1866">
        <w:rPr>
          <w:rFonts w:cstheme="minorHAnsi"/>
          <w:lang w:val="en-GB"/>
        </w:rPr>
        <w:t xml:space="preserve"> manag</w:t>
      </w:r>
      <w:r w:rsidR="007C1EF4" w:rsidRPr="008F1866">
        <w:rPr>
          <w:rFonts w:cstheme="minorHAnsi"/>
          <w:lang w:val="en-GB"/>
        </w:rPr>
        <w:t>e</w:t>
      </w:r>
      <w:r w:rsidRPr="008F1866">
        <w:rPr>
          <w:rFonts w:cstheme="minorHAnsi"/>
          <w:lang w:val="en-GB"/>
        </w:rPr>
        <w:t xml:space="preserve"> political violence in Kisumu, and finally lead to strengthened community resilience towards politically induced violence</w:t>
      </w:r>
      <w:r w:rsidR="00985C7E" w:rsidRPr="008F1866">
        <w:rPr>
          <w:rFonts w:cstheme="minorHAnsi"/>
          <w:lang w:val="en-GB"/>
        </w:rPr>
        <w:t xml:space="preserve">. </w:t>
      </w:r>
    </w:p>
    <w:p w14:paraId="72C36C66" w14:textId="77777777" w:rsidR="0069164F" w:rsidRPr="008F1866" w:rsidRDefault="00CC1006" w:rsidP="0069164F">
      <w:pPr>
        <w:spacing w:after="0" w:line="240" w:lineRule="auto"/>
        <w:jc w:val="both"/>
        <w:rPr>
          <w:rFonts w:cstheme="minorHAnsi"/>
          <w:b/>
          <w:lang w:val="en-GB"/>
        </w:rPr>
      </w:pPr>
      <w:r w:rsidRPr="008F1866">
        <w:rPr>
          <w:rFonts w:cstheme="minorHAnsi"/>
          <w:b/>
          <w:lang w:val="en-GB"/>
        </w:rPr>
        <w:t xml:space="preserve">Activities by </w:t>
      </w:r>
      <w:proofErr w:type="spellStart"/>
      <w:r w:rsidR="00AD19F7" w:rsidRPr="008F1866">
        <w:rPr>
          <w:rFonts w:cstheme="minorHAnsi"/>
          <w:b/>
          <w:lang w:val="en-GB"/>
        </w:rPr>
        <w:t>Angaza</w:t>
      </w:r>
      <w:proofErr w:type="spellEnd"/>
    </w:p>
    <w:p w14:paraId="0AF3725C" w14:textId="727B7CE1" w:rsidR="00AD19F7" w:rsidRPr="008F1866" w:rsidRDefault="002A46B9" w:rsidP="00C259A4">
      <w:pPr>
        <w:spacing w:after="120" w:line="240" w:lineRule="auto"/>
        <w:jc w:val="both"/>
        <w:rPr>
          <w:rFonts w:cstheme="minorHAnsi"/>
          <w:lang w:val="en-GB"/>
        </w:rPr>
      </w:pPr>
      <w:r w:rsidRPr="008F1866">
        <w:rPr>
          <w:rFonts w:cstheme="minorHAnsi"/>
          <w:lang w:val="en-GB"/>
        </w:rPr>
        <w:t xml:space="preserve">With this project, </w:t>
      </w:r>
      <w:proofErr w:type="spellStart"/>
      <w:r w:rsidRPr="008F1866">
        <w:rPr>
          <w:rFonts w:cstheme="minorHAnsi"/>
          <w:lang w:val="en-GB"/>
        </w:rPr>
        <w:t>Angaza</w:t>
      </w:r>
      <w:proofErr w:type="spellEnd"/>
      <w:r w:rsidRPr="008F1866">
        <w:rPr>
          <w:rFonts w:cstheme="minorHAnsi"/>
          <w:lang w:val="en-GB"/>
        </w:rPr>
        <w:t xml:space="preserve"> will be able to </w:t>
      </w:r>
      <w:r w:rsidR="006C6173" w:rsidRPr="008F1866">
        <w:rPr>
          <w:rFonts w:cstheme="minorHAnsi"/>
          <w:lang w:val="en-GB"/>
        </w:rPr>
        <w:t xml:space="preserve">build on previous experiences and develop </w:t>
      </w:r>
      <w:r w:rsidR="00B810E0" w:rsidRPr="008F1866">
        <w:rPr>
          <w:rFonts w:cstheme="minorHAnsi"/>
          <w:lang w:val="en-GB"/>
        </w:rPr>
        <w:t xml:space="preserve">activities </w:t>
      </w:r>
      <w:r w:rsidR="006C6173" w:rsidRPr="008F1866">
        <w:rPr>
          <w:rFonts w:cstheme="minorHAnsi"/>
          <w:lang w:val="en-GB"/>
        </w:rPr>
        <w:t>that involve</w:t>
      </w:r>
      <w:r w:rsidR="00B810E0" w:rsidRPr="008F1866">
        <w:rPr>
          <w:rFonts w:cstheme="minorHAnsi"/>
          <w:lang w:val="en-GB"/>
        </w:rPr>
        <w:t xml:space="preserve"> religious leaders to effectively</w:t>
      </w:r>
      <w:r w:rsidR="006C6173" w:rsidRPr="008F1866">
        <w:rPr>
          <w:rFonts w:cstheme="minorHAnsi"/>
          <w:lang w:val="en-GB"/>
        </w:rPr>
        <w:t xml:space="preserve"> engage in</w:t>
      </w:r>
      <w:r w:rsidR="00B810E0" w:rsidRPr="008F1866">
        <w:rPr>
          <w:rFonts w:cstheme="minorHAnsi"/>
          <w:lang w:val="en-GB"/>
        </w:rPr>
        <w:t xml:space="preserve"> intercommunity conflicts and mentor youths into effective counter </w:t>
      </w:r>
      <w:r w:rsidR="006C6173" w:rsidRPr="008F1866">
        <w:rPr>
          <w:rFonts w:cstheme="minorHAnsi"/>
          <w:lang w:val="en-GB"/>
        </w:rPr>
        <w:t>violence</w:t>
      </w:r>
      <w:r w:rsidR="00B810E0" w:rsidRPr="008F1866">
        <w:rPr>
          <w:rFonts w:cstheme="minorHAnsi"/>
          <w:lang w:val="en-GB"/>
        </w:rPr>
        <w:t xml:space="preserve"> strategies. </w:t>
      </w:r>
      <w:r w:rsidR="00D75D7C" w:rsidRPr="008F1866">
        <w:rPr>
          <w:rFonts w:cstheme="minorHAnsi"/>
          <w:lang w:val="en-GB"/>
        </w:rPr>
        <w:t>This will be</w:t>
      </w:r>
      <w:r w:rsidR="004C5129" w:rsidRPr="008F1866">
        <w:rPr>
          <w:rFonts w:cstheme="minorHAnsi"/>
          <w:lang w:val="en-GB"/>
        </w:rPr>
        <w:t xml:space="preserve"> done through the following activities: </w:t>
      </w:r>
    </w:p>
    <w:p w14:paraId="29B62F7F" w14:textId="68187B3B" w:rsidR="000A0AEE" w:rsidRPr="008F1866" w:rsidRDefault="00137D3B" w:rsidP="003D77BB">
      <w:pPr>
        <w:pStyle w:val="ListParagraph"/>
        <w:numPr>
          <w:ilvl w:val="0"/>
          <w:numId w:val="21"/>
        </w:numPr>
        <w:spacing w:after="120" w:line="240" w:lineRule="auto"/>
        <w:jc w:val="both"/>
        <w:rPr>
          <w:rFonts w:cstheme="minorHAnsi"/>
          <w:bCs/>
          <w:lang w:val="en-GB"/>
        </w:rPr>
      </w:pPr>
      <w:r w:rsidRPr="008F1866">
        <w:rPr>
          <w:rFonts w:cstheme="minorHAnsi"/>
          <w:bCs/>
          <w:lang w:val="en-GB"/>
        </w:rPr>
        <w:t xml:space="preserve">Activity 1.15 - </w:t>
      </w:r>
      <w:r w:rsidR="000A0AEE" w:rsidRPr="008F1866">
        <w:rPr>
          <w:rFonts w:cstheme="minorHAnsi"/>
          <w:bCs/>
          <w:lang w:val="en-GB"/>
        </w:rPr>
        <w:t>Implementers’ Induction workshop</w:t>
      </w:r>
      <w:r w:rsidR="00791C09" w:rsidRPr="008F1866">
        <w:rPr>
          <w:rFonts w:cstheme="minorHAnsi"/>
          <w:bCs/>
          <w:lang w:val="en-GB"/>
        </w:rPr>
        <w:t xml:space="preserve">: train members and staff in </w:t>
      </w:r>
      <w:r w:rsidR="006C6173" w:rsidRPr="008F1866">
        <w:rPr>
          <w:rFonts w:cstheme="minorHAnsi"/>
          <w:bCs/>
          <w:lang w:val="en-GB"/>
        </w:rPr>
        <w:t xml:space="preserve">countering </w:t>
      </w:r>
      <w:r w:rsidR="00791C09" w:rsidRPr="008F1866">
        <w:rPr>
          <w:rFonts w:cstheme="minorHAnsi"/>
          <w:bCs/>
          <w:lang w:val="en-GB"/>
        </w:rPr>
        <w:t xml:space="preserve">youth radicalization, </w:t>
      </w:r>
      <w:r w:rsidR="006C6173" w:rsidRPr="008F1866">
        <w:rPr>
          <w:rFonts w:cstheme="minorHAnsi"/>
          <w:bCs/>
          <w:lang w:val="en-GB"/>
        </w:rPr>
        <w:t xml:space="preserve">prevention of </w:t>
      </w:r>
      <w:r w:rsidR="00791C09" w:rsidRPr="008F1866">
        <w:rPr>
          <w:rFonts w:cstheme="minorHAnsi"/>
          <w:bCs/>
          <w:lang w:val="en-GB"/>
        </w:rPr>
        <w:t>intercommunity/religious conflicts, active crime prevention and gender mainstreaming.</w:t>
      </w:r>
    </w:p>
    <w:p w14:paraId="7E506183" w14:textId="1833475C" w:rsidR="000A0AEE" w:rsidRPr="008F1866" w:rsidRDefault="00137D3B" w:rsidP="003D77BB">
      <w:pPr>
        <w:pStyle w:val="ListParagraph"/>
        <w:numPr>
          <w:ilvl w:val="0"/>
          <w:numId w:val="21"/>
        </w:numPr>
        <w:spacing w:after="120" w:line="240" w:lineRule="auto"/>
        <w:jc w:val="both"/>
        <w:rPr>
          <w:rFonts w:cstheme="minorHAnsi"/>
          <w:bCs/>
          <w:lang w:val="en-GB"/>
        </w:rPr>
      </w:pPr>
      <w:r w:rsidRPr="008F1866">
        <w:rPr>
          <w:rFonts w:cstheme="minorHAnsi"/>
          <w:bCs/>
          <w:lang w:val="en-GB"/>
        </w:rPr>
        <w:t>Activity 1.16 -</w:t>
      </w:r>
      <w:r w:rsidR="000A0AEE" w:rsidRPr="008F1866">
        <w:rPr>
          <w:rFonts w:cstheme="minorHAnsi"/>
          <w:bCs/>
          <w:lang w:val="en-GB"/>
        </w:rPr>
        <w:t xml:space="preserve"> County Consultative Forums</w:t>
      </w:r>
      <w:r w:rsidR="00791C09" w:rsidRPr="008F1866">
        <w:rPr>
          <w:rFonts w:cstheme="minorHAnsi"/>
          <w:bCs/>
          <w:lang w:val="en-GB"/>
        </w:rPr>
        <w:t xml:space="preserve">: Bring together religious leaders at the county level to identify and deliberate on issues affecting inter-community cohesion and coexistence and to agree on common messages. </w:t>
      </w:r>
    </w:p>
    <w:p w14:paraId="31D2E16D" w14:textId="6D6FF506" w:rsidR="000A0AEE" w:rsidRPr="008F1866" w:rsidRDefault="00137D3B" w:rsidP="003D77BB">
      <w:pPr>
        <w:pStyle w:val="ListParagraph"/>
        <w:numPr>
          <w:ilvl w:val="0"/>
          <w:numId w:val="21"/>
        </w:numPr>
        <w:spacing w:after="120" w:line="240" w:lineRule="auto"/>
        <w:jc w:val="both"/>
        <w:rPr>
          <w:rFonts w:cstheme="minorHAnsi"/>
          <w:bCs/>
          <w:lang w:val="en-GB"/>
        </w:rPr>
      </w:pPr>
      <w:r w:rsidRPr="008F1866">
        <w:rPr>
          <w:rFonts w:cstheme="minorHAnsi"/>
          <w:bCs/>
          <w:lang w:val="en-GB"/>
        </w:rPr>
        <w:t xml:space="preserve">Activity 1.17 - </w:t>
      </w:r>
      <w:r w:rsidR="000A0AEE" w:rsidRPr="008F1866">
        <w:rPr>
          <w:rFonts w:cstheme="minorHAnsi"/>
          <w:bCs/>
          <w:lang w:val="en-GB"/>
        </w:rPr>
        <w:t xml:space="preserve">Community </w:t>
      </w:r>
      <w:r w:rsidR="00E91D4F" w:rsidRPr="008F1866">
        <w:rPr>
          <w:rFonts w:cstheme="minorHAnsi"/>
          <w:bCs/>
          <w:lang w:val="en-GB"/>
        </w:rPr>
        <w:t>i</w:t>
      </w:r>
      <w:r w:rsidR="000A0AEE" w:rsidRPr="008F1866">
        <w:rPr>
          <w:rFonts w:cstheme="minorHAnsi"/>
          <w:bCs/>
          <w:lang w:val="en-GB"/>
        </w:rPr>
        <w:t>nter</w:t>
      </w:r>
      <w:r w:rsidR="00442D57" w:rsidRPr="008F1866">
        <w:rPr>
          <w:rFonts w:cstheme="minorHAnsi"/>
          <w:bCs/>
          <w:lang w:val="en-GB"/>
        </w:rPr>
        <w:t>-</w:t>
      </w:r>
      <w:r w:rsidR="000A0AEE" w:rsidRPr="008F1866">
        <w:rPr>
          <w:rFonts w:cstheme="minorHAnsi"/>
          <w:bCs/>
          <w:lang w:val="en-GB"/>
        </w:rPr>
        <w:t xml:space="preserve">religious </w:t>
      </w:r>
      <w:r w:rsidR="00E91D4F" w:rsidRPr="008F1866">
        <w:rPr>
          <w:rFonts w:cstheme="minorHAnsi"/>
          <w:bCs/>
          <w:lang w:val="en-GB"/>
        </w:rPr>
        <w:t>d</w:t>
      </w:r>
      <w:r w:rsidR="000A0AEE" w:rsidRPr="008F1866">
        <w:rPr>
          <w:rFonts w:cstheme="minorHAnsi"/>
          <w:bCs/>
          <w:lang w:val="en-GB"/>
        </w:rPr>
        <w:t xml:space="preserve">ialogue </w:t>
      </w:r>
      <w:r w:rsidR="00E91D4F" w:rsidRPr="008F1866">
        <w:rPr>
          <w:rFonts w:cstheme="minorHAnsi"/>
          <w:bCs/>
          <w:lang w:val="en-GB"/>
        </w:rPr>
        <w:t>f</w:t>
      </w:r>
      <w:r w:rsidR="000A0AEE" w:rsidRPr="008F1866">
        <w:rPr>
          <w:rFonts w:cstheme="minorHAnsi"/>
          <w:bCs/>
          <w:lang w:val="en-GB"/>
        </w:rPr>
        <w:t>orums</w:t>
      </w:r>
      <w:r w:rsidR="00791C09" w:rsidRPr="008F1866">
        <w:rPr>
          <w:rFonts w:cstheme="minorHAnsi"/>
          <w:bCs/>
          <w:lang w:val="en-GB"/>
        </w:rPr>
        <w:t>: Mobilize community leaders for inter-religious dialogue forum</w:t>
      </w:r>
      <w:r w:rsidR="00B36306" w:rsidRPr="008F1866">
        <w:rPr>
          <w:rFonts w:cstheme="minorHAnsi"/>
          <w:bCs/>
          <w:lang w:val="en-GB"/>
        </w:rPr>
        <w:t>s as community level to plan activities to spread a message of peace and social cohesion.</w:t>
      </w:r>
    </w:p>
    <w:p w14:paraId="3C56E753" w14:textId="09CBC53B" w:rsidR="000A0AEE" w:rsidRPr="008F1866" w:rsidRDefault="00137D3B" w:rsidP="003D77BB">
      <w:pPr>
        <w:pStyle w:val="ListParagraph"/>
        <w:numPr>
          <w:ilvl w:val="0"/>
          <w:numId w:val="21"/>
        </w:numPr>
        <w:spacing w:after="120" w:line="240" w:lineRule="auto"/>
        <w:jc w:val="both"/>
        <w:rPr>
          <w:rFonts w:cstheme="minorHAnsi"/>
          <w:bCs/>
          <w:lang w:val="en-GB"/>
        </w:rPr>
      </w:pPr>
      <w:r w:rsidRPr="008F1866">
        <w:rPr>
          <w:rFonts w:cstheme="minorHAnsi"/>
          <w:bCs/>
          <w:lang w:val="en-GB"/>
        </w:rPr>
        <w:t xml:space="preserve">Activity 1.18 </w:t>
      </w:r>
      <w:r w:rsidR="00C6111E" w:rsidRPr="008F1866">
        <w:rPr>
          <w:rFonts w:cstheme="minorHAnsi"/>
          <w:bCs/>
          <w:lang w:val="en-GB"/>
        </w:rPr>
        <w:t xml:space="preserve">- </w:t>
      </w:r>
      <w:r w:rsidR="00E91D4F" w:rsidRPr="008F1866">
        <w:rPr>
          <w:rFonts w:cstheme="minorHAnsi"/>
          <w:bCs/>
          <w:lang w:val="en-GB"/>
        </w:rPr>
        <w:t>Community i</w:t>
      </w:r>
      <w:r w:rsidR="000A0AEE" w:rsidRPr="008F1866">
        <w:rPr>
          <w:rFonts w:cstheme="minorHAnsi"/>
          <w:bCs/>
          <w:lang w:val="en-GB"/>
        </w:rPr>
        <w:t xml:space="preserve">nter-ethnic </w:t>
      </w:r>
      <w:r w:rsidR="00E91D4F" w:rsidRPr="008F1866">
        <w:rPr>
          <w:rFonts w:cstheme="minorHAnsi"/>
          <w:bCs/>
          <w:lang w:val="en-GB"/>
        </w:rPr>
        <w:t>d</w:t>
      </w:r>
      <w:r w:rsidR="000A0AEE" w:rsidRPr="008F1866">
        <w:rPr>
          <w:rFonts w:cstheme="minorHAnsi"/>
          <w:bCs/>
          <w:lang w:val="en-GB"/>
        </w:rPr>
        <w:t xml:space="preserve">ialogue </w:t>
      </w:r>
      <w:r w:rsidR="00E91D4F" w:rsidRPr="008F1866">
        <w:rPr>
          <w:rFonts w:cstheme="minorHAnsi"/>
          <w:bCs/>
          <w:lang w:val="en-GB"/>
        </w:rPr>
        <w:t>f</w:t>
      </w:r>
      <w:r w:rsidR="000A0AEE" w:rsidRPr="008F1866">
        <w:rPr>
          <w:rFonts w:cstheme="minorHAnsi"/>
          <w:bCs/>
          <w:lang w:val="en-GB"/>
        </w:rPr>
        <w:t>orums</w:t>
      </w:r>
      <w:r w:rsidR="00B36306" w:rsidRPr="008F1866">
        <w:rPr>
          <w:rFonts w:cstheme="minorHAnsi"/>
          <w:bCs/>
          <w:lang w:val="en-GB"/>
        </w:rPr>
        <w:t xml:space="preserve">: Mobilize community leaders for inter-ethnic dialogue forum to deliberate and identify key initiatives to promote intercommunity coexistence.  </w:t>
      </w:r>
    </w:p>
    <w:p w14:paraId="34898F7D" w14:textId="343F6D4D" w:rsidR="00B36306" w:rsidRPr="008F1866" w:rsidRDefault="00137D3B" w:rsidP="003D77BB">
      <w:pPr>
        <w:pStyle w:val="ListParagraph"/>
        <w:numPr>
          <w:ilvl w:val="0"/>
          <w:numId w:val="21"/>
        </w:numPr>
        <w:spacing w:after="120" w:line="240" w:lineRule="auto"/>
        <w:jc w:val="both"/>
        <w:rPr>
          <w:rFonts w:cstheme="minorHAnsi"/>
          <w:bCs/>
          <w:lang w:val="en-GB"/>
        </w:rPr>
      </w:pPr>
      <w:r w:rsidRPr="008F1866">
        <w:rPr>
          <w:rFonts w:cstheme="minorHAnsi"/>
          <w:bCs/>
          <w:lang w:val="en-GB"/>
        </w:rPr>
        <w:t xml:space="preserve">Activity 1.19 - </w:t>
      </w:r>
      <w:r w:rsidR="000A0AEE" w:rsidRPr="008F1866">
        <w:rPr>
          <w:rFonts w:cstheme="minorHAnsi"/>
          <w:bCs/>
          <w:lang w:val="en-GB"/>
        </w:rPr>
        <w:t>County Training workshop</w:t>
      </w:r>
      <w:r w:rsidR="00B36306" w:rsidRPr="008F1866">
        <w:rPr>
          <w:rFonts w:cstheme="minorHAnsi"/>
          <w:bCs/>
          <w:lang w:val="en-GB"/>
        </w:rPr>
        <w:t>: Train religious leaders on topic</w:t>
      </w:r>
      <w:r w:rsidR="006C6173" w:rsidRPr="008F1866">
        <w:rPr>
          <w:rFonts w:cstheme="minorHAnsi"/>
          <w:bCs/>
          <w:lang w:val="en-GB"/>
        </w:rPr>
        <w:t>s</w:t>
      </w:r>
      <w:r w:rsidR="00B36306" w:rsidRPr="008F1866">
        <w:rPr>
          <w:rFonts w:cstheme="minorHAnsi"/>
          <w:bCs/>
          <w:lang w:val="en-GB"/>
        </w:rPr>
        <w:t xml:space="preserve"> such as active non-violence, mediation, conflict analysis and management and early warning early response.  </w:t>
      </w:r>
    </w:p>
    <w:p w14:paraId="4AF2DBD2" w14:textId="02C50C5B" w:rsidR="000A0AEE" w:rsidRPr="008F1866" w:rsidRDefault="00137D3B" w:rsidP="003D77BB">
      <w:pPr>
        <w:pStyle w:val="ListParagraph"/>
        <w:numPr>
          <w:ilvl w:val="0"/>
          <w:numId w:val="21"/>
        </w:numPr>
        <w:spacing w:after="120" w:line="240" w:lineRule="auto"/>
        <w:jc w:val="both"/>
        <w:rPr>
          <w:rFonts w:cstheme="minorHAnsi"/>
          <w:bCs/>
          <w:lang w:val="en-GB"/>
        </w:rPr>
      </w:pPr>
      <w:r w:rsidRPr="008F1866">
        <w:rPr>
          <w:rFonts w:cstheme="minorHAnsi"/>
          <w:bCs/>
          <w:lang w:val="en-GB"/>
        </w:rPr>
        <w:t xml:space="preserve">Activity 1.20 - </w:t>
      </w:r>
      <w:r w:rsidR="000A0AEE" w:rsidRPr="008F1866">
        <w:rPr>
          <w:rFonts w:cstheme="minorHAnsi"/>
          <w:bCs/>
          <w:lang w:val="en-GB"/>
        </w:rPr>
        <w:t>Community Awareness and Sensitization Activities</w:t>
      </w:r>
      <w:r w:rsidR="00B36306" w:rsidRPr="008F1866">
        <w:rPr>
          <w:rFonts w:cstheme="minorHAnsi"/>
          <w:bCs/>
          <w:lang w:val="en-GB"/>
        </w:rPr>
        <w:t xml:space="preserve">: County level activities such as bicycle race, football matches or community walks which brings together people from different religious or ethnic groups. </w:t>
      </w:r>
    </w:p>
    <w:p w14:paraId="58F542D7" w14:textId="619FB4CF" w:rsidR="000A0AEE" w:rsidRPr="008F1866" w:rsidRDefault="00137D3B" w:rsidP="003D77BB">
      <w:pPr>
        <w:pStyle w:val="ListParagraph"/>
        <w:numPr>
          <w:ilvl w:val="0"/>
          <w:numId w:val="21"/>
        </w:numPr>
        <w:tabs>
          <w:tab w:val="left" w:pos="930"/>
        </w:tabs>
        <w:spacing w:after="120" w:line="240" w:lineRule="auto"/>
        <w:jc w:val="both"/>
        <w:rPr>
          <w:rFonts w:cstheme="minorHAnsi"/>
          <w:bCs/>
          <w:lang w:val="en-GB"/>
        </w:rPr>
      </w:pPr>
      <w:r w:rsidRPr="008F1866">
        <w:rPr>
          <w:rFonts w:cstheme="minorHAnsi"/>
          <w:bCs/>
          <w:lang w:val="en-GB"/>
        </w:rPr>
        <w:t xml:space="preserve">Activity 1.21 - </w:t>
      </w:r>
      <w:r w:rsidR="000A0AEE" w:rsidRPr="008F1866">
        <w:rPr>
          <w:rFonts w:cstheme="minorHAnsi"/>
          <w:bCs/>
          <w:lang w:val="en-GB"/>
        </w:rPr>
        <w:t xml:space="preserve">Cultural </w:t>
      </w:r>
      <w:r w:rsidR="00D2605E" w:rsidRPr="008F1866">
        <w:rPr>
          <w:rFonts w:cstheme="minorHAnsi"/>
          <w:bCs/>
          <w:lang w:val="en-GB"/>
        </w:rPr>
        <w:t>D</w:t>
      </w:r>
      <w:r w:rsidR="000A0AEE" w:rsidRPr="008F1866">
        <w:rPr>
          <w:rFonts w:cstheme="minorHAnsi"/>
          <w:bCs/>
          <w:lang w:val="en-GB"/>
        </w:rPr>
        <w:t>ay Activities</w:t>
      </w:r>
      <w:r w:rsidR="00230FD3" w:rsidRPr="008F1866">
        <w:rPr>
          <w:rFonts w:cstheme="minorHAnsi"/>
          <w:bCs/>
          <w:lang w:val="en-GB"/>
        </w:rPr>
        <w:t>: Community-organi</w:t>
      </w:r>
      <w:r w:rsidR="00C311BB" w:rsidRPr="008F1866">
        <w:rPr>
          <w:rFonts w:cstheme="minorHAnsi"/>
          <w:bCs/>
          <w:lang w:val="en-GB"/>
        </w:rPr>
        <w:t>s</w:t>
      </w:r>
      <w:r w:rsidR="00230FD3" w:rsidRPr="008F1866">
        <w:rPr>
          <w:rFonts w:cstheme="minorHAnsi"/>
          <w:bCs/>
          <w:lang w:val="en-GB"/>
        </w:rPr>
        <w:t xml:space="preserve">ed activities to show case the different cultures and engage in dialogue on how each can benefit and contribute to growth and development of the region. </w:t>
      </w:r>
    </w:p>
    <w:p w14:paraId="526F9F73" w14:textId="1B5E4F6C" w:rsidR="000A0AEE" w:rsidRPr="008F1866" w:rsidRDefault="00137D3B" w:rsidP="003D77BB">
      <w:pPr>
        <w:pStyle w:val="ListParagraph"/>
        <w:numPr>
          <w:ilvl w:val="0"/>
          <w:numId w:val="21"/>
        </w:numPr>
        <w:tabs>
          <w:tab w:val="left" w:pos="930"/>
        </w:tabs>
        <w:spacing w:after="120" w:line="240" w:lineRule="auto"/>
        <w:jc w:val="both"/>
        <w:rPr>
          <w:rFonts w:cstheme="minorHAnsi"/>
          <w:bCs/>
          <w:lang w:val="en-GB"/>
        </w:rPr>
      </w:pPr>
      <w:r w:rsidRPr="008F1866">
        <w:rPr>
          <w:rFonts w:cstheme="minorHAnsi"/>
          <w:bCs/>
          <w:lang w:val="en-GB"/>
        </w:rPr>
        <w:t>Activity 1.22 -</w:t>
      </w:r>
      <w:r w:rsidR="000A0AEE" w:rsidRPr="008F1866">
        <w:rPr>
          <w:rFonts w:cstheme="minorHAnsi"/>
          <w:bCs/>
          <w:lang w:val="en-GB"/>
        </w:rPr>
        <w:t xml:space="preserve"> Youth Mentorship Meetings</w:t>
      </w:r>
      <w:r w:rsidR="00230FD3" w:rsidRPr="008F1866">
        <w:rPr>
          <w:rFonts w:cstheme="minorHAnsi"/>
          <w:bCs/>
          <w:lang w:val="en-GB"/>
        </w:rPr>
        <w:t xml:space="preserve">: Mentorship programmes led by religious leaders to support local youths in effective coping strategies and counter </w:t>
      </w:r>
      <w:r w:rsidR="006641BE" w:rsidRPr="008F1866">
        <w:rPr>
          <w:rFonts w:cstheme="minorHAnsi"/>
          <w:bCs/>
          <w:lang w:val="en-GB"/>
        </w:rPr>
        <w:t>violence</w:t>
      </w:r>
      <w:r w:rsidR="00230FD3" w:rsidRPr="008F1866">
        <w:rPr>
          <w:rFonts w:cstheme="minorHAnsi"/>
          <w:bCs/>
          <w:lang w:val="en-GB"/>
        </w:rPr>
        <w:t xml:space="preserve"> strategies. </w:t>
      </w:r>
    </w:p>
    <w:p w14:paraId="4D0245F1" w14:textId="5A1B4B4B" w:rsidR="00AD19F7" w:rsidRPr="008F1866" w:rsidRDefault="00137D3B" w:rsidP="003D77BB">
      <w:pPr>
        <w:pStyle w:val="ListParagraph"/>
        <w:numPr>
          <w:ilvl w:val="0"/>
          <w:numId w:val="21"/>
        </w:numPr>
        <w:tabs>
          <w:tab w:val="left" w:pos="930"/>
        </w:tabs>
        <w:spacing w:after="120" w:line="240" w:lineRule="auto"/>
        <w:jc w:val="both"/>
        <w:rPr>
          <w:rFonts w:cstheme="minorHAnsi"/>
          <w:bCs/>
          <w:lang w:val="en-GB"/>
        </w:rPr>
      </w:pPr>
      <w:r w:rsidRPr="008F1866">
        <w:rPr>
          <w:rFonts w:cstheme="minorHAnsi"/>
          <w:bCs/>
          <w:lang w:val="en-GB"/>
        </w:rPr>
        <w:t xml:space="preserve">Activity 1.23 - </w:t>
      </w:r>
      <w:r w:rsidR="000A0AEE" w:rsidRPr="008F1866">
        <w:rPr>
          <w:rFonts w:cstheme="minorHAnsi"/>
          <w:bCs/>
          <w:lang w:val="en-GB"/>
        </w:rPr>
        <w:t xml:space="preserve">Youth </w:t>
      </w:r>
      <w:r w:rsidR="00AC3F83" w:rsidRPr="008F1866">
        <w:rPr>
          <w:rFonts w:cstheme="minorHAnsi"/>
          <w:bCs/>
          <w:lang w:val="en-GB"/>
        </w:rPr>
        <w:t>A</w:t>
      </w:r>
      <w:r w:rsidR="000A0AEE" w:rsidRPr="008F1866">
        <w:rPr>
          <w:rFonts w:cstheme="minorHAnsi"/>
          <w:bCs/>
          <w:lang w:val="en-GB"/>
        </w:rPr>
        <w:t>ccountability Forums</w:t>
      </w:r>
      <w:r w:rsidR="00230FD3" w:rsidRPr="008F1866">
        <w:rPr>
          <w:rFonts w:cstheme="minorHAnsi"/>
          <w:bCs/>
          <w:lang w:val="en-GB"/>
        </w:rPr>
        <w:t>: Annual forums which brings together youth and government officials, private sector and civil society organi</w:t>
      </w:r>
      <w:r w:rsidR="00C311BB" w:rsidRPr="008F1866">
        <w:rPr>
          <w:rFonts w:cstheme="minorHAnsi"/>
          <w:bCs/>
          <w:lang w:val="en-GB"/>
        </w:rPr>
        <w:t>s</w:t>
      </w:r>
      <w:r w:rsidR="00230FD3" w:rsidRPr="008F1866">
        <w:rPr>
          <w:rFonts w:cstheme="minorHAnsi"/>
          <w:bCs/>
          <w:lang w:val="en-GB"/>
        </w:rPr>
        <w:t xml:space="preserve">ation around specific issues affecting youth such as unemployment, drugs etc. </w:t>
      </w:r>
    </w:p>
    <w:p w14:paraId="7B130C60" w14:textId="1722E47E" w:rsidR="00932D1D" w:rsidRDefault="009A691A" w:rsidP="007F7EAF">
      <w:pPr>
        <w:spacing w:line="240" w:lineRule="auto"/>
        <w:jc w:val="both"/>
        <w:rPr>
          <w:rFonts w:cstheme="minorHAnsi"/>
          <w:bCs/>
          <w:lang w:val="en-GB"/>
        </w:rPr>
      </w:pPr>
      <w:r w:rsidRPr="008F1866">
        <w:rPr>
          <w:rFonts w:cstheme="minorHAnsi"/>
          <w:bCs/>
          <w:lang w:val="en-GB"/>
        </w:rPr>
        <w:t xml:space="preserve">These activities will lead </w:t>
      </w:r>
      <w:r w:rsidR="00A57240" w:rsidRPr="008F1866">
        <w:rPr>
          <w:rFonts w:cstheme="minorHAnsi"/>
          <w:bCs/>
          <w:lang w:val="en-GB"/>
        </w:rPr>
        <w:t>to an i</w:t>
      </w:r>
      <w:r w:rsidR="00E61A2B" w:rsidRPr="008F1866">
        <w:rPr>
          <w:rFonts w:cstheme="minorHAnsi"/>
          <w:lang w:val="en-GB"/>
        </w:rPr>
        <w:t>ncreased number of religious leaders countering inter-community conflicts</w:t>
      </w:r>
      <w:r w:rsidR="00A57240" w:rsidRPr="008F1866">
        <w:rPr>
          <w:rFonts w:cstheme="minorHAnsi"/>
          <w:lang w:val="en-GB"/>
        </w:rPr>
        <w:t xml:space="preserve"> and </w:t>
      </w:r>
      <w:r w:rsidR="00E5277F" w:rsidRPr="008F1866">
        <w:rPr>
          <w:rFonts w:cstheme="minorHAnsi"/>
          <w:lang w:val="en-GB"/>
        </w:rPr>
        <w:t xml:space="preserve">reduced risk of youths being recruited into criminal gangs and violent groups, which in turn will lead to </w:t>
      </w:r>
      <w:r w:rsidR="003D77BB" w:rsidRPr="008F1866">
        <w:rPr>
          <w:rFonts w:cstheme="minorHAnsi"/>
          <w:lang w:val="en-GB"/>
        </w:rPr>
        <w:t>i</w:t>
      </w:r>
      <w:r w:rsidR="00A57240" w:rsidRPr="008F1866">
        <w:rPr>
          <w:rFonts w:cstheme="minorHAnsi"/>
          <w:lang w:val="en-GB"/>
        </w:rPr>
        <w:t>mproved peaceful coexistence among communities of diverse religious and ethnic groups</w:t>
      </w:r>
      <w:r w:rsidR="008B6BC8" w:rsidRPr="008F1866">
        <w:rPr>
          <w:rFonts w:cstheme="minorHAnsi"/>
          <w:lang w:val="en-GB"/>
        </w:rPr>
        <w:t xml:space="preserve"> and finally lead to </w:t>
      </w:r>
      <w:r w:rsidR="00CA7C54" w:rsidRPr="008F1866">
        <w:rPr>
          <w:rFonts w:cstheme="minorHAnsi"/>
          <w:bCs/>
          <w:lang w:val="en-GB"/>
        </w:rPr>
        <w:t xml:space="preserve">community resilience </w:t>
      </w:r>
      <w:r w:rsidR="00F53EA5" w:rsidRPr="008F1866">
        <w:rPr>
          <w:rFonts w:cstheme="minorHAnsi"/>
          <w:bCs/>
          <w:lang w:val="en-GB"/>
        </w:rPr>
        <w:t>to vi</w:t>
      </w:r>
      <w:r w:rsidR="00C23197" w:rsidRPr="008F1866">
        <w:rPr>
          <w:rFonts w:cstheme="minorHAnsi"/>
          <w:bCs/>
          <w:lang w:val="en-GB"/>
        </w:rPr>
        <w:t>olence</w:t>
      </w:r>
      <w:r w:rsidR="00CA7C54" w:rsidRPr="008F1866">
        <w:rPr>
          <w:rFonts w:cstheme="minorHAnsi"/>
          <w:bCs/>
          <w:lang w:val="en-GB"/>
        </w:rPr>
        <w:t xml:space="preserve">. </w:t>
      </w:r>
    </w:p>
    <w:p w14:paraId="30A47DC8" w14:textId="317A2A7D" w:rsidR="00CC48C6" w:rsidRDefault="00CC48C6" w:rsidP="007F7EAF">
      <w:pPr>
        <w:spacing w:line="240" w:lineRule="auto"/>
        <w:jc w:val="both"/>
        <w:rPr>
          <w:rFonts w:cstheme="minorHAnsi"/>
          <w:bCs/>
          <w:lang w:val="en-GB"/>
        </w:rPr>
      </w:pPr>
    </w:p>
    <w:p w14:paraId="36BCC62B" w14:textId="77777777" w:rsidR="00CC48C6" w:rsidRPr="008F1866" w:rsidRDefault="00CC48C6" w:rsidP="007F7EAF">
      <w:pPr>
        <w:spacing w:line="240" w:lineRule="auto"/>
        <w:jc w:val="both"/>
        <w:rPr>
          <w:rFonts w:cstheme="minorHAnsi"/>
          <w:lang w:val="en-GB"/>
        </w:rPr>
      </w:pPr>
    </w:p>
    <w:p w14:paraId="5C44D04D" w14:textId="329B98A6" w:rsidR="00775EA8" w:rsidRPr="008F1866" w:rsidRDefault="008479CB" w:rsidP="00967E3B">
      <w:pPr>
        <w:rPr>
          <w:rFonts w:cstheme="minorHAnsi"/>
          <w:i/>
          <w:lang w:val="en-GB"/>
        </w:rPr>
      </w:pPr>
      <w:r w:rsidRPr="008F1866">
        <w:rPr>
          <w:rFonts w:cstheme="minorHAnsi"/>
          <w:i/>
          <w:lang w:val="en-GB"/>
        </w:rPr>
        <w:lastRenderedPageBreak/>
        <w:t>Preliminary</w:t>
      </w:r>
      <w:r w:rsidR="00C23197" w:rsidRPr="008F1866">
        <w:rPr>
          <w:rFonts w:cstheme="minorHAnsi"/>
          <w:i/>
          <w:lang w:val="en-GB"/>
        </w:rPr>
        <w:t xml:space="preserve"> t</w:t>
      </w:r>
      <w:r w:rsidR="00A6402A" w:rsidRPr="008F1866">
        <w:rPr>
          <w:rFonts w:cstheme="minorHAnsi"/>
          <w:i/>
          <w:lang w:val="en-GB"/>
        </w:rPr>
        <w:t>imetable</w:t>
      </w:r>
      <w:r w:rsidR="00855B1D" w:rsidRPr="008F1866">
        <w:rPr>
          <w:rFonts w:cstheme="minorHAnsi"/>
          <w:i/>
          <w:lang w:val="en-GB"/>
        </w:rPr>
        <w:t xml:space="preserve"> – to be further detailed </w:t>
      </w:r>
      <w:r w:rsidR="00D4609B" w:rsidRPr="008F1866">
        <w:rPr>
          <w:rFonts w:cstheme="minorHAnsi"/>
          <w:i/>
          <w:lang w:val="en-GB"/>
        </w:rPr>
        <w:t xml:space="preserve">through a Gantt chart </w:t>
      </w:r>
      <w:r w:rsidR="00855B1D" w:rsidRPr="008F1866">
        <w:rPr>
          <w:rFonts w:cstheme="minorHAnsi"/>
          <w:i/>
          <w:lang w:val="en-GB"/>
        </w:rPr>
        <w:t xml:space="preserve">during the Inception phase. </w:t>
      </w:r>
    </w:p>
    <w:tbl>
      <w:tblPr>
        <w:tblStyle w:val="Almindeligtabel31"/>
        <w:tblW w:w="5000" w:type="pct"/>
        <w:tblLook w:val="04A0" w:firstRow="1" w:lastRow="0" w:firstColumn="1" w:lastColumn="0" w:noHBand="0" w:noVBand="1"/>
      </w:tblPr>
      <w:tblGrid>
        <w:gridCol w:w="986"/>
        <w:gridCol w:w="4326"/>
        <w:gridCol w:w="4326"/>
      </w:tblGrid>
      <w:tr w:rsidR="00CF022C" w:rsidRPr="008F1866" w14:paraId="3C387922" w14:textId="3EF2FA5A" w:rsidTr="00CF02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12" w:type="pct"/>
          </w:tcPr>
          <w:p w14:paraId="36BC1167" w14:textId="77777777" w:rsidR="00CF022C" w:rsidRPr="008F1866" w:rsidRDefault="00CF022C" w:rsidP="00B379C0">
            <w:pPr>
              <w:rPr>
                <w:rFonts w:cstheme="minorHAnsi"/>
                <w:lang w:val="en-GB"/>
              </w:rPr>
            </w:pPr>
            <w:r w:rsidRPr="008F1866">
              <w:rPr>
                <w:rFonts w:cstheme="minorHAnsi"/>
                <w:lang w:val="en-GB"/>
              </w:rPr>
              <w:t>Timing</w:t>
            </w:r>
          </w:p>
        </w:tc>
        <w:tc>
          <w:tcPr>
            <w:tcW w:w="2244" w:type="pct"/>
          </w:tcPr>
          <w:p w14:paraId="67F475F5" w14:textId="77777777" w:rsidR="00CF022C" w:rsidRPr="008F1866" w:rsidRDefault="00CF022C" w:rsidP="00B379C0">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8F1866">
              <w:rPr>
                <w:rFonts w:cstheme="minorHAnsi"/>
                <w:lang w:val="en-GB"/>
              </w:rPr>
              <w:t>Phase</w:t>
            </w:r>
          </w:p>
        </w:tc>
        <w:tc>
          <w:tcPr>
            <w:tcW w:w="2244" w:type="pct"/>
          </w:tcPr>
          <w:p w14:paraId="0A7B25FE" w14:textId="25DAC747" w:rsidR="00CF022C" w:rsidRPr="008F1866" w:rsidRDefault="00CF022C" w:rsidP="00B379C0">
            <w:pPr>
              <w:cnfStyle w:val="100000000000" w:firstRow="1" w:lastRow="0" w:firstColumn="0" w:lastColumn="0" w:oddVBand="0" w:evenVBand="0" w:oddHBand="0" w:evenHBand="0" w:firstRowFirstColumn="0" w:firstRowLastColumn="0" w:lastRowFirstColumn="0" w:lastRowLastColumn="0"/>
              <w:rPr>
                <w:rFonts w:cstheme="minorHAnsi"/>
                <w:lang w:val="en-GB"/>
              </w:rPr>
            </w:pPr>
            <w:r w:rsidRPr="008F1866">
              <w:rPr>
                <w:rFonts w:cstheme="minorHAnsi"/>
                <w:lang w:val="en-GB"/>
              </w:rPr>
              <w:t>Activity</w:t>
            </w:r>
          </w:p>
        </w:tc>
      </w:tr>
      <w:tr w:rsidR="00CF022C" w:rsidRPr="0059676D" w14:paraId="4C0F3CBE" w14:textId="27086762" w:rsidTr="00CF0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Pr>
          <w:p w14:paraId="5D8BDA14" w14:textId="77777777" w:rsidR="00CF022C" w:rsidRPr="008F1866" w:rsidRDefault="00CF022C" w:rsidP="00B379C0">
            <w:pPr>
              <w:rPr>
                <w:rFonts w:cstheme="minorHAnsi"/>
                <w:lang w:val="en-GB"/>
              </w:rPr>
            </w:pPr>
            <w:r w:rsidRPr="008F1866">
              <w:rPr>
                <w:rFonts w:cstheme="minorHAnsi"/>
                <w:lang w:val="en-GB"/>
              </w:rPr>
              <w:t>Q1</w:t>
            </w:r>
          </w:p>
        </w:tc>
        <w:tc>
          <w:tcPr>
            <w:tcW w:w="2244" w:type="pct"/>
          </w:tcPr>
          <w:p w14:paraId="0CBF9413" w14:textId="57CBABCB" w:rsidR="00CF022C" w:rsidRPr="008F1866" w:rsidRDefault="00CF022C" w:rsidP="00B379C0">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F1866">
              <w:rPr>
                <w:rFonts w:cstheme="minorHAnsi"/>
                <w:lang w:val="en-GB"/>
              </w:rPr>
              <w:t>Inception phase</w:t>
            </w:r>
            <w:r w:rsidR="00E60742" w:rsidRPr="008F1866">
              <w:rPr>
                <w:rFonts w:cstheme="minorHAnsi"/>
                <w:lang w:val="en-GB"/>
              </w:rPr>
              <w:t xml:space="preserve"> and </w:t>
            </w:r>
            <w:r w:rsidR="008C4231" w:rsidRPr="008F1866">
              <w:rPr>
                <w:rFonts w:cstheme="minorHAnsi"/>
                <w:lang w:val="en-GB"/>
              </w:rPr>
              <w:t>joint planning</w:t>
            </w:r>
          </w:p>
          <w:p w14:paraId="593A0B1A" w14:textId="70732782" w:rsidR="00CF022C" w:rsidRPr="008F1866" w:rsidRDefault="00CF022C" w:rsidP="00B379C0">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244" w:type="pct"/>
          </w:tcPr>
          <w:p w14:paraId="79F12FF3" w14:textId="4ADC56A6" w:rsidR="00CF022C" w:rsidRPr="008F1866" w:rsidRDefault="006A7A98" w:rsidP="00B379C0">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F1866">
              <w:rPr>
                <w:rFonts w:cstheme="minorHAnsi"/>
                <w:lang w:val="en-GB"/>
              </w:rPr>
              <w:t>Inception workshop</w:t>
            </w:r>
          </w:p>
          <w:p w14:paraId="01F50B8E" w14:textId="2FEEBC36" w:rsidR="008C4231" w:rsidRPr="008F1866" w:rsidRDefault="008C4231" w:rsidP="00B379C0">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F1866">
              <w:rPr>
                <w:rFonts w:cstheme="minorHAnsi"/>
                <w:lang w:val="en-GB"/>
              </w:rPr>
              <w:t>Develop learning framework</w:t>
            </w:r>
          </w:p>
          <w:p w14:paraId="0872EB01" w14:textId="63ED5AC3" w:rsidR="006A7A98" w:rsidRPr="008F1866" w:rsidRDefault="00CF022C" w:rsidP="00A77E6F">
            <w:pPr>
              <w:spacing w:after="120"/>
              <w:cnfStyle w:val="000000100000" w:firstRow="0" w:lastRow="0" w:firstColumn="0" w:lastColumn="0" w:oddVBand="0" w:evenVBand="0" w:oddHBand="1" w:evenHBand="0" w:firstRowFirstColumn="0" w:firstRowLastColumn="0" w:lastRowFirstColumn="0" w:lastRowLastColumn="0"/>
              <w:rPr>
                <w:rFonts w:cstheme="minorHAnsi"/>
                <w:lang w:val="en-GB"/>
              </w:rPr>
            </w:pPr>
            <w:r w:rsidRPr="008F1866">
              <w:rPr>
                <w:rFonts w:cstheme="minorHAnsi"/>
                <w:lang w:val="en-GB"/>
              </w:rPr>
              <w:t>Capacity building</w:t>
            </w:r>
          </w:p>
        </w:tc>
      </w:tr>
      <w:tr w:rsidR="00CF022C" w:rsidRPr="0059676D" w14:paraId="75BD32BF" w14:textId="74F7D041" w:rsidTr="00CF022C">
        <w:tc>
          <w:tcPr>
            <w:cnfStyle w:val="001000000000" w:firstRow="0" w:lastRow="0" w:firstColumn="1" w:lastColumn="0" w:oddVBand="0" w:evenVBand="0" w:oddHBand="0" w:evenHBand="0" w:firstRowFirstColumn="0" w:firstRowLastColumn="0" w:lastRowFirstColumn="0" w:lastRowLastColumn="0"/>
            <w:tcW w:w="512" w:type="pct"/>
          </w:tcPr>
          <w:p w14:paraId="7F9A10FF" w14:textId="77777777" w:rsidR="00CF022C" w:rsidRPr="008F1866" w:rsidRDefault="00CF022C" w:rsidP="00B379C0">
            <w:pPr>
              <w:rPr>
                <w:rFonts w:cstheme="minorHAnsi"/>
                <w:lang w:val="en-GB"/>
              </w:rPr>
            </w:pPr>
            <w:r w:rsidRPr="008F1866">
              <w:rPr>
                <w:rFonts w:cstheme="minorHAnsi"/>
                <w:lang w:val="en-GB"/>
              </w:rPr>
              <w:t>Q2</w:t>
            </w:r>
          </w:p>
        </w:tc>
        <w:tc>
          <w:tcPr>
            <w:tcW w:w="2244" w:type="pct"/>
          </w:tcPr>
          <w:p w14:paraId="1573648A" w14:textId="54DE17D7" w:rsidR="00CF022C" w:rsidRPr="008F1866" w:rsidRDefault="0083015E" w:rsidP="00B379C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F1866">
              <w:rPr>
                <w:rFonts w:cstheme="minorHAnsi"/>
                <w:lang w:val="en-GB"/>
              </w:rPr>
              <w:t xml:space="preserve">Activity </w:t>
            </w:r>
            <w:r w:rsidR="006A7A98" w:rsidRPr="008F1866">
              <w:rPr>
                <w:rFonts w:cstheme="minorHAnsi"/>
                <w:lang w:val="en-GB"/>
              </w:rPr>
              <w:t>Implementation</w:t>
            </w:r>
          </w:p>
          <w:p w14:paraId="548B0DE2" w14:textId="37D8DBC2" w:rsidR="00CF022C" w:rsidRPr="008F1866" w:rsidRDefault="00CF022C" w:rsidP="00B379C0">
            <w:pP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2244" w:type="pct"/>
          </w:tcPr>
          <w:p w14:paraId="66F7698E" w14:textId="77777777" w:rsidR="00CF022C" w:rsidRPr="008F1866" w:rsidRDefault="00CF022C" w:rsidP="00B379C0">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F1866">
              <w:rPr>
                <w:rFonts w:cstheme="minorHAnsi"/>
                <w:lang w:val="en-GB"/>
              </w:rPr>
              <w:t>Partner activities</w:t>
            </w:r>
          </w:p>
          <w:p w14:paraId="38F707AE" w14:textId="77777777" w:rsidR="0083015E" w:rsidRPr="008F1866" w:rsidRDefault="0083015E" w:rsidP="00A77E6F">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F1866">
              <w:rPr>
                <w:rFonts w:cstheme="minorHAnsi"/>
                <w:lang w:val="en-GB"/>
              </w:rPr>
              <w:t>E</w:t>
            </w:r>
            <w:r w:rsidR="00CF022C" w:rsidRPr="008F1866">
              <w:rPr>
                <w:rFonts w:cstheme="minorHAnsi"/>
                <w:lang w:val="en-GB"/>
              </w:rPr>
              <w:t>xchanges between partners</w:t>
            </w:r>
          </w:p>
          <w:p w14:paraId="61FD5575" w14:textId="62420F24" w:rsidR="00A77E6F" w:rsidRPr="008F1866" w:rsidRDefault="00A77E6F" w:rsidP="00A77E6F">
            <w:pPr>
              <w:spacing w:after="120"/>
              <w:cnfStyle w:val="000000000000" w:firstRow="0" w:lastRow="0" w:firstColumn="0" w:lastColumn="0" w:oddVBand="0" w:evenVBand="0" w:oddHBand="0" w:evenHBand="0" w:firstRowFirstColumn="0" w:firstRowLastColumn="0" w:lastRowFirstColumn="0" w:lastRowLastColumn="0"/>
              <w:rPr>
                <w:rFonts w:cstheme="minorHAnsi"/>
                <w:lang w:val="en-GB"/>
              </w:rPr>
            </w:pPr>
            <w:r w:rsidRPr="008F1866">
              <w:rPr>
                <w:rFonts w:cstheme="minorHAnsi"/>
                <w:lang w:val="en-GB"/>
              </w:rPr>
              <w:t>Capacity building</w:t>
            </w:r>
          </w:p>
        </w:tc>
      </w:tr>
      <w:tr w:rsidR="00CF022C" w:rsidRPr="0059676D" w14:paraId="030991DC" w14:textId="52DC6741" w:rsidTr="00CF0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 w:type="pct"/>
          </w:tcPr>
          <w:p w14:paraId="7650CA1C" w14:textId="77777777" w:rsidR="00CF022C" w:rsidRPr="008F1866" w:rsidRDefault="00CF022C" w:rsidP="00C23197">
            <w:pPr>
              <w:rPr>
                <w:rFonts w:cstheme="minorHAnsi"/>
                <w:lang w:val="en-GB"/>
              </w:rPr>
            </w:pPr>
            <w:r w:rsidRPr="008F1866">
              <w:rPr>
                <w:rFonts w:cstheme="minorHAnsi"/>
                <w:lang w:val="en-GB"/>
              </w:rPr>
              <w:t>Q3</w:t>
            </w:r>
          </w:p>
        </w:tc>
        <w:tc>
          <w:tcPr>
            <w:tcW w:w="2244" w:type="pct"/>
          </w:tcPr>
          <w:p w14:paraId="32515F7D" w14:textId="67457975" w:rsidR="00CF022C" w:rsidRPr="008F1866" w:rsidRDefault="00CF022C" w:rsidP="00C23197">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F1866">
              <w:rPr>
                <w:rFonts w:cstheme="minorHAnsi"/>
                <w:lang w:val="en-GB"/>
              </w:rPr>
              <w:t xml:space="preserve">Activity implementation </w:t>
            </w:r>
          </w:p>
          <w:p w14:paraId="146696C6" w14:textId="091D0383" w:rsidR="00CF022C" w:rsidRPr="008F1866" w:rsidRDefault="00CF022C" w:rsidP="00C23197">
            <w:pPr>
              <w:cnfStyle w:val="000000100000" w:firstRow="0" w:lastRow="0" w:firstColumn="0" w:lastColumn="0" w:oddVBand="0" w:evenVBand="0" w:oddHBand="1" w:evenHBand="0" w:firstRowFirstColumn="0" w:firstRowLastColumn="0" w:lastRowFirstColumn="0" w:lastRowLastColumn="0"/>
              <w:rPr>
                <w:rFonts w:cstheme="minorHAnsi"/>
                <w:lang w:val="en-GB"/>
              </w:rPr>
            </w:pPr>
          </w:p>
        </w:tc>
        <w:tc>
          <w:tcPr>
            <w:tcW w:w="2244" w:type="pct"/>
          </w:tcPr>
          <w:p w14:paraId="762F09F5" w14:textId="77777777" w:rsidR="0083015E" w:rsidRPr="008F1866" w:rsidRDefault="0083015E" w:rsidP="0083015E">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F1866">
              <w:rPr>
                <w:rFonts w:cstheme="minorHAnsi"/>
                <w:lang w:val="en-GB"/>
              </w:rPr>
              <w:t>Partner activities</w:t>
            </w:r>
          </w:p>
          <w:p w14:paraId="307C58F1" w14:textId="77777777" w:rsidR="008C4231" w:rsidRPr="008F1866" w:rsidRDefault="0083015E" w:rsidP="008C4231">
            <w:pPr>
              <w:cnfStyle w:val="000000100000" w:firstRow="0" w:lastRow="0" w:firstColumn="0" w:lastColumn="0" w:oddVBand="0" w:evenVBand="0" w:oddHBand="1" w:evenHBand="0" w:firstRowFirstColumn="0" w:firstRowLastColumn="0" w:lastRowFirstColumn="0" w:lastRowLastColumn="0"/>
              <w:rPr>
                <w:rFonts w:cstheme="minorHAnsi"/>
                <w:lang w:val="en-GB"/>
              </w:rPr>
            </w:pPr>
            <w:r w:rsidRPr="008F1866">
              <w:rPr>
                <w:rFonts w:cstheme="minorHAnsi"/>
                <w:lang w:val="en-GB"/>
              </w:rPr>
              <w:t>Exchanges between partners</w:t>
            </w:r>
          </w:p>
          <w:p w14:paraId="6C720D2A" w14:textId="7B550C4C" w:rsidR="008C4231" w:rsidRPr="008F1866" w:rsidRDefault="008C4231" w:rsidP="00A77E6F">
            <w:pPr>
              <w:spacing w:after="120"/>
              <w:cnfStyle w:val="000000100000" w:firstRow="0" w:lastRow="0" w:firstColumn="0" w:lastColumn="0" w:oddVBand="0" w:evenVBand="0" w:oddHBand="1" w:evenHBand="0" w:firstRowFirstColumn="0" w:firstRowLastColumn="0" w:lastRowFirstColumn="0" w:lastRowLastColumn="0"/>
              <w:rPr>
                <w:rFonts w:cstheme="minorHAnsi"/>
                <w:lang w:val="en-GB"/>
              </w:rPr>
            </w:pPr>
            <w:r w:rsidRPr="008F1866">
              <w:rPr>
                <w:rFonts w:cstheme="minorHAnsi"/>
                <w:lang w:val="en-GB"/>
              </w:rPr>
              <w:t>Capacity building</w:t>
            </w:r>
          </w:p>
        </w:tc>
      </w:tr>
      <w:tr w:rsidR="00CF022C" w:rsidRPr="008F1866" w14:paraId="20DD4F0F" w14:textId="539194CE" w:rsidTr="00CF022C">
        <w:tc>
          <w:tcPr>
            <w:cnfStyle w:val="001000000000" w:firstRow="0" w:lastRow="0" w:firstColumn="1" w:lastColumn="0" w:oddVBand="0" w:evenVBand="0" w:oddHBand="0" w:evenHBand="0" w:firstRowFirstColumn="0" w:firstRowLastColumn="0" w:lastRowFirstColumn="0" w:lastRowLastColumn="0"/>
            <w:tcW w:w="512" w:type="pct"/>
          </w:tcPr>
          <w:p w14:paraId="212D4D29" w14:textId="77777777" w:rsidR="00CF022C" w:rsidRPr="008F1866" w:rsidRDefault="00CF022C" w:rsidP="00C23197">
            <w:pPr>
              <w:rPr>
                <w:rFonts w:cstheme="minorHAnsi"/>
                <w:lang w:val="en-GB"/>
              </w:rPr>
            </w:pPr>
            <w:r w:rsidRPr="008F1866">
              <w:rPr>
                <w:rFonts w:cstheme="minorHAnsi"/>
                <w:lang w:val="en-GB"/>
              </w:rPr>
              <w:t>Q4</w:t>
            </w:r>
          </w:p>
        </w:tc>
        <w:tc>
          <w:tcPr>
            <w:tcW w:w="2244" w:type="pct"/>
          </w:tcPr>
          <w:p w14:paraId="61F5E620" w14:textId="16C4A38E" w:rsidR="00CF022C" w:rsidRPr="008F1866" w:rsidRDefault="00330CCA" w:rsidP="00C23197">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F1866">
              <w:rPr>
                <w:rFonts w:cstheme="minorHAnsi"/>
                <w:lang w:val="en-GB"/>
              </w:rPr>
              <w:t>C</w:t>
            </w:r>
            <w:r w:rsidR="00CF022C" w:rsidRPr="008F1866">
              <w:rPr>
                <w:rFonts w:cstheme="minorHAnsi"/>
                <w:lang w:val="en-GB"/>
              </w:rPr>
              <w:t>onsolidat</w:t>
            </w:r>
            <w:r w:rsidR="00685674" w:rsidRPr="008F1866">
              <w:rPr>
                <w:rFonts w:cstheme="minorHAnsi"/>
                <w:lang w:val="en-GB"/>
              </w:rPr>
              <w:t>ion of</w:t>
            </w:r>
            <w:r w:rsidR="00CF022C" w:rsidRPr="008F1866">
              <w:rPr>
                <w:rFonts w:cstheme="minorHAnsi"/>
                <w:lang w:val="en-GB"/>
              </w:rPr>
              <w:t xml:space="preserve"> learnings</w:t>
            </w:r>
            <w:r w:rsidR="00B17B5E" w:rsidRPr="008F1866">
              <w:rPr>
                <w:rFonts w:cstheme="minorHAnsi"/>
                <w:lang w:val="en-GB"/>
              </w:rPr>
              <w:t xml:space="preserve"> and identifying</w:t>
            </w:r>
            <w:r w:rsidR="00CF022C" w:rsidRPr="008F1866">
              <w:rPr>
                <w:rFonts w:cstheme="minorHAnsi"/>
                <w:lang w:val="en-GB"/>
              </w:rPr>
              <w:t xml:space="preserve"> next-steps </w:t>
            </w:r>
          </w:p>
        </w:tc>
        <w:tc>
          <w:tcPr>
            <w:tcW w:w="2244" w:type="pct"/>
          </w:tcPr>
          <w:p w14:paraId="27C7F51B" w14:textId="77777777" w:rsidR="00CF022C" w:rsidRPr="008F1866" w:rsidRDefault="00A77E6F" w:rsidP="00C23197">
            <w:pPr>
              <w:cnfStyle w:val="000000000000" w:firstRow="0" w:lastRow="0" w:firstColumn="0" w:lastColumn="0" w:oddVBand="0" w:evenVBand="0" w:oddHBand="0" w:evenHBand="0" w:firstRowFirstColumn="0" w:firstRowLastColumn="0" w:lastRowFirstColumn="0" w:lastRowLastColumn="0"/>
              <w:rPr>
                <w:rFonts w:cstheme="minorHAnsi"/>
                <w:lang w:val="en-GB"/>
              </w:rPr>
            </w:pPr>
            <w:r w:rsidRPr="008F1866">
              <w:rPr>
                <w:rFonts w:cstheme="minorHAnsi"/>
                <w:lang w:val="en-GB"/>
              </w:rPr>
              <w:t>Lessons learned workshop</w:t>
            </w:r>
          </w:p>
          <w:p w14:paraId="130692EF" w14:textId="5FDFCCFD" w:rsidR="008C4231" w:rsidRPr="008F1866" w:rsidRDefault="008C4231" w:rsidP="00C23197">
            <w:pPr>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14:paraId="725B7349" w14:textId="77777777" w:rsidR="008F1866" w:rsidRDefault="008F1866" w:rsidP="00C975F4">
      <w:pPr>
        <w:pStyle w:val="Heading2"/>
        <w:rPr>
          <w:rFonts w:asciiTheme="minorHAnsi" w:hAnsiTheme="minorHAnsi" w:cstheme="minorHAnsi"/>
          <w:lang w:val="en-GB"/>
        </w:rPr>
      </w:pPr>
      <w:bookmarkStart w:id="11" w:name="_Toc3365889"/>
    </w:p>
    <w:p w14:paraId="2920346C" w14:textId="28E4F36D" w:rsidR="00C975F4" w:rsidRPr="008F1866" w:rsidRDefault="00213790" w:rsidP="00C975F4">
      <w:pPr>
        <w:pStyle w:val="Heading2"/>
        <w:rPr>
          <w:rFonts w:asciiTheme="minorHAnsi" w:hAnsiTheme="minorHAnsi" w:cstheme="minorHAnsi"/>
          <w:lang w:val="en-GB"/>
        </w:rPr>
      </w:pPr>
      <w:r w:rsidRPr="008F1866">
        <w:rPr>
          <w:rFonts w:asciiTheme="minorHAnsi" w:hAnsiTheme="minorHAnsi" w:cstheme="minorHAnsi"/>
          <w:lang w:val="en-GB"/>
        </w:rPr>
        <w:t>3.2 Target group</w:t>
      </w:r>
      <w:bookmarkEnd w:id="11"/>
      <w:r w:rsidR="00DA468B" w:rsidRPr="008F1866">
        <w:rPr>
          <w:rFonts w:asciiTheme="minorHAnsi" w:hAnsiTheme="minorHAnsi" w:cstheme="minorHAnsi"/>
          <w:lang w:val="en-GB"/>
        </w:rPr>
        <w:t xml:space="preserve"> </w:t>
      </w:r>
    </w:p>
    <w:p w14:paraId="7FBE4275" w14:textId="5E6C693D" w:rsidR="0053415F" w:rsidRPr="008F1866" w:rsidRDefault="00A54624" w:rsidP="00A54624">
      <w:pPr>
        <w:spacing w:line="240" w:lineRule="auto"/>
        <w:jc w:val="both"/>
        <w:rPr>
          <w:rFonts w:cstheme="minorHAnsi"/>
          <w:lang w:val="en-GB"/>
        </w:rPr>
      </w:pPr>
      <w:r w:rsidRPr="008F1866">
        <w:rPr>
          <w:rFonts w:cstheme="minorHAnsi"/>
          <w:lang w:val="en-GB"/>
        </w:rPr>
        <w:t>This project works with two level</w:t>
      </w:r>
      <w:r w:rsidR="00A620CC" w:rsidRPr="008F1866">
        <w:rPr>
          <w:rFonts w:cstheme="minorHAnsi"/>
          <w:lang w:val="en-GB"/>
        </w:rPr>
        <w:t>s</w:t>
      </w:r>
      <w:r w:rsidRPr="008F1866">
        <w:rPr>
          <w:rFonts w:cstheme="minorHAnsi"/>
          <w:lang w:val="en-GB"/>
        </w:rPr>
        <w:t xml:space="preserve"> of target groups. The first </w:t>
      </w:r>
      <w:r w:rsidR="00764926" w:rsidRPr="008F1866">
        <w:rPr>
          <w:rFonts w:cstheme="minorHAnsi"/>
          <w:lang w:val="en-GB"/>
        </w:rPr>
        <w:t xml:space="preserve">level </w:t>
      </w:r>
      <w:r w:rsidRPr="008F1866">
        <w:rPr>
          <w:rFonts w:cstheme="minorHAnsi"/>
          <w:lang w:val="en-GB"/>
        </w:rPr>
        <w:t xml:space="preserve">target group is the three local partner organisations, their staff and members. The partners </w:t>
      </w:r>
      <w:r w:rsidR="003567D8" w:rsidRPr="008F1866">
        <w:rPr>
          <w:rFonts w:cstheme="minorHAnsi"/>
          <w:lang w:val="en-GB"/>
        </w:rPr>
        <w:t>organisation</w:t>
      </w:r>
      <w:r w:rsidR="00764926" w:rsidRPr="008F1866">
        <w:rPr>
          <w:rFonts w:cstheme="minorHAnsi"/>
          <w:lang w:val="en-GB"/>
        </w:rPr>
        <w:t>s</w:t>
      </w:r>
      <w:r w:rsidR="003567D8" w:rsidRPr="008F1866">
        <w:rPr>
          <w:rFonts w:cstheme="minorHAnsi"/>
          <w:lang w:val="en-GB"/>
        </w:rPr>
        <w:t xml:space="preserve"> </w:t>
      </w:r>
      <w:r w:rsidRPr="008F1866">
        <w:rPr>
          <w:rFonts w:cstheme="minorHAnsi"/>
          <w:lang w:val="en-GB"/>
        </w:rPr>
        <w:t>will benefit from the focus on mutual learning and further developing the partnerships between the organisations</w:t>
      </w:r>
      <w:r w:rsidR="00764926" w:rsidRPr="008F1866">
        <w:rPr>
          <w:rFonts w:cstheme="minorHAnsi"/>
          <w:lang w:val="en-GB"/>
        </w:rPr>
        <w:t xml:space="preserve"> and beyond</w:t>
      </w:r>
      <w:r w:rsidR="003567D8" w:rsidRPr="008F1866">
        <w:rPr>
          <w:rFonts w:cstheme="minorHAnsi"/>
          <w:lang w:val="en-GB"/>
        </w:rPr>
        <w:t xml:space="preserve">. Moreover, </w:t>
      </w:r>
      <w:r w:rsidRPr="008F1866">
        <w:rPr>
          <w:rFonts w:cstheme="minorHAnsi"/>
          <w:lang w:val="en-GB"/>
        </w:rPr>
        <w:t xml:space="preserve">staff from various levels in the organisations will </w:t>
      </w:r>
      <w:r w:rsidR="003567D8" w:rsidRPr="008F1866">
        <w:rPr>
          <w:rFonts w:cstheme="minorHAnsi"/>
          <w:lang w:val="en-GB"/>
        </w:rPr>
        <w:t xml:space="preserve">benefit from </w:t>
      </w:r>
      <w:r w:rsidRPr="008F1866">
        <w:rPr>
          <w:rFonts w:cstheme="minorHAnsi"/>
          <w:lang w:val="en-GB"/>
        </w:rPr>
        <w:t>participat</w:t>
      </w:r>
      <w:r w:rsidR="003567D8" w:rsidRPr="008F1866">
        <w:rPr>
          <w:rFonts w:cstheme="minorHAnsi"/>
          <w:lang w:val="en-GB"/>
        </w:rPr>
        <w:t>ing</w:t>
      </w:r>
      <w:r w:rsidRPr="008F1866">
        <w:rPr>
          <w:rFonts w:cstheme="minorHAnsi"/>
          <w:lang w:val="en-GB"/>
        </w:rPr>
        <w:t xml:space="preserve"> in </w:t>
      </w:r>
      <w:r w:rsidR="00A80674" w:rsidRPr="008F1866">
        <w:rPr>
          <w:rFonts w:cstheme="minorHAnsi"/>
          <w:lang w:val="en-GB"/>
        </w:rPr>
        <w:t xml:space="preserve">the </w:t>
      </w:r>
      <w:r w:rsidRPr="008F1866">
        <w:rPr>
          <w:rFonts w:cstheme="minorHAnsi"/>
          <w:lang w:val="en-GB"/>
        </w:rPr>
        <w:t xml:space="preserve">capacity building as identified by the partners themselves in collaboration with CSP. </w:t>
      </w:r>
    </w:p>
    <w:p w14:paraId="51A7685C" w14:textId="1DFCB049" w:rsidR="00052272" w:rsidRPr="008F1866" w:rsidRDefault="00DA468B" w:rsidP="00832CB0">
      <w:pPr>
        <w:spacing w:line="240" w:lineRule="auto"/>
        <w:jc w:val="both"/>
        <w:rPr>
          <w:rFonts w:cstheme="minorHAnsi"/>
          <w:lang w:val="en-GB"/>
        </w:rPr>
      </w:pPr>
      <w:r w:rsidRPr="008F1866">
        <w:rPr>
          <w:rFonts w:cstheme="minorHAnsi"/>
          <w:lang w:val="en-GB"/>
        </w:rPr>
        <w:t xml:space="preserve">The second </w:t>
      </w:r>
      <w:r w:rsidR="00764926" w:rsidRPr="008F1866">
        <w:rPr>
          <w:rFonts w:cstheme="minorHAnsi"/>
          <w:lang w:val="en-GB"/>
        </w:rPr>
        <w:t xml:space="preserve">level </w:t>
      </w:r>
      <w:r w:rsidRPr="008F1866">
        <w:rPr>
          <w:rFonts w:cstheme="minorHAnsi"/>
          <w:lang w:val="en-GB"/>
        </w:rPr>
        <w:t>target</w:t>
      </w:r>
      <w:r w:rsidR="00A842FA" w:rsidRPr="008F1866">
        <w:rPr>
          <w:rFonts w:cstheme="minorHAnsi"/>
          <w:lang w:val="en-GB"/>
        </w:rPr>
        <w:t xml:space="preserve"> group</w:t>
      </w:r>
      <w:r w:rsidRPr="008F1866">
        <w:rPr>
          <w:rFonts w:cstheme="minorHAnsi"/>
          <w:i/>
          <w:lang w:val="en-GB"/>
        </w:rPr>
        <w:t xml:space="preserve"> </w:t>
      </w:r>
      <w:r w:rsidRPr="008F1866">
        <w:rPr>
          <w:rFonts w:cstheme="minorHAnsi"/>
          <w:lang w:val="en-GB"/>
        </w:rPr>
        <w:t xml:space="preserve">is the end-beneficiaries of the </w:t>
      </w:r>
      <w:r w:rsidR="00764926" w:rsidRPr="008F1866">
        <w:rPr>
          <w:rFonts w:cstheme="minorHAnsi"/>
          <w:lang w:val="en-GB"/>
        </w:rPr>
        <w:t>local partner</w:t>
      </w:r>
      <w:r w:rsidRPr="008F1866">
        <w:rPr>
          <w:rFonts w:cstheme="minorHAnsi"/>
          <w:lang w:val="en-GB"/>
        </w:rPr>
        <w:t xml:space="preserve"> organisations.</w:t>
      </w:r>
      <w:r w:rsidR="00A842FA" w:rsidRPr="008F1866">
        <w:rPr>
          <w:rFonts w:cstheme="minorHAnsi"/>
          <w:lang w:val="en-GB"/>
        </w:rPr>
        <w:t xml:space="preserve"> </w:t>
      </w:r>
      <w:r w:rsidR="00052272" w:rsidRPr="008F1866">
        <w:rPr>
          <w:rFonts w:cstheme="minorHAnsi"/>
          <w:lang w:val="en-GB"/>
        </w:rPr>
        <w:t>The organisations are diverse in terms of their geographical locations and focus, w</w:t>
      </w:r>
      <w:r w:rsidR="00764926" w:rsidRPr="008F1866">
        <w:rPr>
          <w:rFonts w:cstheme="minorHAnsi"/>
          <w:lang w:val="en-GB"/>
        </w:rPr>
        <w:t>hich</w:t>
      </w:r>
      <w:r w:rsidR="00052272" w:rsidRPr="008F1866">
        <w:rPr>
          <w:rFonts w:cstheme="minorHAnsi"/>
          <w:lang w:val="en-GB"/>
        </w:rPr>
        <w:t xml:space="preserve"> in turn is reflected in the groups they represent. As such, the organisations</w:t>
      </w:r>
      <w:r w:rsidR="0099053B" w:rsidRPr="008F1866">
        <w:rPr>
          <w:rFonts w:cstheme="minorHAnsi"/>
          <w:lang w:val="en-GB"/>
        </w:rPr>
        <w:t>’</w:t>
      </w:r>
      <w:r w:rsidR="00052272" w:rsidRPr="008F1866">
        <w:rPr>
          <w:rFonts w:cstheme="minorHAnsi"/>
          <w:lang w:val="en-GB"/>
        </w:rPr>
        <w:t xml:space="preserve"> work </w:t>
      </w:r>
      <w:r w:rsidR="00B94364" w:rsidRPr="008F1866">
        <w:rPr>
          <w:rFonts w:cstheme="minorHAnsi"/>
          <w:lang w:val="en-GB"/>
        </w:rPr>
        <w:t>spans multiple ethnic</w:t>
      </w:r>
      <w:r w:rsidR="0099053B" w:rsidRPr="008F1866">
        <w:rPr>
          <w:rFonts w:cstheme="minorHAnsi"/>
          <w:lang w:val="en-GB"/>
        </w:rPr>
        <w:t xml:space="preserve"> groups</w:t>
      </w:r>
      <w:r w:rsidR="007F7EAF" w:rsidRPr="008F1866">
        <w:rPr>
          <w:rFonts w:cstheme="minorHAnsi"/>
          <w:lang w:val="en-GB"/>
        </w:rPr>
        <w:t xml:space="preserve"> </w:t>
      </w:r>
      <w:r w:rsidR="0099053B" w:rsidRPr="008F1866">
        <w:rPr>
          <w:rFonts w:cstheme="minorHAnsi"/>
          <w:lang w:val="en-GB"/>
        </w:rPr>
        <w:t xml:space="preserve">(including Luo, Luhya, </w:t>
      </w:r>
      <w:proofErr w:type="spellStart"/>
      <w:r w:rsidR="0099053B" w:rsidRPr="008F1866">
        <w:rPr>
          <w:rFonts w:cstheme="minorHAnsi"/>
          <w:lang w:val="en-GB"/>
        </w:rPr>
        <w:t>Gusii</w:t>
      </w:r>
      <w:proofErr w:type="spellEnd"/>
      <w:r w:rsidR="0099053B" w:rsidRPr="008F1866">
        <w:rPr>
          <w:rFonts w:cstheme="minorHAnsi"/>
          <w:lang w:val="en-GB"/>
        </w:rPr>
        <w:t>, Kikuyu, Nubian, Somali and Indian), religious groups (in particular Christians and Muslims) as well as across social groups and a broad spectrum of political affiliations. All partner</w:t>
      </w:r>
      <w:r w:rsidR="00764926" w:rsidRPr="008F1866">
        <w:rPr>
          <w:rFonts w:cstheme="minorHAnsi"/>
          <w:lang w:val="en-GB"/>
        </w:rPr>
        <w:t>s</w:t>
      </w:r>
      <w:r w:rsidR="0099053B" w:rsidRPr="008F1866">
        <w:rPr>
          <w:rFonts w:cstheme="minorHAnsi"/>
          <w:lang w:val="en-GB"/>
        </w:rPr>
        <w:t xml:space="preserve"> work with a particular attention to </w:t>
      </w:r>
      <w:r w:rsidR="00764926" w:rsidRPr="008F1866">
        <w:rPr>
          <w:rFonts w:cstheme="minorHAnsi"/>
          <w:lang w:val="en-GB"/>
        </w:rPr>
        <w:t xml:space="preserve">enhance </w:t>
      </w:r>
      <w:r w:rsidR="0099053B" w:rsidRPr="008F1866">
        <w:rPr>
          <w:rFonts w:cstheme="minorHAnsi"/>
          <w:lang w:val="en-GB"/>
        </w:rPr>
        <w:t>the involvement of women and youth.</w:t>
      </w:r>
      <w:r w:rsidR="007F7EAF" w:rsidRPr="008F1866">
        <w:rPr>
          <w:rFonts w:cstheme="minorHAnsi"/>
          <w:lang w:val="en-GB"/>
        </w:rPr>
        <w:t xml:space="preserve"> </w:t>
      </w:r>
      <w:r w:rsidRPr="008F1866">
        <w:rPr>
          <w:rFonts w:cstheme="minorHAnsi"/>
          <w:lang w:val="en-GB"/>
        </w:rPr>
        <w:t>We understand the local communities targeted through the partner activities as the final beneficiaries</w:t>
      </w:r>
      <w:r w:rsidR="00A842FA" w:rsidRPr="008F1866">
        <w:rPr>
          <w:rFonts w:cstheme="minorHAnsi"/>
          <w:lang w:val="en-GB"/>
        </w:rPr>
        <w:t xml:space="preserve"> in a traditional sense</w:t>
      </w:r>
      <w:r w:rsidRPr="008F1866">
        <w:rPr>
          <w:rFonts w:cstheme="minorHAnsi"/>
          <w:lang w:val="en-GB"/>
        </w:rPr>
        <w:t>, however, within this intervention, this group is defined as a</w:t>
      </w:r>
      <w:r w:rsidR="00764926" w:rsidRPr="008F1866">
        <w:rPr>
          <w:rFonts w:cstheme="minorHAnsi"/>
          <w:lang w:val="en-GB"/>
        </w:rPr>
        <w:t xml:space="preserve"> second level</w:t>
      </w:r>
      <w:r w:rsidRPr="008F1866">
        <w:rPr>
          <w:rFonts w:cstheme="minorHAnsi"/>
          <w:lang w:val="en-GB"/>
        </w:rPr>
        <w:t xml:space="preserve"> target group</w:t>
      </w:r>
      <w:r w:rsidR="00A842FA" w:rsidRPr="008F1866">
        <w:rPr>
          <w:rFonts w:cstheme="minorHAnsi"/>
          <w:lang w:val="en-GB"/>
        </w:rPr>
        <w:t xml:space="preserve"> who will benefit from 1) The direct activities implemented by the partners, as well as 2) More inclusive and effective peacebuilding processes. </w:t>
      </w:r>
    </w:p>
    <w:p w14:paraId="61EB9689" w14:textId="77777777" w:rsidR="00996196" w:rsidRPr="008F1866" w:rsidRDefault="00996196" w:rsidP="00996196">
      <w:pPr>
        <w:pStyle w:val="Heading2"/>
        <w:spacing w:line="240" w:lineRule="auto"/>
        <w:rPr>
          <w:rFonts w:asciiTheme="minorHAnsi" w:hAnsiTheme="minorHAnsi" w:cstheme="minorHAnsi"/>
          <w:szCs w:val="22"/>
          <w:lang w:val="en-GB"/>
        </w:rPr>
      </w:pPr>
      <w:bookmarkStart w:id="12" w:name="_Toc3365890"/>
      <w:r w:rsidRPr="008F1866">
        <w:rPr>
          <w:rFonts w:asciiTheme="minorHAnsi" w:hAnsiTheme="minorHAnsi" w:cstheme="minorHAnsi"/>
          <w:szCs w:val="22"/>
          <w:lang w:val="en-GB"/>
        </w:rPr>
        <w:t>3.3 Systematisation of experiences and learnings throughout and at the end of the intervention</w:t>
      </w:r>
      <w:bookmarkEnd w:id="12"/>
      <w:r w:rsidRPr="008F1866">
        <w:rPr>
          <w:rFonts w:asciiTheme="minorHAnsi" w:hAnsiTheme="minorHAnsi" w:cstheme="minorHAnsi"/>
          <w:szCs w:val="22"/>
          <w:lang w:val="en-GB"/>
        </w:rPr>
        <w:t xml:space="preserve"> </w:t>
      </w:r>
    </w:p>
    <w:p w14:paraId="25FAFA5C" w14:textId="65398169" w:rsidR="00996196" w:rsidRPr="008F1866" w:rsidRDefault="00996196" w:rsidP="00996196">
      <w:pPr>
        <w:spacing w:line="240" w:lineRule="auto"/>
        <w:jc w:val="both"/>
        <w:rPr>
          <w:rFonts w:cstheme="minorHAnsi"/>
          <w:lang w:val="en-GB"/>
        </w:rPr>
      </w:pPr>
      <w:r w:rsidRPr="008F1866">
        <w:rPr>
          <w:rFonts w:cstheme="minorHAnsi"/>
          <w:lang w:val="en-GB"/>
        </w:rPr>
        <w:t xml:space="preserve">It is essential to the partnership approach in this </w:t>
      </w:r>
      <w:r w:rsidR="00764926" w:rsidRPr="008F1866">
        <w:rPr>
          <w:rFonts w:cstheme="minorHAnsi"/>
          <w:lang w:val="en-GB"/>
        </w:rPr>
        <w:t xml:space="preserve">intervention </w:t>
      </w:r>
      <w:r w:rsidRPr="008F1866">
        <w:rPr>
          <w:rFonts w:cstheme="minorHAnsi"/>
          <w:lang w:val="en-GB"/>
        </w:rPr>
        <w:t xml:space="preserve">that we allow time to reflect, listen and learn from one another and to further refine our practices as well as make room to experiment with new methodologies – and again learn from that. </w:t>
      </w:r>
    </w:p>
    <w:p w14:paraId="7D4E1EAC" w14:textId="4E133EE7" w:rsidR="00F41985" w:rsidRPr="008F1866" w:rsidRDefault="00F41985" w:rsidP="00F41985">
      <w:pPr>
        <w:spacing w:line="240" w:lineRule="auto"/>
        <w:jc w:val="both"/>
        <w:rPr>
          <w:rFonts w:cstheme="minorHAnsi"/>
          <w:lang w:val="en-GB"/>
        </w:rPr>
      </w:pPr>
      <w:r w:rsidRPr="008F1866">
        <w:rPr>
          <w:rFonts w:cstheme="minorHAnsi"/>
          <w:lang w:val="en-GB"/>
        </w:rPr>
        <w:t xml:space="preserve">A reflective learning framework will be developed during </w:t>
      </w:r>
      <w:r w:rsidR="003753EB" w:rsidRPr="008F1866">
        <w:rPr>
          <w:rFonts w:cstheme="minorHAnsi"/>
          <w:lang w:val="en-GB"/>
        </w:rPr>
        <w:t>the inception phase</w:t>
      </w:r>
      <w:r w:rsidRPr="008F1866">
        <w:rPr>
          <w:rFonts w:cstheme="minorHAnsi"/>
          <w:lang w:val="en-GB"/>
        </w:rPr>
        <w:t xml:space="preserve">, on the basis of which the project will be monitored. The learning framework will cover the objectives set out in this proposal, but also look more broadly at how to capture the joint learnings which may evolve through the project. In general, we will especially explore and be inspired by alternative methods for documentation, reporting, monitoring, evaluation and learning to identify a framework which supports the practices and capacities of the partners, rather than burdens them. This could be using social media, photo or video as well as participatory processes and approaches such as Appreciative Inquiry, Impact Evaluation, Outcome Harvesting or Most Significant Change. </w:t>
      </w:r>
    </w:p>
    <w:p w14:paraId="41F350A3" w14:textId="6ACEF066" w:rsidR="003768D9" w:rsidRPr="008F1866" w:rsidRDefault="003753EB" w:rsidP="00996196">
      <w:pPr>
        <w:spacing w:line="240" w:lineRule="auto"/>
        <w:jc w:val="both"/>
        <w:rPr>
          <w:rFonts w:cstheme="minorHAnsi"/>
          <w:lang w:val="en-GB"/>
        </w:rPr>
      </w:pPr>
      <w:r w:rsidRPr="008F1866">
        <w:rPr>
          <w:rFonts w:cstheme="minorHAnsi"/>
          <w:lang w:val="en-GB"/>
        </w:rPr>
        <w:t xml:space="preserve">The inception phase will be initiated </w:t>
      </w:r>
      <w:r w:rsidR="00D94201" w:rsidRPr="008F1866">
        <w:rPr>
          <w:rFonts w:cstheme="minorHAnsi"/>
          <w:lang w:val="en-GB"/>
        </w:rPr>
        <w:t xml:space="preserve">by an Inception Workshop with participants from all partners. This </w:t>
      </w:r>
      <w:r w:rsidR="00996196" w:rsidRPr="008F1866">
        <w:rPr>
          <w:rFonts w:cstheme="minorHAnsi"/>
          <w:lang w:val="en-GB"/>
        </w:rPr>
        <w:t xml:space="preserve">first meeting during will be essential in </w:t>
      </w:r>
      <w:r w:rsidR="00764926" w:rsidRPr="008F1866">
        <w:rPr>
          <w:rFonts w:cstheme="minorHAnsi"/>
          <w:lang w:val="en-GB"/>
        </w:rPr>
        <w:t>developing</w:t>
      </w:r>
      <w:r w:rsidR="00996196" w:rsidRPr="008F1866">
        <w:rPr>
          <w:rFonts w:cstheme="minorHAnsi"/>
          <w:lang w:val="en-GB"/>
        </w:rPr>
        <w:t xml:space="preserve"> </w:t>
      </w:r>
      <w:r w:rsidR="00764926" w:rsidRPr="008F1866">
        <w:rPr>
          <w:rFonts w:cstheme="minorHAnsi"/>
          <w:lang w:val="en-GB"/>
        </w:rPr>
        <w:t xml:space="preserve">a framework for </w:t>
      </w:r>
      <w:r w:rsidR="00996196" w:rsidRPr="008F1866">
        <w:rPr>
          <w:rFonts w:cstheme="minorHAnsi"/>
          <w:lang w:val="en-GB"/>
        </w:rPr>
        <w:t>further systemati</w:t>
      </w:r>
      <w:r w:rsidR="00827005" w:rsidRPr="008F1866">
        <w:rPr>
          <w:rFonts w:cstheme="minorHAnsi"/>
          <w:lang w:val="en-GB"/>
        </w:rPr>
        <w:t>s</w:t>
      </w:r>
      <w:r w:rsidR="00996196" w:rsidRPr="008F1866">
        <w:rPr>
          <w:rFonts w:cstheme="minorHAnsi"/>
          <w:lang w:val="en-GB"/>
        </w:rPr>
        <w:t xml:space="preserve">ation of experiences and learning. </w:t>
      </w:r>
      <w:r w:rsidR="001D5AAB" w:rsidRPr="008F1866">
        <w:rPr>
          <w:rFonts w:cstheme="minorHAnsi"/>
          <w:lang w:val="en-GB"/>
        </w:rPr>
        <w:t xml:space="preserve">First and foremost, we will discuss how we document and share lessons learned, including the </w:t>
      </w:r>
      <w:r w:rsidR="001D5AAB" w:rsidRPr="008F1866">
        <w:rPr>
          <w:rFonts w:cstheme="minorHAnsi"/>
          <w:lang w:val="en-GB"/>
        </w:rPr>
        <w:lastRenderedPageBreak/>
        <w:t xml:space="preserve">lessons that we may not have anticipated from the beginning, and how we intend to use the lessons learned for adapting the activities and way of working in the subsequent phase of the intervention. </w:t>
      </w:r>
      <w:r w:rsidR="00996196" w:rsidRPr="008F1866">
        <w:rPr>
          <w:rFonts w:cstheme="minorHAnsi"/>
          <w:lang w:val="en-GB"/>
        </w:rPr>
        <w:t>In this meeting, the partners will discuss and decide on useful and viable platforms for communication and sharing of experiences. We will agree on regularity of interaction and engagement, such as through regular virtual meetings for continued</w:t>
      </w:r>
      <w:r w:rsidR="007F7EAF" w:rsidRPr="008F1866">
        <w:rPr>
          <w:rFonts w:cstheme="minorHAnsi"/>
          <w:lang w:val="en-GB"/>
        </w:rPr>
        <w:t xml:space="preserve"> </w:t>
      </w:r>
      <w:r w:rsidR="00996196" w:rsidRPr="008F1866">
        <w:rPr>
          <w:rFonts w:cstheme="minorHAnsi"/>
          <w:lang w:val="en-GB"/>
        </w:rPr>
        <w:t>follow up and reflections which will allow for timely adjustments of the project if necessary. CSP will be working closely with the partners according to their needs – both from a distance and through a minimum of two visits combining capacity building and monitoring during the implementation period. A lessons-learned meeting will be organi</w:t>
      </w:r>
      <w:r w:rsidR="00C311BB" w:rsidRPr="008F1866">
        <w:rPr>
          <w:rFonts w:cstheme="minorHAnsi"/>
          <w:lang w:val="en-GB"/>
        </w:rPr>
        <w:t>s</w:t>
      </w:r>
      <w:r w:rsidR="00996196" w:rsidRPr="008F1866">
        <w:rPr>
          <w:rFonts w:cstheme="minorHAnsi"/>
          <w:lang w:val="en-GB"/>
        </w:rPr>
        <w:t>ed at the end of the project to capture learnings at all levels and jointly plan for how to build on the learnings collected and the partnerships that has developed. Our experiences may benefit the broader peacebuilding community in Kenya and will be shared accordingly</w:t>
      </w:r>
      <w:r w:rsidR="003768D9" w:rsidRPr="008F1866">
        <w:rPr>
          <w:rFonts w:cstheme="minorHAnsi"/>
          <w:lang w:val="en-GB"/>
        </w:rPr>
        <w:t xml:space="preserve">. </w:t>
      </w:r>
    </w:p>
    <w:p w14:paraId="0F0DCC13" w14:textId="1AD53710" w:rsidR="007F5CD9" w:rsidRPr="008F1866" w:rsidRDefault="007F5CD9" w:rsidP="001A5697">
      <w:pPr>
        <w:pStyle w:val="Heading1"/>
        <w:rPr>
          <w:rFonts w:asciiTheme="minorHAnsi" w:hAnsiTheme="minorHAnsi" w:cstheme="minorHAnsi"/>
          <w:lang w:val="en-GB"/>
        </w:rPr>
      </w:pPr>
      <w:bookmarkStart w:id="13" w:name="_Toc3365891"/>
      <w:r w:rsidRPr="008F1866">
        <w:rPr>
          <w:rFonts w:asciiTheme="minorHAnsi" w:hAnsiTheme="minorHAnsi" w:cstheme="minorHAnsi"/>
          <w:lang w:val="en-GB"/>
        </w:rPr>
        <w:t>4. Intervention-related information work in Denmark</w:t>
      </w:r>
      <w:bookmarkEnd w:id="13"/>
    </w:p>
    <w:p w14:paraId="44357C4E" w14:textId="466C38BE" w:rsidR="001570C4" w:rsidRPr="008F1866" w:rsidRDefault="00FF30A3" w:rsidP="004C636A">
      <w:pPr>
        <w:spacing w:line="240" w:lineRule="auto"/>
        <w:jc w:val="both"/>
        <w:rPr>
          <w:rFonts w:cstheme="minorHAnsi"/>
          <w:lang w:val="en-GB"/>
        </w:rPr>
      </w:pPr>
      <w:r w:rsidRPr="008F1866">
        <w:rPr>
          <w:rFonts w:cstheme="minorHAnsi"/>
          <w:lang w:val="en-GB"/>
        </w:rPr>
        <w:t xml:space="preserve">Throughout the project, </w:t>
      </w:r>
      <w:r w:rsidR="00C2147E" w:rsidRPr="008F1866">
        <w:rPr>
          <w:rFonts w:cstheme="minorHAnsi"/>
          <w:lang w:val="en-GB"/>
        </w:rPr>
        <w:t xml:space="preserve">CSP will </w:t>
      </w:r>
      <w:r w:rsidRPr="008F1866">
        <w:rPr>
          <w:rFonts w:cstheme="minorHAnsi"/>
          <w:lang w:val="en-GB"/>
        </w:rPr>
        <w:t xml:space="preserve">link Danish volunteers </w:t>
      </w:r>
      <w:r w:rsidR="006A7519" w:rsidRPr="008F1866">
        <w:rPr>
          <w:rFonts w:cstheme="minorHAnsi"/>
          <w:lang w:val="en-GB"/>
        </w:rPr>
        <w:t xml:space="preserve">with the partners in Kenya for additional support and </w:t>
      </w:r>
      <w:r w:rsidR="00A63EA5" w:rsidRPr="008F1866">
        <w:rPr>
          <w:rFonts w:cstheme="minorHAnsi"/>
          <w:lang w:val="en-GB"/>
        </w:rPr>
        <w:t>exchange</w:t>
      </w:r>
      <w:r w:rsidR="006A7519" w:rsidRPr="008F1866">
        <w:rPr>
          <w:rFonts w:cstheme="minorHAnsi"/>
          <w:lang w:val="en-GB"/>
        </w:rPr>
        <w:t>. The volunteers in Denmark will then be responsible for the collection and consolidation of</w:t>
      </w:r>
      <w:r w:rsidR="003768D9" w:rsidRPr="008F1866">
        <w:rPr>
          <w:rFonts w:cstheme="minorHAnsi"/>
          <w:lang w:val="en-GB"/>
        </w:rPr>
        <w:t xml:space="preserve"> case stories</w:t>
      </w:r>
      <w:r w:rsidR="00406CBE" w:rsidRPr="008F1866">
        <w:rPr>
          <w:rFonts w:cstheme="minorHAnsi"/>
          <w:lang w:val="en-GB"/>
        </w:rPr>
        <w:t xml:space="preserve"> and</w:t>
      </w:r>
      <w:r w:rsidR="006A7519" w:rsidRPr="008F1866">
        <w:rPr>
          <w:rFonts w:cstheme="minorHAnsi"/>
          <w:lang w:val="en-GB"/>
        </w:rPr>
        <w:t xml:space="preserve"> key learnings</w:t>
      </w:r>
      <w:r w:rsidR="00406CBE" w:rsidRPr="008F1866">
        <w:rPr>
          <w:rFonts w:cstheme="minorHAnsi"/>
          <w:lang w:val="en-GB"/>
        </w:rPr>
        <w:t xml:space="preserve"> regarding </w:t>
      </w:r>
      <w:r w:rsidR="00170878" w:rsidRPr="008F1866">
        <w:rPr>
          <w:rFonts w:cstheme="minorHAnsi"/>
          <w:lang w:val="en-GB"/>
        </w:rPr>
        <w:t>locally-led peacebuilding activities, peacebuilding programming and partnership</w:t>
      </w:r>
      <w:r w:rsidR="00EE58CC" w:rsidRPr="008F1866">
        <w:rPr>
          <w:rFonts w:cstheme="minorHAnsi"/>
          <w:lang w:val="en-GB"/>
        </w:rPr>
        <w:t xml:space="preserve"> models</w:t>
      </w:r>
      <w:r w:rsidR="00170878" w:rsidRPr="008F1866">
        <w:rPr>
          <w:rFonts w:cstheme="minorHAnsi"/>
          <w:lang w:val="en-GB"/>
        </w:rPr>
        <w:t xml:space="preserve">. These </w:t>
      </w:r>
      <w:r w:rsidR="006A7519" w:rsidRPr="008F1866">
        <w:rPr>
          <w:rFonts w:cstheme="minorHAnsi"/>
          <w:lang w:val="en-GB"/>
        </w:rPr>
        <w:t>will be shared in Denmark</w:t>
      </w:r>
      <w:r w:rsidR="00E72591" w:rsidRPr="008F1866">
        <w:rPr>
          <w:rFonts w:cstheme="minorHAnsi"/>
          <w:lang w:val="en-GB"/>
        </w:rPr>
        <w:t xml:space="preserve"> through creative </w:t>
      </w:r>
      <w:r w:rsidR="002C0CA1" w:rsidRPr="008F1866">
        <w:rPr>
          <w:rFonts w:cstheme="minorHAnsi"/>
          <w:lang w:val="en-GB"/>
        </w:rPr>
        <w:t xml:space="preserve">means such as social media, </w:t>
      </w:r>
      <w:r w:rsidR="00745C02" w:rsidRPr="008F1866">
        <w:rPr>
          <w:rFonts w:cstheme="minorHAnsi"/>
          <w:lang w:val="en-GB"/>
        </w:rPr>
        <w:t>exhibitions, events or the like</w:t>
      </w:r>
      <w:r w:rsidR="00170878" w:rsidRPr="008F1866">
        <w:rPr>
          <w:rFonts w:cstheme="minorHAnsi"/>
          <w:lang w:val="en-GB"/>
        </w:rPr>
        <w:t xml:space="preserve"> – as defined by the volunteers</w:t>
      </w:r>
      <w:r w:rsidR="00FD4F98" w:rsidRPr="008F1866">
        <w:rPr>
          <w:rFonts w:cstheme="minorHAnsi"/>
          <w:lang w:val="en-GB"/>
        </w:rPr>
        <w:t xml:space="preserve"> in collaboration with the local partners</w:t>
      </w:r>
      <w:r w:rsidR="00745C02" w:rsidRPr="008F1866">
        <w:rPr>
          <w:rFonts w:cstheme="minorHAnsi"/>
          <w:lang w:val="en-GB"/>
        </w:rPr>
        <w:t xml:space="preserve">. </w:t>
      </w:r>
      <w:r w:rsidR="003768D9" w:rsidRPr="008F1866">
        <w:rPr>
          <w:rFonts w:cstheme="minorHAnsi"/>
          <w:lang w:val="en-GB"/>
        </w:rPr>
        <w:t>Furthermore, learnings from the partnership between CSP and the local partners may be shared</w:t>
      </w:r>
      <w:r w:rsidR="00FD4F98" w:rsidRPr="008F1866">
        <w:rPr>
          <w:rFonts w:cstheme="minorHAnsi"/>
          <w:lang w:val="en-GB"/>
        </w:rPr>
        <w:t xml:space="preserve"> directly</w:t>
      </w:r>
      <w:r w:rsidR="003768D9" w:rsidRPr="008F1866">
        <w:rPr>
          <w:rFonts w:cstheme="minorHAnsi"/>
          <w:lang w:val="en-GB"/>
        </w:rPr>
        <w:t xml:space="preserve"> within the peacebuilding community in Denmark</w:t>
      </w:r>
      <w:r w:rsidR="005A526E" w:rsidRPr="008F1866">
        <w:rPr>
          <w:rFonts w:cstheme="minorHAnsi"/>
          <w:lang w:val="en-GB"/>
        </w:rPr>
        <w:t xml:space="preserve"> </w:t>
      </w:r>
      <w:r w:rsidR="00FD4F98" w:rsidRPr="008F1866">
        <w:rPr>
          <w:rFonts w:cstheme="minorHAnsi"/>
          <w:lang w:val="en-GB"/>
        </w:rPr>
        <w:t xml:space="preserve">through </w:t>
      </w:r>
      <w:r w:rsidR="008329EF" w:rsidRPr="008F1866">
        <w:rPr>
          <w:rFonts w:cstheme="minorHAnsi"/>
          <w:lang w:val="en-GB"/>
        </w:rPr>
        <w:t xml:space="preserve">short </w:t>
      </w:r>
      <w:r w:rsidR="00A63EA5" w:rsidRPr="008F1866">
        <w:rPr>
          <w:rFonts w:cstheme="minorHAnsi"/>
          <w:lang w:val="en-GB"/>
        </w:rPr>
        <w:t>articles</w:t>
      </w:r>
      <w:r w:rsidR="008329EF" w:rsidRPr="008F1866">
        <w:rPr>
          <w:rFonts w:cstheme="minorHAnsi"/>
          <w:lang w:val="en-GB"/>
        </w:rPr>
        <w:t xml:space="preserve"> and po</w:t>
      </w:r>
      <w:r w:rsidR="00A63EA5" w:rsidRPr="008F1866">
        <w:rPr>
          <w:rFonts w:cstheme="minorHAnsi"/>
          <w:lang w:val="en-GB"/>
        </w:rPr>
        <w:t>licy briefs</w:t>
      </w:r>
      <w:r w:rsidR="008329EF" w:rsidRPr="008F1866">
        <w:rPr>
          <w:rFonts w:cstheme="minorHAnsi"/>
          <w:lang w:val="en-GB"/>
        </w:rPr>
        <w:t xml:space="preserve"> drafted </w:t>
      </w:r>
      <w:r w:rsidR="009D4DB0" w:rsidRPr="008F1866">
        <w:rPr>
          <w:rFonts w:cstheme="minorHAnsi"/>
          <w:lang w:val="en-GB"/>
        </w:rPr>
        <w:t>jointly with the local partners</w:t>
      </w:r>
      <w:r w:rsidR="003768D9" w:rsidRPr="008F1866">
        <w:rPr>
          <w:rFonts w:cstheme="minorHAnsi"/>
          <w:lang w:val="en-GB"/>
        </w:rPr>
        <w:t xml:space="preserve">. </w:t>
      </w:r>
    </w:p>
    <w:p w14:paraId="249CBE30" w14:textId="106CBB08" w:rsidR="001570C4" w:rsidRPr="008F1866" w:rsidRDefault="00514F48" w:rsidP="00514F48">
      <w:pPr>
        <w:pStyle w:val="Heading1"/>
        <w:rPr>
          <w:rFonts w:asciiTheme="minorHAnsi" w:hAnsiTheme="minorHAnsi" w:cstheme="minorHAnsi"/>
          <w:lang w:val="en-GB"/>
        </w:rPr>
      </w:pPr>
      <w:bookmarkStart w:id="14" w:name="_Toc3365892"/>
      <w:r w:rsidRPr="008F1866">
        <w:rPr>
          <w:rFonts w:asciiTheme="minorHAnsi" w:hAnsiTheme="minorHAnsi" w:cstheme="minorHAnsi"/>
          <w:lang w:val="en-GB"/>
        </w:rPr>
        <w:t xml:space="preserve">5. Notes to the budget </w:t>
      </w:r>
      <w:r w:rsidR="00C7256B" w:rsidRPr="008F1866">
        <w:rPr>
          <w:rFonts w:asciiTheme="minorHAnsi" w:hAnsiTheme="minorHAnsi" w:cstheme="minorHAnsi"/>
          <w:lang w:val="en-GB"/>
        </w:rPr>
        <w:t>– supplementary financing</w:t>
      </w:r>
      <w:bookmarkEnd w:id="14"/>
    </w:p>
    <w:p w14:paraId="0F817446" w14:textId="3D1C9361" w:rsidR="001570C4" w:rsidRPr="008F1866" w:rsidRDefault="00C22A5D" w:rsidP="00E3062C">
      <w:pPr>
        <w:pStyle w:val="Heading2"/>
        <w:rPr>
          <w:rFonts w:asciiTheme="minorHAnsi" w:hAnsiTheme="minorHAnsi" w:cstheme="minorHAnsi"/>
          <w:lang w:val="en-GB"/>
        </w:rPr>
      </w:pPr>
      <w:bookmarkStart w:id="15" w:name="_Toc3365893"/>
      <w:r w:rsidRPr="008F1866">
        <w:rPr>
          <w:rFonts w:asciiTheme="minorHAnsi" w:hAnsiTheme="minorHAnsi" w:cstheme="minorHAnsi"/>
          <w:lang w:val="en-GB"/>
        </w:rPr>
        <w:t xml:space="preserve">5.1 </w:t>
      </w:r>
      <w:r w:rsidR="00C17DF5" w:rsidRPr="008F1866">
        <w:rPr>
          <w:rFonts w:asciiTheme="minorHAnsi" w:hAnsiTheme="minorHAnsi" w:cstheme="minorHAnsi"/>
          <w:lang w:val="en-GB"/>
        </w:rPr>
        <w:t xml:space="preserve">Supplementary </w:t>
      </w:r>
      <w:r w:rsidR="001B5066" w:rsidRPr="008F1866">
        <w:rPr>
          <w:rFonts w:asciiTheme="minorHAnsi" w:hAnsiTheme="minorHAnsi" w:cstheme="minorHAnsi"/>
          <w:lang w:val="en-GB"/>
        </w:rPr>
        <w:t>financing and in-kind contributions</w:t>
      </w:r>
      <w:bookmarkEnd w:id="15"/>
      <w:r w:rsidR="001B5066" w:rsidRPr="008F1866">
        <w:rPr>
          <w:rFonts w:asciiTheme="minorHAnsi" w:hAnsiTheme="minorHAnsi" w:cstheme="minorHAnsi"/>
          <w:lang w:val="en-GB"/>
        </w:rPr>
        <w:t xml:space="preserve"> </w:t>
      </w:r>
    </w:p>
    <w:p w14:paraId="0AAB4F7B" w14:textId="4B647F90" w:rsidR="00A571EA" w:rsidRPr="008F1866" w:rsidRDefault="00A571EA" w:rsidP="00BD690C">
      <w:pPr>
        <w:spacing w:line="240" w:lineRule="auto"/>
        <w:jc w:val="both"/>
        <w:rPr>
          <w:rFonts w:cstheme="minorHAnsi"/>
          <w:lang w:val="en-GB"/>
        </w:rPr>
      </w:pPr>
      <w:r w:rsidRPr="008F1866">
        <w:rPr>
          <w:rFonts w:cstheme="minorHAnsi"/>
          <w:lang w:val="en-GB"/>
        </w:rPr>
        <w:t xml:space="preserve">The </w:t>
      </w:r>
      <w:r w:rsidR="00691F38" w:rsidRPr="008F1866">
        <w:rPr>
          <w:rFonts w:cstheme="minorHAnsi"/>
          <w:lang w:val="en-GB"/>
        </w:rPr>
        <w:t>Executive Director</w:t>
      </w:r>
      <w:r w:rsidRPr="008F1866">
        <w:rPr>
          <w:rFonts w:cstheme="minorHAnsi"/>
          <w:lang w:val="en-GB"/>
        </w:rPr>
        <w:t xml:space="preserve"> of CSP</w:t>
      </w:r>
      <w:r w:rsidR="00691F38" w:rsidRPr="008F1866">
        <w:rPr>
          <w:rFonts w:cstheme="minorHAnsi"/>
          <w:lang w:val="en-GB"/>
        </w:rPr>
        <w:t>, Mie Roesdahl,</w:t>
      </w:r>
      <w:r w:rsidRPr="008F1866">
        <w:rPr>
          <w:rFonts w:cstheme="minorHAnsi"/>
          <w:lang w:val="en-GB"/>
        </w:rPr>
        <w:t xml:space="preserve"> will contribute </w:t>
      </w:r>
      <w:r w:rsidR="00D86ED4" w:rsidRPr="008F1866">
        <w:rPr>
          <w:rFonts w:cstheme="minorHAnsi"/>
          <w:lang w:val="en-GB"/>
        </w:rPr>
        <w:t>to the management and activities of this project</w:t>
      </w:r>
      <w:r w:rsidR="00A73AD7" w:rsidRPr="008F1866">
        <w:rPr>
          <w:rFonts w:cstheme="minorHAnsi"/>
          <w:lang w:val="en-GB"/>
        </w:rPr>
        <w:t>, while the cost of this contribution has not been calculated in the budget</w:t>
      </w:r>
      <w:r w:rsidR="00D86ED4" w:rsidRPr="008F1866">
        <w:rPr>
          <w:rFonts w:cstheme="minorHAnsi"/>
          <w:lang w:val="en-GB"/>
        </w:rPr>
        <w:t>. Mie Roesdahl</w:t>
      </w:r>
      <w:r w:rsidR="00691F38" w:rsidRPr="008F1866">
        <w:rPr>
          <w:rFonts w:cstheme="minorHAnsi"/>
          <w:lang w:val="en-GB"/>
        </w:rPr>
        <w:t xml:space="preserve"> </w:t>
      </w:r>
      <w:r w:rsidR="00450869" w:rsidRPr="008F1866">
        <w:rPr>
          <w:rFonts w:cstheme="minorHAnsi"/>
          <w:lang w:val="en-GB"/>
        </w:rPr>
        <w:t>will be advising on the project management, as well as participate actively in the monitoring, capacity building and exchanges of learning between partners</w:t>
      </w:r>
      <w:r w:rsidR="00110CD3" w:rsidRPr="008F1866">
        <w:rPr>
          <w:rFonts w:cstheme="minorHAnsi"/>
          <w:lang w:val="en-GB"/>
        </w:rPr>
        <w:t xml:space="preserve"> – in particular under activity 1.1</w:t>
      </w:r>
      <w:r w:rsidR="004A74C5" w:rsidRPr="008F1866">
        <w:rPr>
          <w:rFonts w:cstheme="minorHAnsi"/>
          <w:lang w:val="en-GB"/>
        </w:rPr>
        <w:t xml:space="preserve"> – with an estimated contribution of three weeks of work</w:t>
      </w:r>
      <w:r w:rsidR="00450869" w:rsidRPr="008F1866">
        <w:rPr>
          <w:rFonts w:cstheme="minorHAnsi"/>
          <w:lang w:val="en-GB"/>
        </w:rPr>
        <w:t xml:space="preserve">. The </w:t>
      </w:r>
      <w:r w:rsidR="00677F75" w:rsidRPr="008F1866">
        <w:rPr>
          <w:rFonts w:cstheme="minorHAnsi"/>
          <w:lang w:val="en-GB"/>
        </w:rPr>
        <w:t xml:space="preserve">time and corresponding salary of Mie Roesdahl will be covered </w:t>
      </w:r>
      <w:r w:rsidR="00A56926" w:rsidRPr="008F1866">
        <w:rPr>
          <w:rFonts w:cstheme="minorHAnsi"/>
          <w:lang w:val="en-GB"/>
        </w:rPr>
        <w:t xml:space="preserve">by funding from </w:t>
      </w:r>
      <w:r w:rsidR="00677F75" w:rsidRPr="008F1866">
        <w:rPr>
          <w:rFonts w:cstheme="minorHAnsi"/>
          <w:lang w:val="en-GB"/>
        </w:rPr>
        <w:t>CSP</w:t>
      </w:r>
      <w:r w:rsidR="00A56926" w:rsidRPr="008F1866">
        <w:rPr>
          <w:rFonts w:cstheme="minorHAnsi"/>
          <w:lang w:val="en-GB"/>
        </w:rPr>
        <w:t>s</w:t>
      </w:r>
      <w:r w:rsidR="00677F75" w:rsidRPr="008F1866">
        <w:rPr>
          <w:rFonts w:cstheme="minorHAnsi"/>
          <w:lang w:val="en-GB"/>
        </w:rPr>
        <w:t xml:space="preserve"> </w:t>
      </w:r>
      <w:r w:rsidR="00A56926" w:rsidRPr="008F1866">
        <w:rPr>
          <w:rFonts w:cstheme="minorHAnsi"/>
          <w:lang w:val="en-GB"/>
        </w:rPr>
        <w:t xml:space="preserve">current </w:t>
      </w:r>
      <w:r w:rsidR="00313DC2" w:rsidRPr="008F1866">
        <w:rPr>
          <w:rFonts w:cstheme="minorHAnsi"/>
          <w:lang w:val="en-GB"/>
        </w:rPr>
        <w:t>f</w:t>
      </w:r>
      <w:r w:rsidR="00881552" w:rsidRPr="008F1866">
        <w:rPr>
          <w:rFonts w:cstheme="minorHAnsi"/>
          <w:lang w:val="en-GB"/>
        </w:rPr>
        <w:t>unding agreements as well as from voluntary contribution of time</w:t>
      </w:r>
      <w:r w:rsidR="00677F75" w:rsidRPr="008F1866">
        <w:rPr>
          <w:rFonts w:cstheme="minorHAnsi"/>
          <w:lang w:val="en-GB"/>
        </w:rPr>
        <w:t xml:space="preserve"> and is thus not mentioned in the budget. </w:t>
      </w:r>
    </w:p>
    <w:p w14:paraId="7C23E4D7" w14:textId="01C41EDD" w:rsidR="00E3062C" w:rsidRPr="008F1866" w:rsidRDefault="00677F75" w:rsidP="00BD690C">
      <w:pPr>
        <w:spacing w:line="240" w:lineRule="auto"/>
        <w:jc w:val="both"/>
        <w:rPr>
          <w:rFonts w:cstheme="minorHAnsi"/>
          <w:lang w:val="en-GB"/>
        </w:rPr>
      </w:pPr>
      <w:r w:rsidRPr="008F1866">
        <w:rPr>
          <w:rFonts w:cstheme="minorHAnsi"/>
          <w:lang w:val="en-GB"/>
        </w:rPr>
        <w:t xml:space="preserve">Similarly, </w:t>
      </w:r>
      <w:r w:rsidR="00B32C65" w:rsidRPr="008F1866">
        <w:rPr>
          <w:rFonts w:cstheme="minorHAnsi"/>
          <w:lang w:val="en-GB"/>
        </w:rPr>
        <w:t xml:space="preserve">Bjørn Nygaard, who is an active volunteer and current member of </w:t>
      </w:r>
      <w:r w:rsidR="00881552" w:rsidRPr="008F1866">
        <w:rPr>
          <w:rFonts w:cstheme="minorHAnsi"/>
          <w:lang w:val="en-GB"/>
        </w:rPr>
        <w:t xml:space="preserve">the constitutive board of </w:t>
      </w:r>
      <w:r w:rsidR="00B32C65" w:rsidRPr="008F1866">
        <w:rPr>
          <w:rFonts w:cstheme="minorHAnsi"/>
          <w:lang w:val="en-GB"/>
        </w:rPr>
        <w:t xml:space="preserve">CSP, will be contributing to this project. </w:t>
      </w:r>
      <w:r w:rsidR="00881552" w:rsidRPr="008F1866">
        <w:rPr>
          <w:rFonts w:cstheme="minorHAnsi"/>
          <w:lang w:val="en-GB"/>
        </w:rPr>
        <w:t xml:space="preserve">Primarily his contribution will constitute </w:t>
      </w:r>
      <w:r w:rsidR="00B32C65" w:rsidRPr="008F1866">
        <w:rPr>
          <w:rFonts w:cstheme="minorHAnsi"/>
          <w:lang w:val="en-GB"/>
        </w:rPr>
        <w:t>an essential part of the capacity building of CMD, of which he will work at a reduced rate</w:t>
      </w:r>
      <w:r w:rsidR="007A3878" w:rsidRPr="008F1866">
        <w:rPr>
          <w:rFonts w:cstheme="minorHAnsi"/>
          <w:lang w:val="en-GB"/>
        </w:rPr>
        <w:t xml:space="preserve"> as mentioned in the budget </w:t>
      </w:r>
      <w:r w:rsidR="00C83A1C" w:rsidRPr="008F1866">
        <w:rPr>
          <w:rFonts w:cstheme="minorHAnsi"/>
          <w:lang w:val="en-GB"/>
        </w:rPr>
        <w:t xml:space="preserve">under </w:t>
      </w:r>
      <w:r w:rsidR="007A3878" w:rsidRPr="008F1866">
        <w:rPr>
          <w:rFonts w:cstheme="minorHAnsi"/>
          <w:lang w:val="en-GB"/>
        </w:rPr>
        <w:t>activity 13 and 14</w:t>
      </w:r>
      <w:r w:rsidR="00A73AD7" w:rsidRPr="008F1866">
        <w:rPr>
          <w:rFonts w:cstheme="minorHAnsi"/>
          <w:lang w:val="en-GB"/>
        </w:rPr>
        <w:t>.</w:t>
      </w:r>
      <w:r w:rsidR="00276FC8" w:rsidRPr="008F1866">
        <w:rPr>
          <w:rFonts w:cstheme="minorHAnsi"/>
          <w:lang w:val="en-GB"/>
        </w:rPr>
        <w:t xml:space="preserve"> </w:t>
      </w:r>
      <w:r w:rsidR="00641818" w:rsidRPr="008F1866">
        <w:rPr>
          <w:rFonts w:cstheme="minorHAnsi"/>
          <w:lang w:val="en-GB"/>
        </w:rPr>
        <w:t>CMD has specifically request</w:t>
      </w:r>
      <w:r w:rsidR="00881552" w:rsidRPr="008F1866">
        <w:rPr>
          <w:rFonts w:cstheme="minorHAnsi"/>
          <w:lang w:val="en-GB"/>
        </w:rPr>
        <w:t>ed</w:t>
      </w:r>
      <w:r w:rsidR="00641818" w:rsidRPr="008F1866">
        <w:rPr>
          <w:rFonts w:cstheme="minorHAnsi"/>
          <w:lang w:val="en-GB"/>
        </w:rPr>
        <w:t xml:space="preserve"> the expertise that Bjørn Nygaard holds in terms of training political parties in dialogue practices</w:t>
      </w:r>
      <w:r w:rsidR="00C83A1C" w:rsidRPr="008F1866">
        <w:rPr>
          <w:rFonts w:cstheme="minorHAnsi"/>
          <w:lang w:val="en-GB"/>
        </w:rPr>
        <w:t xml:space="preserve"> an</w:t>
      </w:r>
      <w:r w:rsidR="00881552" w:rsidRPr="008F1866">
        <w:rPr>
          <w:rFonts w:cstheme="minorHAnsi"/>
          <w:lang w:val="en-GB"/>
        </w:rPr>
        <w:t>d conflict transformation</w:t>
      </w:r>
      <w:r w:rsidR="00641818" w:rsidRPr="008F1866">
        <w:rPr>
          <w:rFonts w:cstheme="minorHAnsi"/>
          <w:lang w:val="en-GB"/>
        </w:rPr>
        <w:t xml:space="preserve">. </w:t>
      </w:r>
      <w:r w:rsidR="00C83A1C" w:rsidRPr="008F1866">
        <w:rPr>
          <w:rFonts w:cstheme="minorHAnsi"/>
          <w:lang w:val="en-GB"/>
        </w:rPr>
        <w:t xml:space="preserve">Moreover, </w:t>
      </w:r>
      <w:r w:rsidR="00812EAF" w:rsidRPr="008F1866">
        <w:rPr>
          <w:rFonts w:cstheme="minorHAnsi"/>
          <w:lang w:val="en-GB"/>
        </w:rPr>
        <w:t xml:space="preserve">Bjørn Nygaard already has a good relationship with TEAM </w:t>
      </w:r>
      <w:r w:rsidR="00B42F5B" w:rsidRPr="008F1866">
        <w:rPr>
          <w:rFonts w:cstheme="minorHAnsi"/>
          <w:lang w:val="en-GB"/>
        </w:rPr>
        <w:t xml:space="preserve">and </w:t>
      </w:r>
      <w:proofErr w:type="spellStart"/>
      <w:r w:rsidR="00B42F5B" w:rsidRPr="008F1866">
        <w:rPr>
          <w:rFonts w:cstheme="minorHAnsi"/>
          <w:lang w:val="en-GB"/>
        </w:rPr>
        <w:t>Angaza</w:t>
      </w:r>
      <w:proofErr w:type="spellEnd"/>
      <w:r w:rsidR="00B42F5B" w:rsidRPr="008F1866">
        <w:rPr>
          <w:rFonts w:cstheme="minorHAnsi"/>
          <w:lang w:val="en-GB"/>
        </w:rPr>
        <w:t xml:space="preserve"> through the </w:t>
      </w:r>
      <w:proofErr w:type="spellStart"/>
      <w:r w:rsidR="00B42F5B" w:rsidRPr="008F1866">
        <w:rPr>
          <w:rFonts w:cstheme="minorHAnsi"/>
          <w:lang w:val="en-GB"/>
        </w:rPr>
        <w:t>Danida</w:t>
      </w:r>
      <w:proofErr w:type="spellEnd"/>
      <w:r w:rsidR="00B42F5B" w:rsidRPr="008F1866">
        <w:rPr>
          <w:rFonts w:cstheme="minorHAnsi"/>
          <w:lang w:val="en-GB"/>
        </w:rPr>
        <w:t xml:space="preserve"> Fellowship Centre courses, which will be beneficial in </w:t>
      </w:r>
      <w:r w:rsidR="00872E15" w:rsidRPr="008F1866">
        <w:rPr>
          <w:rFonts w:cstheme="minorHAnsi"/>
          <w:lang w:val="en-GB"/>
        </w:rPr>
        <w:t>building</w:t>
      </w:r>
      <w:r w:rsidR="00B42F5B" w:rsidRPr="008F1866">
        <w:rPr>
          <w:rFonts w:cstheme="minorHAnsi"/>
          <w:lang w:val="en-GB"/>
        </w:rPr>
        <w:t xml:space="preserve"> the relations between</w:t>
      </w:r>
      <w:r w:rsidR="00872E15" w:rsidRPr="008F1866">
        <w:rPr>
          <w:rFonts w:cstheme="minorHAnsi"/>
          <w:lang w:val="en-GB"/>
        </w:rPr>
        <w:t xml:space="preserve"> the</w:t>
      </w:r>
      <w:r w:rsidR="00B42F5B" w:rsidRPr="008F1866">
        <w:rPr>
          <w:rFonts w:cstheme="minorHAnsi"/>
          <w:lang w:val="en-GB"/>
        </w:rPr>
        <w:t xml:space="preserve"> partners. </w:t>
      </w:r>
      <w:r w:rsidR="00110CD3" w:rsidRPr="008F1866">
        <w:rPr>
          <w:rFonts w:cstheme="minorHAnsi"/>
          <w:lang w:val="en-GB"/>
        </w:rPr>
        <w:t>Bjørn will be engaging in the project under activity 1.1</w:t>
      </w:r>
      <w:r w:rsidR="0081778F" w:rsidRPr="008F1866">
        <w:rPr>
          <w:rFonts w:cstheme="minorHAnsi"/>
          <w:lang w:val="en-GB"/>
        </w:rPr>
        <w:t xml:space="preserve"> </w:t>
      </w:r>
      <w:r w:rsidR="00881552" w:rsidRPr="008F1866">
        <w:rPr>
          <w:rFonts w:cstheme="minorHAnsi"/>
          <w:lang w:val="en-GB"/>
        </w:rPr>
        <w:t xml:space="preserve">as </w:t>
      </w:r>
      <w:r w:rsidR="00BD690C" w:rsidRPr="008F1866">
        <w:rPr>
          <w:rFonts w:cstheme="minorHAnsi"/>
          <w:lang w:val="en-GB"/>
        </w:rPr>
        <w:t>a volunteer</w:t>
      </w:r>
      <w:r w:rsidR="00881552" w:rsidRPr="008F1866">
        <w:rPr>
          <w:rFonts w:cstheme="minorHAnsi"/>
          <w:lang w:val="en-GB"/>
        </w:rPr>
        <w:t xml:space="preserve"> providing in-kind contribution of his time</w:t>
      </w:r>
      <w:r w:rsidR="0081778F" w:rsidRPr="008F1866">
        <w:rPr>
          <w:rFonts w:cstheme="minorHAnsi"/>
          <w:lang w:val="en-GB"/>
        </w:rPr>
        <w:t>, supporting capacity building and learning between the partners</w:t>
      </w:r>
      <w:r w:rsidR="008F40FC" w:rsidRPr="008F1866">
        <w:rPr>
          <w:rFonts w:cstheme="minorHAnsi"/>
          <w:lang w:val="en-GB"/>
        </w:rPr>
        <w:t>, estimated to 40 hours</w:t>
      </w:r>
      <w:r w:rsidR="0039635E">
        <w:rPr>
          <w:rFonts w:cstheme="minorHAnsi"/>
          <w:lang w:val="en-GB"/>
        </w:rPr>
        <w:t xml:space="preserve"> throughout the project period</w:t>
      </w:r>
      <w:r w:rsidR="0081778F" w:rsidRPr="008F1866">
        <w:rPr>
          <w:rFonts w:cstheme="minorHAnsi"/>
          <w:lang w:val="en-GB"/>
        </w:rPr>
        <w:t xml:space="preserve">. </w:t>
      </w:r>
    </w:p>
    <w:p w14:paraId="4A05787B" w14:textId="669E0BF5" w:rsidR="00012CD6" w:rsidRPr="008F1866" w:rsidRDefault="00C22A5D" w:rsidP="000364BD">
      <w:pPr>
        <w:pStyle w:val="Heading2"/>
        <w:rPr>
          <w:rFonts w:asciiTheme="minorHAnsi" w:hAnsiTheme="minorHAnsi" w:cstheme="minorHAnsi"/>
          <w:lang w:val="en-GB"/>
        </w:rPr>
      </w:pPr>
      <w:bookmarkStart w:id="16" w:name="_Toc3365894"/>
      <w:r w:rsidRPr="008F1866">
        <w:rPr>
          <w:rFonts w:asciiTheme="minorHAnsi" w:hAnsiTheme="minorHAnsi" w:cstheme="minorHAnsi"/>
          <w:lang w:val="en-GB"/>
        </w:rPr>
        <w:t>5.2 Note on CSP previous and current financing</w:t>
      </w:r>
      <w:bookmarkEnd w:id="16"/>
      <w:r w:rsidRPr="008F1866">
        <w:rPr>
          <w:rFonts w:asciiTheme="minorHAnsi" w:hAnsiTheme="minorHAnsi" w:cstheme="minorHAnsi"/>
          <w:lang w:val="en-GB"/>
        </w:rPr>
        <w:t xml:space="preserve"> </w:t>
      </w:r>
    </w:p>
    <w:p w14:paraId="18DE67C9" w14:textId="1165B01C" w:rsidR="005C12AF" w:rsidRPr="002A166D" w:rsidRDefault="00DC3D95" w:rsidP="000364BD">
      <w:pPr>
        <w:widowControl w:val="0"/>
        <w:spacing w:after="0" w:line="240" w:lineRule="auto"/>
        <w:jc w:val="both"/>
        <w:rPr>
          <w:rFonts w:cstheme="minorHAnsi"/>
          <w:szCs w:val="21"/>
          <w:shd w:val="clear" w:color="auto" w:fill="FFFFFF"/>
          <w:lang w:val="en-GB"/>
        </w:rPr>
      </w:pPr>
      <w:r w:rsidRPr="008F1866">
        <w:rPr>
          <w:rFonts w:cstheme="minorHAnsi"/>
          <w:szCs w:val="21"/>
          <w:shd w:val="clear" w:color="auto" w:fill="FFFFFF"/>
          <w:lang w:val="en-GB"/>
        </w:rPr>
        <w:t>From 2017 to early 2019</w:t>
      </w:r>
      <w:r w:rsidR="00127ED8" w:rsidRPr="008F1866">
        <w:rPr>
          <w:rFonts w:cstheme="minorHAnsi"/>
          <w:szCs w:val="21"/>
          <w:shd w:val="clear" w:color="auto" w:fill="FFFFFF"/>
          <w:lang w:val="en-GB"/>
        </w:rPr>
        <w:t xml:space="preserve">, </w:t>
      </w:r>
      <w:r w:rsidR="005C12AF" w:rsidRPr="008F1866">
        <w:rPr>
          <w:rFonts w:cstheme="minorHAnsi"/>
          <w:szCs w:val="21"/>
          <w:shd w:val="clear" w:color="auto" w:fill="FFFFFF"/>
          <w:lang w:val="en-GB"/>
        </w:rPr>
        <w:t>the CSP initiative was</w:t>
      </w:r>
      <w:r w:rsidR="00622364" w:rsidRPr="008F1866">
        <w:rPr>
          <w:rFonts w:cstheme="minorHAnsi"/>
          <w:szCs w:val="21"/>
          <w:shd w:val="clear" w:color="auto" w:fill="FFFFFF"/>
          <w:lang w:val="en-GB"/>
        </w:rPr>
        <w:t xml:space="preserve"> </w:t>
      </w:r>
      <w:r w:rsidR="005C12AF" w:rsidRPr="008F1866">
        <w:rPr>
          <w:rFonts w:cstheme="minorHAnsi"/>
          <w:szCs w:val="21"/>
          <w:shd w:val="clear" w:color="auto" w:fill="FFFFFF"/>
          <w:lang w:val="en-GB"/>
        </w:rPr>
        <w:t xml:space="preserve">financed </w:t>
      </w:r>
      <w:r w:rsidR="00945375" w:rsidRPr="008F1866">
        <w:rPr>
          <w:rFonts w:cstheme="minorHAnsi"/>
          <w:szCs w:val="21"/>
          <w:shd w:val="clear" w:color="auto" w:fill="FFFFFF"/>
          <w:lang w:val="en-GB"/>
        </w:rPr>
        <w:t xml:space="preserve">with </w:t>
      </w:r>
      <w:r w:rsidRPr="008F1866">
        <w:rPr>
          <w:rFonts w:cstheme="minorHAnsi"/>
          <w:szCs w:val="21"/>
          <w:shd w:val="clear" w:color="auto" w:fill="FFFFFF"/>
          <w:lang w:val="en-GB"/>
        </w:rPr>
        <w:t xml:space="preserve">approximately </w:t>
      </w:r>
      <w:r w:rsidR="00E3062C" w:rsidRPr="008F1866">
        <w:rPr>
          <w:rFonts w:cstheme="minorHAnsi"/>
          <w:szCs w:val="21"/>
          <w:shd w:val="clear" w:color="auto" w:fill="FFFFFF"/>
          <w:lang w:val="en-GB"/>
        </w:rPr>
        <w:t xml:space="preserve">USD </w:t>
      </w:r>
      <w:r w:rsidR="003A5CB4" w:rsidRPr="008F1866">
        <w:rPr>
          <w:rFonts w:cstheme="minorHAnsi"/>
          <w:szCs w:val="21"/>
          <w:shd w:val="clear" w:color="auto" w:fill="FFFFFF"/>
          <w:lang w:val="en-GB"/>
        </w:rPr>
        <w:t>300</w:t>
      </w:r>
      <w:r w:rsidRPr="008F1866">
        <w:rPr>
          <w:rFonts w:cstheme="minorHAnsi"/>
          <w:szCs w:val="21"/>
          <w:shd w:val="clear" w:color="auto" w:fill="FFFFFF"/>
          <w:lang w:val="en-GB"/>
        </w:rPr>
        <w:t xml:space="preserve">.000 from Humanity United and </w:t>
      </w:r>
      <w:r w:rsidR="003A5CB4" w:rsidRPr="008F1866">
        <w:rPr>
          <w:rFonts w:cstheme="minorHAnsi"/>
          <w:szCs w:val="21"/>
          <w:shd w:val="clear" w:color="auto" w:fill="FFFFFF"/>
          <w:lang w:val="en-GB"/>
        </w:rPr>
        <w:t xml:space="preserve">USD 200.000 from </w:t>
      </w:r>
      <w:proofErr w:type="spellStart"/>
      <w:r w:rsidRPr="008F1866">
        <w:rPr>
          <w:rFonts w:cstheme="minorHAnsi"/>
          <w:szCs w:val="21"/>
          <w:shd w:val="clear" w:color="auto" w:fill="FFFFFF"/>
          <w:lang w:val="en-GB"/>
        </w:rPr>
        <w:t>Danida</w:t>
      </w:r>
      <w:proofErr w:type="spellEnd"/>
      <w:r w:rsidR="003A5CB4" w:rsidRPr="008F1866">
        <w:rPr>
          <w:rFonts w:cstheme="minorHAnsi"/>
          <w:szCs w:val="21"/>
          <w:shd w:val="clear" w:color="auto" w:fill="FFFFFF"/>
          <w:lang w:val="en-GB"/>
        </w:rPr>
        <w:t xml:space="preserve"> (in 2018; from the Strategic Partnership agreement)</w:t>
      </w:r>
      <w:r w:rsidRPr="008F1866">
        <w:rPr>
          <w:rFonts w:cstheme="minorHAnsi"/>
          <w:szCs w:val="21"/>
          <w:shd w:val="clear" w:color="auto" w:fill="FFFFFF"/>
          <w:lang w:val="en-GB"/>
        </w:rPr>
        <w:t>.</w:t>
      </w:r>
      <w:r w:rsidR="00E459B6" w:rsidRPr="008F1866">
        <w:rPr>
          <w:rFonts w:cstheme="minorHAnsi"/>
          <w:lang w:val="en-GB"/>
        </w:rPr>
        <w:t xml:space="preserve"> </w:t>
      </w:r>
      <w:r w:rsidR="00E915F2">
        <w:rPr>
          <w:rFonts w:cstheme="minorHAnsi"/>
          <w:szCs w:val="21"/>
          <w:shd w:val="clear" w:color="auto" w:fill="FFFFFF"/>
          <w:lang w:val="en-GB"/>
        </w:rPr>
        <w:t>Since October 2019,</w:t>
      </w:r>
      <w:r w:rsidR="003A5CB4" w:rsidRPr="008F1866">
        <w:rPr>
          <w:rFonts w:cstheme="minorHAnsi"/>
          <w:szCs w:val="21"/>
          <w:shd w:val="clear" w:color="auto" w:fill="FFFFFF"/>
          <w:lang w:val="en-GB"/>
        </w:rPr>
        <w:t xml:space="preserve"> </w:t>
      </w:r>
      <w:r w:rsidR="005B6339" w:rsidRPr="008F1866">
        <w:rPr>
          <w:rFonts w:cstheme="minorHAnsi"/>
          <w:szCs w:val="21"/>
          <w:shd w:val="clear" w:color="auto" w:fill="FFFFFF"/>
          <w:lang w:val="en-GB"/>
        </w:rPr>
        <w:t xml:space="preserve">CSP </w:t>
      </w:r>
      <w:r w:rsidR="00E255CF" w:rsidRPr="008F1866">
        <w:rPr>
          <w:rFonts w:cstheme="minorHAnsi"/>
          <w:szCs w:val="21"/>
          <w:shd w:val="clear" w:color="auto" w:fill="FFFFFF"/>
          <w:lang w:val="en-GB"/>
        </w:rPr>
        <w:t>holds long-term f</w:t>
      </w:r>
      <w:r w:rsidR="00C114ED" w:rsidRPr="008F1866">
        <w:rPr>
          <w:rFonts w:cstheme="minorHAnsi"/>
          <w:szCs w:val="21"/>
          <w:shd w:val="clear" w:color="auto" w:fill="FFFFFF"/>
          <w:lang w:val="en-GB"/>
        </w:rPr>
        <w:t>unding for its systems transformation work</w:t>
      </w:r>
      <w:r w:rsidR="008F1866" w:rsidRPr="008F1866">
        <w:rPr>
          <w:rFonts w:cstheme="minorHAnsi"/>
          <w:szCs w:val="21"/>
          <w:shd w:val="clear" w:color="auto" w:fill="FFFFFF"/>
          <w:lang w:val="en-GB"/>
        </w:rPr>
        <w:t xml:space="preserve"> </w:t>
      </w:r>
      <w:r w:rsidR="00DD30C5" w:rsidRPr="008F1866">
        <w:rPr>
          <w:rFonts w:cstheme="minorHAnsi"/>
          <w:szCs w:val="21"/>
          <w:shd w:val="clear" w:color="auto" w:fill="FFFFFF"/>
          <w:lang w:val="en-GB"/>
        </w:rPr>
        <w:t xml:space="preserve">and is </w:t>
      </w:r>
      <w:r w:rsidR="003A5CB4" w:rsidRPr="008F1866">
        <w:rPr>
          <w:rFonts w:cstheme="minorHAnsi"/>
          <w:szCs w:val="21"/>
          <w:shd w:val="clear" w:color="auto" w:fill="FFFFFF"/>
          <w:lang w:val="en-GB"/>
        </w:rPr>
        <w:t xml:space="preserve">receiving USD </w:t>
      </w:r>
      <w:r w:rsidR="00C114ED" w:rsidRPr="008F1866">
        <w:rPr>
          <w:rFonts w:cstheme="minorHAnsi"/>
          <w:szCs w:val="21"/>
          <w:shd w:val="clear" w:color="auto" w:fill="FFFFFF"/>
          <w:lang w:val="en-GB"/>
        </w:rPr>
        <w:t>800.000/year</w:t>
      </w:r>
      <w:r w:rsidR="00E255CF" w:rsidRPr="008F1866">
        <w:rPr>
          <w:rFonts w:cstheme="minorHAnsi"/>
          <w:szCs w:val="21"/>
          <w:shd w:val="clear" w:color="auto" w:fill="FFFFFF"/>
          <w:lang w:val="en-GB"/>
        </w:rPr>
        <w:t xml:space="preserve"> </w:t>
      </w:r>
      <w:r w:rsidR="003A5CB4" w:rsidRPr="008F1866">
        <w:rPr>
          <w:rFonts w:cstheme="minorHAnsi"/>
          <w:szCs w:val="21"/>
          <w:shd w:val="clear" w:color="auto" w:fill="FFFFFF"/>
          <w:lang w:val="en-GB"/>
        </w:rPr>
        <w:t xml:space="preserve">from </w:t>
      </w:r>
      <w:r w:rsidR="00C114ED" w:rsidRPr="008F1866">
        <w:rPr>
          <w:rFonts w:cstheme="minorHAnsi"/>
          <w:szCs w:val="21"/>
          <w:shd w:val="clear" w:color="auto" w:fill="FFFFFF"/>
          <w:lang w:val="en-GB"/>
        </w:rPr>
        <w:t xml:space="preserve">two private foundations including </w:t>
      </w:r>
      <w:r w:rsidR="005B6339" w:rsidRPr="008F1866">
        <w:rPr>
          <w:rFonts w:cstheme="minorHAnsi"/>
          <w:szCs w:val="21"/>
          <w:shd w:val="clear" w:color="auto" w:fill="FFFFFF"/>
          <w:lang w:val="en-GB"/>
        </w:rPr>
        <w:t>Humanity United</w:t>
      </w:r>
      <w:r w:rsidR="00C114ED" w:rsidRPr="008F1866">
        <w:rPr>
          <w:rFonts w:cstheme="minorHAnsi"/>
          <w:szCs w:val="21"/>
          <w:shd w:val="clear" w:color="auto" w:fill="FFFFFF"/>
          <w:lang w:val="en-GB"/>
        </w:rPr>
        <w:t>.</w:t>
      </w:r>
      <w:r w:rsidR="005B6339" w:rsidRPr="008F1866">
        <w:rPr>
          <w:rFonts w:cstheme="minorHAnsi"/>
          <w:szCs w:val="21"/>
          <w:shd w:val="clear" w:color="auto" w:fill="FFFFFF"/>
          <w:lang w:val="en-GB"/>
        </w:rPr>
        <w:t xml:space="preserve"> </w:t>
      </w:r>
      <w:r w:rsidR="00E915F2">
        <w:rPr>
          <w:rFonts w:cstheme="minorHAnsi"/>
          <w:szCs w:val="21"/>
          <w:shd w:val="clear" w:color="auto" w:fill="FFFFFF"/>
          <w:lang w:val="en-GB"/>
        </w:rPr>
        <w:t xml:space="preserve">However, </w:t>
      </w:r>
      <w:r w:rsidR="00C114ED" w:rsidRPr="008F1866">
        <w:rPr>
          <w:rFonts w:cstheme="minorHAnsi"/>
          <w:szCs w:val="21"/>
          <w:shd w:val="clear" w:color="auto" w:fill="FFFFFF"/>
          <w:lang w:val="en-GB"/>
        </w:rPr>
        <w:t xml:space="preserve">CSP currently has no funding for direct support to local organisations, although it has a large network of local peacebuilding organisations and has staff with multiple years of experience in capacity development and accompaniment of peacebuilding organisations. </w:t>
      </w:r>
      <w:r w:rsidR="00E915F2">
        <w:rPr>
          <w:rFonts w:cstheme="minorHAnsi"/>
          <w:szCs w:val="21"/>
          <w:shd w:val="clear" w:color="auto" w:fill="FFFFFF"/>
          <w:lang w:val="en-GB"/>
        </w:rPr>
        <w:t>The systems change efforts and the direct partnership efforts of CSP will be complementary.</w:t>
      </w:r>
    </w:p>
    <w:sectPr w:rsidR="005C12AF" w:rsidRPr="002A166D" w:rsidSect="00F85962">
      <w:footerReference w:type="default" r:id="rId12"/>
      <w:pgSz w:w="11906" w:h="16838"/>
      <w:pgMar w:top="1701" w:right="1134" w:bottom="1701"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983A8" w14:textId="77777777" w:rsidR="003D5BA7" w:rsidRDefault="003D5BA7" w:rsidP="00436338">
      <w:pPr>
        <w:spacing w:after="0" w:line="240" w:lineRule="auto"/>
      </w:pPr>
      <w:r>
        <w:separator/>
      </w:r>
    </w:p>
  </w:endnote>
  <w:endnote w:type="continuationSeparator" w:id="0">
    <w:p w14:paraId="26BC1907" w14:textId="77777777" w:rsidR="003D5BA7" w:rsidRDefault="003D5BA7" w:rsidP="00436338">
      <w:pPr>
        <w:spacing w:after="0" w:line="240" w:lineRule="auto"/>
      </w:pPr>
      <w:r>
        <w:continuationSeparator/>
      </w:r>
    </w:p>
  </w:endnote>
  <w:endnote w:type="continuationNotice" w:id="1">
    <w:p w14:paraId="6C572874" w14:textId="77777777" w:rsidR="003D5BA7" w:rsidRDefault="003D5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6375300"/>
      <w:docPartObj>
        <w:docPartGallery w:val="Page Numbers (Bottom of Page)"/>
        <w:docPartUnique/>
      </w:docPartObj>
    </w:sdtPr>
    <w:sdtEndPr/>
    <w:sdtContent>
      <w:p w14:paraId="07150F61" w14:textId="4E42B21D" w:rsidR="000C747A" w:rsidRDefault="000C747A">
        <w:pPr>
          <w:pStyle w:val="Footer"/>
          <w:jc w:val="right"/>
        </w:pPr>
        <w:r>
          <w:fldChar w:fldCharType="begin"/>
        </w:r>
        <w:r>
          <w:instrText>PAGE   \* MERGEFORMAT</w:instrText>
        </w:r>
        <w:r>
          <w:fldChar w:fldCharType="separate"/>
        </w:r>
        <w:r>
          <w:t>2</w:t>
        </w:r>
        <w:r>
          <w:fldChar w:fldCharType="end"/>
        </w:r>
      </w:p>
    </w:sdtContent>
  </w:sdt>
  <w:p w14:paraId="1F51C413" w14:textId="77777777" w:rsidR="000C747A" w:rsidRDefault="000C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E2A93" w14:textId="77777777" w:rsidR="003D5BA7" w:rsidRDefault="003D5BA7" w:rsidP="00436338">
      <w:pPr>
        <w:spacing w:after="0" w:line="240" w:lineRule="auto"/>
      </w:pPr>
      <w:r>
        <w:separator/>
      </w:r>
    </w:p>
  </w:footnote>
  <w:footnote w:type="continuationSeparator" w:id="0">
    <w:p w14:paraId="4A044846" w14:textId="77777777" w:rsidR="003D5BA7" w:rsidRDefault="003D5BA7" w:rsidP="00436338">
      <w:pPr>
        <w:spacing w:after="0" w:line="240" w:lineRule="auto"/>
      </w:pPr>
      <w:r>
        <w:continuationSeparator/>
      </w:r>
    </w:p>
  </w:footnote>
  <w:footnote w:type="continuationNotice" w:id="1">
    <w:p w14:paraId="6ADD4AC2" w14:textId="77777777" w:rsidR="003D5BA7" w:rsidRDefault="003D5BA7">
      <w:pPr>
        <w:spacing w:after="0" w:line="240" w:lineRule="auto"/>
      </w:pPr>
    </w:p>
  </w:footnote>
  <w:footnote w:id="2">
    <w:p w14:paraId="54A7F4DD" w14:textId="58726027" w:rsidR="000C747A" w:rsidRPr="002F3D4A" w:rsidRDefault="000C747A" w:rsidP="006309C1">
      <w:pPr>
        <w:pStyle w:val="FootnoteText"/>
        <w:rPr>
          <w:sz w:val="18"/>
          <w:szCs w:val="18"/>
          <w:lang w:val="en-US"/>
        </w:rPr>
      </w:pPr>
      <w:r w:rsidRPr="002F3D4A">
        <w:rPr>
          <w:rStyle w:val="FootnoteReference"/>
          <w:sz w:val="18"/>
          <w:szCs w:val="18"/>
        </w:rPr>
        <w:footnoteRef/>
      </w:r>
      <w:r w:rsidRPr="002F3D4A">
        <w:rPr>
          <w:sz w:val="18"/>
          <w:szCs w:val="18"/>
          <w:lang w:val="en-US"/>
        </w:rPr>
        <w:t xml:space="preserve"> </w:t>
      </w:r>
      <w:hyperlink r:id="rId1" w:history="1">
        <w:r w:rsidRPr="002F3D4A">
          <w:rPr>
            <w:rStyle w:val="Hyperlink"/>
            <w:sz w:val="18"/>
            <w:szCs w:val="18"/>
            <w:lang w:val="en-US"/>
          </w:rPr>
          <w:t>http://hdr.undp.org/en/countries/profiles/KEN</w:t>
        </w:r>
      </w:hyperlink>
      <w:r w:rsidRPr="002F3D4A">
        <w:rPr>
          <w:sz w:val="18"/>
          <w:szCs w:val="18"/>
          <w:lang w:val="en-US"/>
        </w:rPr>
        <w:t xml:space="preserve"> - Human Development Reports, UNDP, 201</w:t>
      </w:r>
      <w:r>
        <w:rPr>
          <w:sz w:val="18"/>
          <w:szCs w:val="18"/>
          <w:lang w:val="en-US"/>
        </w:rPr>
        <w:t>9</w:t>
      </w:r>
    </w:p>
  </w:footnote>
  <w:footnote w:id="3">
    <w:p w14:paraId="4A699BAD" w14:textId="36DF9DD9" w:rsidR="000C747A" w:rsidRPr="002F3D4A" w:rsidRDefault="000C747A" w:rsidP="006309C1">
      <w:pPr>
        <w:pStyle w:val="FootnoteText"/>
        <w:rPr>
          <w:sz w:val="18"/>
          <w:szCs w:val="18"/>
          <w:lang w:val="en-US"/>
        </w:rPr>
      </w:pPr>
      <w:r w:rsidRPr="002F3D4A">
        <w:rPr>
          <w:rStyle w:val="FootnoteReference"/>
          <w:sz w:val="18"/>
          <w:szCs w:val="18"/>
        </w:rPr>
        <w:footnoteRef/>
      </w:r>
      <w:r w:rsidRPr="002F3D4A">
        <w:rPr>
          <w:sz w:val="18"/>
          <w:szCs w:val="18"/>
          <w:lang w:val="en-US"/>
        </w:rPr>
        <w:t xml:space="preserve"> </w:t>
      </w:r>
      <w:r w:rsidR="003D5BA7">
        <w:fldChar w:fldCharType="begin"/>
      </w:r>
      <w:r w:rsidR="003D5BA7" w:rsidRPr="0059676D">
        <w:rPr>
          <w:lang w:val="en-GB"/>
        </w:rPr>
        <w:instrText xml:space="preserve"> HYPERLINK "http://fundforpeace.org/fsi/data/" </w:instrText>
      </w:r>
      <w:r w:rsidR="003D5BA7">
        <w:fldChar w:fldCharType="separate"/>
      </w:r>
      <w:r w:rsidRPr="002F3D4A">
        <w:rPr>
          <w:rStyle w:val="Hyperlink"/>
          <w:sz w:val="18"/>
          <w:szCs w:val="18"/>
          <w:lang w:val="en-US"/>
        </w:rPr>
        <w:t>http://fundforpeace.org/fsi/data/</w:t>
      </w:r>
      <w:r w:rsidR="003D5BA7">
        <w:rPr>
          <w:rStyle w:val="Hyperlink"/>
          <w:sz w:val="18"/>
          <w:szCs w:val="18"/>
          <w:lang w:val="en-US"/>
        </w:rPr>
        <w:fldChar w:fldCharType="end"/>
      </w:r>
      <w:r w:rsidRPr="002F3D4A">
        <w:rPr>
          <w:sz w:val="18"/>
          <w:szCs w:val="18"/>
          <w:lang w:val="en-US"/>
        </w:rPr>
        <w:t xml:space="preserve"> - Fragile States Index, Funds for Peace, 20</w:t>
      </w:r>
      <w:r>
        <w:rPr>
          <w:sz w:val="18"/>
          <w:szCs w:val="18"/>
          <w:lang w:val="en-US"/>
        </w:rPr>
        <w:t>20</w:t>
      </w:r>
    </w:p>
  </w:footnote>
  <w:footnote w:id="4">
    <w:p w14:paraId="50860A12" w14:textId="3BB753F7" w:rsidR="000C747A" w:rsidRPr="002F3D4A" w:rsidRDefault="000C747A" w:rsidP="006309C1">
      <w:pPr>
        <w:pStyle w:val="FootnoteText"/>
        <w:rPr>
          <w:lang w:val="en-US"/>
        </w:rPr>
      </w:pPr>
      <w:r w:rsidRPr="002F3D4A">
        <w:rPr>
          <w:rStyle w:val="FootnoteReference"/>
          <w:sz w:val="18"/>
          <w:szCs w:val="18"/>
        </w:rPr>
        <w:footnoteRef/>
      </w:r>
      <w:r w:rsidRPr="002F3D4A">
        <w:rPr>
          <w:sz w:val="18"/>
          <w:szCs w:val="18"/>
          <w:lang w:val="en-US"/>
        </w:rPr>
        <w:t xml:space="preserve"> </w:t>
      </w:r>
      <w:r w:rsidR="003D5BA7">
        <w:fldChar w:fldCharType="begin"/>
      </w:r>
      <w:r w:rsidR="003D5BA7" w:rsidRPr="0059676D">
        <w:rPr>
          <w:lang w:val="en-GB"/>
        </w:rPr>
        <w:instrText xml:space="preserve"> HYPERLINK "http://www.inform-index.org/Countries/Country-profiles/iso3/KEN" </w:instrText>
      </w:r>
      <w:r w:rsidR="003D5BA7">
        <w:fldChar w:fldCharType="separate"/>
      </w:r>
      <w:r w:rsidRPr="002F3D4A">
        <w:rPr>
          <w:rStyle w:val="Hyperlink"/>
          <w:sz w:val="18"/>
          <w:szCs w:val="18"/>
          <w:lang w:val="en-US"/>
        </w:rPr>
        <w:t>http://www.inform-index.org/Countries/Country-profiles/iso3/KEN</w:t>
      </w:r>
      <w:r w:rsidR="003D5BA7">
        <w:rPr>
          <w:rStyle w:val="Hyperlink"/>
          <w:sz w:val="18"/>
          <w:szCs w:val="18"/>
          <w:lang w:val="en-US"/>
        </w:rPr>
        <w:fldChar w:fldCharType="end"/>
      </w:r>
      <w:r w:rsidRPr="002F3D4A">
        <w:rPr>
          <w:sz w:val="18"/>
          <w:szCs w:val="18"/>
          <w:lang w:val="en-US"/>
        </w:rPr>
        <w:t xml:space="preserve"> - INFORM country risk profile, INFORM, 20</w:t>
      </w:r>
      <w:r>
        <w:rPr>
          <w:sz w:val="18"/>
          <w:szCs w:val="18"/>
          <w:lang w:val="en-US"/>
        </w:rPr>
        <w:t>20</w:t>
      </w:r>
    </w:p>
  </w:footnote>
  <w:footnote w:id="5">
    <w:p w14:paraId="4BD063F5" w14:textId="5F1D7358" w:rsidR="000C747A" w:rsidRPr="006D15FC" w:rsidRDefault="000C747A">
      <w:pPr>
        <w:pStyle w:val="FootnoteText"/>
        <w:rPr>
          <w:lang w:val="en-US"/>
        </w:rPr>
      </w:pPr>
      <w:r>
        <w:rPr>
          <w:rStyle w:val="FootnoteReference"/>
        </w:rPr>
        <w:footnoteRef/>
      </w:r>
      <w:r w:rsidRPr="006D15FC">
        <w:rPr>
          <w:lang w:val="en-US"/>
        </w:rPr>
        <w:t xml:space="preserve"> Peacebuilding Networks &amp; Alliances in Kenya,</w:t>
      </w:r>
      <w:r>
        <w:rPr>
          <w:lang w:val="en-US"/>
        </w:rPr>
        <w:t xml:space="preserve"> CDA,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987E0" w14:textId="7E4676F5" w:rsidR="000C747A" w:rsidRDefault="000C747A" w:rsidP="00A51D3E">
    <w:pPr>
      <w:pStyle w:val="Header"/>
    </w:pPr>
    <w:r>
      <w:rPr>
        <w:noProof/>
      </w:rPr>
      <w:drawing>
        <wp:anchor distT="0" distB="0" distL="114300" distR="114300" simplePos="0" relativeHeight="251658242" behindDoc="0" locked="0" layoutInCell="1" allowOverlap="1" wp14:anchorId="2BAF0D6A" wp14:editId="5025A18C">
          <wp:simplePos x="0" y="0"/>
          <wp:positionH relativeFrom="column">
            <wp:posOffset>3810</wp:posOffset>
          </wp:positionH>
          <wp:positionV relativeFrom="paragraph">
            <wp:posOffset>-193675</wp:posOffset>
          </wp:positionV>
          <wp:extent cx="2056490" cy="446400"/>
          <wp:effectExtent l="0" t="0" r="127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49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Pr>
        <w:noProof/>
      </w:rPr>
      <w:drawing>
        <wp:anchor distT="0" distB="0" distL="114300" distR="114300" simplePos="0" relativeHeight="251658241" behindDoc="0" locked="0" layoutInCell="1" allowOverlap="1" wp14:anchorId="24FC06E6" wp14:editId="57128166">
          <wp:simplePos x="0" y="0"/>
          <wp:positionH relativeFrom="column">
            <wp:posOffset>3709035</wp:posOffset>
          </wp:positionH>
          <wp:positionV relativeFrom="paragraph">
            <wp:posOffset>-245110</wp:posOffset>
          </wp:positionV>
          <wp:extent cx="2336800" cy="445233"/>
          <wp:effectExtent l="0" t="0" r="6350" b="0"/>
          <wp:wrapSquare wrapText="bothSides"/>
          <wp:docPr id="4" name="Picture 1" descr="C:\Users\Rasmus Sonderriis\AppData\Local\Microsoft\Windows\INetCacheContent.Word\CISU-eng-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smus Sonderriis\AppData\Local\Microsoft\Windows\INetCacheContent.Word\CISU-eng-we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445233"/>
                  </a:xfrm>
                  <a:prstGeom prst="rect">
                    <a:avLst/>
                  </a:prstGeom>
                  <a:noFill/>
                  <a:ln>
                    <a:noFill/>
                  </a:ln>
                </pic:spPr>
              </pic:pic>
            </a:graphicData>
          </a:graphic>
        </wp:anchor>
      </w:drawing>
    </w:r>
    <w:r w:rsidRPr="00D371FB">
      <w:rPr>
        <w:noProof/>
        <w:lang w:val="en-US" w:eastAsia="da-DK"/>
      </w:rPr>
      <mc:AlternateContent>
        <mc:Choice Requires="wps">
          <w:drawing>
            <wp:anchor distT="0" distB="0" distL="114300" distR="114300" simplePos="0" relativeHeight="251658240" behindDoc="0" locked="0" layoutInCell="1" allowOverlap="1" wp14:anchorId="147A21E0" wp14:editId="2CD12832">
              <wp:simplePos x="0" y="0"/>
              <wp:positionH relativeFrom="page">
                <wp:posOffset>-3810</wp:posOffset>
              </wp:positionH>
              <wp:positionV relativeFrom="paragraph">
                <wp:posOffset>292100</wp:posOffset>
              </wp:positionV>
              <wp:extent cx="7553325" cy="19050"/>
              <wp:effectExtent l="0" t="0" r="28575" b="19050"/>
              <wp:wrapNone/>
              <wp:docPr id="2" name="Lige forbindelse 2"/>
              <wp:cNvGraphicFramePr/>
              <a:graphic xmlns:a="http://schemas.openxmlformats.org/drawingml/2006/main">
                <a:graphicData uri="http://schemas.microsoft.com/office/word/2010/wordprocessingShape">
                  <wps:wsp>
                    <wps:cNvCnPr/>
                    <wps:spPr>
                      <a:xfrm>
                        <a:off x="0" y="0"/>
                        <a:ext cx="7553325"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88C509" id="Lige forbindelse 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pt,23pt" to="594.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" strokecolor="black [3213]" strokeweight="1pt">
              <v:stroke joinstyle="miter"/>
              <w10:wrap anchorx="page"/>
            </v:line>
          </w:pict>
        </mc:Fallback>
      </mc:AlternateContent>
    </w:r>
  </w:p>
  <w:p w14:paraId="01CAA8F4" w14:textId="77777777" w:rsidR="000C747A" w:rsidRDefault="000C7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5609"/>
    <w:multiLevelType w:val="hybridMultilevel"/>
    <w:tmpl w:val="CC5096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36A3701"/>
    <w:multiLevelType w:val="hybridMultilevel"/>
    <w:tmpl w:val="E9DE7A94"/>
    <w:lvl w:ilvl="0" w:tplc="CC6E183A">
      <w:start w:val="3"/>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871921"/>
    <w:multiLevelType w:val="multilevel"/>
    <w:tmpl w:val="040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C12904"/>
    <w:multiLevelType w:val="hybridMultilevel"/>
    <w:tmpl w:val="B50880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DB612BF"/>
    <w:multiLevelType w:val="hybridMultilevel"/>
    <w:tmpl w:val="9AFEA6E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2A0B0D"/>
    <w:multiLevelType w:val="hybridMultilevel"/>
    <w:tmpl w:val="295E5314"/>
    <w:lvl w:ilvl="0" w:tplc="8AAA102E">
      <w:start w:val="3"/>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7F23B40"/>
    <w:multiLevelType w:val="hybridMultilevel"/>
    <w:tmpl w:val="B0FE9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92318C"/>
    <w:multiLevelType w:val="hybridMultilevel"/>
    <w:tmpl w:val="1136BE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9BF332D"/>
    <w:multiLevelType w:val="multilevel"/>
    <w:tmpl w:val="0A96959A"/>
    <w:lvl w:ilvl="0">
      <w:start w:val="1"/>
      <w:numFmt w:val="bullet"/>
      <w:lvlText w:val=""/>
      <w:lvlJc w:val="left"/>
      <w:pPr>
        <w:ind w:left="720" w:hanging="360"/>
      </w:pPr>
      <w:rPr>
        <w:rFonts w:ascii="Symbol" w:hAnsi="Symbol"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08379C"/>
    <w:multiLevelType w:val="hybridMultilevel"/>
    <w:tmpl w:val="2E666120"/>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F2D0E82"/>
    <w:multiLevelType w:val="hybridMultilevel"/>
    <w:tmpl w:val="77FA19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6D84782"/>
    <w:multiLevelType w:val="hybridMultilevel"/>
    <w:tmpl w:val="F5E4B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C4A347C"/>
    <w:multiLevelType w:val="hybridMultilevel"/>
    <w:tmpl w:val="76DAFE1C"/>
    <w:lvl w:ilvl="0" w:tplc="0406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EF26C2"/>
    <w:multiLevelType w:val="hybridMultilevel"/>
    <w:tmpl w:val="2DCC79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4005608"/>
    <w:multiLevelType w:val="hybridMultilevel"/>
    <w:tmpl w:val="B8F2A3F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C0F7208"/>
    <w:multiLevelType w:val="hybridMultilevel"/>
    <w:tmpl w:val="49DAB62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C4D3FC3"/>
    <w:multiLevelType w:val="hybridMultilevel"/>
    <w:tmpl w:val="833E7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DE2465"/>
    <w:multiLevelType w:val="hybridMultilevel"/>
    <w:tmpl w:val="23FCE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D7372"/>
    <w:multiLevelType w:val="hybridMultilevel"/>
    <w:tmpl w:val="62E67264"/>
    <w:lvl w:ilvl="0" w:tplc="DC9E409E">
      <w:start w:val="1"/>
      <w:numFmt w:val="decimal"/>
      <w:lvlText w:val="%1."/>
      <w:lvlJc w:val="left"/>
      <w:pPr>
        <w:ind w:left="360" w:hanging="360"/>
      </w:pPr>
      <w:rPr>
        <w:rFonts w:ascii="Arial" w:eastAsiaTheme="minorHAnsi" w:hAnsi="Arial" w:cs="Aria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6B24053C"/>
    <w:multiLevelType w:val="hybridMultilevel"/>
    <w:tmpl w:val="0200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8340A4"/>
    <w:multiLevelType w:val="hybridMultilevel"/>
    <w:tmpl w:val="553AFA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0B47CC2"/>
    <w:multiLevelType w:val="hybridMultilevel"/>
    <w:tmpl w:val="F80C6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1702048"/>
    <w:multiLevelType w:val="hybridMultilevel"/>
    <w:tmpl w:val="6C1867E0"/>
    <w:lvl w:ilvl="0" w:tplc="6AFCA8C8">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C9F2053"/>
    <w:multiLevelType w:val="hybridMultilevel"/>
    <w:tmpl w:val="A22E456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4"/>
  </w:num>
  <w:num w:numId="3">
    <w:abstractNumId w:val="8"/>
  </w:num>
  <w:num w:numId="4">
    <w:abstractNumId w:val="16"/>
  </w:num>
  <w:num w:numId="5">
    <w:abstractNumId w:val="3"/>
  </w:num>
  <w:num w:numId="6">
    <w:abstractNumId w:val="15"/>
  </w:num>
  <w:num w:numId="7">
    <w:abstractNumId w:val="11"/>
  </w:num>
  <w:num w:numId="8">
    <w:abstractNumId w:val="20"/>
  </w:num>
  <w:num w:numId="9">
    <w:abstractNumId w:val="1"/>
  </w:num>
  <w:num w:numId="10">
    <w:abstractNumId w:val="7"/>
  </w:num>
  <w:num w:numId="11">
    <w:abstractNumId w:val="18"/>
  </w:num>
  <w:num w:numId="12">
    <w:abstractNumId w:val="10"/>
  </w:num>
  <w:num w:numId="13">
    <w:abstractNumId w:val="22"/>
  </w:num>
  <w:num w:numId="14">
    <w:abstractNumId w:val="4"/>
  </w:num>
  <w:num w:numId="15">
    <w:abstractNumId w:val="6"/>
  </w:num>
  <w:num w:numId="16">
    <w:abstractNumId w:val="23"/>
  </w:num>
  <w:num w:numId="17">
    <w:abstractNumId w:val="17"/>
  </w:num>
  <w:num w:numId="18">
    <w:abstractNumId w:val="19"/>
  </w:num>
  <w:num w:numId="19">
    <w:abstractNumId w:val="9"/>
  </w:num>
  <w:num w:numId="20">
    <w:abstractNumId w:val="12"/>
  </w:num>
  <w:num w:numId="21">
    <w:abstractNumId w:val="13"/>
  </w:num>
  <w:num w:numId="22">
    <w:abstractNumId w:val="21"/>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CAD"/>
    <w:rsid w:val="00000CC4"/>
    <w:rsid w:val="00012CD6"/>
    <w:rsid w:val="000228A1"/>
    <w:rsid w:val="00022CFF"/>
    <w:rsid w:val="00022E1E"/>
    <w:rsid w:val="00023C29"/>
    <w:rsid w:val="00024530"/>
    <w:rsid w:val="000300BF"/>
    <w:rsid w:val="000337EF"/>
    <w:rsid w:val="00033BE2"/>
    <w:rsid w:val="000364BD"/>
    <w:rsid w:val="00036763"/>
    <w:rsid w:val="00042CE6"/>
    <w:rsid w:val="00043E17"/>
    <w:rsid w:val="000502D3"/>
    <w:rsid w:val="00052272"/>
    <w:rsid w:val="000528DF"/>
    <w:rsid w:val="00053735"/>
    <w:rsid w:val="000554CB"/>
    <w:rsid w:val="00055D06"/>
    <w:rsid w:val="00060E89"/>
    <w:rsid w:val="00061D21"/>
    <w:rsid w:val="00064526"/>
    <w:rsid w:val="00071760"/>
    <w:rsid w:val="00071F68"/>
    <w:rsid w:val="00075720"/>
    <w:rsid w:val="000760CA"/>
    <w:rsid w:val="00076BFF"/>
    <w:rsid w:val="00081CFD"/>
    <w:rsid w:val="000867EF"/>
    <w:rsid w:val="00086AD0"/>
    <w:rsid w:val="000903F9"/>
    <w:rsid w:val="00093574"/>
    <w:rsid w:val="00093FA5"/>
    <w:rsid w:val="000A0AEE"/>
    <w:rsid w:val="000A3E87"/>
    <w:rsid w:val="000A4D44"/>
    <w:rsid w:val="000A4D53"/>
    <w:rsid w:val="000A5CC4"/>
    <w:rsid w:val="000A69C7"/>
    <w:rsid w:val="000B08B6"/>
    <w:rsid w:val="000B0B91"/>
    <w:rsid w:val="000C26C2"/>
    <w:rsid w:val="000C2B84"/>
    <w:rsid w:val="000C2F2A"/>
    <w:rsid w:val="000C38D1"/>
    <w:rsid w:val="000C46F0"/>
    <w:rsid w:val="000C5921"/>
    <w:rsid w:val="000C5A75"/>
    <w:rsid w:val="000C747A"/>
    <w:rsid w:val="000D02A5"/>
    <w:rsid w:val="000D612F"/>
    <w:rsid w:val="000D79F1"/>
    <w:rsid w:val="000E3184"/>
    <w:rsid w:val="000E5373"/>
    <w:rsid w:val="000E5725"/>
    <w:rsid w:val="000E7CC2"/>
    <w:rsid w:val="000F077C"/>
    <w:rsid w:val="000F4EE6"/>
    <w:rsid w:val="000F5129"/>
    <w:rsid w:val="001015E0"/>
    <w:rsid w:val="001051D8"/>
    <w:rsid w:val="00106B41"/>
    <w:rsid w:val="00106BF3"/>
    <w:rsid w:val="00106D89"/>
    <w:rsid w:val="00107E20"/>
    <w:rsid w:val="00110CD3"/>
    <w:rsid w:val="00111628"/>
    <w:rsid w:val="00112AED"/>
    <w:rsid w:val="001142D8"/>
    <w:rsid w:val="00114DC8"/>
    <w:rsid w:val="00115A27"/>
    <w:rsid w:val="00121C19"/>
    <w:rsid w:val="00122708"/>
    <w:rsid w:val="00123662"/>
    <w:rsid w:val="00127ED8"/>
    <w:rsid w:val="001329CA"/>
    <w:rsid w:val="00134C4E"/>
    <w:rsid w:val="00135B36"/>
    <w:rsid w:val="001373F9"/>
    <w:rsid w:val="00137D3B"/>
    <w:rsid w:val="001420F3"/>
    <w:rsid w:val="0014279B"/>
    <w:rsid w:val="00151B9C"/>
    <w:rsid w:val="00156BCB"/>
    <w:rsid w:val="001570C4"/>
    <w:rsid w:val="001647AC"/>
    <w:rsid w:val="00170878"/>
    <w:rsid w:val="001745D4"/>
    <w:rsid w:val="00174D41"/>
    <w:rsid w:val="001764B6"/>
    <w:rsid w:val="001765A5"/>
    <w:rsid w:val="00183E74"/>
    <w:rsid w:val="00185018"/>
    <w:rsid w:val="00185E8F"/>
    <w:rsid w:val="00192A4D"/>
    <w:rsid w:val="00195139"/>
    <w:rsid w:val="001A5117"/>
    <w:rsid w:val="001A5697"/>
    <w:rsid w:val="001B2F37"/>
    <w:rsid w:val="001B5066"/>
    <w:rsid w:val="001B7DF0"/>
    <w:rsid w:val="001C0F96"/>
    <w:rsid w:val="001C43DD"/>
    <w:rsid w:val="001C5949"/>
    <w:rsid w:val="001D0198"/>
    <w:rsid w:val="001D09F0"/>
    <w:rsid w:val="001D0B5F"/>
    <w:rsid w:val="001D53D5"/>
    <w:rsid w:val="001D5AAB"/>
    <w:rsid w:val="001D5EAA"/>
    <w:rsid w:val="001D6CFA"/>
    <w:rsid w:val="001E55EC"/>
    <w:rsid w:val="001E577E"/>
    <w:rsid w:val="001F3E89"/>
    <w:rsid w:val="001F55D3"/>
    <w:rsid w:val="002033E6"/>
    <w:rsid w:val="00210726"/>
    <w:rsid w:val="00210BED"/>
    <w:rsid w:val="00213790"/>
    <w:rsid w:val="00215F24"/>
    <w:rsid w:val="00217BBF"/>
    <w:rsid w:val="00230FD3"/>
    <w:rsid w:val="002325AD"/>
    <w:rsid w:val="0023389F"/>
    <w:rsid w:val="00234E95"/>
    <w:rsid w:val="00235875"/>
    <w:rsid w:val="002416F2"/>
    <w:rsid w:val="0024359C"/>
    <w:rsid w:val="00243A47"/>
    <w:rsid w:val="0024712E"/>
    <w:rsid w:val="0024759D"/>
    <w:rsid w:val="002516C3"/>
    <w:rsid w:val="00252CD1"/>
    <w:rsid w:val="002534A8"/>
    <w:rsid w:val="00253D8E"/>
    <w:rsid w:val="00257EE9"/>
    <w:rsid w:val="00264DB8"/>
    <w:rsid w:val="00266234"/>
    <w:rsid w:val="002712F1"/>
    <w:rsid w:val="002731E2"/>
    <w:rsid w:val="00273BE7"/>
    <w:rsid w:val="00275308"/>
    <w:rsid w:val="00275389"/>
    <w:rsid w:val="00276FC8"/>
    <w:rsid w:val="00280853"/>
    <w:rsid w:val="00284822"/>
    <w:rsid w:val="00285D54"/>
    <w:rsid w:val="002878DA"/>
    <w:rsid w:val="0029395E"/>
    <w:rsid w:val="00293F42"/>
    <w:rsid w:val="00297F1E"/>
    <w:rsid w:val="002A166D"/>
    <w:rsid w:val="002A25C2"/>
    <w:rsid w:val="002A46B9"/>
    <w:rsid w:val="002A6F2A"/>
    <w:rsid w:val="002A7EB3"/>
    <w:rsid w:val="002C0CA1"/>
    <w:rsid w:val="002C1F96"/>
    <w:rsid w:val="002C6210"/>
    <w:rsid w:val="002C7159"/>
    <w:rsid w:val="002E45CE"/>
    <w:rsid w:val="002F01F3"/>
    <w:rsid w:val="002F2E92"/>
    <w:rsid w:val="002F3D4A"/>
    <w:rsid w:val="002F745F"/>
    <w:rsid w:val="002F7697"/>
    <w:rsid w:val="003046CA"/>
    <w:rsid w:val="00310475"/>
    <w:rsid w:val="00310DE3"/>
    <w:rsid w:val="00313DC2"/>
    <w:rsid w:val="003141E8"/>
    <w:rsid w:val="003201D1"/>
    <w:rsid w:val="00323594"/>
    <w:rsid w:val="00323C12"/>
    <w:rsid w:val="00325393"/>
    <w:rsid w:val="00330CCA"/>
    <w:rsid w:val="003322CD"/>
    <w:rsid w:val="0033397A"/>
    <w:rsid w:val="003409CC"/>
    <w:rsid w:val="00341A96"/>
    <w:rsid w:val="00344ACA"/>
    <w:rsid w:val="00344CD8"/>
    <w:rsid w:val="00350B88"/>
    <w:rsid w:val="00353CDE"/>
    <w:rsid w:val="00354BE8"/>
    <w:rsid w:val="003567D8"/>
    <w:rsid w:val="0036121F"/>
    <w:rsid w:val="00364420"/>
    <w:rsid w:val="00371F2E"/>
    <w:rsid w:val="0037449A"/>
    <w:rsid w:val="003753EB"/>
    <w:rsid w:val="00375D54"/>
    <w:rsid w:val="003768D9"/>
    <w:rsid w:val="00383D22"/>
    <w:rsid w:val="00385001"/>
    <w:rsid w:val="0038551D"/>
    <w:rsid w:val="00391CAC"/>
    <w:rsid w:val="0039204A"/>
    <w:rsid w:val="003947CA"/>
    <w:rsid w:val="0039485E"/>
    <w:rsid w:val="0039511A"/>
    <w:rsid w:val="00395C80"/>
    <w:rsid w:val="0039635E"/>
    <w:rsid w:val="003966E5"/>
    <w:rsid w:val="003A1EA6"/>
    <w:rsid w:val="003A2785"/>
    <w:rsid w:val="003A2C1B"/>
    <w:rsid w:val="003A35D5"/>
    <w:rsid w:val="003A4249"/>
    <w:rsid w:val="003A4BAF"/>
    <w:rsid w:val="003A599F"/>
    <w:rsid w:val="003A5CB4"/>
    <w:rsid w:val="003B0193"/>
    <w:rsid w:val="003B0AD8"/>
    <w:rsid w:val="003B0CF8"/>
    <w:rsid w:val="003B3674"/>
    <w:rsid w:val="003B496D"/>
    <w:rsid w:val="003B4C7C"/>
    <w:rsid w:val="003B5A02"/>
    <w:rsid w:val="003B60E2"/>
    <w:rsid w:val="003C1703"/>
    <w:rsid w:val="003C1CA4"/>
    <w:rsid w:val="003C2AFE"/>
    <w:rsid w:val="003C532E"/>
    <w:rsid w:val="003C651D"/>
    <w:rsid w:val="003D0739"/>
    <w:rsid w:val="003D50AF"/>
    <w:rsid w:val="003D589D"/>
    <w:rsid w:val="003D5BA7"/>
    <w:rsid w:val="003D685E"/>
    <w:rsid w:val="003D7427"/>
    <w:rsid w:val="003D77BB"/>
    <w:rsid w:val="003E10EB"/>
    <w:rsid w:val="003E3054"/>
    <w:rsid w:val="003E4A3A"/>
    <w:rsid w:val="003E6E9E"/>
    <w:rsid w:val="003E7B0A"/>
    <w:rsid w:val="003F262C"/>
    <w:rsid w:val="003F2B26"/>
    <w:rsid w:val="003F4CE8"/>
    <w:rsid w:val="004004C5"/>
    <w:rsid w:val="004024A5"/>
    <w:rsid w:val="00402592"/>
    <w:rsid w:val="00402655"/>
    <w:rsid w:val="00402B3E"/>
    <w:rsid w:val="0040424F"/>
    <w:rsid w:val="00406CBE"/>
    <w:rsid w:val="00416FA2"/>
    <w:rsid w:val="00417A58"/>
    <w:rsid w:val="00421120"/>
    <w:rsid w:val="00426EEA"/>
    <w:rsid w:val="004275C6"/>
    <w:rsid w:val="00431B7A"/>
    <w:rsid w:val="00436338"/>
    <w:rsid w:val="00441933"/>
    <w:rsid w:val="00442670"/>
    <w:rsid w:val="004426C1"/>
    <w:rsid w:val="00442D57"/>
    <w:rsid w:val="0044641B"/>
    <w:rsid w:val="00450869"/>
    <w:rsid w:val="00450D40"/>
    <w:rsid w:val="00452700"/>
    <w:rsid w:val="00456B5E"/>
    <w:rsid w:val="004608CF"/>
    <w:rsid w:val="004622B4"/>
    <w:rsid w:val="00462852"/>
    <w:rsid w:val="00464078"/>
    <w:rsid w:val="00465DB0"/>
    <w:rsid w:val="00465F50"/>
    <w:rsid w:val="00471380"/>
    <w:rsid w:val="0048217E"/>
    <w:rsid w:val="00491314"/>
    <w:rsid w:val="004929EC"/>
    <w:rsid w:val="00497F95"/>
    <w:rsid w:val="004A08DB"/>
    <w:rsid w:val="004A1B14"/>
    <w:rsid w:val="004A2227"/>
    <w:rsid w:val="004A72E0"/>
    <w:rsid w:val="004A74C5"/>
    <w:rsid w:val="004C438E"/>
    <w:rsid w:val="004C4922"/>
    <w:rsid w:val="004C5129"/>
    <w:rsid w:val="004C636A"/>
    <w:rsid w:val="004D1A30"/>
    <w:rsid w:val="004D31CC"/>
    <w:rsid w:val="004D7E84"/>
    <w:rsid w:val="004E2ED9"/>
    <w:rsid w:val="004E455C"/>
    <w:rsid w:val="004F3818"/>
    <w:rsid w:val="004F511E"/>
    <w:rsid w:val="004F5BC7"/>
    <w:rsid w:val="005020A3"/>
    <w:rsid w:val="005046C4"/>
    <w:rsid w:val="00505042"/>
    <w:rsid w:val="00507AE6"/>
    <w:rsid w:val="00514F48"/>
    <w:rsid w:val="0051769D"/>
    <w:rsid w:val="00523378"/>
    <w:rsid w:val="0053415F"/>
    <w:rsid w:val="005344D5"/>
    <w:rsid w:val="0053589B"/>
    <w:rsid w:val="00537122"/>
    <w:rsid w:val="005414EB"/>
    <w:rsid w:val="00542EFB"/>
    <w:rsid w:val="00543072"/>
    <w:rsid w:val="00545478"/>
    <w:rsid w:val="005517B8"/>
    <w:rsid w:val="005566D0"/>
    <w:rsid w:val="00567552"/>
    <w:rsid w:val="00573D9D"/>
    <w:rsid w:val="00577367"/>
    <w:rsid w:val="005866F2"/>
    <w:rsid w:val="00587E87"/>
    <w:rsid w:val="005956D0"/>
    <w:rsid w:val="0059676D"/>
    <w:rsid w:val="00596DE7"/>
    <w:rsid w:val="00597819"/>
    <w:rsid w:val="005A104E"/>
    <w:rsid w:val="005A526E"/>
    <w:rsid w:val="005A64A7"/>
    <w:rsid w:val="005A75D4"/>
    <w:rsid w:val="005B3119"/>
    <w:rsid w:val="005B6211"/>
    <w:rsid w:val="005B6339"/>
    <w:rsid w:val="005C12AF"/>
    <w:rsid w:val="005C68FE"/>
    <w:rsid w:val="005D0EEB"/>
    <w:rsid w:val="005D5CB9"/>
    <w:rsid w:val="005D7ECE"/>
    <w:rsid w:val="005E4A37"/>
    <w:rsid w:val="005F03A8"/>
    <w:rsid w:val="005F0761"/>
    <w:rsid w:val="005F5DCE"/>
    <w:rsid w:val="006030C6"/>
    <w:rsid w:val="006061DC"/>
    <w:rsid w:val="00610545"/>
    <w:rsid w:val="0061393B"/>
    <w:rsid w:val="00622364"/>
    <w:rsid w:val="006225B4"/>
    <w:rsid w:val="00623C37"/>
    <w:rsid w:val="00624DB8"/>
    <w:rsid w:val="006309C1"/>
    <w:rsid w:val="00635E14"/>
    <w:rsid w:val="00640B14"/>
    <w:rsid w:val="00641818"/>
    <w:rsid w:val="00650460"/>
    <w:rsid w:val="006641BE"/>
    <w:rsid w:val="00673CEF"/>
    <w:rsid w:val="00673FAA"/>
    <w:rsid w:val="00676973"/>
    <w:rsid w:val="00677F75"/>
    <w:rsid w:val="00685674"/>
    <w:rsid w:val="00686AD6"/>
    <w:rsid w:val="006871B7"/>
    <w:rsid w:val="00687805"/>
    <w:rsid w:val="0069164F"/>
    <w:rsid w:val="00691F38"/>
    <w:rsid w:val="006A7519"/>
    <w:rsid w:val="006A7A98"/>
    <w:rsid w:val="006B12A8"/>
    <w:rsid w:val="006B2548"/>
    <w:rsid w:val="006B2EE6"/>
    <w:rsid w:val="006B4E92"/>
    <w:rsid w:val="006C395F"/>
    <w:rsid w:val="006C6173"/>
    <w:rsid w:val="006D15FC"/>
    <w:rsid w:val="006D3EEC"/>
    <w:rsid w:val="006D7703"/>
    <w:rsid w:val="006E0F58"/>
    <w:rsid w:val="006E3898"/>
    <w:rsid w:val="006E6C6F"/>
    <w:rsid w:val="006E7D7A"/>
    <w:rsid w:val="006F09BE"/>
    <w:rsid w:val="006F0C48"/>
    <w:rsid w:val="006F212F"/>
    <w:rsid w:val="006F2BD0"/>
    <w:rsid w:val="00700149"/>
    <w:rsid w:val="00701412"/>
    <w:rsid w:val="007037E2"/>
    <w:rsid w:val="007124CF"/>
    <w:rsid w:val="0071530E"/>
    <w:rsid w:val="007226F6"/>
    <w:rsid w:val="007235E5"/>
    <w:rsid w:val="00723CF2"/>
    <w:rsid w:val="007245EF"/>
    <w:rsid w:val="007334EA"/>
    <w:rsid w:val="007340C1"/>
    <w:rsid w:val="007409FE"/>
    <w:rsid w:val="0074264A"/>
    <w:rsid w:val="00745C02"/>
    <w:rsid w:val="00753401"/>
    <w:rsid w:val="007538A2"/>
    <w:rsid w:val="00753B25"/>
    <w:rsid w:val="00764926"/>
    <w:rsid w:val="00773660"/>
    <w:rsid w:val="00775EA8"/>
    <w:rsid w:val="00775F22"/>
    <w:rsid w:val="0078439E"/>
    <w:rsid w:val="00791C09"/>
    <w:rsid w:val="00794FC2"/>
    <w:rsid w:val="0079644B"/>
    <w:rsid w:val="007A0D26"/>
    <w:rsid w:val="007A0F6F"/>
    <w:rsid w:val="007A3878"/>
    <w:rsid w:val="007A3FE2"/>
    <w:rsid w:val="007C133C"/>
    <w:rsid w:val="007C1EF4"/>
    <w:rsid w:val="007C3F45"/>
    <w:rsid w:val="007C43BF"/>
    <w:rsid w:val="007C4BAB"/>
    <w:rsid w:val="007C4CB5"/>
    <w:rsid w:val="007C6F31"/>
    <w:rsid w:val="007C7902"/>
    <w:rsid w:val="007D6341"/>
    <w:rsid w:val="007E0890"/>
    <w:rsid w:val="007E1685"/>
    <w:rsid w:val="007E2E7F"/>
    <w:rsid w:val="007F0915"/>
    <w:rsid w:val="007F1098"/>
    <w:rsid w:val="007F5CD9"/>
    <w:rsid w:val="007F7EAF"/>
    <w:rsid w:val="00804102"/>
    <w:rsid w:val="008128D4"/>
    <w:rsid w:val="00812EAF"/>
    <w:rsid w:val="008131F6"/>
    <w:rsid w:val="0081497B"/>
    <w:rsid w:val="0081778F"/>
    <w:rsid w:val="00822760"/>
    <w:rsid w:val="00822F41"/>
    <w:rsid w:val="00827005"/>
    <w:rsid w:val="008279CD"/>
    <w:rsid w:val="00827C7A"/>
    <w:rsid w:val="0083015E"/>
    <w:rsid w:val="008329EF"/>
    <w:rsid w:val="00832CB0"/>
    <w:rsid w:val="00833FB2"/>
    <w:rsid w:val="00835942"/>
    <w:rsid w:val="00841BCC"/>
    <w:rsid w:val="00844415"/>
    <w:rsid w:val="00844DC2"/>
    <w:rsid w:val="008479CB"/>
    <w:rsid w:val="00855B1D"/>
    <w:rsid w:val="00860D20"/>
    <w:rsid w:val="00862ADF"/>
    <w:rsid w:val="00866CD2"/>
    <w:rsid w:val="0087143B"/>
    <w:rsid w:val="008716B2"/>
    <w:rsid w:val="00872E15"/>
    <w:rsid w:val="00873874"/>
    <w:rsid w:val="00877F56"/>
    <w:rsid w:val="00881552"/>
    <w:rsid w:val="00881A4E"/>
    <w:rsid w:val="008867DB"/>
    <w:rsid w:val="00894D8E"/>
    <w:rsid w:val="00894EDE"/>
    <w:rsid w:val="008A4721"/>
    <w:rsid w:val="008B0B40"/>
    <w:rsid w:val="008B1946"/>
    <w:rsid w:val="008B1C21"/>
    <w:rsid w:val="008B6BC8"/>
    <w:rsid w:val="008B76B6"/>
    <w:rsid w:val="008C0C4B"/>
    <w:rsid w:val="008C2172"/>
    <w:rsid w:val="008C4231"/>
    <w:rsid w:val="008C6643"/>
    <w:rsid w:val="008D00CA"/>
    <w:rsid w:val="008D09FD"/>
    <w:rsid w:val="008D13E5"/>
    <w:rsid w:val="008D49EB"/>
    <w:rsid w:val="008D545D"/>
    <w:rsid w:val="008D6EAA"/>
    <w:rsid w:val="008E022D"/>
    <w:rsid w:val="008E28F8"/>
    <w:rsid w:val="008E6234"/>
    <w:rsid w:val="008E7246"/>
    <w:rsid w:val="008E7B10"/>
    <w:rsid w:val="008E7D26"/>
    <w:rsid w:val="008F1866"/>
    <w:rsid w:val="008F40FC"/>
    <w:rsid w:val="008F4A39"/>
    <w:rsid w:val="00904CC2"/>
    <w:rsid w:val="00904EB1"/>
    <w:rsid w:val="00912DF7"/>
    <w:rsid w:val="0091440C"/>
    <w:rsid w:val="00915989"/>
    <w:rsid w:val="00916874"/>
    <w:rsid w:val="009170BC"/>
    <w:rsid w:val="0093055F"/>
    <w:rsid w:val="00932D1D"/>
    <w:rsid w:val="00940C14"/>
    <w:rsid w:val="00940F1E"/>
    <w:rsid w:val="009414F1"/>
    <w:rsid w:val="00942A60"/>
    <w:rsid w:val="00943D4B"/>
    <w:rsid w:val="00945302"/>
    <w:rsid w:val="00945375"/>
    <w:rsid w:val="009508F2"/>
    <w:rsid w:val="00954ACA"/>
    <w:rsid w:val="00954D76"/>
    <w:rsid w:val="00955970"/>
    <w:rsid w:val="009575C3"/>
    <w:rsid w:val="009610C0"/>
    <w:rsid w:val="00964B20"/>
    <w:rsid w:val="009650A1"/>
    <w:rsid w:val="00967E3B"/>
    <w:rsid w:val="00972A9A"/>
    <w:rsid w:val="00977AD1"/>
    <w:rsid w:val="00985C7E"/>
    <w:rsid w:val="0098657E"/>
    <w:rsid w:val="00987CAB"/>
    <w:rsid w:val="0099053B"/>
    <w:rsid w:val="00996196"/>
    <w:rsid w:val="009A1FC0"/>
    <w:rsid w:val="009A42BE"/>
    <w:rsid w:val="009A46D0"/>
    <w:rsid w:val="009A49BD"/>
    <w:rsid w:val="009A691A"/>
    <w:rsid w:val="009A6936"/>
    <w:rsid w:val="009A6DE5"/>
    <w:rsid w:val="009B33C8"/>
    <w:rsid w:val="009C233B"/>
    <w:rsid w:val="009C3CC4"/>
    <w:rsid w:val="009D1C5A"/>
    <w:rsid w:val="009D4DB0"/>
    <w:rsid w:val="009D690C"/>
    <w:rsid w:val="009E3B62"/>
    <w:rsid w:val="009F0189"/>
    <w:rsid w:val="00A022CB"/>
    <w:rsid w:val="00A03CAD"/>
    <w:rsid w:val="00A135BB"/>
    <w:rsid w:val="00A16AFF"/>
    <w:rsid w:val="00A315D9"/>
    <w:rsid w:val="00A3189C"/>
    <w:rsid w:val="00A328E5"/>
    <w:rsid w:val="00A35AD9"/>
    <w:rsid w:val="00A36A90"/>
    <w:rsid w:val="00A4042C"/>
    <w:rsid w:val="00A40710"/>
    <w:rsid w:val="00A413F4"/>
    <w:rsid w:val="00A416ED"/>
    <w:rsid w:val="00A42703"/>
    <w:rsid w:val="00A43386"/>
    <w:rsid w:val="00A47427"/>
    <w:rsid w:val="00A5082A"/>
    <w:rsid w:val="00A51D3E"/>
    <w:rsid w:val="00A532AA"/>
    <w:rsid w:val="00A54090"/>
    <w:rsid w:val="00A542E7"/>
    <w:rsid w:val="00A54624"/>
    <w:rsid w:val="00A56926"/>
    <w:rsid w:val="00A571EA"/>
    <w:rsid w:val="00A57240"/>
    <w:rsid w:val="00A620CC"/>
    <w:rsid w:val="00A62307"/>
    <w:rsid w:val="00A63249"/>
    <w:rsid w:val="00A63EA5"/>
    <w:rsid w:val="00A63FBD"/>
    <w:rsid w:val="00A6402A"/>
    <w:rsid w:val="00A6463D"/>
    <w:rsid w:val="00A658BE"/>
    <w:rsid w:val="00A65BF9"/>
    <w:rsid w:val="00A65E26"/>
    <w:rsid w:val="00A67A1A"/>
    <w:rsid w:val="00A726D7"/>
    <w:rsid w:val="00A73AD7"/>
    <w:rsid w:val="00A75C93"/>
    <w:rsid w:val="00A762A8"/>
    <w:rsid w:val="00A772C9"/>
    <w:rsid w:val="00A77E6F"/>
    <w:rsid w:val="00A80674"/>
    <w:rsid w:val="00A80E3E"/>
    <w:rsid w:val="00A842FA"/>
    <w:rsid w:val="00A90DFE"/>
    <w:rsid w:val="00A936BE"/>
    <w:rsid w:val="00A94C51"/>
    <w:rsid w:val="00AA00A6"/>
    <w:rsid w:val="00AA1524"/>
    <w:rsid w:val="00AA2CDB"/>
    <w:rsid w:val="00AA5782"/>
    <w:rsid w:val="00AA6EB9"/>
    <w:rsid w:val="00AB018A"/>
    <w:rsid w:val="00AB25E6"/>
    <w:rsid w:val="00AB4A83"/>
    <w:rsid w:val="00AB4BB1"/>
    <w:rsid w:val="00AC03E2"/>
    <w:rsid w:val="00AC3F83"/>
    <w:rsid w:val="00AC53F2"/>
    <w:rsid w:val="00AC64F7"/>
    <w:rsid w:val="00AD19F7"/>
    <w:rsid w:val="00AD1B08"/>
    <w:rsid w:val="00AD3972"/>
    <w:rsid w:val="00AD43AD"/>
    <w:rsid w:val="00AE2056"/>
    <w:rsid w:val="00AE5F88"/>
    <w:rsid w:val="00AE7B8B"/>
    <w:rsid w:val="00AE7CE8"/>
    <w:rsid w:val="00AF0866"/>
    <w:rsid w:val="00AF4FF9"/>
    <w:rsid w:val="00B07147"/>
    <w:rsid w:val="00B11CCD"/>
    <w:rsid w:val="00B15D52"/>
    <w:rsid w:val="00B17670"/>
    <w:rsid w:val="00B17B5E"/>
    <w:rsid w:val="00B20181"/>
    <w:rsid w:val="00B20EFE"/>
    <w:rsid w:val="00B231EA"/>
    <w:rsid w:val="00B2357A"/>
    <w:rsid w:val="00B2375D"/>
    <w:rsid w:val="00B24E6E"/>
    <w:rsid w:val="00B30AC1"/>
    <w:rsid w:val="00B31AA8"/>
    <w:rsid w:val="00B32C65"/>
    <w:rsid w:val="00B36306"/>
    <w:rsid w:val="00B366E8"/>
    <w:rsid w:val="00B379C0"/>
    <w:rsid w:val="00B42C4A"/>
    <w:rsid w:val="00B42F5B"/>
    <w:rsid w:val="00B43C3B"/>
    <w:rsid w:val="00B450EB"/>
    <w:rsid w:val="00B47A83"/>
    <w:rsid w:val="00B47B2B"/>
    <w:rsid w:val="00B50DAE"/>
    <w:rsid w:val="00B5222B"/>
    <w:rsid w:val="00B535EC"/>
    <w:rsid w:val="00B5529A"/>
    <w:rsid w:val="00B55E6F"/>
    <w:rsid w:val="00B57D75"/>
    <w:rsid w:val="00B634E5"/>
    <w:rsid w:val="00B714C2"/>
    <w:rsid w:val="00B720AD"/>
    <w:rsid w:val="00B72D61"/>
    <w:rsid w:val="00B75DFF"/>
    <w:rsid w:val="00B7648A"/>
    <w:rsid w:val="00B77B57"/>
    <w:rsid w:val="00B809D4"/>
    <w:rsid w:val="00B810E0"/>
    <w:rsid w:val="00B82D7F"/>
    <w:rsid w:val="00B86310"/>
    <w:rsid w:val="00B870CE"/>
    <w:rsid w:val="00B90486"/>
    <w:rsid w:val="00B94364"/>
    <w:rsid w:val="00B94AE9"/>
    <w:rsid w:val="00B959D0"/>
    <w:rsid w:val="00BA22ED"/>
    <w:rsid w:val="00BA4259"/>
    <w:rsid w:val="00BB0406"/>
    <w:rsid w:val="00BB072B"/>
    <w:rsid w:val="00BB1E91"/>
    <w:rsid w:val="00BB2A91"/>
    <w:rsid w:val="00BB4D7D"/>
    <w:rsid w:val="00BC36B9"/>
    <w:rsid w:val="00BC3C4D"/>
    <w:rsid w:val="00BC6A87"/>
    <w:rsid w:val="00BD2127"/>
    <w:rsid w:val="00BD3DEC"/>
    <w:rsid w:val="00BD690C"/>
    <w:rsid w:val="00BE018F"/>
    <w:rsid w:val="00BE1199"/>
    <w:rsid w:val="00BE1620"/>
    <w:rsid w:val="00BE469A"/>
    <w:rsid w:val="00BF0595"/>
    <w:rsid w:val="00BF1CBC"/>
    <w:rsid w:val="00BF275C"/>
    <w:rsid w:val="00BF2BBC"/>
    <w:rsid w:val="00BF496B"/>
    <w:rsid w:val="00C00224"/>
    <w:rsid w:val="00C00495"/>
    <w:rsid w:val="00C010CC"/>
    <w:rsid w:val="00C015A2"/>
    <w:rsid w:val="00C02943"/>
    <w:rsid w:val="00C10CC4"/>
    <w:rsid w:val="00C112E1"/>
    <w:rsid w:val="00C114ED"/>
    <w:rsid w:val="00C16875"/>
    <w:rsid w:val="00C17DF5"/>
    <w:rsid w:val="00C17EA5"/>
    <w:rsid w:val="00C2147E"/>
    <w:rsid w:val="00C22A5D"/>
    <w:rsid w:val="00C23197"/>
    <w:rsid w:val="00C23FC7"/>
    <w:rsid w:val="00C259A4"/>
    <w:rsid w:val="00C30FB7"/>
    <w:rsid w:val="00C311BB"/>
    <w:rsid w:val="00C31554"/>
    <w:rsid w:val="00C316D3"/>
    <w:rsid w:val="00C3331B"/>
    <w:rsid w:val="00C342EA"/>
    <w:rsid w:val="00C401D4"/>
    <w:rsid w:val="00C413A0"/>
    <w:rsid w:val="00C4246F"/>
    <w:rsid w:val="00C6111E"/>
    <w:rsid w:val="00C64C38"/>
    <w:rsid w:val="00C65A84"/>
    <w:rsid w:val="00C7256B"/>
    <w:rsid w:val="00C72F7C"/>
    <w:rsid w:val="00C73718"/>
    <w:rsid w:val="00C7414D"/>
    <w:rsid w:val="00C77AFD"/>
    <w:rsid w:val="00C83A1C"/>
    <w:rsid w:val="00C90B9B"/>
    <w:rsid w:val="00C92983"/>
    <w:rsid w:val="00C93762"/>
    <w:rsid w:val="00C975F4"/>
    <w:rsid w:val="00CA4964"/>
    <w:rsid w:val="00CA7C54"/>
    <w:rsid w:val="00CC1006"/>
    <w:rsid w:val="00CC2B94"/>
    <w:rsid w:val="00CC48C6"/>
    <w:rsid w:val="00CC7CF8"/>
    <w:rsid w:val="00CD25A1"/>
    <w:rsid w:val="00CD6B43"/>
    <w:rsid w:val="00CE009D"/>
    <w:rsid w:val="00CE3C84"/>
    <w:rsid w:val="00CF022C"/>
    <w:rsid w:val="00CF1051"/>
    <w:rsid w:val="00CF25C0"/>
    <w:rsid w:val="00CF47B9"/>
    <w:rsid w:val="00CF6278"/>
    <w:rsid w:val="00D02A7D"/>
    <w:rsid w:val="00D072E0"/>
    <w:rsid w:val="00D15AF6"/>
    <w:rsid w:val="00D15BE8"/>
    <w:rsid w:val="00D17742"/>
    <w:rsid w:val="00D1795B"/>
    <w:rsid w:val="00D2605E"/>
    <w:rsid w:val="00D26BCC"/>
    <w:rsid w:val="00D348E7"/>
    <w:rsid w:val="00D3771F"/>
    <w:rsid w:val="00D404C4"/>
    <w:rsid w:val="00D4144B"/>
    <w:rsid w:val="00D43E5F"/>
    <w:rsid w:val="00D45329"/>
    <w:rsid w:val="00D4609B"/>
    <w:rsid w:val="00D47CA2"/>
    <w:rsid w:val="00D5211E"/>
    <w:rsid w:val="00D5421A"/>
    <w:rsid w:val="00D544F2"/>
    <w:rsid w:val="00D61E30"/>
    <w:rsid w:val="00D72150"/>
    <w:rsid w:val="00D75D7C"/>
    <w:rsid w:val="00D86752"/>
    <w:rsid w:val="00D86ED4"/>
    <w:rsid w:val="00D87052"/>
    <w:rsid w:val="00D87273"/>
    <w:rsid w:val="00D91D62"/>
    <w:rsid w:val="00D922E1"/>
    <w:rsid w:val="00D94201"/>
    <w:rsid w:val="00DA0A15"/>
    <w:rsid w:val="00DA2630"/>
    <w:rsid w:val="00DA270D"/>
    <w:rsid w:val="00DA3BE8"/>
    <w:rsid w:val="00DA468B"/>
    <w:rsid w:val="00DB1668"/>
    <w:rsid w:val="00DB649B"/>
    <w:rsid w:val="00DB71DA"/>
    <w:rsid w:val="00DC17A8"/>
    <w:rsid w:val="00DC23C5"/>
    <w:rsid w:val="00DC3D95"/>
    <w:rsid w:val="00DC409C"/>
    <w:rsid w:val="00DC4B12"/>
    <w:rsid w:val="00DC5E93"/>
    <w:rsid w:val="00DD11F7"/>
    <w:rsid w:val="00DD2B34"/>
    <w:rsid w:val="00DD30C5"/>
    <w:rsid w:val="00DD334B"/>
    <w:rsid w:val="00DD397D"/>
    <w:rsid w:val="00DD5EC5"/>
    <w:rsid w:val="00DE103C"/>
    <w:rsid w:val="00DE201B"/>
    <w:rsid w:val="00DF6510"/>
    <w:rsid w:val="00DF781C"/>
    <w:rsid w:val="00E01D3D"/>
    <w:rsid w:val="00E057AC"/>
    <w:rsid w:val="00E11F4E"/>
    <w:rsid w:val="00E12659"/>
    <w:rsid w:val="00E17D25"/>
    <w:rsid w:val="00E21684"/>
    <w:rsid w:val="00E2558E"/>
    <w:rsid w:val="00E255CF"/>
    <w:rsid w:val="00E3062C"/>
    <w:rsid w:val="00E320C7"/>
    <w:rsid w:val="00E34032"/>
    <w:rsid w:val="00E4268E"/>
    <w:rsid w:val="00E43730"/>
    <w:rsid w:val="00E43A09"/>
    <w:rsid w:val="00E44C70"/>
    <w:rsid w:val="00E459B6"/>
    <w:rsid w:val="00E46011"/>
    <w:rsid w:val="00E46392"/>
    <w:rsid w:val="00E5277F"/>
    <w:rsid w:val="00E555EB"/>
    <w:rsid w:val="00E60742"/>
    <w:rsid w:val="00E61A2B"/>
    <w:rsid w:val="00E643FC"/>
    <w:rsid w:val="00E66FB7"/>
    <w:rsid w:val="00E7090C"/>
    <w:rsid w:val="00E72591"/>
    <w:rsid w:val="00E7590F"/>
    <w:rsid w:val="00E77CF0"/>
    <w:rsid w:val="00E836EB"/>
    <w:rsid w:val="00E84E96"/>
    <w:rsid w:val="00E8671E"/>
    <w:rsid w:val="00E91360"/>
    <w:rsid w:val="00E915F2"/>
    <w:rsid w:val="00E91D4F"/>
    <w:rsid w:val="00E96C44"/>
    <w:rsid w:val="00E96EC3"/>
    <w:rsid w:val="00EA3A1D"/>
    <w:rsid w:val="00EA3A99"/>
    <w:rsid w:val="00EA585E"/>
    <w:rsid w:val="00EB02B4"/>
    <w:rsid w:val="00EB2ADF"/>
    <w:rsid w:val="00EB2C8F"/>
    <w:rsid w:val="00EB4DCE"/>
    <w:rsid w:val="00EC10CD"/>
    <w:rsid w:val="00EC27F3"/>
    <w:rsid w:val="00EC5713"/>
    <w:rsid w:val="00EC6ABA"/>
    <w:rsid w:val="00EC76A5"/>
    <w:rsid w:val="00ED0C66"/>
    <w:rsid w:val="00ED11A4"/>
    <w:rsid w:val="00ED1A5B"/>
    <w:rsid w:val="00ED34D1"/>
    <w:rsid w:val="00ED50F8"/>
    <w:rsid w:val="00ED53F7"/>
    <w:rsid w:val="00ED5EB9"/>
    <w:rsid w:val="00ED623E"/>
    <w:rsid w:val="00EE062E"/>
    <w:rsid w:val="00EE4626"/>
    <w:rsid w:val="00EE58CC"/>
    <w:rsid w:val="00EE622F"/>
    <w:rsid w:val="00EF5C32"/>
    <w:rsid w:val="00EF7D94"/>
    <w:rsid w:val="00F00E5B"/>
    <w:rsid w:val="00F024EB"/>
    <w:rsid w:val="00F0277D"/>
    <w:rsid w:val="00F144B4"/>
    <w:rsid w:val="00F15598"/>
    <w:rsid w:val="00F25F80"/>
    <w:rsid w:val="00F27043"/>
    <w:rsid w:val="00F30153"/>
    <w:rsid w:val="00F30797"/>
    <w:rsid w:val="00F3354F"/>
    <w:rsid w:val="00F40C01"/>
    <w:rsid w:val="00F41985"/>
    <w:rsid w:val="00F41D1B"/>
    <w:rsid w:val="00F46F76"/>
    <w:rsid w:val="00F5243F"/>
    <w:rsid w:val="00F5316F"/>
    <w:rsid w:val="00F53EA5"/>
    <w:rsid w:val="00F55A5E"/>
    <w:rsid w:val="00F6251C"/>
    <w:rsid w:val="00F625C4"/>
    <w:rsid w:val="00F62C45"/>
    <w:rsid w:val="00F62DFE"/>
    <w:rsid w:val="00F6306A"/>
    <w:rsid w:val="00F64AE8"/>
    <w:rsid w:val="00F85904"/>
    <w:rsid w:val="00F85962"/>
    <w:rsid w:val="00F865D5"/>
    <w:rsid w:val="00F91C7E"/>
    <w:rsid w:val="00F9205C"/>
    <w:rsid w:val="00F96075"/>
    <w:rsid w:val="00FA0996"/>
    <w:rsid w:val="00FA2530"/>
    <w:rsid w:val="00FA3CB9"/>
    <w:rsid w:val="00FB2C55"/>
    <w:rsid w:val="00FB6D47"/>
    <w:rsid w:val="00FC2C02"/>
    <w:rsid w:val="00FC443F"/>
    <w:rsid w:val="00FC53B8"/>
    <w:rsid w:val="00FD28E3"/>
    <w:rsid w:val="00FD2995"/>
    <w:rsid w:val="00FD4F98"/>
    <w:rsid w:val="00FE1094"/>
    <w:rsid w:val="00FE11B7"/>
    <w:rsid w:val="00FE2D01"/>
    <w:rsid w:val="00FE6EAE"/>
    <w:rsid w:val="00FE7D72"/>
    <w:rsid w:val="00FF2DC6"/>
    <w:rsid w:val="00FF30A3"/>
    <w:rsid w:val="00FF312D"/>
    <w:rsid w:val="00FF64D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83031F"/>
  <w15:docId w15:val="{496EAD7D-C818-4B0A-BF8D-DFB853F3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onecomwebmail-msonospacing"/>
    <w:next w:val="Normal"/>
    <w:link w:val="Heading1Char"/>
    <w:uiPriority w:val="9"/>
    <w:qFormat/>
    <w:rsid w:val="0024359C"/>
    <w:pPr>
      <w:spacing w:before="0" w:beforeAutospacing="0" w:after="120" w:afterAutospacing="0"/>
      <w:ind w:left="357" w:hanging="357"/>
      <w:outlineLvl w:val="0"/>
    </w:pPr>
    <w:rPr>
      <w:rFonts w:ascii="Arial" w:hAnsi="Arial" w:cs="Arial"/>
      <w:b/>
      <w:sz w:val="28"/>
      <w:lang w:val="en-US"/>
    </w:rPr>
  </w:style>
  <w:style w:type="paragraph" w:styleId="Heading2">
    <w:name w:val="heading 2"/>
    <w:basedOn w:val="Normal"/>
    <w:next w:val="Normal"/>
    <w:link w:val="Heading2Char"/>
    <w:autoRedefine/>
    <w:uiPriority w:val="9"/>
    <w:unhideWhenUsed/>
    <w:qFormat/>
    <w:rsid w:val="009508F2"/>
    <w:pPr>
      <w:keepNext/>
      <w:keepLines/>
      <w:spacing w:before="40" w:after="0"/>
      <w:outlineLvl w:val="1"/>
    </w:pPr>
    <w:rPr>
      <w:rFonts w:ascii="Arial" w:eastAsiaTheme="majorEastAsia" w:hAnsi="Arial" w:cs="Arial"/>
      <w:b/>
      <w:sz w:val="24"/>
      <w:szCs w:val="26"/>
      <w:lang w:val="en-US"/>
    </w:rPr>
  </w:style>
  <w:style w:type="paragraph" w:styleId="Heading3">
    <w:name w:val="heading 3"/>
    <w:basedOn w:val="Normal"/>
    <w:next w:val="Normal"/>
    <w:link w:val="Heading3Char"/>
    <w:uiPriority w:val="9"/>
    <w:unhideWhenUsed/>
    <w:qFormat/>
    <w:rsid w:val="003D68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comwebmail-msolistparagraph">
    <w:name w:val="onecomwebmail-msolistparagraph"/>
    <w:basedOn w:val="Normal"/>
    <w:rsid w:val="00183E74"/>
    <w:pPr>
      <w:spacing w:before="100" w:beforeAutospacing="1" w:after="100" w:afterAutospacing="1" w:line="240" w:lineRule="auto"/>
    </w:pPr>
    <w:rPr>
      <w:rFonts w:ascii="Calibri" w:hAnsi="Calibri" w:cs="Calibri"/>
      <w:lang w:eastAsia="da-DK"/>
    </w:rPr>
  </w:style>
  <w:style w:type="paragraph" w:styleId="ListParagraph">
    <w:name w:val="List Paragraph"/>
    <w:basedOn w:val="Normal"/>
    <w:link w:val="ListParagraphChar"/>
    <w:uiPriority w:val="34"/>
    <w:qFormat/>
    <w:rsid w:val="00036763"/>
    <w:pPr>
      <w:ind w:left="720"/>
      <w:contextualSpacing/>
    </w:pPr>
  </w:style>
  <w:style w:type="character" w:styleId="CommentReference">
    <w:name w:val="annotation reference"/>
    <w:basedOn w:val="DefaultParagraphFont"/>
    <w:uiPriority w:val="99"/>
    <w:semiHidden/>
    <w:unhideWhenUsed/>
    <w:rsid w:val="00036763"/>
    <w:rPr>
      <w:sz w:val="16"/>
      <w:szCs w:val="16"/>
    </w:rPr>
  </w:style>
  <w:style w:type="paragraph" w:styleId="CommentText">
    <w:name w:val="annotation text"/>
    <w:basedOn w:val="Normal"/>
    <w:link w:val="CommentTextChar"/>
    <w:uiPriority w:val="99"/>
    <w:unhideWhenUsed/>
    <w:rsid w:val="00036763"/>
    <w:pPr>
      <w:spacing w:line="240" w:lineRule="auto"/>
    </w:pPr>
    <w:rPr>
      <w:sz w:val="20"/>
      <w:szCs w:val="20"/>
    </w:rPr>
  </w:style>
  <w:style w:type="character" w:customStyle="1" w:styleId="CommentTextChar">
    <w:name w:val="Comment Text Char"/>
    <w:basedOn w:val="DefaultParagraphFont"/>
    <w:link w:val="CommentText"/>
    <w:uiPriority w:val="99"/>
    <w:rsid w:val="00036763"/>
    <w:rPr>
      <w:sz w:val="20"/>
      <w:szCs w:val="20"/>
    </w:rPr>
  </w:style>
  <w:style w:type="paragraph" w:styleId="BalloonText">
    <w:name w:val="Balloon Text"/>
    <w:basedOn w:val="Normal"/>
    <w:link w:val="BalloonTextChar"/>
    <w:uiPriority w:val="99"/>
    <w:semiHidden/>
    <w:unhideWhenUsed/>
    <w:rsid w:val="00036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63"/>
    <w:rPr>
      <w:rFonts w:ascii="Segoe UI" w:hAnsi="Segoe UI" w:cs="Segoe UI"/>
      <w:sz w:val="18"/>
      <w:szCs w:val="18"/>
    </w:rPr>
  </w:style>
  <w:style w:type="character" w:customStyle="1" w:styleId="ListParagraphChar">
    <w:name w:val="List Paragraph Char"/>
    <w:link w:val="ListParagraph"/>
    <w:uiPriority w:val="34"/>
    <w:locked/>
    <w:rsid w:val="00F62C45"/>
  </w:style>
  <w:style w:type="paragraph" w:styleId="CommentSubject">
    <w:name w:val="annotation subject"/>
    <w:basedOn w:val="CommentText"/>
    <w:next w:val="CommentText"/>
    <w:link w:val="CommentSubjectChar"/>
    <w:uiPriority w:val="99"/>
    <w:semiHidden/>
    <w:unhideWhenUsed/>
    <w:rsid w:val="00F62C45"/>
    <w:rPr>
      <w:b/>
      <w:bCs/>
    </w:rPr>
  </w:style>
  <w:style w:type="character" w:customStyle="1" w:styleId="CommentSubjectChar">
    <w:name w:val="Comment Subject Char"/>
    <w:basedOn w:val="CommentTextChar"/>
    <w:link w:val="CommentSubject"/>
    <w:uiPriority w:val="99"/>
    <w:semiHidden/>
    <w:rsid w:val="00F62C45"/>
    <w:rPr>
      <w:b/>
      <w:bCs/>
      <w:sz w:val="20"/>
      <w:szCs w:val="20"/>
    </w:rPr>
  </w:style>
  <w:style w:type="paragraph" w:styleId="NormalWeb">
    <w:name w:val="Normal (Web)"/>
    <w:basedOn w:val="Normal"/>
    <w:uiPriority w:val="99"/>
    <w:unhideWhenUsed/>
    <w:rsid w:val="007C6F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uiPriority w:val="99"/>
    <w:semiHidden/>
    <w:unhideWhenUsed/>
    <w:rsid w:val="00436338"/>
    <w:rPr>
      <w:vertAlign w:val="superscript"/>
    </w:rPr>
  </w:style>
  <w:style w:type="paragraph" w:styleId="FootnoteText">
    <w:name w:val="footnote text"/>
    <w:basedOn w:val="Normal"/>
    <w:link w:val="FootnoteTextChar"/>
    <w:uiPriority w:val="99"/>
    <w:semiHidden/>
    <w:unhideWhenUsed/>
    <w:rsid w:val="00BE01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18F"/>
    <w:rPr>
      <w:sz w:val="20"/>
      <w:szCs w:val="20"/>
    </w:rPr>
  </w:style>
  <w:style w:type="character" w:styleId="Hyperlink">
    <w:name w:val="Hyperlink"/>
    <w:basedOn w:val="DefaultParagraphFont"/>
    <w:uiPriority w:val="99"/>
    <w:unhideWhenUsed/>
    <w:rsid w:val="00BE018F"/>
    <w:rPr>
      <w:color w:val="0563C1" w:themeColor="hyperlink"/>
      <w:u w:val="single"/>
    </w:rPr>
  </w:style>
  <w:style w:type="character" w:customStyle="1" w:styleId="Ulstomtale1">
    <w:name w:val="Uløst omtale1"/>
    <w:basedOn w:val="DefaultParagraphFont"/>
    <w:uiPriority w:val="99"/>
    <w:semiHidden/>
    <w:unhideWhenUsed/>
    <w:rsid w:val="00BE018F"/>
    <w:rPr>
      <w:color w:val="605E5C"/>
      <w:shd w:val="clear" w:color="auto" w:fill="E1DFDD"/>
    </w:rPr>
  </w:style>
  <w:style w:type="character" w:customStyle="1" w:styleId="Heading1Char">
    <w:name w:val="Heading 1 Char"/>
    <w:basedOn w:val="DefaultParagraphFont"/>
    <w:link w:val="Heading1"/>
    <w:rsid w:val="0024359C"/>
    <w:rPr>
      <w:rFonts w:ascii="Arial" w:hAnsi="Arial" w:cs="Arial"/>
      <w:b/>
      <w:sz w:val="28"/>
      <w:lang w:val="en-US" w:eastAsia="da-DK"/>
    </w:rPr>
  </w:style>
  <w:style w:type="paragraph" w:customStyle="1" w:styleId="onecomwebmail-msonospacing">
    <w:name w:val="onecomwebmail-msonospacing"/>
    <w:basedOn w:val="Normal"/>
    <w:rsid w:val="00E4268E"/>
    <w:pPr>
      <w:spacing w:before="100" w:beforeAutospacing="1" w:after="100" w:afterAutospacing="1" w:line="240" w:lineRule="auto"/>
    </w:pPr>
    <w:rPr>
      <w:rFonts w:ascii="Calibri" w:hAnsi="Calibri" w:cs="Calibri"/>
      <w:lang w:eastAsia="da-DK"/>
    </w:rPr>
  </w:style>
  <w:style w:type="character" w:customStyle="1" w:styleId="size">
    <w:name w:val="size"/>
    <w:basedOn w:val="DefaultParagraphFont"/>
    <w:rsid w:val="00E4268E"/>
  </w:style>
  <w:style w:type="character" w:customStyle="1" w:styleId="font">
    <w:name w:val="font"/>
    <w:basedOn w:val="DefaultParagraphFont"/>
    <w:rsid w:val="00E4268E"/>
  </w:style>
  <w:style w:type="paragraph" w:styleId="Header">
    <w:name w:val="header"/>
    <w:basedOn w:val="Normal"/>
    <w:link w:val="HeaderChar"/>
    <w:uiPriority w:val="99"/>
    <w:unhideWhenUsed/>
    <w:rsid w:val="00A51D3E"/>
    <w:pPr>
      <w:tabs>
        <w:tab w:val="center" w:pos="4819"/>
        <w:tab w:val="right" w:pos="9638"/>
      </w:tabs>
      <w:spacing w:after="0" w:line="240" w:lineRule="auto"/>
    </w:pPr>
  </w:style>
  <w:style w:type="character" w:customStyle="1" w:styleId="HeaderChar">
    <w:name w:val="Header Char"/>
    <w:basedOn w:val="DefaultParagraphFont"/>
    <w:link w:val="Header"/>
    <w:uiPriority w:val="99"/>
    <w:rsid w:val="00A51D3E"/>
  </w:style>
  <w:style w:type="paragraph" w:styleId="Footer">
    <w:name w:val="footer"/>
    <w:basedOn w:val="Normal"/>
    <w:link w:val="FooterChar"/>
    <w:uiPriority w:val="99"/>
    <w:unhideWhenUsed/>
    <w:rsid w:val="00A51D3E"/>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1D3E"/>
  </w:style>
  <w:style w:type="character" w:customStyle="1" w:styleId="Heading2Char">
    <w:name w:val="Heading 2 Char"/>
    <w:basedOn w:val="DefaultParagraphFont"/>
    <w:link w:val="Heading2"/>
    <w:uiPriority w:val="9"/>
    <w:rsid w:val="009508F2"/>
    <w:rPr>
      <w:rFonts w:ascii="Arial" w:eastAsiaTheme="majorEastAsia" w:hAnsi="Arial" w:cs="Arial"/>
      <w:b/>
      <w:sz w:val="24"/>
      <w:szCs w:val="26"/>
      <w:lang w:val="en-US"/>
    </w:rPr>
  </w:style>
  <w:style w:type="character" w:customStyle="1" w:styleId="Heading3Char">
    <w:name w:val="Heading 3 Char"/>
    <w:basedOn w:val="DefaultParagraphFont"/>
    <w:link w:val="Heading3"/>
    <w:uiPriority w:val="9"/>
    <w:rsid w:val="003D685E"/>
    <w:rPr>
      <w:rFonts w:asciiTheme="majorHAnsi" w:eastAsiaTheme="majorEastAsia" w:hAnsiTheme="majorHAnsi" w:cstheme="majorBidi"/>
      <w:color w:val="1F3763" w:themeColor="accent1" w:themeShade="7F"/>
      <w:sz w:val="24"/>
      <w:szCs w:val="24"/>
    </w:rPr>
  </w:style>
  <w:style w:type="table" w:customStyle="1" w:styleId="Almindeligtabel31">
    <w:name w:val="Almindelig tabel 31"/>
    <w:basedOn w:val="TableNormal"/>
    <w:uiPriority w:val="43"/>
    <w:rsid w:val="00215F2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BodyText21">
    <w:name w:val="Body Text 21"/>
    <w:basedOn w:val="Normal"/>
    <w:rsid w:val="007F5CD9"/>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styleId="TOCHeading">
    <w:name w:val="TOC Heading"/>
    <w:basedOn w:val="Heading1"/>
    <w:next w:val="Normal"/>
    <w:uiPriority w:val="39"/>
    <w:unhideWhenUsed/>
    <w:qFormat/>
    <w:rsid w:val="00C413A0"/>
    <w:pPr>
      <w:outlineLvl w:val="9"/>
    </w:pPr>
  </w:style>
  <w:style w:type="paragraph" w:styleId="TOC1">
    <w:name w:val="toc 1"/>
    <w:basedOn w:val="Normal"/>
    <w:next w:val="Normal"/>
    <w:autoRedefine/>
    <w:uiPriority w:val="39"/>
    <w:unhideWhenUsed/>
    <w:rsid w:val="00C413A0"/>
    <w:pPr>
      <w:spacing w:after="100"/>
    </w:pPr>
  </w:style>
  <w:style w:type="paragraph" w:styleId="TOC2">
    <w:name w:val="toc 2"/>
    <w:basedOn w:val="Normal"/>
    <w:next w:val="Normal"/>
    <w:autoRedefine/>
    <w:uiPriority w:val="39"/>
    <w:unhideWhenUsed/>
    <w:rsid w:val="00C413A0"/>
    <w:pPr>
      <w:spacing w:after="100"/>
      <w:ind w:left="220"/>
    </w:pPr>
  </w:style>
  <w:style w:type="character" w:styleId="FollowedHyperlink">
    <w:name w:val="FollowedHyperlink"/>
    <w:basedOn w:val="DefaultParagraphFont"/>
    <w:uiPriority w:val="99"/>
    <w:semiHidden/>
    <w:unhideWhenUsed/>
    <w:rsid w:val="00AA00A6"/>
    <w:rPr>
      <w:color w:val="954F72" w:themeColor="followedHyperlink"/>
      <w:u w:val="single"/>
    </w:rPr>
  </w:style>
  <w:style w:type="character" w:styleId="UnresolvedMention">
    <w:name w:val="Unresolved Mention"/>
    <w:basedOn w:val="DefaultParagraphFont"/>
    <w:uiPriority w:val="99"/>
    <w:semiHidden/>
    <w:unhideWhenUsed/>
    <w:rsid w:val="00B47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43289">
      <w:bodyDiv w:val="1"/>
      <w:marLeft w:val="0"/>
      <w:marRight w:val="0"/>
      <w:marTop w:val="0"/>
      <w:marBottom w:val="0"/>
      <w:divBdr>
        <w:top w:val="none" w:sz="0" w:space="0" w:color="auto"/>
        <w:left w:val="none" w:sz="0" w:space="0" w:color="auto"/>
        <w:bottom w:val="none" w:sz="0" w:space="0" w:color="auto"/>
        <w:right w:val="none" w:sz="0" w:space="0" w:color="auto"/>
      </w:divBdr>
    </w:div>
    <w:div w:id="707296889">
      <w:bodyDiv w:val="1"/>
      <w:marLeft w:val="0"/>
      <w:marRight w:val="0"/>
      <w:marTop w:val="0"/>
      <w:marBottom w:val="0"/>
      <w:divBdr>
        <w:top w:val="none" w:sz="0" w:space="0" w:color="auto"/>
        <w:left w:val="none" w:sz="0" w:space="0" w:color="auto"/>
        <w:bottom w:val="none" w:sz="0" w:space="0" w:color="auto"/>
        <w:right w:val="none" w:sz="0" w:space="0" w:color="auto"/>
      </w:divBdr>
    </w:div>
    <w:div w:id="1006861591">
      <w:bodyDiv w:val="1"/>
      <w:marLeft w:val="0"/>
      <w:marRight w:val="0"/>
      <w:marTop w:val="0"/>
      <w:marBottom w:val="0"/>
      <w:divBdr>
        <w:top w:val="none" w:sz="0" w:space="0" w:color="auto"/>
        <w:left w:val="none" w:sz="0" w:space="0" w:color="auto"/>
        <w:bottom w:val="none" w:sz="0" w:space="0" w:color="auto"/>
        <w:right w:val="none" w:sz="0" w:space="0" w:color="auto"/>
      </w:divBdr>
    </w:div>
    <w:div w:id="1409304844">
      <w:bodyDiv w:val="1"/>
      <w:marLeft w:val="0"/>
      <w:marRight w:val="0"/>
      <w:marTop w:val="0"/>
      <w:marBottom w:val="0"/>
      <w:divBdr>
        <w:top w:val="none" w:sz="0" w:space="0" w:color="auto"/>
        <w:left w:val="none" w:sz="0" w:space="0" w:color="auto"/>
        <w:bottom w:val="none" w:sz="0" w:space="0" w:color="auto"/>
        <w:right w:val="none" w:sz="0" w:space="0" w:color="auto"/>
      </w:divBdr>
      <w:divsChild>
        <w:div w:id="119306099">
          <w:marLeft w:val="0"/>
          <w:marRight w:val="0"/>
          <w:marTop w:val="0"/>
          <w:marBottom w:val="0"/>
          <w:divBdr>
            <w:top w:val="none" w:sz="0" w:space="0" w:color="auto"/>
            <w:left w:val="none" w:sz="0" w:space="0" w:color="auto"/>
            <w:bottom w:val="none" w:sz="0" w:space="0" w:color="auto"/>
            <w:right w:val="none" w:sz="0" w:space="0" w:color="auto"/>
          </w:divBdr>
        </w:div>
        <w:div w:id="785546300">
          <w:marLeft w:val="0"/>
          <w:marRight w:val="0"/>
          <w:marTop w:val="0"/>
          <w:marBottom w:val="0"/>
          <w:divBdr>
            <w:top w:val="none" w:sz="0" w:space="0" w:color="auto"/>
            <w:left w:val="none" w:sz="0" w:space="0" w:color="auto"/>
            <w:bottom w:val="none" w:sz="0" w:space="0" w:color="auto"/>
            <w:right w:val="none" w:sz="0" w:space="0" w:color="auto"/>
          </w:divBdr>
        </w:div>
        <w:div w:id="1091925166">
          <w:marLeft w:val="0"/>
          <w:marRight w:val="0"/>
          <w:marTop w:val="0"/>
          <w:marBottom w:val="0"/>
          <w:divBdr>
            <w:top w:val="none" w:sz="0" w:space="0" w:color="auto"/>
            <w:left w:val="none" w:sz="0" w:space="0" w:color="auto"/>
            <w:bottom w:val="none" w:sz="0" w:space="0" w:color="auto"/>
            <w:right w:val="none" w:sz="0" w:space="0" w:color="auto"/>
          </w:divBdr>
        </w:div>
        <w:div w:id="1353649122">
          <w:marLeft w:val="0"/>
          <w:marRight w:val="0"/>
          <w:marTop w:val="0"/>
          <w:marBottom w:val="0"/>
          <w:divBdr>
            <w:top w:val="none" w:sz="0" w:space="0" w:color="auto"/>
            <w:left w:val="none" w:sz="0" w:space="0" w:color="auto"/>
            <w:bottom w:val="none" w:sz="0" w:space="0" w:color="auto"/>
            <w:right w:val="none" w:sz="0" w:space="0" w:color="auto"/>
          </w:divBdr>
        </w:div>
        <w:div w:id="1870561217">
          <w:marLeft w:val="0"/>
          <w:marRight w:val="0"/>
          <w:marTop w:val="0"/>
          <w:marBottom w:val="0"/>
          <w:divBdr>
            <w:top w:val="none" w:sz="0" w:space="0" w:color="auto"/>
            <w:left w:val="none" w:sz="0" w:space="0" w:color="auto"/>
            <w:bottom w:val="none" w:sz="0" w:space="0" w:color="auto"/>
            <w:right w:val="none" w:sz="0" w:space="0" w:color="auto"/>
          </w:divBdr>
        </w:div>
        <w:div w:id="780147358">
          <w:marLeft w:val="0"/>
          <w:marRight w:val="0"/>
          <w:marTop w:val="0"/>
          <w:marBottom w:val="0"/>
          <w:divBdr>
            <w:top w:val="none" w:sz="0" w:space="0" w:color="auto"/>
            <w:left w:val="none" w:sz="0" w:space="0" w:color="auto"/>
            <w:bottom w:val="none" w:sz="0" w:space="0" w:color="auto"/>
            <w:right w:val="none" w:sz="0" w:space="0" w:color="auto"/>
          </w:divBdr>
        </w:div>
        <w:div w:id="524098494">
          <w:marLeft w:val="0"/>
          <w:marRight w:val="0"/>
          <w:marTop w:val="0"/>
          <w:marBottom w:val="0"/>
          <w:divBdr>
            <w:top w:val="none" w:sz="0" w:space="0" w:color="auto"/>
            <w:left w:val="none" w:sz="0" w:space="0" w:color="auto"/>
            <w:bottom w:val="none" w:sz="0" w:space="0" w:color="auto"/>
            <w:right w:val="none" w:sz="0" w:space="0" w:color="auto"/>
          </w:divBdr>
        </w:div>
        <w:div w:id="1419252410">
          <w:marLeft w:val="0"/>
          <w:marRight w:val="0"/>
          <w:marTop w:val="0"/>
          <w:marBottom w:val="0"/>
          <w:divBdr>
            <w:top w:val="none" w:sz="0" w:space="0" w:color="auto"/>
            <w:left w:val="none" w:sz="0" w:space="0" w:color="auto"/>
            <w:bottom w:val="none" w:sz="0" w:space="0" w:color="auto"/>
            <w:right w:val="none" w:sz="0" w:space="0" w:color="auto"/>
          </w:divBdr>
        </w:div>
        <w:div w:id="1904681759">
          <w:marLeft w:val="0"/>
          <w:marRight w:val="0"/>
          <w:marTop w:val="0"/>
          <w:marBottom w:val="0"/>
          <w:divBdr>
            <w:top w:val="none" w:sz="0" w:space="0" w:color="auto"/>
            <w:left w:val="none" w:sz="0" w:space="0" w:color="auto"/>
            <w:bottom w:val="none" w:sz="0" w:space="0" w:color="auto"/>
            <w:right w:val="none" w:sz="0" w:space="0" w:color="auto"/>
          </w:divBdr>
        </w:div>
        <w:div w:id="1855150672">
          <w:marLeft w:val="0"/>
          <w:marRight w:val="0"/>
          <w:marTop w:val="0"/>
          <w:marBottom w:val="0"/>
          <w:divBdr>
            <w:top w:val="none" w:sz="0" w:space="0" w:color="auto"/>
            <w:left w:val="none" w:sz="0" w:space="0" w:color="auto"/>
            <w:bottom w:val="none" w:sz="0" w:space="0" w:color="auto"/>
            <w:right w:val="none" w:sz="0" w:space="0" w:color="auto"/>
          </w:divBdr>
        </w:div>
        <w:div w:id="1694653389">
          <w:marLeft w:val="0"/>
          <w:marRight w:val="0"/>
          <w:marTop w:val="0"/>
          <w:marBottom w:val="0"/>
          <w:divBdr>
            <w:top w:val="none" w:sz="0" w:space="0" w:color="auto"/>
            <w:left w:val="none" w:sz="0" w:space="0" w:color="auto"/>
            <w:bottom w:val="none" w:sz="0" w:space="0" w:color="auto"/>
            <w:right w:val="none" w:sz="0" w:space="0" w:color="auto"/>
          </w:divBdr>
        </w:div>
        <w:div w:id="2051681245">
          <w:marLeft w:val="0"/>
          <w:marRight w:val="0"/>
          <w:marTop w:val="0"/>
          <w:marBottom w:val="0"/>
          <w:divBdr>
            <w:top w:val="none" w:sz="0" w:space="0" w:color="auto"/>
            <w:left w:val="none" w:sz="0" w:space="0" w:color="auto"/>
            <w:bottom w:val="none" w:sz="0" w:space="0" w:color="auto"/>
            <w:right w:val="none" w:sz="0" w:space="0" w:color="auto"/>
          </w:divBdr>
        </w:div>
        <w:div w:id="1553346181">
          <w:marLeft w:val="0"/>
          <w:marRight w:val="0"/>
          <w:marTop w:val="0"/>
          <w:marBottom w:val="0"/>
          <w:divBdr>
            <w:top w:val="none" w:sz="0" w:space="0" w:color="auto"/>
            <w:left w:val="none" w:sz="0" w:space="0" w:color="auto"/>
            <w:bottom w:val="none" w:sz="0" w:space="0" w:color="auto"/>
            <w:right w:val="none" w:sz="0" w:space="0" w:color="auto"/>
          </w:divBdr>
        </w:div>
        <w:div w:id="874193715">
          <w:marLeft w:val="0"/>
          <w:marRight w:val="0"/>
          <w:marTop w:val="0"/>
          <w:marBottom w:val="0"/>
          <w:divBdr>
            <w:top w:val="none" w:sz="0" w:space="0" w:color="auto"/>
            <w:left w:val="none" w:sz="0" w:space="0" w:color="auto"/>
            <w:bottom w:val="none" w:sz="0" w:space="0" w:color="auto"/>
            <w:right w:val="none" w:sz="0" w:space="0" w:color="auto"/>
          </w:divBdr>
        </w:div>
        <w:div w:id="1546796717">
          <w:marLeft w:val="0"/>
          <w:marRight w:val="0"/>
          <w:marTop w:val="0"/>
          <w:marBottom w:val="0"/>
          <w:divBdr>
            <w:top w:val="none" w:sz="0" w:space="0" w:color="auto"/>
            <w:left w:val="none" w:sz="0" w:space="0" w:color="auto"/>
            <w:bottom w:val="none" w:sz="0" w:space="0" w:color="auto"/>
            <w:right w:val="none" w:sz="0" w:space="0" w:color="auto"/>
          </w:divBdr>
        </w:div>
        <w:div w:id="168834761">
          <w:marLeft w:val="0"/>
          <w:marRight w:val="0"/>
          <w:marTop w:val="0"/>
          <w:marBottom w:val="0"/>
          <w:divBdr>
            <w:top w:val="none" w:sz="0" w:space="0" w:color="auto"/>
            <w:left w:val="none" w:sz="0" w:space="0" w:color="auto"/>
            <w:bottom w:val="none" w:sz="0" w:space="0" w:color="auto"/>
            <w:right w:val="none" w:sz="0" w:space="0" w:color="auto"/>
          </w:divBdr>
        </w:div>
      </w:divsChild>
    </w:div>
    <w:div w:id="201098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conducivespace.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dr.undp.org/en/countries/profiles/K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60588-ACDB-4F29-B5E0-2527112A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5846</Words>
  <Characters>33323</Characters>
  <Application>Microsoft Office Word</Application>
  <DocSecurity>0</DocSecurity>
  <Lines>277</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Thuroe</dc:creator>
  <cp:keywords/>
  <dc:description/>
  <cp:lastModifiedBy>Joanne Bywater</cp:lastModifiedBy>
  <cp:revision>3</cp:revision>
  <cp:lastPrinted>2020-06-19T11:03:00Z</cp:lastPrinted>
  <dcterms:created xsi:type="dcterms:W3CDTF">2020-08-25T09:59:00Z</dcterms:created>
  <dcterms:modified xsi:type="dcterms:W3CDTF">2020-08-25T09:59:00Z</dcterms:modified>
</cp:coreProperties>
</file>