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305B" w14:textId="62E34F3C" w:rsidR="005943CC" w:rsidRPr="00A24A65" w:rsidRDefault="005943CC" w:rsidP="00227D70">
      <w:pPr>
        <w:rPr>
          <w:b/>
          <w:bCs/>
          <w:sz w:val="22"/>
          <w:szCs w:val="22"/>
          <w:u w:val="single"/>
          <w:lang w:val="en-US"/>
        </w:rPr>
      </w:pPr>
      <w:r w:rsidRPr="00847BED">
        <w:rPr>
          <w:b/>
          <w:bCs/>
          <w:sz w:val="22"/>
          <w:szCs w:val="22"/>
          <w:u w:val="single"/>
          <w:lang w:val="en-US"/>
        </w:rPr>
        <w:t>INTRODUCTION</w:t>
      </w:r>
    </w:p>
    <w:p w14:paraId="52BD7663" w14:textId="4FB01C04" w:rsidR="005943CC" w:rsidRPr="00E27B8F" w:rsidRDefault="00BB238D" w:rsidP="00227D70">
      <w:pPr>
        <w:rPr>
          <w:sz w:val="22"/>
          <w:szCs w:val="22"/>
          <w:lang w:val="en-US"/>
        </w:rPr>
      </w:pPr>
      <w:r>
        <w:rPr>
          <w:sz w:val="22"/>
          <w:szCs w:val="22"/>
          <w:lang w:val="en-US"/>
        </w:rPr>
        <w:t xml:space="preserve">Currently, </w:t>
      </w:r>
      <w:r w:rsidR="005943CC" w:rsidRPr="39F21A02">
        <w:rPr>
          <w:sz w:val="22"/>
          <w:szCs w:val="22"/>
          <w:lang w:val="en-US"/>
        </w:rPr>
        <w:t>Amnesty International Denmark’s (AI DK) international interventions are focused on two main areas of thematical focus: 1) Sexual and Gender Based Violence</w:t>
      </w:r>
      <w:r>
        <w:rPr>
          <w:rStyle w:val="Fodnotehenvisning"/>
          <w:sz w:val="22"/>
          <w:szCs w:val="22"/>
          <w:lang w:val="en-US"/>
        </w:rPr>
        <w:footnoteReference w:id="2"/>
      </w:r>
      <w:r w:rsidR="005943CC" w:rsidRPr="39F21A02">
        <w:rPr>
          <w:sz w:val="22"/>
          <w:szCs w:val="22"/>
          <w:lang w:val="en-US"/>
        </w:rPr>
        <w:t xml:space="preserve"> (SGBV) and Human Rights and 2) Indigenous People’s (IP) Rights. </w:t>
      </w:r>
      <w:r w:rsidR="422586AA" w:rsidRPr="39F21A02">
        <w:rPr>
          <w:sz w:val="22"/>
          <w:szCs w:val="22"/>
          <w:lang w:val="en-US"/>
        </w:rPr>
        <w:t>Th</w:t>
      </w:r>
      <w:r>
        <w:rPr>
          <w:sz w:val="22"/>
          <w:szCs w:val="22"/>
          <w:lang w:val="en-US"/>
        </w:rPr>
        <w:t>e</w:t>
      </w:r>
      <w:r w:rsidR="422586AA" w:rsidRPr="39F21A02">
        <w:rPr>
          <w:sz w:val="22"/>
          <w:szCs w:val="22"/>
          <w:lang w:val="en-US"/>
        </w:rPr>
        <w:t xml:space="preserve"> </w:t>
      </w:r>
      <w:r w:rsidR="005943CC" w:rsidRPr="39F21A02">
        <w:rPr>
          <w:sz w:val="22"/>
          <w:szCs w:val="22"/>
          <w:lang w:val="en-US"/>
        </w:rPr>
        <w:t>Interventions focus</w:t>
      </w:r>
      <w:r w:rsidR="0FC6A745" w:rsidRPr="39F21A02">
        <w:rPr>
          <w:sz w:val="22"/>
          <w:szCs w:val="22"/>
          <w:lang w:val="en-US"/>
        </w:rPr>
        <w:t>ing</w:t>
      </w:r>
      <w:r w:rsidR="005943CC" w:rsidRPr="39F21A02">
        <w:rPr>
          <w:sz w:val="22"/>
          <w:szCs w:val="22"/>
          <w:lang w:val="en-US"/>
        </w:rPr>
        <w:t xml:space="preserve"> on reducing SGBV and </w:t>
      </w:r>
      <w:r w:rsidR="003046DC" w:rsidRPr="39F21A02">
        <w:rPr>
          <w:sz w:val="22"/>
          <w:szCs w:val="22"/>
          <w:lang w:val="en-US"/>
        </w:rPr>
        <w:t>strengthening</w:t>
      </w:r>
      <w:r w:rsidR="005943CC" w:rsidRPr="39F21A02">
        <w:rPr>
          <w:sz w:val="22"/>
          <w:szCs w:val="22"/>
          <w:lang w:val="en-US"/>
        </w:rPr>
        <w:t xml:space="preserve"> and improving victims' rights are geographically focused in West Africa. Currently, focus is on capacity develop</w:t>
      </w:r>
      <w:r w:rsidR="0D1FA126" w:rsidRPr="39F21A02">
        <w:rPr>
          <w:sz w:val="22"/>
          <w:szCs w:val="22"/>
          <w:lang w:val="en-US"/>
        </w:rPr>
        <w:t>ment of</w:t>
      </w:r>
      <w:r w:rsidR="005943CC" w:rsidRPr="39F21A02">
        <w:rPr>
          <w:sz w:val="22"/>
          <w:szCs w:val="22"/>
          <w:lang w:val="en-US"/>
        </w:rPr>
        <w:t xml:space="preserve"> partners and</w:t>
      </w:r>
      <w:r w:rsidR="46FE78B3" w:rsidRPr="39F21A02">
        <w:rPr>
          <w:sz w:val="22"/>
          <w:szCs w:val="22"/>
          <w:lang w:val="en-US"/>
        </w:rPr>
        <w:t xml:space="preserve"> </w:t>
      </w:r>
      <w:r w:rsidR="6A32BF38" w:rsidRPr="39F21A02">
        <w:rPr>
          <w:sz w:val="22"/>
          <w:szCs w:val="22"/>
          <w:lang w:val="en-US"/>
        </w:rPr>
        <w:t>interventions</w:t>
      </w:r>
      <w:r w:rsidR="005943CC" w:rsidRPr="39F21A02">
        <w:rPr>
          <w:sz w:val="22"/>
          <w:szCs w:val="22"/>
          <w:lang w:val="en-US"/>
        </w:rPr>
        <w:t xml:space="preserve"> in Ghana and Nigeria.</w:t>
      </w:r>
      <w:r>
        <w:rPr>
          <w:sz w:val="22"/>
          <w:szCs w:val="22"/>
          <w:lang w:val="en-US"/>
        </w:rPr>
        <w:t xml:space="preserve"> I</w:t>
      </w:r>
      <w:r w:rsidR="005943CC" w:rsidRPr="39F21A02">
        <w:rPr>
          <w:sz w:val="22"/>
          <w:szCs w:val="22"/>
          <w:lang w:val="en-US"/>
        </w:rPr>
        <w:t>nterventions are to be expanded to a third and furth country in West Africa. Interventions on strengthen</w:t>
      </w:r>
      <w:r w:rsidR="61FD93E4" w:rsidRPr="39F21A02">
        <w:rPr>
          <w:sz w:val="22"/>
          <w:szCs w:val="22"/>
          <w:lang w:val="en-US"/>
        </w:rPr>
        <w:t>ing</w:t>
      </w:r>
      <w:r w:rsidR="005943CC" w:rsidRPr="39F21A02">
        <w:rPr>
          <w:sz w:val="22"/>
          <w:szCs w:val="22"/>
          <w:lang w:val="en-US"/>
        </w:rPr>
        <w:t xml:space="preserve"> and improving IP’s Rights are geographically focused </w:t>
      </w:r>
      <w:r w:rsidR="28EC1E28" w:rsidRPr="39F21A02">
        <w:rPr>
          <w:sz w:val="22"/>
          <w:szCs w:val="22"/>
          <w:lang w:val="en-US"/>
        </w:rPr>
        <w:t>o</w:t>
      </w:r>
      <w:r w:rsidR="005943CC" w:rsidRPr="39F21A02">
        <w:rPr>
          <w:sz w:val="22"/>
          <w:szCs w:val="22"/>
          <w:lang w:val="en-US"/>
        </w:rPr>
        <w:t>n South Ameri</w:t>
      </w:r>
      <w:r w:rsidR="30BD3031" w:rsidRPr="39F21A02">
        <w:rPr>
          <w:sz w:val="22"/>
          <w:szCs w:val="22"/>
          <w:lang w:val="en-US"/>
        </w:rPr>
        <w:t>ca</w:t>
      </w:r>
      <w:r w:rsidR="005943CC" w:rsidRPr="39F21A02">
        <w:rPr>
          <w:sz w:val="22"/>
          <w:szCs w:val="22"/>
          <w:lang w:val="en-US"/>
        </w:rPr>
        <w:t>, in Amazonas. Currently, focus is on capacity develop</w:t>
      </w:r>
      <w:r w:rsidR="72EFE0F4" w:rsidRPr="39F21A02">
        <w:rPr>
          <w:sz w:val="22"/>
          <w:szCs w:val="22"/>
          <w:lang w:val="en-US"/>
        </w:rPr>
        <w:t>ment</w:t>
      </w:r>
      <w:r w:rsidR="38D8E038" w:rsidRPr="39F21A02">
        <w:rPr>
          <w:sz w:val="22"/>
          <w:szCs w:val="22"/>
          <w:lang w:val="en-US"/>
        </w:rPr>
        <w:t xml:space="preserve"> of</w:t>
      </w:r>
      <w:r w:rsidR="005943CC" w:rsidRPr="39F21A02">
        <w:rPr>
          <w:sz w:val="22"/>
          <w:szCs w:val="22"/>
          <w:lang w:val="en-US"/>
        </w:rPr>
        <w:t xml:space="preserve"> partners and implement</w:t>
      </w:r>
      <w:r w:rsidR="7187378B" w:rsidRPr="39F21A02">
        <w:rPr>
          <w:sz w:val="22"/>
          <w:szCs w:val="22"/>
          <w:lang w:val="en-US"/>
        </w:rPr>
        <w:t>ation</w:t>
      </w:r>
      <w:r w:rsidR="005943CC" w:rsidRPr="39F21A02">
        <w:rPr>
          <w:sz w:val="22"/>
          <w:szCs w:val="22"/>
          <w:lang w:val="en-US"/>
        </w:rPr>
        <w:t xml:space="preserve"> in Brazil and Peru.</w:t>
      </w:r>
      <w:r>
        <w:rPr>
          <w:sz w:val="22"/>
          <w:szCs w:val="22"/>
          <w:lang w:val="en-US"/>
        </w:rPr>
        <w:t xml:space="preserve"> I</w:t>
      </w:r>
      <w:r w:rsidR="005943CC" w:rsidRPr="39F21A02">
        <w:rPr>
          <w:sz w:val="22"/>
          <w:szCs w:val="22"/>
          <w:lang w:val="en-US"/>
        </w:rPr>
        <w:t>nterventions are to be expanded to Ecuador and Columbia.</w:t>
      </w:r>
      <w:r w:rsidR="005343D9">
        <w:rPr>
          <w:sz w:val="22"/>
          <w:szCs w:val="22"/>
          <w:lang w:val="en-US"/>
        </w:rPr>
        <w:t xml:space="preserve"> </w:t>
      </w:r>
      <w:r w:rsidR="005943CC" w:rsidRPr="39F21A02">
        <w:rPr>
          <w:sz w:val="22"/>
          <w:szCs w:val="22"/>
          <w:lang w:val="en-US"/>
        </w:rPr>
        <w:t xml:space="preserve">AI DK’s strategic goal is over the next years to develop a </w:t>
      </w:r>
      <w:r w:rsidR="005943CC" w:rsidRPr="0098344F">
        <w:rPr>
          <w:sz w:val="22"/>
          <w:szCs w:val="22"/>
          <w:lang w:val="en-US"/>
        </w:rPr>
        <w:t>SGBV</w:t>
      </w:r>
      <w:r w:rsidR="005943CC" w:rsidRPr="39F21A02">
        <w:rPr>
          <w:sz w:val="22"/>
          <w:szCs w:val="22"/>
          <w:lang w:val="en-US"/>
        </w:rPr>
        <w:t xml:space="preserve"> program in West Africa and an IP program in Amazonas. Both programs will be built around</w:t>
      </w:r>
      <w:r w:rsidR="0010583B">
        <w:rPr>
          <w:sz w:val="22"/>
          <w:szCs w:val="22"/>
          <w:lang w:val="en-US"/>
        </w:rPr>
        <w:t xml:space="preserve"> a</w:t>
      </w:r>
      <w:r w:rsidR="005943CC" w:rsidRPr="39F21A02">
        <w:rPr>
          <w:sz w:val="22"/>
          <w:szCs w:val="22"/>
          <w:lang w:val="en-US"/>
        </w:rPr>
        <w:t xml:space="preserve"> human rights-based and participatory approach</w:t>
      </w:r>
      <w:r w:rsidR="58F6013C" w:rsidRPr="39F21A02">
        <w:rPr>
          <w:sz w:val="22"/>
          <w:szCs w:val="22"/>
          <w:lang w:val="en-US"/>
        </w:rPr>
        <w:t>es</w:t>
      </w:r>
      <w:r w:rsidR="005943CC" w:rsidRPr="39F21A02">
        <w:rPr>
          <w:sz w:val="22"/>
          <w:szCs w:val="22"/>
          <w:lang w:val="en-US"/>
        </w:rPr>
        <w:t xml:space="preserve"> which focuses on developing capacity of people and </w:t>
      </w:r>
      <w:r w:rsidR="00F136CE" w:rsidRPr="39F21A02">
        <w:rPr>
          <w:sz w:val="22"/>
          <w:szCs w:val="22"/>
          <w:lang w:val="en-US"/>
        </w:rPr>
        <w:t>Civil Society O</w:t>
      </w:r>
      <w:r w:rsidR="005943CC" w:rsidRPr="39F21A02">
        <w:rPr>
          <w:sz w:val="22"/>
          <w:szCs w:val="22"/>
          <w:lang w:val="en-US"/>
        </w:rPr>
        <w:t xml:space="preserve">rganizations </w:t>
      </w:r>
      <w:r w:rsidR="00F136CE" w:rsidRPr="39F21A02">
        <w:rPr>
          <w:sz w:val="22"/>
          <w:szCs w:val="22"/>
          <w:lang w:val="en-US"/>
        </w:rPr>
        <w:t xml:space="preserve">(CSOs) </w:t>
      </w:r>
      <w:r w:rsidR="005943CC" w:rsidRPr="39F21A02">
        <w:rPr>
          <w:sz w:val="22"/>
          <w:szCs w:val="22"/>
          <w:lang w:val="en-US"/>
        </w:rPr>
        <w:t xml:space="preserve">to </w:t>
      </w:r>
      <w:r w:rsidR="532440A1" w:rsidRPr="39F21A02">
        <w:rPr>
          <w:sz w:val="22"/>
          <w:szCs w:val="22"/>
          <w:lang w:val="en-US"/>
        </w:rPr>
        <w:t>claim</w:t>
      </w:r>
      <w:r w:rsidR="003046DC">
        <w:rPr>
          <w:sz w:val="22"/>
          <w:szCs w:val="22"/>
          <w:lang w:val="en-US"/>
        </w:rPr>
        <w:t xml:space="preserve"> </w:t>
      </w:r>
      <w:r w:rsidR="005943CC" w:rsidRPr="39F21A02">
        <w:rPr>
          <w:sz w:val="22"/>
          <w:szCs w:val="22"/>
          <w:lang w:val="en-US"/>
        </w:rPr>
        <w:t>their own rights and to conduct advocacy towards decision-makers</w:t>
      </w:r>
      <w:r w:rsidR="6C274B65" w:rsidRPr="39F21A02">
        <w:rPr>
          <w:sz w:val="22"/>
          <w:szCs w:val="22"/>
          <w:lang w:val="en-US"/>
        </w:rPr>
        <w:t xml:space="preserve"> and other duty bearers</w:t>
      </w:r>
      <w:r w:rsidR="005943CC" w:rsidRPr="39F21A02">
        <w:rPr>
          <w:sz w:val="22"/>
          <w:szCs w:val="22"/>
          <w:lang w:val="en-US"/>
        </w:rPr>
        <w:t>.</w:t>
      </w:r>
    </w:p>
    <w:p w14:paraId="276F1105" w14:textId="77777777" w:rsidR="00F136CE" w:rsidRDefault="00F136CE" w:rsidP="00227D70">
      <w:pPr>
        <w:rPr>
          <w:sz w:val="22"/>
          <w:szCs w:val="22"/>
          <w:lang w:val="en-US"/>
        </w:rPr>
      </w:pPr>
    </w:p>
    <w:p w14:paraId="70145F7B" w14:textId="711EAAD9" w:rsidR="0052749C" w:rsidRDefault="005943CC" w:rsidP="00227D70">
      <w:pPr>
        <w:rPr>
          <w:sz w:val="22"/>
          <w:szCs w:val="22"/>
          <w:lang w:val="en-US"/>
        </w:rPr>
      </w:pPr>
      <w:r w:rsidRPr="0BED0BA2">
        <w:rPr>
          <w:sz w:val="22"/>
          <w:szCs w:val="22"/>
          <w:lang w:val="en-US"/>
        </w:rPr>
        <w:t xml:space="preserve">The international priorities are closely linked to and integrated with AI DK’s domestic interventions. In Denmark, AI DK is currently strongly involved in human rights work linked to gender issues such as </w:t>
      </w:r>
      <w:r w:rsidR="3CFCB524" w:rsidRPr="0BED0BA2">
        <w:rPr>
          <w:sz w:val="22"/>
          <w:szCs w:val="22"/>
          <w:lang w:val="en-US"/>
        </w:rPr>
        <w:t>sexual violence</w:t>
      </w:r>
      <w:r w:rsidR="00BB238D">
        <w:rPr>
          <w:rStyle w:val="Fodnotehenvisning"/>
          <w:sz w:val="22"/>
          <w:szCs w:val="22"/>
          <w:lang w:val="en-US"/>
        </w:rPr>
        <w:footnoteReference w:id="3"/>
      </w:r>
      <w:r w:rsidR="3CFCB524" w:rsidRPr="0BED0BA2">
        <w:rPr>
          <w:sz w:val="22"/>
          <w:szCs w:val="22"/>
          <w:lang w:val="en-US"/>
        </w:rPr>
        <w:t>, sex-</w:t>
      </w:r>
      <w:r w:rsidR="00FD24E2" w:rsidRPr="0BED0BA2">
        <w:rPr>
          <w:sz w:val="22"/>
          <w:szCs w:val="22"/>
          <w:lang w:val="en-US"/>
        </w:rPr>
        <w:t>education,</w:t>
      </w:r>
      <w:r w:rsidR="3CFCB524" w:rsidRPr="0BED0BA2">
        <w:rPr>
          <w:sz w:val="22"/>
          <w:szCs w:val="22"/>
          <w:lang w:val="en-US"/>
        </w:rPr>
        <w:t xml:space="preserve"> and the rights of</w:t>
      </w:r>
      <w:r w:rsidRPr="0BED0BA2">
        <w:rPr>
          <w:sz w:val="22"/>
          <w:szCs w:val="22"/>
          <w:lang w:val="en-US"/>
        </w:rPr>
        <w:t xml:space="preserve"> LGBTI+</w:t>
      </w:r>
      <w:r w:rsidR="13861C7D" w:rsidRPr="0BED0BA2">
        <w:rPr>
          <w:sz w:val="22"/>
          <w:szCs w:val="22"/>
          <w:lang w:val="en-US"/>
        </w:rPr>
        <w:t xml:space="preserve"> persons</w:t>
      </w:r>
      <w:r w:rsidRPr="0BED0BA2">
        <w:rPr>
          <w:sz w:val="22"/>
          <w:szCs w:val="22"/>
          <w:lang w:val="en-US"/>
        </w:rPr>
        <w:t xml:space="preserve">. And within the next couple of years AI DK </w:t>
      </w:r>
      <w:r w:rsidR="00F136CE" w:rsidRPr="0BED0BA2">
        <w:rPr>
          <w:sz w:val="22"/>
          <w:szCs w:val="22"/>
          <w:lang w:val="en-US"/>
        </w:rPr>
        <w:t>inten</w:t>
      </w:r>
      <w:r w:rsidR="28E8A58E" w:rsidRPr="0BED0BA2">
        <w:rPr>
          <w:sz w:val="22"/>
          <w:szCs w:val="22"/>
          <w:lang w:val="en-US"/>
        </w:rPr>
        <w:t>d</w:t>
      </w:r>
      <w:r w:rsidRPr="0BED0BA2">
        <w:rPr>
          <w:sz w:val="22"/>
          <w:szCs w:val="22"/>
          <w:lang w:val="en-US"/>
        </w:rPr>
        <w:t xml:space="preserve"> to </w:t>
      </w:r>
      <w:r w:rsidR="00962F7B">
        <w:rPr>
          <w:sz w:val="22"/>
          <w:szCs w:val="22"/>
          <w:lang w:val="en-US"/>
        </w:rPr>
        <w:t>expand the work on sexual violence</w:t>
      </w:r>
      <w:r w:rsidR="00FD24E2">
        <w:rPr>
          <w:sz w:val="22"/>
          <w:szCs w:val="22"/>
          <w:lang w:val="en-US"/>
        </w:rPr>
        <w:t xml:space="preserve"> </w:t>
      </w:r>
      <w:r w:rsidRPr="0BED0BA2">
        <w:rPr>
          <w:sz w:val="22"/>
          <w:szCs w:val="22"/>
          <w:lang w:val="en-US"/>
        </w:rPr>
        <w:t>and IP’s rights in Greenland</w:t>
      </w:r>
      <w:r w:rsidR="656271DD" w:rsidRPr="0BED0BA2">
        <w:rPr>
          <w:sz w:val="22"/>
          <w:szCs w:val="22"/>
          <w:lang w:val="en-US"/>
        </w:rPr>
        <w:t xml:space="preserve"> and The Faroe Island</w:t>
      </w:r>
      <w:r w:rsidRPr="0BED0BA2">
        <w:rPr>
          <w:sz w:val="22"/>
          <w:szCs w:val="22"/>
          <w:lang w:val="en-US"/>
        </w:rPr>
        <w:t xml:space="preserve">. </w:t>
      </w:r>
      <w:r w:rsidR="00FD24E2" w:rsidRPr="00FD24E2">
        <w:rPr>
          <w:sz w:val="22"/>
          <w:szCs w:val="22"/>
          <w:lang w:val="en-US"/>
        </w:rPr>
        <w:t>In addition, AI DK is including human rights defender stories and experiences from our international projects in development of school material for Danish students.</w:t>
      </w:r>
      <w:r w:rsidR="00FD24E2" w:rsidRPr="0BED0BA2" w:rsidDel="00FD24E2">
        <w:rPr>
          <w:sz w:val="22"/>
          <w:szCs w:val="22"/>
          <w:lang w:val="en-US"/>
        </w:rPr>
        <w:t xml:space="preserve"> </w:t>
      </w:r>
      <w:r w:rsidRPr="0BED0BA2">
        <w:rPr>
          <w:sz w:val="22"/>
          <w:szCs w:val="22"/>
          <w:lang w:val="en-US"/>
        </w:rPr>
        <w:t>By having the same thematic focus internationally and nationally AI DK assesses cross country and cross culture learning. The aim is to enable the Global South and the Global North to learn from each other through partnerships based on mutual understanding, contributions, and gains. Through a two-way exchange of values, inspiration, and professional knowledge South and North can contribute to each other’s projects with valuable input resulting in stronger</w:t>
      </w:r>
      <w:r w:rsidR="00962F7B" w:rsidRPr="00FD24E2">
        <w:rPr>
          <w:sz w:val="22"/>
          <w:szCs w:val="22"/>
          <w:lang w:val="en-US"/>
        </w:rPr>
        <w:t xml:space="preserve"> awareness, </w:t>
      </w:r>
      <w:r w:rsidR="00FD24E2" w:rsidRPr="00FD24E2">
        <w:rPr>
          <w:sz w:val="22"/>
          <w:szCs w:val="22"/>
          <w:lang w:val="en-US"/>
        </w:rPr>
        <w:t>research,</w:t>
      </w:r>
      <w:r w:rsidR="00962F7B" w:rsidRPr="00FD24E2">
        <w:rPr>
          <w:sz w:val="22"/>
          <w:szCs w:val="22"/>
          <w:lang w:val="en-US"/>
        </w:rPr>
        <w:t xml:space="preserve"> and advocacy - and ultimately stronger human rights impact</w:t>
      </w:r>
      <w:r w:rsidR="00BB238D">
        <w:rPr>
          <w:sz w:val="22"/>
          <w:szCs w:val="22"/>
          <w:lang w:val="en-US"/>
        </w:rPr>
        <w:t>.</w:t>
      </w:r>
      <w:r w:rsidR="00962F7B" w:rsidRPr="0BED0BA2" w:rsidDel="00962F7B">
        <w:rPr>
          <w:sz w:val="22"/>
          <w:szCs w:val="22"/>
          <w:lang w:val="en-US"/>
        </w:rPr>
        <w:t xml:space="preserve"> </w:t>
      </w:r>
    </w:p>
    <w:p w14:paraId="581C18D6" w14:textId="6243C58F" w:rsidR="005943CC" w:rsidRPr="0004564D" w:rsidRDefault="005943CC" w:rsidP="00227D70">
      <w:pPr>
        <w:spacing w:line="259" w:lineRule="auto"/>
        <w:rPr>
          <w:sz w:val="22"/>
          <w:szCs w:val="22"/>
          <w:lang w:val="en-US"/>
        </w:rPr>
      </w:pPr>
    </w:p>
    <w:p w14:paraId="7ABED04A" w14:textId="4B536736" w:rsidR="007132DE" w:rsidRPr="00E13B12" w:rsidRDefault="00F136CE" w:rsidP="00F73FF7">
      <w:pPr>
        <w:pStyle w:val="CISUansgningstekst1"/>
        <w:numPr>
          <w:ilvl w:val="0"/>
          <w:numId w:val="32"/>
        </w:numPr>
      </w:pPr>
      <w:r w:rsidRPr="00E13B12">
        <w:t>OBJECTIVE AND RELEVANCE</w:t>
      </w:r>
    </w:p>
    <w:p w14:paraId="334164B9" w14:textId="590C5BEC" w:rsidR="00CC74A0" w:rsidRPr="005343D9" w:rsidRDefault="00366FCB" w:rsidP="00227D70">
      <w:pPr>
        <w:rPr>
          <w:sz w:val="22"/>
          <w:szCs w:val="22"/>
          <w:lang w:val="en-US"/>
        </w:rPr>
      </w:pPr>
      <w:r w:rsidRPr="3480680A">
        <w:rPr>
          <w:sz w:val="22"/>
          <w:szCs w:val="22"/>
          <w:lang w:val="en-US"/>
        </w:rPr>
        <w:t xml:space="preserve">The title of the intervention </w:t>
      </w:r>
      <w:r w:rsidR="00CC74A0" w:rsidRPr="3480680A">
        <w:rPr>
          <w:sz w:val="22"/>
          <w:szCs w:val="22"/>
          <w:lang w:val="en-US"/>
        </w:rPr>
        <w:t xml:space="preserve">presented in this application </w:t>
      </w:r>
      <w:r w:rsidRPr="3480680A">
        <w:rPr>
          <w:sz w:val="22"/>
          <w:szCs w:val="22"/>
          <w:lang w:val="en-US"/>
        </w:rPr>
        <w:t xml:space="preserve">is </w:t>
      </w:r>
      <w:r w:rsidR="2DAEE476" w:rsidRPr="3480680A">
        <w:rPr>
          <w:sz w:val="22"/>
          <w:szCs w:val="22"/>
          <w:lang w:val="en-US"/>
        </w:rPr>
        <w:t>‘Empowerment of young people to fight sexual violence at universities in Ghana’.</w:t>
      </w:r>
      <w:r w:rsidRPr="3480680A">
        <w:rPr>
          <w:sz w:val="22"/>
          <w:szCs w:val="22"/>
          <w:lang w:val="en-US"/>
        </w:rPr>
        <w:t xml:space="preserve"> Th</w:t>
      </w:r>
      <w:r w:rsidR="005343D9" w:rsidRPr="3480680A">
        <w:rPr>
          <w:sz w:val="22"/>
          <w:szCs w:val="22"/>
          <w:lang w:val="en-US"/>
        </w:rPr>
        <w:t xml:space="preserve">rough the intervention, AI </w:t>
      </w:r>
      <w:r w:rsidR="00B60D89" w:rsidRPr="3480680A">
        <w:rPr>
          <w:sz w:val="22"/>
          <w:szCs w:val="22"/>
          <w:lang w:val="en-US"/>
        </w:rPr>
        <w:t xml:space="preserve">DK </w:t>
      </w:r>
      <w:r w:rsidR="005343D9" w:rsidRPr="3480680A">
        <w:rPr>
          <w:sz w:val="22"/>
          <w:szCs w:val="22"/>
          <w:lang w:val="en-US"/>
        </w:rPr>
        <w:t>support</w:t>
      </w:r>
      <w:r w:rsidRPr="3480680A">
        <w:rPr>
          <w:sz w:val="22"/>
          <w:szCs w:val="22"/>
          <w:lang w:val="en-US"/>
        </w:rPr>
        <w:t>s</w:t>
      </w:r>
      <w:r w:rsidR="005343D9" w:rsidRPr="3480680A">
        <w:rPr>
          <w:sz w:val="22"/>
          <w:szCs w:val="22"/>
          <w:lang w:val="en-US"/>
        </w:rPr>
        <w:t xml:space="preserve"> several of the SDGs – SDG 4, 5, 10, 16 and 17. </w:t>
      </w:r>
      <w:r w:rsidRPr="008D69CC">
        <w:rPr>
          <w:lang w:val="en-US"/>
        </w:rPr>
        <w:br/>
      </w:r>
      <w:r w:rsidRPr="008D69CC">
        <w:rPr>
          <w:lang w:val="en-US"/>
        </w:rPr>
        <w:br/>
      </w:r>
      <w:r w:rsidR="00CC74A0" w:rsidRPr="3480680A">
        <w:rPr>
          <w:sz w:val="22"/>
          <w:szCs w:val="22"/>
          <w:lang w:val="en-US"/>
        </w:rPr>
        <w:t xml:space="preserve">The overall goal of the intervention is: </w:t>
      </w:r>
      <w:r w:rsidR="00CC74A0" w:rsidRPr="3480680A">
        <w:rPr>
          <w:rFonts w:eastAsia="Calibri" w:cs="Calibri"/>
          <w:i/>
          <w:iCs/>
          <w:sz w:val="22"/>
          <w:szCs w:val="22"/>
          <w:lang w:val="en-US"/>
        </w:rPr>
        <w:t>To contribute to the reduction of</w:t>
      </w:r>
      <w:r w:rsidR="00CC74A0" w:rsidRPr="3480680A">
        <w:rPr>
          <w:sz w:val="22"/>
          <w:szCs w:val="22"/>
          <w:lang w:val="en-US"/>
        </w:rPr>
        <w:t xml:space="preserve"> </w:t>
      </w:r>
      <w:r w:rsidR="1A4B0C0B" w:rsidRPr="3480680A">
        <w:rPr>
          <w:sz w:val="22"/>
          <w:szCs w:val="22"/>
          <w:lang w:val="en-US"/>
        </w:rPr>
        <w:t>SGBV</w:t>
      </w:r>
      <w:r w:rsidR="00CC74A0" w:rsidRPr="3480680A">
        <w:rPr>
          <w:rFonts w:eastAsia="Calibri" w:cs="Calibri"/>
          <w:i/>
          <w:iCs/>
          <w:sz w:val="22"/>
          <w:szCs w:val="22"/>
          <w:lang w:val="en-US"/>
        </w:rPr>
        <w:t xml:space="preserve"> against youth and especially girls at universities in </w:t>
      </w:r>
      <w:r w:rsidR="1BE3B4AC" w:rsidRPr="3480680A">
        <w:rPr>
          <w:rFonts w:eastAsia="Calibri" w:cs="Calibri"/>
          <w:i/>
          <w:iCs/>
          <w:sz w:val="22"/>
          <w:szCs w:val="22"/>
          <w:lang w:val="en-US"/>
        </w:rPr>
        <w:t xml:space="preserve">West Africa </w:t>
      </w:r>
      <w:r w:rsidR="00CC74A0" w:rsidRPr="3480680A">
        <w:rPr>
          <w:rFonts w:eastAsia="Calibri" w:cs="Calibri"/>
          <w:i/>
          <w:iCs/>
          <w:sz w:val="22"/>
          <w:szCs w:val="22"/>
          <w:lang w:val="en-US"/>
        </w:rPr>
        <w:t>through capacity building towards awareness building among students and civil society organizations, and joint campaigning and advocacy in support of policy change, based on human rights approaches and principles.</w:t>
      </w:r>
    </w:p>
    <w:p w14:paraId="2A350D3A" w14:textId="0123E7CE" w:rsidR="00CC74A0" w:rsidRPr="008D69CC" w:rsidRDefault="00CC74A0" w:rsidP="00B16DF4">
      <w:pPr>
        <w:shd w:val="clear" w:color="auto" w:fill="FFFFFF" w:themeFill="background1"/>
        <w:spacing w:before="300" w:after="150"/>
        <w:outlineLvl w:val="1"/>
        <w:rPr>
          <w:lang w:val="en-US"/>
        </w:rPr>
      </w:pPr>
      <w:r w:rsidRPr="0094164D">
        <w:rPr>
          <w:rFonts w:cs="Calibri"/>
          <w:b/>
          <w:bCs/>
          <w:sz w:val="22"/>
          <w:szCs w:val="22"/>
          <w:lang w:val="en-US"/>
        </w:rPr>
        <w:t xml:space="preserve">PREVIOUS AI </w:t>
      </w:r>
      <w:r>
        <w:rPr>
          <w:rFonts w:cs="Calibri"/>
          <w:b/>
          <w:bCs/>
          <w:sz w:val="22"/>
          <w:szCs w:val="22"/>
          <w:lang w:val="en-US"/>
        </w:rPr>
        <w:t>SEXUAL VIOLENCE</w:t>
      </w:r>
      <w:r w:rsidRPr="0094164D">
        <w:rPr>
          <w:rFonts w:cs="Calibri"/>
          <w:b/>
          <w:bCs/>
          <w:sz w:val="22"/>
          <w:szCs w:val="22"/>
          <w:lang w:val="en-US"/>
        </w:rPr>
        <w:t xml:space="preserve"> INTERVENTION IN GHANA </w:t>
      </w:r>
      <w:r w:rsidRPr="0094164D">
        <w:rPr>
          <w:rFonts w:cs="Calibri"/>
          <w:b/>
          <w:bCs/>
          <w:sz w:val="22"/>
          <w:szCs w:val="22"/>
          <w:lang w:val="en-US"/>
        </w:rPr>
        <w:br/>
      </w:r>
      <w:r w:rsidRPr="0094164D">
        <w:rPr>
          <w:sz w:val="22"/>
          <w:szCs w:val="22"/>
          <w:lang w:val="en-US"/>
        </w:rPr>
        <w:t>In 2019, AI Ghana in partnership with the French Embassy in Accra and the Australian High Commission initiated “Orange Your Campus” – a campaign to end sexual harassment and violence on university campuses</w:t>
      </w:r>
      <w:r>
        <w:rPr>
          <w:rStyle w:val="Fodnotehenvisning"/>
          <w:sz w:val="22"/>
          <w:szCs w:val="22"/>
          <w:lang w:val="en-US"/>
        </w:rPr>
        <w:footnoteReference w:id="4"/>
      </w:r>
      <w:r w:rsidRPr="0094164D">
        <w:rPr>
          <w:sz w:val="22"/>
          <w:szCs w:val="22"/>
          <w:lang w:val="en-US"/>
        </w:rPr>
        <w:t>.</w:t>
      </w:r>
      <w:r w:rsidR="00B16DF4">
        <w:rPr>
          <w:sz w:val="22"/>
          <w:szCs w:val="22"/>
          <w:lang w:val="en-US"/>
        </w:rPr>
        <w:t xml:space="preserve"> </w:t>
      </w:r>
      <w:r w:rsidRPr="00B16DF4">
        <w:rPr>
          <w:lang w:val="en-US"/>
        </w:rPr>
        <w:t xml:space="preserve">The campaign trained 75 students from 4 university campuses and a community-based organization. </w:t>
      </w:r>
      <w:r w:rsidRPr="008D69CC">
        <w:rPr>
          <w:lang w:val="en-US"/>
        </w:rPr>
        <w:t xml:space="preserve">During the campaign period the students conducted one on one peer education, radio and TV interviews and conducted online campaigns to educate their colleagues through </w:t>
      </w:r>
      <w:proofErr w:type="spellStart"/>
      <w:r w:rsidRPr="008D69CC">
        <w:rPr>
          <w:lang w:val="en-US"/>
        </w:rPr>
        <w:t>SoMe</w:t>
      </w:r>
      <w:proofErr w:type="spellEnd"/>
      <w:r w:rsidRPr="008D69CC">
        <w:rPr>
          <w:lang w:val="en-US"/>
        </w:rPr>
        <w:t>.</w:t>
      </w:r>
      <w:r w:rsidR="005343D9" w:rsidRPr="008D69CC">
        <w:rPr>
          <w:lang w:val="en-US"/>
        </w:rPr>
        <w:t xml:space="preserve"> </w:t>
      </w:r>
      <w:r w:rsidRPr="008D69CC">
        <w:rPr>
          <w:lang w:val="en-US"/>
        </w:rPr>
        <w:t xml:space="preserve">More than 5.000 students and faculty members were reached through the campaign. </w:t>
      </w:r>
      <w:r w:rsidRPr="008D69CC">
        <w:rPr>
          <w:lang w:val="en-US"/>
        </w:rPr>
        <w:lastRenderedPageBreak/>
        <w:t xml:space="preserve">Trained students interacted with other students who reached out to share their experiences and they also had cases reported to them which were passed on to the authorities. </w:t>
      </w:r>
    </w:p>
    <w:p w14:paraId="504934B3" w14:textId="77777777" w:rsidR="00CC74A0" w:rsidRPr="0094164D" w:rsidRDefault="00CC74A0" w:rsidP="00227D70">
      <w:pPr>
        <w:pStyle w:val="Listeafsnit"/>
        <w:spacing w:line="240" w:lineRule="auto"/>
        <w:ind w:left="0"/>
        <w:rPr>
          <w:sz w:val="22"/>
        </w:rPr>
      </w:pPr>
    </w:p>
    <w:p w14:paraId="23778D92" w14:textId="159051CE" w:rsidR="00CC74A0" w:rsidRPr="0094164D" w:rsidRDefault="00CC74A0" w:rsidP="1C74130F">
      <w:pPr>
        <w:pStyle w:val="Listeafsnit"/>
        <w:spacing w:line="240" w:lineRule="auto"/>
        <w:ind w:left="0"/>
        <w:rPr>
          <w:sz w:val="22"/>
        </w:rPr>
      </w:pPr>
      <w:r w:rsidRPr="1C74130F">
        <w:rPr>
          <w:sz w:val="22"/>
        </w:rPr>
        <w:t xml:space="preserve">During the campaign AI Ghana identified a need to expand the initiative to include more university campuses. Through conversations with the students and key partners AI Ghana discovered that there are very few programs and initiatives in university campuses to address sexual violence. Furthermore, with the already existing difficulties and mistrust in the existing system to address sexual violence, students find it difficult to navigate in these systems. AI Ghana also discovered that there are very limited data and information on incidents on university campuses and </w:t>
      </w:r>
      <w:r w:rsidR="63676E76" w:rsidRPr="1C74130F">
        <w:rPr>
          <w:sz w:val="22"/>
        </w:rPr>
        <w:t>how</w:t>
      </w:r>
      <w:r w:rsidRPr="1C74130F">
        <w:rPr>
          <w:sz w:val="22"/>
        </w:rPr>
        <w:t xml:space="preserve"> they are addressed. </w:t>
      </w:r>
      <w:r w:rsidR="00D37697" w:rsidRPr="1C74130F">
        <w:rPr>
          <w:sz w:val="22"/>
        </w:rPr>
        <w:t>However,</w:t>
      </w:r>
      <w:r w:rsidR="001F5CD4" w:rsidRPr="1C74130F">
        <w:rPr>
          <w:sz w:val="22"/>
        </w:rPr>
        <w:t xml:space="preserve"> the overall numbers for sexual violence in Ghana </w:t>
      </w:r>
      <w:r w:rsidR="00D37697" w:rsidRPr="1C74130F">
        <w:rPr>
          <w:sz w:val="22"/>
        </w:rPr>
        <w:t>shows that sexual violence is very prevalent in society.</w:t>
      </w:r>
      <w:r w:rsidR="00EF6936" w:rsidRPr="1C74130F">
        <w:rPr>
          <w:sz w:val="22"/>
        </w:rPr>
        <w:t xml:space="preserve"> </w:t>
      </w:r>
      <w:r w:rsidRPr="1C74130F">
        <w:rPr>
          <w:sz w:val="22"/>
        </w:rPr>
        <w:t xml:space="preserve">In addition, one of the major lessons learnt was that there is limited capacity within CSOs, NGOs and various university institutions to handle challenges that comes with addressing sexual violence on university campuses. </w:t>
      </w:r>
    </w:p>
    <w:p w14:paraId="28A1880B" w14:textId="684081D4" w:rsidR="00CC74A0" w:rsidRDefault="00CC74A0" w:rsidP="00227D70">
      <w:pPr>
        <w:rPr>
          <w:b/>
          <w:bCs/>
          <w:sz w:val="22"/>
          <w:szCs w:val="22"/>
          <w:lang w:val="en-US"/>
        </w:rPr>
      </w:pPr>
      <w:r>
        <w:rPr>
          <w:b/>
          <w:bCs/>
          <w:sz w:val="22"/>
          <w:szCs w:val="22"/>
          <w:lang w:val="en-US"/>
        </w:rPr>
        <w:t>THE PROPOSTED INTERVENTION</w:t>
      </w:r>
    </w:p>
    <w:p w14:paraId="3728185B" w14:textId="3F4AEC17" w:rsidR="00CC74A0" w:rsidRPr="00A24A65" w:rsidRDefault="00CC74A0" w:rsidP="00227D70">
      <w:pPr>
        <w:pStyle w:val="Listeafsnit"/>
        <w:spacing w:after="0" w:line="240" w:lineRule="auto"/>
        <w:ind w:left="0"/>
        <w:rPr>
          <w:rFonts w:eastAsia="Calibri" w:cs="Calibri"/>
          <w:sz w:val="22"/>
        </w:rPr>
      </w:pPr>
      <w:r>
        <w:rPr>
          <w:rFonts w:eastAsia="Calibri" w:cs="Calibri"/>
          <w:sz w:val="22"/>
        </w:rPr>
        <w:t xml:space="preserve">The proposed intervention </w:t>
      </w:r>
      <w:r w:rsidRPr="39F21A02">
        <w:rPr>
          <w:rFonts w:eastAsia="Calibri" w:cs="Calibri"/>
          <w:sz w:val="22"/>
        </w:rPr>
        <w:t>focuses on addressing gender inequality and gender-based violence</w:t>
      </w:r>
      <w:r w:rsidR="00A65629">
        <w:rPr>
          <w:rStyle w:val="Fodnotehenvisning"/>
          <w:rFonts w:eastAsia="Calibri" w:cs="Calibri"/>
          <w:sz w:val="22"/>
        </w:rPr>
        <w:footnoteReference w:id="5"/>
      </w:r>
      <w:r w:rsidRPr="39F21A02">
        <w:rPr>
          <w:rFonts w:eastAsia="Calibri" w:cs="Calibri"/>
          <w:sz w:val="22"/>
        </w:rPr>
        <w:t xml:space="preserve">, with a specific focus on sexual violence against women </w:t>
      </w:r>
      <w:r>
        <w:rPr>
          <w:rFonts w:eastAsia="Calibri" w:cs="Calibri"/>
          <w:sz w:val="22"/>
        </w:rPr>
        <w:t xml:space="preserve">through </w:t>
      </w:r>
      <w:r w:rsidRPr="39F21A02">
        <w:rPr>
          <w:rFonts w:eastAsia="Calibri" w:cs="Calibri"/>
          <w:sz w:val="22"/>
        </w:rPr>
        <w:t xml:space="preserve">HRE and engagement of students in handling </w:t>
      </w:r>
      <w:r>
        <w:rPr>
          <w:sz w:val="22"/>
        </w:rPr>
        <w:t>s</w:t>
      </w:r>
      <w:r w:rsidRPr="39F21A02">
        <w:rPr>
          <w:sz w:val="22"/>
        </w:rPr>
        <w:t xml:space="preserve">exual violence </w:t>
      </w:r>
      <w:r w:rsidRPr="39F21A02">
        <w:rPr>
          <w:rFonts w:eastAsia="Calibri" w:cs="Calibri"/>
          <w:sz w:val="22"/>
        </w:rPr>
        <w:t>cases in universit</w:t>
      </w:r>
      <w:r w:rsidR="0004564D">
        <w:rPr>
          <w:rFonts w:eastAsia="Calibri" w:cs="Calibri"/>
          <w:sz w:val="22"/>
        </w:rPr>
        <w:t xml:space="preserve">ies </w:t>
      </w:r>
      <w:r w:rsidRPr="39F21A02">
        <w:rPr>
          <w:rFonts w:eastAsia="Calibri" w:cs="Calibri"/>
          <w:sz w:val="22"/>
        </w:rPr>
        <w:t>in Ghana. The interventions will use HRE to address the root causes of sexual violence to create an in-depth understanding of the gendered dynamics and structures behind.</w:t>
      </w:r>
    </w:p>
    <w:p w14:paraId="183B33DA" w14:textId="77777777" w:rsidR="00CC74A0" w:rsidRDefault="00CC74A0" w:rsidP="00227D70">
      <w:pPr>
        <w:rPr>
          <w:rFonts w:eastAsia="Calibri" w:cs="Calibri"/>
          <w:b/>
          <w:bCs/>
          <w:i/>
          <w:iCs/>
          <w:sz w:val="22"/>
          <w:szCs w:val="22"/>
          <w:lang w:val="en-US"/>
        </w:rPr>
      </w:pPr>
    </w:p>
    <w:p w14:paraId="3240EF0A" w14:textId="3AFF54C5" w:rsidR="00CC74A0" w:rsidRPr="0094164D" w:rsidRDefault="00CC74A0" w:rsidP="00227D70">
      <w:pPr>
        <w:rPr>
          <w:rFonts w:eastAsia="Calibri" w:cs="Calibri"/>
          <w:sz w:val="22"/>
          <w:szCs w:val="22"/>
          <w:lang w:val="en-US"/>
        </w:rPr>
      </w:pPr>
      <w:r w:rsidRPr="1C74130F">
        <w:rPr>
          <w:rFonts w:eastAsia="Calibri" w:cs="Calibri"/>
          <w:b/>
          <w:bCs/>
          <w:i/>
          <w:iCs/>
          <w:sz w:val="22"/>
          <w:szCs w:val="22"/>
          <w:lang w:val="en-US"/>
        </w:rPr>
        <w:t>Methodology</w:t>
      </w:r>
      <w:r w:rsidRPr="00F255CC">
        <w:rPr>
          <w:lang w:val="en-US"/>
        </w:rPr>
        <w:br/>
      </w:r>
      <w:r w:rsidRPr="1C74130F">
        <w:rPr>
          <w:rFonts w:eastAsia="Calibri" w:cs="Calibri"/>
          <w:sz w:val="22"/>
          <w:szCs w:val="22"/>
          <w:lang w:val="en-US"/>
        </w:rPr>
        <w:t xml:space="preserve">The intervention will use a HRE methodology, HRE being understood as: “a deliberate, participatory practice aimed at empowering individuals, groups and communities through fostering knowledge, skills and attitudes consistent with internationally recognized human rights principles.” From this perspective participants will be taking active part in their own learning process, </w:t>
      </w:r>
      <w:r w:rsidR="00BE0A1C" w:rsidRPr="1C74130F">
        <w:rPr>
          <w:rFonts w:eastAsia="Calibri" w:cs="Calibri"/>
          <w:sz w:val="22"/>
          <w:szCs w:val="22"/>
          <w:lang w:val="en-US"/>
        </w:rPr>
        <w:t>enabling</w:t>
      </w:r>
      <w:r w:rsidR="28F4C039" w:rsidRPr="1C74130F">
        <w:rPr>
          <w:rFonts w:eastAsia="Calibri" w:cs="Calibri"/>
          <w:sz w:val="22"/>
          <w:szCs w:val="22"/>
          <w:lang w:val="en-US"/>
        </w:rPr>
        <w:t xml:space="preserve"> them</w:t>
      </w:r>
      <w:r w:rsidRPr="1C74130F">
        <w:rPr>
          <w:rFonts w:eastAsia="Calibri" w:cs="Calibri"/>
          <w:sz w:val="22"/>
          <w:szCs w:val="22"/>
          <w:lang w:val="en-US"/>
        </w:rPr>
        <w:t xml:space="preserve"> to act for their own rights and stand up for other people’s rights. The HRE approach is chosen, because it not only allows for building an understanding based in the context and experienced realities of the participants, taking into account root causes and complexities of the issues at stake, but also because it is oriented towards empowerment of participants with skills to act for human rights</w:t>
      </w:r>
      <w:r w:rsidR="39F71471" w:rsidRPr="1C74130F">
        <w:rPr>
          <w:rFonts w:eastAsia="Calibri" w:cs="Calibri"/>
          <w:sz w:val="22"/>
          <w:szCs w:val="22"/>
          <w:lang w:val="en-US"/>
        </w:rPr>
        <w:t>,</w:t>
      </w:r>
      <w:r w:rsidRPr="1C74130F">
        <w:rPr>
          <w:rFonts w:eastAsia="Calibri" w:cs="Calibri"/>
          <w:sz w:val="22"/>
          <w:szCs w:val="22"/>
          <w:lang w:val="en-US"/>
        </w:rPr>
        <w:t xml:space="preserve"> hence making the intervention sustainable.</w:t>
      </w:r>
    </w:p>
    <w:p w14:paraId="001F18FF" w14:textId="77777777" w:rsidR="00CC74A0" w:rsidRDefault="00CC74A0" w:rsidP="00227D70">
      <w:pPr>
        <w:pStyle w:val="Listeafsnit"/>
        <w:spacing w:line="240" w:lineRule="auto"/>
        <w:ind w:left="0"/>
        <w:rPr>
          <w:b/>
          <w:bCs/>
          <w:i/>
          <w:iCs/>
          <w:sz w:val="22"/>
        </w:rPr>
      </w:pPr>
    </w:p>
    <w:p w14:paraId="5387AAD9" w14:textId="77777777" w:rsidR="00D21AD9" w:rsidRDefault="00CC74A0" w:rsidP="00227D70">
      <w:pPr>
        <w:pStyle w:val="Listeafsnit"/>
        <w:spacing w:line="240" w:lineRule="auto"/>
        <w:ind w:left="0"/>
        <w:rPr>
          <w:sz w:val="22"/>
        </w:rPr>
      </w:pPr>
      <w:r w:rsidRPr="1C74130F">
        <w:rPr>
          <w:b/>
          <w:bCs/>
          <w:i/>
          <w:iCs/>
          <w:sz w:val="22"/>
        </w:rPr>
        <w:t>Nature of the intervention</w:t>
      </w:r>
      <w:r>
        <w:br/>
      </w:r>
      <w:r w:rsidRPr="1C74130F">
        <w:rPr>
          <w:sz w:val="22"/>
        </w:rPr>
        <w:t xml:space="preserve">The intervention seeks to build capacity and empower students, organizations, </w:t>
      </w:r>
      <w:r w:rsidR="00BE0A1C" w:rsidRPr="1C74130F">
        <w:rPr>
          <w:sz w:val="22"/>
        </w:rPr>
        <w:t>institutions,</w:t>
      </w:r>
      <w:r w:rsidRPr="1C74130F">
        <w:rPr>
          <w:sz w:val="22"/>
        </w:rPr>
        <w:t xml:space="preserve"> and bodies with an interest to advocate for and support the creation of programs and systems on university campuses in Ghana to address sexual violence. The intervention will promote active participation of these </w:t>
      </w:r>
      <w:r w:rsidR="00A65629" w:rsidRPr="1C74130F">
        <w:rPr>
          <w:sz w:val="22"/>
        </w:rPr>
        <w:t xml:space="preserve">students, </w:t>
      </w:r>
      <w:r w:rsidRPr="1C74130F">
        <w:rPr>
          <w:sz w:val="22"/>
        </w:rPr>
        <w:t xml:space="preserve">organizations, and others in addressing sexual violence on the campuses and create a platform to enable partners to obtain knowledge from one another and together </w:t>
      </w:r>
      <w:proofErr w:type="gramStart"/>
      <w:r w:rsidRPr="1C74130F">
        <w:rPr>
          <w:sz w:val="22"/>
        </w:rPr>
        <w:t>take act</w:t>
      </w:r>
      <w:r w:rsidR="623D6C00" w:rsidRPr="1C74130F">
        <w:rPr>
          <w:sz w:val="22"/>
        </w:rPr>
        <w:t>ion</w:t>
      </w:r>
      <w:proofErr w:type="gramEnd"/>
      <w:r w:rsidRPr="1C74130F">
        <w:rPr>
          <w:sz w:val="22"/>
        </w:rPr>
        <w:t xml:space="preserve">. The intervention is expected to advance popular participation, volunteerism and support active </w:t>
      </w:r>
      <w:r w:rsidR="003E66FB" w:rsidRPr="1C74130F">
        <w:rPr>
          <w:sz w:val="22"/>
        </w:rPr>
        <w:t>CSOs</w:t>
      </w:r>
      <w:r w:rsidRPr="1C74130F">
        <w:rPr>
          <w:sz w:val="22"/>
        </w:rPr>
        <w:t xml:space="preserve"> and student bodies in acting against sexual violence.</w:t>
      </w:r>
      <w:r w:rsidR="00B3649E" w:rsidRPr="1C74130F">
        <w:rPr>
          <w:sz w:val="22"/>
        </w:rPr>
        <w:t xml:space="preserve"> </w:t>
      </w:r>
      <w:r w:rsidRPr="1C74130F">
        <w:rPr>
          <w:sz w:val="22"/>
        </w:rPr>
        <w:t>This intervention is being developed to pave the way for a long-term partnership to address sexual violence</w:t>
      </w:r>
      <w:r w:rsidR="3A23C4B6" w:rsidRPr="1C74130F">
        <w:rPr>
          <w:sz w:val="22"/>
        </w:rPr>
        <w:t xml:space="preserve"> and its root causes</w:t>
      </w:r>
      <w:r w:rsidRPr="1C74130F">
        <w:rPr>
          <w:sz w:val="22"/>
        </w:rPr>
        <w:t xml:space="preserve"> in Ghana, by building and consolidating partnerships qualifying AI Ghana as well as other relevant partner organization</w:t>
      </w:r>
      <w:r w:rsidR="241D8319" w:rsidRPr="1C74130F">
        <w:rPr>
          <w:sz w:val="22"/>
        </w:rPr>
        <w:t>s</w:t>
      </w:r>
      <w:r w:rsidRPr="1C74130F">
        <w:rPr>
          <w:sz w:val="22"/>
        </w:rPr>
        <w:t xml:space="preserve"> with competencies to engage in this work. </w:t>
      </w:r>
    </w:p>
    <w:p w14:paraId="4C2EA60D" w14:textId="77777777" w:rsidR="00D21AD9" w:rsidRDefault="00D21AD9" w:rsidP="00227D70">
      <w:pPr>
        <w:pStyle w:val="Listeafsnit"/>
        <w:spacing w:line="240" w:lineRule="auto"/>
        <w:ind w:left="0"/>
        <w:rPr>
          <w:sz w:val="22"/>
        </w:rPr>
      </w:pPr>
    </w:p>
    <w:p w14:paraId="7F12745A" w14:textId="16B22B2A" w:rsidR="00CC74A0" w:rsidRPr="0094164D" w:rsidRDefault="00CC74A0" w:rsidP="00227D70">
      <w:pPr>
        <w:pStyle w:val="Listeafsnit"/>
        <w:spacing w:line="240" w:lineRule="auto"/>
        <w:ind w:left="0"/>
        <w:rPr>
          <w:b/>
          <w:bCs/>
          <w:i/>
          <w:iCs/>
          <w:sz w:val="22"/>
        </w:rPr>
      </w:pPr>
      <w:r>
        <w:rPr>
          <w:b/>
          <w:bCs/>
          <w:i/>
          <w:iCs/>
          <w:sz w:val="22"/>
        </w:rPr>
        <w:t>Right holders and d</w:t>
      </w:r>
      <w:r w:rsidRPr="0094164D">
        <w:rPr>
          <w:b/>
          <w:bCs/>
          <w:i/>
          <w:iCs/>
          <w:sz w:val="22"/>
        </w:rPr>
        <w:t xml:space="preserve">uty bearers </w:t>
      </w:r>
    </w:p>
    <w:p w14:paraId="556E113F" w14:textId="59806F60" w:rsidR="00CC74A0" w:rsidRPr="0094164D" w:rsidRDefault="00CC74A0" w:rsidP="1C74130F">
      <w:pPr>
        <w:pStyle w:val="Listeafsnit"/>
        <w:spacing w:line="240" w:lineRule="auto"/>
        <w:ind w:left="0"/>
        <w:rPr>
          <w:sz w:val="22"/>
        </w:rPr>
      </w:pPr>
      <w:r w:rsidRPr="1C74130F">
        <w:rPr>
          <w:sz w:val="22"/>
        </w:rPr>
        <w:t xml:space="preserve">The intervention will primarily focus on empowerment of students through engagement with relevant student bodies and student communities to claim their rights and create better access to justice for survivors of sexual violence. The duty bearers who will be the target of advocacy for practice, laws and </w:t>
      </w:r>
      <w:r w:rsidRPr="1C74130F">
        <w:rPr>
          <w:sz w:val="22"/>
        </w:rPr>
        <w:lastRenderedPageBreak/>
        <w:t>systems for prevention and protection will be university administrations and staff</w:t>
      </w:r>
      <w:r w:rsidR="003E66FB" w:rsidRPr="1C74130F">
        <w:rPr>
          <w:sz w:val="22"/>
        </w:rPr>
        <w:t>, and secondar</w:t>
      </w:r>
      <w:r w:rsidR="66D1BAA7" w:rsidRPr="1C74130F">
        <w:rPr>
          <w:sz w:val="22"/>
        </w:rPr>
        <w:t>ily,</w:t>
      </w:r>
      <w:r w:rsidR="003E66FB" w:rsidRPr="1C74130F">
        <w:rPr>
          <w:sz w:val="22"/>
        </w:rPr>
        <w:t xml:space="preserve"> </w:t>
      </w:r>
      <w:r w:rsidRPr="1C74130F">
        <w:rPr>
          <w:sz w:val="22"/>
        </w:rPr>
        <w:t xml:space="preserve">relevant government bodies, prosecution, judges, </w:t>
      </w:r>
      <w:r w:rsidR="003E66FB" w:rsidRPr="1C74130F">
        <w:rPr>
          <w:sz w:val="22"/>
        </w:rPr>
        <w:t>lawyers,</w:t>
      </w:r>
      <w:r w:rsidRPr="1C74130F">
        <w:rPr>
          <w:sz w:val="22"/>
        </w:rPr>
        <w:t xml:space="preserve"> and police.</w:t>
      </w:r>
    </w:p>
    <w:p w14:paraId="4324DC51" w14:textId="4D7D5772" w:rsidR="00C95242" w:rsidRPr="00B3649E" w:rsidRDefault="00CC74A0" w:rsidP="00227D70">
      <w:pPr>
        <w:rPr>
          <w:b/>
          <w:bCs/>
          <w:sz w:val="22"/>
          <w:szCs w:val="22"/>
          <w:lang w:val="en-US"/>
        </w:rPr>
      </w:pPr>
      <w:r>
        <w:rPr>
          <w:b/>
          <w:bCs/>
          <w:sz w:val="22"/>
          <w:szCs w:val="22"/>
          <w:lang w:val="en-US"/>
        </w:rPr>
        <w:t>CONTEXT OF THE INTERVENTION</w:t>
      </w:r>
    </w:p>
    <w:p w14:paraId="4F130EC1" w14:textId="72822A62" w:rsidR="0094164D" w:rsidRPr="0094164D" w:rsidRDefault="0094164D" w:rsidP="00227D70">
      <w:pPr>
        <w:rPr>
          <w:sz w:val="22"/>
          <w:szCs w:val="22"/>
          <w:lang w:val="en-US"/>
        </w:rPr>
      </w:pPr>
      <w:r w:rsidRPr="0BED0BA2">
        <w:rPr>
          <w:sz w:val="22"/>
          <w:szCs w:val="22"/>
          <w:lang w:val="en-US"/>
        </w:rPr>
        <w:t xml:space="preserve">Despite progress, gender </w:t>
      </w:r>
      <w:r w:rsidR="00C439A0">
        <w:rPr>
          <w:sz w:val="22"/>
          <w:szCs w:val="22"/>
          <w:lang w:val="en-US"/>
        </w:rPr>
        <w:t>in</w:t>
      </w:r>
      <w:r w:rsidRPr="0BED0BA2">
        <w:rPr>
          <w:sz w:val="22"/>
          <w:szCs w:val="22"/>
          <w:lang w:val="en-US"/>
        </w:rPr>
        <w:t>equality remains a huge and unsolved problem all over the world. Violence against women – particularly partner violence and sexual violence – is a major public health problem and a violation of women's human rights. It has tremendous consequences as violence can negatively affect women’s physical, mental, sexual, and reproductive health hence the fulfillment of most other rights.</w:t>
      </w:r>
    </w:p>
    <w:p w14:paraId="6EA9A8DE" w14:textId="77777777" w:rsidR="0094164D" w:rsidRDefault="0094164D" w:rsidP="00227D70">
      <w:pPr>
        <w:rPr>
          <w:b/>
          <w:bCs/>
          <w:i/>
          <w:iCs/>
          <w:sz w:val="22"/>
          <w:szCs w:val="22"/>
          <w:lang w:val="en-US"/>
        </w:rPr>
      </w:pPr>
    </w:p>
    <w:p w14:paraId="2929EBEA" w14:textId="5A70F054" w:rsidR="0094164D" w:rsidRPr="0094164D" w:rsidRDefault="00F1341A" w:rsidP="1C74130F">
      <w:pPr>
        <w:rPr>
          <w:b/>
          <w:bCs/>
          <w:i/>
          <w:iCs/>
          <w:sz w:val="22"/>
          <w:szCs w:val="22"/>
          <w:lang w:val="en-US"/>
        </w:rPr>
      </w:pPr>
      <w:r w:rsidRPr="1C74130F">
        <w:rPr>
          <w:b/>
          <w:bCs/>
          <w:i/>
          <w:iCs/>
          <w:sz w:val="22"/>
          <w:szCs w:val="22"/>
          <w:lang w:val="en-US"/>
        </w:rPr>
        <w:t>Root causes</w:t>
      </w:r>
      <w:r w:rsidRPr="00EF183B">
        <w:rPr>
          <w:lang w:val="en-US"/>
        </w:rPr>
        <w:br/>
      </w:r>
      <w:r w:rsidR="0094164D" w:rsidRPr="1C74130F">
        <w:rPr>
          <w:sz w:val="22"/>
          <w:szCs w:val="22"/>
          <w:lang w:val="en-US"/>
        </w:rPr>
        <w:t xml:space="preserve">Some of the root causes of sexual violence stem from harmful gender stereotypes and </w:t>
      </w:r>
      <w:r w:rsidR="42C47290" w:rsidRPr="1C74130F">
        <w:rPr>
          <w:sz w:val="22"/>
          <w:szCs w:val="22"/>
          <w:lang w:val="en-US"/>
        </w:rPr>
        <w:t xml:space="preserve">culturally </w:t>
      </w:r>
      <w:r w:rsidR="0094164D" w:rsidRPr="1C74130F">
        <w:rPr>
          <w:sz w:val="22"/>
          <w:szCs w:val="22"/>
          <w:lang w:val="en-US"/>
        </w:rPr>
        <w:t>from patriarchal norms.</w:t>
      </w:r>
      <w:r w:rsidR="0037203E">
        <w:rPr>
          <w:sz w:val="22"/>
          <w:szCs w:val="22"/>
          <w:lang w:val="en-US"/>
        </w:rPr>
        <w:t xml:space="preserve"> </w:t>
      </w:r>
      <w:r w:rsidR="0094164D" w:rsidRPr="1C74130F">
        <w:rPr>
          <w:sz w:val="22"/>
          <w:szCs w:val="22"/>
          <w:lang w:val="en-US"/>
        </w:rPr>
        <w:t xml:space="preserve"> Rape is arising from patriarchal constructions of gender and sexuality within the context of broader systems of male power, </w:t>
      </w:r>
      <w:r w:rsidR="009C2954" w:rsidRPr="1C74130F">
        <w:rPr>
          <w:sz w:val="22"/>
          <w:szCs w:val="22"/>
          <w:lang w:val="en-US"/>
        </w:rPr>
        <w:t>shows</w:t>
      </w:r>
      <w:r w:rsidR="00FD24E2" w:rsidRPr="1C74130F">
        <w:rPr>
          <w:sz w:val="22"/>
          <w:szCs w:val="22"/>
          <w:lang w:val="en-US"/>
        </w:rPr>
        <w:t xml:space="preserve"> </w:t>
      </w:r>
      <w:r w:rsidR="0094164D" w:rsidRPr="1C74130F">
        <w:rPr>
          <w:sz w:val="22"/>
          <w:szCs w:val="22"/>
          <w:lang w:val="en-US"/>
        </w:rPr>
        <w:t>the harm that rape does to women as a group. This makes sexual violence and rape a structural problem.</w:t>
      </w:r>
    </w:p>
    <w:p w14:paraId="7FC7CD48" w14:textId="77777777" w:rsidR="0094164D" w:rsidRPr="00A24A65" w:rsidRDefault="0094164D" w:rsidP="00227D70">
      <w:pPr>
        <w:rPr>
          <w:b/>
          <w:bCs/>
          <w:i/>
          <w:iCs/>
          <w:sz w:val="22"/>
          <w:lang w:val="en-US"/>
        </w:rPr>
      </w:pPr>
    </w:p>
    <w:p w14:paraId="0BCBBA9E" w14:textId="58D04082" w:rsidR="001C3C36" w:rsidRPr="001C3C36" w:rsidRDefault="001C3C36" w:rsidP="00227D70">
      <w:pPr>
        <w:rPr>
          <w:rFonts w:ascii="Calibri" w:eastAsia="Calibri" w:hAnsi="Calibri" w:cs="Calibri"/>
          <w:b/>
          <w:bCs/>
          <w:i/>
          <w:iCs/>
          <w:sz w:val="22"/>
          <w:szCs w:val="22"/>
          <w:lang w:val="en-US"/>
        </w:rPr>
      </w:pPr>
      <w:r w:rsidRPr="001C3C36">
        <w:rPr>
          <w:rFonts w:ascii="Calibri" w:eastAsia="Calibri" w:hAnsi="Calibri" w:cs="Calibri"/>
          <w:b/>
          <w:bCs/>
          <w:i/>
          <w:iCs/>
          <w:sz w:val="22"/>
          <w:szCs w:val="22"/>
          <w:lang w:val="en-US"/>
        </w:rPr>
        <w:t>Facts and numbers</w:t>
      </w:r>
    </w:p>
    <w:p w14:paraId="4826931B" w14:textId="3B3DAECC" w:rsidR="63E5EC0D" w:rsidRDefault="002C5DC1" w:rsidP="00227D70">
      <w:pPr>
        <w:rPr>
          <w:rFonts w:ascii="Calibri" w:eastAsia="Calibri" w:hAnsi="Calibri" w:cs="Calibri"/>
          <w:sz w:val="20"/>
          <w:szCs w:val="20"/>
          <w:lang w:val="en-US"/>
        </w:rPr>
      </w:pPr>
      <w:r w:rsidRPr="39F21A02">
        <w:rPr>
          <w:rFonts w:ascii="Calibri" w:eastAsia="Calibri" w:hAnsi="Calibri" w:cs="Calibri"/>
          <w:sz w:val="22"/>
          <w:szCs w:val="22"/>
          <w:lang w:val="en-US"/>
        </w:rPr>
        <w:t>Global estimates published by WHO indicate that about 1 in 3 (35%) of women worldwide have experienced either physical and/or sexual intimate partner violence or non-partner sexual violence in their lifetime.</w:t>
      </w:r>
      <w:r w:rsidRPr="39F21A02">
        <w:rPr>
          <w:rStyle w:val="Fodnotehenvisning"/>
          <w:rFonts w:ascii="Calibri" w:eastAsia="Calibri" w:hAnsi="Calibri" w:cs="Calibri"/>
          <w:sz w:val="22"/>
          <w:szCs w:val="22"/>
          <w:lang w:val="en-US"/>
        </w:rPr>
        <w:footnoteReference w:id="6"/>
      </w:r>
      <w:r w:rsidRPr="39F21A02">
        <w:rPr>
          <w:rStyle w:val="Fodnotehenvisning"/>
          <w:rFonts w:ascii="Calibri" w:eastAsia="Calibri" w:hAnsi="Calibri" w:cs="Calibri"/>
          <w:sz w:val="22"/>
          <w:szCs w:val="22"/>
          <w:lang w:val="en-US"/>
        </w:rPr>
        <w:t xml:space="preserve"> </w:t>
      </w:r>
      <w:r w:rsidR="63E5EC0D" w:rsidRPr="39F21A02">
        <w:rPr>
          <w:rFonts w:ascii="Calibri" w:eastAsia="Calibri" w:hAnsi="Calibri" w:cs="Calibri"/>
          <w:sz w:val="22"/>
          <w:szCs w:val="22"/>
          <w:lang w:val="en-US"/>
        </w:rPr>
        <w:t>According to a national study carried out by Institute for Development Studies (IDS), Ghana Statistical Services (GSS</w:t>
      </w:r>
      <w:r w:rsidR="63E5EC0D" w:rsidRPr="00AA7EE0">
        <w:rPr>
          <w:rFonts w:ascii="Calibri" w:eastAsia="Calibri" w:hAnsi="Calibri" w:cs="Calibri"/>
          <w:sz w:val="22"/>
          <w:szCs w:val="22"/>
          <w:lang w:val="en-US"/>
        </w:rPr>
        <w:t>) in 2016</w:t>
      </w:r>
      <w:r w:rsidR="0010583B" w:rsidRPr="00AA7EE0">
        <w:rPr>
          <w:rFonts w:ascii="Calibri" w:eastAsia="Calibri" w:hAnsi="Calibri" w:cs="Calibri"/>
          <w:sz w:val="22"/>
          <w:szCs w:val="22"/>
          <w:lang w:val="en-US"/>
        </w:rPr>
        <w:t>,</w:t>
      </w:r>
      <w:r w:rsidR="63E5EC0D" w:rsidRPr="39F21A02">
        <w:rPr>
          <w:rFonts w:ascii="Calibri" w:eastAsia="Calibri" w:hAnsi="Calibri" w:cs="Calibri"/>
          <w:sz w:val="22"/>
          <w:szCs w:val="22"/>
          <w:lang w:val="en-US"/>
        </w:rPr>
        <w:t xml:space="preserve"> 30 % of women experienced sexual violence at least once over their lifetime, and 10.6 % of women reported having experienced sexual violence at least once over the 12 months that preceded the survey. For young women between 15 – 29 years old the numbers were as high as between 38.3 – 40.4 %</w:t>
      </w:r>
      <w:r w:rsidR="00073F96">
        <w:fldChar w:fldCharType="begin"/>
      </w:r>
      <w:r w:rsidR="00073F96">
        <w:fldChar w:fldCharType="separate"/>
      </w:r>
      <w:r w:rsidR="63E5EC0D" w:rsidRPr="39F21A02">
        <w:rPr>
          <w:rStyle w:val="Hyperlink"/>
          <w:rFonts w:ascii="Calibri" w:eastAsia="Calibri" w:hAnsi="Calibri" w:cs="Calibri"/>
          <w:sz w:val="22"/>
          <w:szCs w:val="22"/>
          <w:vertAlign w:val="superscript"/>
          <w:lang w:val="en-US"/>
        </w:rPr>
        <w:t>[1]</w:t>
      </w:r>
      <w:r w:rsidR="00073F96">
        <w:rPr>
          <w:rStyle w:val="Hyperlink"/>
          <w:rFonts w:ascii="Calibri" w:eastAsia="Calibri" w:hAnsi="Calibri" w:cs="Calibri"/>
          <w:sz w:val="22"/>
          <w:szCs w:val="22"/>
          <w:vertAlign w:val="superscript"/>
          <w:lang w:val="en-US"/>
        </w:rPr>
        <w:fldChar w:fldCharType="end"/>
      </w:r>
      <w:r w:rsidR="63E5EC0D" w:rsidRPr="39F21A02">
        <w:rPr>
          <w:rFonts w:ascii="Calibri" w:eastAsia="Calibri" w:hAnsi="Calibri" w:cs="Calibri"/>
          <w:sz w:val="22"/>
          <w:szCs w:val="22"/>
          <w:lang w:val="en-US"/>
        </w:rPr>
        <w:t xml:space="preserve">. These numbers heavily underline the importance of this </w:t>
      </w:r>
      <w:r w:rsidR="003E66FB">
        <w:rPr>
          <w:rFonts w:ascii="Calibri" w:eastAsia="Calibri" w:hAnsi="Calibri" w:cs="Calibri"/>
          <w:sz w:val="22"/>
          <w:szCs w:val="22"/>
          <w:lang w:val="en-US"/>
        </w:rPr>
        <w:t>intervention</w:t>
      </w:r>
      <w:r w:rsidR="63E5EC0D" w:rsidRPr="39F21A02">
        <w:rPr>
          <w:rFonts w:ascii="Calibri" w:eastAsia="Calibri" w:hAnsi="Calibri" w:cs="Calibri"/>
          <w:sz w:val="22"/>
          <w:szCs w:val="22"/>
          <w:lang w:val="en-US"/>
        </w:rPr>
        <w:t xml:space="preserve"> to address exactly young people in universities. </w:t>
      </w:r>
    </w:p>
    <w:p w14:paraId="506FE28E" w14:textId="77777777" w:rsidR="0094164D" w:rsidRPr="0094164D" w:rsidRDefault="0094164D" w:rsidP="00227D70">
      <w:pPr>
        <w:pStyle w:val="Listeafsnit"/>
        <w:spacing w:after="0" w:line="240" w:lineRule="auto"/>
        <w:ind w:left="0"/>
        <w:rPr>
          <w:sz w:val="22"/>
        </w:rPr>
      </w:pPr>
    </w:p>
    <w:p w14:paraId="292246FE" w14:textId="7788E249" w:rsidR="0094164D" w:rsidRPr="00F1341A" w:rsidRDefault="0094164D" w:rsidP="00227D70">
      <w:pPr>
        <w:rPr>
          <w:rFonts w:eastAsiaTheme="minorEastAsia"/>
          <w:sz w:val="22"/>
          <w:szCs w:val="22"/>
          <w:lang w:val="en-US"/>
        </w:rPr>
      </w:pPr>
      <w:r w:rsidRPr="00F1341A">
        <w:rPr>
          <w:rFonts w:eastAsiaTheme="minorEastAsia"/>
          <w:b/>
          <w:bCs/>
          <w:i/>
          <w:iCs/>
          <w:color w:val="000000" w:themeColor="text1"/>
          <w:sz w:val="22"/>
          <w:szCs w:val="22"/>
          <w:lang w:val="en-US"/>
        </w:rPr>
        <w:t xml:space="preserve">The negative consequences of COVID-19 </w:t>
      </w:r>
      <w:r w:rsidRPr="00F1341A">
        <w:rPr>
          <w:b/>
          <w:bCs/>
          <w:i/>
          <w:iCs/>
          <w:sz w:val="22"/>
          <w:szCs w:val="22"/>
          <w:lang w:val="en-US"/>
        </w:rPr>
        <w:br/>
      </w:r>
      <w:r w:rsidRPr="00F1341A">
        <w:rPr>
          <w:rFonts w:eastAsiaTheme="minorEastAsia"/>
          <w:sz w:val="22"/>
          <w:szCs w:val="22"/>
          <w:lang w:val="en-US"/>
        </w:rPr>
        <w:t>A UNFPA global study, with contributions from Avenir Health, Johns Hopkins University (USA) and Victoria University (Australia) estimates that the COVID-19 pandemic is likely to cause a one-third reduction in progress towards ending all forms of gender-based violence, including intimate partner violence, sexual violence, child marriage and female genital mutilations by 2030. For every three months that the lockdown continues, they expect 15 million additional cases of gender-based violence.</w:t>
      </w:r>
      <w:r w:rsidR="00F74990" w:rsidRPr="00F1341A">
        <w:rPr>
          <w:rStyle w:val="Fodnotehenvisning"/>
          <w:rFonts w:eastAsiaTheme="minorEastAsia"/>
          <w:sz w:val="22"/>
          <w:szCs w:val="22"/>
          <w:lang w:val="en-US"/>
        </w:rPr>
        <w:footnoteReference w:id="7"/>
      </w:r>
      <w:r w:rsidRPr="00F1341A">
        <w:rPr>
          <w:rFonts w:eastAsiaTheme="minorEastAsia"/>
          <w:sz w:val="22"/>
          <w:szCs w:val="22"/>
          <w:lang w:val="en-US"/>
        </w:rPr>
        <w:t xml:space="preserve"> </w:t>
      </w:r>
    </w:p>
    <w:p w14:paraId="2DF41744" w14:textId="77777777" w:rsidR="00740705" w:rsidRPr="00F1341A" w:rsidRDefault="00740705" w:rsidP="00227D70">
      <w:pPr>
        <w:pStyle w:val="Listeafsnit"/>
        <w:spacing w:after="0" w:line="240" w:lineRule="auto"/>
        <w:ind w:left="0"/>
        <w:rPr>
          <w:rFonts w:eastAsia="Calibri" w:cs="Calibri"/>
          <w:sz w:val="22"/>
        </w:rPr>
      </w:pPr>
    </w:p>
    <w:p w14:paraId="40CBB149" w14:textId="46773A64" w:rsidR="00F136CE" w:rsidRPr="0004564D" w:rsidRDefault="00F136CE" w:rsidP="1C74130F">
      <w:pPr>
        <w:pStyle w:val="Listeafsnit"/>
        <w:spacing w:line="240" w:lineRule="auto"/>
        <w:ind w:left="0"/>
        <w:rPr>
          <w:b/>
          <w:bCs/>
          <w:sz w:val="22"/>
        </w:rPr>
      </w:pPr>
      <w:r w:rsidRPr="1C74130F">
        <w:rPr>
          <w:b/>
          <w:bCs/>
          <w:i/>
          <w:iCs/>
          <w:sz w:val="22"/>
        </w:rPr>
        <w:t>Stable state</w:t>
      </w:r>
      <w:r w:rsidRPr="00F136CE">
        <w:rPr>
          <w:rFonts w:cstheme="minorHAnsi"/>
          <w:b/>
          <w:bCs/>
          <w:i/>
          <w:iCs/>
          <w:sz w:val="22"/>
        </w:rPr>
        <w:br/>
      </w:r>
      <w:r w:rsidRPr="1C74130F">
        <w:rPr>
          <w:sz w:val="22"/>
        </w:rPr>
        <w:t>Though it is election year</w:t>
      </w:r>
      <w:r w:rsidR="00540393">
        <w:rPr>
          <w:sz w:val="22"/>
        </w:rPr>
        <w:t xml:space="preserve"> </w:t>
      </w:r>
      <w:r w:rsidR="004D1E02">
        <w:rPr>
          <w:sz w:val="22"/>
        </w:rPr>
        <w:t>(</w:t>
      </w:r>
      <w:r w:rsidR="045A16C2" w:rsidRPr="1C74130F">
        <w:rPr>
          <w:sz w:val="22"/>
        </w:rPr>
        <w:t>7</w:t>
      </w:r>
      <w:r w:rsidR="045A16C2" w:rsidRPr="1C74130F">
        <w:rPr>
          <w:sz w:val="22"/>
          <w:vertAlign w:val="superscript"/>
        </w:rPr>
        <w:t>th</w:t>
      </w:r>
      <w:r w:rsidR="045A16C2" w:rsidRPr="1C74130F">
        <w:rPr>
          <w:sz w:val="22"/>
        </w:rPr>
        <w:t xml:space="preserve"> December 2020</w:t>
      </w:r>
      <w:r w:rsidR="004D1E02">
        <w:rPr>
          <w:sz w:val="22"/>
        </w:rPr>
        <w:t xml:space="preserve">), </w:t>
      </w:r>
      <w:r w:rsidRPr="1C74130F">
        <w:rPr>
          <w:sz w:val="22"/>
        </w:rPr>
        <w:t>Ghana has had a history of consistent stable transfer of power from one government to another since 1992. Since 1992</w:t>
      </w:r>
      <w:r w:rsidRPr="1C74130F">
        <w:rPr>
          <w:rFonts w:eastAsia="Palatino-Roman"/>
          <w:sz w:val="22"/>
        </w:rPr>
        <w:t xml:space="preserve"> </w:t>
      </w:r>
      <w:r w:rsidRPr="1C74130F">
        <w:rPr>
          <w:sz w:val="22"/>
        </w:rPr>
        <w:t>the use of elections and the ‘power of the thumb’ has remained an important characteristic of Ghana’s Fourth Republic</w:t>
      </w:r>
      <w:r w:rsidRPr="1C74130F">
        <w:rPr>
          <w:sz w:val="22"/>
          <w:vertAlign w:val="superscript"/>
        </w:rPr>
        <w:footnoteReference w:id="8"/>
      </w:r>
      <w:r w:rsidRPr="1C74130F">
        <w:rPr>
          <w:sz w:val="22"/>
        </w:rPr>
        <w:t xml:space="preserve">. The Ghana Police Service is responsible for internal security and protection. Notwithstanding the numerous challenges they face, Ghana is generally peaceful and secure. </w:t>
      </w:r>
    </w:p>
    <w:p w14:paraId="3D3EC25E" w14:textId="57F3D46B" w:rsidR="0094164D" w:rsidRPr="003E66FB" w:rsidRDefault="00F136CE" w:rsidP="1C74130F">
      <w:pPr>
        <w:pStyle w:val="Listeafsnit"/>
        <w:spacing w:line="240" w:lineRule="auto"/>
        <w:ind w:left="0"/>
        <w:rPr>
          <w:b/>
          <w:bCs/>
          <w:i/>
          <w:iCs/>
          <w:sz w:val="22"/>
        </w:rPr>
      </w:pPr>
      <w:r>
        <w:br/>
      </w:r>
      <w:r w:rsidR="0094164D" w:rsidRPr="1C74130F">
        <w:rPr>
          <w:sz w:val="22"/>
        </w:rPr>
        <w:t>G</w:t>
      </w:r>
      <w:r w:rsidRPr="1C74130F">
        <w:rPr>
          <w:sz w:val="22"/>
        </w:rPr>
        <w:t>h</w:t>
      </w:r>
      <w:r w:rsidR="0094164D" w:rsidRPr="1C74130F">
        <w:rPr>
          <w:sz w:val="22"/>
        </w:rPr>
        <w:t xml:space="preserve">ana has laws and policies that guides the protection and promotion of human rights. Chapter 5 of the I992 Constitution of Ghana provides for the bill of rights </w:t>
      </w:r>
      <w:r w:rsidR="0C02AEDE" w:rsidRPr="1C74130F">
        <w:rPr>
          <w:sz w:val="22"/>
        </w:rPr>
        <w:t>for everyone</w:t>
      </w:r>
      <w:r w:rsidR="0094164D" w:rsidRPr="1C74130F">
        <w:rPr>
          <w:sz w:val="22"/>
        </w:rPr>
        <w:t xml:space="preserve"> in Ghana. There are various other laws and policies that seeks to protect the human rights and wellbeing of Ghanaians including the Domestic Violence Act, Children’s Act, Gender Policy</w:t>
      </w:r>
      <w:r w:rsidR="35CE11AE" w:rsidRPr="1C74130F">
        <w:rPr>
          <w:sz w:val="22"/>
        </w:rPr>
        <w:t>, sexual offences Act</w:t>
      </w:r>
      <w:r w:rsidR="0094164D" w:rsidRPr="1C74130F">
        <w:rPr>
          <w:sz w:val="22"/>
        </w:rPr>
        <w:t xml:space="preserve"> and others.</w:t>
      </w:r>
      <w:r w:rsidR="4AB1FEF7" w:rsidRPr="1C74130F">
        <w:rPr>
          <w:sz w:val="22"/>
        </w:rPr>
        <w:t xml:space="preserve"> </w:t>
      </w:r>
      <w:r w:rsidR="4AB1FEF7" w:rsidRPr="1C74130F">
        <w:rPr>
          <w:rFonts w:ascii="Calibri" w:eastAsia="Calibri" w:hAnsi="Calibri" w:cs="Calibri"/>
          <w:color w:val="000000" w:themeColor="text1"/>
          <w:sz w:val="22"/>
        </w:rPr>
        <w:t>Chapter six of the Criminal Offences Act, 1960 (Act 29) outlines nine sexual offences</w:t>
      </w:r>
      <w:r w:rsidR="703D91A4" w:rsidRPr="1C74130F">
        <w:rPr>
          <w:rFonts w:ascii="Calibri" w:eastAsia="Calibri" w:hAnsi="Calibri" w:cs="Calibri"/>
          <w:color w:val="000000" w:themeColor="text1"/>
          <w:sz w:val="22"/>
        </w:rPr>
        <w:t>, including rape.</w:t>
      </w:r>
      <w:r w:rsidR="00DE4F59">
        <w:rPr>
          <w:rFonts w:ascii="Calibri" w:eastAsia="Calibri" w:hAnsi="Calibri" w:cs="Calibri"/>
          <w:color w:val="000000" w:themeColor="text1"/>
          <w:sz w:val="22"/>
        </w:rPr>
        <w:t xml:space="preserve"> </w:t>
      </w:r>
      <w:r w:rsidR="0094164D" w:rsidRPr="1C74130F">
        <w:rPr>
          <w:sz w:val="22"/>
        </w:rPr>
        <w:t xml:space="preserve">There are also institutions responsible for the protection and promotion of human rights like the Commission on Human Rights and </w:t>
      </w:r>
      <w:r w:rsidR="0094164D" w:rsidRPr="1C74130F">
        <w:rPr>
          <w:sz w:val="22"/>
        </w:rPr>
        <w:lastRenderedPageBreak/>
        <w:t xml:space="preserve">Administrative Justice. </w:t>
      </w:r>
    </w:p>
    <w:p w14:paraId="69982120" w14:textId="77777777" w:rsidR="003E66FB" w:rsidRPr="003E66FB" w:rsidRDefault="003E66FB" w:rsidP="00227D70">
      <w:pPr>
        <w:rPr>
          <w:b/>
          <w:bCs/>
          <w:i/>
          <w:iCs/>
          <w:sz w:val="22"/>
          <w:szCs w:val="22"/>
          <w:lang w:val="en-US"/>
        </w:rPr>
      </w:pPr>
      <w:r w:rsidRPr="003E66FB">
        <w:rPr>
          <w:b/>
          <w:bCs/>
          <w:i/>
          <w:iCs/>
          <w:sz w:val="22"/>
          <w:szCs w:val="22"/>
          <w:lang w:val="en-US"/>
        </w:rPr>
        <w:t>COVID-19</w:t>
      </w:r>
    </w:p>
    <w:p w14:paraId="0C3BAC95" w14:textId="71BF9BEE" w:rsidR="003E66FB" w:rsidRPr="00FD24E2" w:rsidRDefault="003E66FB" w:rsidP="00227D70">
      <w:pPr>
        <w:pStyle w:val="paragraph"/>
        <w:spacing w:before="0" w:beforeAutospacing="0" w:after="0" w:afterAutospacing="0"/>
        <w:textAlignment w:val="baseline"/>
        <w:rPr>
          <w:rStyle w:val="eop"/>
          <w:rFonts w:ascii="Calibri" w:hAnsi="Calibri" w:cs="Calibri"/>
          <w:color w:val="000000"/>
          <w:sz w:val="22"/>
          <w:szCs w:val="22"/>
          <w:lang w:val="en-US"/>
        </w:rPr>
      </w:pPr>
      <w:r w:rsidRPr="00FD24E2">
        <w:rPr>
          <w:rStyle w:val="eop"/>
          <w:rFonts w:ascii="Calibri" w:hAnsi="Calibri" w:cs="Calibri"/>
          <w:color w:val="000000"/>
          <w:sz w:val="22"/>
          <w:szCs w:val="22"/>
          <w:lang w:val="en-US"/>
        </w:rPr>
        <w:t xml:space="preserve">Ghana has dealt with the pandemic well. The death rate is less than 350, and there are few active cases with a population of 30 million. Hospitals are not overwhelmed, and society is continuing with social distancing and wearing of face masks. The airports are open, and you will get a corona </w:t>
      </w:r>
      <w:r w:rsidR="00B378B5">
        <w:rPr>
          <w:rStyle w:val="eop"/>
          <w:rFonts w:ascii="Calibri" w:hAnsi="Calibri" w:cs="Calibri"/>
          <w:color w:val="000000"/>
          <w:sz w:val="22"/>
          <w:szCs w:val="22"/>
          <w:lang w:val="en-US"/>
        </w:rPr>
        <w:t>quick</w:t>
      </w:r>
      <w:r w:rsidR="00B378B5" w:rsidRPr="00FD24E2">
        <w:rPr>
          <w:rStyle w:val="eop"/>
          <w:rFonts w:ascii="Calibri" w:hAnsi="Calibri" w:cs="Calibri"/>
          <w:color w:val="000000"/>
          <w:sz w:val="22"/>
          <w:szCs w:val="22"/>
          <w:lang w:val="en-US"/>
        </w:rPr>
        <w:t>est</w:t>
      </w:r>
      <w:r w:rsidRPr="00FD24E2">
        <w:rPr>
          <w:rStyle w:val="eop"/>
          <w:rFonts w:ascii="Calibri" w:hAnsi="Calibri" w:cs="Calibri"/>
          <w:color w:val="000000"/>
          <w:sz w:val="22"/>
          <w:szCs w:val="22"/>
          <w:lang w:val="en-US"/>
        </w:rPr>
        <w:t xml:space="preserve"> upon arrival and the result straight away. A</w:t>
      </w:r>
      <w:r w:rsidR="00A84023">
        <w:rPr>
          <w:rStyle w:val="eop"/>
          <w:rFonts w:ascii="Calibri" w:hAnsi="Calibri" w:cs="Calibri"/>
          <w:color w:val="000000"/>
          <w:sz w:val="22"/>
          <w:szCs w:val="22"/>
          <w:lang w:val="en-US"/>
        </w:rPr>
        <w:t>I</w:t>
      </w:r>
      <w:r w:rsidRPr="00FD24E2">
        <w:rPr>
          <w:rStyle w:val="eop"/>
          <w:rFonts w:ascii="Calibri" w:hAnsi="Calibri" w:cs="Calibri"/>
          <w:color w:val="000000"/>
          <w:sz w:val="22"/>
          <w:szCs w:val="22"/>
          <w:lang w:val="en-US"/>
        </w:rPr>
        <w:t xml:space="preserve"> Ghana will make sure that this project falls within government recommendations and will provide masks and hand</w:t>
      </w:r>
      <w:r>
        <w:rPr>
          <w:rStyle w:val="eop"/>
          <w:rFonts w:ascii="Calibri" w:hAnsi="Calibri" w:cs="Calibri"/>
          <w:color w:val="000000"/>
          <w:sz w:val="22"/>
          <w:szCs w:val="22"/>
          <w:lang w:val="en-US"/>
        </w:rPr>
        <w:t xml:space="preserve"> </w:t>
      </w:r>
      <w:r w:rsidRPr="00FD24E2">
        <w:rPr>
          <w:rStyle w:val="eop"/>
          <w:rFonts w:ascii="Calibri" w:hAnsi="Calibri" w:cs="Calibri"/>
          <w:color w:val="000000"/>
          <w:sz w:val="22"/>
          <w:szCs w:val="22"/>
          <w:lang w:val="en-US"/>
        </w:rPr>
        <w:t>sanitizer for all participants.</w:t>
      </w:r>
      <w:r>
        <w:rPr>
          <w:rStyle w:val="Fodnotehenvisning"/>
          <w:rFonts w:ascii="Calibri" w:hAnsi="Calibri" w:cs="Calibri"/>
          <w:color w:val="000000"/>
          <w:sz w:val="22"/>
          <w:szCs w:val="22"/>
          <w:lang w:val="en-US"/>
        </w:rPr>
        <w:footnoteReference w:id="9"/>
      </w:r>
      <w:r w:rsidRPr="00FD24E2">
        <w:rPr>
          <w:rStyle w:val="eop"/>
          <w:rFonts w:ascii="Calibri" w:hAnsi="Calibri" w:cs="Calibri"/>
          <w:color w:val="000000"/>
          <w:sz w:val="22"/>
          <w:szCs w:val="22"/>
          <w:lang w:val="en-US"/>
        </w:rPr>
        <w:t xml:space="preserve"> </w:t>
      </w:r>
    </w:p>
    <w:p w14:paraId="3DF7E1A4" w14:textId="2883CE8C" w:rsidR="003E66FB" w:rsidRDefault="0094164D" w:rsidP="00227D70">
      <w:pPr>
        <w:pStyle w:val="Listeafsnit"/>
        <w:spacing w:line="240" w:lineRule="auto"/>
        <w:ind w:left="0"/>
        <w:rPr>
          <w:b/>
          <w:bCs/>
          <w:i/>
          <w:iCs/>
          <w:sz w:val="22"/>
        </w:rPr>
      </w:pPr>
      <w:r w:rsidRPr="0BED0BA2">
        <w:rPr>
          <w:b/>
          <w:bCs/>
          <w:i/>
          <w:iCs/>
          <w:sz w:val="22"/>
        </w:rPr>
        <w:t xml:space="preserve"> </w:t>
      </w:r>
    </w:p>
    <w:p w14:paraId="2F1BEA20" w14:textId="70386141" w:rsidR="0094164D" w:rsidRPr="0094164D" w:rsidRDefault="0094164D" w:rsidP="00227D70">
      <w:pPr>
        <w:pStyle w:val="Listeafsnit"/>
        <w:spacing w:line="240" w:lineRule="auto"/>
        <w:ind w:left="0"/>
        <w:rPr>
          <w:b/>
          <w:bCs/>
          <w:i/>
          <w:iCs/>
          <w:sz w:val="22"/>
        </w:rPr>
      </w:pPr>
      <w:r w:rsidRPr="00A1643D">
        <w:rPr>
          <w:b/>
          <w:bCs/>
          <w:i/>
          <w:iCs/>
          <w:sz w:val="22"/>
        </w:rPr>
        <w:t>S</w:t>
      </w:r>
      <w:r w:rsidR="05FB912E" w:rsidRPr="00A1643D">
        <w:rPr>
          <w:b/>
          <w:bCs/>
          <w:i/>
          <w:iCs/>
          <w:sz w:val="22"/>
        </w:rPr>
        <w:t>exual violence</w:t>
      </w:r>
      <w:r w:rsidR="05FB912E" w:rsidRPr="39F21A02">
        <w:rPr>
          <w:b/>
          <w:bCs/>
          <w:i/>
          <w:iCs/>
          <w:sz w:val="22"/>
        </w:rPr>
        <w:t xml:space="preserve"> in</w:t>
      </w:r>
      <w:r w:rsidRPr="39F21A02">
        <w:rPr>
          <w:b/>
          <w:bCs/>
          <w:i/>
          <w:iCs/>
          <w:sz w:val="22"/>
        </w:rPr>
        <w:t xml:space="preserve"> Ghanaian universities </w:t>
      </w:r>
    </w:p>
    <w:p w14:paraId="39B5DFD0" w14:textId="2645C059" w:rsidR="0094164D" w:rsidRDefault="0094164D" w:rsidP="1C74130F">
      <w:pPr>
        <w:pStyle w:val="Listeafsnit"/>
        <w:spacing w:line="240" w:lineRule="auto"/>
        <w:ind w:left="0"/>
        <w:rPr>
          <w:sz w:val="22"/>
        </w:rPr>
      </w:pPr>
      <w:r w:rsidRPr="1C74130F">
        <w:rPr>
          <w:sz w:val="22"/>
        </w:rPr>
        <w:t xml:space="preserve">In 2019, BBC News Africa released </w:t>
      </w:r>
      <w:r w:rsidR="003E66FB" w:rsidRPr="1C74130F">
        <w:rPr>
          <w:sz w:val="22"/>
        </w:rPr>
        <w:t>the</w:t>
      </w:r>
      <w:r w:rsidRPr="1C74130F">
        <w:rPr>
          <w:sz w:val="22"/>
        </w:rPr>
        <w:t xml:space="preserve"> documentary “Sex for Grades” that highlighted sexual </w:t>
      </w:r>
      <w:r w:rsidR="7C5A3A9E" w:rsidRPr="1C74130F">
        <w:rPr>
          <w:sz w:val="22"/>
        </w:rPr>
        <w:t xml:space="preserve">violence and </w:t>
      </w:r>
      <w:r w:rsidRPr="1C74130F">
        <w:rPr>
          <w:sz w:val="22"/>
        </w:rPr>
        <w:t>harassment by lectures towards female students in Ghana and Nigeria. Th</w:t>
      </w:r>
      <w:r w:rsidR="003E66FB" w:rsidRPr="1C74130F">
        <w:rPr>
          <w:sz w:val="22"/>
        </w:rPr>
        <w:t>e</w:t>
      </w:r>
      <w:r w:rsidRPr="1C74130F">
        <w:rPr>
          <w:sz w:val="22"/>
        </w:rPr>
        <w:t xml:space="preserve"> documentary began a national conversation about gender-based violence including sexual violence on university campuses</w:t>
      </w:r>
      <w:r w:rsidRPr="1C74130F">
        <w:rPr>
          <w:sz w:val="22"/>
          <w:vertAlign w:val="superscript"/>
        </w:rPr>
        <w:footnoteReference w:id="10"/>
      </w:r>
      <w:r w:rsidRPr="1C74130F">
        <w:rPr>
          <w:sz w:val="22"/>
        </w:rPr>
        <w:t>in Ghana. It became clear during these discussions that there are</w:t>
      </w:r>
      <w:r w:rsidR="6D8BF375" w:rsidRPr="1C74130F">
        <w:rPr>
          <w:sz w:val="22"/>
        </w:rPr>
        <w:t xml:space="preserve"> only</w:t>
      </w:r>
      <w:r w:rsidRPr="1C74130F">
        <w:rPr>
          <w:sz w:val="22"/>
        </w:rPr>
        <w:t xml:space="preserve"> limited programs available on many university campuses to address issues of </w:t>
      </w:r>
      <w:r w:rsidR="7151EFD6" w:rsidRPr="1C74130F">
        <w:rPr>
          <w:sz w:val="22"/>
        </w:rPr>
        <w:t>sexual violence</w:t>
      </w:r>
      <w:r w:rsidRPr="1C74130F">
        <w:rPr>
          <w:sz w:val="22"/>
        </w:rPr>
        <w:t>. For example, a study carried out at the University of Cape Coast in 2017 identifies that there are no existing sexual violence prevention programs in Ghana</w:t>
      </w:r>
      <w:r w:rsidRPr="1C74130F">
        <w:rPr>
          <w:sz w:val="22"/>
          <w:vertAlign w:val="superscript"/>
        </w:rPr>
        <w:footnoteReference w:id="11"/>
      </w:r>
      <w:r w:rsidRPr="1C74130F">
        <w:rPr>
          <w:sz w:val="22"/>
        </w:rPr>
        <w:t xml:space="preserve">. The national conversation made it clear that various universities need to raise awareness among the students about sexual violence and </w:t>
      </w:r>
      <w:r w:rsidR="6BB184E2" w:rsidRPr="1C74130F">
        <w:rPr>
          <w:sz w:val="22"/>
        </w:rPr>
        <w:t>its consequences</w:t>
      </w:r>
      <w:r w:rsidRPr="1C74130F">
        <w:rPr>
          <w:sz w:val="22"/>
        </w:rPr>
        <w:t xml:space="preserve">. And at the same time several studies documented that there is a lack of reporting procedures and counselling for </w:t>
      </w:r>
      <w:r w:rsidR="003E66FB" w:rsidRPr="1C74130F">
        <w:rPr>
          <w:sz w:val="22"/>
        </w:rPr>
        <w:t>survivors</w:t>
      </w:r>
      <w:r w:rsidRPr="1C74130F">
        <w:rPr>
          <w:sz w:val="22"/>
        </w:rPr>
        <w:t xml:space="preserve"> in university campuses.</w:t>
      </w:r>
      <w:r w:rsidR="00B5506B" w:rsidRPr="1C74130F">
        <w:rPr>
          <w:sz w:val="22"/>
          <w:vertAlign w:val="superscript"/>
        </w:rPr>
        <w:t xml:space="preserve"> </w:t>
      </w:r>
      <w:r w:rsidR="00B5506B" w:rsidRPr="1C74130F">
        <w:rPr>
          <w:sz w:val="22"/>
          <w:vertAlign w:val="superscript"/>
        </w:rPr>
        <w:footnoteReference w:id="12"/>
      </w:r>
      <w:r w:rsidRPr="1C74130F">
        <w:rPr>
          <w:sz w:val="22"/>
        </w:rPr>
        <w:t xml:space="preserve"> </w:t>
      </w:r>
    </w:p>
    <w:p w14:paraId="04229A64" w14:textId="34790544" w:rsidR="0094164D" w:rsidRPr="0094164D" w:rsidRDefault="005343D9" w:rsidP="00227D70">
      <w:pPr>
        <w:pStyle w:val="Listeafsnit"/>
        <w:spacing w:line="240" w:lineRule="auto"/>
        <w:ind w:left="0"/>
        <w:rPr>
          <w:b/>
          <w:bCs/>
          <w:i/>
          <w:iCs/>
          <w:sz w:val="22"/>
        </w:rPr>
      </w:pPr>
      <w:r>
        <w:rPr>
          <w:b/>
          <w:bCs/>
          <w:i/>
          <w:iCs/>
          <w:sz w:val="22"/>
        </w:rPr>
        <w:br/>
      </w:r>
      <w:r w:rsidR="0094164D" w:rsidRPr="0094164D">
        <w:rPr>
          <w:b/>
          <w:bCs/>
          <w:i/>
          <w:iCs/>
          <w:sz w:val="22"/>
        </w:rPr>
        <w:t>Other projects or activities</w:t>
      </w:r>
    </w:p>
    <w:p w14:paraId="3E899C09" w14:textId="23163DCF" w:rsidR="0094164D" w:rsidRPr="0094164D" w:rsidRDefault="0094164D" w:rsidP="00227D70">
      <w:pPr>
        <w:pStyle w:val="Listeafsnit"/>
        <w:spacing w:line="240" w:lineRule="auto"/>
        <w:ind w:left="0"/>
        <w:rPr>
          <w:rStyle w:val="Sidetal"/>
          <w:b/>
          <w:bCs/>
          <w:sz w:val="22"/>
        </w:rPr>
      </w:pPr>
      <w:r w:rsidRPr="39F21A02">
        <w:rPr>
          <w:sz w:val="22"/>
        </w:rPr>
        <w:t>Currently</w:t>
      </w:r>
      <w:r w:rsidR="003E66FB">
        <w:rPr>
          <w:sz w:val="22"/>
        </w:rPr>
        <w:t>,</w:t>
      </w:r>
      <w:r w:rsidRPr="39F21A02">
        <w:rPr>
          <w:sz w:val="22"/>
        </w:rPr>
        <w:t xml:space="preserve"> several CSOs and NGOs work with </w:t>
      </w:r>
      <w:r w:rsidR="1D491D9F" w:rsidRPr="39F21A02">
        <w:rPr>
          <w:sz w:val="22"/>
        </w:rPr>
        <w:t>sexual violence</w:t>
      </w:r>
      <w:r w:rsidRPr="39F21A02">
        <w:rPr>
          <w:sz w:val="22"/>
        </w:rPr>
        <w:t xml:space="preserve"> in Ghana. More than 100 organizations across the country either work on women’s rights, domestic </w:t>
      </w:r>
      <w:r w:rsidR="00BC1131" w:rsidRPr="39F21A02">
        <w:rPr>
          <w:sz w:val="22"/>
        </w:rPr>
        <w:t>violence,</w:t>
      </w:r>
      <w:r w:rsidRPr="39F21A02">
        <w:rPr>
          <w:sz w:val="22"/>
        </w:rPr>
        <w:t xml:space="preserve"> or gender-based violence including sexual violence. But CSOs and various NGOs with the mandate to address </w:t>
      </w:r>
      <w:r w:rsidRPr="00A1643D">
        <w:rPr>
          <w:sz w:val="22"/>
        </w:rPr>
        <w:t>SGBV</w:t>
      </w:r>
      <w:r w:rsidRPr="39F21A02">
        <w:rPr>
          <w:sz w:val="22"/>
        </w:rPr>
        <w:t xml:space="preserve"> have not focused on the impact of </w:t>
      </w:r>
      <w:bookmarkStart w:id="0" w:name="_Hlk55139832"/>
      <w:r w:rsidR="00A1643D">
        <w:rPr>
          <w:sz w:val="22"/>
        </w:rPr>
        <w:t>sexual violence</w:t>
      </w:r>
      <w:r w:rsidR="00A1643D" w:rsidRPr="39F21A02">
        <w:rPr>
          <w:sz w:val="22"/>
        </w:rPr>
        <w:t xml:space="preserve"> </w:t>
      </w:r>
      <w:bookmarkEnd w:id="0"/>
      <w:r w:rsidRPr="39F21A02">
        <w:rPr>
          <w:sz w:val="22"/>
        </w:rPr>
        <w:t>in universities. There is only one partner, Centre for Gender Studies and Advocacy (CEGENSA)</w:t>
      </w:r>
      <w:r w:rsidRPr="39F21A02">
        <w:rPr>
          <w:sz w:val="22"/>
          <w:vertAlign w:val="superscript"/>
        </w:rPr>
        <w:footnoteReference w:id="13"/>
      </w:r>
      <w:r w:rsidRPr="39F21A02">
        <w:rPr>
          <w:sz w:val="22"/>
        </w:rPr>
        <w:t xml:space="preserve"> at the University of Ghana who has done extensive work on the university’s Anti-Sexual Harassment policy</w:t>
      </w:r>
      <w:r w:rsidR="3A15DAC4" w:rsidRPr="39F21A02">
        <w:rPr>
          <w:sz w:val="22"/>
        </w:rPr>
        <w:t>. However</w:t>
      </w:r>
      <w:r w:rsidR="00673153">
        <w:rPr>
          <w:sz w:val="22"/>
        </w:rPr>
        <w:t>,</w:t>
      </w:r>
      <w:r w:rsidR="3A15DAC4" w:rsidRPr="39F21A02">
        <w:rPr>
          <w:sz w:val="22"/>
        </w:rPr>
        <w:t xml:space="preserve"> they</w:t>
      </w:r>
      <w:r w:rsidRPr="39F21A02">
        <w:rPr>
          <w:sz w:val="22"/>
        </w:rPr>
        <w:t xml:space="preserve"> have stopped</w:t>
      </w:r>
      <w:r w:rsidR="7E458DCC" w:rsidRPr="39F21A02">
        <w:rPr>
          <w:sz w:val="22"/>
        </w:rPr>
        <w:t xml:space="preserve"> this work</w:t>
      </w:r>
      <w:r w:rsidRPr="39F21A02">
        <w:rPr>
          <w:sz w:val="22"/>
        </w:rPr>
        <w:t xml:space="preserve"> due to lack of funds and are not presently running any specific program on </w:t>
      </w:r>
      <w:r w:rsidR="00A1643D">
        <w:rPr>
          <w:sz w:val="22"/>
        </w:rPr>
        <w:t>sexual violence.</w:t>
      </w:r>
      <w:r w:rsidR="00A1643D" w:rsidRPr="39F21A02">
        <w:rPr>
          <w:sz w:val="22"/>
        </w:rPr>
        <w:t xml:space="preserve"> </w:t>
      </w:r>
      <w:r w:rsidR="42A6FFA0" w:rsidRPr="39F21A02">
        <w:rPr>
          <w:sz w:val="22"/>
        </w:rPr>
        <w:t xml:space="preserve">The </w:t>
      </w:r>
      <w:r w:rsidR="00A1643D">
        <w:rPr>
          <w:sz w:val="22"/>
        </w:rPr>
        <w:t>l</w:t>
      </w:r>
      <w:r w:rsidRPr="39F21A02">
        <w:rPr>
          <w:sz w:val="22"/>
        </w:rPr>
        <w:t xml:space="preserve">imited work </w:t>
      </w:r>
      <w:r w:rsidRPr="00A1643D">
        <w:rPr>
          <w:sz w:val="22"/>
        </w:rPr>
        <w:t>on</w:t>
      </w:r>
      <w:r w:rsidR="7B24640E" w:rsidRPr="00A1643D">
        <w:rPr>
          <w:sz w:val="22"/>
        </w:rPr>
        <w:t xml:space="preserve"> sexual violence</w:t>
      </w:r>
      <w:r w:rsidRPr="39F21A02">
        <w:rPr>
          <w:sz w:val="22"/>
        </w:rPr>
        <w:t xml:space="preserve"> in universities </w:t>
      </w:r>
      <w:r w:rsidR="795C8941" w:rsidRPr="39F21A02">
        <w:rPr>
          <w:sz w:val="22"/>
        </w:rPr>
        <w:t>has led to a</w:t>
      </w:r>
      <w:r w:rsidRPr="39F21A02">
        <w:rPr>
          <w:sz w:val="22"/>
        </w:rPr>
        <w:t xml:space="preserve"> gap related to </w:t>
      </w:r>
      <w:r w:rsidR="453BD3A3" w:rsidRPr="00A1643D">
        <w:rPr>
          <w:sz w:val="22"/>
        </w:rPr>
        <w:t>sexual violence</w:t>
      </w:r>
      <w:r w:rsidRPr="39F21A02">
        <w:rPr>
          <w:sz w:val="22"/>
        </w:rPr>
        <w:t xml:space="preserve"> interventions</w:t>
      </w:r>
      <w:r w:rsidR="5A87A13A" w:rsidRPr="39F21A02">
        <w:rPr>
          <w:sz w:val="22"/>
        </w:rPr>
        <w:t xml:space="preserve"> and prevention programs</w:t>
      </w:r>
      <w:r w:rsidRPr="39F21A02">
        <w:rPr>
          <w:sz w:val="22"/>
        </w:rPr>
        <w:t xml:space="preserve">. </w:t>
      </w:r>
    </w:p>
    <w:p w14:paraId="012A8278" w14:textId="62D9C481" w:rsidR="0094164D" w:rsidRDefault="0094164D" w:rsidP="00227D70">
      <w:pPr>
        <w:pStyle w:val="Brdtekst"/>
        <w:rPr>
          <w:rFonts w:asciiTheme="minorHAnsi" w:hAnsiTheme="minorHAnsi"/>
          <w:sz w:val="22"/>
          <w:szCs w:val="22"/>
          <w:lang w:val="en-US"/>
        </w:rPr>
      </w:pPr>
      <w:r w:rsidRPr="39F21A02">
        <w:rPr>
          <w:rFonts w:asciiTheme="minorHAnsi" w:hAnsiTheme="minorHAnsi"/>
          <w:sz w:val="22"/>
          <w:szCs w:val="22"/>
          <w:lang w:val="en-US"/>
        </w:rPr>
        <w:t xml:space="preserve">At the moment CSOs working with </w:t>
      </w:r>
      <w:r w:rsidR="001F36DE" w:rsidRPr="001F36DE">
        <w:rPr>
          <w:sz w:val="22"/>
          <w:lang w:val="en-US"/>
        </w:rPr>
        <w:t xml:space="preserve">sexual violence </w:t>
      </w:r>
      <w:r w:rsidRPr="39F21A02">
        <w:rPr>
          <w:rFonts w:asciiTheme="minorHAnsi" w:hAnsiTheme="minorHAnsi"/>
          <w:sz w:val="22"/>
          <w:szCs w:val="22"/>
          <w:lang w:val="en-US"/>
        </w:rPr>
        <w:t xml:space="preserve">do not have the knowledge and information required to undertake any action towards addressing </w:t>
      </w:r>
      <w:r w:rsidR="001F36DE" w:rsidRPr="001F36DE">
        <w:rPr>
          <w:sz w:val="22"/>
          <w:lang w:val="en-US"/>
        </w:rPr>
        <w:t>sexual violence</w:t>
      </w:r>
      <w:r w:rsidRPr="39F21A02">
        <w:rPr>
          <w:rFonts w:asciiTheme="minorHAnsi" w:hAnsiTheme="minorHAnsi"/>
          <w:sz w:val="22"/>
          <w:szCs w:val="22"/>
          <w:lang w:val="en-US"/>
        </w:rPr>
        <w:t xml:space="preserve"> on university campuses, and a risk will be that, even in the case that sporadic action is taken, gender</w:t>
      </w:r>
      <w:r w:rsidR="00673153">
        <w:rPr>
          <w:rFonts w:asciiTheme="minorHAnsi" w:hAnsiTheme="minorHAnsi"/>
          <w:sz w:val="22"/>
          <w:szCs w:val="22"/>
          <w:lang w:val="en-US"/>
        </w:rPr>
        <w:t xml:space="preserve"> </w:t>
      </w:r>
      <w:r w:rsidR="00CD6739">
        <w:rPr>
          <w:rFonts w:asciiTheme="minorHAnsi" w:hAnsiTheme="minorHAnsi"/>
          <w:sz w:val="22"/>
          <w:szCs w:val="22"/>
          <w:lang w:val="en-US"/>
        </w:rPr>
        <w:t>stereotypes</w:t>
      </w:r>
      <w:r w:rsidRPr="39F21A02">
        <w:rPr>
          <w:rFonts w:asciiTheme="minorHAnsi" w:hAnsiTheme="minorHAnsi"/>
          <w:sz w:val="22"/>
          <w:szCs w:val="22"/>
          <w:lang w:val="en-US"/>
        </w:rPr>
        <w:t xml:space="preserve"> and rape myths might just be reinforced because of lack of knowledge, and</w:t>
      </w:r>
      <w:r w:rsidR="00673153">
        <w:rPr>
          <w:rFonts w:asciiTheme="minorHAnsi" w:hAnsiTheme="minorHAnsi"/>
          <w:sz w:val="22"/>
          <w:szCs w:val="22"/>
          <w:lang w:val="en-US"/>
        </w:rPr>
        <w:t xml:space="preserve"> </w:t>
      </w:r>
      <w:r w:rsidR="4A13A8DD" w:rsidRPr="39F21A02">
        <w:rPr>
          <w:rFonts w:asciiTheme="minorHAnsi" w:hAnsiTheme="minorHAnsi"/>
          <w:sz w:val="22"/>
          <w:szCs w:val="22"/>
          <w:lang w:val="en-US"/>
        </w:rPr>
        <w:t>despite</w:t>
      </w:r>
      <w:r w:rsidRPr="39F21A02">
        <w:rPr>
          <w:rFonts w:asciiTheme="minorHAnsi" w:hAnsiTheme="minorHAnsi"/>
          <w:sz w:val="22"/>
          <w:szCs w:val="22"/>
          <w:lang w:val="en-US"/>
        </w:rPr>
        <w:t xml:space="preserve"> well-intentioned efforts.</w:t>
      </w:r>
    </w:p>
    <w:p w14:paraId="56DBE8EB" w14:textId="77777777" w:rsidR="0094164D" w:rsidRPr="0094164D" w:rsidRDefault="0094164D" w:rsidP="00227D70">
      <w:pPr>
        <w:pStyle w:val="Listeafsnit"/>
        <w:spacing w:line="240" w:lineRule="auto"/>
        <w:ind w:left="0"/>
        <w:rPr>
          <w:sz w:val="22"/>
        </w:rPr>
      </w:pPr>
    </w:p>
    <w:p w14:paraId="4D836978" w14:textId="0FB83101" w:rsidR="0094164D" w:rsidRDefault="0094164D" w:rsidP="00227D70">
      <w:pPr>
        <w:pStyle w:val="Listeafsnit"/>
        <w:spacing w:after="0" w:line="240" w:lineRule="auto"/>
        <w:ind w:left="0"/>
        <w:rPr>
          <w:b/>
          <w:bCs/>
          <w:sz w:val="22"/>
        </w:rPr>
      </w:pPr>
      <w:r w:rsidRPr="0094164D">
        <w:rPr>
          <w:b/>
          <w:bCs/>
          <w:sz w:val="22"/>
        </w:rPr>
        <w:t xml:space="preserve">STRENGTHING OF CIVIL SOCIETY ORGANISING </w:t>
      </w:r>
    </w:p>
    <w:p w14:paraId="3C5B025D" w14:textId="23A0CE59" w:rsidR="00F1341A" w:rsidRPr="0094164D" w:rsidRDefault="00F1341A" w:rsidP="1C74130F">
      <w:pPr>
        <w:pStyle w:val="Listeafsnit"/>
        <w:spacing w:after="0" w:line="240" w:lineRule="auto"/>
        <w:ind w:left="0"/>
        <w:rPr>
          <w:sz w:val="22"/>
        </w:rPr>
      </w:pPr>
      <w:r w:rsidRPr="1C74130F">
        <w:rPr>
          <w:sz w:val="22"/>
        </w:rPr>
        <w:t xml:space="preserve">Sexual violence can have long lasting consequences for the victims, who are often women, resulting in traumas, stigmatization, and in some cases unwanted pregnancies, all factors, which can lead to them not being able to finish their studies and to becoming excluded socially, </w:t>
      </w:r>
      <w:r w:rsidR="2F14D224" w:rsidRPr="1C74130F">
        <w:rPr>
          <w:sz w:val="22"/>
        </w:rPr>
        <w:t>ultimately affecting</w:t>
      </w:r>
      <w:r w:rsidRPr="1C74130F">
        <w:rPr>
          <w:sz w:val="22"/>
        </w:rPr>
        <w:t xml:space="preserve"> their future socio-economic situation. </w:t>
      </w:r>
      <w:r w:rsidR="5E93EA25" w:rsidRPr="1C74130F">
        <w:rPr>
          <w:sz w:val="22"/>
        </w:rPr>
        <w:t>B</w:t>
      </w:r>
      <w:r w:rsidRPr="1C74130F">
        <w:rPr>
          <w:sz w:val="22"/>
        </w:rPr>
        <w:t xml:space="preserve">uilding strong CSO partnerships towards addressing sexual violence on educational institutions will help protect the rights of victims but can also help build skills and confidence of students to engage in the issue through support from CSOs working for the protection of their rights. </w:t>
      </w:r>
    </w:p>
    <w:p w14:paraId="22FCB8B7" w14:textId="77777777" w:rsidR="00F1341A" w:rsidRPr="0094164D" w:rsidRDefault="00F1341A" w:rsidP="00227D70">
      <w:pPr>
        <w:pStyle w:val="Listeafsnit"/>
        <w:spacing w:after="0" w:line="240" w:lineRule="auto"/>
        <w:ind w:left="0"/>
        <w:rPr>
          <w:b/>
          <w:bCs/>
          <w:sz w:val="22"/>
        </w:rPr>
      </w:pPr>
    </w:p>
    <w:p w14:paraId="3AB76EED" w14:textId="5520B497" w:rsidR="0094164D" w:rsidRPr="0094164D" w:rsidRDefault="0094164D" w:rsidP="1C74130F">
      <w:pPr>
        <w:pStyle w:val="Listeafsnit"/>
        <w:spacing w:after="0" w:line="240" w:lineRule="auto"/>
        <w:ind w:left="0"/>
        <w:rPr>
          <w:sz w:val="22"/>
        </w:rPr>
      </w:pPr>
      <w:r w:rsidRPr="1C74130F">
        <w:rPr>
          <w:sz w:val="22"/>
        </w:rPr>
        <w:t xml:space="preserve">This intervention </w:t>
      </w:r>
      <w:r w:rsidR="00A6010C" w:rsidRPr="1C74130F">
        <w:rPr>
          <w:sz w:val="22"/>
        </w:rPr>
        <w:t>brings</w:t>
      </w:r>
      <w:r w:rsidRPr="1C74130F">
        <w:rPr>
          <w:sz w:val="22"/>
        </w:rPr>
        <w:t xml:space="preserve"> together key CSOs with a mandate to address issues of</w:t>
      </w:r>
      <w:r w:rsidR="001F36DE" w:rsidRPr="1C74130F">
        <w:rPr>
          <w:sz w:val="22"/>
        </w:rPr>
        <w:t xml:space="preserve"> sexual violence </w:t>
      </w:r>
      <w:r w:rsidRPr="1C74130F">
        <w:rPr>
          <w:sz w:val="22"/>
        </w:rPr>
        <w:t>and human rights in Ghana</w:t>
      </w:r>
      <w:r w:rsidR="2CBB58D8" w:rsidRPr="1C74130F">
        <w:rPr>
          <w:sz w:val="22"/>
        </w:rPr>
        <w:t>, and which</w:t>
      </w:r>
      <w:r w:rsidRPr="1C74130F">
        <w:rPr>
          <w:sz w:val="22"/>
        </w:rPr>
        <w:t xml:space="preserve"> have been active participants in the </w:t>
      </w:r>
      <w:r w:rsidR="0B1310C4" w:rsidRPr="1C74130F">
        <w:rPr>
          <w:sz w:val="22"/>
        </w:rPr>
        <w:t xml:space="preserve">identification of needs and </w:t>
      </w:r>
      <w:r w:rsidR="04DCC30F" w:rsidRPr="1C74130F">
        <w:rPr>
          <w:sz w:val="22"/>
        </w:rPr>
        <w:t xml:space="preserve">in the </w:t>
      </w:r>
      <w:r w:rsidRPr="1C74130F">
        <w:rPr>
          <w:sz w:val="22"/>
        </w:rPr>
        <w:lastRenderedPageBreak/>
        <w:t xml:space="preserve">development of the intervention. </w:t>
      </w:r>
      <w:r w:rsidR="0142916C" w:rsidRPr="1C74130F">
        <w:rPr>
          <w:sz w:val="22"/>
        </w:rPr>
        <w:t xml:space="preserve">The </w:t>
      </w:r>
      <w:r w:rsidRPr="1C74130F">
        <w:rPr>
          <w:sz w:val="22"/>
        </w:rPr>
        <w:t>CSOs</w:t>
      </w:r>
      <w:r w:rsidR="00A84023" w:rsidRPr="1C74130F">
        <w:rPr>
          <w:sz w:val="22"/>
        </w:rPr>
        <w:t xml:space="preserve"> and</w:t>
      </w:r>
      <w:r w:rsidRPr="1C74130F">
        <w:rPr>
          <w:sz w:val="22"/>
        </w:rPr>
        <w:t xml:space="preserve"> </w:t>
      </w:r>
      <w:r w:rsidR="00A84023" w:rsidRPr="1C74130F">
        <w:rPr>
          <w:sz w:val="22"/>
        </w:rPr>
        <w:t>students from S</w:t>
      </w:r>
      <w:r w:rsidRPr="1C74130F">
        <w:rPr>
          <w:sz w:val="22"/>
        </w:rPr>
        <w:t>tudent</w:t>
      </w:r>
      <w:r w:rsidR="00A84023" w:rsidRPr="1C74130F">
        <w:rPr>
          <w:sz w:val="22"/>
        </w:rPr>
        <w:t xml:space="preserve"> Representative Councils</w:t>
      </w:r>
      <w:r w:rsidR="00160C14">
        <w:rPr>
          <w:sz w:val="22"/>
        </w:rPr>
        <w:t xml:space="preserve"> </w:t>
      </w:r>
      <w:r w:rsidR="007C5E83">
        <w:rPr>
          <w:sz w:val="22"/>
        </w:rPr>
        <w:t>(S</w:t>
      </w:r>
      <w:r w:rsidR="00C918F5">
        <w:rPr>
          <w:sz w:val="22"/>
        </w:rPr>
        <w:t>R</w:t>
      </w:r>
      <w:r w:rsidR="007C5E83">
        <w:rPr>
          <w:sz w:val="22"/>
        </w:rPr>
        <w:t>C)</w:t>
      </w:r>
      <w:r w:rsidRPr="1C74130F">
        <w:rPr>
          <w:sz w:val="22"/>
        </w:rPr>
        <w:t>, who will</w:t>
      </w:r>
      <w:r w:rsidR="2A18058C" w:rsidRPr="1C74130F">
        <w:rPr>
          <w:sz w:val="22"/>
        </w:rPr>
        <w:t xml:space="preserve"> also</w:t>
      </w:r>
      <w:r w:rsidRPr="1C74130F">
        <w:rPr>
          <w:sz w:val="22"/>
        </w:rPr>
        <w:t xml:space="preserve"> participate in this intervention will be brought together to better understand the</w:t>
      </w:r>
      <w:r w:rsidR="001108A7" w:rsidRPr="1C74130F">
        <w:rPr>
          <w:sz w:val="22"/>
        </w:rPr>
        <w:t xml:space="preserve"> structural</w:t>
      </w:r>
      <w:r w:rsidRPr="1C74130F">
        <w:rPr>
          <w:sz w:val="22"/>
        </w:rPr>
        <w:t xml:space="preserve"> issues of</w:t>
      </w:r>
      <w:r w:rsidR="001108A7" w:rsidRPr="1C74130F">
        <w:rPr>
          <w:sz w:val="22"/>
        </w:rPr>
        <w:t xml:space="preserve"> sexual violence</w:t>
      </w:r>
      <w:r w:rsidRPr="1C74130F">
        <w:rPr>
          <w:sz w:val="22"/>
        </w:rPr>
        <w:t xml:space="preserve"> and together create strategies to address the issue. </w:t>
      </w:r>
      <w:r w:rsidR="00160C14" w:rsidRPr="1C74130F">
        <w:rPr>
          <w:sz w:val="22"/>
        </w:rPr>
        <w:t>Also,</w:t>
      </w:r>
      <w:r w:rsidR="2921D2E5" w:rsidRPr="1C74130F">
        <w:rPr>
          <w:sz w:val="22"/>
        </w:rPr>
        <w:t xml:space="preserve"> p</w:t>
      </w:r>
      <w:r w:rsidRPr="1C74130F">
        <w:rPr>
          <w:sz w:val="22"/>
        </w:rPr>
        <w:t>eer learning</w:t>
      </w:r>
      <w:r w:rsidR="3F3EB845" w:rsidRPr="1C74130F">
        <w:rPr>
          <w:sz w:val="22"/>
        </w:rPr>
        <w:t xml:space="preserve"> will be facilitated</w:t>
      </w:r>
      <w:r w:rsidRPr="1C74130F">
        <w:rPr>
          <w:sz w:val="22"/>
        </w:rPr>
        <w:t xml:space="preserve"> by making it possible for organizations with limited experience in</w:t>
      </w:r>
      <w:r w:rsidR="008679F3" w:rsidRPr="1C74130F">
        <w:rPr>
          <w:sz w:val="22"/>
        </w:rPr>
        <w:t xml:space="preserve"> </w:t>
      </w:r>
      <w:r w:rsidR="00C05B77" w:rsidRPr="1C74130F">
        <w:rPr>
          <w:sz w:val="22"/>
        </w:rPr>
        <w:t>sexual violence</w:t>
      </w:r>
      <w:r w:rsidRPr="1C74130F">
        <w:rPr>
          <w:sz w:val="22"/>
        </w:rPr>
        <w:t xml:space="preserve"> to link up with organizations with </w:t>
      </w:r>
      <w:r w:rsidR="21FEFD36" w:rsidRPr="1C74130F">
        <w:rPr>
          <w:sz w:val="22"/>
        </w:rPr>
        <w:t xml:space="preserve">more </w:t>
      </w:r>
      <w:r w:rsidRPr="1C74130F">
        <w:rPr>
          <w:sz w:val="22"/>
        </w:rPr>
        <w:t>experience to share information and knowledge</w:t>
      </w:r>
      <w:r w:rsidR="1B2101FD" w:rsidRPr="1C74130F">
        <w:rPr>
          <w:sz w:val="22"/>
        </w:rPr>
        <w:t xml:space="preserve"> as well as to learn from students</w:t>
      </w:r>
      <w:r w:rsidR="00B91A77" w:rsidRPr="1C74130F">
        <w:rPr>
          <w:sz w:val="22"/>
        </w:rPr>
        <w:t xml:space="preserve"> and </w:t>
      </w:r>
      <w:r w:rsidR="008679F3" w:rsidRPr="1C74130F">
        <w:rPr>
          <w:sz w:val="22"/>
        </w:rPr>
        <w:t>survivors’</w:t>
      </w:r>
      <w:r w:rsidR="1B2101FD" w:rsidRPr="1C74130F">
        <w:rPr>
          <w:sz w:val="22"/>
        </w:rPr>
        <w:t xml:space="preserve"> realities and experiences</w:t>
      </w:r>
      <w:r w:rsidRPr="1C74130F">
        <w:rPr>
          <w:sz w:val="22"/>
        </w:rPr>
        <w:t>.</w:t>
      </w:r>
    </w:p>
    <w:p w14:paraId="2A275BE1" w14:textId="77777777" w:rsidR="0094164D" w:rsidRPr="0094164D" w:rsidRDefault="0094164D" w:rsidP="00227D70">
      <w:pPr>
        <w:pStyle w:val="Listeafsnit"/>
        <w:spacing w:after="0" w:line="240" w:lineRule="auto"/>
        <w:ind w:left="360"/>
        <w:rPr>
          <w:rStyle w:val="Sidetal"/>
          <w:sz w:val="22"/>
        </w:rPr>
      </w:pPr>
    </w:p>
    <w:p w14:paraId="42FCA227" w14:textId="581E45F4" w:rsidR="0094164D" w:rsidRPr="0094164D" w:rsidRDefault="0094164D" w:rsidP="00227D70">
      <w:pPr>
        <w:pStyle w:val="Listeafsnit"/>
        <w:spacing w:after="0" w:line="240" w:lineRule="auto"/>
        <w:ind w:left="0"/>
        <w:rPr>
          <w:sz w:val="22"/>
        </w:rPr>
      </w:pPr>
      <w:r w:rsidRPr="0094164D">
        <w:rPr>
          <w:sz w:val="22"/>
        </w:rPr>
        <w:t xml:space="preserve">A network/coalition will be established to facilitate continuous learning processes on the issue of </w:t>
      </w:r>
      <w:r w:rsidR="001F36DE">
        <w:rPr>
          <w:sz w:val="22"/>
        </w:rPr>
        <w:t>sexual violence</w:t>
      </w:r>
      <w:r w:rsidRPr="0094164D">
        <w:rPr>
          <w:sz w:val="22"/>
        </w:rPr>
        <w:t xml:space="preserve"> in universities. This coalition will offer CSOs in the network to build a stronger movement and be able to advance issues as a group working together towards common goal</w:t>
      </w:r>
      <w:r w:rsidR="002E2E29">
        <w:rPr>
          <w:sz w:val="22"/>
        </w:rPr>
        <w:t>s</w:t>
      </w:r>
      <w:r w:rsidRPr="0094164D">
        <w:rPr>
          <w:sz w:val="22"/>
        </w:rPr>
        <w:t>.</w:t>
      </w:r>
    </w:p>
    <w:p w14:paraId="70E57CB8" w14:textId="77777777" w:rsidR="0094164D" w:rsidRPr="0094164D" w:rsidRDefault="0094164D" w:rsidP="00227D70">
      <w:pPr>
        <w:pStyle w:val="Listeafsnit"/>
        <w:spacing w:after="0" w:line="240" w:lineRule="auto"/>
        <w:ind w:left="360"/>
        <w:rPr>
          <w:rStyle w:val="Sidetal"/>
          <w:sz w:val="22"/>
        </w:rPr>
      </w:pPr>
    </w:p>
    <w:p w14:paraId="2EEE94C8" w14:textId="62BCED74" w:rsidR="0094164D" w:rsidRPr="0094164D" w:rsidRDefault="53FE81D6" w:rsidP="1C74130F">
      <w:pPr>
        <w:pStyle w:val="Listeafsnit"/>
        <w:spacing w:after="0" w:line="240" w:lineRule="auto"/>
        <w:ind w:left="0"/>
        <w:rPr>
          <w:sz w:val="22"/>
        </w:rPr>
      </w:pPr>
      <w:r w:rsidRPr="1C74130F">
        <w:rPr>
          <w:sz w:val="22"/>
        </w:rPr>
        <w:t xml:space="preserve">The </w:t>
      </w:r>
      <w:r w:rsidR="00993ED5">
        <w:rPr>
          <w:sz w:val="22"/>
        </w:rPr>
        <w:t>S</w:t>
      </w:r>
      <w:r w:rsidR="00C918F5">
        <w:rPr>
          <w:sz w:val="22"/>
        </w:rPr>
        <w:t>R</w:t>
      </w:r>
      <w:r w:rsidR="00993ED5">
        <w:rPr>
          <w:sz w:val="22"/>
        </w:rPr>
        <w:t xml:space="preserve">C </w:t>
      </w:r>
      <w:r w:rsidR="0094164D" w:rsidRPr="1C74130F">
        <w:rPr>
          <w:sz w:val="22"/>
        </w:rPr>
        <w:t>engaged in this intervention will create an opportunity to mobilize and encourage volunteerism</w:t>
      </w:r>
      <w:r w:rsidR="1F9DC940" w:rsidRPr="1C74130F">
        <w:rPr>
          <w:sz w:val="22"/>
        </w:rPr>
        <w:t xml:space="preserve"> from the broader student body of these universities</w:t>
      </w:r>
      <w:r w:rsidR="0094164D" w:rsidRPr="1C74130F">
        <w:rPr>
          <w:sz w:val="22"/>
        </w:rPr>
        <w:t xml:space="preserve"> towards the common cause of addressing</w:t>
      </w:r>
      <w:r w:rsidR="003C0674" w:rsidRPr="1C74130F">
        <w:rPr>
          <w:sz w:val="22"/>
        </w:rPr>
        <w:t xml:space="preserve"> and preventing</w:t>
      </w:r>
      <w:r w:rsidR="0094164D" w:rsidRPr="1C74130F">
        <w:rPr>
          <w:sz w:val="22"/>
        </w:rPr>
        <w:t xml:space="preserve"> </w:t>
      </w:r>
      <w:r w:rsidR="003C0674" w:rsidRPr="1C74130F">
        <w:rPr>
          <w:sz w:val="22"/>
        </w:rPr>
        <w:t>sexual violence</w:t>
      </w:r>
      <w:r w:rsidR="0094164D" w:rsidRPr="1C74130F">
        <w:rPr>
          <w:sz w:val="22"/>
        </w:rPr>
        <w:t xml:space="preserve"> on university campuses through offering </w:t>
      </w:r>
      <w:r w:rsidR="00A84023" w:rsidRPr="1C74130F">
        <w:rPr>
          <w:sz w:val="22"/>
        </w:rPr>
        <w:t>HRE</w:t>
      </w:r>
      <w:r w:rsidR="0094164D" w:rsidRPr="1C74130F">
        <w:rPr>
          <w:sz w:val="22"/>
        </w:rPr>
        <w:t xml:space="preserve"> and awareness raising through dialogue</w:t>
      </w:r>
      <w:r w:rsidR="00E40D86" w:rsidRPr="1C74130F">
        <w:rPr>
          <w:sz w:val="22"/>
        </w:rPr>
        <w:t xml:space="preserve"> about root causes</w:t>
      </w:r>
      <w:r w:rsidR="0094164D" w:rsidRPr="1C74130F">
        <w:rPr>
          <w:sz w:val="22"/>
        </w:rPr>
        <w:t xml:space="preserve">. </w:t>
      </w:r>
    </w:p>
    <w:p w14:paraId="3CE65E04" w14:textId="77777777" w:rsidR="0094164D" w:rsidRPr="0094164D" w:rsidRDefault="0094164D" w:rsidP="00227D70">
      <w:pPr>
        <w:pStyle w:val="Listeafsnit"/>
        <w:spacing w:line="240" w:lineRule="auto"/>
        <w:ind w:left="0"/>
        <w:rPr>
          <w:sz w:val="22"/>
        </w:rPr>
      </w:pPr>
    </w:p>
    <w:p w14:paraId="6CB19ED6" w14:textId="77777777" w:rsidR="0094164D" w:rsidRPr="0094164D" w:rsidRDefault="0094164D" w:rsidP="00227D70">
      <w:pPr>
        <w:pStyle w:val="Listeafsnit"/>
        <w:spacing w:line="240" w:lineRule="auto"/>
        <w:ind w:left="0"/>
        <w:rPr>
          <w:b/>
          <w:bCs/>
          <w:sz w:val="22"/>
        </w:rPr>
      </w:pPr>
      <w:r w:rsidRPr="0094164D">
        <w:rPr>
          <w:b/>
          <w:bCs/>
          <w:sz w:val="22"/>
        </w:rPr>
        <w:t>CLIMATE- AND ENVIRONMENTAL CONDITIONS</w:t>
      </w:r>
    </w:p>
    <w:p w14:paraId="04F8D0B4" w14:textId="61715CC7" w:rsidR="001F36DE" w:rsidRPr="00FD24E2" w:rsidRDefault="0094164D" w:rsidP="1C74130F">
      <w:pPr>
        <w:pStyle w:val="Listeafsnit"/>
        <w:spacing w:after="0" w:line="240" w:lineRule="auto"/>
        <w:ind w:left="0"/>
        <w:rPr>
          <w:sz w:val="22"/>
        </w:rPr>
      </w:pPr>
      <w:r w:rsidRPr="1C74130F">
        <w:rPr>
          <w:sz w:val="22"/>
        </w:rPr>
        <w:t>Th</w:t>
      </w:r>
      <w:r w:rsidR="00F136CE" w:rsidRPr="1C74130F">
        <w:rPr>
          <w:sz w:val="22"/>
        </w:rPr>
        <w:t>e</w:t>
      </w:r>
      <w:r w:rsidRPr="1C74130F">
        <w:rPr>
          <w:sz w:val="22"/>
        </w:rPr>
        <w:t xml:space="preserve"> intervention will have limited impact on climate or the environment. A</w:t>
      </w:r>
      <w:r w:rsidR="00F136CE" w:rsidRPr="1C74130F">
        <w:rPr>
          <w:sz w:val="22"/>
        </w:rPr>
        <w:t>I</w:t>
      </w:r>
      <w:r w:rsidR="001F36DE" w:rsidRPr="1C74130F">
        <w:rPr>
          <w:sz w:val="22"/>
        </w:rPr>
        <w:t xml:space="preserve"> DK</w:t>
      </w:r>
      <w:r w:rsidR="00F136CE" w:rsidRPr="1C74130F">
        <w:rPr>
          <w:sz w:val="22"/>
        </w:rPr>
        <w:t xml:space="preserve"> </w:t>
      </w:r>
      <w:r w:rsidRPr="1C74130F">
        <w:rPr>
          <w:sz w:val="22"/>
        </w:rPr>
        <w:t>will work with partners notwithstanding to identify any opportunity for reduc</w:t>
      </w:r>
      <w:r w:rsidR="00A84023" w:rsidRPr="1C74130F">
        <w:rPr>
          <w:sz w:val="22"/>
        </w:rPr>
        <w:t>ing</w:t>
      </w:r>
      <w:r w:rsidRPr="1C74130F">
        <w:rPr>
          <w:sz w:val="22"/>
        </w:rPr>
        <w:t xml:space="preserve"> carbon emissions. </w:t>
      </w:r>
      <w:r w:rsidR="6E3F8E9C" w:rsidRPr="1C74130F">
        <w:rPr>
          <w:sz w:val="22"/>
        </w:rPr>
        <w:t>In addition,</w:t>
      </w:r>
      <w:r w:rsidRPr="1C74130F">
        <w:rPr>
          <w:sz w:val="22"/>
        </w:rPr>
        <w:t xml:space="preserve"> the number of flights</w:t>
      </w:r>
      <w:r w:rsidR="6CA4920B" w:rsidRPr="1C74130F">
        <w:rPr>
          <w:sz w:val="22"/>
        </w:rPr>
        <w:t xml:space="preserve"> will be limited to a minimum</w:t>
      </w:r>
      <w:r w:rsidR="4A7F589B" w:rsidRPr="1C74130F">
        <w:rPr>
          <w:sz w:val="22"/>
        </w:rPr>
        <w:t xml:space="preserve"> </w:t>
      </w:r>
      <w:r w:rsidRPr="1C74130F">
        <w:rPr>
          <w:sz w:val="22"/>
        </w:rPr>
        <w:t>and tak</w:t>
      </w:r>
      <w:r w:rsidR="00460F4D" w:rsidRPr="1C74130F">
        <w:rPr>
          <w:sz w:val="22"/>
        </w:rPr>
        <w:t>ing</w:t>
      </w:r>
      <w:r w:rsidRPr="1C74130F">
        <w:rPr>
          <w:sz w:val="22"/>
        </w:rPr>
        <w:t xml:space="preserve"> advantage of any opportunity to avoid using vehicles that </w:t>
      </w:r>
      <w:r w:rsidR="346458C1" w:rsidRPr="1C74130F">
        <w:rPr>
          <w:sz w:val="22"/>
        </w:rPr>
        <w:t xml:space="preserve">cause </w:t>
      </w:r>
      <w:r w:rsidRPr="1C74130F">
        <w:rPr>
          <w:sz w:val="22"/>
        </w:rPr>
        <w:t xml:space="preserve">a negative impact on the climate. AI </w:t>
      </w:r>
      <w:r w:rsidR="00717FB2">
        <w:rPr>
          <w:sz w:val="22"/>
        </w:rPr>
        <w:t xml:space="preserve">DK </w:t>
      </w:r>
      <w:r w:rsidRPr="1C74130F">
        <w:rPr>
          <w:sz w:val="22"/>
        </w:rPr>
        <w:t xml:space="preserve">will also share information through capacity </w:t>
      </w:r>
      <w:r w:rsidR="00A84023" w:rsidRPr="1C74130F">
        <w:rPr>
          <w:sz w:val="22"/>
        </w:rPr>
        <w:t>developing</w:t>
      </w:r>
      <w:r w:rsidRPr="1C74130F">
        <w:rPr>
          <w:sz w:val="22"/>
        </w:rPr>
        <w:t xml:space="preserve"> trainings and meetings on the need for our partners and volunteers to take steps themselves towards reduc</w:t>
      </w:r>
      <w:r w:rsidR="00A84023" w:rsidRPr="1C74130F">
        <w:rPr>
          <w:sz w:val="22"/>
        </w:rPr>
        <w:t>ing</w:t>
      </w:r>
      <w:r w:rsidRPr="1C74130F">
        <w:rPr>
          <w:sz w:val="22"/>
        </w:rPr>
        <w:t xml:space="preserve"> carbon emission </w:t>
      </w:r>
      <w:r w:rsidR="00A84023" w:rsidRPr="1C74130F">
        <w:rPr>
          <w:sz w:val="22"/>
        </w:rPr>
        <w:t xml:space="preserve">in </w:t>
      </w:r>
      <w:r w:rsidRPr="1C74130F">
        <w:rPr>
          <w:sz w:val="22"/>
        </w:rPr>
        <w:t>any way they can.</w:t>
      </w:r>
    </w:p>
    <w:p w14:paraId="649E1A6B" w14:textId="77777777" w:rsidR="00383278" w:rsidRPr="00FD24E2" w:rsidRDefault="00383278" w:rsidP="00227D70">
      <w:pPr>
        <w:pStyle w:val="Listeafsnit"/>
        <w:spacing w:after="0" w:line="240" w:lineRule="auto"/>
        <w:ind w:left="360"/>
        <w:contextualSpacing w:val="0"/>
        <w:rPr>
          <w:sz w:val="22"/>
        </w:rPr>
      </w:pPr>
    </w:p>
    <w:p w14:paraId="024176ED" w14:textId="3FE35F75" w:rsidR="005721E3" w:rsidRPr="003239E9" w:rsidRDefault="00F136CE" w:rsidP="00F73FF7">
      <w:pPr>
        <w:pStyle w:val="BRUGDENNEOVERSKRIFT"/>
        <w:numPr>
          <w:ilvl w:val="0"/>
          <w:numId w:val="32"/>
        </w:numPr>
      </w:pPr>
      <w:r w:rsidRPr="003239E9">
        <w:t>THE PARTNERSHIP/COLLABORATORS</w:t>
      </w:r>
    </w:p>
    <w:p w14:paraId="5FDB6472" w14:textId="65E5482D" w:rsidR="00D00FBD" w:rsidRPr="00D00FBD" w:rsidRDefault="00D00FBD" w:rsidP="00227D70">
      <w:pPr>
        <w:pStyle w:val="Brdtekst"/>
        <w:rPr>
          <w:sz w:val="22"/>
          <w:szCs w:val="22"/>
          <w:lang w:val="en-US" w:eastAsia="en-US"/>
        </w:rPr>
      </w:pPr>
      <w:bookmarkStart w:id="1" w:name="_Hlk55241110"/>
      <w:r w:rsidRPr="1C74130F">
        <w:rPr>
          <w:b/>
          <w:bCs/>
          <w:i/>
          <w:iCs/>
          <w:color w:val="auto"/>
          <w:sz w:val="22"/>
          <w:szCs w:val="22"/>
          <w:bdr w:val="none" w:sz="0" w:space="0" w:color="auto" w:frame="1"/>
          <w:lang w:val="en-US" w:eastAsia="en-US"/>
          <w14:textOutline w14:w="0" w14:cap="rnd" w14:cmpd="sng" w14:algn="ctr">
            <w14:noFill/>
            <w14:prstDash w14:val="solid"/>
            <w14:bevel/>
          </w14:textOutline>
        </w:rPr>
        <w:t>Three universities</w:t>
      </w:r>
      <w:r w:rsidRPr="00D00FBD">
        <w:rPr>
          <w:color w:val="auto"/>
          <w:sz w:val="22"/>
          <w:szCs w:val="22"/>
          <w:bdr w:val="none" w:sz="0" w:space="0" w:color="auto" w:frame="1"/>
          <w:lang w:val="en-US" w:eastAsia="en-US"/>
          <w14:textOutline w14:w="0" w14:cap="rnd" w14:cmpd="sng" w14:algn="ctr">
            <w14:noFill/>
            <w14:prstDash w14:val="solid"/>
            <w14:bevel/>
          </w14:textOutline>
        </w:rPr>
        <w:t xml:space="preserve"> </w:t>
      </w:r>
      <w:r w:rsidR="001D12F9" w:rsidRPr="00D00FBD">
        <w:rPr>
          <w:color w:val="auto"/>
          <w:sz w:val="22"/>
          <w:szCs w:val="22"/>
          <w:bdr w:val="none" w:sz="0" w:space="0" w:color="auto" w:frame="1"/>
          <w:lang w:val="en-US" w:eastAsia="en-US"/>
          <w14:textOutline w14:w="0" w14:cap="rnd" w14:cmpd="sng" w14:algn="ctr">
            <w14:noFill/>
            <w14:prstDash w14:val="solid"/>
            <w14:bevel/>
          </w14:textOutline>
        </w:rPr>
        <w:t>are</w:t>
      </w:r>
      <w:r w:rsidRPr="00D00FBD">
        <w:rPr>
          <w:color w:val="auto"/>
          <w:sz w:val="22"/>
          <w:szCs w:val="22"/>
          <w:bdr w:val="none" w:sz="0" w:space="0" w:color="auto" w:frame="1"/>
          <w:lang w:val="en-US" w:eastAsia="en-US"/>
          <w14:textOutline w14:w="0" w14:cap="rnd" w14:cmpd="sng" w14:algn="ctr">
            <w14:noFill/>
            <w14:prstDash w14:val="solid"/>
            <w14:bevel/>
          </w14:textOutline>
        </w:rPr>
        <w:t xml:space="preserve"> chosen as target group: </w:t>
      </w:r>
      <w:r w:rsidRPr="00366FCB">
        <w:rPr>
          <w:color w:val="auto"/>
          <w:sz w:val="22"/>
          <w:szCs w:val="22"/>
          <w:bdr w:val="none" w:sz="0" w:space="0" w:color="auto" w:frame="1"/>
          <w:lang w:val="en-US" w:eastAsia="en-US"/>
          <w14:textOutline w14:w="0" w14:cap="rnd" w14:cmpd="sng" w14:algn="ctr">
            <w14:noFill/>
            <w14:prstDash w14:val="solid"/>
            <w14:bevel/>
          </w14:textOutline>
        </w:rPr>
        <w:t xml:space="preserve">University of Ghana, Accra (UG), Kwame Nkrumah University of Science &amp; Technology, Kumasi (KNUST), University of Education Winneba (UEW). These </w:t>
      </w:r>
      <w:r w:rsidRPr="00366FCB">
        <w:rPr>
          <w:sz w:val="22"/>
          <w:szCs w:val="22"/>
          <w:lang w:val="en-US" w:eastAsia="en-US"/>
        </w:rPr>
        <w:t>institutions h</w:t>
      </w:r>
      <w:r w:rsidR="70F04C46" w:rsidRPr="00366FCB">
        <w:rPr>
          <w:sz w:val="22"/>
          <w:szCs w:val="22"/>
          <w:lang w:val="en-US" w:eastAsia="en-US"/>
        </w:rPr>
        <w:t xml:space="preserve">ave </w:t>
      </w:r>
      <w:r w:rsidR="001D12F9">
        <w:rPr>
          <w:sz w:val="22"/>
          <w:szCs w:val="22"/>
          <w:lang w:val="en-US" w:eastAsia="en-US"/>
        </w:rPr>
        <w:t>large</w:t>
      </w:r>
      <w:r w:rsidRPr="00366FCB">
        <w:rPr>
          <w:sz w:val="22"/>
          <w:szCs w:val="22"/>
          <w:lang w:val="en-US" w:eastAsia="en-US"/>
        </w:rPr>
        <w:t xml:space="preserve"> number</w:t>
      </w:r>
      <w:r w:rsidR="5322EEB3" w:rsidRPr="00366FCB">
        <w:rPr>
          <w:sz w:val="22"/>
          <w:szCs w:val="22"/>
          <w:lang w:val="en-US" w:eastAsia="en-US"/>
        </w:rPr>
        <w:t>s</w:t>
      </w:r>
      <w:r w:rsidRPr="00366FCB">
        <w:rPr>
          <w:sz w:val="22"/>
          <w:szCs w:val="22"/>
          <w:lang w:val="en-US" w:eastAsia="en-US"/>
        </w:rPr>
        <w:t> of young </w:t>
      </w:r>
      <w:r w:rsidRPr="00366FCB">
        <w:rPr>
          <w:color w:val="auto"/>
          <w:sz w:val="22"/>
          <w:szCs w:val="22"/>
          <w:lang w:val="en-US" w:eastAsia="en-US"/>
        </w:rPr>
        <w:t>and sexually</w:t>
      </w:r>
      <w:r w:rsidRPr="00D00FBD">
        <w:rPr>
          <w:color w:val="auto"/>
          <w:sz w:val="22"/>
          <w:szCs w:val="22"/>
          <w:lang w:val="en-US" w:eastAsia="en-US"/>
        </w:rPr>
        <w:t xml:space="preserve"> active </w:t>
      </w:r>
      <w:r w:rsidRPr="00D00FBD">
        <w:rPr>
          <w:sz w:val="22"/>
          <w:szCs w:val="22"/>
          <w:lang w:val="en-US" w:eastAsia="en-US"/>
        </w:rPr>
        <w:t>people who need to</w:t>
      </w:r>
      <w:r w:rsidR="6BC9D044" w:rsidRPr="00D00FBD">
        <w:rPr>
          <w:sz w:val="22"/>
          <w:szCs w:val="22"/>
          <w:lang w:val="en-US" w:eastAsia="en-US"/>
        </w:rPr>
        <w:t xml:space="preserve"> have awareness about</w:t>
      </w:r>
      <w:r w:rsidR="001D12F9">
        <w:rPr>
          <w:sz w:val="22"/>
          <w:szCs w:val="22"/>
          <w:lang w:val="en-US" w:eastAsia="en-US"/>
        </w:rPr>
        <w:t xml:space="preserve"> </w:t>
      </w:r>
      <w:r w:rsidRPr="00D00FBD">
        <w:rPr>
          <w:sz w:val="22"/>
          <w:szCs w:val="22"/>
          <w:lang w:val="en-US" w:eastAsia="en-US"/>
        </w:rPr>
        <w:t>sexual violence.  </w:t>
      </w:r>
      <w:r w:rsidRPr="00D00FBD">
        <w:rPr>
          <w:color w:val="FF0000"/>
          <w:sz w:val="22"/>
          <w:szCs w:val="22"/>
          <w:lang w:val="en-US" w:eastAsia="en-US"/>
        </w:rPr>
        <w:t xml:space="preserve"> </w:t>
      </w:r>
    </w:p>
    <w:p w14:paraId="7EA946D9" w14:textId="77777777" w:rsidR="00D00FBD" w:rsidRPr="00D00FBD" w:rsidRDefault="00D00FBD" w:rsidP="00227D70">
      <w:pPr>
        <w:pStyle w:val="Brdtekst"/>
        <w:rPr>
          <w:sz w:val="22"/>
          <w:szCs w:val="22"/>
          <w:lang w:val="en-US" w:eastAsia="en-US"/>
        </w:rPr>
      </w:pPr>
    </w:p>
    <w:p w14:paraId="5EB25783" w14:textId="7A5631EB" w:rsidR="00C13556" w:rsidRDefault="00D00FBD" w:rsidP="1C74130F">
      <w:pPr>
        <w:pStyle w:val="Brdtekst"/>
        <w:rPr>
          <w:sz w:val="22"/>
          <w:szCs w:val="22"/>
          <w:lang w:val="en-US" w:eastAsia="en-US"/>
        </w:rPr>
      </w:pPr>
      <w:r w:rsidRPr="1C74130F">
        <w:rPr>
          <w:sz w:val="22"/>
          <w:szCs w:val="22"/>
          <w:lang w:val="en-US" w:eastAsia="en-US"/>
        </w:rPr>
        <w:t xml:space="preserve">Apart from the established long working relationship with these universities, the recent BBC released investigative piece “Sex for Grades” in Ghana was conducted at the UG. It is important that this intervention takes the opportunity to strengthen the capacity of the students in the universities to create a support system for victims and empower more people to report cases of sexual abuse. </w:t>
      </w:r>
      <w:r w:rsidR="2654EDB1" w:rsidRPr="1C74130F">
        <w:rPr>
          <w:sz w:val="22"/>
          <w:szCs w:val="22"/>
          <w:lang w:val="en-US" w:eastAsia="en-US"/>
        </w:rPr>
        <w:t>T</w:t>
      </w:r>
      <w:r w:rsidRPr="1C74130F">
        <w:rPr>
          <w:sz w:val="22"/>
          <w:szCs w:val="22"/>
          <w:lang w:val="en-US" w:eastAsia="en-US"/>
        </w:rPr>
        <w:t xml:space="preserve">he earlier intervention “Orange Your Campus; Stand Against Sexual Abuse” Campaign implemented by AI Ghana was </w:t>
      </w:r>
      <w:r w:rsidR="00522B51">
        <w:rPr>
          <w:sz w:val="22"/>
          <w:szCs w:val="22"/>
          <w:lang w:val="en-US" w:eastAsia="en-US"/>
        </w:rPr>
        <w:t xml:space="preserve">also </w:t>
      </w:r>
      <w:r w:rsidRPr="1C74130F">
        <w:rPr>
          <w:sz w:val="22"/>
          <w:szCs w:val="22"/>
          <w:lang w:val="en-US" w:eastAsia="en-US"/>
        </w:rPr>
        <w:t xml:space="preserve">successfully done at the UG. UEW has a Centre for Conflict, Human Rights and Peace Studies (CHRAPS) that is an affiliate of AI Ghana.  AI Ghana has students’ groups in this University which allows the intervention to have direct contacts with students to support the implementation of this project. KNUST is one of the largest Universities in Ghana and it is strategically located at the middle belt of Ghana serving as a transition from the Southern zone through the Central to the Northern Zone of Ghana. </w:t>
      </w:r>
      <w:bookmarkEnd w:id="1"/>
    </w:p>
    <w:p w14:paraId="398C3C2C" w14:textId="77777777" w:rsidR="00C13556" w:rsidRDefault="00C13556" w:rsidP="1C74130F">
      <w:pPr>
        <w:pStyle w:val="Brdtekst"/>
        <w:rPr>
          <w:sz w:val="22"/>
          <w:szCs w:val="22"/>
          <w:lang w:val="en-US" w:eastAsia="en-US"/>
        </w:rPr>
      </w:pPr>
    </w:p>
    <w:p w14:paraId="7DC97CF4" w14:textId="30BEB5AC" w:rsidR="00D7012E" w:rsidRPr="00D7012E" w:rsidRDefault="00CE4D28" w:rsidP="00C85F09">
      <w:pPr>
        <w:pStyle w:val="Brdtekst"/>
        <w:rPr>
          <w:lang w:val="en-US"/>
        </w:rPr>
      </w:pPr>
      <w:r w:rsidRPr="1C74130F">
        <w:rPr>
          <w:rStyle w:val="Sidetal"/>
          <w:rFonts w:asciiTheme="minorHAnsi" w:hAnsiTheme="minorHAnsi" w:cstheme="minorBidi"/>
          <w:b/>
          <w:bCs/>
          <w:i/>
          <w:iCs/>
          <w:sz w:val="22"/>
          <w:szCs w:val="22"/>
          <w:lang w:val="en-US"/>
        </w:rPr>
        <w:t>Student Representative Councils</w:t>
      </w:r>
      <w:r w:rsidR="005343D9" w:rsidRPr="1C74130F">
        <w:rPr>
          <w:rStyle w:val="Sidetal"/>
          <w:rFonts w:asciiTheme="minorHAnsi" w:hAnsiTheme="minorHAnsi" w:cstheme="minorBidi"/>
          <w:b/>
          <w:bCs/>
          <w:i/>
          <w:iCs/>
          <w:sz w:val="22"/>
          <w:szCs w:val="22"/>
          <w:lang w:val="en-US"/>
        </w:rPr>
        <w:t xml:space="preserve"> (SRC</w:t>
      </w:r>
      <w:r w:rsidR="1AEA8B23" w:rsidRPr="1C74130F">
        <w:rPr>
          <w:rStyle w:val="Sidetal"/>
          <w:rFonts w:asciiTheme="minorHAnsi" w:hAnsiTheme="minorHAnsi" w:cstheme="minorBidi"/>
          <w:b/>
          <w:bCs/>
          <w:i/>
          <w:iCs/>
          <w:sz w:val="22"/>
          <w:szCs w:val="22"/>
          <w:lang w:val="en-US"/>
        </w:rPr>
        <w:t>s</w:t>
      </w:r>
      <w:r w:rsidR="005343D9" w:rsidRPr="1C74130F">
        <w:rPr>
          <w:rStyle w:val="Sidetal"/>
          <w:rFonts w:asciiTheme="minorHAnsi" w:hAnsiTheme="minorHAnsi" w:cstheme="minorBidi"/>
          <w:b/>
          <w:bCs/>
          <w:i/>
          <w:iCs/>
          <w:sz w:val="22"/>
          <w:szCs w:val="22"/>
          <w:lang w:val="en-US"/>
        </w:rPr>
        <w:t xml:space="preserve">) </w:t>
      </w:r>
      <w:r w:rsidRPr="1C74130F">
        <w:rPr>
          <w:rStyle w:val="Sidetal"/>
          <w:rFonts w:cstheme="minorBidi"/>
          <w:sz w:val="22"/>
          <w:szCs w:val="22"/>
          <w:lang w:val="en-US"/>
        </w:rPr>
        <w:t xml:space="preserve">will work with </w:t>
      </w:r>
      <w:r w:rsidR="00F136CE" w:rsidRPr="1C74130F">
        <w:rPr>
          <w:rStyle w:val="Sidetal"/>
          <w:rFonts w:cstheme="minorBidi"/>
          <w:sz w:val="22"/>
          <w:szCs w:val="22"/>
          <w:lang w:val="en-US"/>
        </w:rPr>
        <w:t xml:space="preserve">student </w:t>
      </w:r>
      <w:r w:rsidRPr="1C74130F">
        <w:rPr>
          <w:rStyle w:val="Sidetal"/>
          <w:rFonts w:cstheme="minorBidi"/>
          <w:sz w:val="22"/>
          <w:szCs w:val="22"/>
          <w:lang w:val="en-US"/>
        </w:rPr>
        <w:t xml:space="preserve">representatives of various </w:t>
      </w:r>
      <w:r w:rsidR="005343D9" w:rsidRPr="1C74130F">
        <w:rPr>
          <w:rStyle w:val="Sidetal"/>
          <w:rFonts w:cstheme="minorBidi"/>
          <w:sz w:val="22"/>
          <w:szCs w:val="22"/>
          <w:lang w:val="en-US"/>
        </w:rPr>
        <w:t>SRCs</w:t>
      </w:r>
      <w:r w:rsidRPr="1C74130F">
        <w:rPr>
          <w:rStyle w:val="Sidetal"/>
          <w:rFonts w:cstheme="minorBidi"/>
          <w:sz w:val="22"/>
          <w:szCs w:val="22"/>
          <w:lang w:val="en-US"/>
        </w:rPr>
        <w:t xml:space="preserve"> who will </w:t>
      </w:r>
      <w:r w:rsidR="002D3A2B" w:rsidRPr="1C74130F">
        <w:rPr>
          <w:rStyle w:val="Sidetal"/>
          <w:rFonts w:cstheme="minorBidi"/>
          <w:sz w:val="22"/>
          <w:szCs w:val="22"/>
          <w:lang w:val="en-US"/>
        </w:rPr>
        <w:t>facilitate</w:t>
      </w:r>
      <w:r w:rsidRPr="1C74130F">
        <w:rPr>
          <w:rStyle w:val="Sidetal"/>
          <w:rFonts w:cstheme="minorBidi"/>
          <w:sz w:val="22"/>
          <w:szCs w:val="22"/>
          <w:lang w:val="en-US"/>
        </w:rPr>
        <w:t xml:space="preserve"> insight from the students’ perspective and experience</w:t>
      </w:r>
      <w:r w:rsidR="002D3A2B" w:rsidRPr="1C74130F">
        <w:rPr>
          <w:rStyle w:val="Sidetal"/>
          <w:rFonts w:cstheme="minorBidi"/>
          <w:sz w:val="22"/>
          <w:szCs w:val="22"/>
          <w:lang w:val="en-US"/>
        </w:rPr>
        <w:t>s</w:t>
      </w:r>
      <w:r w:rsidRPr="1C74130F">
        <w:rPr>
          <w:rStyle w:val="Sidetal"/>
          <w:rFonts w:cstheme="minorBidi"/>
          <w:sz w:val="22"/>
          <w:szCs w:val="22"/>
          <w:lang w:val="en-US"/>
        </w:rPr>
        <w:t>.</w:t>
      </w:r>
      <w:r w:rsidR="00D7012E" w:rsidRPr="1C74130F">
        <w:rPr>
          <w:rStyle w:val="Sidetal"/>
          <w:rFonts w:cstheme="minorBidi"/>
          <w:sz w:val="22"/>
          <w:szCs w:val="22"/>
          <w:lang w:val="en-US"/>
        </w:rPr>
        <w:t xml:space="preserve"> </w:t>
      </w:r>
      <w:r w:rsidR="00D7012E" w:rsidRPr="1C74130F">
        <w:rPr>
          <w:rFonts w:eastAsia="Times New Roman" w:cstheme="minorBidi"/>
          <w:sz w:val="22"/>
          <w:szCs w:val="22"/>
          <w:lang w:val="en-US"/>
        </w:rPr>
        <w:t>SRC</w:t>
      </w:r>
      <w:r w:rsidR="5FE82ADE" w:rsidRPr="1C74130F">
        <w:rPr>
          <w:rFonts w:eastAsia="Times New Roman" w:cstheme="minorBidi"/>
          <w:sz w:val="22"/>
          <w:szCs w:val="22"/>
          <w:lang w:val="en-US"/>
        </w:rPr>
        <w:t>s</w:t>
      </w:r>
      <w:r w:rsidR="00D7012E" w:rsidRPr="1C74130F">
        <w:rPr>
          <w:rFonts w:eastAsia="Times New Roman" w:cstheme="minorBidi"/>
          <w:sz w:val="22"/>
          <w:szCs w:val="22"/>
          <w:lang w:val="en-US"/>
        </w:rPr>
        <w:t xml:space="preserve"> in Ghana</w:t>
      </w:r>
      <w:r w:rsidR="5BFFE18B" w:rsidRPr="1C74130F">
        <w:rPr>
          <w:rFonts w:eastAsia="Times New Roman" w:cstheme="minorBidi"/>
          <w:sz w:val="22"/>
          <w:szCs w:val="22"/>
          <w:lang w:val="en-US"/>
        </w:rPr>
        <w:t xml:space="preserve"> focus</w:t>
      </w:r>
      <w:r w:rsidR="00D7012E" w:rsidRPr="1C74130F">
        <w:rPr>
          <w:rFonts w:eastAsia="Times New Roman" w:cstheme="minorBidi"/>
          <w:sz w:val="22"/>
          <w:szCs w:val="22"/>
          <w:lang w:val="en-US"/>
        </w:rPr>
        <w:t xml:space="preserve"> </w:t>
      </w:r>
      <w:r w:rsidR="714296F1" w:rsidRPr="1C74130F">
        <w:rPr>
          <w:rFonts w:eastAsia="Times New Roman" w:cstheme="minorBidi"/>
          <w:sz w:val="22"/>
          <w:szCs w:val="22"/>
          <w:lang w:val="en-US"/>
        </w:rPr>
        <w:t>on</w:t>
      </w:r>
      <w:r w:rsidR="00D7012E" w:rsidRPr="1C74130F">
        <w:rPr>
          <w:rFonts w:eastAsia="Times New Roman" w:cstheme="minorBidi"/>
          <w:sz w:val="22"/>
          <w:szCs w:val="22"/>
          <w:lang w:val="en-US"/>
        </w:rPr>
        <w:t xml:space="preserve"> all aspects of students’ welfare within the</w:t>
      </w:r>
      <w:r w:rsidR="49809F23" w:rsidRPr="1C74130F">
        <w:rPr>
          <w:rFonts w:eastAsia="Times New Roman" w:cstheme="minorBidi"/>
          <w:sz w:val="22"/>
          <w:szCs w:val="22"/>
          <w:lang w:val="en-US"/>
        </w:rPr>
        <w:t>ir</w:t>
      </w:r>
      <w:r w:rsidR="00D7012E" w:rsidRPr="1C74130F">
        <w:rPr>
          <w:rFonts w:eastAsia="Times New Roman" w:cstheme="minorBidi"/>
          <w:sz w:val="22"/>
          <w:szCs w:val="22"/>
          <w:lang w:val="en-US"/>
        </w:rPr>
        <w:t xml:space="preserve"> </w:t>
      </w:r>
      <w:r w:rsidR="2E21C5F1" w:rsidRPr="1C74130F">
        <w:rPr>
          <w:rFonts w:eastAsia="Times New Roman" w:cstheme="minorBidi"/>
          <w:sz w:val="22"/>
          <w:szCs w:val="22"/>
          <w:lang w:val="en-US"/>
        </w:rPr>
        <w:t>u</w:t>
      </w:r>
      <w:r w:rsidR="00D7012E" w:rsidRPr="1C74130F">
        <w:rPr>
          <w:rFonts w:eastAsia="Times New Roman" w:cstheme="minorBidi"/>
          <w:sz w:val="22"/>
          <w:szCs w:val="22"/>
          <w:lang w:val="en-US"/>
        </w:rPr>
        <w:t>niversity. In addition to that, it coordinates the activities of academic, cultural, religious, political</w:t>
      </w:r>
      <w:r w:rsidR="00E1307B">
        <w:rPr>
          <w:rFonts w:eastAsia="Times New Roman" w:cstheme="minorBidi"/>
          <w:sz w:val="22"/>
          <w:szCs w:val="22"/>
          <w:lang w:val="en-US"/>
        </w:rPr>
        <w:t>,</w:t>
      </w:r>
      <w:r w:rsidR="00D7012E" w:rsidRPr="1C74130F">
        <w:rPr>
          <w:rFonts w:eastAsia="Times New Roman" w:cstheme="minorBidi"/>
          <w:sz w:val="22"/>
          <w:szCs w:val="22"/>
          <w:lang w:val="en-US"/>
        </w:rPr>
        <w:t xml:space="preserve"> and recreational societies. It also links students with external organizations. Their aims and objectives are:</w:t>
      </w:r>
      <w:r w:rsidR="00C85F09">
        <w:rPr>
          <w:rFonts w:eastAsia="Times New Roman" w:cstheme="minorBidi"/>
          <w:sz w:val="22"/>
          <w:szCs w:val="22"/>
          <w:lang w:val="en-US"/>
        </w:rPr>
        <w:t xml:space="preserve"> </w:t>
      </w:r>
      <w:r w:rsidR="00D7012E" w:rsidRPr="00654441">
        <w:rPr>
          <w:sz w:val="22"/>
          <w:szCs w:val="22"/>
          <w:lang w:val="en-US"/>
        </w:rPr>
        <w:t>1</w:t>
      </w:r>
      <w:r w:rsidR="00C85F09" w:rsidRPr="00654441">
        <w:rPr>
          <w:sz w:val="22"/>
          <w:szCs w:val="22"/>
          <w:lang w:val="en-US"/>
        </w:rPr>
        <w:t xml:space="preserve">) </w:t>
      </w:r>
      <w:r w:rsidR="00D7012E" w:rsidRPr="00654441">
        <w:rPr>
          <w:sz w:val="22"/>
          <w:szCs w:val="22"/>
          <w:lang w:val="en-US"/>
        </w:rPr>
        <w:t xml:space="preserve">To protect the interests and welfare of the student body in general and </w:t>
      </w:r>
      <w:r w:rsidR="30EEAB25" w:rsidRPr="00654441">
        <w:rPr>
          <w:sz w:val="22"/>
          <w:szCs w:val="22"/>
          <w:lang w:val="en-US"/>
        </w:rPr>
        <w:t xml:space="preserve">in </w:t>
      </w:r>
      <w:r w:rsidR="00D7012E" w:rsidRPr="00654441">
        <w:rPr>
          <w:sz w:val="22"/>
          <w:szCs w:val="22"/>
          <w:lang w:val="en-US"/>
        </w:rPr>
        <w:t xml:space="preserve">the </w:t>
      </w:r>
      <w:r w:rsidR="00C85F09" w:rsidRPr="00654441">
        <w:rPr>
          <w:sz w:val="22"/>
          <w:szCs w:val="22"/>
          <w:lang w:val="en-US"/>
        </w:rPr>
        <w:t>university</w:t>
      </w:r>
      <w:r w:rsidR="008C5BF2">
        <w:rPr>
          <w:sz w:val="22"/>
          <w:szCs w:val="22"/>
          <w:lang w:val="en-US"/>
        </w:rPr>
        <w:t xml:space="preserve">. </w:t>
      </w:r>
      <w:r w:rsidR="00405779">
        <w:rPr>
          <w:sz w:val="22"/>
          <w:szCs w:val="22"/>
          <w:lang w:val="en-US"/>
        </w:rPr>
        <w:t xml:space="preserve">firstly, the </w:t>
      </w:r>
      <w:r w:rsidR="00D7012E" w:rsidRPr="00654441">
        <w:rPr>
          <w:sz w:val="22"/>
          <w:szCs w:val="22"/>
          <w:lang w:val="en-US"/>
        </w:rPr>
        <w:t>SRC</w:t>
      </w:r>
      <w:r w:rsidR="008C5BF2">
        <w:rPr>
          <w:sz w:val="22"/>
          <w:szCs w:val="22"/>
          <w:lang w:val="en-US"/>
        </w:rPr>
        <w:t xml:space="preserve">, </w:t>
      </w:r>
      <w:r w:rsidR="00D7012E" w:rsidRPr="00654441">
        <w:rPr>
          <w:sz w:val="22"/>
          <w:szCs w:val="22"/>
          <w:lang w:val="en-US"/>
        </w:rPr>
        <w:t xml:space="preserve">serve as the mouthpiece of the entire student body of the </w:t>
      </w:r>
      <w:r w:rsidR="14DB0D9F" w:rsidRPr="00654441">
        <w:rPr>
          <w:sz w:val="22"/>
          <w:szCs w:val="22"/>
          <w:lang w:val="en-US"/>
        </w:rPr>
        <w:t>u</w:t>
      </w:r>
      <w:r w:rsidR="00D7012E" w:rsidRPr="00654441">
        <w:rPr>
          <w:sz w:val="22"/>
          <w:szCs w:val="22"/>
          <w:lang w:val="en-US"/>
        </w:rPr>
        <w:t xml:space="preserve">niversity. The SRC communicates the interests of the students to the </w:t>
      </w:r>
      <w:r w:rsidR="4123F545" w:rsidRPr="00654441">
        <w:rPr>
          <w:sz w:val="22"/>
          <w:szCs w:val="22"/>
          <w:lang w:val="en-US"/>
        </w:rPr>
        <w:t>u</w:t>
      </w:r>
      <w:r w:rsidR="00D7012E" w:rsidRPr="00654441">
        <w:rPr>
          <w:sz w:val="22"/>
          <w:szCs w:val="22"/>
          <w:lang w:val="en-US"/>
        </w:rPr>
        <w:t>niversity authorities.</w:t>
      </w:r>
      <w:r w:rsidR="00405779">
        <w:rPr>
          <w:sz w:val="22"/>
          <w:szCs w:val="22"/>
          <w:lang w:val="en-US"/>
        </w:rPr>
        <w:t xml:space="preserve"> </w:t>
      </w:r>
      <w:r w:rsidR="00D7012E" w:rsidRPr="00654441">
        <w:rPr>
          <w:sz w:val="22"/>
          <w:szCs w:val="22"/>
          <w:lang w:val="en-US"/>
        </w:rPr>
        <w:t>2</w:t>
      </w:r>
      <w:r w:rsidR="00C85F09" w:rsidRPr="00654441">
        <w:rPr>
          <w:sz w:val="22"/>
          <w:szCs w:val="22"/>
          <w:lang w:val="en-US"/>
        </w:rPr>
        <w:t xml:space="preserve">) </w:t>
      </w:r>
      <w:r w:rsidR="00D7012E" w:rsidRPr="00654441">
        <w:rPr>
          <w:sz w:val="22"/>
          <w:szCs w:val="22"/>
          <w:lang w:val="en-US"/>
        </w:rPr>
        <w:t xml:space="preserve">To fosters good relations between students of the </w:t>
      </w:r>
      <w:r w:rsidR="3409CA04" w:rsidRPr="00654441">
        <w:rPr>
          <w:sz w:val="22"/>
          <w:szCs w:val="22"/>
          <w:lang w:val="en-US"/>
        </w:rPr>
        <w:t>u</w:t>
      </w:r>
      <w:r w:rsidR="00D7012E" w:rsidRPr="00654441">
        <w:rPr>
          <w:sz w:val="22"/>
          <w:szCs w:val="22"/>
          <w:lang w:val="en-US"/>
        </w:rPr>
        <w:t>niversities and the outside world by coordinating with other student organizations</w:t>
      </w:r>
      <w:r w:rsidR="5F20401D" w:rsidRPr="00654441">
        <w:rPr>
          <w:sz w:val="22"/>
          <w:szCs w:val="22"/>
          <w:lang w:val="en-US"/>
        </w:rPr>
        <w:t>.</w:t>
      </w:r>
    </w:p>
    <w:p w14:paraId="35CB8611" w14:textId="77777777" w:rsidR="00D7012E" w:rsidRPr="00D7012E" w:rsidRDefault="00D7012E" w:rsidP="00227D70">
      <w:pPr>
        <w:rPr>
          <w:rFonts w:eastAsia="Times New Roman" w:cstheme="minorHAnsi"/>
          <w:sz w:val="22"/>
          <w:szCs w:val="22"/>
          <w:lang w:val="en-US"/>
        </w:rPr>
      </w:pPr>
    </w:p>
    <w:p w14:paraId="1FE225ED" w14:textId="310DA790" w:rsidR="00673153" w:rsidRPr="00D7012E" w:rsidRDefault="00CE4D28" w:rsidP="1C74130F">
      <w:pPr>
        <w:pStyle w:val="Brdtekst"/>
        <w:widowControl w:val="0"/>
        <w:rPr>
          <w:rStyle w:val="Sidetal"/>
          <w:rFonts w:asciiTheme="minorHAnsi" w:hAnsiTheme="minorHAnsi" w:cstheme="minorBidi"/>
          <w:sz w:val="22"/>
          <w:szCs w:val="22"/>
          <w:lang w:val="en-US"/>
        </w:rPr>
      </w:pPr>
      <w:r w:rsidRPr="1C74130F">
        <w:rPr>
          <w:rStyle w:val="Sidetal"/>
          <w:rFonts w:asciiTheme="minorHAnsi" w:hAnsiTheme="minorHAnsi" w:cstheme="minorBidi"/>
          <w:sz w:val="22"/>
          <w:szCs w:val="22"/>
          <w:lang w:val="en-US"/>
        </w:rPr>
        <w:lastRenderedPageBreak/>
        <w:t>The</w:t>
      </w:r>
      <w:r w:rsidR="2DB1FCDF" w:rsidRPr="1C74130F">
        <w:rPr>
          <w:rStyle w:val="Sidetal"/>
          <w:rFonts w:asciiTheme="minorHAnsi" w:hAnsiTheme="minorHAnsi" w:cstheme="minorBidi"/>
          <w:sz w:val="22"/>
          <w:szCs w:val="22"/>
          <w:lang w:val="en-US"/>
        </w:rPr>
        <w:t xml:space="preserve"> SRCs</w:t>
      </w:r>
      <w:r w:rsidRPr="1C74130F">
        <w:rPr>
          <w:rStyle w:val="Sidetal"/>
          <w:rFonts w:asciiTheme="minorHAnsi" w:hAnsiTheme="minorHAnsi" w:cstheme="minorBidi"/>
          <w:sz w:val="22"/>
          <w:szCs w:val="22"/>
          <w:lang w:val="en-US"/>
        </w:rPr>
        <w:t xml:space="preserve"> will </w:t>
      </w:r>
      <w:r w:rsidR="002E56D0" w:rsidRPr="1C74130F">
        <w:rPr>
          <w:rStyle w:val="Sidetal"/>
          <w:rFonts w:asciiTheme="minorHAnsi" w:hAnsiTheme="minorHAnsi" w:cstheme="minorBidi"/>
          <w:sz w:val="22"/>
          <w:szCs w:val="22"/>
          <w:lang w:val="en-US"/>
        </w:rPr>
        <w:t>facilitate</w:t>
      </w:r>
      <w:r w:rsidRPr="1C74130F">
        <w:rPr>
          <w:rStyle w:val="Sidetal"/>
          <w:rFonts w:asciiTheme="minorHAnsi" w:hAnsiTheme="minorHAnsi" w:cstheme="minorBidi"/>
          <w:sz w:val="22"/>
          <w:szCs w:val="22"/>
          <w:lang w:val="en-US"/>
        </w:rPr>
        <w:t xml:space="preserve"> information and experiences from the student body on issues that affect</w:t>
      </w:r>
      <w:r w:rsidR="002E56D0" w:rsidRPr="1C74130F">
        <w:rPr>
          <w:rStyle w:val="Sidetal"/>
          <w:rFonts w:asciiTheme="minorHAnsi" w:hAnsiTheme="minorHAnsi" w:cstheme="minorBidi"/>
          <w:sz w:val="22"/>
          <w:szCs w:val="22"/>
          <w:lang w:val="en-US"/>
        </w:rPr>
        <w:t>s them in relation to sexual violence</w:t>
      </w:r>
      <w:r w:rsidRPr="1C74130F">
        <w:rPr>
          <w:rStyle w:val="Sidetal"/>
          <w:rFonts w:asciiTheme="minorHAnsi" w:hAnsiTheme="minorHAnsi" w:cstheme="minorBidi"/>
          <w:sz w:val="22"/>
          <w:szCs w:val="22"/>
          <w:lang w:val="en-US"/>
        </w:rPr>
        <w:t xml:space="preserve"> and its impact on the student body.</w:t>
      </w:r>
      <w:r w:rsidR="21BACCD4" w:rsidRPr="1C74130F">
        <w:rPr>
          <w:rStyle w:val="Sidetal"/>
          <w:rFonts w:asciiTheme="minorHAnsi" w:hAnsiTheme="minorHAnsi" w:cstheme="minorBidi"/>
          <w:sz w:val="22"/>
          <w:szCs w:val="22"/>
          <w:lang w:val="en-US"/>
        </w:rPr>
        <w:t xml:space="preserve"> Furthermore, the </w:t>
      </w:r>
      <w:r w:rsidR="49EBB734" w:rsidRPr="1C74130F">
        <w:rPr>
          <w:rStyle w:val="Sidetal"/>
          <w:rFonts w:asciiTheme="minorHAnsi" w:hAnsiTheme="minorHAnsi" w:cstheme="minorBidi"/>
          <w:sz w:val="22"/>
          <w:szCs w:val="22"/>
          <w:lang w:val="en-US"/>
        </w:rPr>
        <w:t>SRC</w:t>
      </w:r>
      <w:r w:rsidR="450D1A49" w:rsidRPr="1C74130F">
        <w:rPr>
          <w:rStyle w:val="Sidetal"/>
          <w:rFonts w:asciiTheme="minorHAnsi" w:hAnsiTheme="minorHAnsi" w:cstheme="minorBidi"/>
          <w:sz w:val="22"/>
          <w:szCs w:val="22"/>
          <w:lang w:val="en-US"/>
        </w:rPr>
        <w:t>s</w:t>
      </w:r>
      <w:r w:rsidR="21BACCD4" w:rsidRPr="1C74130F">
        <w:rPr>
          <w:rStyle w:val="Sidetal"/>
          <w:rFonts w:asciiTheme="minorHAnsi" w:hAnsiTheme="minorHAnsi" w:cstheme="minorBidi"/>
          <w:sz w:val="22"/>
          <w:szCs w:val="22"/>
          <w:lang w:val="en-US"/>
        </w:rPr>
        <w:t xml:space="preserve"> will be </w:t>
      </w:r>
      <w:r w:rsidR="6EE1757F" w:rsidRPr="1C74130F">
        <w:rPr>
          <w:rStyle w:val="Sidetal"/>
          <w:rFonts w:asciiTheme="minorHAnsi" w:hAnsiTheme="minorHAnsi" w:cstheme="minorBidi"/>
          <w:sz w:val="22"/>
          <w:szCs w:val="22"/>
          <w:lang w:val="en-US"/>
        </w:rPr>
        <w:t xml:space="preserve">instrumental in </w:t>
      </w:r>
      <w:r w:rsidR="72114D6B" w:rsidRPr="1C74130F">
        <w:rPr>
          <w:rStyle w:val="Sidetal"/>
          <w:rFonts w:asciiTheme="minorHAnsi" w:hAnsiTheme="minorHAnsi" w:cstheme="minorBidi"/>
          <w:sz w:val="22"/>
          <w:szCs w:val="22"/>
          <w:lang w:val="en-US"/>
        </w:rPr>
        <w:t>building</w:t>
      </w:r>
      <w:r w:rsidR="6EE1757F" w:rsidRPr="1C74130F">
        <w:rPr>
          <w:rStyle w:val="Sidetal"/>
          <w:rFonts w:asciiTheme="minorHAnsi" w:hAnsiTheme="minorHAnsi" w:cstheme="minorBidi"/>
          <w:sz w:val="22"/>
          <w:szCs w:val="22"/>
          <w:lang w:val="en-US"/>
        </w:rPr>
        <w:t xml:space="preserve"> contact </w:t>
      </w:r>
      <w:r w:rsidR="7769C897" w:rsidRPr="1C74130F">
        <w:rPr>
          <w:rStyle w:val="Sidetal"/>
          <w:rFonts w:asciiTheme="minorHAnsi" w:hAnsiTheme="minorHAnsi" w:cstheme="minorBidi"/>
          <w:sz w:val="22"/>
          <w:szCs w:val="22"/>
          <w:lang w:val="en-US"/>
        </w:rPr>
        <w:t xml:space="preserve">to the broader student bodies and </w:t>
      </w:r>
      <w:r w:rsidR="00976522" w:rsidRPr="1C74130F">
        <w:rPr>
          <w:rStyle w:val="Sidetal"/>
          <w:rFonts w:asciiTheme="minorHAnsi" w:hAnsiTheme="minorHAnsi" w:cstheme="minorBidi"/>
          <w:sz w:val="22"/>
          <w:szCs w:val="22"/>
          <w:lang w:val="en-US"/>
        </w:rPr>
        <w:t xml:space="preserve">survivor </w:t>
      </w:r>
      <w:r w:rsidR="7769C897" w:rsidRPr="1C74130F">
        <w:rPr>
          <w:rStyle w:val="Sidetal"/>
          <w:rFonts w:asciiTheme="minorHAnsi" w:hAnsiTheme="minorHAnsi" w:cstheme="minorBidi"/>
          <w:sz w:val="22"/>
          <w:szCs w:val="22"/>
          <w:lang w:val="en-US"/>
        </w:rPr>
        <w:t xml:space="preserve">rights holders, </w:t>
      </w:r>
      <w:r w:rsidR="3FBC1EFF" w:rsidRPr="1C74130F">
        <w:rPr>
          <w:rStyle w:val="Sidetal"/>
          <w:rFonts w:asciiTheme="minorHAnsi" w:hAnsiTheme="minorHAnsi" w:cstheme="minorBidi"/>
          <w:sz w:val="22"/>
          <w:szCs w:val="22"/>
          <w:lang w:val="en-US"/>
        </w:rPr>
        <w:t xml:space="preserve">and </w:t>
      </w:r>
      <w:r w:rsidR="7769C897" w:rsidRPr="1C74130F">
        <w:rPr>
          <w:rStyle w:val="Sidetal"/>
          <w:rFonts w:asciiTheme="minorHAnsi" w:hAnsiTheme="minorHAnsi" w:cstheme="minorBidi"/>
          <w:sz w:val="22"/>
          <w:szCs w:val="22"/>
          <w:lang w:val="en-US"/>
        </w:rPr>
        <w:t>in identifying</w:t>
      </w:r>
      <w:r w:rsidR="00976522" w:rsidRPr="1C74130F">
        <w:rPr>
          <w:rStyle w:val="Sidetal"/>
          <w:rFonts w:asciiTheme="minorHAnsi" w:hAnsiTheme="minorHAnsi" w:cstheme="minorBidi"/>
          <w:sz w:val="22"/>
          <w:szCs w:val="22"/>
          <w:lang w:val="en-US"/>
        </w:rPr>
        <w:t xml:space="preserve"> potential</w:t>
      </w:r>
      <w:r w:rsidR="7769C897" w:rsidRPr="1C74130F">
        <w:rPr>
          <w:rStyle w:val="Sidetal"/>
          <w:rFonts w:asciiTheme="minorHAnsi" w:hAnsiTheme="minorHAnsi" w:cstheme="minorBidi"/>
          <w:sz w:val="22"/>
          <w:szCs w:val="22"/>
          <w:lang w:val="en-US"/>
        </w:rPr>
        <w:t xml:space="preserve"> cases and </w:t>
      </w:r>
      <w:r w:rsidR="6A358824" w:rsidRPr="1C74130F">
        <w:rPr>
          <w:rStyle w:val="Sidetal"/>
          <w:rFonts w:asciiTheme="minorHAnsi" w:hAnsiTheme="minorHAnsi" w:cstheme="minorBidi"/>
          <w:sz w:val="22"/>
          <w:szCs w:val="22"/>
          <w:lang w:val="en-US"/>
        </w:rPr>
        <w:t xml:space="preserve">collecting stories. </w:t>
      </w:r>
      <w:r w:rsidR="00FE3902" w:rsidRPr="1C74130F">
        <w:rPr>
          <w:rStyle w:val="Sidetal"/>
          <w:rFonts w:asciiTheme="minorHAnsi" w:hAnsiTheme="minorHAnsi" w:cstheme="minorBidi"/>
          <w:sz w:val="22"/>
          <w:szCs w:val="22"/>
          <w:lang w:val="en-US"/>
        </w:rPr>
        <w:t>In the long term</w:t>
      </w:r>
      <w:r w:rsidR="71288351" w:rsidRPr="1C74130F">
        <w:rPr>
          <w:rStyle w:val="Sidetal"/>
          <w:rFonts w:asciiTheme="minorHAnsi" w:hAnsiTheme="minorHAnsi" w:cstheme="minorBidi"/>
          <w:sz w:val="22"/>
          <w:szCs w:val="22"/>
          <w:lang w:val="en-US"/>
        </w:rPr>
        <w:t xml:space="preserve">, </w:t>
      </w:r>
      <w:r w:rsidR="6A358824" w:rsidRPr="1C74130F">
        <w:rPr>
          <w:rStyle w:val="Sidetal"/>
          <w:rFonts w:asciiTheme="minorHAnsi" w:hAnsiTheme="minorHAnsi" w:cstheme="minorBidi"/>
          <w:sz w:val="22"/>
          <w:szCs w:val="22"/>
          <w:lang w:val="en-US"/>
        </w:rPr>
        <w:t>they will be</w:t>
      </w:r>
      <w:r w:rsidR="00FE3902" w:rsidRPr="1C74130F">
        <w:rPr>
          <w:rStyle w:val="Sidetal"/>
          <w:rFonts w:asciiTheme="minorHAnsi" w:hAnsiTheme="minorHAnsi" w:cstheme="minorBidi"/>
          <w:sz w:val="22"/>
          <w:szCs w:val="22"/>
          <w:lang w:val="en-US"/>
        </w:rPr>
        <w:t xml:space="preserve"> able to </w:t>
      </w:r>
      <w:r w:rsidR="321233CF" w:rsidRPr="1C74130F">
        <w:rPr>
          <w:rStyle w:val="Sidetal"/>
          <w:rFonts w:asciiTheme="minorHAnsi" w:hAnsiTheme="minorHAnsi" w:cstheme="minorBidi"/>
          <w:sz w:val="22"/>
          <w:szCs w:val="22"/>
          <w:lang w:val="en-US"/>
        </w:rPr>
        <w:t xml:space="preserve">support in </w:t>
      </w:r>
      <w:r w:rsidR="515E5DE4" w:rsidRPr="1C74130F">
        <w:rPr>
          <w:rStyle w:val="Sidetal"/>
          <w:rFonts w:asciiTheme="minorHAnsi" w:hAnsiTheme="minorHAnsi" w:cstheme="minorBidi"/>
          <w:sz w:val="22"/>
          <w:szCs w:val="22"/>
          <w:lang w:val="en-US"/>
        </w:rPr>
        <w:t>reporting incidents</w:t>
      </w:r>
      <w:r w:rsidR="00A862D2" w:rsidRPr="1C74130F">
        <w:rPr>
          <w:rStyle w:val="Sidetal"/>
          <w:rFonts w:asciiTheme="minorHAnsi" w:hAnsiTheme="minorHAnsi" w:cstheme="minorBidi"/>
          <w:sz w:val="22"/>
          <w:szCs w:val="22"/>
          <w:lang w:val="en-US"/>
        </w:rPr>
        <w:t xml:space="preserve"> to authorities</w:t>
      </w:r>
      <w:r w:rsidR="515E5DE4" w:rsidRPr="1C74130F">
        <w:rPr>
          <w:rStyle w:val="Sidetal"/>
          <w:rFonts w:asciiTheme="minorHAnsi" w:hAnsiTheme="minorHAnsi" w:cstheme="minorBidi"/>
          <w:sz w:val="22"/>
          <w:szCs w:val="22"/>
          <w:lang w:val="en-US"/>
        </w:rPr>
        <w:t xml:space="preserve"> and in </w:t>
      </w:r>
      <w:r w:rsidR="2B02F307" w:rsidRPr="1C74130F">
        <w:rPr>
          <w:rStyle w:val="Sidetal"/>
          <w:rFonts w:asciiTheme="minorHAnsi" w:hAnsiTheme="minorHAnsi" w:cstheme="minorBidi"/>
          <w:sz w:val="22"/>
          <w:szCs w:val="22"/>
          <w:lang w:val="en-US"/>
        </w:rPr>
        <w:t>developing</w:t>
      </w:r>
      <w:r w:rsidR="515E5DE4" w:rsidRPr="1C74130F">
        <w:rPr>
          <w:rStyle w:val="Sidetal"/>
          <w:rFonts w:asciiTheme="minorHAnsi" w:hAnsiTheme="minorHAnsi" w:cstheme="minorBidi"/>
          <w:sz w:val="22"/>
          <w:szCs w:val="22"/>
          <w:lang w:val="en-US"/>
        </w:rPr>
        <w:t xml:space="preserve"> advocacy and campaigning in the campuses</w:t>
      </w:r>
      <w:r w:rsidR="5DCC194A" w:rsidRPr="1C74130F">
        <w:rPr>
          <w:rStyle w:val="Sidetal"/>
          <w:rFonts w:asciiTheme="minorHAnsi" w:hAnsiTheme="minorHAnsi" w:cstheme="minorBidi"/>
          <w:sz w:val="22"/>
          <w:szCs w:val="22"/>
          <w:lang w:val="en-US"/>
        </w:rPr>
        <w:t>, in partnership with</w:t>
      </w:r>
      <w:r w:rsidR="60539BEA" w:rsidRPr="1C74130F">
        <w:rPr>
          <w:rStyle w:val="Sidetal"/>
          <w:rFonts w:asciiTheme="minorHAnsi" w:hAnsiTheme="minorHAnsi" w:cstheme="minorBidi"/>
          <w:sz w:val="22"/>
          <w:szCs w:val="22"/>
          <w:lang w:val="en-US"/>
        </w:rPr>
        <w:t>,</w:t>
      </w:r>
      <w:r w:rsidR="5DCC194A" w:rsidRPr="1C74130F">
        <w:rPr>
          <w:rStyle w:val="Sidetal"/>
          <w:rFonts w:asciiTheme="minorHAnsi" w:hAnsiTheme="minorHAnsi" w:cstheme="minorBidi"/>
          <w:sz w:val="22"/>
          <w:szCs w:val="22"/>
          <w:lang w:val="en-US"/>
        </w:rPr>
        <w:t xml:space="preserve"> and supported by the CSOs</w:t>
      </w:r>
      <w:r w:rsidR="59B02900" w:rsidRPr="1C74130F">
        <w:rPr>
          <w:rStyle w:val="Sidetal"/>
          <w:rFonts w:asciiTheme="minorHAnsi" w:hAnsiTheme="minorHAnsi" w:cstheme="minorBidi"/>
          <w:sz w:val="22"/>
          <w:szCs w:val="22"/>
          <w:lang w:val="en-US"/>
        </w:rPr>
        <w:t xml:space="preserve"> mentioned below</w:t>
      </w:r>
      <w:r w:rsidR="515E5DE4" w:rsidRPr="1C74130F">
        <w:rPr>
          <w:rStyle w:val="Sidetal"/>
          <w:rFonts w:asciiTheme="minorHAnsi" w:hAnsiTheme="minorHAnsi" w:cstheme="minorBidi"/>
          <w:sz w:val="22"/>
          <w:szCs w:val="22"/>
          <w:lang w:val="en-US"/>
        </w:rPr>
        <w:t>.</w:t>
      </w:r>
    </w:p>
    <w:p w14:paraId="06AEF994" w14:textId="77777777" w:rsidR="00AB78FC" w:rsidRDefault="00AB78FC" w:rsidP="00227D70">
      <w:pPr>
        <w:pStyle w:val="Brdtekst"/>
        <w:widowControl w:val="0"/>
        <w:rPr>
          <w:rStyle w:val="Sidetal"/>
          <w:b/>
          <w:bCs/>
          <w:sz w:val="22"/>
          <w:szCs w:val="22"/>
          <w:lang w:val="en-US"/>
        </w:rPr>
      </w:pPr>
    </w:p>
    <w:p w14:paraId="58321157" w14:textId="3616F529" w:rsidR="00CE4D28" w:rsidRPr="00CE4D28" w:rsidRDefault="00CE4D28" w:rsidP="1C74130F">
      <w:pPr>
        <w:pStyle w:val="Brdtekst"/>
        <w:widowControl w:val="0"/>
        <w:rPr>
          <w:rStyle w:val="Sidetal"/>
          <w:b/>
          <w:bCs/>
          <w:i/>
          <w:iCs/>
          <w:sz w:val="22"/>
          <w:szCs w:val="22"/>
          <w:lang w:val="en-US"/>
        </w:rPr>
      </w:pPr>
      <w:r w:rsidRPr="1C74130F">
        <w:rPr>
          <w:rStyle w:val="Sidetal"/>
          <w:b/>
          <w:bCs/>
          <w:i/>
          <w:iCs/>
          <w:sz w:val="22"/>
          <w:szCs w:val="22"/>
          <w:lang w:val="en-US"/>
        </w:rPr>
        <w:t>Human Rights Advocacy Center (HRAC)</w:t>
      </w:r>
      <w:r w:rsidR="005343D9" w:rsidRPr="1C74130F">
        <w:rPr>
          <w:rStyle w:val="Sidetal"/>
          <w:b/>
          <w:bCs/>
          <w:i/>
          <w:iCs/>
          <w:sz w:val="22"/>
          <w:szCs w:val="22"/>
          <w:lang w:val="en-US"/>
        </w:rPr>
        <w:t xml:space="preserve"> </w:t>
      </w:r>
      <w:r w:rsidRPr="1C74130F">
        <w:rPr>
          <w:rStyle w:val="Sidetal"/>
          <w:sz w:val="22"/>
          <w:szCs w:val="22"/>
          <w:lang w:val="en-US"/>
        </w:rPr>
        <w:t>has more than 10 years’ experience in advancing human rights in Ghana. The organization has a strong legal bas that facilitates their advocacy work. HRAC is skilled in policy advocacy, human rights advocacy, community engagement</w:t>
      </w:r>
      <w:r w:rsidR="33A1D8B3" w:rsidRPr="1C74130F">
        <w:rPr>
          <w:rStyle w:val="Sidetal"/>
          <w:sz w:val="22"/>
          <w:szCs w:val="22"/>
          <w:lang w:val="en-US"/>
        </w:rPr>
        <w:t>,</w:t>
      </w:r>
      <w:r w:rsidR="00381E39">
        <w:rPr>
          <w:rStyle w:val="Sidetal"/>
          <w:sz w:val="22"/>
          <w:szCs w:val="22"/>
          <w:lang w:val="en-US"/>
        </w:rPr>
        <w:t xml:space="preserve"> </w:t>
      </w:r>
      <w:r w:rsidR="00381E39" w:rsidRPr="1C74130F">
        <w:rPr>
          <w:rStyle w:val="Sidetal"/>
          <w:sz w:val="22"/>
          <w:szCs w:val="22"/>
          <w:lang w:val="en-US"/>
        </w:rPr>
        <w:t>education,</w:t>
      </w:r>
      <w:r w:rsidRPr="1C74130F">
        <w:rPr>
          <w:rStyle w:val="Sidetal"/>
          <w:sz w:val="22"/>
          <w:szCs w:val="22"/>
          <w:lang w:val="en-US"/>
        </w:rPr>
        <w:t xml:space="preserve"> and research.</w:t>
      </w:r>
      <w:r w:rsidR="00C76A4C" w:rsidRPr="1C74130F">
        <w:rPr>
          <w:rStyle w:val="Sidetal"/>
          <w:sz w:val="22"/>
          <w:szCs w:val="22"/>
          <w:lang w:val="en-US"/>
        </w:rPr>
        <w:t xml:space="preserve"> </w:t>
      </w:r>
      <w:r w:rsidRPr="1C74130F">
        <w:rPr>
          <w:rStyle w:val="Sidetal"/>
          <w:sz w:val="22"/>
          <w:szCs w:val="22"/>
          <w:lang w:val="en-US"/>
        </w:rPr>
        <w:t xml:space="preserve">HRAC will be responsible for providing local human rights and gender-based violence context. They will provide information on how lessons from working with </w:t>
      </w:r>
      <w:r w:rsidR="00AB78FC" w:rsidRPr="1C74130F">
        <w:rPr>
          <w:rStyle w:val="Sidetal"/>
          <w:sz w:val="22"/>
          <w:szCs w:val="22"/>
          <w:lang w:val="en-US"/>
        </w:rPr>
        <w:t xml:space="preserve">sexual violence </w:t>
      </w:r>
      <w:r w:rsidR="00C76A4C" w:rsidRPr="1C74130F">
        <w:rPr>
          <w:rStyle w:val="Sidetal"/>
          <w:sz w:val="22"/>
          <w:szCs w:val="22"/>
          <w:lang w:val="en-US"/>
        </w:rPr>
        <w:t>survivors</w:t>
      </w:r>
      <w:r w:rsidRPr="1C74130F">
        <w:rPr>
          <w:rStyle w:val="Sidetal"/>
          <w:sz w:val="22"/>
          <w:szCs w:val="22"/>
          <w:lang w:val="en-US"/>
        </w:rPr>
        <w:t xml:space="preserve"> can</w:t>
      </w:r>
      <w:r w:rsidR="066B5F59" w:rsidRPr="1C74130F">
        <w:rPr>
          <w:rStyle w:val="Sidetal"/>
          <w:sz w:val="22"/>
          <w:szCs w:val="22"/>
          <w:lang w:val="en-US"/>
        </w:rPr>
        <w:t xml:space="preserve"> be</w:t>
      </w:r>
      <w:r w:rsidRPr="1C74130F">
        <w:rPr>
          <w:rStyle w:val="Sidetal"/>
          <w:sz w:val="22"/>
          <w:szCs w:val="22"/>
          <w:lang w:val="en-US"/>
        </w:rPr>
        <w:t xml:space="preserve"> incorporated.  </w:t>
      </w:r>
    </w:p>
    <w:p w14:paraId="13D02295" w14:textId="77777777" w:rsidR="00CE4D28" w:rsidRPr="00CE4D28" w:rsidRDefault="00CE4D28" w:rsidP="00227D70">
      <w:pPr>
        <w:pStyle w:val="Brdtekst"/>
        <w:rPr>
          <w:rStyle w:val="Sidetal"/>
          <w:b/>
          <w:bCs/>
          <w:sz w:val="22"/>
          <w:szCs w:val="22"/>
          <w:lang w:val="en-US"/>
        </w:rPr>
      </w:pPr>
    </w:p>
    <w:p w14:paraId="3DF3B9EC" w14:textId="05733D91" w:rsidR="00CE4D28" w:rsidRPr="00366FCB" w:rsidRDefault="00CE4D28" w:rsidP="1C74130F">
      <w:pPr>
        <w:pStyle w:val="Brdtekst"/>
        <w:widowControl w:val="0"/>
        <w:rPr>
          <w:rStyle w:val="Sidetal"/>
          <w:b/>
          <w:bCs/>
          <w:i/>
          <w:iCs/>
          <w:sz w:val="22"/>
          <w:szCs w:val="22"/>
          <w:lang w:val="en-US"/>
        </w:rPr>
      </w:pPr>
      <w:proofErr w:type="spellStart"/>
      <w:r w:rsidRPr="1C74130F">
        <w:rPr>
          <w:rStyle w:val="Sidetal"/>
          <w:b/>
          <w:bCs/>
          <w:i/>
          <w:iCs/>
          <w:sz w:val="22"/>
          <w:szCs w:val="22"/>
          <w:lang w:val="en-US"/>
        </w:rPr>
        <w:t>Prolink</w:t>
      </w:r>
      <w:proofErr w:type="spellEnd"/>
      <w:r w:rsidRPr="1C74130F">
        <w:rPr>
          <w:rStyle w:val="Sidetal"/>
          <w:b/>
          <w:bCs/>
          <w:i/>
          <w:iCs/>
          <w:sz w:val="22"/>
          <w:szCs w:val="22"/>
          <w:lang w:val="en-US"/>
        </w:rPr>
        <w:t xml:space="preserve"> </w:t>
      </w:r>
      <w:r w:rsidRPr="1C74130F">
        <w:rPr>
          <w:rStyle w:val="Sidetal"/>
          <w:sz w:val="22"/>
          <w:szCs w:val="22"/>
          <w:lang w:val="en-US"/>
        </w:rPr>
        <w:t>is a social development organization which aims at empower</w:t>
      </w:r>
      <w:r w:rsidR="33CBCACC" w:rsidRPr="1C74130F">
        <w:rPr>
          <w:rStyle w:val="Sidetal"/>
          <w:sz w:val="22"/>
          <w:szCs w:val="22"/>
          <w:lang w:val="en-US"/>
        </w:rPr>
        <w:t>ment of</w:t>
      </w:r>
      <w:r w:rsidRPr="1C74130F">
        <w:rPr>
          <w:rStyle w:val="Sidetal"/>
          <w:sz w:val="22"/>
          <w:szCs w:val="22"/>
          <w:lang w:val="en-US"/>
        </w:rPr>
        <w:t xml:space="preserve"> the vulnerable, the poor and destitute in society. The organization has existed for more than 20 years. </w:t>
      </w:r>
      <w:proofErr w:type="spellStart"/>
      <w:r w:rsidRPr="1C74130F">
        <w:rPr>
          <w:rStyle w:val="Sidetal"/>
          <w:sz w:val="22"/>
          <w:szCs w:val="22"/>
          <w:lang w:val="en-US"/>
        </w:rPr>
        <w:t>Prolink</w:t>
      </w:r>
      <w:proofErr w:type="spellEnd"/>
      <w:r w:rsidRPr="1C74130F">
        <w:rPr>
          <w:rStyle w:val="Sidetal"/>
          <w:sz w:val="22"/>
          <w:szCs w:val="22"/>
          <w:lang w:val="en-US"/>
        </w:rPr>
        <w:t xml:space="preserve"> is implementing development projects through an integrated approach using participatory approaches that allow people to engage in dialogue for development. They are strong in community engagement, developing capacity, </w:t>
      </w:r>
      <w:r w:rsidR="5BD7C34D" w:rsidRPr="1C74130F">
        <w:rPr>
          <w:rStyle w:val="Sidetal"/>
          <w:sz w:val="22"/>
          <w:szCs w:val="22"/>
          <w:lang w:val="en-US"/>
        </w:rPr>
        <w:t>and</w:t>
      </w:r>
      <w:r w:rsidRPr="1C74130F">
        <w:rPr>
          <w:rStyle w:val="Sidetal"/>
          <w:sz w:val="22"/>
          <w:szCs w:val="22"/>
          <w:lang w:val="en-US"/>
        </w:rPr>
        <w:t xml:space="preserve"> HIV interventions using a human rights approach. </w:t>
      </w:r>
      <w:proofErr w:type="spellStart"/>
      <w:r w:rsidRPr="1C74130F">
        <w:rPr>
          <w:rStyle w:val="Sidetal"/>
          <w:sz w:val="22"/>
          <w:szCs w:val="22"/>
          <w:lang w:val="en-US"/>
        </w:rPr>
        <w:t>Prolink</w:t>
      </w:r>
      <w:proofErr w:type="spellEnd"/>
      <w:r w:rsidRPr="1C74130F">
        <w:rPr>
          <w:rStyle w:val="Sidetal"/>
          <w:sz w:val="22"/>
          <w:szCs w:val="22"/>
          <w:lang w:val="en-US"/>
        </w:rPr>
        <w:t xml:space="preserve"> will lead in building capacity on community engagement and development. They will provide experience from working with survivors of</w:t>
      </w:r>
      <w:r w:rsidR="00AB78FC" w:rsidRPr="1C74130F">
        <w:rPr>
          <w:rStyle w:val="Sidetal"/>
          <w:sz w:val="22"/>
          <w:szCs w:val="22"/>
          <w:lang w:val="en-US"/>
        </w:rPr>
        <w:t xml:space="preserve"> sexual violence</w:t>
      </w:r>
      <w:r w:rsidRPr="1C74130F">
        <w:rPr>
          <w:rStyle w:val="Sidetal"/>
          <w:sz w:val="22"/>
          <w:szCs w:val="22"/>
          <w:lang w:val="en-US"/>
        </w:rPr>
        <w:t xml:space="preserve"> as well as their research which will support sharing of knowledge and experiences.</w:t>
      </w:r>
    </w:p>
    <w:p w14:paraId="4A306EE5" w14:textId="77777777" w:rsidR="00CE4D28" w:rsidRPr="00CE4D28" w:rsidRDefault="00CE4D28" w:rsidP="00227D70">
      <w:pPr>
        <w:pStyle w:val="Brdtekst"/>
        <w:widowControl w:val="0"/>
        <w:rPr>
          <w:rStyle w:val="Sidetal"/>
          <w:sz w:val="22"/>
          <w:szCs w:val="22"/>
          <w:lang w:val="en-US"/>
        </w:rPr>
      </w:pPr>
    </w:p>
    <w:p w14:paraId="6558E8C1" w14:textId="6E0C007E" w:rsidR="00CE4D28" w:rsidRPr="00366FCB" w:rsidRDefault="00CE4D28" w:rsidP="1C74130F">
      <w:pPr>
        <w:pStyle w:val="Brdtekst"/>
        <w:widowControl w:val="0"/>
        <w:rPr>
          <w:rStyle w:val="Sidetal"/>
          <w:b/>
          <w:bCs/>
          <w:i/>
          <w:iCs/>
          <w:sz w:val="22"/>
          <w:szCs w:val="22"/>
          <w:lang w:val="en-US"/>
        </w:rPr>
      </w:pPr>
      <w:r w:rsidRPr="1C74130F">
        <w:rPr>
          <w:rStyle w:val="Sidetal"/>
          <w:b/>
          <w:bCs/>
          <w:i/>
          <w:iCs/>
          <w:sz w:val="22"/>
          <w:szCs w:val="22"/>
          <w:lang w:val="en-US"/>
        </w:rPr>
        <w:t>Centre for Gender Studies and Advocacy (CEGENSA)</w:t>
      </w:r>
      <w:r w:rsidR="00366FCB" w:rsidRPr="1C74130F">
        <w:rPr>
          <w:rStyle w:val="Sidetal"/>
          <w:b/>
          <w:bCs/>
          <w:i/>
          <w:iCs/>
          <w:sz w:val="22"/>
          <w:szCs w:val="22"/>
          <w:lang w:val="en-US"/>
        </w:rPr>
        <w:t xml:space="preserve"> </w:t>
      </w:r>
      <w:r w:rsidRPr="1C74130F">
        <w:rPr>
          <w:rStyle w:val="Sidetal"/>
          <w:sz w:val="22"/>
          <w:szCs w:val="22"/>
          <w:lang w:val="en-US"/>
        </w:rPr>
        <w:t>at the University of Ghana was established in 2005, as an outlet and space for the university community to access policies, resources, and information on gender related issues. CEGENSA has expertise in research, advocacy, law</w:t>
      </w:r>
      <w:r w:rsidRPr="1C74130F">
        <w:rPr>
          <w:rStyle w:val="Sidetal"/>
          <w:color w:val="auto"/>
          <w:sz w:val="22"/>
          <w:szCs w:val="22"/>
          <w:lang w:val="en-US"/>
        </w:rPr>
        <w:t>, and community engagement. CEGENSA</w:t>
      </w:r>
      <w:r w:rsidRPr="1C74130F">
        <w:rPr>
          <w:rStyle w:val="Sidetal"/>
          <w:b/>
          <w:bCs/>
          <w:color w:val="auto"/>
          <w:sz w:val="22"/>
          <w:szCs w:val="22"/>
          <w:lang w:val="en-US"/>
        </w:rPr>
        <w:t xml:space="preserve"> </w:t>
      </w:r>
      <w:r w:rsidRPr="1C74130F">
        <w:rPr>
          <w:rStyle w:val="Sidetal"/>
          <w:sz w:val="22"/>
          <w:szCs w:val="22"/>
          <w:lang w:val="en-US"/>
        </w:rPr>
        <w:t xml:space="preserve">will be responsible for providing </w:t>
      </w:r>
      <w:r w:rsidR="041DA214" w:rsidRPr="1C74130F">
        <w:rPr>
          <w:rStyle w:val="Sidetal"/>
          <w:sz w:val="22"/>
          <w:szCs w:val="22"/>
          <w:lang w:val="en-US"/>
        </w:rPr>
        <w:t xml:space="preserve">academic </w:t>
      </w:r>
      <w:r w:rsidRPr="1C74130F">
        <w:rPr>
          <w:rStyle w:val="Sidetal"/>
          <w:sz w:val="22"/>
          <w:szCs w:val="22"/>
          <w:lang w:val="en-US"/>
        </w:rPr>
        <w:t>knowledge and experience towards building capacity in this intervention. They will also provide access to university authorities</w:t>
      </w:r>
      <w:r w:rsidR="00A3442B" w:rsidRPr="1C74130F">
        <w:rPr>
          <w:rStyle w:val="Sidetal"/>
          <w:sz w:val="22"/>
          <w:szCs w:val="22"/>
          <w:lang w:val="en-US"/>
        </w:rPr>
        <w:t xml:space="preserve"> w</w:t>
      </w:r>
      <w:r w:rsidRPr="1C74130F">
        <w:rPr>
          <w:rStyle w:val="Sidetal"/>
          <w:sz w:val="22"/>
          <w:szCs w:val="22"/>
          <w:lang w:val="en-US"/>
        </w:rPr>
        <w:t xml:space="preserve">ho are needed to make the </w:t>
      </w:r>
      <w:r w:rsidR="00C76A4C" w:rsidRPr="1C74130F">
        <w:rPr>
          <w:rStyle w:val="Sidetal"/>
          <w:sz w:val="22"/>
          <w:szCs w:val="22"/>
          <w:lang w:val="en-US"/>
        </w:rPr>
        <w:t>intervention</w:t>
      </w:r>
      <w:r w:rsidRPr="1C74130F">
        <w:rPr>
          <w:rStyle w:val="Sidetal"/>
          <w:sz w:val="22"/>
          <w:szCs w:val="22"/>
          <w:lang w:val="en-US"/>
        </w:rPr>
        <w:t xml:space="preserve"> a reality. They will link this intervention to other partners in other universities which may need the capacity </w:t>
      </w:r>
      <w:r w:rsidR="00C76A4C" w:rsidRPr="1C74130F">
        <w:rPr>
          <w:rStyle w:val="Sidetal"/>
          <w:sz w:val="22"/>
          <w:szCs w:val="22"/>
          <w:lang w:val="en-US"/>
        </w:rPr>
        <w:t>developing</w:t>
      </w:r>
      <w:r w:rsidRPr="1C74130F">
        <w:rPr>
          <w:rStyle w:val="Sidetal"/>
          <w:sz w:val="22"/>
          <w:szCs w:val="22"/>
          <w:lang w:val="en-US"/>
        </w:rPr>
        <w:t xml:space="preserve"> and networks this intervention seeks to create.</w:t>
      </w:r>
    </w:p>
    <w:p w14:paraId="1EE62C27" w14:textId="77777777" w:rsidR="00CE4D28" w:rsidRPr="00CE4D28" w:rsidRDefault="00CE4D28" w:rsidP="00227D70">
      <w:pPr>
        <w:pStyle w:val="Brdtekst"/>
        <w:widowControl w:val="0"/>
        <w:rPr>
          <w:rStyle w:val="Sidetal"/>
          <w:sz w:val="22"/>
          <w:szCs w:val="22"/>
          <w:lang w:val="en-US"/>
        </w:rPr>
      </w:pPr>
    </w:p>
    <w:p w14:paraId="36A75764" w14:textId="1654584B" w:rsidR="00CE4D28" w:rsidRPr="00366FCB" w:rsidRDefault="00CE4D28" w:rsidP="00366FCB">
      <w:pPr>
        <w:pStyle w:val="Brdtekst"/>
        <w:widowControl w:val="0"/>
        <w:rPr>
          <w:rStyle w:val="Sidetal"/>
          <w:b/>
          <w:bCs/>
          <w:i/>
          <w:iCs/>
          <w:sz w:val="22"/>
          <w:szCs w:val="22"/>
          <w:lang w:val="en-US"/>
        </w:rPr>
      </w:pPr>
      <w:r w:rsidRPr="00525661">
        <w:rPr>
          <w:rStyle w:val="Sidetal"/>
          <w:b/>
          <w:bCs/>
          <w:i/>
          <w:iCs/>
          <w:sz w:val="22"/>
          <w:szCs w:val="22"/>
          <w:lang w:val="en-US"/>
        </w:rPr>
        <w:t>Amnesty International Ghana (AI Ghana)</w:t>
      </w:r>
      <w:r w:rsidR="00366FCB">
        <w:rPr>
          <w:rStyle w:val="Sidetal"/>
          <w:b/>
          <w:bCs/>
          <w:i/>
          <w:iCs/>
          <w:sz w:val="22"/>
          <w:szCs w:val="22"/>
          <w:lang w:val="en-US"/>
        </w:rPr>
        <w:t xml:space="preserve"> </w:t>
      </w:r>
      <w:r w:rsidR="15B54E4A" w:rsidRPr="0BED0BA2">
        <w:rPr>
          <w:rStyle w:val="Sidetal"/>
          <w:sz w:val="22"/>
          <w:szCs w:val="22"/>
          <w:lang w:val="en-US"/>
        </w:rPr>
        <w:t>is</w:t>
      </w:r>
      <w:r w:rsidR="71089473" w:rsidRPr="0BED0BA2">
        <w:rPr>
          <w:rStyle w:val="Sidetal"/>
          <w:sz w:val="22"/>
          <w:szCs w:val="22"/>
          <w:lang w:val="en-US"/>
        </w:rPr>
        <w:t xml:space="preserve"> a</w:t>
      </w:r>
      <w:r w:rsidR="0F47F7F8" w:rsidRPr="0BED0BA2">
        <w:rPr>
          <w:rStyle w:val="Sidetal"/>
          <w:sz w:val="22"/>
          <w:szCs w:val="22"/>
          <w:lang w:val="en-US"/>
        </w:rPr>
        <w:t xml:space="preserve">n independent </w:t>
      </w:r>
      <w:r w:rsidR="71089473" w:rsidRPr="0BED0BA2">
        <w:rPr>
          <w:rStyle w:val="Sidetal"/>
          <w:sz w:val="22"/>
          <w:szCs w:val="22"/>
          <w:lang w:val="en-US"/>
        </w:rPr>
        <w:t>Section of Amnesty International</w:t>
      </w:r>
      <w:r w:rsidR="0ABBF391" w:rsidRPr="0BED0BA2">
        <w:rPr>
          <w:rStyle w:val="Sidetal"/>
          <w:sz w:val="22"/>
          <w:szCs w:val="22"/>
          <w:lang w:val="en-US"/>
        </w:rPr>
        <w:t>,</w:t>
      </w:r>
      <w:r w:rsidR="15B54E4A" w:rsidRPr="0BED0BA2">
        <w:rPr>
          <w:rStyle w:val="Sidetal"/>
          <w:sz w:val="22"/>
          <w:szCs w:val="22"/>
          <w:lang w:val="en-US"/>
        </w:rPr>
        <w:t xml:space="preserve"> headed by an executive board composed of 7 people elected by the members at a general assembly</w:t>
      </w:r>
      <w:r w:rsidR="4FB1168F" w:rsidRPr="0BED0BA2">
        <w:rPr>
          <w:rStyle w:val="Sidetal"/>
          <w:sz w:val="22"/>
          <w:szCs w:val="22"/>
          <w:lang w:val="en-US"/>
        </w:rPr>
        <w:t xml:space="preserve">, </w:t>
      </w:r>
      <w:r w:rsidR="15B54E4A" w:rsidRPr="0BED0BA2">
        <w:rPr>
          <w:rStyle w:val="Sidetal"/>
          <w:sz w:val="22"/>
          <w:szCs w:val="22"/>
          <w:lang w:val="en-US"/>
        </w:rPr>
        <w:t>and</w:t>
      </w:r>
      <w:r w:rsidR="67D6A91D" w:rsidRPr="0BED0BA2">
        <w:rPr>
          <w:rStyle w:val="Sidetal"/>
          <w:sz w:val="22"/>
          <w:szCs w:val="22"/>
          <w:lang w:val="en-US"/>
        </w:rPr>
        <w:t xml:space="preserve"> has over 10,000 members and financial supporters across Ghana.</w:t>
      </w:r>
      <w:r w:rsidR="0F7B5E97" w:rsidRPr="0BED0BA2">
        <w:rPr>
          <w:rStyle w:val="Sidetal"/>
          <w:sz w:val="22"/>
          <w:szCs w:val="22"/>
          <w:lang w:val="en-US"/>
        </w:rPr>
        <w:t xml:space="preserve"> </w:t>
      </w:r>
      <w:r w:rsidR="41422F4C" w:rsidRPr="0BED0BA2">
        <w:rPr>
          <w:rStyle w:val="Sidetal"/>
          <w:sz w:val="22"/>
          <w:szCs w:val="22"/>
          <w:lang w:val="en-US"/>
        </w:rPr>
        <w:t xml:space="preserve">AI Ghana </w:t>
      </w:r>
      <w:r w:rsidRPr="0BED0BA2">
        <w:rPr>
          <w:rStyle w:val="Sidetal"/>
          <w:sz w:val="22"/>
          <w:szCs w:val="22"/>
          <w:lang w:val="en-US"/>
        </w:rPr>
        <w:t xml:space="preserve">will be responsible for the coordination of the </w:t>
      </w:r>
      <w:r w:rsidR="599506BD" w:rsidRPr="0BED0BA2">
        <w:rPr>
          <w:rStyle w:val="Sidetal"/>
          <w:sz w:val="22"/>
          <w:szCs w:val="22"/>
          <w:lang w:val="en-US"/>
        </w:rPr>
        <w:t>intervention</w:t>
      </w:r>
      <w:r w:rsidRPr="0BED0BA2">
        <w:rPr>
          <w:rStyle w:val="Sidetal"/>
          <w:sz w:val="22"/>
          <w:szCs w:val="22"/>
          <w:lang w:val="en-US"/>
        </w:rPr>
        <w:t xml:space="preserve"> on the ground, as well as lead the activities of the intervention</w:t>
      </w:r>
      <w:r w:rsidR="00584F63" w:rsidRPr="0BED0BA2">
        <w:rPr>
          <w:rStyle w:val="Sidetal"/>
          <w:sz w:val="22"/>
          <w:szCs w:val="22"/>
          <w:lang w:val="en-US"/>
        </w:rPr>
        <w:t xml:space="preserve"> with</w:t>
      </w:r>
      <w:r w:rsidRPr="0BED0BA2">
        <w:rPr>
          <w:rStyle w:val="Sidetal"/>
          <w:sz w:val="22"/>
          <w:szCs w:val="22"/>
          <w:lang w:val="en-US"/>
        </w:rPr>
        <w:t xml:space="preserve"> the Ghanaian partners.</w:t>
      </w:r>
      <w:r w:rsidRPr="0BED0BA2">
        <w:rPr>
          <w:rStyle w:val="Sidetal"/>
          <w:b/>
          <w:bCs/>
          <w:sz w:val="22"/>
          <w:szCs w:val="22"/>
          <w:lang w:val="en-US"/>
        </w:rPr>
        <w:t xml:space="preserve"> </w:t>
      </w:r>
      <w:r w:rsidRPr="0BED0BA2">
        <w:rPr>
          <w:rStyle w:val="Sidetal"/>
          <w:sz w:val="22"/>
          <w:szCs w:val="22"/>
          <w:lang w:val="en-US"/>
        </w:rPr>
        <w:t xml:space="preserve">They will collaborate closely with AI DK in planning, monitoring and evaluation of the intervention as well as in gathering and disseminating learnings for </w:t>
      </w:r>
      <w:r w:rsidR="00C76A4C">
        <w:rPr>
          <w:rStyle w:val="Sidetal"/>
          <w:sz w:val="22"/>
          <w:szCs w:val="22"/>
          <w:lang w:val="en-US"/>
        </w:rPr>
        <w:t>AIs</w:t>
      </w:r>
      <w:r w:rsidRPr="0BED0BA2">
        <w:rPr>
          <w:rStyle w:val="Sidetal"/>
          <w:sz w:val="22"/>
          <w:szCs w:val="22"/>
          <w:lang w:val="en-US"/>
        </w:rPr>
        <w:t xml:space="preserve"> </w:t>
      </w:r>
      <w:r w:rsidR="00E63E7C" w:rsidRPr="0BED0BA2">
        <w:rPr>
          <w:rStyle w:val="Sidetal"/>
          <w:sz w:val="22"/>
          <w:szCs w:val="22"/>
          <w:lang w:val="en-US"/>
        </w:rPr>
        <w:t xml:space="preserve">HRE and </w:t>
      </w:r>
      <w:r w:rsidR="00C76A4C">
        <w:rPr>
          <w:rStyle w:val="Sidetal"/>
          <w:sz w:val="22"/>
          <w:szCs w:val="22"/>
          <w:lang w:val="en-US"/>
        </w:rPr>
        <w:t>g</w:t>
      </w:r>
      <w:r w:rsidR="00E63E7C" w:rsidRPr="0BED0BA2">
        <w:rPr>
          <w:rStyle w:val="Sidetal"/>
          <w:sz w:val="22"/>
          <w:szCs w:val="22"/>
          <w:lang w:val="en-US"/>
        </w:rPr>
        <w:t xml:space="preserve">ender </w:t>
      </w:r>
      <w:r w:rsidRPr="0BED0BA2">
        <w:rPr>
          <w:rStyle w:val="Sidetal"/>
          <w:sz w:val="22"/>
          <w:szCs w:val="22"/>
          <w:lang w:val="en-US"/>
        </w:rPr>
        <w:t>network</w:t>
      </w:r>
      <w:r w:rsidR="00E63E7C" w:rsidRPr="0BED0BA2">
        <w:rPr>
          <w:rStyle w:val="Sidetal"/>
          <w:sz w:val="22"/>
          <w:szCs w:val="22"/>
          <w:lang w:val="en-US"/>
        </w:rPr>
        <w:t>s</w:t>
      </w:r>
      <w:r w:rsidRPr="0BED0BA2">
        <w:rPr>
          <w:rStyle w:val="Sidetal"/>
          <w:sz w:val="22"/>
          <w:szCs w:val="22"/>
          <w:lang w:val="en-US"/>
        </w:rPr>
        <w:t>.</w:t>
      </w:r>
    </w:p>
    <w:p w14:paraId="4CD06315" w14:textId="77777777" w:rsidR="00CE4D28" w:rsidRPr="00CE4D28" w:rsidRDefault="00CE4D28" w:rsidP="00227D70">
      <w:pPr>
        <w:pStyle w:val="Brdtekst"/>
        <w:rPr>
          <w:rStyle w:val="Sidetal"/>
          <w:b/>
          <w:bCs/>
          <w:sz w:val="22"/>
          <w:szCs w:val="22"/>
          <w:lang w:val="en-US"/>
        </w:rPr>
      </w:pPr>
    </w:p>
    <w:p w14:paraId="0D0F2366" w14:textId="0F636FE2" w:rsidR="00CE4D28" w:rsidRPr="00366FCB" w:rsidRDefault="00CE4D28" w:rsidP="00227D70">
      <w:pPr>
        <w:pStyle w:val="Brdtekst"/>
        <w:rPr>
          <w:rStyle w:val="Sidetal"/>
          <w:b/>
          <w:bCs/>
          <w:i/>
          <w:iCs/>
          <w:sz w:val="22"/>
          <w:szCs w:val="22"/>
          <w:lang w:val="en-US"/>
        </w:rPr>
      </w:pPr>
      <w:r w:rsidRPr="00525661">
        <w:rPr>
          <w:rStyle w:val="Sidetal"/>
          <w:b/>
          <w:bCs/>
          <w:i/>
          <w:iCs/>
          <w:sz w:val="22"/>
          <w:szCs w:val="22"/>
          <w:lang w:val="en-US"/>
        </w:rPr>
        <w:t xml:space="preserve">Amnesty International Denmark </w:t>
      </w:r>
      <w:r w:rsidR="00F136CE" w:rsidRPr="00525661">
        <w:rPr>
          <w:rStyle w:val="Sidetal"/>
          <w:b/>
          <w:bCs/>
          <w:i/>
          <w:iCs/>
          <w:sz w:val="22"/>
          <w:szCs w:val="22"/>
          <w:lang w:val="en-US"/>
        </w:rPr>
        <w:t>(AI DK)</w:t>
      </w:r>
      <w:r w:rsidR="00366FCB">
        <w:rPr>
          <w:rStyle w:val="Sidetal"/>
          <w:b/>
          <w:bCs/>
          <w:i/>
          <w:iCs/>
          <w:sz w:val="22"/>
          <w:szCs w:val="22"/>
          <w:lang w:val="en-US"/>
        </w:rPr>
        <w:t xml:space="preserve"> </w:t>
      </w:r>
      <w:r w:rsidRPr="00CE4D28">
        <w:rPr>
          <w:rStyle w:val="Sidetal"/>
          <w:sz w:val="22"/>
          <w:szCs w:val="22"/>
          <w:lang w:val="en-US"/>
        </w:rPr>
        <w:t>have the overall responsibility for the implementation, economy and reporting to CISU.</w:t>
      </w:r>
      <w:r w:rsidRPr="00CE4D28">
        <w:rPr>
          <w:rStyle w:val="Sidetal"/>
          <w:b/>
          <w:bCs/>
          <w:sz w:val="22"/>
          <w:szCs w:val="22"/>
          <w:lang w:val="en-US"/>
        </w:rPr>
        <w:t xml:space="preserve"> </w:t>
      </w:r>
      <w:r w:rsidRPr="00CE4D28">
        <w:rPr>
          <w:rStyle w:val="Sidetal"/>
          <w:sz w:val="22"/>
          <w:szCs w:val="22"/>
          <w:lang w:val="en-US"/>
        </w:rPr>
        <w:t>AI DK will be contributing with methodological</w:t>
      </w:r>
      <w:r w:rsidR="00CB0AC4">
        <w:rPr>
          <w:rStyle w:val="Sidetal"/>
          <w:sz w:val="22"/>
          <w:szCs w:val="22"/>
          <w:lang w:val="en-US"/>
        </w:rPr>
        <w:t xml:space="preserve"> and gender</w:t>
      </w:r>
      <w:r w:rsidRPr="00CE4D28">
        <w:rPr>
          <w:rStyle w:val="Sidetal"/>
          <w:sz w:val="22"/>
          <w:szCs w:val="22"/>
          <w:lang w:val="en-US"/>
        </w:rPr>
        <w:t xml:space="preserve"> capacity development, training</w:t>
      </w:r>
      <w:r w:rsidR="00591AF3">
        <w:rPr>
          <w:rStyle w:val="Sidetal"/>
          <w:sz w:val="22"/>
          <w:szCs w:val="22"/>
          <w:lang w:val="en-US"/>
        </w:rPr>
        <w:t>,</w:t>
      </w:r>
      <w:r w:rsidRPr="00CE4D28">
        <w:rPr>
          <w:rStyle w:val="Sidetal"/>
          <w:sz w:val="22"/>
          <w:szCs w:val="22"/>
          <w:lang w:val="en-US"/>
        </w:rPr>
        <w:t xml:space="preserve"> and support, and will provide sparring to AI Ghana, and advisory support in relation to planning, monitoring and evaluation of the intervention as well as take lead in gathering and disseminating learnings.</w:t>
      </w:r>
      <w:r w:rsidRPr="00CE4D28">
        <w:rPr>
          <w:rStyle w:val="Sidetal"/>
          <w:b/>
          <w:bCs/>
          <w:sz w:val="22"/>
          <w:szCs w:val="22"/>
          <w:lang w:val="en-US"/>
        </w:rPr>
        <w:t xml:space="preserve"> </w:t>
      </w:r>
      <w:r w:rsidRPr="00CE4D28">
        <w:rPr>
          <w:rStyle w:val="Sidetal"/>
          <w:sz w:val="22"/>
          <w:szCs w:val="22"/>
          <w:lang w:val="en-US"/>
        </w:rPr>
        <w:t>In addition, AI DK will be contributing with capacity development</w:t>
      </w:r>
      <w:r w:rsidR="00673153">
        <w:rPr>
          <w:rStyle w:val="Sidetal"/>
          <w:sz w:val="22"/>
          <w:szCs w:val="22"/>
          <w:lang w:val="en-US"/>
        </w:rPr>
        <w:t xml:space="preserve"> </w:t>
      </w:r>
      <w:r w:rsidRPr="00CE4D28">
        <w:rPr>
          <w:rStyle w:val="Sidetal"/>
          <w:sz w:val="22"/>
          <w:szCs w:val="22"/>
          <w:lang w:val="en-US"/>
        </w:rPr>
        <w:t>training</w:t>
      </w:r>
      <w:r w:rsidR="00451833">
        <w:rPr>
          <w:rStyle w:val="Sidetal"/>
          <w:sz w:val="22"/>
          <w:szCs w:val="22"/>
          <w:lang w:val="en-US"/>
        </w:rPr>
        <w:t>, monitoring</w:t>
      </w:r>
      <w:r w:rsidR="00D94C41">
        <w:rPr>
          <w:rStyle w:val="Sidetal"/>
          <w:sz w:val="22"/>
          <w:szCs w:val="22"/>
          <w:lang w:val="en-US"/>
        </w:rPr>
        <w:t>, research</w:t>
      </w:r>
      <w:r w:rsidR="00673153">
        <w:rPr>
          <w:rStyle w:val="Sidetal"/>
          <w:sz w:val="22"/>
          <w:szCs w:val="22"/>
          <w:lang w:val="en-US"/>
        </w:rPr>
        <w:t>,</w:t>
      </w:r>
      <w:r w:rsidR="00451833">
        <w:rPr>
          <w:rStyle w:val="Sidetal"/>
          <w:sz w:val="22"/>
          <w:szCs w:val="22"/>
          <w:lang w:val="en-US"/>
        </w:rPr>
        <w:t xml:space="preserve"> and evaluation</w:t>
      </w:r>
      <w:r w:rsidRPr="00CE4D28">
        <w:rPr>
          <w:rStyle w:val="Sidetal"/>
          <w:sz w:val="22"/>
          <w:szCs w:val="22"/>
          <w:lang w:val="en-US"/>
        </w:rPr>
        <w:t xml:space="preserve"> on gender-based violence thematic.</w:t>
      </w:r>
    </w:p>
    <w:p w14:paraId="26D7954B" w14:textId="77777777" w:rsidR="00CE4D28" w:rsidRPr="00CE4D28" w:rsidRDefault="00CE4D28" w:rsidP="00227D70">
      <w:pPr>
        <w:pStyle w:val="Listeafsnit"/>
        <w:spacing w:line="240" w:lineRule="auto"/>
        <w:ind w:left="0"/>
        <w:rPr>
          <w:sz w:val="22"/>
        </w:rPr>
      </w:pPr>
    </w:p>
    <w:p w14:paraId="3787389C" w14:textId="101BCDB2" w:rsidR="00CE4D28" w:rsidRPr="00CE4D28" w:rsidRDefault="00525661" w:rsidP="00227D70">
      <w:pPr>
        <w:pStyle w:val="Listeafsnit"/>
        <w:spacing w:line="240" w:lineRule="auto"/>
        <w:ind w:left="0"/>
        <w:rPr>
          <w:b/>
          <w:bCs/>
          <w:i/>
          <w:iCs/>
          <w:sz w:val="22"/>
        </w:rPr>
      </w:pPr>
      <w:r>
        <w:rPr>
          <w:b/>
          <w:bCs/>
          <w:sz w:val="22"/>
        </w:rPr>
        <w:t>PREVIOUS ACQUAINTANCE OR COOPERATION</w:t>
      </w:r>
      <w:r w:rsidR="00CE4D28" w:rsidRPr="00CE4D28">
        <w:rPr>
          <w:b/>
          <w:bCs/>
          <w:i/>
          <w:iCs/>
          <w:sz w:val="22"/>
        </w:rPr>
        <w:br/>
      </w:r>
      <w:r w:rsidR="00CE4D28" w:rsidRPr="00CE4D28">
        <w:rPr>
          <w:sz w:val="22"/>
        </w:rPr>
        <w:t xml:space="preserve">HRAC have collaborated with </w:t>
      </w:r>
      <w:proofErr w:type="spellStart"/>
      <w:r w:rsidR="00CE4D28" w:rsidRPr="00CE4D28">
        <w:rPr>
          <w:sz w:val="22"/>
        </w:rPr>
        <w:t>Prolink</w:t>
      </w:r>
      <w:proofErr w:type="spellEnd"/>
      <w:r w:rsidR="00CE4D28" w:rsidRPr="00CE4D28">
        <w:rPr>
          <w:sz w:val="22"/>
        </w:rPr>
        <w:t xml:space="preserve"> on addressing the issue of access to Post Exposure Prophylaxis (PEP) for </w:t>
      </w:r>
      <w:r w:rsidR="00C76A4C">
        <w:rPr>
          <w:sz w:val="22"/>
        </w:rPr>
        <w:t>survivors</w:t>
      </w:r>
      <w:r w:rsidR="00CE4D28" w:rsidRPr="00CE4D28">
        <w:rPr>
          <w:sz w:val="22"/>
        </w:rPr>
        <w:t xml:space="preserve"> of </w:t>
      </w:r>
      <w:r w:rsidR="00F53F70">
        <w:rPr>
          <w:sz w:val="22"/>
        </w:rPr>
        <w:t>sexual violence</w:t>
      </w:r>
      <w:r w:rsidR="00CE4D28" w:rsidRPr="00CE4D28">
        <w:rPr>
          <w:sz w:val="22"/>
        </w:rPr>
        <w:t xml:space="preserve">. They were able to provide research information that shows very limited access to PEP for victims of </w:t>
      </w:r>
      <w:r w:rsidR="00F53F70">
        <w:rPr>
          <w:sz w:val="22"/>
        </w:rPr>
        <w:t>sexual violence</w:t>
      </w:r>
      <w:r w:rsidR="00CE4D28" w:rsidRPr="00CE4D28">
        <w:rPr>
          <w:sz w:val="22"/>
        </w:rPr>
        <w:t xml:space="preserve"> and how government can increase that service. With </w:t>
      </w:r>
      <w:proofErr w:type="spellStart"/>
      <w:r w:rsidR="00CE4D28" w:rsidRPr="00CE4D28">
        <w:rPr>
          <w:sz w:val="22"/>
        </w:rPr>
        <w:t>Prolink</w:t>
      </w:r>
      <w:proofErr w:type="spellEnd"/>
      <w:r w:rsidR="00CE4D28" w:rsidRPr="00CE4D28">
        <w:rPr>
          <w:sz w:val="22"/>
        </w:rPr>
        <w:t xml:space="preserve"> and HRAC working together on </w:t>
      </w:r>
      <w:r w:rsidR="00F53F70">
        <w:rPr>
          <w:sz w:val="22"/>
        </w:rPr>
        <w:t>sexual violence</w:t>
      </w:r>
      <w:r w:rsidR="00CE4D28" w:rsidRPr="00CE4D28">
        <w:rPr>
          <w:sz w:val="22"/>
        </w:rPr>
        <w:t xml:space="preserve"> already they bring on board expertise on </w:t>
      </w:r>
      <w:r w:rsidR="00F53F70">
        <w:rPr>
          <w:sz w:val="22"/>
        </w:rPr>
        <w:t>sexual violence</w:t>
      </w:r>
      <w:r w:rsidR="00CE4D28" w:rsidRPr="00CE4D28">
        <w:rPr>
          <w:sz w:val="22"/>
        </w:rPr>
        <w:t xml:space="preserve"> in the health sector and other partners can learn from their collaboration.</w:t>
      </w:r>
    </w:p>
    <w:p w14:paraId="68DAB572" w14:textId="21215B65" w:rsidR="00CE4D28" w:rsidRPr="00366FCB" w:rsidRDefault="00CE4D28" w:rsidP="00227D70">
      <w:pPr>
        <w:pStyle w:val="Brdtekst"/>
        <w:rPr>
          <w:sz w:val="22"/>
          <w:szCs w:val="22"/>
          <w:lang w:val="en-US"/>
        </w:rPr>
      </w:pPr>
      <w:r w:rsidRPr="1C74130F">
        <w:rPr>
          <w:sz w:val="22"/>
          <w:szCs w:val="22"/>
          <w:lang w:val="en-US"/>
        </w:rPr>
        <w:lastRenderedPageBreak/>
        <w:t xml:space="preserve">AI Ghana and HRAC have worked on </w:t>
      </w:r>
      <w:r w:rsidR="00F53F70" w:rsidRPr="1C74130F">
        <w:rPr>
          <w:sz w:val="22"/>
          <w:szCs w:val="22"/>
          <w:lang w:val="en-US"/>
        </w:rPr>
        <w:t>several</w:t>
      </w:r>
      <w:r w:rsidRPr="1C74130F">
        <w:rPr>
          <w:sz w:val="22"/>
          <w:szCs w:val="22"/>
          <w:lang w:val="en-US"/>
        </w:rPr>
        <w:t xml:space="preserve"> human rights related issues including access to justice for prisoners on remand who were later released. Knowing and working together with HRAC on the law and human rights will bring an added advantage </w:t>
      </w:r>
      <w:r w:rsidR="466E7CCF" w:rsidRPr="1C74130F">
        <w:rPr>
          <w:sz w:val="22"/>
          <w:szCs w:val="22"/>
          <w:lang w:val="en-US"/>
        </w:rPr>
        <w:t>when</w:t>
      </w:r>
      <w:r w:rsidRPr="1C74130F">
        <w:rPr>
          <w:sz w:val="22"/>
          <w:szCs w:val="22"/>
          <w:lang w:val="en-US"/>
        </w:rPr>
        <w:t xml:space="preserve"> </w:t>
      </w:r>
      <w:r w:rsidR="00C76A4C" w:rsidRPr="1C74130F">
        <w:rPr>
          <w:sz w:val="22"/>
          <w:szCs w:val="22"/>
          <w:lang w:val="en-US"/>
        </w:rPr>
        <w:t>developing</w:t>
      </w:r>
      <w:r w:rsidRPr="1C74130F">
        <w:rPr>
          <w:sz w:val="22"/>
          <w:szCs w:val="22"/>
          <w:lang w:val="en-US"/>
        </w:rPr>
        <w:t xml:space="preserve"> capacities of organizations to </w:t>
      </w:r>
      <w:r w:rsidR="47F67179" w:rsidRPr="1C74130F">
        <w:rPr>
          <w:sz w:val="22"/>
          <w:szCs w:val="22"/>
          <w:lang w:val="en-US"/>
        </w:rPr>
        <w:t>know</w:t>
      </w:r>
      <w:r w:rsidRPr="1C74130F">
        <w:rPr>
          <w:sz w:val="22"/>
          <w:szCs w:val="22"/>
          <w:lang w:val="en-US"/>
        </w:rPr>
        <w:t xml:space="preserve"> the law on </w:t>
      </w:r>
      <w:r w:rsidR="00F53F70" w:rsidRPr="1C74130F">
        <w:rPr>
          <w:sz w:val="22"/>
          <w:szCs w:val="22"/>
          <w:lang w:val="en-US"/>
        </w:rPr>
        <w:t>sexual violence</w:t>
      </w:r>
      <w:r w:rsidR="0D8626B9" w:rsidRPr="1C74130F">
        <w:rPr>
          <w:sz w:val="22"/>
          <w:szCs w:val="22"/>
          <w:lang w:val="en-US"/>
        </w:rPr>
        <w:t xml:space="preserve">. </w:t>
      </w:r>
      <w:r w:rsidRPr="1C74130F">
        <w:rPr>
          <w:sz w:val="22"/>
          <w:szCs w:val="22"/>
          <w:lang w:val="en-US"/>
        </w:rPr>
        <w:t xml:space="preserve">AI Ghana and Danish staff have collaborated earlier on a HRE </w:t>
      </w:r>
      <w:r w:rsidR="00C76A4C" w:rsidRPr="1C74130F">
        <w:rPr>
          <w:sz w:val="22"/>
          <w:szCs w:val="22"/>
          <w:lang w:val="en-US"/>
        </w:rPr>
        <w:t>intervention</w:t>
      </w:r>
      <w:r w:rsidRPr="1C74130F">
        <w:rPr>
          <w:sz w:val="22"/>
          <w:szCs w:val="22"/>
          <w:lang w:val="en-US"/>
        </w:rPr>
        <w:t xml:space="preserve"> focusing on reducing violence against women</w:t>
      </w:r>
      <w:r w:rsidR="440AA78D" w:rsidRPr="1C74130F">
        <w:rPr>
          <w:sz w:val="22"/>
          <w:szCs w:val="22"/>
          <w:lang w:val="en-US"/>
        </w:rPr>
        <w:t xml:space="preserve"> and discriminatory practices</w:t>
      </w:r>
      <w:r w:rsidRPr="1C74130F">
        <w:rPr>
          <w:sz w:val="22"/>
          <w:szCs w:val="22"/>
          <w:lang w:val="en-US"/>
        </w:rPr>
        <w:t xml:space="preserve"> in remote and marginalized communities in North West of Ghana. These experiences support AI DK in understanding the context of HRE</w:t>
      </w:r>
      <w:r w:rsidR="47B5990D" w:rsidRPr="1C74130F">
        <w:rPr>
          <w:sz w:val="22"/>
          <w:szCs w:val="22"/>
          <w:lang w:val="en-US"/>
        </w:rPr>
        <w:t xml:space="preserve"> and gender</w:t>
      </w:r>
      <w:r w:rsidRPr="1C74130F">
        <w:rPr>
          <w:sz w:val="22"/>
          <w:szCs w:val="22"/>
          <w:lang w:val="en-US"/>
        </w:rPr>
        <w:t xml:space="preserve"> work in Ghan</w:t>
      </w:r>
      <w:r w:rsidR="00D7012E" w:rsidRPr="1C74130F">
        <w:rPr>
          <w:sz w:val="22"/>
          <w:szCs w:val="22"/>
          <w:lang w:val="en-US"/>
        </w:rPr>
        <w:t>a.</w:t>
      </w:r>
    </w:p>
    <w:p w14:paraId="427ADDB8" w14:textId="352D343D" w:rsidR="00CE4D28" w:rsidRPr="00CE4D28" w:rsidRDefault="00CE4D28" w:rsidP="00227D70">
      <w:pPr>
        <w:pStyle w:val="Brdtekst"/>
        <w:widowControl w:val="0"/>
        <w:rPr>
          <w:sz w:val="22"/>
          <w:szCs w:val="22"/>
          <w:lang w:val="en-US"/>
        </w:rPr>
      </w:pPr>
    </w:p>
    <w:p w14:paraId="16B6B598" w14:textId="286CD3F6" w:rsidR="00CE4D28" w:rsidRPr="00525661" w:rsidRDefault="00525661" w:rsidP="1C74130F">
      <w:pPr>
        <w:pStyle w:val="Listeafsnit"/>
        <w:spacing w:line="240" w:lineRule="auto"/>
        <w:ind w:left="0"/>
        <w:rPr>
          <w:b/>
          <w:bCs/>
          <w:sz w:val="22"/>
        </w:rPr>
      </w:pPr>
      <w:r w:rsidRPr="1C74130F">
        <w:rPr>
          <w:b/>
          <w:bCs/>
          <w:sz w:val="22"/>
        </w:rPr>
        <w:t>RELATIONSHIP AND COLLABORATION BETWEEN PARTNERS</w:t>
      </w:r>
      <w:r>
        <w:br/>
      </w:r>
      <w:r w:rsidR="00CE4D28" w:rsidRPr="1C74130F">
        <w:rPr>
          <w:sz w:val="22"/>
        </w:rPr>
        <w:t xml:space="preserve">Each partner will learn from one another during the implementation of this </w:t>
      </w:r>
      <w:r w:rsidR="00C76A4C" w:rsidRPr="1C74130F">
        <w:rPr>
          <w:sz w:val="22"/>
        </w:rPr>
        <w:t>intervention</w:t>
      </w:r>
      <w:r w:rsidR="00CE4D28" w:rsidRPr="1C74130F">
        <w:rPr>
          <w:sz w:val="22"/>
        </w:rPr>
        <w:t xml:space="preserve">. </w:t>
      </w:r>
      <w:r w:rsidR="0F356D14" w:rsidRPr="1C74130F">
        <w:rPr>
          <w:sz w:val="22"/>
        </w:rPr>
        <w:t>Methods</w:t>
      </w:r>
      <w:r w:rsidR="00CE4D28" w:rsidRPr="1C74130F">
        <w:rPr>
          <w:sz w:val="22"/>
        </w:rPr>
        <w:t xml:space="preserve"> and skills will be exchanged </w:t>
      </w:r>
      <w:r w:rsidR="3F6C7843" w:rsidRPr="1C74130F">
        <w:rPr>
          <w:sz w:val="22"/>
        </w:rPr>
        <w:t>to benefit</w:t>
      </w:r>
      <w:r w:rsidR="00CE4D28" w:rsidRPr="1C74130F">
        <w:rPr>
          <w:sz w:val="22"/>
        </w:rPr>
        <w:t xml:space="preserve"> all partners’ work beyond this intervention. Through regular meetings and by making project decisions together, the intervention will bring partners closer and pave the way for future partnerships and project initiatives.</w:t>
      </w:r>
      <w:r w:rsidR="00A67223" w:rsidRPr="1C74130F">
        <w:rPr>
          <w:sz w:val="22"/>
        </w:rPr>
        <w:t xml:space="preserve"> </w:t>
      </w:r>
      <w:r w:rsidR="55E030B9" w:rsidRPr="1C74130F">
        <w:rPr>
          <w:sz w:val="22"/>
        </w:rPr>
        <w:t xml:space="preserve">The </w:t>
      </w:r>
      <w:r w:rsidR="5AD17692" w:rsidRPr="1C74130F">
        <w:rPr>
          <w:sz w:val="22"/>
        </w:rPr>
        <w:t xml:space="preserve">SRCs </w:t>
      </w:r>
      <w:r w:rsidR="20AC8B0E" w:rsidRPr="1C74130F">
        <w:rPr>
          <w:sz w:val="22"/>
        </w:rPr>
        <w:t>will be crucial partners in the intervention,</w:t>
      </w:r>
      <w:r w:rsidR="79DDA5AF" w:rsidRPr="1C74130F">
        <w:rPr>
          <w:sz w:val="22"/>
        </w:rPr>
        <w:t xml:space="preserve"> in </w:t>
      </w:r>
      <w:r w:rsidR="15EF07E2" w:rsidRPr="1C74130F">
        <w:rPr>
          <w:sz w:val="22"/>
        </w:rPr>
        <w:t xml:space="preserve">facilitating the contact </w:t>
      </w:r>
      <w:r w:rsidR="23D073B4" w:rsidRPr="1C74130F">
        <w:rPr>
          <w:sz w:val="22"/>
        </w:rPr>
        <w:t>with</w:t>
      </w:r>
      <w:r w:rsidR="15EF07E2" w:rsidRPr="1C74130F">
        <w:rPr>
          <w:sz w:val="22"/>
        </w:rPr>
        <w:t xml:space="preserve"> and participation of </w:t>
      </w:r>
      <w:r w:rsidR="2102F78C" w:rsidRPr="1C74130F">
        <w:rPr>
          <w:sz w:val="22"/>
        </w:rPr>
        <w:t>students,</w:t>
      </w:r>
      <w:r w:rsidR="29ACEEEB" w:rsidRPr="1C74130F">
        <w:rPr>
          <w:sz w:val="22"/>
        </w:rPr>
        <w:t xml:space="preserve"> </w:t>
      </w:r>
      <w:r w:rsidR="6D1D1820" w:rsidRPr="1C74130F">
        <w:rPr>
          <w:sz w:val="22"/>
        </w:rPr>
        <w:t>ensuring inclusion of</w:t>
      </w:r>
      <w:r w:rsidR="20AC8B0E" w:rsidRPr="1C74130F">
        <w:rPr>
          <w:sz w:val="22"/>
        </w:rPr>
        <w:t xml:space="preserve"> </w:t>
      </w:r>
      <w:r w:rsidR="3B629F20" w:rsidRPr="1C74130F">
        <w:rPr>
          <w:sz w:val="22"/>
        </w:rPr>
        <w:t>rights holders</w:t>
      </w:r>
      <w:r w:rsidR="0A499A5A" w:rsidRPr="1C74130F">
        <w:rPr>
          <w:sz w:val="22"/>
        </w:rPr>
        <w:t>’</w:t>
      </w:r>
      <w:r w:rsidR="3B629F20" w:rsidRPr="1C74130F">
        <w:rPr>
          <w:sz w:val="22"/>
        </w:rPr>
        <w:t xml:space="preserve"> </w:t>
      </w:r>
      <w:r w:rsidR="20AC8B0E" w:rsidRPr="1C74130F">
        <w:rPr>
          <w:sz w:val="22"/>
        </w:rPr>
        <w:t>perspectives</w:t>
      </w:r>
      <w:r w:rsidR="00FF3E78" w:rsidRPr="1C74130F">
        <w:rPr>
          <w:sz w:val="22"/>
        </w:rPr>
        <w:t xml:space="preserve"> and in decision making</w:t>
      </w:r>
      <w:r w:rsidR="4DFCEB44" w:rsidRPr="1C74130F">
        <w:rPr>
          <w:sz w:val="22"/>
        </w:rPr>
        <w:t xml:space="preserve"> and co-ownership during the intervention</w:t>
      </w:r>
      <w:r w:rsidR="5B38A08A" w:rsidRPr="1C74130F">
        <w:rPr>
          <w:sz w:val="22"/>
        </w:rPr>
        <w:t>.</w:t>
      </w:r>
    </w:p>
    <w:p w14:paraId="1E6A9EF8" w14:textId="2255F4C2" w:rsidR="00CE4D28" w:rsidRPr="00F136CE" w:rsidRDefault="00CE4D28" w:rsidP="00227D70">
      <w:pPr>
        <w:pStyle w:val="Brdtekst"/>
        <w:rPr>
          <w:sz w:val="22"/>
          <w:szCs w:val="22"/>
          <w:lang w:val="en-US"/>
        </w:rPr>
      </w:pPr>
      <w:r w:rsidRPr="1C74130F">
        <w:rPr>
          <w:sz w:val="22"/>
          <w:szCs w:val="22"/>
          <w:lang w:val="en-US"/>
        </w:rPr>
        <w:t xml:space="preserve">CEGENSA’s rich knowledge of research will offer other partners new ways of conducting research and using research to influence policy. HRAC and </w:t>
      </w:r>
      <w:proofErr w:type="spellStart"/>
      <w:r w:rsidRPr="1C74130F">
        <w:rPr>
          <w:sz w:val="22"/>
          <w:szCs w:val="22"/>
          <w:lang w:val="en-US"/>
        </w:rPr>
        <w:t>Prolink</w:t>
      </w:r>
      <w:proofErr w:type="spellEnd"/>
      <w:r w:rsidRPr="1C74130F">
        <w:rPr>
          <w:sz w:val="22"/>
          <w:szCs w:val="22"/>
          <w:lang w:val="en-US"/>
        </w:rPr>
        <w:t xml:space="preserve"> have already an existing relationship and through this intervention it will be strengthened and open opportunities for further collaborations on </w:t>
      </w:r>
      <w:r w:rsidR="00F53F70" w:rsidRPr="1C74130F">
        <w:rPr>
          <w:sz w:val="22"/>
          <w:szCs w:val="22"/>
          <w:lang w:val="en-US"/>
        </w:rPr>
        <w:t xml:space="preserve">sexual violence </w:t>
      </w:r>
      <w:r w:rsidRPr="1C74130F">
        <w:rPr>
          <w:sz w:val="22"/>
          <w:szCs w:val="22"/>
          <w:lang w:val="en-US"/>
        </w:rPr>
        <w:t>and human rights.</w:t>
      </w:r>
      <w:r w:rsidR="00D7012E" w:rsidRPr="1C74130F">
        <w:rPr>
          <w:sz w:val="22"/>
          <w:szCs w:val="22"/>
          <w:lang w:val="en-US"/>
        </w:rPr>
        <w:t xml:space="preserve"> </w:t>
      </w:r>
      <w:r w:rsidRPr="1C74130F">
        <w:rPr>
          <w:sz w:val="22"/>
          <w:szCs w:val="22"/>
          <w:lang w:val="en-US"/>
        </w:rPr>
        <w:t>AI Ghana and AI DK will strengthen the existing relationship through th</w:t>
      </w:r>
      <w:r w:rsidR="00C76A4C" w:rsidRPr="1C74130F">
        <w:rPr>
          <w:sz w:val="22"/>
          <w:szCs w:val="22"/>
          <w:lang w:val="en-US"/>
        </w:rPr>
        <w:t>e</w:t>
      </w:r>
      <w:r w:rsidRPr="1C74130F">
        <w:rPr>
          <w:sz w:val="22"/>
          <w:szCs w:val="22"/>
          <w:lang w:val="en-US"/>
        </w:rPr>
        <w:t xml:space="preserve"> intervention. AI DK will </w:t>
      </w:r>
      <w:r w:rsidR="4ED84CF7" w:rsidRPr="1C74130F">
        <w:rPr>
          <w:sz w:val="22"/>
          <w:szCs w:val="22"/>
          <w:lang w:val="en-US"/>
        </w:rPr>
        <w:t xml:space="preserve">support </w:t>
      </w:r>
      <w:r w:rsidRPr="1C74130F">
        <w:rPr>
          <w:sz w:val="22"/>
          <w:szCs w:val="22"/>
          <w:lang w:val="en-US"/>
        </w:rPr>
        <w:t xml:space="preserve">AI Ghana </w:t>
      </w:r>
      <w:r w:rsidR="226DE302" w:rsidRPr="1C74130F">
        <w:rPr>
          <w:sz w:val="22"/>
          <w:szCs w:val="22"/>
          <w:lang w:val="en-US"/>
        </w:rPr>
        <w:t xml:space="preserve">with </w:t>
      </w:r>
      <w:r w:rsidRPr="1C74130F">
        <w:rPr>
          <w:sz w:val="22"/>
          <w:szCs w:val="22"/>
          <w:lang w:val="en-US"/>
        </w:rPr>
        <w:t xml:space="preserve">experiences from other international HRE projects and </w:t>
      </w:r>
      <w:r w:rsidR="00366D1D" w:rsidRPr="1C74130F">
        <w:rPr>
          <w:sz w:val="22"/>
          <w:szCs w:val="22"/>
          <w:lang w:val="en-US"/>
        </w:rPr>
        <w:t xml:space="preserve">international </w:t>
      </w:r>
      <w:r w:rsidR="00F53F70" w:rsidRPr="1C74130F">
        <w:rPr>
          <w:sz w:val="22"/>
          <w:szCs w:val="22"/>
          <w:lang w:val="en-US"/>
        </w:rPr>
        <w:t xml:space="preserve">sexual violence </w:t>
      </w:r>
      <w:r w:rsidRPr="1C74130F">
        <w:rPr>
          <w:sz w:val="22"/>
          <w:szCs w:val="22"/>
          <w:lang w:val="en-US"/>
        </w:rPr>
        <w:t xml:space="preserve">projects. </w:t>
      </w:r>
      <w:r w:rsidRPr="00BA04B9">
        <w:rPr>
          <w:lang w:val="en-US"/>
        </w:rPr>
        <w:br/>
      </w:r>
    </w:p>
    <w:p w14:paraId="61A898D3" w14:textId="1C56A695" w:rsidR="00CE4D28" w:rsidRPr="00CE4D28" w:rsidRDefault="00525661" w:rsidP="00227D70">
      <w:pPr>
        <w:pStyle w:val="Brdtekst"/>
        <w:rPr>
          <w:sz w:val="22"/>
          <w:szCs w:val="22"/>
          <w:lang w:val="en-US"/>
        </w:rPr>
      </w:pPr>
      <w:r w:rsidRPr="1C74130F">
        <w:rPr>
          <w:rStyle w:val="Sidetal"/>
          <w:b/>
          <w:bCs/>
          <w:sz w:val="22"/>
          <w:szCs w:val="22"/>
          <w:lang w:val="en-US"/>
        </w:rPr>
        <w:t xml:space="preserve">APPLICANT ORGANISATON </w:t>
      </w:r>
      <w:r w:rsidRPr="00BA04B9">
        <w:rPr>
          <w:lang w:val="en-US"/>
        </w:rPr>
        <w:br/>
      </w:r>
      <w:r w:rsidR="00CE4D28" w:rsidRPr="1C74130F">
        <w:rPr>
          <w:rStyle w:val="Sidetal"/>
          <w:sz w:val="22"/>
          <w:szCs w:val="22"/>
          <w:lang w:val="en-US"/>
        </w:rPr>
        <w:t xml:space="preserve">AI DK has 15 years of experience with participatory methodologies for HRE and gender-related topics. </w:t>
      </w:r>
      <w:r w:rsidR="00B36DB0" w:rsidRPr="1C74130F">
        <w:rPr>
          <w:rStyle w:val="Sidetal"/>
          <w:sz w:val="22"/>
          <w:szCs w:val="22"/>
          <w:lang w:val="en-US"/>
        </w:rPr>
        <w:t>AI DK</w:t>
      </w:r>
      <w:r w:rsidR="00CE4D28" w:rsidRPr="1C74130F">
        <w:rPr>
          <w:rStyle w:val="Sidetal"/>
          <w:sz w:val="22"/>
          <w:szCs w:val="22"/>
          <w:lang w:val="en-US"/>
        </w:rPr>
        <w:t xml:space="preserve"> has been supporting the development of capacity for other </w:t>
      </w:r>
      <w:r w:rsidR="00C76A4C" w:rsidRPr="1C74130F">
        <w:rPr>
          <w:rStyle w:val="Sidetal"/>
          <w:sz w:val="22"/>
          <w:szCs w:val="22"/>
          <w:lang w:val="en-US"/>
        </w:rPr>
        <w:t>AI</w:t>
      </w:r>
      <w:r w:rsidR="00CE4D28" w:rsidRPr="1C74130F">
        <w:rPr>
          <w:rStyle w:val="Sidetal"/>
          <w:sz w:val="22"/>
          <w:szCs w:val="22"/>
          <w:lang w:val="en-US"/>
        </w:rPr>
        <w:t xml:space="preserve"> sections and have supported the development of A</w:t>
      </w:r>
      <w:r w:rsidR="00C76A4C" w:rsidRPr="1C74130F">
        <w:rPr>
          <w:rStyle w:val="Sidetal"/>
          <w:sz w:val="22"/>
          <w:szCs w:val="22"/>
          <w:lang w:val="en-US"/>
        </w:rPr>
        <w:t>I</w:t>
      </w:r>
      <w:r w:rsidR="00CE4D28" w:rsidRPr="1C74130F">
        <w:rPr>
          <w:rStyle w:val="Sidetal"/>
          <w:sz w:val="22"/>
          <w:szCs w:val="22"/>
          <w:lang w:val="en-US"/>
        </w:rPr>
        <w:t xml:space="preserve">’s global HRE work and gender work. </w:t>
      </w:r>
      <w:r w:rsidR="7E5D9F5B" w:rsidRPr="1C74130F">
        <w:rPr>
          <w:rStyle w:val="Sidetal"/>
          <w:sz w:val="22"/>
          <w:szCs w:val="22"/>
          <w:lang w:val="en-US"/>
        </w:rPr>
        <w:t>AI DK</w:t>
      </w:r>
      <w:r w:rsidR="7967A5DE" w:rsidRPr="1C74130F">
        <w:rPr>
          <w:rStyle w:val="Sidetal"/>
          <w:sz w:val="22"/>
          <w:szCs w:val="22"/>
          <w:lang w:val="en-US"/>
        </w:rPr>
        <w:t xml:space="preserve"> staff</w:t>
      </w:r>
      <w:r w:rsidR="7E5D9F5B" w:rsidRPr="1C74130F">
        <w:rPr>
          <w:rStyle w:val="Sidetal"/>
          <w:sz w:val="22"/>
          <w:szCs w:val="22"/>
          <w:lang w:val="en-US"/>
        </w:rPr>
        <w:t xml:space="preserve"> have</w:t>
      </w:r>
      <w:r w:rsidR="531164A2" w:rsidRPr="1C74130F">
        <w:rPr>
          <w:rStyle w:val="Sidetal"/>
          <w:sz w:val="22"/>
          <w:szCs w:val="22"/>
          <w:lang w:val="en-US"/>
        </w:rPr>
        <w:t xml:space="preserve"> also</w:t>
      </w:r>
      <w:r w:rsidR="7E5D9F5B" w:rsidRPr="1C74130F">
        <w:rPr>
          <w:rStyle w:val="Sidetal"/>
          <w:sz w:val="22"/>
          <w:szCs w:val="22"/>
          <w:lang w:val="en-US"/>
        </w:rPr>
        <w:t xml:space="preserve"> been </w:t>
      </w:r>
      <w:r w:rsidR="71015EAE" w:rsidRPr="1C74130F">
        <w:rPr>
          <w:rStyle w:val="Sidetal"/>
          <w:sz w:val="22"/>
          <w:szCs w:val="22"/>
          <w:lang w:val="en-US"/>
        </w:rPr>
        <w:t xml:space="preserve">key </w:t>
      </w:r>
      <w:r w:rsidR="0C63BCA6" w:rsidRPr="1C74130F">
        <w:rPr>
          <w:rStyle w:val="Sidetal"/>
          <w:sz w:val="22"/>
          <w:szCs w:val="22"/>
          <w:lang w:val="en-US"/>
        </w:rPr>
        <w:t>part of</w:t>
      </w:r>
      <w:r w:rsidR="7E5D9F5B" w:rsidRPr="1C74130F">
        <w:rPr>
          <w:rStyle w:val="Sidetal"/>
          <w:sz w:val="22"/>
          <w:szCs w:val="22"/>
          <w:lang w:val="en-US"/>
        </w:rPr>
        <w:t xml:space="preserve"> develop</w:t>
      </w:r>
      <w:r w:rsidR="6147CF51" w:rsidRPr="1C74130F">
        <w:rPr>
          <w:rStyle w:val="Sidetal"/>
          <w:sz w:val="22"/>
          <w:szCs w:val="22"/>
          <w:lang w:val="en-US"/>
        </w:rPr>
        <w:t>ing</w:t>
      </w:r>
      <w:r w:rsidR="102FC4E5" w:rsidRPr="1C74130F">
        <w:rPr>
          <w:rStyle w:val="Sidetal"/>
          <w:sz w:val="22"/>
          <w:szCs w:val="22"/>
          <w:lang w:val="en-US"/>
        </w:rPr>
        <w:t xml:space="preserve"> AI</w:t>
      </w:r>
      <w:r w:rsidR="00A67223" w:rsidRPr="1C74130F">
        <w:rPr>
          <w:rStyle w:val="Sidetal"/>
          <w:sz w:val="22"/>
          <w:szCs w:val="22"/>
          <w:lang w:val="en-US"/>
        </w:rPr>
        <w:t>’</w:t>
      </w:r>
      <w:r w:rsidR="102FC4E5" w:rsidRPr="1C74130F">
        <w:rPr>
          <w:rStyle w:val="Sidetal"/>
          <w:sz w:val="22"/>
          <w:szCs w:val="22"/>
          <w:lang w:val="en-US"/>
        </w:rPr>
        <w:t>s global HR</w:t>
      </w:r>
      <w:r w:rsidR="14426AE8" w:rsidRPr="1C74130F">
        <w:rPr>
          <w:rStyle w:val="Sidetal"/>
          <w:sz w:val="22"/>
          <w:szCs w:val="22"/>
          <w:lang w:val="en-US"/>
        </w:rPr>
        <w:t>E</w:t>
      </w:r>
      <w:r w:rsidR="102FC4E5" w:rsidRPr="1C74130F">
        <w:rPr>
          <w:rStyle w:val="Sidetal"/>
          <w:sz w:val="22"/>
          <w:szCs w:val="22"/>
          <w:lang w:val="en-US"/>
        </w:rPr>
        <w:t xml:space="preserve"> program,</w:t>
      </w:r>
      <w:r w:rsidR="7E5D9F5B" w:rsidRPr="1C74130F">
        <w:rPr>
          <w:rStyle w:val="Sidetal"/>
          <w:sz w:val="22"/>
          <w:szCs w:val="22"/>
          <w:lang w:val="en-US"/>
        </w:rPr>
        <w:t xml:space="preserve"> supporting </w:t>
      </w:r>
      <w:r w:rsidR="4E84D6CB" w:rsidRPr="1C74130F">
        <w:rPr>
          <w:rStyle w:val="Sidetal"/>
          <w:sz w:val="22"/>
          <w:szCs w:val="22"/>
          <w:lang w:val="en-US"/>
        </w:rPr>
        <w:t>HRE</w:t>
      </w:r>
      <w:r w:rsidR="290403CE" w:rsidRPr="1C74130F">
        <w:rPr>
          <w:rStyle w:val="Sidetal"/>
          <w:sz w:val="22"/>
          <w:szCs w:val="22"/>
          <w:lang w:val="en-US"/>
        </w:rPr>
        <w:t xml:space="preserve"> and gender</w:t>
      </w:r>
      <w:r w:rsidR="4E84D6CB" w:rsidRPr="1C74130F">
        <w:rPr>
          <w:rStyle w:val="Sidetal"/>
          <w:sz w:val="22"/>
          <w:szCs w:val="22"/>
          <w:lang w:val="en-US"/>
        </w:rPr>
        <w:t xml:space="preserve"> projects</w:t>
      </w:r>
      <w:r w:rsidR="7E5D9F5B" w:rsidRPr="1C74130F">
        <w:rPr>
          <w:rStyle w:val="Sidetal"/>
          <w:sz w:val="22"/>
          <w:szCs w:val="22"/>
          <w:lang w:val="en-US"/>
        </w:rPr>
        <w:t xml:space="preserve"> </w:t>
      </w:r>
      <w:r w:rsidR="6DF7D756" w:rsidRPr="1C74130F">
        <w:rPr>
          <w:rStyle w:val="Sidetal"/>
          <w:sz w:val="22"/>
          <w:szCs w:val="22"/>
          <w:lang w:val="en-US"/>
        </w:rPr>
        <w:t xml:space="preserve">all </w:t>
      </w:r>
      <w:r w:rsidR="72997857" w:rsidRPr="1C74130F">
        <w:rPr>
          <w:rStyle w:val="Sidetal"/>
          <w:sz w:val="22"/>
          <w:szCs w:val="22"/>
          <w:lang w:val="en-US"/>
        </w:rPr>
        <w:t>over the world</w:t>
      </w:r>
      <w:r w:rsidR="00F352D9" w:rsidRPr="1C74130F">
        <w:rPr>
          <w:rStyle w:val="Sidetal"/>
          <w:sz w:val="22"/>
          <w:szCs w:val="22"/>
          <w:lang w:val="en-US"/>
        </w:rPr>
        <w:t xml:space="preserve"> as well as wor</w:t>
      </w:r>
      <w:r w:rsidR="00A67223" w:rsidRPr="1C74130F">
        <w:rPr>
          <w:rStyle w:val="Sidetal"/>
          <w:sz w:val="22"/>
          <w:szCs w:val="22"/>
          <w:lang w:val="en-US"/>
        </w:rPr>
        <w:t>k</w:t>
      </w:r>
      <w:r w:rsidR="00F352D9" w:rsidRPr="1C74130F">
        <w:rPr>
          <w:rStyle w:val="Sidetal"/>
          <w:sz w:val="22"/>
          <w:szCs w:val="22"/>
          <w:lang w:val="en-US"/>
        </w:rPr>
        <w:t xml:space="preserve">ing on gender in the global task force developing the new global strategy for </w:t>
      </w:r>
      <w:r w:rsidR="00C76A4C" w:rsidRPr="1C74130F">
        <w:rPr>
          <w:rStyle w:val="Sidetal"/>
          <w:sz w:val="22"/>
          <w:szCs w:val="22"/>
          <w:lang w:val="en-US"/>
        </w:rPr>
        <w:t>AI</w:t>
      </w:r>
      <w:r w:rsidR="72997857" w:rsidRPr="1C74130F">
        <w:rPr>
          <w:rStyle w:val="Sidetal"/>
          <w:sz w:val="22"/>
          <w:szCs w:val="22"/>
          <w:lang w:val="en-US"/>
        </w:rPr>
        <w:t xml:space="preserve">. </w:t>
      </w:r>
      <w:r w:rsidR="00CE4D28" w:rsidRPr="1C74130F">
        <w:rPr>
          <w:sz w:val="22"/>
          <w:szCs w:val="22"/>
          <w:lang w:val="en-US"/>
        </w:rPr>
        <w:t xml:space="preserve">Recently </w:t>
      </w:r>
      <w:r w:rsidR="00B36DB0" w:rsidRPr="1C74130F">
        <w:rPr>
          <w:sz w:val="22"/>
          <w:szCs w:val="22"/>
          <w:lang w:val="en-US"/>
        </w:rPr>
        <w:t>AI DK</w:t>
      </w:r>
      <w:r w:rsidR="00CE4D28" w:rsidRPr="1C74130F">
        <w:rPr>
          <w:sz w:val="22"/>
          <w:szCs w:val="22"/>
          <w:lang w:val="en-US"/>
        </w:rPr>
        <w:t xml:space="preserve"> has been providing advisory support, on behalf of </w:t>
      </w:r>
      <w:r w:rsidR="21015E96" w:rsidRPr="1C74130F">
        <w:rPr>
          <w:sz w:val="22"/>
          <w:szCs w:val="22"/>
          <w:lang w:val="en-US"/>
        </w:rPr>
        <w:t>A</w:t>
      </w:r>
      <w:r w:rsidR="00A67223" w:rsidRPr="1C74130F">
        <w:rPr>
          <w:sz w:val="22"/>
          <w:szCs w:val="22"/>
          <w:lang w:val="en-US"/>
        </w:rPr>
        <w:t>I</w:t>
      </w:r>
      <w:r w:rsidR="21015E96" w:rsidRPr="1C74130F">
        <w:rPr>
          <w:sz w:val="22"/>
          <w:szCs w:val="22"/>
          <w:lang w:val="en-US"/>
        </w:rPr>
        <w:t>’s</w:t>
      </w:r>
      <w:r w:rsidR="00CE4D28" w:rsidRPr="1C74130F">
        <w:rPr>
          <w:sz w:val="22"/>
          <w:szCs w:val="22"/>
          <w:lang w:val="en-US"/>
        </w:rPr>
        <w:t xml:space="preserve"> global HRE </w:t>
      </w:r>
      <w:r w:rsidR="00C76A4C" w:rsidRPr="1C74130F">
        <w:rPr>
          <w:sz w:val="22"/>
          <w:szCs w:val="22"/>
          <w:lang w:val="en-US"/>
        </w:rPr>
        <w:t>p</w:t>
      </w:r>
      <w:r w:rsidR="00CE4D28" w:rsidRPr="1C74130F">
        <w:rPr>
          <w:sz w:val="22"/>
          <w:szCs w:val="22"/>
          <w:lang w:val="en-US"/>
        </w:rPr>
        <w:t>rogram, for a 3-year HRE project in West Africa (Sierra Leone, Burkina Faso</w:t>
      </w:r>
      <w:r w:rsidR="00210E1A">
        <w:rPr>
          <w:sz w:val="22"/>
          <w:szCs w:val="22"/>
          <w:lang w:val="en-US"/>
        </w:rPr>
        <w:t>,</w:t>
      </w:r>
      <w:r w:rsidR="00CE4D28" w:rsidRPr="1C74130F">
        <w:rPr>
          <w:sz w:val="22"/>
          <w:szCs w:val="22"/>
          <w:lang w:val="en-US"/>
        </w:rPr>
        <w:t xml:space="preserve"> and Senegal), funded by DFID/</w:t>
      </w:r>
      <w:proofErr w:type="spellStart"/>
      <w:r w:rsidR="00CE4D28" w:rsidRPr="1C74130F">
        <w:rPr>
          <w:sz w:val="22"/>
          <w:szCs w:val="22"/>
          <w:lang w:val="en-US"/>
        </w:rPr>
        <w:t>UKaid</w:t>
      </w:r>
      <w:proofErr w:type="spellEnd"/>
      <w:r w:rsidR="00CE4D28" w:rsidRPr="1C74130F">
        <w:rPr>
          <w:sz w:val="22"/>
          <w:szCs w:val="22"/>
          <w:lang w:val="en-US"/>
        </w:rPr>
        <w:t>.</w:t>
      </w:r>
    </w:p>
    <w:p w14:paraId="2FBDA4E5" w14:textId="5A079973" w:rsidR="00AD6E13" w:rsidRPr="00B36DB0" w:rsidRDefault="00CE4D28" w:rsidP="00227D70">
      <w:pPr>
        <w:pStyle w:val="Brdtekst"/>
        <w:rPr>
          <w:sz w:val="22"/>
          <w:szCs w:val="22"/>
          <w:lang w:val="en-US"/>
        </w:rPr>
      </w:pPr>
      <w:r w:rsidRPr="00BA04B9">
        <w:rPr>
          <w:lang w:val="en-US"/>
        </w:rPr>
        <w:br/>
      </w:r>
      <w:r w:rsidR="00B36DB0" w:rsidRPr="1C74130F">
        <w:rPr>
          <w:sz w:val="22"/>
          <w:szCs w:val="22"/>
          <w:lang w:val="en-US"/>
        </w:rPr>
        <w:t>AI DK</w:t>
      </w:r>
      <w:r w:rsidRPr="1C74130F">
        <w:rPr>
          <w:sz w:val="22"/>
          <w:szCs w:val="22"/>
          <w:lang w:val="en-US"/>
        </w:rPr>
        <w:t xml:space="preserve"> has strong experience working with rights holders including survivors of </w:t>
      </w:r>
      <w:r w:rsidR="0960BA39" w:rsidRPr="1C74130F">
        <w:rPr>
          <w:sz w:val="22"/>
          <w:szCs w:val="22"/>
          <w:lang w:val="en-US"/>
        </w:rPr>
        <w:t>SGBV</w:t>
      </w:r>
      <w:r w:rsidRPr="1C74130F">
        <w:rPr>
          <w:sz w:val="22"/>
          <w:szCs w:val="22"/>
          <w:lang w:val="en-US"/>
        </w:rPr>
        <w:t xml:space="preserve"> as well as addressing the intersectional nature of gender-based human rights violations. Finally, </w:t>
      </w:r>
      <w:r w:rsidR="00B36DB0" w:rsidRPr="1C74130F">
        <w:rPr>
          <w:sz w:val="22"/>
          <w:szCs w:val="22"/>
          <w:lang w:val="en-US"/>
        </w:rPr>
        <w:t>AI DK</w:t>
      </w:r>
      <w:r w:rsidRPr="1C74130F">
        <w:rPr>
          <w:sz w:val="22"/>
          <w:szCs w:val="22"/>
          <w:lang w:val="en-US"/>
        </w:rPr>
        <w:t xml:space="preserve"> has experience in doing research and developing campaigns on gender-related topics including gender-based sexual violence as well as supporting advocacy efforts both at national, regional, and international level.</w:t>
      </w:r>
    </w:p>
    <w:p w14:paraId="774E9524" w14:textId="2B9AD841" w:rsidR="002F05AA" w:rsidRPr="0063161D" w:rsidRDefault="002F05AA" w:rsidP="00227D70">
      <w:pPr>
        <w:rPr>
          <w:sz w:val="22"/>
          <w:szCs w:val="22"/>
          <w:lang w:val="en-GB"/>
        </w:rPr>
      </w:pPr>
    </w:p>
    <w:p w14:paraId="574984FB" w14:textId="10D1E3C6" w:rsidR="00C76A4C" w:rsidRPr="00C01E73" w:rsidRDefault="00B36DB0" w:rsidP="00F73FF7">
      <w:pPr>
        <w:pStyle w:val="BRUGDENNEOVERSKRIFT"/>
        <w:numPr>
          <w:ilvl w:val="0"/>
          <w:numId w:val="32"/>
        </w:numPr>
      </w:pPr>
      <w:r w:rsidRPr="00C01E73">
        <w:t>TARGET GROUPS, OBJECTIVES, AND EXPECTED RESULTS</w:t>
      </w:r>
    </w:p>
    <w:p w14:paraId="48FC039C" w14:textId="5941B0F1" w:rsidR="006B121E" w:rsidRPr="00B3649E" w:rsidRDefault="006B121E" w:rsidP="00B3649E">
      <w:pPr>
        <w:pStyle w:val="BRUGDENNEOVERSKRIFT"/>
        <w:rPr>
          <w:i/>
          <w:iCs/>
          <w:u w:val="none"/>
        </w:rPr>
      </w:pPr>
      <w:bookmarkStart w:id="2" w:name="_Hlk55241614"/>
      <w:r w:rsidRPr="00B3649E">
        <w:rPr>
          <w:i/>
          <w:iCs/>
          <w:u w:val="none"/>
        </w:rPr>
        <w:t xml:space="preserve">Primary target group </w:t>
      </w:r>
    </w:p>
    <w:bookmarkEnd w:id="2"/>
    <w:p w14:paraId="50953F83" w14:textId="59C59C6E" w:rsidR="00E8304E" w:rsidRPr="00E8304E" w:rsidRDefault="00E8304E" w:rsidP="1C74130F">
      <w:pPr>
        <w:textAlignment w:val="baseline"/>
        <w:rPr>
          <w:rFonts w:eastAsia="Calibri"/>
          <w:color w:val="000000"/>
          <w:sz w:val="22"/>
          <w:szCs w:val="22"/>
          <w:bdr w:val="nil"/>
          <w:lang w:val="en-US" w:eastAsia="da-DK"/>
          <w14:textOutline w14:w="0" w14:cap="flat" w14:cmpd="sng" w14:algn="ctr">
            <w14:noFill/>
            <w14:prstDash w14:val="solid"/>
            <w14:bevel/>
          </w14:textOutline>
        </w:rPr>
      </w:pPr>
      <w:r w:rsidRPr="1C74130F">
        <w:rPr>
          <w:rFonts w:eastAsia="Calibri"/>
          <w:color w:val="000000"/>
          <w:sz w:val="22"/>
          <w:szCs w:val="22"/>
          <w:bdr w:val="nil"/>
          <w:lang w:val="en-US" w:eastAsia="da-DK"/>
          <w14:textOutline w14:w="0" w14:cap="flat" w14:cmpd="sng" w14:algn="ctr">
            <w14:noFill/>
            <w14:prstDash w14:val="solid"/>
            <w14:bevel/>
          </w14:textOutline>
        </w:rPr>
        <w:t xml:space="preserve">20 people in total will participate directly in the activities of the intervention. Representatives from the </w:t>
      </w:r>
      <w:r w:rsidR="00BC2177" w:rsidRPr="1C74130F">
        <w:rPr>
          <w:rFonts w:eastAsia="Calibri"/>
          <w:color w:val="000000"/>
          <w:sz w:val="22"/>
          <w:szCs w:val="22"/>
          <w:bdr w:val="nil"/>
          <w:lang w:val="en-US" w:eastAsia="da-DK"/>
          <w14:textOutline w14:w="0" w14:cap="flat" w14:cmpd="sng" w14:algn="ctr">
            <w14:noFill/>
            <w14:prstDash w14:val="solid"/>
            <w14:bevel/>
          </w14:textOutline>
        </w:rPr>
        <w:t>three</w:t>
      </w:r>
      <w:r w:rsidRPr="1C74130F">
        <w:rPr>
          <w:rFonts w:eastAsia="Calibri"/>
          <w:color w:val="000000"/>
          <w:sz w:val="22"/>
          <w:szCs w:val="22"/>
          <w:bdr w:val="nil"/>
          <w:lang w:val="en-US" w:eastAsia="da-DK"/>
          <w14:textOutline w14:w="0" w14:cap="flat" w14:cmpd="sng" w14:algn="ctr">
            <w14:noFill/>
            <w14:prstDash w14:val="solid"/>
            <w14:bevel/>
          </w14:textOutline>
        </w:rPr>
        <w:t xml:space="preserve"> partner CSOs (HRAC, </w:t>
      </w:r>
      <w:proofErr w:type="spellStart"/>
      <w:r w:rsidRPr="1C74130F">
        <w:rPr>
          <w:rFonts w:eastAsia="Calibri"/>
          <w:color w:val="000000"/>
          <w:sz w:val="22"/>
          <w:szCs w:val="22"/>
          <w:bdr w:val="nil"/>
          <w:lang w:val="en-US" w:eastAsia="da-DK"/>
          <w14:textOutline w14:w="0" w14:cap="flat" w14:cmpd="sng" w14:algn="ctr">
            <w14:noFill/>
            <w14:prstDash w14:val="solid"/>
            <w14:bevel/>
          </w14:textOutline>
        </w:rPr>
        <w:t>Prolink</w:t>
      </w:r>
      <w:proofErr w:type="spellEnd"/>
      <w:r w:rsidRPr="1C74130F">
        <w:rPr>
          <w:rFonts w:eastAsia="Calibri"/>
          <w:color w:val="000000"/>
          <w:sz w:val="22"/>
          <w:szCs w:val="22"/>
          <w:bdr w:val="nil"/>
          <w:lang w:val="en-US" w:eastAsia="da-DK"/>
          <w14:textOutline w14:w="0" w14:cap="flat" w14:cmpd="sng" w14:algn="ctr">
            <w14:noFill/>
            <w14:prstDash w14:val="solid"/>
            <w14:bevel/>
          </w14:textOutline>
        </w:rPr>
        <w:t xml:space="preserve"> and CEGENSA), AI Ghana, university authorities will participate together with </w:t>
      </w:r>
      <w:r w:rsidR="00BC2177" w:rsidRPr="1C74130F">
        <w:rPr>
          <w:rFonts w:eastAsia="Calibri"/>
          <w:sz w:val="22"/>
          <w:szCs w:val="22"/>
          <w:bdr w:val="nil"/>
          <w:lang w:val="en-US" w:eastAsia="da-DK"/>
          <w14:textOutline w14:w="0" w14:cap="flat" w14:cmpd="sng" w14:algn="ctr">
            <w14:noFill/>
            <w14:prstDash w14:val="solid"/>
            <w14:bevel/>
          </w14:textOutline>
        </w:rPr>
        <w:t>six</w:t>
      </w:r>
      <w:r w:rsidRPr="1C74130F">
        <w:rPr>
          <w:rFonts w:eastAsia="Calibri"/>
          <w:sz w:val="22"/>
          <w:szCs w:val="22"/>
          <w:bdr w:val="nil"/>
          <w:lang w:val="en-US" w:eastAsia="da-DK"/>
          <w14:textOutline w14:w="0" w14:cap="flat" w14:cmpd="sng" w14:algn="ctr">
            <w14:noFill/>
            <w14:prstDash w14:val="solid"/>
            <w14:bevel/>
          </w14:textOutline>
        </w:rPr>
        <w:t xml:space="preserve"> student leaders </w:t>
      </w:r>
      <w:r w:rsidR="00366FCB" w:rsidRPr="1C74130F">
        <w:rPr>
          <w:rFonts w:eastAsia="Calibri"/>
          <w:sz w:val="22"/>
          <w:szCs w:val="22"/>
          <w:bdr w:val="nil"/>
          <w:lang w:val="en-US" w:eastAsia="da-DK"/>
          <w14:textOutline w14:w="0" w14:cap="flat" w14:cmpd="sng" w14:algn="ctr">
            <w14:noFill/>
            <w14:prstDash w14:val="solid"/>
            <w14:bevel/>
          </w14:textOutline>
        </w:rPr>
        <w:t xml:space="preserve">– </w:t>
      </w:r>
      <w:r w:rsidR="00BC2177" w:rsidRPr="1C74130F">
        <w:rPr>
          <w:rFonts w:eastAsia="Calibri"/>
          <w:sz w:val="22"/>
          <w:szCs w:val="22"/>
          <w:bdr w:val="nil"/>
          <w:lang w:val="en-US" w:eastAsia="da-DK"/>
          <w14:textOutline w14:w="0" w14:cap="flat" w14:cmpd="sng" w14:algn="ctr">
            <w14:noFill/>
            <w14:prstDash w14:val="solid"/>
            <w14:bevel/>
          </w14:textOutline>
        </w:rPr>
        <w:t>two</w:t>
      </w:r>
      <w:r w:rsidRPr="1C74130F">
        <w:rPr>
          <w:rFonts w:eastAsia="Calibri"/>
          <w:sz w:val="22"/>
          <w:szCs w:val="22"/>
          <w:bdr w:val="nil"/>
          <w:lang w:val="en-US" w:eastAsia="da-DK"/>
          <w14:textOutline w14:w="0" w14:cap="flat" w14:cmpd="sng" w14:algn="ctr">
            <w14:noFill/>
            <w14:prstDash w14:val="solid"/>
            <w14:bevel/>
          </w14:textOutline>
        </w:rPr>
        <w:t xml:space="preserve"> from each of the </w:t>
      </w:r>
      <w:r w:rsidR="14CD3AC9" w:rsidRPr="1C74130F">
        <w:rPr>
          <w:rFonts w:eastAsia="Calibri"/>
          <w:sz w:val="22"/>
          <w:szCs w:val="22"/>
          <w:bdr w:val="nil"/>
          <w:lang w:val="en-US" w:eastAsia="da-DK"/>
          <w14:textOutline w14:w="0" w14:cap="flat" w14:cmpd="sng" w14:algn="ctr">
            <w14:noFill/>
            <w14:prstDash w14:val="solid"/>
            <w14:bevel/>
          </w14:textOutline>
        </w:rPr>
        <w:t>SRCs</w:t>
      </w:r>
      <w:r w:rsidRPr="1C74130F">
        <w:rPr>
          <w:rFonts w:eastAsia="Calibri"/>
          <w:sz w:val="22"/>
          <w:szCs w:val="22"/>
          <w:bdr w:val="nil"/>
          <w:lang w:val="en-US" w:eastAsia="da-DK"/>
          <w14:textOutline w14:w="0" w14:cap="flat" w14:cmpd="sng" w14:algn="ctr">
            <w14:noFill/>
            <w14:prstDash w14:val="solid"/>
            <w14:bevel/>
          </w14:textOutline>
        </w:rPr>
        <w:t xml:space="preserve"> from the</w:t>
      </w:r>
      <w:r w:rsidR="00366FCB" w:rsidRPr="1C74130F">
        <w:rPr>
          <w:rFonts w:eastAsia="Calibri"/>
          <w:sz w:val="22"/>
          <w:szCs w:val="22"/>
          <w:bdr w:val="nil"/>
          <w:lang w:val="en-US" w:eastAsia="da-DK"/>
          <w14:textOutline w14:w="0" w14:cap="flat" w14:cmpd="sng" w14:algn="ctr">
            <w14:noFill/>
            <w14:prstDash w14:val="solid"/>
            <w14:bevel/>
          </w14:textOutline>
        </w:rPr>
        <w:t xml:space="preserve"> </w:t>
      </w:r>
      <w:r w:rsidR="00BC2177" w:rsidRPr="1C74130F">
        <w:rPr>
          <w:rFonts w:eastAsia="Calibri"/>
          <w:sz w:val="22"/>
          <w:szCs w:val="22"/>
          <w:bdr w:val="nil"/>
          <w:lang w:val="en-US" w:eastAsia="da-DK"/>
          <w14:textOutline w14:w="0" w14:cap="flat" w14:cmpd="sng" w14:algn="ctr">
            <w14:noFill/>
            <w14:prstDash w14:val="solid"/>
            <w14:bevel/>
          </w14:textOutline>
        </w:rPr>
        <w:t>three</w:t>
      </w:r>
      <w:r w:rsidRPr="1C74130F">
        <w:rPr>
          <w:rFonts w:eastAsia="Calibri"/>
          <w:sz w:val="22"/>
          <w:szCs w:val="22"/>
          <w:bdr w:val="nil"/>
          <w:lang w:val="en-US" w:eastAsia="da-DK"/>
          <w14:textOutline w14:w="0" w14:cap="flat" w14:cmpd="sng" w14:algn="ctr">
            <w14:noFill/>
            <w14:prstDash w14:val="solid"/>
            <w14:bevel/>
          </w14:textOutline>
        </w:rPr>
        <w:t xml:space="preserve"> universities.  </w:t>
      </w:r>
      <w:r>
        <w:rPr>
          <w:rFonts w:eastAsia="Calibri" w:cstheme="minorHAnsi"/>
          <w:sz w:val="22"/>
          <w:szCs w:val="22"/>
          <w:u w:color="000000"/>
          <w:bdr w:val="nil"/>
          <w:lang w:val="en-US" w:eastAsia="da-DK"/>
          <w14:textOutline w14:w="0" w14:cap="flat" w14:cmpd="sng" w14:algn="ctr">
            <w14:noFill/>
            <w14:prstDash w14:val="solid"/>
            <w14:bevel/>
          </w14:textOutline>
        </w:rPr>
        <w:br/>
      </w:r>
      <w:r w:rsidR="00366FCB" w:rsidRPr="1C74130F">
        <w:rPr>
          <w:rFonts w:eastAsia="Calibri"/>
          <w:color w:val="000000"/>
          <w:sz w:val="22"/>
          <w:szCs w:val="22"/>
          <w:bdr w:val="nil"/>
          <w:lang w:val="en-US" w:eastAsia="da-DK"/>
          <w14:textOutline w14:w="0" w14:cap="flat" w14:cmpd="sng" w14:algn="ctr">
            <w14:noFill/>
            <w14:prstDash w14:val="solid"/>
            <w14:bevel/>
          </w14:textOutline>
        </w:rPr>
        <w:t xml:space="preserve"> </w:t>
      </w:r>
    </w:p>
    <w:p w14:paraId="6A9B734A" w14:textId="2549D4E1" w:rsidR="00D00FBD" w:rsidRPr="00D00FBD" w:rsidRDefault="00A67223" w:rsidP="1C74130F">
      <w:pPr>
        <w:pStyle w:val="Brdtekst"/>
        <w:spacing w:after="160"/>
        <w:rPr>
          <w:rFonts w:asciiTheme="minorHAnsi" w:hAnsiTheme="minorHAnsi" w:cstheme="minorBidi"/>
          <w:b/>
          <w:bCs/>
          <w:i/>
          <w:iCs/>
          <w:sz w:val="22"/>
          <w:szCs w:val="22"/>
          <w:lang w:val="en-US"/>
        </w:rPr>
      </w:pPr>
      <w:r w:rsidRPr="1C74130F">
        <w:rPr>
          <w:rFonts w:asciiTheme="minorHAnsi" w:hAnsiTheme="minorHAnsi" w:cstheme="minorBidi"/>
          <w:b/>
          <w:bCs/>
          <w:i/>
          <w:iCs/>
          <w:sz w:val="22"/>
          <w:szCs w:val="22"/>
          <w:lang w:val="en-US"/>
        </w:rPr>
        <w:t>S</w:t>
      </w:r>
      <w:r w:rsidR="006B121E" w:rsidRPr="1C74130F">
        <w:rPr>
          <w:rFonts w:asciiTheme="minorHAnsi" w:hAnsiTheme="minorHAnsi" w:cstheme="minorBidi"/>
          <w:b/>
          <w:bCs/>
          <w:i/>
          <w:iCs/>
          <w:sz w:val="22"/>
          <w:szCs w:val="22"/>
          <w:lang w:val="en-US"/>
        </w:rPr>
        <w:t xml:space="preserve">econdary target group </w:t>
      </w:r>
      <w:r w:rsidRPr="00C10844">
        <w:rPr>
          <w:lang w:val="en-US"/>
        </w:rPr>
        <w:br/>
      </w:r>
      <w:r w:rsidR="00D00FBD" w:rsidRPr="1C74130F">
        <w:rPr>
          <w:rFonts w:asciiTheme="minorHAnsi" w:hAnsiTheme="minorHAnsi" w:cstheme="minorBidi"/>
          <w:sz w:val="22"/>
          <w:szCs w:val="22"/>
          <w:lang w:val="en-US"/>
        </w:rPr>
        <w:t>The secondary target group of approximately 180.000 students</w:t>
      </w:r>
      <w:r w:rsidR="006E5C77">
        <w:rPr>
          <w:rStyle w:val="Fodnotehenvisning"/>
          <w:rFonts w:asciiTheme="minorHAnsi" w:hAnsiTheme="minorHAnsi" w:cstheme="minorBidi"/>
          <w:sz w:val="22"/>
          <w:szCs w:val="22"/>
          <w:lang w:val="en-US"/>
        </w:rPr>
        <w:footnoteReference w:id="14"/>
      </w:r>
      <w:r w:rsidR="00D00FBD" w:rsidRPr="1C74130F">
        <w:rPr>
          <w:rFonts w:asciiTheme="minorHAnsi" w:hAnsiTheme="minorHAnsi" w:cstheme="minorBidi"/>
          <w:sz w:val="22"/>
          <w:szCs w:val="22"/>
          <w:lang w:val="en-US"/>
        </w:rPr>
        <w:t xml:space="preserve"> at the </w:t>
      </w:r>
      <w:r w:rsidR="00C10844">
        <w:rPr>
          <w:rFonts w:asciiTheme="minorHAnsi" w:hAnsiTheme="minorHAnsi" w:cstheme="minorBidi"/>
          <w:sz w:val="22"/>
          <w:szCs w:val="22"/>
          <w:lang w:val="en-US"/>
        </w:rPr>
        <w:t xml:space="preserve">three </w:t>
      </w:r>
      <w:r w:rsidR="00D00FBD" w:rsidRPr="1C74130F">
        <w:rPr>
          <w:rFonts w:asciiTheme="minorHAnsi" w:hAnsiTheme="minorHAnsi" w:cstheme="minorBidi"/>
          <w:sz w:val="22"/>
          <w:szCs w:val="22"/>
          <w:lang w:val="en-US"/>
        </w:rPr>
        <w:t xml:space="preserve">targeted universities can be reached through open dialogues on the subject, which will be arranged by partners during the coalition </w:t>
      </w:r>
      <w:r w:rsidR="00D00FBD" w:rsidRPr="1C74130F">
        <w:rPr>
          <w:rFonts w:asciiTheme="minorHAnsi" w:hAnsiTheme="minorHAnsi" w:cstheme="minorBidi"/>
          <w:sz w:val="22"/>
          <w:szCs w:val="22"/>
          <w:lang w:val="en-US"/>
        </w:rPr>
        <w:lastRenderedPageBreak/>
        <w:t xml:space="preserve">visits and through </w:t>
      </w:r>
      <w:r w:rsidR="72D4A1B7" w:rsidRPr="1C74130F">
        <w:rPr>
          <w:rFonts w:asciiTheme="minorHAnsi" w:hAnsiTheme="minorHAnsi" w:cstheme="minorBidi"/>
          <w:sz w:val="22"/>
          <w:szCs w:val="22"/>
          <w:lang w:val="en-US"/>
        </w:rPr>
        <w:t xml:space="preserve">SRC </w:t>
      </w:r>
      <w:r w:rsidR="00D00FBD" w:rsidRPr="1C74130F">
        <w:rPr>
          <w:rFonts w:asciiTheme="minorHAnsi" w:hAnsiTheme="minorHAnsi" w:cstheme="minorBidi"/>
          <w:sz w:val="22"/>
          <w:szCs w:val="22"/>
          <w:lang w:val="en-US"/>
        </w:rPr>
        <w:t xml:space="preserve">activities. </w:t>
      </w:r>
      <w:r w:rsidR="322BFCAA" w:rsidRPr="1C74130F">
        <w:rPr>
          <w:rFonts w:asciiTheme="minorHAnsi" w:hAnsiTheme="minorHAnsi" w:cstheme="minorBidi"/>
          <w:sz w:val="22"/>
          <w:szCs w:val="22"/>
          <w:lang w:val="en-US"/>
        </w:rPr>
        <w:t>A</w:t>
      </w:r>
      <w:r w:rsidR="00D00FBD" w:rsidRPr="1C74130F">
        <w:rPr>
          <w:rFonts w:asciiTheme="minorHAnsi" w:hAnsiTheme="minorHAnsi" w:cstheme="minorBidi"/>
          <w:sz w:val="22"/>
          <w:szCs w:val="22"/>
          <w:lang w:val="en-US"/>
        </w:rPr>
        <w:t>wareness and experiences from the intervention will be disseminated internally within AI Ghana and the partner CSOs.</w:t>
      </w:r>
    </w:p>
    <w:p w14:paraId="7D1A2501" w14:textId="36748B1F" w:rsidR="104C0BEF" w:rsidRPr="00C53161" w:rsidRDefault="00C95242" w:rsidP="00227D70">
      <w:pPr>
        <w:rPr>
          <w:rFonts w:cstheme="minorHAnsi"/>
          <w:sz w:val="22"/>
          <w:szCs w:val="22"/>
          <w:lang w:val="en-US"/>
        </w:rPr>
      </w:pPr>
      <w:bookmarkStart w:id="3" w:name="_Hlk51237668"/>
      <w:bookmarkEnd w:id="3"/>
      <w:r w:rsidRPr="00C95242">
        <w:rPr>
          <w:rFonts w:eastAsia="Helvetica" w:cstheme="minorHAnsi"/>
          <w:b/>
          <w:bCs/>
          <w:color w:val="000000" w:themeColor="text1"/>
          <w:sz w:val="22"/>
          <w:szCs w:val="22"/>
          <w:lang w:val="en-US"/>
        </w:rPr>
        <w:t>HOW THE TARGET GROUPS WILL BENEFIT FROM THE INTERVENTION</w:t>
      </w:r>
    </w:p>
    <w:p w14:paraId="4660E57A" w14:textId="0B4F7D1F" w:rsidR="104C0BEF" w:rsidRPr="008A38C5" w:rsidRDefault="104C0BEF" w:rsidP="1C74130F">
      <w:pPr>
        <w:rPr>
          <w:sz w:val="22"/>
          <w:szCs w:val="22"/>
          <w:lang w:val="en-US"/>
        </w:rPr>
      </w:pPr>
      <w:r w:rsidRPr="1C74130F">
        <w:rPr>
          <w:rFonts w:eastAsia="Helvetica"/>
          <w:color w:val="000000" w:themeColor="text1"/>
          <w:sz w:val="22"/>
          <w:szCs w:val="22"/>
          <w:lang w:val="en-US"/>
        </w:rPr>
        <w:t xml:space="preserve">This intervention seeks to build the capacities of the target groups to understand the root causes of </w:t>
      </w:r>
      <w:r w:rsidR="00AE1A79" w:rsidRPr="1C74130F">
        <w:rPr>
          <w:rFonts w:eastAsia="Helvetica"/>
          <w:color w:val="000000" w:themeColor="text1"/>
          <w:sz w:val="22"/>
          <w:szCs w:val="22"/>
          <w:lang w:val="en-US"/>
        </w:rPr>
        <w:t xml:space="preserve">sexual violence </w:t>
      </w:r>
      <w:r w:rsidRPr="1C74130F">
        <w:rPr>
          <w:rFonts w:eastAsia="Helvetica"/>
          <w:color w:val="000000" w:themeColor="text1"/>
          <w:sz w:val="22"/>
          <w:szCs w:val="22"/>
          <w:lang w:val="en-US"/>
        </w:rPr>
        <w:t>and thus, become active participants of addressing</w:t>
      </w:r>
      <w:r w:rsidR="00181837" w:rsidRPr="1C74130F">
        <w:rPr>
          <w:rFonts w:eastAsia="Helvetica"/>
          <w:color w:val="000000" w:themeColor="text1"/>
          <w:sz w:val="22"/>
          <w:szCs w:val="22"/>
          <w:lang w:val="en-US"/>
        </w:rPr>
        <w:t xml:space="preserve"> and preventing</w:t>
      </w:r>
      <w:r w:rsidRPr="1C74130F">
        <w:rPr>
          <w:rFonts w:eastAsia="Helvetica"/>
          <w:color w:val="000000" w:themeColor="text1"/>
          <w:sz w:val="22"/>
          <w:szCs w:val="22"/>
          <w:lang w:val="en-US"/>
        </w:rPr>
        <w:t xml:space="preserve"> </w:t>
      </w:r>
      <w:r w:rsidR="00181837" w:rsidRPr="1C74130F">
        <w:rPr>
          <w:rFonts w:eastAsia="Helvetica"/>
          <w:color w:val="000000" w:themeColor="text1"/>
          <w:sz w:val="22"/>
          <w:szCs w:val="22"/>
          <w:lang w:val="en-US"/>
        </w:rPr>
        <w:t>sexual violence</w:t>
      </w:r>
      <w:r w:rsidRPr="1C74130F">
        <w:rPr>
          <w:rFonts w:eastAsia="Helvetica"/>
          <w:color w:val="000000" w:themeColor="text1"/>
          <w:sz w:val="22"/>
          <w:szCs w:val="22"/>
          <w:lang w:val="en-US"/>
        </w:rPr>
        <w:t xml:space="preserve"> in university campuses.</w:t>
      </w:r>
      <w:r w:rsidR="008A38C5" w:rsidRPr="1C74130F">
        <w:rPr>
          <w:sz w:val="22"/>
          <w:szCs w:val="22"/>
          <w:lang w:val="en-US"/>
        </w:rPr>
        <w:t xml:space="preserve"> </w:t>
      </w:r>
      <w:r w:rsidRPr="1C74130F">
        <w:rPr>
          <w:rFonts w:eastAsia="Helvetica"/>
          <w:color w:val="000000" w:themeColor="text1"/>
          <w:sz w:val="22"/>
          <w:szCs w:val="22"/>
          <w:lang w:val="en-US"/>
        </w:rPr>
        <w:t>Students of the universities will be at the cent</w:t>
      </w:r>
      <w:r w:rsidR="00A67223" w:rsidRPr="1C74130F">
        <w:rPr>
          <w:rFonts w:eastAsia="Helvetica"/>
          <w:color w:val="000000" w:themeColor="text1"/>
          <w:sz w:val="22"/>
          <w:szCs w:val="22"/>
          <w:lang w:val="en-US"/>
        </w:rPr>
        <w:t>er</w:t>
      </w:r>
      <w:r w:rsidRPr="1C74130F">
        <w:rPr>
          <w:rFonts w:eastAsia="Helvetica"/>
          <w:color w:val="000000" w:themeColor="text1"/>
          <w:sz w:val="22"/>
          <w:szCs w:val="22"/>
          <w:lang w:val="en-US"/>
        </w:rPr>
        <w:t xml:space="preserve"> of this </w:t>
      </w:r>
      <w:r w:rsidR="4C159D81" w:rsidRPr="1C74130F">
        <w:rPr>
          <w:rFonts w:eastAsia="Helvetica"/>
          <w:color w:val="000000" w:themeColor="text1"/>
          <w:sz w:val="22"/>
          <w:szCs w:val="22"/>
          <w:lang w:val="en-US"/>
        </w:rPr>
        <w:t>intervention.</w:t>
      </w:r>
      <w:r w:rsidRPr="1C74130F">
        <w:rPr>
          <w:rFonts w:eastAsia="Helvetica"/>
          <w:color w:val="000000" w:themeColor="text1"/>
          <w:sz w:val="22"/>
          <w:szCs w:val="22"/>
          <w:lang w:val="en-US"/>
        </w:rPr>
        <w:t xml:space="preserve"> In designing capacity </w:t>
      </w:r>
      <w:r w:rsidR="007A01DA" w:rsidRPr="1C74130F">
        <w:rPr>
          <w:rFonts w:eastAsia="Helvetica"/>
          <w:color w:val="000000" w:themeColor="text1"/>
          <w:sz w:val="22"/>
          <w:szCs w:val="22"/>
          <w:lang w:val="en-US"/>
        </w:rPr>
        <w:t>developing</w:t>
      </w:r>
      <w:r w:rsidRPr="1C74130F">
        <w:rPr>
          <w:rFonts w:eastAsia="Helvetica"/>
          <w:color w:val="000000" w:themeColor="text1"/>
          <w:sz w:val="22"/>
          <w:szCs w:val="22"/>
          <w:lang w:val="en-US"/>
        </w:rPr>
        <w:t xml:space="preserve"> activities and materials, </w:t>
      </w:r>
      <w:r w:rsidR="00A3442B" w:rsidRPr="1C74130F">
        <w:rPr>
          <w:rFonts w:eastAsia="Helvetica"/>
          <w:color w:val="000000" w:themeColor="text1"/>
          <w:sz w:val="22"/>
          <w:szCs w:val="22"/>
          <w:lang w:val="en-US"/>
        </w:rPr>
        <w:t xml:space="preserve">the intervention </w:t>
      </w:r>
      <w:r w:rsidRPr="1C74130F">
        <w:rPr>
          <w:rFonts w:eastAsia="Helvetica"/>
          <w:color w:val="000000" w:themeColor="text1"/>
          <w:sz w:val="22"/>
          <w:szCs w:val="22"/>
          <w:lang w:val="en-US"/>
        </w:rPr>
        <w:t>will adopt participatory approaches by including participants from the target groups, and especially the students who are affected by</w:t>
      </w:r>
      <w:r w:rsidR="00C67DE7" w:rsidRPr="1C74130F">
        <w:rPr>
          <w:rFonts w:eastAsia="Helvetica"/>
          <w:color w:val="000000" w:themeColor="text1"/>
          <w:sz w:val="22"/>
          <w:szCs w:val="22"/>
          <w:lang w:val="en-US"/>
        </w:rPr>
        <w:t xml:space="preserve"> sexual violence</w:t>
      </w:r>
      <w:r w:rsidRPr="1C74130F">
        <w:rPr>
          <w:rFonts w:eastAsia="Helvetica"/>
          <w:color w:val="000000" w:themeColor="text1"/>
          <w:sz w:val="22"/>
          <w:szCs w:val="22"/>
          <w:lang w:val="en-US"/>
        </w:rPr>
        <w:t xml:space="preserve">, </w:t>
      </w:r>
      <w:r w:rsidR="5BF485B0" w:rsidRPr="1C74130F">
        <w:rPr>
          <w:rFonts w:eastAsia="Helvetica"/>
          <w:color w:val="000000" w:themeColor="text1"/>
          <w:sz w:val="22"/>
          <w:szCs w:val="22"/>
          <w:lang w:val="en-US"/>
        </w:rPr>
        <w:t>in decision making</w:t>
      </w:r>
      <w:r w:rsidRPr="1C74130F">
        <w:rPr>
          <w:rFonts w:eastAsia="Helvetica"/>
          <w:color w:val="000000" w:themeColor="text1"/>
          <w:sz w:val="22"/>
          <w:szCs w:val="22"/>
          <w:lang w:val="en-US"/>
        </w:rPr>
        <w:t>. They will be included in designing various activities within the intervention to ensure that the activities reflect the lived realities and perspectives of the students</w:t>
      </w:r>
      <w:r w:rsidR="00890261" w:rsidRPr="1C74130F">
        <w:rPr>
          <w:rFonts w:eastAsia="Helvetica"/>
          <w:color w:val="000000" w:themeColor="text1"/>
          <w:sz w:val="22"/>
          <w:szCs w:val="22"/>
          <w:lang w:val="en-US"/>
        </w:rPr>
        <w:t xml:space="preserve">, and to enable them to </w:t>
      </w:r>
      <w:r w:rsidRPr="1C74130F">
        <w:rPr>
          <w:rFonts w:eastAsia="Helvetica"/>
          <w:color w:val="000000" w:themeColor="text1"/>
          <w:sz w:val="22"/>
          <w:szCs w:val="22"/>
          <w:lang w:val="en-US"/>
        </w:rPr>
        <w:t xml:space="preserve">participate </w:t>
      </w:r>
      <w:r w:rsidR="27A5FC22" w:rsidRPr="1C74130F">
        <w:rPr>
          <w:rFonts w:eastAsia="Helvetica"/>
          <w:color w:val="000000" w:themeColor="text1"/>
          <w:sz w:val="22"/>
          <w:szCs w:val="22"/>
          <w:lang w:val="en-US"/>
        </w:rPr>
        <w:t>fully</w:t>
      </w:r>
      <w:r w:rsidRPr="1C74130F">
        <w:rPr>
          <w:rFonts w:eastAsia="Helvetica"/>
          <w:color w:val="000000" w:themeColor="text1"/>
          <w:sz w:val="22"/>
          <w:szCs w:val="22"/>
          <w:lang w:val="en-US"/>
        </w:rPr>
        <w:t xml:space="preserve"> in all activities developed.</w:t>
      </w:r>
    </w:p>
    <w:p w14:paraId="64FA86BC" w14:textId="1E2F2431" w:rsidR="39F21A02" w:rsidRPr="00A67223" w:rsidRDefault="39F21A02" w:rsidP="00227D70">
      <w:pPr>
        <w:rPr>
          <w:rFonts w:eastAsia="Helvetica" w:cstheme="minorHAnsi"/>
          <w:color w:val="000000" w:themeColor="text1"/>
          <w:sz w:val="22"/>
          <w:szCs w:val="22"/>
          <w:lang w:val="en-US"/>
        </w:rPr>
      </w:pPr>
    </w:p>
    <w:p w14:paraId="3A6A9D9A" w14:textId="73EFAECC" w:rsidR="39F21A02" w:rsidRPr="005430DD" w:rsidRDefault="104C0BEF" w:rsidP="1C74130F">
      <w:pPr>
        <w:rPr>
          <w:rFonts w:eastAsia="Helvetica"/>
          <w:color w:val="000000" w:themeColor="text1"/>
          <w:sz w:val="22"/>
          <w:szCs w:val="22"/>
          <w:lang w:val="en-US"/>
        </w:rPr>
      </w:pPr>
      <w:r w:rsidRPr="1C74130F">
        <w:rPr>
          <w:rFonts w:eastAsia="Helvetica"/>
          <w:color w:val="000000" w:themeColor="text1"/>
          <w:sz w:val="22"/>
          <w:szCs w:val="22"/>
          <w:lang w:val="en-US"/>
        </w:rPr>
        <w:t xml:space="preserve">Students will </w:t>
      </w:r>
      <w:r w:rsidR="1A7C23F3" w:rsidRPr="1C74130F">
        <w:rPr>
          <w:rFonts w:eastAsia="Helvetica"/>
          <w:color w:val="000000" w:themeColor="text1"/>
          <w:sz w:val="22"/>
          <w:szCs w:val="22"/>
          <w:lang w:val="en-US"/>
        </w:rPr>
        <w:t xml:space="preserve">also </w:t>
      </w:r>
      <w:r w:rsidRPr="1C74130F">
        <w:rPr>
          <w:rFonts w:eastAsia="Helvetica"/>
          <w:color w:val="000000" w:themeColor="text1"/>
          <w:sz w:val="22"/>
          <w:szCs w:val="22"/>
          <w:lang w:val="en-US"/>
        </w:rPr>
        <w:t xml:space="preserve">be invited to actively participate in dialogues </w:t>
      </w:r>
      <w:r w:rsidR="0F9F1A39" w:rsidRPr="1C74130F">
        <w:rPr>
          <w:rFonts w:eastAsia="Helvetica"/>
          <w:color w:val="000000" w:themeColor="text1"/>
          <w:sz w:val="22"/>
          <w:szCs w:val="22"/>
          <w:lang w:val="en-US"/>
        </w:rPr>
        <w:t>to</w:t>
      </w:r>
      <w:r w:rsidRPr="1C74130F">
        <w:rPr>
          <w:rFonts w:eastAsia="Helvetica"/>
          <w:color w:val="000000" w:themeColor="text1"/>
          <w:sz w:val="22"/>
          <w:szCs w:val="22"/>
          <w:lang w:val="en-US"/>
        </w:rPr>
        <w:t xml:space="preserve"> help further inform this intervention. Information and experiences gathered from these dialogues will serve as a direction towards preparing </w:t>
      </w:r>
      <w:r w:rsidR="6492A52F" w:rsidRPr="1C74130F">
        <w:rPr>
          <w:rFonts w:eastAsia="Helvetica"/>
          <w:color w:val="000000" w:themeColor="text1"/>
          <w:sz w:val="22"/>
          <w:szCs w:val="22"/>
          <w:lang w:val="en-US"/>
        </w:rPr>
        <w:t>more</w:t>
      </w:r>
      <w:r w:rsidRPr="1C74130F">
        <w:rPr>
          <w:rFonts w:eastAsia="Helvetica"/>
          <w:color w:val="000000" w:themeColor="text1"/>
          <w:sz w:val="22"/>
          <w:szCs w:val="22"/>
          <w:lang w:val="en-US"/>
        </w:rPr>
        <w:t xml:space="preserve"> education of entire university communities </w:t>
      </w:r>
      <w:r w:rsidR="00AE1A79" w:rsidRPr="1C74130F">
        <w:rPr>
          <w:rFonts w:eastAsia="Helvetica"/>
          <w:color w:val="000000" w:themeColor="text1"/>
          <w:sz w:val="22"/>
          <w:szCs w:val="22"/>
          <w:lang w:val="en-US"/>
        </w:rPr>
        <w:t>to</w:t>
      </w:r>
      <w:r w:rsidRPr="1C74130F">
        <w:rPr>
          <w:rFonts w:eastAsia="Helvetica"/>
          <w:color w:val="000000" w:themeColor="text1"/>
          <w:sz w:val="22"/>
          <w:szCs w:val="22"/>
          <w:lang w:val="en-US"/>
        </w:rPr>
        <w:t xml:space="preserve"> address </w:t>
      </w:r>
      <w:r w:rsidR="00B35AFB" w:rsidRPr="1C74130F">
        <w:rPr>
          <w:rFonts w:eastAsia="Helvetica"/>
          <w:color w:val="000000" w:themeColor="text1"/>
          <w:sz w:val="22"/>
          <w:szCs w:val="22"/>
          <w:lang w:val="en-US"/>
        </w:rPr>
        <w:t>sexual violence</w:t>
      </w:r>
      <w:r w:rsidRPr="1C74130F">
        <w:rPr>
          <w:rFonts w:eastAsia="Helvetica"/>
          <w:color w:val="000000" w:themeColor="text1"/>
          <w:sz w:val="22"/>
          <w:szCs w:val="22"/>
          <w:lang w:val="en-US"/>
        </w:rPr>
        <w:t xml:space="preserve"> on campuses.</w:t>
      </w:r>
      <w:r w:rsidR="008A38C5" w:rsidRPr="1C74130F">
        <w:rPr>
          <w:sz w:val="22"/>
          <w:szCs w:val="22"/>
          <w:lang w:val="en-US"/>
        </w:rPr>
        <w:t xml:space="preserve"> </w:t>
      </w:r>
      <w:r w:rsidRPr="1C74130F">
        <w:rPr>
          <w:rFonts w:eastAsia="Helvetica"/>
          <w:color w:val="000000" w:themeColor="text1"/>
          <w:sz w:val="22"/>
          <w:szCs w:val="22"/>
          <w:lang w:val="en-US"/>
        </w:rPr>
        <w:t xml:space="preserve">Furthermore, CSO </w:t>
      </w:r>
      <w:r w:rsidR="007A01DA" w:rsidRPr="1C74130F">
        <w:rPr>
          <w:rFonts w:eastAsia="Helvetica"/>
          <w:color w:val="000000" w:themeColor="text1"/>
          <w:sz w:val="22"/>
          <w:szCs w:val="22"/>
          <w:lang w:val="en-US"/>
        </w:rPr>
        <w:t>p</w:t>
      </w:r>
      <w:r w:rsidRPr="1C74130F">
        <w:rPr>
          <w:rFonts w:eastAsia="Helvetica"/>
          <w:color w:val="000000" w:themeColor="text1"/>
          <w:sz w:val="22"/>
          <w:szCs w:val="22"/>
          <w:lang w:val="en-US"/>
        </w:rPr>
        <w:t>artners</w:t>
      </w:r>
      <w:r w:rsidR="00BC2177" w:rsidRPr="1C74130F">
        <w:rPr>
          <w:rFonts w:eastAsia="Helvetica"/>
          <w:color w:val="000000" w:themeColor="text1"/>
          <w:sz w:val="22"/>
          <w:szCs w:val="22"/>
          <w:lang w:val="en-US"/>
        </w:rPr>
        <w:t xml:space="preserve"> and</w:t>
      </w:r>
      <w:r w:rsidRPr="1C74130F">
        <w:rPr>
          <w:rFonts w:eastAsia="Helvetica"/>
          <w:color w:val="000000" w:themeColor="text1"/>
          <w:sz w:val="22"/>
          <w:szCs w:val="22"/>
          <w:lang w:val="en-US"/>
        </w:rPr>
        <w:t xml:space="preserve"> students</w:t>
      </w:r>
      <w:r w:rsidR="00BC2177" w:rsidRPr="1C74130F">
        <w:rPr>
          <w:rFonts w:eastAsia="Helvetica"/>
          <w:color w:val="000000" w:themeColor="text1"/>
          <w:sz w:val="22"/>
          <w:szCs w:val="22"/>
          <w:lang w:val="en-US"/>
        </w:rPr>
        <w:t xml:space="preserve"> </w:t>
      </w:r>
      <w:r w:rsidRPr="1C74130F">
        <w:rPr>
          <w:rFonts w:eastAsia="Helvetica"/>
          <w:color w:val="000000" w:themeColor="text1"/>
          <w:sz w:val="22"/>
          <w:szCs w:val="22"/>
          <w:lang w:val="en-US"/>
        </w:rPr>
        <w:t>will be involved in monitoring</w:t>
      </w:r>
      <w:r w:rsidR="00826C8F" w:rsidRPr="1C74130F">
        <w:rPr>
          <w:rFonts w:eastAsia="Helvetica"/>
          <w:color w:val="000000" w:themeColor="text1"/>
          <w:sz w:val="22"/>
          <w:szCs w:val="22"/>
          <w:lang w:val="en-US"/>
        </w:rPr>
        <w:t xml:space="preserve"> and evaluating</w:t>
      </w:r>
      <w:r w:rsidRPr="1C74130F">
        <w:rPr>
          <w:rFonts w:eastAsia="Helvetica"/>
          <w:color w:val="000000" w:themeColor="text1"/>
          <w:sz w:val="22"/>
          <w:szCs w:val="22"/>
          <w:lang w:val="en-US"/>
        </w:rPr>
        <w:t xml:space="preserve"> the various activities</w:t>
      </w:r>
      <w:r w:rsidR="005430DD">
        <w:rPr>
          <w:rFonts w:eastAsia="Helvetica"/>
          <w:color w:val="000000" w:themeColor="text1"/>
          <w:sz w:val="22"/>
          <w:szCs w:val="22"/>
          <w:lang w:val="en-US"/>
        </w:rPr>
        <w:t>.</w:t>
      </w:r>
    </w:p>
    <w:p w14:paraId="0AED170B" w14:textId="665B09BD" w:rsidR="00C95242" w:rsidRPr="00C95242" w:rsidRDefault="0004564D" w:rsidP="00227D70">
      <w:pPr>
        <w:rPr>
          <w:rFonts w:eastAsia="Helvetica" w:cstheme="minorHAnsi"/>
          <w:b/>
          <w:bCs/>
          <w:color w:val="000000" w:themeColor="text1"/>
          <w:sz w:val="22"/>
          <w:szCs w:val="22"/>
          <w:lang w:val="en-US"/>
        </w:rPr>
      </w:pPr>
      <w:r>
        <w:rPr>
          <w:rFonts w:eastAsia="Helvetica" w:cstheme="minorHAnsi"/>
          <w:b/>
          <w:bCs/>
          <w:color w:val="000000" w:themeColor="text1"/>
          <w:sz w:val="22"/>
          <w:szCs w:val="22"/>
          <w:lang w:val="en-US"/>
        </w:rPr>
        <w:br/>
      </w:r>
      <w:r w:rsidR="00C95242" w:rsidRPr="00C95242">
        <w:rPr>
          <w:rFonts w:eastAsia="Helvetica" w:cstheme="minorHAnsi"/>
          <w:b/>
          <w:bCs/>
          <w:color w:val="000000" w:themeColor="text1"/>
          <w:sz w:val="22"/>
          <w:szCs w:val="22"/>
          <w:lang w:val="en-US"/>
        </w:rPr>
        <w:t>OBJECTIVES AND EXPECTED RESULTS</w:t>
      </w:r>
    </w:p>
    <w:p w14:paraId="7861D57B" w14:textId="2CF4CC38" w:rsidR="104C0BEF" w:rsidRPr="00A67223" w:rsidRDefault="104C0BEF" w:rsidP="1C74130F">
      <w:pPr>
        <w:rPr>
          <w:sz w:val="22"/>
          <w:szCs w:val="22"/>
          <w:lang w:val="en-US"/>
        </w:rPr>
      </w:pPr>
      <w:r w:rsidRPr="1C74130F">
        <w:rPr>
          <w:rFonts w:eastAsia="Helvetica"/>
          <w:color w:val="000000" w:themeColor="text1"/>
          <w:sz w:val="22"/>
          <w:szCs w:val="22"/>
          <w:lang w:val="en-US"/>
        </w:rPr>
        <w:t xml:space="preserve">The objective of this intervention is to </w:t>
      </w:r>
      <w:r w:rsidR="10496324" w:rsidRPr="1C74130F">
        <w:rPr>
          <w:rFonts w:eastAsia="Helvetica"/>
          <w:color w:val="000000" w:themeColor="text1"/>
          <w:sz w:val="22"/>
          <w:szCs w:val="22"/>
          <w:lang w:val="en-US"/>
        </w:rPr>
        <w:t>facilitate</w:t>
      </w:r>
      <w:r w:rsidRPr="1C74130F">
        <w:rPr>
          <w:rFonts w:eastAsia="Helvetica"/>
          <w:color w:val="000000" w:themeColor="text1"/>
          <w:sz w:val="22"/>
          <w:szCs w:val="22"/>
          <w:lang w:val="en-US"/>
        </w:rPr>
        <w:t xml:space="preserve"> active participation of </w:t>
      </w:r>
      <w:r w:rsidR="1ABC3920" w:rsidRPr="1C74130F">
        <w:rPr>
          <w:rFonts w:eastAsia="Helvetica"/>
          <w:color w:val="000000" w:themeColor="text1"/>
          <w:sz w:val="22"/>
          <w:szCs w:val="22"/>
          <w:lang w:val="en-US"/>
        </w:rPr>
        <w:t>the primary target group (</w:t>
      </w:r>
      <w:r w:rsidRPr="1C74130F">
        <w:rPr>
          <w:rFonts w:eastAsia="Helvetica"/>
          <w:color w:val="000000" w:themeColor="text1"/>
          <w:sz w:val="22"/>
          <w:szCs w:val="22"/>
          <w:lang w:val="en-US"/>
        </w:rPr>
        <w:t>students</w:t>
      </w:r>
      <w:r w:rsidR="4E761A5C" w:rsidRPr="1C74130F">
        <w:rPr>
          <w:rFonts w:eastAsia="Helvetica"/>
          <w:color w:val="000000" w:themeColor="text1"/>
          <w:sz w:val="22"/>
          <w:szCs w:val="22"/>
          <w:lang w:val="en-US"/>
        </w:rPr>
        <w:t xml:space="preserve"> </w:t>
      </w:r>
      <w:r w:rsidR="007A01DA" w:rsidRPr="1C74130F">
        <w:rPr>
          <w:rFonts w:eastAsia="Helvetica"/>
          <w:color w:val="000000" w:themeColor="text1"/>
          <w:sz w:val="22"/>
          <w:szCs w:val="22"/>
          <w:lang w:val="en-US"/>
        </w:rPr>
        <w:t xml:space="preserve">from </w:t>
      </w:r>
      <w:r w:rsidR="64A4D722" w:rsidRPr="1C74130F">
        <w:rPr>
          <w:rFonts w:eastAsia="Helvetica"/>
          <w:color w:val="000000" w:themeColor="text1"/>
          <w:sz w:val="22"/>
          <w:szCs w:val="22"/>
          <w:lang w:val="en-US"/>
        </w:rPr>
        <w:t>SRCs</w:t>
      </w:r>
      <w:r w:rsidR="00BC2177" w:rsidRPr="1C74130F">
        <w:rPr>
          <w:rFonts w:eastAsia="Helvetica"/>
          <w:color w:val="000000" w:themeColor="text1"/>
          <w:sz w:val="22"/>
          <w:szCs w:val="22"/>
          <w:lang w:val="en-US"/>
        </w:rPr>
        <w:t xml:space="preserve"> and </w:t>
      </w:r>
      <w:r w:rsidRPr="1C74130F">
        <w:rPr>
          <w:rFonts w:eastAsia="Helvetica"/>
          <w:color w:val="000000" w:themeColor="text1"/>
          <w:sz w:val="22"/>
          <w:szCs w:val="22"/>
          <w:lang w:val="en-US"/>
        </w:rPr>
        <w:t>CSOs</w:t>
      </w:r>
      <w:r w:rsidR="6A7B30BF" w:rsidRPr="1C74130F">
        <w:rPr>
          <w:rFonts w:eastAsia="Helvetica"/>
          <w:color w:val="000000" w:themeColor="text1"/>
          <w:sz w:val="22"/>
          <w:szCs w:val="22"/>
          <w:lang w:val="en-US"/>
        </w:rPr>
        <w:t>)</w:t>
      </w:r>
      <w:r w:rsidRPr="1C74130F">
        <w:rPr>
          <w:rFonts w:eastAsia="Helvetica"/>
          <w:color w:val="000000" w:themeColor="text1"/>
          <w:sz w:val="22"/>
          <w:szCs w:val="22"/>
          <w:lang w:val="en-US"/>
        </w:rPr>
        <w:t xml:space="preserve"> in understanding root </w:t>
      </w:r>
      <w:r w:rsidR="00BC2177" w:rsidRPr="1C74130F">
        <w:rPr>
          <w:rFonts w:eastAsia="Helvetica"/>
          <w:color w:val="000000" w:themeColor="text1"/>
          <w:sz w:val="22"/>
          <w:szCs w:val="22"/>
          <w:lang w:val="en-US"/>
        </w:rPr>
        <w:t>causes and</w:t>
      </w:r>
      <w:r w:rsidRPr="1C74130F">
        <w:rPr>
          <w:rFonts w:eastAsia="Helvetica"/>
          <w:color w:val="000000" w:themeColor="text1"/>
          <w:sz w:val="22"/>
          <w:szCs w:val="22"/>
          <w:lang w:val="en-US"/>
        </w:rPr>
        <w:t xml:space="preserve"> enabling a strong partnership for raising awareness towards the reduction</w:t>
      </w:r>
      <w:r w:rsidR="00826C8F" w:rsidRPr="1C74130F">
        <w:rPr>
          <w:rFonts w:eastAsia="Helvetica"/>
          <w:color w:val="000000" w:themeColor="text1"/>
          <w:sz w:val="22"/>
          <w:szCs w:val="22"/>
          <w:lang w:val="en-US"/>
        </w:rPr>
        <w:t xml:space="preserve"> and prevention</w:t>
      </w:r>
      <w:r w:rsidRPr="1C74130F">
        <w:rPr>
          <w:rFonts w:eastAsia="Helvetica"/>
          <w:color w:val="000000" w:themeColor="text1"/>
          <w:sz w:val="22"/>
          <w:szCs w:val="22"/>
          <w:lang w:val="en-US"/>
        </w:rPr>
        <w:t xml:space="preserve"> of </w:t>
      </w:r>
      <w:r w:rsidR="00826C8F" w:rsidRPr="1C74130F">
        <w:rPr>
          <w:rFonts w:eastAsia="Helvetica"/>
          <w:color w:val="000000" w:themeColor="text1"/>
          <w:sz w:val="22"/>
          <w:szCs w:val="22"/>
          <w:lang w:val="en-US"/>
        </w:rPr>
        <w:t>sexual violence</w:t>
      </w:r>
      <w:r w:rsidRPr="1C74130F">
        <w:rPr>
          <w:rFonts w:eastAsia="Helvetica"/>
          <w:color w:val="000000" w:themeColor="text1"/>
          <w:sz w:val="22"/>
          <w:szCs w:val="22"/>
          <w:lang w:val="en-US"/>
        </w:rPr>
        <w:t xml:space="preserve"> in universities in Ghana.</w:t>
      </w:r>
      <w:r w:rsidR="00AE1A79" w:rsidRPr="1C74130F">
        <w:rPr>
          <w:rFonts w:eastAsia="Helvetica"/>
          <w:color w:val="000000" w:themeColor="text1"/>
          <w:sz w:val="22"/>
          <w:szCs w:val="22"/>
          <w:lang w:val="en-US"/>
        </w:rPr>
        <w:t xml:space="preserve"> </w:t>
      </w:r>
      <w:r w:rsidRPr="1C74130F">
        <w:rPr>
          <w:rFonts w:eastAsia="Helvetica"/>
          <w:color w:val="000000" w:themeColor="text1"/>
          <w:sz w:val="22"/>
          <w:szCs w:val="22"/>
          <w:lang w:val="en-US"/>
        </w:rPr>
        <w:t xml:space="preserve">The participants will gain knowledge, skills and attitudinal change regarding </w:t>
      </w:r>
      <w:r w:rsidR="002173C5" w:rsidRPr="1C74130F">
        <w:rPr>
          <w:rFonts w:eastAsia="Helvetica"/>
          <w:color w:val="000000" w:themeColor="text1"/>
          <w:sz w:val="22"/>
          <w:szCs w:val="22"/>
          <w:lang w:val="en-US"/>
        </w:rPr>
        <w:t>sexual violence</w:t>
      </w:r>
      <w:r w:rsidRPr="1C74130F">
        <w:rPr>
          <w:rFonts w:eastAsia="Helvetica"/>
          <w:color w:val="000000" w:themeColor="text1"/>
          <w:sz w:val="22"/>
          <w:szCs w:val="22"/>
          <w:lang w:val="en-US"/>
        </w:rPr>
        <w:t xml:space="preserve"> and human rights</w:t>
      </w:r>
      <w:r w:rsidR="002173C5" w:rsidRPr="1C74130F">
        <w:rPr>
          <w:rFonts w:eastAsia="Helvetica"/>
          <w:color w:val="000000" w:themeColor="text1"/>
          <w:sz w:val="22"/>
          <w:szCs w:val="22"/>
          <w:lang w:val="en-US"/>
        </w:rPr>
        <w:t>. This will</w:t>
      </w:r>
      <w:r w:rsidRPr="1C74130F">
        <w:rPr>
          <w:rFonts w:eastAsia="Helvetica"/>
          <w:color w:val="000000" w:themeColor="text1"/>
          <w:sz w:val="22"/>
          <w:szCs w:val="22"/>
          <w:lang w:val="en-US"/>
        </w:rPr>
        <w:t xml:space="preserve"> advanc</w:t>
      </w:r>
      <w:r w:rsidR="001A4E2D" w:rsidRPr="1C74130F">
        <w:rPr>
          <w:rFonts w:eastAsia="Helvetica"/>
          <w:color w:val="000000" w:themeColor="text1"/>
          <w:sz w:val="22"/>
          <w:szCs w:val="22"/>
          <w:lang w:val="en-US"/>
        </w:rPr>
        <w:t>e</w:t>
      </w:r>
      <w:r w:rsidRPr="1C74130F">
        <w:rPr>
          <w:rFonts w:eastAsia="Helvetica"/>
          <w:color w:val="000000" w:themeColor="text1"/>
          <w:sz w:val="22"/>
          <w:szCs w:val="22"/>
          <w:lang w:val="en-US"/>
        </w:rPr>
        <w:t xml:space="preserve"> the call to address </w:t>
      </w:r>
      <w:r w:rsidR="001A4E2D" w:rsidRPr="1C74130F">
        <w:rPr>
          <w:rFonts w:eastAsia="Helvetica"/>
          <w:color w:val="000000" w:themeColor="text1"/>
          <w:sz w:val="22"/>
          <w:szCs w:val="22"/>
          <w:lang w:val="en-US"/>
        </w:rPr>
        <w:t>sexual violence</w:t>
      </w:r>
      <w:r w:rsidRPr="1C74130F">
        <w:rPr>
          <w:rFonts w:eastAsia="Helvetica"/>
          <w:color w:val="000000" w:themeColor="text1"/>
          <w:sz w:val="22"/>
          <w:szCs w:val="22"/>
          <w:lang w:val="en-US"/>
        </w:rPr>
        <w:t xml:space="preserve"> on university campuses.</w:t>
      </w:r>
    </w:p>
    <w:p w14:paraId="3DE37FBA" w14:textId="778AE21B" w:rsidR="39F21A02" w:rsidRPr="00A67223" w:rsidRDefault="39F21A02" w:rsidP="00227D70">
      <w:pPr>
        <w:rPr>
          <w:rFonts w:eastAsia="Helvetica" w:cstheme="minorHAnsi"/>
          <w:color w:val="000000" w:themeColor="text1"/>
          <w:sz w:val="22"/>
          <w:szCs w:val="22"/>
          <w:lang w:val="en-US"/>
        </w:rPr>
      </w:pPr>
    </w:p>
    <w:p w14:paraId="1DC2F951" w14:textId="0071DE94" w:rsidR="104C0BEF" w:rsidRPr="00A67223" w:rsidRDefault="104C0BEF" w:rsidP="1C74130F">
      <w:pPr>
        <w:rPr>
          <w:sz w:val="22"/>
          <w:szCs w:val="22"/>
          <w:lang w:val="en-US"/>
        </w:rPr>
      </w:pPr>
      <w:r w:rsidRPr="1C74130F">
        <w:rPr>
          <w:rFonts w:eastAsia="Helvetica"/>
          <w:color w:val="000000" w:themeColor="text1"/>
          <w:sz w:val="22"/>
          <w:szCs w:val="22"/>
          <w:lang w:val="en-US"/>
        </w:rPr>
        <w:t>The intervention is intended to engage students especially, in identifying the gaps</w:t>
      </w:r>
      <w:r w:rsidR="001A4E2D" w:rsidRPr="1C74130F">
        <w:rPr>
          <w:rFonts w:eastAsia="Helvetica"/>
          <w:color w:val="000000" w:themeColor="text1"/>
          <w:sz w:val="22"/>
          <w:szCs w:val="22"/>
          <w:lang w:val="en-US"/>
        </w:rPr>
        <w:t xml:space="preserve"> in access to justice</w:t>
      </w:r>
      <w:r w:rsidR="00B27B96" w:rsidRPr="1C74130F">
        <w:rPr>
          <w:rFonts w:eastAsia="Helvetica"/>
          <w:color w:val="000000" w:themeColor="text1"/>
          <w:sz w:val="22"/>
          <w:szCs w:val="22"/>
          <w:lang w:val="en-US"/>
        </w:rPr>
        <w:t xml:space="preserve"> and</w:t>
      </w:r>
      <w:r w:rsidRPr="1C74130F">
        <w:rPr>
          <w:rFonts w:eastAsia="Helvetica"/>
          <w:color w:val="000000" w:themeColor="text1"/>
          <w:sz w:val="22"/>
          <w:szCs w:val="22"/>
          <w:lang w:val="en-US"/>
        </w:rPr>
        <w:t xml:space="preserve"> root causes </w:t>
      </w:r>
      <w:r w:rsidR="00B27B96" w:rsidRPr="1C74130F">
        <w:rPr>
          <w:rFonts w:eastAsia="Helvetica"/>
          <w:color w:val="000000" w:themeColor="text1"/>
          <w:sz w:val="22"/>
          <w:szCs w:val="22"/>
          <w:lang w:val="en-US"/>
        </w:rPr>
        <w:t>for sexual violence</w:t>
      </w:r>
      <w:r w:rsidRPr="1C74130F">
        <w:rPr>
          <w:rFonts w:eastAsia="Helvetica"/>
          <w:color w:val="000000" w:themeColor="text1"/>
          <w:sz w:val="22"/>
          <w:szCs w:val="22"/>
          <w:lang w:val="en-US"/>
        </w:rPr>
        <w:t xml:space="preserve"> from their own experiences</w:t>
      </w:r>
      <w:r w:rsidR="00B27B96" w:rsidRPr="1C74130F">
        <w:rPr>
          <w:rFonts w:eastAsia="Helvetica"/>
          <w:color w:val="000000" w:themeColor="text1"/>
          <w:sz w:val="22"/>
          <w:szCs w:val="22"/>
          <w:lang w:val="en-US"/>
        </w:rPr>
        <w:t xml:space="preserve"> and perspectives. </w:t>
      </w:r>
      <w:r w:rsidRPr="1C74130F">
        <w:rPr>
          <w:rFonts w:eastAsia="Helvetica"/>
          <w:color w:val="000000" w:themeColor="text1"/>
          <w:sz w:val="22"/>
          <w:szCs w:val="22"/>
          <w:lang w:val="en-US"/>
        </w:rPr>
        <w:t xml:space="preserve">The information gathered from and together with students will help building knowledge of partner organizations, CSOs and NGOs to design educational programs to advance awareness and encourage people to </w:t>
      </w:r>
      <w:r w:rsidR="005C4173" w:rsidRPr="1C74130F">
        <w:rPr>
          <w:rFonts w:eastAsia="Helvetica"/>
          <w:color w:val="000000" w:themeColor="text1"/>
          <w:sz w:val="22"/>
          <w:szCs w:val="22"/>
          <w:lang w:val="en-US"/>
        </w:rPr>
        <w:t>act</w:t>
      </w:r>
      <w:r w:rsidRPr="1C74130F">
        <w:rPr>
          <w:rFonts w:eastAsia="Helvetica"/>
          <w:color w:val="000000" w:themeColor="text1"/>
          <w:sz w:val="22"/>
          <w:szCs w:val="22"/>
          <w:lang w:val="en-US"/>
        </w:rPr>
        <w:t xml:space="preserve"> against </w:t>
      </w:r>
      <w:r w:rsidR="00B27B96" w:rsidRPr="1C74130F">
        <w:rPr>
          <w:rFonts w:eastAsia="Helvetica"/>
          <w:color w:val="000000" w:themeColor="text1"/>
          <w:sz w:val="22"/>
          <w:szCs w:val="22"/>
          <w:lang w:val="en-US"/>
        </w:rPr>
        <w:t>sexual violence</w:t>
      </w:r>
      <w:r w:rsidRPr="1C74130F">
        <w:rPr>
          <w:rFonts w:eastAsia="Helvetica"/>
          <w:color w:val="000000" w:themeColor="text1"/>
          <w:sz w:val="22"/>
          <w:szCs w:val="22"/>
          <w:lang w:val="en-US"/>
        </w:rPr>
        <w:t xml:space="preserve"> in universities in Ghana.</w:t>
      </w:r>
    </w:p>
    <w:p w14:paraId="2BB9D7BA" w14:textId="31DD1276" w:rsidR="39F21A02" w:rsidRPr="00A67223" w:rsidRDefault="39F21A02" w:rsidP="00227D70">
      <w:pPr>
        <w:rPr>
          <w:rFonts w:eastAsia="Helvetica" w:cstheme="minorHAnsi"/>
          <w:color w:val="000000" w:themeColor="text1"/>
          <w:sz w:val="22"/>
          <w:szCs w:val="22"/>
          <w:lang w:val="en-US"/>
        </w:rPr>
      </w:pPr>
    </w:p>
    <w:p w14:paraId="38744ED8" w14:textId="28B33996" w:rsidR="006B121E" w:rsidRPr="00366FCB" w:rsidRDefault="00A3442B" w:rsidP="00366FCB">
      <w:pPr>
        <w:rPr>
          <w:sz w:val="22"/>
          <w:szCs w:val="22"/>
          <w:lang w:val="en-US"/>
        </w:rPr>
      </w:pPr>
      <w:r w:rsidRPr="1C74130F">
        <w:rPr>
          <w:rFonts w:eastAsia="Helvetica"/>
          <w:color w:val="000000" w:themeColor="text1"/>
          <w:sz w:val="22"/>
          <w:szCs w:val="22"/>
          <w:lang w:val="en-US"/>
        </w:rPr>
        <w:t>The</w:t>
      </w:r>
      <w:r w:rsidR="104C0BEF" w:rsidRPr="1C74130F">
        <w:rPr>
          <w:rFonts w:eastAsia="Helvetica"/>
          <w:color w:val="000000" w:themeColor="text1"/>
          <w:sz w:val="22"/>
          <w:szCs w:val="22"/>
          <w:lang w:val="en-US"/>
        </w:rPr>
        <w:t xml:space="preserve"> </w:t>
      </w:r>
      <w:r w:rsidR="6824433C" w:rsidRPr="1C74130F">
        <w:rPr>
          <w:rFonts w:eastAsia="Helvetica"/>
          <w:color w:val="000000" w:themeColor="text1"/>
          <w:sz w:val="22"/>
          <w:szCs w:val="22"/>
          <w:lang w:val="en-US"/>
        </w:rPr>
        <w:t>purpose</w:t>
      </w:r>
      <w:r w:rsidRPr="1C74130F">
        <w:rPr>
          <w:rFonts w:eastAsia="Helvetica"/>
          <w:color w:val="000000" w:themeColor="text1"/>
          <w:sz w:val="22"/>
          <w:szCs w:val="22"/>
          <w:lang w:val="en-US"/>
        </w:rPr>
        <w:t xml:space="preserve"> is to develop </w:t>
      </w:r>
      <w:r w:rsidR="104C0BEF" w:rsidRPr="1C74130F">
        <w:rPr>
          <w:rFonts w:eastAsia="Helvetica"/>
          <w:color w:val="000000" w:themeColor="text1"/>
          <w:sz w:val="22"/>
          <w:szCs w:val="22"/>
          <w:lang w:val="en-US"/>
        </w:rPr>
        <w:t xml:space="preserve">a strong civil society coalition and student bodies with the capacity and competencies to facilitate citizen participation, </w:t>
      </w:r>
      <w:r w:rsidR="00AE1A79" w:rsidRPr="1C74130F">
        <w:rPr>
          <w:rFonts w:eastAsia="Helvetica"/>
          <w:color w:val="000000" w:themeColor="text1"/>
          <w:sz w:val="22"/>
          <w:szCs w:val="22"/>
          <w:lang w:val="en-US"/>
        </w:rPr>
        <w:t>volunteerism,</w:t>
      </w:r>
      <w:r w:rsidR="104C0BEF" w:rsidRPr="1C74130F">
        <w:rPr>
          <w:rFonts w:eastAsia="Helvetica"/>
          <w:color w:val="000000" w:themeColor="text1"/>
          <w:sz w:val="22"/>
          <w:szCs w:val="22"/>
          <w:lang w:val="en-US"/>
        </w:rPr>
        <w:t xml:space="preserve"> and activism </w:t>
      </w:r>
      <w:r w:rsidR="41AEC875" w:rsidRPr="1C74130F">
        <w:rPr>
          <w:rFonts w:eastAsia="Helvetica"/>
          <w:color w:val="000000" w:themeColor="text1"/>
          <w:sz w:val="22"/>
          <w:szCs w:val="22"/>
          <w:lang w:val="en-US"/>
        </w:rPr>
        <w:t>in</w:t>
      </w:r>
      <w:r w:rsidR="104C0BEF" w:rsidRPr="1C74130F">
        <w:rPr>
          <w:rFonts w:eastAsia="Helvetica"/>
          <w:color w:val="000000" w:themeColor="text1"/>
          <w:sz w:val="22"/>
          <w:szCs w:val="22"/>
          <w:lang w:val="en-US"/>
        </w:rPr>
        <w:t xml:space="preserve"> addressing </w:t>
      </w:r>
      <w:r w:rsidR="00444F42" w:rsidRPr="1C74130F">
        <w:rPr>
          <w:rFonts w:eastAsia="Helvetica"/>
          <w:color w:val="000000" w:themeColor="text1"/>
          <w:sz w:val="22"/>
          <w:szCs w:val="22"/>
          <w:lang w:val="en-US"/>
        </w:rPr>
        <w:t>sexual violence</w:t>
      </w:r>
      <w:r w:rsidR="104C0BEF" w:rsidRPr="1C74130F">
        <w:rPr>
          <w:rFonts w:eastAsia="Helvetica"/>
          <w:color w:val="000000" w:themeColor="text1"/>
          <w:sz w:val="22"/>
          <w:szCs w:val="22"/>
          <w:lang w:val="en-US"/>
        </w:rPr>
        <w:t xml:space="preserve"> on university campuses in Ghana. This will </w:t>
      </w:r>
      <w:r w:rsidR="7C8A6E7D" w:rsidRPr="1C74130F">
        <w:rPr>
          <w:rFonts w:eastAsia="Helvetica"/>
          <w:color w:val="000000" w:themeColor="text1"/>
          <w:sz w:val="22"/>
          <w:szCs w:val="22"/>
          <w:lang w:val="en-US"/>
        </w:rPr>
        <w:t>help</w:t>
      </w:r>
      <w:r w:rsidR="00444F42" w:rsidRPr="1C74130F">
        <w:rPr>
          <w:rFonts w:eastAsia="Helvetica"/>
          <w:color w:val="000000" w:themeColor="text1"/>
          <w:sz w:val="22"/>
          <w:szCs w:val="22"/>
          <w:lang w:val="en-US"/>
        </w:rPr>
        <w:t xml:space="preserve"> </w:t>
      </w:r>
      <w:r w:rsidR="00BC2177" w:rsidRPr="1C74130F">
        <w:rPr>
          <w:rFonts w:eastAsia="Helvetica"/>
          <w:color w:val="000000" w:themeColor="text1"/>
          <w:sz w:val="22"/>
          <w:szCs w:val="22"/>
          <w:lang w:val="en-US"/>
        </w:rPr>
        <w:t>AI</w:t>
      </w:r>
      <w:r w:rsidR="00936C3A" w:rsidRPr="1C74130F">
        <w:rPr>
          <w:rFonts w:eastAsia="Helvetica"/>
          <w:color w:val="000000" w:themeColor="text1"/>
          <w:sz w:val="22"/>
          <w:szCs w:val="22"/>
          <w:lang w:val="en-US"/>
        </w:rPr>
        <w:t xml:space="preserve"> Ghana</w:t>
      </w:r>
      <w:r w:rsidR="596FF446" w:rsidRPr="1C74130F">
        <w:rPr>
          <w:rFonts w:eastAsia="Helvetica"/>
          <w:color w:val="000000" w:themeColor="text1"/>
          <w:sz w:val="22"/>
          <w:szCs w:val="22"/>
          <w:lang w:val="en-US"/>
        </w:rPr>
        <w:t xml:space="preserve"> reach out to the secondary target group</w:t>
      </w:r>
      <w:r w:rsidR="00CA3A51" w:rsidRPr="1C74130F">
        <w:rPr>
          <w:rFonts w:eastAsia="Helvetica"/>
          <w:color w:val="000000" w:themeColor="text1"/>
          <w:sz w:val="22"/>
          <w:szCs w:val="22"/>
          <w:lang w:val="en-US"/>
        </w:rPr>
        <w:t xml:space="preserve"> in </w:t>
      </w:r>
      <w:r w:rsidR="210FB714" w:rsidRPr="1C74130F">
        <w:rPr>
          <w:rFonts w:eastAsia="Helvetica"/>
          <w:color w:val="000000" w:themeColor="text1"/>
          <w:sz w:val="22"/>
          <w:szCs w:val="22"/>
          <w:lang w:val="en-US"/>
        </w:rPr>
        <w:t>a</w:t>
      </w:r>
      <w:r w:rsidR="00CA3A51" w:rsidRPr="1C74130F">
        <w:rPr>
          <w:rFonts w:eastAsia="Helvetica"/>
          <w:color w:val="000000" w:themeColor="text1"/>
          <w:sz w:val="22"/>
          <w:szCs w:val="22"/>
          <w:lang w:val="en-US"/>
        </w:rPr>
        <w:t xml:space="preserve"> next </w:t>
      </w:r>
      <w:r w:rsidR="005E1152" w:rsidRPr="1C74130F">
        <w:rPr>
          <w:rFonts w:eastAsia="Helvetica"/>
          <w:color w:val="000000" w:themeColor="text1"/>
          <w:sz w:val="22"/>
          <w:szCs w:val="22"/>
          <w:lang w:val="en-US"/>
        </w:rPr>
        <w:t>phase</w:t>
      </w:r>
      <w:r w:rsidR="00CA3A51" w:rsidRPr="1C74130F">
        <w:rPr>
          <w:rFonts w:eastAsia="Helvetica"/>
          <w:color w:val="000000" w:themeColor="text1"/>
          <w:sz w:val="22"/>
          <w:szCs w:val="22"/>
          <w:lang w:val="en-US"/>
        </w:rPr>
        <w:t xml:space="preserve"> of th</w:t>
      </w:r>
      <w:r w:rsidR="3F0DA820" w:rsidRPr="1C74130F">
        <w:rPr>
          <w:rFonts w:eastAsia="Helvetica"/>
          <w:color w:val="000000" w:themeColor="text1"/>
          <w:sz w:val="22"/>
          <w:szCs w:val="22"/>
          <w:lang w:val="en-US"/>
        </w:rPr>
        <w:t>e</w:t>
      </w:r>
      <w:r w:rsidR="00CA3A51" w:rsidRPr="1C74130F">
        <w:rPr>
          <w:rFonts w:eastAsia="Helvetica"/>
          <w:color w:val="000000" w:themeColor="text1"/>
          <w:sz w:val="22"/>
          <w:szCs w:val="22"/>
          <w:lang w:val="en-US"/>
        </w:rPr>
        <w:t xml:space="preserve"> </w:t>
      </w:r>
      <w:r w:rsidR="00BC2177" w:rsidRPr="1C74130F">
        <w:rPr>
          <w:rFonts w:eastAsia="Helvetica"/>
          <w:color w:val="000000" w:themeColor="text1"/>
          <w:sz w:val="22"/>
          <w:szCs w:val="22"/>
          <w:lang w:val="en-US"/>
        </w:rPr>
        <w:t>intervention</w:t>
      </w:r>
      <w:r w:rsidR="596FF446" w:rsidRPr="1C74130F">
        <w:rPr>
          <w:rFonts w:eastAsia="Helvetica"/>
          <w:color w:val="000000" w:themeColor="text1"/>
          <w:sz w:val="22"/>
          <w:szCs w:val="22"/>
          <w:lang w:val="en-US"/>
        </w:rPr>
        <w:t>, to</w:t>
      </w:r>
      <w:r w:rsidR="104C0BEF" w:rsidRPr="1C74130F">
        <w:rPr>
          <w:rFonts w:eastAsia="Helvetica"/>
          <w:color w:val="000000" w:themeColor="text1"/>
          <w:sz w:val="22"/>
          <w:szCs w:val="22"/>
          <w:lang w:val="en-US"/>
        </w:rPr>
        <w:t xml:space="preserve"> </w:t>
      </w:r>
      <w:r w:rsidR="00AE1A79" w:rsidRPr="1C74130F">
        <w:rPr>
          <w:rFonts w:eastAsia="Helvetica"/>
          <w:color w:val="000000" w:themeColor="text1"/>
          <w:sz w:val="22"/>
          <w:szCs w:val="22"/>
          <w:lang w:val="en-US"/>
        </w:rPr>
        <w:t>mobilize</w:t>
      </w:r>
      <w:r w:rsidR="104C0BEF" w:rsidRPr="1C74130F">
        <w:rPr>
          <w:rFonts w:eastAsia="Helvetica"/>
          <w:color w:val="000000" w:themeColor="text1"/>
          <w:sz w:val="22"/>
          <w:szCs w:val="22"/>
          <w:lang w:val="en-US"/>
        </w:rPr>
        <w:t xml:space="preserve"> more </w:t>
      </w:r>
      <w:r w:rsidR="51F0012E" w:rsidRPr="1C74130F">
        <w:rPr>
          <w:rFonts w:eastAsia="Helvetica"/>
          <w:color w:val="000000" w:themeColor="text1"/>
          <w:sz w:val="22"/>
          <w:szCs w:val="22"/>
          <w:lang w:val="en-US"/>
        </w:rPr>
        <w:t>people</w:t>
      </w:r>
      <w:r w:rsidR="00BC2177" w:rsidRPr="1C74130F">
        <w:rPr>
          <w:rFonts w:eastAsia="Helvetica"/>
          <w:color w:val="000000" w:themeColor="text1"/>
          <w:sz w:val="22"/>
          <w:szCs w:val="22"/>
          <w:lang w:val="en-US"/>
        </w:rPr>
        <w:t xml:space="preserve"> </w:t>
      </w:r>
      <w:r w:rsidR="104C0BEF" w:rsidRPr="1C74130F">
        <w:rPr>
          <w:rFonts w:eastAsia="Helvetica"/>
          <w:color w:val="000000" w:themeColor="text1"/>
          <w:sz w:val="22"/>
          <w:szCs w:val="22"/>
          <w:lang w:val="en-US"/>
        </w:rPr>
        <w:t xml:space="preserve">to </w:t>
      </w:r>
      <w:r w:rsidR="00AE1A79" w:rsidRPr="1C74130F">
        <w:rPr>
          <w:rFonts w:eastAsia="Helvetica"/>
          <w:color w:val="000000" w:themeColor="text1"/>
          <w:sz w:val="22"/>
          <w:szCs w:val="22"/>
          <w:lang w:val="en-US"/>
        </w:rPr>
        <w:t>act</w:t>
      </w:r>
      <w:r w:rsidR="104C0BEF" w:rsidRPr="1C74130F">
        <w:rPr>
          <w:rFonts w:eastAsia="Helvetica"/>
          <w:color w:val="000000" w:themeColor="text1"/>
          <w:sz w:val="22"/>
          <w:szCs w:val="22"/>
          <w:lang w:val="en-US"/>
        </w:rPr>
        <w:t xml:space="preserve"> and participate towards enhancing Ghana’s systems for </w:t>
      </w:r>
      <w:r w:rsidR="77454797" w:rsidRPr="1C74130F">
        <w:rPr>
          <w:rFonts w:eastAsia="Helvetica"/>
          <w:color w:val="000000" w:themeColor="text1"/>
          <w:sz w:val="22"/>
          <w:szCs w:val="22"/>
          <w:lang w:val="en-US"/>
        </w:rPr>
        <w:t>securing</w:t>
      </w:r>
      <w:r w:rsidR="104C0BEF" w:rsidRPr="1C74130F">
        <w:rPr>
          <w:rFonts w:eastAsia="Helvetica"/>
          <w:color w:val="000000" w:themeColor="text1"/>
          <w:sz w:val="22"/>
          <w:szCs w:val="22"/>
          <w:lang w:val="en-US"/>
        </w:rPr>
        <w:t xml:space="preserve"> accountability and access to justice</w:t>
      </w:r>
      <w:r w:rsidR="00444F42" w:rsidRPr="1C74130F">
        <w:rPr>
          <w:rFonts w:eastAsia="Helvetica"/>
          <w:color w:val="000000" w:themeColor="text1"/>
          <w:sz w:val="22"/>
          <w:szCs w:val="22"/>
          <w:lang w:val="en-US"/>
        </w:rPr>
        <w:t xml:space="preserve"> for </w:t>
      </w:r>
      <w:r w:rsidR="62E457FC" w:rsidRPr="1C74130F">
        <w:rPr>
          <w:rFonts w:eastAsia="Helvetica"/>
          <w:color w:val="000000" w:themeColor="text1"/>
          <w:sz w:val="22"/>
          <w:szCs w:val="22"/>
          <w:lang w:val="en-US"/>
        </w:rPr>
        <w:t xml:space="preserve">sexual violence </w:t>
      </w:r>
      <w:r w:rsidR="00444F42" w:rsidRPr="1C74130F">
        <w:rPr>
          <w:rFonts w:eastAsia="Helvetica"/>
          <w:color w:val="000000" w:themeColor="text1"/>
          <w:sz w:val="22"/>
          <w:szCs w:val="22"/>
          <w:lang w:val="en-US"/>
        </w:rPr>
        <w:t>survivors</w:t>
      </w:r>
      <w:r w:rsidR="00AE1A79" w:rsidRPr="1C74130F">
        <w:rPr>
          <w:rFonts w:eastAsia="Helvetica"/>
          <w:color w:val="000000" w:themeColor="text1"/>
          <w:sz w:val="22"/>
          <w:szCs w:val="22"/>
          <w:lang w:val="en-US"/>
        </w:rPr>
        <w:t xml:space="preserve"> </w:t>
      </w:r>
      <w:r w:rsidR="104C0BEF" w:rsidRPr="1C74130F">
        <w:rPr>
          <w:rFonts w:eastAsia="Helvetica"/>
          <w:color w:val="000000" w:themeColor="text1"/>
          <w:sz w:val="22"/>
          <w:szCs w:val="22"/>
          <w:lang w:val="en-US"/>
        </w:rPr>
        <w:t>in Ghana</w:t>
      </w:r>
      <w:r w:rsidR="00BC2177" w:rsidRPr="1C74130F">
        <w:rPr>
          <w:rFonts w:eastAsia="Helvetica"/>
          <w:color w:val="000000" w:themeColor="text1"/>
          <w:sz w:val="22"/>
          <w:szCs w:val="22"/>
          <w:lang w:val="en-US"/>
        </w:rPr>
        <w:t>.</w:t>
      </w:r>
      <w:r w:rsidRPr="005E1152">
        <w:rPr>
          <w:lang w:val="en-US"/>
        </w:rPr>
        <w:br/>
      </w:r>
    </w:p>
    <w:tbl>
      <w:tblPr>
        <w:tblStyle w:val="Tabel-Gitter"/>
        <w:tblW w:w="0" w:type="auto"/>
        <w:tblLook w:val="04A0" w:firstRow="1" w:lastRow="0" w:firstColumn="1" w:lastColumn="0" w:noHBand="0" w:noVBand="1"/>
      </w:tblPr>
      <w:tblGrid>
        <w:gridCol w:w="4811"/>
        <w:gridCol w:w="4811"/>
      </w:tblGrid>
      <w:tr w:rsidR="00504DE8" w:rsidRPr="005D77EB" w14:paraId="4842639B" w14:textId="77777777" w:rsidTr="3480680A">
        <w:tc>
          <w:tcPr>
            <w:tcW w:w="4811" w:type="dxa"/>
          </w:tcPr>
          <w:p w14:paraId="22CE7CA3" w14:textId="65C414CF" w:rsidR="00504DE8" w:rsidRPr="005D77EB" w:rsidRDefault="00504DE8" w:rsidP="00B3649E">
            <w:pPr>
              <w:pStyle w:val="BRUGDENNEOVERSKRIFT"/>
              <w:rPr>
                <w:rFonts w:asciiTheme="minorHAnsi" w:hAnsiTheme="minorHAnsi" w:cstheme="minorHAnsi"/>
                <w:b w:val="0"/>
                <w:bCs/>
                <w:sz w:val="19"/>
                <w:szCs w:val="19"/>
                <w:u w:val="none"/>
              </w:rPr>
            </w:pPr>
            <w:r w:rsidRPr="005D77EB">
              <w:rPr>
                <w:rFonts w:asciiTheme="minorHAnsi" w:hAnsiTheme="minorHAnsi" w:cstheme="minorHAnsi"/>
                <w:b w:val="0"/>
                <w:bCs/>
                <w:sz w:val="19"/>
                <w:szCs w:val="19"/>
                <w:u w:val="none"/>
              </w:rPr>
              <w:t>Outcome</w:t>
            </w:r>
          </w:p>
        </w:tc>
        <w:tc>
          <w:tcPr>
            <w:tcW w:w="4811" w:type="dxa"/>
          </w:tcPr>
          <w:p w14:paraId="669048B6" w14:textId="2E5F3F4A" w:rsidR="00504DE8" w:rsidRPr="005D77EB" w:rsidRDefault="00504DE8" w:rsidP="00B3649E">
            <w:pPr>
              <w:pStyle w:val="BRUGDENNEOVERSKRIFT"/>
              <w:rPr>
                <w:rFonts w:asciiTheme="minorHAnsi" w:hAnsiTheme="minorHAnsi" w:cstheme="minorHAnsi"/>
                <w:b w:val="0"/>
                <w:bCs/>
                <w:sz w:val="19"/>
                <w:szCs w:val="19"/>
                <w:u w:val="none"/>
              </w:rPr>
            </w:pPr>
            <w:r w:rsidRPr="005D77EB">
              <w:rPr>
                <w:rFonts w:asciiTheme="minorHAnsi" w:hAnsiTheme="minorHAnsi" w:cstheme="minorHAnsi"/>
                <w:b w:val="0"/>
                <w:bCs/>
                <w:sz w:val="19"/>
                <w:szCs w:val="19"/>
                <w:u w:val="none"/>
              </w:rPr>
              <w:t>Indicators</w:t>
            </w:r>
          </w:p>
        </w:tc>
      </w:tr>
      <w:tr w:rsidR="00504DE8" w:rsidRPr="008D69CC" w14:paraId="687FCF2B" w14:textId="77777777" w:rsidTr="3480680A">
        <w:tc>
          <w:tcPr>
            <w:tcW w:w="4811" w:type="dxa"/>
          </w:tcPr>
          <w:p w14:paraId="139EA636" w14:textId="0FBA4AFA" w:rsidR="00504DE8" w:rsidRPr="005D77EB" w:rsidRDefault="54522804" w:rsidP="3480680A">
            <w:pPr>
              <w:pStyle w:val="BRUGDENNEOVERSKRIFT"/>
              <w:rPr>
                <w:rFonts w:asciiTheme="minorHAnsi" w:hAnsiTheme="minorHAnsi" w:cstheme="minorBidi"/>
                <w:b w:val="0"/>
                <w:sz w:val="19"/>
                <w:szCs w:val="19"/>
                <w:u w:val="none"/>
              </w:rPr>
            </w:pPr>
            <w:r w:rsidRPr="3480680A">
              <w:rPr>
                <w:rFonts w:asciiTheme="minorHAnsi" w:hAnsiTheme="minorHAnsi" w:cstheme="minorBidi"/>
                <w:b w:val="0"/>
                <w:sz w:val="19"/>
                <w:szCs w:val="19"/>
                <w:u w:val="none"/>
              </w:rPr>
              <w:t>R</w:t>
            </w:r>
            <w:r w:rsidR="3D8C1BAA" w:rsidRPr="3480680A">
              <w:rPr>
                <w:rFonts w:asciiTheme="minorHAnsi" w:hAnsiTheme="minorHAnsi" w:cstheme="minorBidi"/>
                <w:b w:val="0"/>
                <w:sz w:val="19"/>
                <w:szCs w:val="19"/>
                <w:u w:val="none"/>
              </w:rPr>
              <w:t>elevant CSOs</w:t>
            </w:r>
            <w:r w:rsidR="00BC2177" w:rsidRPr="3480680A">
              <w:rPr>
                <w:rFonts w:asciiTheme="minorHAnsi" w:hAnsiTheme="minorHAnsi" w:cstheme="minorBidi"/>
                <w:b w:val="0"/>
                <w:sz w:val="19"/>
                <w:szCs w:val="19"/>
                <w:u w:val="none"/>
              </w:rPr>
              <w:t xml:space="preserve">, </w:t>
            </w:r>
            <w:r w:rsidR="3D8C1BAA" w:rsidRPr="3480680A">
              <w:rPr>
                <w:rFonts w:asciiTheme="minorHAnsi" w:hAnsiTheme="minorHAnsi" w:cstheme="minorBidi"/>
                <w:b w:val="0"/>
                <w:sz w:val="19"/>
                <w:szCs w:val="19"/>
                <w:u w:val="none"/>
              </w:rPr>
              <w:t xml:space="preserve">university students, university staff and other relevant communities in Ghana have enhanced knowledge, skills and attitudes necessary to understand </w:t>
            </w:r>
            <w:r w:rsidR="0A4303C2" w:rsidRPr="3480680A">
              <w:rPr>
                <w:rFonts w:asciiTheme="minorHAnsi" w:hAnsiTheme="minorHAnsi" w:cstheme="minorBidi"/>
                <w:b w:val="0"/>
                <w:sz w:val="19"/>
                <w:szCs w:val="19"/>
                <w:u w:val="none"/>
              </w:rPr>
              <w:t>SGBV</w:t>
            </w:r>
            <w:r w:rsidR="3D8C1BAA" w:rsidRPr="3480680A">
              <w:rPr>
                <w:rFonts w:asciiTheme="minorHAnsi" w:hAnsiTheme="minorHAnsi" w:cstheme="minorBidi"/>
                <w:b w:val="0"/>
                <w:sz w:val="19"/>
                <w:szCs w:val="19"/>
                <w:u w:val="none"/>
              </w:rPr>
              <w:t xml:space="preserve"> as human rights violations, and to gradually and in close collaboration with likeminded organizations become involved in efforts to prevent and stand up against </w:t>
            </w:r>
            <w:r w:rsidR="57D170D1" w:rsidRPr="3480680A">
              <w:rPr>
                <w:rFonts w:asciiTheme="minorHAnsi" w:hAnsiTheme="minorHAnsi" w:cstheme="minorBidi"/>
                <w:b w:val="0"/>
                <w:sz w:val="19"/>
                <w:szCs w:val="19"/>
                <w:u w:val="none"/>
              </w:rPr>
              <w:t>SGBV</w:t>
            </w:r>
          </w:p>
        </w:tc>
        <w:tc>
          <w:tcPr>
            <w:tcW w:w="4811" w:type="dxa"/>
          </w:tcPr>
          <w:p w14:paraId="14A2E41A" w14:textId="6CBEF9A7" w:rsidR="00504DE8" w:rsidRPr="005D77EB" w:rsidRDefault="00B3649E" w:rsidP="1C74130F">
            <w:pPr>
              <w:rPr>
                <w:sz w:val="19"/>
                <w:szCs w:val="19"/>
                <w:lang w:val="en-US"/>
              </w:rPr>
            </w:pPr>
            <w:r w:rsidRPr="005D77EB">
              <w:rPr>
                <w:sz w:val="19"/>
                <w:szCs w:val="19"/>
                <w:lang w:val="en-US"/>
              </w:rPr>
              <w:t>-</w:t>
            </w:r>
            <w:r w:rsidR="4B47C7F9" w:rsidRPr="005D77EB">
              <w:rPr>
                <w:sz w:val="19"/>
                <w:szCs w:val="19"/>
                <w:lang w:val="en-US"/>
              </w:rPr>
              <w:t>40 individuals from C</w:t>
            </w:r>
            <w:r w:rsidR="0068725F" w:rsidRPr="005D77EB">
              <w:rPr>
                <w:sz w:val="19"/>
                <w:szCs w:val="19"/>
                <w:lang w:val="en-US"/>
              </w:rPr>
              <w:t>S</w:t>
            </w:r>
            <w:r w:rsidR="4B47C7F9" w:rsidRPr="005D77EB">
              <w:rPr>
                <w:sz w:val="19"/>
                <w:szCs w:val="19"/>
                <w:lang w:val="en-US"/>
              </w:rPr>
              <w:t>Os, students and other beneficiaries demonstrating enhanced capacities in SGBV and PSEA</w:t>
            </w:r>
            <w:r w:rsidR="00E83F73" w:rsidRPr="005D77EB">
              <w:rPr>
                <w:rStyle w:val="Fodnotehenvisning"/>
                <w:sz w:val="19"/>
                <w:szCs w:val="19"/>
                <w:lang w:val="en-US"/>
              </w:rPr>
              <w:footnoteReference w:id="15"/>
            </w:r>
          </w:p>
          <w:p w14:paraId="485B0FF4" w14:textId="02C9CB8B" w:rsidR="00504DE8" w:rsidRPr="005D77EB" w:rsidRDefault="00B3649E" w:rsidP="00B3649E">
            <w:pPr>
              <w:rPr>
                <w:rFonts w:cstheme="minorHAnsi"/>
                <w:bCs/>
                <w:sz w:val="19"/>
                <w:szCs w:val="19"/>
                <w:lang w:val="en-US"/>
              </w:rPr>
            </w:pPr>
            <w:r w:rsidRPr="005D77EB">
              <w:rPr>
                <w:rFonts w:cstheme="minorHAnsi"/>
                <w:bCs/>
                <w:sz w:val="19"/>
                <w:szCs w:val="19"/>
                <w:lang w:val="en-US"/>
              </w:rPr>
              <w:t>-</w:t>
            </w:r>
            <w:r w:rsidR="7C55721F" w:rsidRPr="005D77EB">
              <w:rPr>
                <w:rFonts w:cstheme="minorHAnsi"/>
                <w:bCs/>
                <w:sz w:val="19"/>
                <w:szCs w:val="19"/>
                <w:lang w:val="en-US"/>
              </w:rPr>
              <w:t>40 individuals from C</w:t>
            </w:r>
            <w:r w:rsidR="0068725F" w:rsidRPr="005D77EB">
              <w:rPr>
                <w:rFonts w:cstheme="minorHAnsi"/>
                <w:bCs/>
                <w:sz w:val="19"/>
                <w:szCs w:val="19"/>
                <w:lang w:val="en-US"/>
              </w:rPr>
              <w:t>S</w:t>
            </w:r>
            <w:r w:rsidR="7C55721F" w:rsidRPr="005D77EB">
              <w:rPr>
                <w:rFonts w:cstheme="minorHAnsi"/>
                <w:bCs/>
                <w:sz w:val="19"/>
                <w:szCs w:val="19"/>
                <w:lang w:val="en-US"/>
              </w:rPr>
              <w:t>Os</w:t>
            </w:r>
            <w:r w:rsidR="00BC2177" w:rsidRPr="005D77EB">
              <w:rPr>
                <w:rFonts w:cstheme="minorHAnsi"/>
                <w:bCs/>
                <w:sz w:val="19"/>
                <w:szCs w:val="19"/>
                <w:lang w:val="en-US"/>
              </w:rPr>
              <w:t xml:space="preserve"> </w:t>
            </w:r>
            <w:r w:rsidR="7C55721F" w:rsidRPr="005D77EB">
              <w:rPr>
                <w:rFonts w:cstheme="minorHAnsi"/>
                <w:bCs/>
                <w:sz w:val="19"/>
                <w:szCs w:val="19"/>
                <w:lang w:val="en-US"/>
              </w:rPr>
              <w:t xml:space="preserve">students and other beneficiaries who make use of improved skills and networks to stand up against </w:t>
            </w:r>
            <w:r w:rsidR="00AE1A79" w:rsidRPr="005D77EB">
              <w:rPr>
                <w:rFonts w:cstheme="minorHAnsi"/>
                <w:bCs/>
                <w:sz w:val="19"/>
                <w:szCs w:val="19"/>
                <w:lang w:val="en-US"/>
              </w:rPr>
              <w:t xml:space="preserve">sexual violence </w:t>
            </w:r>
            <w:r w:rsidR="7C55721F" w:rsidRPr="005D77EB">
              <w:rPr>
                <w:rFonts w:cstheme="minorHAnsi"/>
                <w:bCs/>
                <w:sz w:val="19"/>
                <w:szCs w:val="19"/>
                <w:lang w:val="en-US"/>
              </w:rPr>
              <w:t>and to defend their right to safety and dignity</w:t>
            </w:r>
          </w:p>
        </w:tc>
      </w:tr>
    </w:tbl>
    <w:p w14:paraId="293891EE" w14:textId="7A431BB8" w:rsidR="005058A2" w:rsidRPr="001C4D71" w:rsidRDefault="005058A2" w:rsidP="00B3649E">
      <w:pPr>
        <w:pStyle w:val="BRUGDENNEOVERSKRIFT"/>
        <w:rPr>
          <w:rFonts w:asciiTheme="minorHAnsi" w:hAnsiTheme="minorHAnsi" w:cstheme="minorHAnsi"/>
          <w:b w:val="0"/>
          <w:bCs/>
          <w:sz w:val="18"/>
          <w:szCs w:val="18"/>
        </w:rPr>
      </w:pPr>
    </w:p>
    <w:tbl>
      <w:tblPr>
        <w:tblStyle w:val="Tabel-Gitter"/>
        <w:tblW w:w="0" w:type="auto"/>
        <w:tblLook w:val="04A0" w:firstRow="1" w:lastRow="0" w:firstColumn="1" w:lastColumn="0" w:noHBand="0" w:noVBand="1"/>
      </w:tblPr>
      <w:tblGrid>
        <w:gridCol w:w="4811"/>
        <w:gridCol w:w="4811"/>
      </w:tblGrid>
      <w:tr w:rsidR="005058A2" w:rsidRPr="005D77EB" w14:paraId="2E8231AC" w14:textId="77777777" w:rsidTr="3480680A">
        <w:tc>
          <w:tcPr>
            <w:tcW w:w="4811" w:type="dxa"/>
          </w:tcPr>
          <w:p w14:paraId="6F53D9FA" w14:textId="3DC373DA" w:rsidR="005058A2" w:rsidRPr="005D77EB" w:rsidRDefault="3D154C09" w:rsidP="00B3649E">
            <w:pPr>
              <w:pStyle w:val="BRUGDENNEOVERSKRIFT"/>
              <w:rPr>
                <w:rFonts w:asciiTheme="minorHAnsi" w:hAnsiTheme="minorHAnsi" w:cstheme="minorHAnsi"/>
                <w:b w:val="0"/>
                <w:bCs/>
                <w:sz w:val="19"/>
                <w:szCs w:val="19"/>
                <w:u w:val="none"/>
              </w:rPr>
            </w:pPr>
            <w:r w:rsidRPr="005D77EB">
              <w:rPr>
                <w:rFonts w:asciiTheme="minorHAnsi" w:hAnsiTheme="minorHAnsi" w:cstheme="minorHAnsi"/>
                <w:b w:val="0"/>
                <w:bCs/>
                <w:sz w:val="19"/>
                <w:szCs w:val="19"/>
                <w:u w:val="none"/>
              </w:rPr>
              <w:t>Outputs</w:t>
            </w:r>
          </w:p>
        </w:tc>
        <w:tc>
          <w:tcPr>
            <w:tcW w:w="4811" w:type="dxa"/>
          </w:tcPr>
          <w:p w14:paraId="7EDE3AC9" w14:textId="170BB78D" w:rsidR="00504DE8" w:rsidRPr="005D77EB" w:rsidRDefault="005058A2" w:rsidP="00227D70">
            <w:pPr>
              <w:rPr>
                <w:rFonts w:cstheme="minorHAnsi"/>
                <w:bCs/>
                <w:sz w:val="19"/>
                <w:szCs w:val="19"/>
                <w:lang w:val="en-US"/>
              </w:rPr>
            </w:pPr>
            <w:r w:rsidRPr="005D77EB">
              <w:rPr>
                <w:rFonts w:cstheme="minorHAnsi"/>
                <w:bCs/>
                <w:sz w:val="19"/>
                <w:szCs w:val="19"/>
                <w:lang w:val="en-US"/>
              </w:rPr>
              <w:t>Indicators</w:t>
            </w:r>
          </w:p>
        </w:tc>
      </w:tr>
      <w:tr w:rsidR="00B3649E" w:rsidRPr="008D69CC" w14:paraId="6E406B9D" w14:textId="77777777" w:rsidTr="3480680A">
        <w:tc>
          <w:tcPr>
            <w:tcW w:w="4811" w:type="dxa"/>
          </w:tcPr>
          <w:p w14:paraId="3A93E528" w14:textId="04B0E98A" w:rsidR="00B3649E" w:rsidRPr="005D77EB" w:rsidRDefault="00B3649E" w:rsidP="00B3649E">
            <w:pPr>
              <w:rPr>
                <w:rFonts w:eastAsia="Times New Roman" w:cstheme="minorHAnsi"/>
                <w:bCs/>
                <w:color w:val="000000"/>
                <w:sz w:val="19"/>
                <w:szCs w:val="19"/>
                <w:lang w:val="en-US"/>
              </w:rPr>
            </w:pPr>
            <w:r w:rsidRPr="3480680A">
              <w:rPr>
                <w:rFonts w:eastAsia="Times New Roman"/>
                <w:color w:val="000000" w:themeColor="text1"/>
                <w:sz w:val="19"/>
                <w:szCs w:val="19"/>
                <w:lang w:val="en-US"/>
              </w:rPr>
              <w:t>1.</w:t>
            </w:r>
            <w:r w:rsidR="155F6546" w:rsidRPr="3480680A">
              <w:rPr>
                <w:rFonts w:eastAsia="Times New Roman"/>
                <w:color w:val="000000" w:themeColor="text1"/>
                <w:sz w:val="19"/>
                <w:szCs w:val="19"/>
                <w:lang w:val="en-US"/>
              </w:rPr>
              <w:t>1</w:t>
            </w:r>
            <w:r w:rsidRPr="3480680A">
              <w:rPr>
                <w:rFonts w:eastAsia="Times New Roman"/>
                <w:color w:val="000000" w:themeColor="text1"/>
                <w:sz w:val="19"/>
                <w:szCs w:val="19"/>
                <w:lang w:val="en-US"/>
              </w:rPr>
              <w:t>: AI DK and AI Ghana have developed a partnership for addressing SGBV through HRE in Ghana</w:t>
            </w:r>
          </w:p>
          <w:p w14:paraId="642E5793" w14:textId="77777777" w:rsidR="00B3649E" w:rsidRPr="005D77EB" w:rsidRDefault="00B3649E" w:rsidP="00227D70">
            <w:pPr>
              <w:rPr>
                <w:rFonts w:cstheme="minorHAnsi"/>
                <w:bCs/>
                <w:sz w:val="19"/>
                <w:szCs w:val="19"/>
                <w:lang w:val="en-US"/>
              </w:rPr>
            </w:pPr>
          </w:p>
        </w:tc>
        <w:tc>
          <w:tcPr>
            <w:tcW w:w="4811" w:type="dxa"/>
          </w:tcPr>
          <w:p w14:paraId="60E28CCD" w14:textId="165318B1" w:rsidR="00B3649E" w:rsidRPr="005D77EB" w:rsidRDefault="00B3649E" w:rsidP="1C74130F">
            <w:pPr>
              <w:rPr>
                <w:sz w:val="19"/>
                <w:szCs w:val="19"/>
                <w:lang w:val="en-US"/>
              </w:rPr>
            </w:pPr>
            <w:r w:rsidRPr="005D77EB">
              <w:rPr>
                <w:rFonts w:eastAsia="Times New Roman"/>
                <w:color w:val="000000" w:themeColor="text1"/>
                <w:sz w:val="19"/>
                <w:szCs w:val="19"/>
                <w:lang w:val="en-US"/>
              </w:rPr>
              <w:t xml:space="preserve">-Participants express satisfaction with </w:t>
            </w:r>
            <w:r w:rsidR="579D70D0" w:rsidRPr="005D77EB">
              <w:rPr>
                <w:rFonts w:eastAsia="Times New Roman"/>
                <w:color w:val="000000" w:themeColor="text1"/>
                <w:sz w:val="19"/>
                <w:szCs w:val="19"/>
                <w:lang w:val="en-US"/>
              </w:rPr>
              <w:t xml:space="preserve">the </w:t>
            </w:r>
            <w:r w:rsidRPr="005D77EB">
              <w:rPr>
                <w:rFonts w:eastAsia="Times New Roman"/>
                <w:color w:val="000000" w:themeColor="text1"/>
                <w:sz w:val="19"/>
                <w:szCs w:val="19"/>
                <w:lang w:val="en-US"/>
              </w:rPr>
              <w:t>partnership and show a mutual understanding of the issue and approaches to be use</w:t>
            </w:r>
          </w:p>
        </w:tc>
      </w:tr>
      <w:tr w:rsidR="005058A2" w:rsidRPr="008D69CC" w14:paraId="353804D2" w14:textId="77777777" w:rsidTr="3480680A">
        <w:tc>
          <w:tcPr>
            <w:tcW w:w="4811" w:type="dxa"/>
          </w:tcPr>
          <w:p w14:paraId="53B868AD" w14:textId="71EDC938" w:rsidR="005058A2" w:rsidRPr="005D77EB" w:rsidRDefault="3D154C09" w:rsidP="00227D70">
            <w:pPr>
              <w:rPr>
                <w:rFonts w:cstheme="minorHAnsi"/>
                <w:bCs/>
                <w:sz w:val="19"/>
                <w:szCs w:val="19"/>
                <w:lang w:val="en-US"/>
              </w:rPr>
            </w:pPr>
            <w:r w:rsidRPr="005D77EB">
              <w:rPr>
                <w:rFonts w:cstheme="minorHAnsi"/>
                <w:bCs/>
                <w:sz w:val="19"/>
                <w:szCs w:val="19"/>
                <w:lang w:val="en-US"/>
              </w:rPr>
              <w:lastRenderedPageBreak/>
              <w:t>1.</w:t>
            </w:r>
            <w:r w:rsidR="003F5CFE" w:rsidRPr="005D77EB">
              <w:rPr>
                <w:rFonts w:cstheme="minorHAnsi"/>
                <w:bCs/>
                <w:sz w:val="19"/>
                <w:szCs w:val="19"/>
                <w:lang w:val="en-US"/>
              </w:rPr>
              <w:t>2</w:t>
            </w:r>
            <w:r w:rsidR="254603AC" w:rsidRPr="005D77EB">
              <w:rPr>
                <w:rFonts w:cstheme="minorHAnsi"/>
                <w:bCs/>
                <w:sz w:val="19"/>
                <w:szCs w:val="19"/>
                <w:lang w:val="en-US"/>
              </w:rPr>
              <w:t>:</w:t>
            </w:r>
            <w:r w:rsidRPr="005D77EB">
              <w:rPr>
                <w:rFonts w:cstheme="minorHAnsi"/>
                <w:bCs/>
                <w:sz w:val="19"/>
                <w:szCs w:val="19"/>
                <w:lang w:val="en-US"/>
              </w:rPr>
              <w:t xml:space="preserve"> CSOs, </w:t>
            </w:r>
            <w:r w:rsidR="00BC2177" w:rsidRPr="005D77EB">
              <w:rPr>
                <w:rFonts w:cstheme="minorHAnsi"/>
                <w:bCs/>
                <w:sz w:val="19"/>
                <w:szCs w:val="19"/>
                <w:lang w:val="en-US"/>
              </w:rPr>
              <w:t>s</w:t>
            </w:r>
            <w:r w:rsidRPr="005D77EB">
              <w:rPr>
                <w:rFonts w:cstheme="minorHAnsi"/>
                <w:bCs/>
                <w:sz w:val="19"/>
                <w:szCs w:val="19"/>
                <w:lang w:val="en-US"/>
              </w:rPr>
              <w:t xml:space="preserve">tudents and relevant community members receive awareness raising and training in </w:t>
            </w:r>
            <w:r w:rsidR="00AE1A79" w:rsidRPr="005D77EB">
              <w:rPr>
                <w:rFonts w:cstheme="minorHAnsi"/>
                <w:bCs/>
                <w:sz w:val="19"/>
                <w:szCs w:val="19"/>
                <w:lang w:val="en-US"/>
              </w:rPr>
              <w:t>sexual violence,</w:t>
            </w:r>
            <w:r w:rsidRPr="005D77EB">
              <w:rPr>
                <w:rFonts w:cstheme="minorHAnsi"/>
                <w:bCs/>
                <w:sz w:val="19"/>
                <w:szCs w:val="19"/>
                <w:lang w:val="en-US"/>
              </w:rPr>
              <w:t xml:space="preserve"> human rights and PSEA legislation</w:t>
            </w:r>
          </w:p>
        </w:tc>
        <w:tc>
          <w:tcPr>
            <w:tcW w:w="4811" w:type="dxa"/>
          </w:tcPr>
          <w:p w14:paraId="255BDD44" w14:textId="18735CE5" w:rsidR="005058A2" w:rsidRPr="005D77EB" w:rsidRDefault="00B3649E" w:rsidP="00B3649E">
            <w:pPr>
              <w:rPr>
                <w:rFonts w:cstheme="minorHAnsi"/>
                <w:bCs/>
                <w:sz w:val="19"/>
                <w:szCs w:val="19"/>
                <w:lang w:val="en-US"/>
              </w:rPr>
            </w:pPr>
            <w:r w:rsidRPr="005D77EB">
              <w:rPr>
                <w:rFonts w:cstheme="minorHAnsi"/>
                <w:bCs/>
                <w:sz w:val="19"/>
                <w:szCs w:val="19"/>
                <w:lang w:val="en-US"/>
              </w:rPr>
              <w:t>-</w:t>
            </w:r>
            <w:r w:rsidR="005058A2" w:rsidRPr="005D77EB">
              <w:rPr>
                <w:rFonts w:cstheme="minorHAnsi"/>
                <w:bCs/>
                <w:sz w:val="19"/>
                <w:szCs w:val="19"/>
                <w:lang w:val="en-US"/>
              </w:rPr>
              <w:t>Quality of capacity building</w:t>
            </w:r>
          </w:p>
          <w:p w14:paraId="504452DE" w14:textId="5D5777C8" w:rsidR="005058A2" w:rsidRPr="005D77EB" w:rsidRDefault="00B3649E" w:rsidP="00B3649E">
            <w:pPr>
              <w:rPr>
                <w:rFonts w:cstheme="minorHAnsi"/>
                <w:bCs/>
                <w:sz w:val="19"/>
                <w:szCs w:val="19"/>
                <w:lang w:val="en-US"/>
              </w:rPr>
            </w:pPr>
            <w:r w:rsidRPr="005D77EB">
              <w:rPr>
                <w:rFonts w:cstheme="minorHAnsi"/>
                <w:bCs/>
                <w:sz w:val="19"/>
                <w:szCs w:val="19"/>
                <w:lang w:val="en-US"/>
              </w:rPr>
              <w:t>-</w:t>
            </w:r>
            <w:r w:rsidR="3B271EA7" w:rsidRPr="005D77EB">
              <w:rPr>
                <w:rFonts w:cstheme="minorHAnsi"/>
                <w:bCs/>
                <w:sz w:val="19"/>
                <w:szCs w:val="19"/>
                <w:lang w:val="en-US"/>
              </w:rPr>
              <w:t>20 persons from CSOs</w:t>
            </w:r>
            <w:r w:rsidR="00BC2177" w:rsidRPr="005D77EB">
              <w:rPr>
                <w:rFonts w:cstheme="minorHAnsi"/>
                <w:bCs/>
                <w:sz w:val="19"/>
                <w:szCs w:val="19"/>
                <w:lang w:val="en-US"/>
              </w:rPr>
              <w:t xml:space="preserve"> </w:t>
            </w:r>
            <w:r w:rsidR="3B271EA7" w:rsidRPr="005D77EB">
              <w:rPr>
                <w:rFonts w:cstheme="minorHAnsi"/>
                <w:bCs/>
                <w:sz w:val="19"/>
                <w:szCs w:val="19"/>
                <w:lang w:val="en-US"/>
              </w:rPr>
              <w:t>and students trained</w:t>
            </w:r>
          </w:p>
          <w:p w14:paraId="6494A2D7" w14:textId="6A2622FE" w:rsidR="005058A2" w:rsidRPr="005D77EB" w:rsidRDefault="00B3649E" w:rsidP="00B3649E">
            <w:pPr>
              <w:rPr>
                <w:rFonts w:cstheme="minorHAnsi"/>
                <w:bCs/>
                <w:sz w:val="19"/>
                <w:szCs w:val="19"/>
                <w:lang w:val="en-US"/>
              </w:rPr>
            </w:pPr>
            <w:r w:rsidRPr="005D77EB">
              <w:rPr>
                <w:rFonts w:cstheme="minorHAnsi"/>
                <w:bCs/>
                <w:sz w:val="19"/>
                <w:szCs w:val="19"/>
                <w:lang w:val="en-US"/>
              </w:rPr>
              <w:t>-</w:t>
            </w:r>
            <w:r w:rsidR="4640C45C" w:rsidRPr="005D77EB">
              <w:rPr>
                <w:rFonts w:cstheme="minorHAnsi"/>
                <w:bCs/>
                <w:sz w:val="19"/>
                <w:szCs w:val="19"/>
                <w:lang w:val="en-US"/>
              </w:rPr>
              <w:t>80%</w:t>
            </w:r>
            <w:r w:rsidR="719C6EC6" w:rsidRPr="005D77EB">
              <w:rPr>
                <w:rFonts w:cstheme="minorHAnsi"/>
                <w:bCs/>
                <w:sz w:val="19"/>
                <w:szCs w:val="19"/>
                <w:lang w:val="en-US"/>
              </w:rPr>
              <w:t xml:space="preserve"> of trainees expressing satisfaction with training efforts</w:t>
            </w:r>
          </w:p>
        </w:tc>
      </w:tr>
      <w:tr w:rsidR="005058A2" w:rsidRPr="008D69CC" w14:paraId="2807EAA6" w14:textId="77777777" w:rsidTr="3480680A">
        <w:tc>
          <w:tcPr>
            <w:tcW w:w="4811" w:type="dxa"/>
          </w:tcPr>
          <w:p w14:paraId="411DC9A6" w14:textId="5CA71E49" w:rsidR="005058A2" w:rsidRPr="005D77EB" w:rsidRDefault="620337EB" w:rsidP="1C74130F">
            <w:pPr>
              <w:pStyle w:val="BRUGDENNEOVERSKRIFT"/>
              <w:rPr>
                <w:rFonts w:asciiTheme="minorHAnsi" w:hAnsiTheme="minorHAnsi" w:cstheme="minorBidi"/>
                <w:b w:val="0"/>
                <w:sz w:val="19"/>
                <w:szCs w:val="19"/>
                <w:u w:val="none"/>
              </w:rPr>
            </w:pPr>
            <w:r w:rsidRPr="005D77EB">
              <w:rPr>
                <w:rFonts w:asciiTheme="minorHAnsi" w:hAnsiTheme="minorHAnsi" w:cstheme="minorBidi"/>
                <w:b w:val="0"/>
                <w:sz w:val="19"/>
                <w:szCs w:val="19"/>
                <w:u w:val="none"/>
              </w:rPr>
              <w:t>1.</w:t>
            </w:r>
            <w:r w:rsidR="34AD0585" w:rsidRPr="005D77EB">
              <w:rPr>
                <w:rFonts w:asciiTheme="minorHAnsi" w:hAnsiTheme="minorHAnsi" w:cstheme="minorBidi"/>
                <w:b w:val="0"/>
                <w:sz w:val="19"/>
                <w:szCs w:val="19"/>
                <w:u w:val="none"/>
              </w:rPr>
              <w:t>3</w:t>
            </w:r>
            <w:r w:rsidRPr="005D77EB">
              <w:rPr>
                <w:rFonts w:asciiTheme="minorHAnsi" w:hAnsiTheme="minorHAnsi" w:cstheme="minorBidi"/>
                <w:b w:val="0"/>
                <w:sz w:val="19"/>
                <w:szCs w:val="19"/>
                <w:u w:val="none"/>
              </w:rPr>
              <w:t xml:space="preserve">: An alliance of </w:t>
            </w:r>
            <w:r w:rsidR="00BC2177" w:rsidRPr="005D77EB">
              <w:rPr>
                <w:rFonts w:asciiTheme="minorHAnsi" w:hAnsiTheme="minorHAnsi" w:cstheme="minorBidi"/>
                <w:b w:val="0"/>
                <w:sz w:val="19"/>
                <w:szCs w:val="19"/>
                <w:u w:val="none"/>
              </w:rPr>
              <w:t>CSO</w:t>
            </w:r>
            <w:r w:rsidRPr="005D77EB">
              <w:rPr>
                <w:rFonts w:asciiTheme="minorHAnsi" w:hAnsiTheme="minorHAnsi" w:cstheme="minorBidi"/>
                <w:b w:val="0"/>
                <w:sz w:val="19"/>
                <w:szCs w:val="19"/>
                <w:u w:val="none"/>
              </w:rPr>
              <w:t xml:space="preserve"> and </w:t>
            </w:r>
            <w:r w:rsidR="39B4AF0A" w:rsidRPr="005D77EB">
              <w:rPr>
                <w:rFonts w:asciiTheme="minorHAnsi" w:hAnsiTheme="minorHAnsi" w:cstheme="minorBidi"/>
                <w:b w:val="0"/>
                <w:sz w:val="19"/>
                <w:szCs w:val="19"/>
                <w:u w:val="none"/>
              </w:rPr>
              <w:t>S</w:t>
            </w:r>
            <w:r w:rsidR="00AF1020" w:rsidRPr="005D77EB">
              <w:rPr>
                <w:rFonts w:asciiTheme="minorHAnsi" w:hAnsiTheme="minorHAnsi" w:cstheme="minorBidi"/>
                <w:b w:val="0"/>
                <w:sz w:val="19"/>
                <w:szCs w:val="19"/>
                <w:u w:val="none"/>
              </w:rPr>
              <w:t>RC</w:t>
            </w:r>
            <w:r w:rsidR="00FC3A7C" w:rsidRPr="005D77EB">
              <w:rPr>
                <w:rFonts w:asciiTheme="minorHAnsi" w:hAnsiTheme="minorHAnsi" w:cstheme="minorBidi"/>
                <w:b w:val="0"/>
                <w:sz w:val="19"/>
                <w:szCs w:val="19"/>
                <w:u w:val="none"/>
              </w:rPr>
              <w:t xml:space="preserve">s </w:t>
            </w:r>
            <w:r w:rsidRPr="005D77EB">
              <w:rPr>
                <w:rFonts w:asciiTheme="minorHAnsi" w:hAnsiTheme="minorHAnsi" w:cstheme="minorBidi"/>
                <w:b w:val="0"/>
                <w:sz w:val="19"/>
                <w:szCs w:val="19"/>
                <w:u w:val="none"/>
              </w:rPr>
              <w:t xml:space="preserve">addressing high </w:t>
            </w:r>
            <w:r w:rsidR="009CEE57" w:rsidRPr="005D77EB">
              <w:rPr>
                <w:rFonts w:asciiTheme="minorHAnsi" w:hAnsiTheme="minorHAnsi" w:cstheme="minorBidi"/>
                <w:b w:val="0"/>
                <w:sz w:val="19"/>
                <w:szCs w:val="19"/>
                <w:u w:val="none"/>
              </w:rPr>
              <w:t>prevalence of sexual violence</w:t>
            </w:r>
            <w:r w:rsidR="0068725F" w:rsidRPr="005D77EB">
              <w:rPr>
                <w:rFonts w:asciiTheme="minorHAnsi" w:hAnsiTheme="minorHAnsi" w:cstheme="minorBidi"/>
                <w:b w:val="0"/>
                <w:sz w:val="19"/>
                <w:szCs w:val="19"/>
                <w:u w:val="none"/>
              </w:rPr>
              <w:t xml:space="preserve"> </w:t>
            </w:r>
            <w:r w:rsidRPr="005D77EB">
              <w:rPr>
                <w:rFonts w:asciiTheme="minorHAnsi" w:hAnsiTheme="minorHAnsi" w:cstheme="minorBidi"/>
                <w:b w:val="0"/>
                <w:sz w:val="19"/>
                <w:szCs w:val="19"/>
                <w:u w:val="none"/>
              </w:rPr>
              <w:t>at universities is formed and formalized</w:t>
            </w:r>
          </w:p>
        </w:tc>
        <w:tc>
          <w:tcPr>
            <w:tcW w:w="4811" w:type="dxa"/>
          </w:tcPr>
          <w:p w14:paraId="52BA2B8C" w14:textId="2627A69B" w:rsidR="00504DE8" w:rsidRPr="005D77EB" w:rsidRDefault="00B3649E" w:rsidP="00B3649E">
            <w:pPr>
              <w:rPr>
                <w:rFonts w:cstheme="minorHAnsi"/>
                <w:bCs/>
                <w:sz w:val="19"/>
                <w:szCs w:val="19"/>
                <w:lang w:val="en-US"/>
              </w:rPr>
            </w:pPr>
            <w:r w:rsidRPr="3480680A">
              <w:rPr>
                <w:sz w:val="19"/>
                <w:szCs w:val="19"/>
                <w:lang w:val="en-US"/>
              </w:rPr>
              <w:t>-</w:t>
            </w:r>
            <w:r w:rsidR="2B99BC14" w:rsidRPr="3480680A">
              <w:rPr>
                <w:sz w:val="19"/>
                <w:szCs w:val="19"/>
                <w:lang w:val="en-US"/>
              </w:rPr>
              <w:t>20 capable organizations willing to join into alliance</w:t>
            </w:r>
          </w:p>
          <w:p w14:paraId="2ECDCB95" w14:textId="70262149" w:rsidR="005058A2" w:rsidRPr="005D77EB" w:rsidRDefault="00B3649E" w:rsidP="00B3649E">
            <w:pPr>
              <w:rPr>
                <w:rFonts w:cstheme="minorHAnsi"/>
                <w:bCs/>
                <w:sz w:val="19"/>
                <w:szCs w:val="19"/>
                <w:lang w:val="en-US"/>
              </w:rPr>
            </w:pPr>
            <w:r w:rsidRPr="005D77EB">
              <w:rPr>
                <w:rFonts w:cstheme="minorHAnsi"/>
                <w:bCs/>
                <w:sz w:val="19"/>
                <w:szCs w:val="19"/>
                <w:lang w:val="en-US"/>
              </w:rPr>
              <w:t>-</w:t>
            </w:r>
            <w:r w:rsidR="00504DE8" w:rsidRPr="005D77EB">
              <w:rPr>
                <w:rFonts w:cstheme="minorHAnsi"/>
                <w:bCs/>
                <w:sz w:val="19"/>
                <w:szCs w:val="19"/>
                <w:lang w:val="en-US"/>
              </w:rPr>
              <w:t>Scope and volume of joint capacity within the alliance</w:t>
            </w:r>
          </w:p>
        </w:tc>
      </w:tr>
      <w:tr w:rsidR="005058A2" w:rsidRPr="008D69CC" w14:paraId="59A0E628" w14:textId="77777777" w:rsidTr="3480680A">
        <w:tc>
          <w:tcPr>
            <w:tcW w:w="4811" w:type="dxa"/>
          </w:tcPr>
          <w:p w14:paraId="52C19BC6" w14:textId="55883980" w:rsidR="005058A2" w:rsidRPr="005D77EB" w:rsidRDefault="2F8F858F" w:rsidP="1C74130F">
            <w:pPr>
              <w:pStyle w:val="BRUGDENNEOVERSKRIFT"/>
              <w:rPr>
                <w:rFonts w:asciiTheme="minorHAnsi" w:hAnsiTheme="minorHAnsi" w:cstheme="minorBidi"/>
                <w:b w:val="0"/>
                <w:sz w:val="19"/>
                <w:szCs w:val="19"/>
                <w:u w:val="none"/>
              </w:rPr>
            </w:pPr>
            <w:r w:rsidRPr="005D77EB">
              <w:rPr>
                <w:rFonts w:asciiTheme="minorHAnsi" w:hAnsiTheme="minorHAnsi" w:cstheme="minorBidi"/>
                <w:b w:val="0"/>
                <w:sz w:val="19"/>
                <w:szCs w:val="19"/>
                <w:u w:val="none"/>
              </w:rPr>
              <w:t>1.</w:t>
            </w:r>
            <w:r w:rsidR="34AD0585" w:rsidRPr="005D77EB">
              <w:rPr>
                <w:rFonts w:asciiTheme="minorHAnsi" w:hAnsiTheme="minorHAnsi" w:cstheme="minorBidi"/>
                <w:b w:val="0"/>
                <w:sz w:val="19"/>
                <w:szCs w:val="19"/>
                <w:u w:val="none"/>
              </w:rPr>
              <w:t>4:</w:t>
            </w:r>
            <w:r w:rsidRPr="005D77EB">
              <w:rPr>
                <w:rFonts w:asciiTheme="minorHAnsi" w:hAnsiTheme="minorHAnsi" w:cstheme="minorBidi"/>
                <w:b w:val="0"/>
                <w:sz w:val="19"/>
                <w:szCs w:val="19"/>
                <w:u w:val="none"/>
              </w:rPr>
              <w:t xml:space="preserve"> </w:t>
            </w:r>
            <w:r w:rsidR="620337EB" w:rsidRPr="005D77EB">
              <w:rPr>
                <w:rFonts w:asciiTheme="minorHAnsi" w:hAnsiTheme="minorHAnsi" w:cstheme="minorBidi"/>
                <w:b w:val="0"/>
                <w:sz w:val="19"/>
                <w:szCs w:val="19"/>
                <w:u w:val="none"/>
              </w:rPr>
              <w:t xml:space="preserve">Awareness about the </w:t>
            </w:r>
            <w:r w:rsidR="310BE1D8" w:rsidRPr="005D77EB">
              <w:rPr>
                <w:rFonts w:asciiTheme="minorHAnsi" w:hAnsiTheme="minorHAnsi" w:cstheme="minorBidi"/>
                <w:b w:val="0"/>
                <w:sz w:val="19"/>
                <w:szCs w:val="19"/>
                <w:u w:val="none"/>
              </w:rPr>
              <w:t>prevalence of sexual violence</w:t>
            </w:r>
            <w:r w:rsidR="620337EB" w:rsidRPr="005D77EB">
              <w:rPr>
                <w:rFonts w:asciiTheme="minorHAnsi" w:hAnsiTheme="minorHAnsi" w:cstheme="minorBidi"/>
                <w:b w:val="0"/>
                <w:sz w:val="19"/>
                <w:szCs w:val="19"/>
                <w:u w:val="none"/>
              </w:rPr>
              <w:t xml:space="preserve"> and the importance of PSEA </w:t>
            </w:r>
            <w:r w:rsidR="00A3442B" w:rsidRPr="005D77EB">
              <w:rPr>
                <w:rFonts w:asciiTheme="minorHAnsi" w:hAnsiTheme="minorHAnsi" w:cstheme="minorBidi"/>
                <w:b w:val="0"/>
                <w:sz w:val="19"/>
                <w:szCs w:val="19"/>
                <w:u w:val="none"/>
              </w:rPr>
              <w:t>is</w:t>
            </w:r>
            <w:r w:rsidR="620337EB" w:rsidRPr="005D77EB">
              <w:rPr>
                <w:rFonts w:asciiTheme="minorHAnsi" w:hAnsiTheme="minorHAnsi" w:cstheme="minorBidi"/>
                <w:b w:val="0"/>
                <w:sz w:val="19"/>
                <w:szCs w:val="19"/>
                <w:u w:val="none"/>
              </w:rPr>
              <w:t xml:space="preserve"> raised through campaigns at campus and community levels</w:t>
            </w:r>
          </w:p>
        </w:tc>
        <w:tc>
          <w:tcPr>
            <w:tcW w:w="4811" w:type="dxa"/>
          </w:tcPr>
          <w:p w14:paraId="0EEDEDD6" w14:textId="6C6DBA21" w:rsidR="7C55721F" w:rsidRPr="005D77EB" w:rsidRDefault="00B3649E" w:rsidP="3480680A">
            <w:pPr>
              <w:pStyle w:val="BRUGDENNEOVERSKRIFT"/>
              <w:rPr>
                <w:rFonts w:asciiTheme="minorHAnsi" w:hAnsiTheme="minorHAnsi" w:cstheme="minorBidi"/>
                <w:b w:val="0"/>
                <w:sz w:val="19"/>
                <w:szCs w:val="19"/>
                <w:u w:val="none"/>
              </w:rPr>
            </w:pPr>
            <w:r w:rsidRPr="3480680A">
              <w:rPr>
                <w:rFonts w:asciiTheme="minorHAnsi" w:hAnsiTheme="minorHAnsi" w:cstheme="minorBidi"/>
                <w:b w:val="0"/>
                <w:sz w:val="19"/>
                <w:szCs w:val="19"/>
                <w:u w:val="none"/>
              </w:rPr>
              <w:t>-</w:t>
            </w:r>
            <w:r w:rsidR="1A53B9B4" w:rsidRPr="3480680A">
              <w:rPr>
                <w:rFonts w:asciiTheme="minorHAnsi" w:hAnsiTheme="minorHAnsi" w:cstheme="minorBidi"/>
                <w:b w:val="0"/>
                <w:sz w:val="19"/>
                <w:szCs w:val="19"/>
                <w:u w:val="none"/>
              </w:rPr>
              <w:t>60</w:t>
            </w:r>
            <w:r w:rsidR="10397541" w:rsidRPr="3480680A">
              <w:rPr>
                <w:rFonts w:asciiTheme="minorHAnsi" w:hAnsiTheme="minorHAnsi" w:cstheme="minorBidi"/>
                <w:b w:val="0"/>
                <w:sz w:val="19"/>
                <w:szCs w:val="19"/>
                <w:u w:val="none"/>
              </w:rPr>
              <w:t xml:space="preserve"> %</w:t>
            </w:r>
            <w:r w:rsidR="1A53B9B4" w:rsidRPr="3480680A">
              <w:rPr>
                <w:rFonts w:asciiTheme="minorHAnsi" w:hAnsiTheme="minorHAnsi" w:cstheme="minorBidi"/>
                <w:b w:val="0"/>
                <w:sz w:val="19"/>
                <w:szCs w:val="19"/>
                <w:u w:val="none"/>
              </w:rPr>
              <w:t xml:space="preserve"> of </w:t>
            </w:r>
            <w:r w:rsidR="4E9E8DCE" w:rsidRPr="3480680A">
              <w:rPr>
                <w:rFonts w:asciiTheme="minorHAnsi" w:hAnsiTheme="minorHAnsi" w:cstheme="minorBidi"/>
                <w:b w:val="0"/>
                <w:sz w:val="19"/>
                <w:szCs w:val="19"/>
                <w:u w:val="none"/>
              </w:rPr>
              <w:t xml:space="preserve">involved </w:t>
            </w:r>
            <w:r w:rsidR="1A53B9B4" w:rsidRPr="3480680A">
              <w:rPr>
                <w:rFonts w:asciiTheme="minorHAnsi" w:hAnsiTheme="minorHAnsi" w:cstheme="minorBidi"/>
                <w:b w:val="0"/>
                <w:sz w:val="19"/>
                <w:szCs w:val="19"/>
                <w:u w:val="none"/>
              </w:rPr>
              <w:t xml:space="preserve">students and CSOs </w:t>
            </w:r>
            <w:r w:rsidR="0C45D6B2" w:rsidRPr="3480680A">
              <w:rPr>
                <w:rFonts w:asciiTheme="minorHAnsi" w:hAnsiTheme="minorHAnsi" w:cstheme="minorBidi"/>
                <w:b w:val="0"/>
                <w:sz w:val="19"/>
                <w:szCs w:val="19"/>
                <w:u w:val="none"/>
              </w:rPr>
              <w:t xml:space="preserve">are </w:t>
            </w:r>
            <w:proofErr w:type="gramStart"/>
            <w:r w:rsidR="1A53B9B4" w:rsidRPr="3480680A">
              <w:rPr>
                <w:rFonts w:asciiTheme="minorHAnsi" w:hAnsiTheme="minorHAnsi" w:cstheme="minorBidi"/>
                <w:b w:val="0"/>
                <w:sz w:val="19"/>
                <w:szCs w:val="19"/>
                <w:u w:val="none"/>
              </w:rPr>
              <w:t>taking action</w:t>
            </w:r>
            <w:proofErr w:type="gramEnd"/>
          </w:p>
          <w:p w14:paraId="0CA0D479" w14:textId="2234BDC5" w:rsidR="7C55721F" w:rsidRPr="005D77EB" w:rsidRDefault="7CAF00DC" w:rsidP="3480680A">
            <w:pPr>
              <w:pStyle w:val="BRUGDENNEOVERSKRIFT"/>
              <w:rPr>
                <w:rFonts w:asciiTheme="minorHAnsi" w:hAnsiTheme="minorHAnsi" w:cstheme="minorBidi"/>
                <w:b w:val="0"/>
                <w:sz w:val="19"/>
                <w:szCs w:val="19"/>
                <w:u w:val="none"/>
                <w:lang w:val="en-US"/>
              </w:rPr>
            </w:pPr>
            <w:r w:rsidRPr="3480680A">
              <w:rPr>
                <w:rFonts w:asciiTheme="minorHAnsi" w:eastAsia="Calibri" w:hAnsiTheme="minorHAnsi" w:cstheme="minorBidi"/>
                <w:b w:val="0"/>
                <w:color w:val="000000" w:themeColor="text1"/>
                <w:sz w:val="19"/>
                <w:szCs w:val="19"/>
                <w:u w:val="none"/>
              </w:rPr>
              <w:t>-</w:t>
            </w:r>
            <w:r w:rsidR="0DA12E50" w:rsidRPr="3480680A">
              <w:rPr>
                <w:rFonts w:asciiTheme="minorHAnsi" w:eastAsia="Calibri" w:hAnsiTheme="minorHAnsi" w:cstheme="minorBidi"/>
                <w:b w:val="0"/>
                <w:color w:val="000000" w:themeColor="text1"/>
                <w:sz w:val="19"/>
                <w:szCs w:val="19"/>
                <w:u w:val="none"/>
              </w:rPr>
              <w:t>Q</w:t>
            </w:r>
            <w:r w:rsidR="1EA146B9" w:rsidRPr="3480680A">
              <w:rPr>
                <w:rFonts w:asciiTheme="minorHAnsi" w:hAnsiTheme="minorHAnsi" w:cstheme="minorBidi"/>
                <w:b w:val="0"/>
                <w:sz w:val="19"/>
                <w:szCs w:val="19"/>
                <w:u w:val="none"/>
              </w:rPr>
              <w:t>uality of joint actions</w:t>
            </w:r>
          </w:p>
          <w:p w14:paraId="6881E0FB" w14:textId="3295BFC0" w:rsidR="005058A2" w:rsidRPr="005D77EB" w:rsidRDefault="00B3649E" w:rsidP="00B3649E">
            <w:pPr>
              <w:spacing w:line="259" w:lineRule="auto"/>
              <w:rPr>
                <w:rFonts w:eastAsiaTheme="minorEastAsia" w:cstheme="minorHAnsi"/>
                <w:bCs/>
                <w:color w:val="000000" w:themeColor="text1"/>
                <w:sz w:val="19"/>
                <w:szCs w:val="19"/>
                <w:lang w:val="en-US"/>
              </w:rPr>
            </w:pPr>
            <w:r w:rsidRPr="005D77EB">
              <w:rPr>
                <w:rFonts w:eastAsia="Calibri" w:cstheme="minorHAnsi"/>
                <w:bCs/>
                <w:color w:val="000000" w:themeColor="text1"/>
                <w:sz w:val="19"/>
                <w:szCs w:val="19"/>
                <w:lang w:val="en-GB"/>
              </w:rPr>
              <w:t>-</w:t>
            </w:r>
            <w:r w:rsidR="00BC2177" w:rsidRPr="005D77EB">
              <w:rPr>
                <w:rFonts w:eastAsia="Calibri" w:cstheme="minorHAnsi"/>
                <w:bCs/>
                <w:color w:val="000000" w:themeColor="text1"/>
                <w:sz w:val="19"/>
                <w:szCs w:val="19"/>
                <w:lang w:val="en-GB"/>
              </w:rPr>
              <w:t>180.000</w:t>
            </w:r>
            <w:r w:rsidR="4E8C6916" w:rsidRPr="005D77EB">
              <w:rPr>
                <w:rFonts w:eastAsia="Calibri" w:cstheme="minorHAnsi"/>
                <w:bCs/>
                <w:color w:val="000000" w:themeColor="text1"/>
                <w:sz w:val="19"/>
                <w:szCs w:val="19"/>
                <w:lang w:val="en-GB"/>
              </w:rPr>
              <w:t xml:space="preserve"> of people and communities reached through joint action</w:t>
            </w:r>
          </w:p>
        </w:tc>
      </w:tr>
    </w:tbl>
    <w:p w14:paraId="50CDE0F1" w14:textId="4D917BC4" w:rsidR="006B121E" w:rsidRPr="00B3649E" w:rsidRDefault="0004564D" w:rsidP="00B3649E">
      <w:pPr>
        <w:pStyle w:val="BRUGDENNEOVERSKRIFT"/>
        <w:rPr>
          <w:rFonts w:asciiTheme="minorHAnsi" w:hAnsiTheme="minorHAnsi" w:cstheme="minorHAnsi"/>
          <w:highlight w:val="yellow"/>
          <w:u w:val="none"/>
        </w:rPr>
      </w:pPr>
      <w:r>
        <w:rPr>
          <w:rFonts w:asciiTheme="minorHAnsi" w:hAnsiTheme="minorHAnsi" w:cstheme="minorHAnsi"/>
          <w:u w:val="none"/>
        </w:rPr>
        <w:br/>
      </w:r>
      <w:r w:rsidR="00C95242" w:rsidRPr="00B3649E">
        <w:rPr>
          <w:rFonts w:asciiTheme="minorHAnsi" w:hAnsiTheme="minorHAnsi" w:cstheme="minorHAnsi"/>
          <w:u w:val="none"/>
        </w:rPr>
        <w:t>STRATEG</w:t>
      </w:r>
      <w:r w:rsidR="008A38C5" w:rsidRPr="00B3649E">
        <w:rPr>
          <w:rFonts w:asciiTheme="minorHAnsi" w:hAnsiTheme="minorHAnsi" w:cstheme="minorHAnsi"/>
          <w:u w:val="none"/>
        </w:rPr>
        <w:t>Y</w:t>
      </w:r>
      <w:r w:rsidR="00C95242" w:rsidRPr="00B3649E">
        <w:rPr>
          <w:rFonts w:asciiTheme="minorHAnsi" w:hAnsiTheme="minorHAnsi" w:cstheme="minorHAnsi"/>
          <w:u w:val="none"/>
        </w:rPr>
        <w:t xml:space="preserve"> OF THE INTERVENTION </w:t>
      </w:r>
    </w:p>
    <w:p w14:paraId="50DC45C4" w14:textId="132E7D4C" w:rsidR="006B121E" w:rsidRPr="00B3649E" w:rsidRDefault="58F6AC8A" w:rsidP="1C74130F">
      <w:pPr>
        <w:pStyle w:val="BRUGDENNEOVERSKRIFT"/>
        <w:rPr>
          <w:rFonts w:asciiTheme="minorHAnsi" w:hAnsiTheme="minorHAnsi" w:cstheme="minorBidi"/>
          <w:b w:val="0"/>
          <w:u w:val="none"/>
        </w:rPr>
      </w:pPr>
      <w:r w:rsidRPr="1C74130F">
        <w:rPr>
          <w:rFonts w:asciiTheme="minorHAnsi" w:hAnsiTheme="minorHAnsi" w:cstheme="minorBidi"/>
          <w:b w:val="0"/>
          <w:u w:val="none"/>
        </w:rPr>
        <w:t>Th</w:t>
      </w:r>
      <w:r w:rsidR="00B3649E" w:rsidRPr="1C74130F">
        <w:rPr>
          <w:rFonts w:asciiTheme="minorHAnsi" w:hAnsiTheme="minorHAnsi" w:cstheme="minorBidi"/>
          <w:b w:val="0"/>
          <w:u w:val="none"/>
        </w:rPr>
        <w:t>e</w:t>
      </w:r>
      <w:r w:rsidRPr="1C74130F">
        <w:rPr>
          <w:rFonts w:asciiTheme="minorHAnsi" w:hAnsiTheme="minorHAnsi" w:cstheme="minorBidi"/>
          <w:b w:val="0"/>
          <w:u w:val="none"/>
        </w:rPr>
        <w:t xml:space="preserve"> intervention is designed to </w:t>
      </w:r>
      <w:r w:rsidR="772DE3CE" w:rsidRPr="1C74130F">
        <w:rPr>
          <w:rFonts w:asciiTheme="minorHAnsi" w:hAnsiTheme="minorHAnsi" w:cstheme="minorBidi"/>
          <w:b w:val="0"/>
          <w:u w:val="none"/>
        </w:rPr>
        <w:t>prepare</w:t>
      </w:r>
      <w:r w:rsidRPr="1C74130F">
        <w:rPr>
          <w:rFonts w:asciiTheme="minorHAnsi" w:hAnsiTheme="minorHAnsi" w:cstheme="minorBidi"/>
          <w:b w:val="0"/>
          <w:u w:val="none"/>
        </w:rPr>
        <w:t xml:space="preserve"> the groundwork for a larger scale intervention, addressing </w:t>
      </w:r>
      <w:r w:rsidR="37D285F5" w:rsidRPr="1C74130F">
        <w:rPr>
          <w:rFonts w:asciiTheme="minorHAnsi" w:hAnsiTheme="minorHAnsi" w:cstheme="minorBidi"/>
          <w:b w:val="0"/>
          <w:u w:val="none"/>
        </w:rPr>
        <w:t xml:space="preserve">SGBV, including </w:t>
      </w:r>
      <w:r w:rsidR="002A2001" w:rsidRPr="1C74130F">
        <w:rPr>
          <w:rFonts w:asciiTheme="minorHAnsi" w:hAnsiTheme="minorHAnsi" w:cstheme="minorBidi"/>
          <w:b w:val="0"/>
          <w:u w:val="none"/>
        </w:rPr>
        <w:t>sexual violence</w:t>
      </w:r>
      <w:r w:rsidRPr="1C74130F">
        <w:rPr>
          <w:rFonts w:asciiTheme="minorHAnsi" w:hAnsiTheme="minorHAnsi" w:cstheme="minorBidi"/>
          <w:b w:val="0"/>
          <w:u w:val="none"/>
        </w:rPr>
        <w:t xml:space="preserve"> in University campuses in Ghana. This will be achieved by</w:t>
      </w:r>
      <w:r w:rsidR="0ADC80EC" w:rsidRPr="1C74130F">
        <w:rPr>
          <w:rFonts w:asciiTheme="minorHAnsi" w:hAnsiTheme="minorHAnsi" w:cstheme="minorBidi"/>
          <w:b w:val="0"/>
          <w:u w:val="none"/>
        </w:rPr>
        <w:t xml:space="preserve"> building a strategic partnership</w:t>
      </w:r>
      <w:r w:rsidR="002A2001" w:rsidRPr="1C74130F">
        <w:rPr>
          <w:rFonts w:asciiTheme="minorHAnsi" w:hAnsiTheme="minorHAnsi" w:cstheme="minorBidi"/>
          <w:b w:val="0"/>
          <w:u w:val="none"/>
        </w:rPr>
        <w:t xml:space="preserve"> coalition</w:t>
      </w:r>
      <w:r w:rsidR="0ADC80EC" w:rsidRPr="1C74130F">
        <w:rPr>
          <w:rFonts w:asciiTheme="minorHAnsi" w:hAnsiTheme="minorHAnsi" w:cstheme="minorBidi"/>
          <w:b w:val="0"/>
          <w:u w:val="none"/>
        </w:rPr>
        <w:t xml:space="preserve"> of CSOs in Ghana, who already can prove valuable expe</w:t>
      </w:r>
      <w:r w:rsidR="7EC7C777" w:rsidRPr="1C74130F">
        <w:rPr>
          <w:rFonts w:asciiTheme="minorHAnsi" w:hAnsiTheme="minorHAnsi" w:cstheme="minorBidi"/>
          <w:b w:val="0"/>
          <w:u w:val="none"/>
        </w:rPr>
        <w:t>rience in the area, but also</w:t>
      </w:r>
      <w:r w:rsidR="00A16804" w:rsidRPr="1C74130F">
        <w:rPr>
          <w:rFonts w:asciiTheme="minorHAnsi" w:hAnsiTheme="minorHAnsi" w:cstheme="minorBidi"/>
          <w:b w:val="0"/>
          <w:u w:val="none"/>
        </w:rPr>
        <w:t xml:space="preserve"> involve</w:t>
      </w:r>
      <w:r w:rsidR="0068725F" w:rsidRPr="1C74130F">
        <w:rPr>
          <w:rFonts w:asciiTheme="minorHAnsi" w:hAnsiTheme="minorHAnsi" w:cstheme="minorBidi"/>
          <w:b w:val="0"/>
          <w:u w:val="none"/>
        </w:rPr>
        <w:t xml:space="preserve"> </w:t>
      </w:r>
      <w:r w:rsidR="0DCE1442" w:rsidRPr="1C74130F">
        <w:rPr>
          <w:rFonts w:asciiTheme="minorHAnsi" w:hAnsiTheme="minorHAnsi" w:cstheme="minorBidi"/>
          <w:b w:val="0"/>
          <w:u w:val="none"/>
        </w:rPr>
        <w:t>selected</w:t>
      </w:r>
      <w:r w:rsidR="00BC2177" w:rsidRPr="1C74130F">
        <w:rPr>
          <w:rFonts w:asciiTheme="minorHAnsi" w:hAnsiTheme="minorHAnsi" w:cstheme="minorBidi"/>
          <w:b w:val="0"/>
          <w:u w:val="none"/>
        </w:rPr>
        <w:t xml:space="preserve"> </w:t>
      </w:r>
      <w:r w:rsidR="126D2027" w:rsidRPr="1C74130F">
        <w:rPr>
          <w:rFonts w:asciiTheme="minorHAnsi" w:hAnsiTheme="minorHAnsi" w:cstheme="minorBidi"/>
          <w:b w:val="0"/>
          <w:u w:val="none"/>
        </w:rPr>
        <w:t>SRCs</w:t>
      </w:r>
      <w:r w:rsidR="44D9BF5E" w:rsidRPr="1C74130F">
        <w:rPr>
          <w:rFonts w:asciiTheme="minorHAnsi" w:hAnsiTheme="minorHAnsi" w:cstheme="minorBidi"/>
          <w:b w:val="0"/>
          <w:u w:val="none"/>
        </w:rPr>
        <w:t>, which represent larger communities of students in the universities.</w:t>
      </w:r>
      <w:r w:rsidR="0068725F" w:rsidRPr="1C74130F">
        <w:rPr>
          <w:rFonts w:asciiTheme="minorHAnsi" w:hAnsiTheme="minorHAnsi" w:cstheme="minorBidi"/>
          <w:b w:val="0"/>
          <w:u w:val="none"/>
        </w:rPr>
        <w:t xml:space="preserve"> </w:t>
      </w:r>
      <w:r w:rsidR="3B55E775" w:rsidRPr="1C74130F">
        <w:rPr>
          <w:rFonts w:asciiTheme="minorHAnsi" w:hAnsiTheme="minorHAnsi" w:cstheme="minorBidi"/>
          <w:b w:val="0"/>
          <w:u w:val="none"/>
        </w:rPr>
        <w:t>By</w:t>
      </w:r>
      <w:r w:rsidR="0ADC80EC" w:rsidRPr="1C74130F">
        <w:rPr>
          <w:rFonts w:asciiTheme="minorHAnsi" w:hAnsiTheme="minorHAnsi" w:cstheme="minorBidi"/>
          <w:b w:val="0"/>
          <w:u w:val="none"/>
        </w:rPr>
        <w:t xml:space="preserve"> building a solid understanding of</w:t>
      </w:r>
      <w:r w:rsidR="1919270C" w:rsidRPr="1C74130F">
        <w:rPr>
          <w:rFonts w:asciiTheme="minorHAnsi" w:hAnsiTheme="minorHAnsi" w:cstheme="minorBidi"/>
          <w:b w:val="0"/>
          <w:u w:val="none"/>
        </w:rPr>
        <w:t xml:space="preserve"> </w:t>
      </w:r>
      <w:r w:rsidR="000A4C73" w:rsidRPr="1C74130F">
        <w:rPr>
          <w:rFonts w:asciiTheme="minorHAnsi" w:hAnsiTheme="minorHAnsi" w:cstheme="minorBidi"/>
          <w:b w:val="0"/>
          <w:u w:val="none"/>
        </w:rPr>
        <w:t xml:space="preserve">gender and </w:t>
      </w:r>
      <w:r w:rsidR="1919270C" w:rsidRPr="1C74130F">
        <w:rPr>
          <w:rFonts w:asciiTheme="minorHAnsi" w:hAnsiTheme="minorHAnsi" w:cstheme="minorBidi"/>
          <w:b w:val="0"/>
          <w:u w:val="none"/>
        </w:rPr>
        <w:t>human rights,</w:t>
      </w:r>
      <w:r w:rsidR="0ADC80EC" w:rsidRPr="1C74130F">
        <w:rPr>
          <w:rFonts w:asciiTheme="minorHAnsi" w:hAnsiTheme="minorHAnsi" w:cstheme="minorBidi"/>
          <w:b w:val="0"/>
          <w:u w:val="none"/>
        </w:rPr>
        <w:t xml:space="preserve"> root causes and </w:t>
      </w:r>
      <w:r w:rsidR="000A4C73" w:rsidRPr="1C74130F">
        <w:rPr>
          <w:rFonts w:asciiTheme="minorHAnsi" w:hAnsiTheme="minorHAnsi" w:cstheme="minorBidi"/>
          <w:b w:val="0"/>
          <w:u w:val="none"/>
        </w:rPr>
        <w:t>structures</w:t>
      </w:r>
      <w:r w:rsidR="0ADC80EC" w:rsidRPr="1C74130F">
        <w:rPr>
          <w:rFonts w:asciiTheme="minorHAnsi" w:hAnsiTheme="minorHAnsi" w:cstheme="minorBidi"/>
          <w:b w:val="0"/>
          <w:u w:val="none"/>
        </w:rPr>
        <w:t xml:space="preserve"> of</w:t>
      </w:r>
      <w:r w:rsidR="000A4C73" w:rsidRPr="1C74130F">
        <w:rPr>
          <w:rFonts w:asciiTheme="minorHAnsi" w:hAnsiTheme="minorHAnsi" w:cstheme="minorBidi"/>
          <w:b w:val="0"/>
          <w:u w:val="none"/>
        </w:rPr>
        <w:t xml:space="preserve"> sexual violence</w:t>
      </w:r>
      <w:r w:rsidR="0ADC80EC" w:rsidRPr="1C74130F">
        <w:rPr>
          <w:rFonts w:asciiTheme="minorHAnsi" w:hAnsiTheme="minorHAnsi" w:cstheme="minorBidi"/>
          <w:b w:val="0"/>
          <w:u w:val="none"/>
        </w:rPr>
        <w:t xml:space="preserve"> in the specific context</w:t>
      </w:r>
      <w:r w:rsidR="4E4F2DBB" w:rsidRPr="1C74130F">
        <w:rPr>
          <w:rFonts w:asciiTheme="minorHAnsi" w:hAnsiTheme="minorHAnsi" w:cstheme="minorBidi"/>
          <w:b w:val="0"/>
          <w:u w:val="none"/>
        </w:rPr>
        <w:t xml:space="preserve"> among these groups</w:t>
      </w:r>
      <w:r w:rsidR="3FF7BF94" w:rsidRPr="1C74130F">
        <w:rPr>
          <w:rFonts w:asciiTheme="minorHAnsi" w:hAnsiTheme="minorHAnsi" w:cstheme="minorBidi"/>
          <w:b w:val="0"/>
          <w:u w:val="none"/>
        </w:rPr>
        <w:t xml:space="preserve"> (the primary target group)</w:t>
      </w:r>
      <w:r w:rsidR="0ADC80EC" w:rsidRPr="1C74130F">
        <w:rPr>
          <w:rFonts w:asciiTheme="minorHAnsi" w:hAnsiTheme="minorHAnsi" w:cstheme="minorBidi"/>
          <w:b w:val="0"/>
          <w:u w:val="none"/>
        </w:rPr>
        <w:t xml:space="preserve">, </w:t>
      </w:r>
      <w:r w:rsidR="71940A01" w:rsidRPr="1C74130F">
        <w:rPr>
          <w:rFonts w:asciiTheme="minorHAnsi" w:hAnsiTheme="minorHAnsi" w:cstheme="minorBidi"/>
          <w:b w:val="0"/>
          <w:u w:val="none"/>
        </w:rPr>
        <w:t xml:space="preserve">as well as by providing </w:t>
      </w:r>
      <w:r w:rsidR="600043BE" w:rsidRPr="1C74130F">
        <w:rPr>
          <w:rFonts w:asciiTheme="minorHAnsi" w:hAnsiTheme="minorHAnsi" w:cstheme="minorBidi"/>
          <w:b w:val="0"/>
          <w:u w:val="none"/>
        </w:rPr>
        <w:t>training in understanding</w:t>
      </w:r>
      <w:r w:rsidR="264742A6" w:rsidRPr="1C74130F">
        <w:rPr>
          <w:rFonts w:asciiTheme="minorHAnsi" w:hAnsiTheme="minorHAnsi" w:cstheme="minorBidi"/>
          <w:b w:val="0"/>
          <w:u w:val="none"/>
        </w:rPr>
        <w:t xml:space="preserve"> and navigating existing mechanisms</w:t>
      </w:r>
      <w:r w:rsidR="3DE253A5" w:rsidRPr="1C74130F">
        <w:rPr>
          <w:rFonts w:asciiTheme="minorHAnsi" w:hAnsiTheme="minorHAnsi" w:cstheme="minorBidi"/>
          <w:b w:val="0"/>
          <w:u w:val="none"/>
        </w:rPr>
        <w:t xml:space="preserve"> for prevention and reporting </w:t>
      </w:r>
      <w:r w:rsidR="00AE1A79" w:rsidRPr="1C74130F">
        <w:rPr>
          <w:rFonts w:asciiTheme="minorHAnsi" w:hAnsiTheme="minorHAnsi" w:cstheme="minorBidi"/>
          <w:b w:val="0"/>
          <w:u w:val="none"/>
        </w:rPr>
        <w:t>sexual violence</w:t>
      </w:r>
      <w:r w:rsidR="264742A6" w:rsidRPr="1C74130F">
        <w:rPr>
          <w:rFonts w:asciiTheme="minorHAnsi" w:hAnsiTheme="minorHAnsi" w:cstheme="minorBidi"/>
          <w:b w:val="0"/>
          <w:u w:val="none"/>
        </w:rPr>
        <w:t xml:space="preserve">, </w:t>
      </w:r>
      <w:r w:rsidR="6F80ED44" w:rsidRPr="1C74130F">
        <w:rPr>
          <w:rFonts w:asciiTheme="minorHAnsi" w:hAnsiTheme="minorHAnsi" w:cstheme="minorBidi"/>
          <w:b w:val="0"/>
          <w:u w:val="none"/>
        </w:rPr>
        <w:t>the intervention aim to equip and empower the</w:t>
      </w:r>
      <w:r w:rsidR="110FAA46" w:rsidRPr="1C74130F">
        <w:rPr>
          <w:rFonts w:asciiTheme="minorHAnsi" w:hAnsiTheme="minorHAnsi" w:cstheme="minorBidi"/>
          <w:b w:val="0"/>
          <w:u w:val="none"/>
        </w:rPr>
        <w:t xml:space="preserve"> primary target group</w:t>
      </w:r>
      <w:r w:rsidR="6F80ED44" w:rsidRPr="1C74130F">
        <w:rPr>
          <w:rFonts w:asciiTheme="minorHAnsi" w:hAnsiTheme="minorHAnsi" w:cstheme="minorBidi"/>
          <w:b w:val="0"/>
          <w:u w:val="none"/>
        </w:rPr>
        <w:t xml:space="preserve"> wit</w:t>
      </w:r>
      <w:r w:rsidR="550779A8" w:rsidRPr="1C74130F">
        <w:rPr>
          <w:rFonts w:asciiTheme="minorHAnsi" w:hAnsiTheme="minorHAnsi" w:cstheme="minorBidi"/>
          <w:b w:val="0"/>
          <w:u w:val="none"/>
        </w:rPr>
        <w:t xml:space="preserve">h the </w:t>
      </w:r>
      <w:r w:rsidR="7FC34E1A" w:rsidRPr="1C74130F">
        <w:rPr>
          <w:rFonts w:asciiTheme="minorHAnsi" w:hAnsiTheme="minorHAnsi" w:cstheme="minorBidi"/>
          <w:b w:val="0"/>
          <w:u w:val="none"/>
        </w:rPr>
        <w:t xml:space="preserve">means </w:t>
      </w:r>
      <w:r w:rsidR="76D07F87" w:rsidRPr="1C74130F">
        <w:rPr>
          <w:rFonts w:asciiTheme="minorHAnsi" w:hAnsiTheme="minorHAnsi" w:cstheme="minorBidi"/>
          <w:b w:val="0"/>
          <w:u w:val="none"/>
        </w:rPr>
        <w:t xml:space="preserve">and skills </w:t>
      </w:r>
      <w:r w:rsidR="7FC34E1A" w:rsidRPr="1C74130F">
        <w:rPr>
          <w:rFonts w:asciiTheme="minorHAnsi" w:hAnsiTheme="minorHAnsi" w:cstheme="minorBidi"/>
          <w:b w:val="0"/>
          <w:u w:val="none"/>
        </w:rPr>
        <w:t>to reach out to larger communities in the university campuses, and to other relevant CSOs</w:t>
      </w:r>
      <w:r w:rsidR="1BC9F3DE" w:rsidRPr="1C74130F">
        <w:rPr>
          <w:rFonts w:asciiTheme="minorHAnsi" w:hAnsiTheme="minorHAnsi" w:cstheme="minorBidi"/>
          <w:b w:val="0"/>
          <w:u w:val="none"/>
        </w:rPr>
        <w:t xml:space="preserve"> (the secondary target group) </w:t>
      </w:r>
      <w:r w:rsidR="4359FA0E" w:rsidRPr="1C74130F">
        <w:rPr>
          <w:rFonts w:asciiTheme="minorHAnsi" w:hAnsiTheme="minorHAnsi" w:cstheme="minorBidi"/>
          <w:b w:val="0"/>
          <w:u w:val="none"/>
        </w:rPr>
        <w:t>with the purpose of educating</w:t>
      </w:r>
      <w:r w:rsidR="1B7B0AA8" w:rsidRPr="1C74130F">
        <w:rPr>
          <w:rFonts w:asciiTheme="minorHAnsi" w:hAnsiTheme="minorHAnsi" w:cstheme="minorBidi"/>
          <w:b w:val="0"/>
          <w:u w:val="none"/>
        </w:rPr>
        <w:t xml:space="preserve"> </w:t>
      </w:r>
      <w:r w:rsidR="1161DBD6" w:rsidRPr="1C74130F">
        <w:rPr>
          <w:rFonts w:asciiTheme="minorHAnsi" w:hAnsiTheme="minorHAnsi" w:cstheme="minorBidi"/>
          <w:b w:val="0"/>
          <w:u w:val="none"/>
        </w:rPr>
        <w:t>these and</w:t>
      </w:r>
      <w:r w:rsidR="4359FA0E" w:rsidRPr="1C74130F">
        <w:rPr>
          <w:rFonts w:asciiTheme="minorHAnsi" w:hAnsiTheme="minorHAnsi" w:cstheme="minorBidi"/>
          <w:b w:val="0"/>
          <w:u w:val="none"/>
        </w:rPr>
        <w:t xml:space="preserve"> mobilising a greater movement </w:t>
      </w:r>
      <w:r w:rsidR="002071A8" w:rsidRPr="1C74130F">
        <w:rPr>
          <w:rFonts w:asciiTheme="minorHAnsi" w:hAnsiTheme="minorHAnsi" w:cstheme="minorBidi"/>
          <w:b w:val="0"/>
          <w:u w:val="none"/>
        </w:rPr>
        <w:t>to stand up against sexual violence</w:t>
      </w:r>
      <w:r w:rsidR="0068725F" w:rsidRPr="1C74130F">
        <w:rPr>
          <w:rFonts w:asciiTheme="minorHAnsi" w:hAnsiTheme="minorHAnsi" w:cstheme="minorBidi"/>
          <w:b w:val="0"/>
          <w:u w:val="none"/>
        </w:rPr>
        <w:t>.</w:t>
      </w:r>
      <w:bookmarkStart w:id="4" w:name="_Hlk55242763"/>
    </w:p>
    <w:bookmarkEnd w:id="4"/>
    <w:p w14:paraId="093E2BB6" w14:textId="77777777" w:rsidR="0068725F" w:rsidRPr="00B3649E" w:rsidRDefault="0068725F" w:rsidP="00B3649E">
      <w:pPr>
        <w:pStyle w:val="BRUGDENNEOVERSKRIFT"/>
        <w:rPr>
          <w:rFonts w:asciiTheme="minorHAnsi" w:hAnsiTheme="minorHAnsi" w:cstheme="minorHAnsi"/>
          <w:b w:val="0"/>
          <w:bCs/>
          <w:u w:val="none"/>
        </w:rPr>
      </w:pPr>
    </w:p>
    <w:p w14:paraId="2D6D55A8" w14:textId="4E6E511D" w:rsidR="006B121E" w:rsidRDefault="00C95242" w:rsidP="00B3649E">
      <w:pPr>
        <w:pStyle w:val="BRUGDENNEOVERSKRIFT"/>
        <w:rPr>
          <w:rFonts w:asciiTheme="minorHAnsi" w:hAnsiTheme="minorHAnsi" w:cstheme="minorHAnsi"/>
          <w:u w:val="none"/>
        </w:rPr>
      </w:pPr>
      <w:r w:rsidRPr="00B3649E">
        <w:rPr>
          <w:rFonts w:asciiTheme="minorHAnsi" w:hAnsiTheme="minorHAnsi" w:cstheme="minorHAnsi"/>
          <w:u w:val="none"/>
        </w:rPr>
        <w:t>PLANNED ACTIVITIES LEADING TO ACHIEVEMENT OF OUTPUTS AND OUTCOMES</w:t>
      </w:r>
    </w:p>
    <w:p w14:paraId="792AA644" w14:textId="74396BA5" w:rsidR="00D572B1" w:rsidRDefault="00D572B1" w:rsidP="00B3649E">
      <w:pPr>
        <w:pStyle w:val="BRUGDENNEOVERSKRIFT"/>
        <w:rPr>
          <w:rFonts w:asciiTheme="minorHAnsi" w:hAnsiTheme="minorHAnsi" w:cstheme="minorHAnsi"/>
          <w:u w:val="none"/>
        </w:rPr>
      </w:pPr>
    </w:p>
    <w:tbl>
      <w:tblPr>
        <w:tblStyle w:val="Tabel-Gitter"/>
        <w:tblW w:w="0" w:type="auto"/>
        <w:tblLook w:val="04A0" w:firstRow="1" w:lastRow="0" w:firstColumn="1" w:lastColumn="0" w:noHBand="0" w:noVBand="1"/>
      </w:tblPr>
      <w:tblGrid>
        <w:gridCol w:w="9622"/>
      </w:tblGrid>
      <w:tr w:rsidR="00D572B1" w:rsidRPr="008D69CC" w14:paraId="32814631" w14:textId="77777777" w:rsidTr="00D572B1">
        <w:tc>
          <w:tcPr>
            <w:tcW w:w="9622" w:type="dxa"/>
          </w:tcPr>
          <w:p w14:paraId="606DA73D" w14:textId="77777777" w:rsidR="00D572B1" w:rsidRPr="00EF77F3" w:rsidRDefault="00D572B1" w:rsidP="00D572B1">
            <w:pPr>
              <w:rPr>
                <w:rFonts w:eastAsia="Times New Roman" w:cstheme="minorHAnsi"/>
                <w:sz w:val="19"/>
                <w:szCs w:val="19"/>
                <w:lang w:val="en-US" w:eastAsia="da-DK"/>
              </w:rPr>
            </w:pPr>
            <w:r w:rsidRPr="00EF77F3">
              <w:rPr>
                <w:rFonts w:eastAsia="Times New Roman" w:cstheme="minorHAnsi"/>
                <w:b/>
                <w:bCs/>
                <w:sz w:val="19"/>
                <w:szCs w:val="19"/>
                <w:lang w:val="en-US" w:eastAsia="da-DK"/>
              </w:rPr>
              <w:t>1.1.1 Preparation meeting between AI DK and AI Ghana</w:t>
            </w:r>
            <w:r w:rsidRPr="00EF77F3">
              <w:rPr>
                <w:rFonts w:eastAsia="Times New Roman" w:cstheme="minorHAnsi"/>
                <w:sz w:val="19"/>
                <w:szCs w:val="19"/>
                <w:lang w:val="en-US" w:eastAsia="da-DK"/>
              </w:rPr>
              <w:t xml:space="preserve"> is a three-day dialogue meeting between AI Ghana staff and AI Denmark staff to prepare activities, aligning understanding on HRE and participatory methodologies, sexual violence, and gender monitoring needs, and managing mutual expectations, the workshop as well as the monitoring.</w:t>
            </w:r>
          </w:p>
          <w:p w14:paraId="670128A6" w14:textId="77777777" w:rsidR="00D572B1" w:rsidRPr="00EF77F3" w:rsidRDefault="00D572B1" w:rsidP="00B3649E">
            <w:pPr>
              <w:pStyle w:val="BRUGDENNEOVERSKRIFT"/>
              <w:rPr>
                <w:rFonts w:asciiTheme="minorHAnsi" w:hAnsiTheme="minorHAnsi" w:cstheme="minorHAnsi"/>
                <w:sz w:val="19"/>
                <w:szCs w:val="19"/>
                <w:u w:val="none"/>
              </w:rPr>
            </w:pPr>
          </w:p>
        </w:tc>
      </w:tr>
      <w:tr w:rsidR="00D572B1" w:rsidRPr="008D69CC" w14:paraId="409C2305" w14:textId="77777777" w:rsidTr="00D572B1">
        <w:tc>
          <w:tcPr>
            <w:tcW w:w="9622" w:type="dxa"/>
          </w:tcPr>
          <w:p w14:paraId="7AF438A3" w14:textId="77777777" w:rsidR="00D572B1" w:rsidRDefault="00D572B1" w:rsidP="00B3649E">
            <w:pPr>
              <w:pStyle w:val="BRUGDENNEOVERSKRIFT"/>
              <w:rPr>
                <w:rStyle w:val="eop"/>
                <w:rFonts w:asciiTheme="minorHAnsi" w:hAnsiTheme="minorHAnsi" w:cstheme="minorBidi"/>
                <w:b w:val="0"/>
                <w:bCs/>
                <w:color w:val="000000" w:themeColor="text1"/>
                <w:sz w:val="19"/>
                <w:szCs w:val="19"/>
                <w:u w:val="none"/>
                <w:lang w:val="en-US"/>
              </w:rPr>
            </w:pPr>
            <w:r w:rsidRPr="00E4256C">
              <w:rPr>
                <w:rFonts w:asciiTheme="minorHAnsi" w:hAnsiTheme="minorHAnsi" w:cstheme="minorBidi"/>
                <w:bCs/>
                <w:sz w:val="19"/>
                <w:szCs w:val="19"/>
                <w:u w:val="none"/>
                <w:lang w:val="en-US"/>
              </w:rPr>
              <w:t xml:space="preserve">1.2.1 Inception meeting to introduce intervention to key stakeholders and partners </w:t>
            </w:r>
            <w:r w:rsidRPr="00E4256C">
              <w:rPr>
                <w:rFonts w:asciiTheme="minorHAnsi" w:hAnsiTheme="minorHAnsi" w:cstheme="minorBidi"/>
                <w:b w:val="0"/>
                <w:bCs/>
                <w:sz w:val="19"/>
                <w:szCs w:val="19"/>
                <w:u w:val="none"/>
                <w:lang w:val="en-US"/>
              </w:rPr>
              <w:t>is a one day non-residential activity aimed at introducing the intervention and its objectives to partners (</w:t>
            </w:r>
            <w:proofErr w:type="spellStart"/>
            <w:r w:rsidRPr="00E4256C">
              <w:rPr>
                <w:rFonts w:asciiTheme="minorHAnsi" w:hAnsiTheme="minorHAnsi" w:cstheme="minorBidi"/>
                <w:b w:val="0"/>
                <w:bCs/>
                <w:sz w:val="19"/>
                <w:szCs w:val="19"/>
                <w:u w:val="none"/>
                <w:lang w:val="en-US"/>
              </w:rPr>
              <w:t>Prolink</w:t>
            </w:r>
            <w:proofErr w:type="spellEnd"/>
            <w:r w:rsidRPr="00E4256C">
              <w:rPr>
                <w:rFonts w:asciiTheme="minorHAnsi" w:hAnsiTheme="minorHAnsi" w:cstheme="minorBidi"/>
                <w:b w:val="0"/>
                <w:bCs/>
                <w:sz w:val="19"/>
                <w:szCs w:val="19"/>
                <w:u w:val="none"/>
                <w:lang w:val="en-US"/>
              </w:rPr>
              <w:t xml:space="preserve">, HRAC, CEGENSA, SCRs), and some selected CSOs to solicit collective participation and support to address sexual violence in the universities in Ghana. This first inception workshop has most participants because it is an objective for AI Ghana to make sure that policy institutions and government bodies are aware of and supports the intervention. In this workshop staff from the Ministries of Education and gender, the office of the attorney general as well as representatives from the police will participate. Also, some relevant diplomatic missions will be invited. </w:t>
            </w:r>
            <w:r w:rsidRPr="00E4256C">
              <w:rPr>
                <w:rStyle w:val="eop"/>
                <w:rFonts w:asciiTheme="minorHAnsi" w:hAnsiTheme="minorHAnsi" w:cstheme="minorBidi"/>
                <w:b w:val="0"/>
                <w:bCs/>
                <w:color w:val="000000" w:themeColor="text1"/>
                <w:sz w:val="19"/>
                <w:szCs w:val="19"/>
                <w:u w:val="none"/>
                <w:lang w:val="en-US"/>
              </w:rPr>
              <w:t xml:space="preserve">AI DK will participate in this workshop </w:t>
            </w:r>
            <w:proofErr w:type="gramStart"/>
            <w:r w:rsidRPr="00E4256C">
              <w:rPr>
                <w:rStyle w:val="eop"/>
                <w:rFonts w:asciiTheme="minorHAnsi" w:hAnsiTheme="minorHAnsi" w:cstheme="minorBidi"/>
                <w:b w:val="0"/>
                <w:bCs/>
                <w:color w:val="000000" w:themeColor="text1"/>
                <w:sz w:val="19"/>
                <w:szCs w:val="19"/>
                <w:u w:val="none"/>
                <w:lang w:val="en-US"/>
              </w:rPr>
              <w:t>in order to</w:t>
            </w:r>
            <w:proofErr w:type="gramEnd"/>
            <w:r w:rsidRPr="00E4256C">
              <w:rPr>
                <w:rStyle w:val="eop"/>
                <w:rFonts w:asciiTheme="minorHAnsi" w:hAnsiTheme="minorHAnsi" w:cstheme="minorBidi"/>
                <w:b w:val="0"/>
                <w:bCs/>
                <w:color w:val="000000" w:themeColor="text1"/>
                <w:sz w:val="19"/>
                <w:szCs w:val="19"/>
                <w:u w:val="none"/>
                <w:lang w:val="en-US"/>
              </w:rPr>
              <w:t xml:space="preserve"> build joint capacity.</w:t>
            </w:r>
          </w:p>
          <w:p w14:paraId="246E9022" w14:textId="190549FD" w:rsidR="00E4256C" w:rsidRPr="00E4256C" w:rsidRDefault="00E4256C" w:rsidP="00B3649E">
            <w:pPr>
              <w:pStyle w:val="BRUGDENNEOVERSKRIFT"/>
              <w:rPr>
                <w:rFonts w:asciiTheme="minorHAnsi" w:hAnsiTheme="minorHAnsi" w:cstheme="minorHAnsi"/>
                <w:sz w:val="19"/>
                <w:szCs w:val="19"/>
                <w:u w:val="none"/>
              </w:rPr>
            </w:pPr>
          </w:p>
        </w:tc>
      </w:tr>
      <w:tr w:rsidR="00D572B1" w:rsidRPr="008D69CC" w14:paraId="12859FD5" w14:textId="77777777" w:rsidTr="00D572B1">
        <w:tc>
          <w:tcPr>
            <w:tcW w:w="9622" w:type="dxa"/>
          </w:tcPr>
          <w:p w14:paraId="4B3C5484" w14:textId="77777777" w:rsidR="00D572B1" w:rsidRPr="00EF77F3" w:rsidRDefault="00D572B1" w:rsidP="00D572B1">
            <w:pPr>
              <w:rPr>
                <w:sz w:val="19"/>
                <w:szCs w:val="19"/>
                <w:lang w:val="en-US"/>
              </w:rPr>
            </w:pPr>
            <w:r w:rsidRPr="00EF77F3">
              <w:rPr>
                <w:b/>
                <w:bCs/>
                <w:sz w:val="19"/>
                <w:szCs w:val="19"/>
                <w:lang w:val="en-US"/>
              </w:rPr>
              <w:t xml:space="preserve">1.2.2 Workshop on addressing sexual violence in university campuses </w:t>
            </w:r>
            <w:r w:rsidRPr="00EF77F3">
              <w:rPr>
                <w:sz w:val="19"/>
                <w:szCs w:val="19"/>
                <w:lang w:val="en-US"/>
              </w:rPr>
              <w:t>is a three-day residential activity aimed at enhancing knowledge, skills and attitudes of stakeholders including students, selected CSOs and other partners to understand sexual violence at universities as gendered human rights violations and to explore gaps and needs, possible solutions as well as systems necessary to address sexual violence in universities. Participants will learn about sexual violence as a structural issue in the university campuses.  Participants will learn about sexual violence as a structural issue in the university campuses, its root causes, and how it affects people and society, both on a short term and long term. Also, they will learn about existing systems to prevent and report sexual violence and gaps and take part in identifying needs for change.</w:t>
            </w:r>
          </w:p>
          <w:p w14:paraId="40F85946" w14:textId="77777777" w:rsidR="00D572B1" w:rsidRPr="00EF77F3" w:rsidRDefault="00D572B1" w:rsidP="00B3649E">
            <w:pPr>
              <w:pStyle w:val="BRUGDENNEOVERSKRIFT"/>
              <w:rPr>
                <w:rFonts w:asciiTheme="minorHAnsi" w:hAnsiTheme="minorHAnsi" w:cstheme="minorHAnsi"/>
                <w:sz w:val="19"/>
                <w:szCs w:val="19"/>
                <w:u w:val="none"/>
              </w:rPr>
            </w:pPr>
          </w:p>
        </w:tc>
      </w:tr>
      <w:tr w:rsidR="00D572B1" w:rsidRPr="008D69CC" w14:paraId="6FCA1632" w14:textId="77777777" w:rsidTr="00D572B1">
        <w:tc>
          <w:tcPr>
            <w:tcW w:w="9622" w:type="dxa"/>
          </w:tcPr>
          <w:p w14:paraId="7DABDED6" w14:textId="77777777" w:rsidR="00D572B1" w:rsidRPr="00EF77F3" w:rsidRDefault="00D572B1" w:rsidP="00D572B1">
            <w:pPr>
              <w:rPr>
                <w:b/>
                <w:bCs/>
                <w:sz w:val="19"/>
                <w:szCs w:val="19"/>
                <w:lang w:val="en-US"/>
              </w:rPr>
            </w:pPr>
            <w:r w:rsidRPr="00EF77F3">
              <w:rPr>
                <w:b/>
                <w:bCs/>
                <w:sz w:val="19"/>
                <w:szCs w:val="19"/>
                <w:lang w:val="en-US"/>
              </w:rPr>
              <w:t>1.3.1 Formation of network or coalition on the elimination of sexual violence on university campuses</w:t>
            </w:r>
          </w:p>
          <w:p w14:paraId="4590C4AF" w14:textId="77777777" w:rsidR="00D572B1" w:rsidRPr="00EF77F3" w:rsidRDefault="00D572B1" w:rsidP="00D572B1">
            <w:pPr>
              <w:rPr>
                <w:sz w:val="19"/>
                <w:szCs w:val="19"/>
                <w:lang w:val="en-US"/>
              </w:rPr>
            </w:pPr>
            <w:r w:rsidRPr="00EF77F3">
              <w:rPr>
                <w:sz w:val="19"/>
                <w:szCs w:val="19"/>
                <w:lang w:val="en-US"/>
              </w:rPr>
              <w:t xml:space="preserve">This activity involves an official communication from AI Ghana to partners to build a coalition to work on addressing sexual violence at the Universities in Ghana. The parties are expected to write formally to accept or reject the offer. Once the offer is accepted by one or two partners, it signifies the beginning of building a coalition and MoU will be signed.  </w:t>
            </w:r>
          </w:p>
          <w:p w14:paraId="2B517A35" w14:textId="77777777" w:rsidR="00D572B1" w:rsidRPr="00EF77F3" w:rsidRDefault="00D572B1" w:rsidP="00B3649E">
            <w:pPr>
              <w:pStyle w:val="BRUGDENNEOVERSKRIFT"/>
              <w:rPr>
                <w:rFonts w:asciiTheme="minorHAnsi" w:hAnsiTheme="minorHAnsi" w:cstheme="minorHAnsi"/>
                <w:sz w:val="19"/>
                <w:szCs w:val="19"/>
                <w:u w:val="none"/>
                <w:lang w:val="en-US"/>
              </w:rPr>
            </w:pPr>
          </w:p>
        </w:tc>
      </w:tr>
      <w:tr w:rsidR="00D572B1" w:rsidRPr="008D69CC" w14:paraId="5E9A0EED" w14:textId="77777777" w:rsidTr="00D572B1">
        <w:tc>
          <w:tcPr>
            <w:tcW w:w="9622" w:type="dxa"/>
          </w:tcPr>
          <w:p w14:paraId="2F78C8C4" w14:textId="77777777" w:rsidR="00D572B1" w:rsidRPr="00EF77F3" w:rsidRDefault="00D572B1" w:rsidP="00D572B1">
            <w:pPr>
              <w:rPr>
                <w:b/>
                <w:bCs/>
                <w:sz w:val="19"/>
                <w:szCs w:val="19"/>
                <w:lang w:val="en-US"/>
              </w:rPr>
            </w:pPr>
            <w:r w:rsidRPr="00EF77F3">
              <w:rPr>
                <w:b/>
                <w:bCs/>
                <w:sz w:val="19"/>
                <w:szCs w:val="19"/>
                <w:lang w:val="en-US"/>
              </w:rPr>
              <w:lastRenderedPageBreak/>
              <w:t xml:space="preserve">1.3.2 Inception workshop and MoU signature </w:t>
            </w:r>
            <w:r w:rsidRPr="00EF77F3">
              <w:rPr>
                <w:sz w:val="19"/>
                <w:szCs w:val="19"/>
                <w:lang w:val="en-US"/>
              </w:rPr>
              <w:t xml:space="preserve">is a one-day activity aimed at bringing the direct partners: </w:t>
            </w:r>
            <w:proofErr w:type="spellStart"/>
            <w:r w:rsidRPr="00EF77F3">
              <w:rPr>
                <w:sz w:val="19"/>
                <w:szCs w:val="19"/>
                <w:lang w:val="en-US"/>
              </w:rPr>
              <w:t>Prolink</w:t>
            </w:r>
            <w:proofErr w:type="spellEnd"/>
            <w:r w:rsidRPr="00EF77F3">
              <w:rPr>
                <w:sz w:val="19"/>
                <w:szCs w:val="19"/>
                <w:lang w:val="en-US"/>
              </w:rPr>
              <w:t>, HRAC, CEGENSA, SRCs together to agree and sign a formal agreement for an official partnership. Having established guidelines and principles of a common interest of working together to end sexual violence it is important to commit to a degree of seriousness and mutual respect. The MoU clearly outlines specific points of an understanding, names all the parties involved, describes the project on which we are agreeing, defines its scope, and each party's roles and responsibilities.</w:t>
            </w:r>
          </w:p>
          <w:p w14:paraId="36C27F4A" w14:textId="77777777" w:rsidR="00D572B1" w:rsidRPr="00EF77F3" w:rsidRDefault="00D572B1" w:rsidP="00B3649E">
            <w:pPr>
              <w:pStyle w:val="BRUGDENNEOVERSKRIFT"/>
              <w:rPr>
                <w:rFonts w:asciiTheme="minorHAnsi" w:hAnsiTheme="minorHAnsi" w:cstheme="minorHAnsi"/>
                <w:sz w:val="19"/>
                <w:szCs w:val="19"/>
                <w:u w:val="none"/>
                <w:lang w:val="en-US"/>
              </w:rPr>
            </w:pPr>
          </w:p>
        </w:tc>
      </w:tr>
      <w:tr w:rsidR="00D572B1" w:rsidRPr="008D69CC" w14:paraId="7D3425B0" w14:textId="77777777" w:rsidTr="00D572B1">
        <w:tc>
          <w:tcPr>
            <w:tcW w:w="9622" w:type="dxa"/>
          </w:tcPr>
          <w:p w14:paraId="691E208B" w14:textId="7DA70686" w:rsidR="00D572B1" w:rsidRPr="00EF77F3" w:rsidRDefault="00D572B1" w:rsidP="00D572B1">
            <w:pPr>
              <w:rPr>
                <w:sz w:val="19"/>
                <w:szCs w:val="19"/>
                <w:lang w:val="en-US"/>
              </w:rPr>
            </w:pPr>
            <w:r w:rsidRPr="00EF77F3">
              <w:rPr>
                <w:b/>
                <w:bCs/>
                <w:sz w:val="19"/>
                <w:szCs w:val="19"/>
                <w:lang w:val="en-US"/>
              </w:rPr>
              <w:t>1.3.3 Network/coalition quarterly review meeting</w:t>
            </w:r>
            <w:r w:rsidRPr="00EF77F3">
              <w:rPr>
                <w:sz w:val="19"/>
                <w:szCs w:val="19"/>
                <w:lang w:val="en-US"/>
              </w:rPr>
              <w:t xml:space="preserve"> is a quarterly partner review meeting, witch’s </w:t>
            </w:r>
            <w:r w:rsidR="00724B9C" w:rsidRPr="00EF77F3">
              <w:rPr>
                <w:sz w:val="19"/>
                <w:szCs w:val="19"/>
                <w:lang w:val="en-US"/>
              </w:rPr>
              <w:t>purpose is</w:t>
            </w:r>
            <w:r w:rsidRPr="00EF77F3">
              <w:rPr>
                <w:sz w:val="19"/>
                <w:szCs w:val="19"/>
                <w:lang w:val="en-US"/>
              </w:rPr>
              <w:t xml:space="preserve"> to jointly monitor the progress of the intervention, modify activities, modify performance, address challenges, evaluate expected outcomes for the first three months and begin next activities. At the end of the intervention period in this case (6 months), the partners project review meeting will be used to evaluates the overall performance/outcomes, discuss possibility of extension, expansion etc. of the intervention.</w:t>
            </w:r>
          </w:p>
          <w:p w14:paraId="65AEC7CE" w14:textId="77777777" w:rsidR="00D572B1" w:rsidRPr="00EF77F3" w:rsidRDefault="00D572B1" w:rsidP="00D572B1">
            <w:pPr>
              <w:rPr>
                <w:b/>
                <w:bCs/>
                <w:sz w:val="19"/>
                <w:szCs w:val="19"/>
                <w:lang w:val="en-US"/>
              </w:rPr>
            </w:pPr>
          </w:p>
        </w:tc>
      </w:tr>
      <w:tr w:rsidR="00D572B1" w:rsidRPr="008D69CC" w14:paraId="5C5BEE09" w14:textId="77777777" w:rsidTr="00D572B1">
        <w:tc>
          <w:tcPr>
            <w:tcW w:w="9622" w:type="dxa"/>
          </w:tcPr>
          <w:p w14:paraId="4FF017AF" w14:textId="77777777" w:rsidR="00D572B1" w:rsidRPr="00EF77F3" w:rsidRDefault="00D572B1" w:rsidP="00D572B1">
            <w:pPr>
              <w:rPr>
                <w:b/>
                <w:bCs/>
                <w:sz w:val="19"/>
                <w:szCs w:val="19"/>
                <w:lang w:val="en-US"/>
              </w:rPr>
            </w:pPr>
            <w:r w:rsidRPr="00EF77F3">
              <w:rPr>
                <w:b/>
                <w:bCs/>
                <w:sz w:val="19"/>
                <w:szCs w:val="19"/>
                <w:lang w:val="en-US"/>
              </w:rPr>
              <w:t>1.4.1 Coalition visit to university campuses to gather information from students and create awareness</w:t>
            </w:r>
          </w:p>
          <w:p w14:paraId="48C965F2" w14:textId="77777777" w:rsidR="00D572B1" w:rsidRPr="00EF77F3" w:rsidRDefault="00D572B1" w:rsidP="00D572B1">
            <w:pPr>
              <w:rPr>
                <w:sz w:val="19"/>
                <w:szCs w:val="19"/>
                <w:lang w:val="en-US"/>
              </w:rPr>
            </w:pPr>
            <w:r w:rsidRPr="00EF77F3">
              <w:rPr>
                <w:sz w:val="19"/>
                <w:szCs w:val="19"/>
                <w:lang w:val="en-US"/>
              </w:rPr>
              <w:t xml:space="preserve">This activity will give the partners an opportunity to interact with, and familiarize with the university students, authorities, and SRCs to appreciate how the leadership and systems work to address issues of sexual violence on campuses. Partners will engage students in dialogues and conversations to gather information while also passing on existing knowledge on sexual violence. This activity will take place in the   three selected universities. </w:t>
            </w:r>
          </w:p>
          <w:p w14:paraId="2133D415" w14:textId="77777777" w:rsidR="00D572B1" w:rsidRPr="00EF77F3" w:rsidRDefault="00D572B1" w:rsidP="00D572B1">
            <w:pPr>
              <w:rPr>
                <w:b/>
                <w:bCs/>
                <w:sz w:val="19"/>
                <w:szCs w:val="19"/>
                <w:lang w:val="en-US"/>
              </w:rPr>
            </w:pPr>
          </w:p>
        </w:tc>
      </w:tr>
    </w:tbl>
    <w:p w14:paraId="6ACE6A06" w14:textId="77777777" w:rsidR="006B121E" w:rsidRPr="00F077F3" w:rsidRDefault="006B121E" w:rsidP="00B3649E">
      <w:pPr>
        <w:pStyle w:val="BRUGDENNEOVERSKRIFT"/>
      </w:pPr>
    </w:p>
    <w:p w14:paraId="0BC65953" w14:textId="5592E6B0" w:rsidR="006B121E" w:rsidRPr="00F73FF7" w:rsidRDefault="00C95242" w:rsidP="00B3649E">
      <w:pPr>
        <w:pStyle w:val="BRUGDENNEOVERSKRIFT"/>
        <w:rPr>
          <w:u w:val="none"/>
        </w:rPr>
      </w:pPr>
      <w:r w:rsidRPr="00F73FF7">
        <w:rPr>
          <w:u w:val="none"/>
        </w:rPr>
        <w:t xml:space="preserve">PLANS FOR SYSTEMATISING EXPERIENCES </w:t>
      </w:r>
    </w:p>
    <w:p w14:paraId="36FC80A2" w14:textId="3C23B8C4" w:rsidR="00FB7C79" w:rsidRDefault="006B121E" w:rsidP="1C74130F">
      <w:pPr>
        <w:pStyle w:val="Brdtekst"/>
        <w:rPr>
          <w:rFonts w:asciiTheme="minorHAnsi" w:hAnsiTheme="minorHAnsi"/>
          <w:sz w:val="22"/>
          <w:szCs w:val="22"/>
          <w:lang w:val="en-US"/>
        </w:rPr>
      </w:pPr>
      <w:r w:rsidRPr="1C74130F">
        <w:rPr>
          <w:rFonts w:asciiTheme="minorHAnsi" w:hAnsiTheme="minorHAnsi"/>
          <w:sz w:val="22"/>
          <w:szCs w:val="22"/>
          <w:lang w:val="en-US"/>
        </w:rPr>
        <w:t xml:space="preserve">This intervention is a first step of a plan to develop and implement a wider and long-term </w:t>
      </w:r>
      <w:r w:rsidR="00227D70" w:rsidRPr="1C74130F">
        <w:rPr>
          <w:rFonts w:asciiTheme="minorHAnsi" w:hAnsiTheme="minorHAnsi"/>
          <w:sz w:val="22"/>
          <w:szCs w:val="22"/>
          <w:lang w:val="en-US"/>
        </w:rPr>
        <w:t>intervention</w:t>
      </w:r>
      <w:r w:rsidRPr="1C74130F">
        <w:rPr>
          <w:rFonts w:asciiTheme="minorHAnsi" w:hAnsiTheme="minorHAnsi"/>
          <w:sz w:val="22"/>
          <w:szCs w:val="22"/>
          <w:lang w:val="en-US"/>
        </w:rPr>
        <w:t xml:space="preserve"> which will require the skills, knowledge and experience buil</w:t>
      </w:r>
      <w:r w:rsidR="003A2D5F" w:rsidRPr="1C74130F">
        <w:rPr>
          <w:rFonts w:asciiTheme="minorHAnsi" w:hAnsiTheme="minorHAnsi"/>
          <w:sz w:val="22"/>
          <w:szCs w:val="22"/>
          <w:lang w:val="en-US"/>
        </w:rPr>
        <w:t>t</w:t>
      </w:r>
      <w:r w:rsidRPr="1C74130F">
        <w:rPr>
          <w:rFonts w:asciiTheme="minorHAnsi" w:hAnsiTheme="minorHAnsi"/>
          <w:sz w:val="22"/>
          <w:szCs w:val="22"/>
          <w:lang w:val="en-US"/>
        </w:rPr>
        <w:t xml:space="preserve"> through this intervention. </w:t>
      </w:r>
      <w:r w:rsidR="64CDC95B" w:rsidRPr="1C74130F">
        <w:rPr>
          <w:rFonts w:asciiTheme="minorHAnsi" w:hAnsiTheme="minorHAnsi"/>
          <w:sz w:val="22"/>
          <w:szCs w:val="22"/>
          <w:lang w:val="en-US"/>
        </w:rPr>
        <w:t>Combining</w:t>
      </w:r>
      <w:r w:rsidR="0A4D21C7" w:rsidRPr="1C74130F">
        <w:rPr>
          <w:rFonts w:asciiTheme="minorHAnsi" w:hAnsiTheme="minorHAnsi"/>
          <w:sz w:val="22"/>
          <w:szCs w:val="22"/>
          <w:lang w:val="en-US"/>
        </w:rPr>
        <w:t xml:space="preserve"> AI DKs </w:t>
      </w:r>
      <w:r w:rsidR="4ABBF966" w:rsidRPr="1C74130F">
        <w:rPr>
          <w:rFonts w:asciiTheme="minorHAnsi" w:hAnsiTheme="minorHAnsi"/>
          <w:sz w:val="22"/>
          <w:szCs w:val="22"/>
          <w:lang w:val="en-US"/>
        </w:rPr>
        <w:t xml:space="preserve">existing </w:t>
      </w:r>
      <w:r w:rsidR="0A4D21C7" w:rsidRPr="1C74130F">
        <w:rPr>
          <w:rFonts w:asciiTheme="minorHAnsi" w:hAnsiTheme="minorHAnsi"/>
          <w:sz w:val="22"/>
          <w:szCs w:val="22"/>
          <w:lang w:val="en-US"/>
        </w:rPr>
        <w:t>expertise and experiences in the area of HRE</w:t>
      </w:r>
      <w:r w:rsidR="478B370C" w:rsidRPr="1C74130F">
        <w:rPr>
          <w:rFonts w:asciiTheme="minorHAnsi" w:hAnsiTheme="minorHAnsi"/>
          <w:sz w:val="22"/>
          <w:szCs w:val="22"/>
          <w:lang w:val="en-US"/>
        </w:rPr>
        <w:t>, participatory approaches</w:t>
      </w:r>
      <w:r w:rsidR="0A4D21C7" w:rsidRPr="1C74130F">
        <w:rPr>
          <w:rFonts w:asciiTheme="minorHAnsi" w:hAnsiTheme="minorHAnsi"/>
          <w:sz w:val="22"/>
          <w:szCs w:val="22"/>
          <w:lang w:val="en-US"/>
        </w:rPr>
        <w:t xml:space="preserve"> and </w:t>
      </w:r>
      <w:r w:rsidR="00422CED" w:rsidRPr="1C74130F">
        <w:rPr>
          <w:rFonts w:asciiTheme="minorHAnsi" w:hAnsiTheme="minorHAnsi"/>
          <w:sz w:val="22"/>
          <w:szCs w:val="22"/>
          <w:lang w:val="en-US"/>
        </w:rPr>
        <w:t>gender including sexual violence</w:t>
      </w:r>
      <w:r w:rsidR="47FF6490" w:rsidRPr="1C74130F">
        <w:rPr>
          <w:rFonts w:asciiTheme="minorHAnsi" w:hAnsiTheme="minorHAnsi"/>
          <w:sz w:val="22"/>
          <w:szCs w:val="22"/>
          <w:lang w:val="en-US"/>
        </w:rPr>
        <w:t xml:space="preserve">, AI Ghana’s </w:t>
      </w:r>
      <w:r w:rsidR="46E80750" w:rsidRPr="1C74130F">
        <w:rPr>
          <w:rFonts w:asciiTheme="minorHAnsi" w:hAnsiTheme="minorHAnsi"/>
          <w:sz w:val="22"/>
          <w:szCs w:val="22"/>
          <w:lang w:val="en-US"/>
        </w:rPr>
        <w:t>(</w:t>
      </w:r>
      <w:r w:rsidR="47FF6490" w:rsidRPr="1C74130F">
        <w:rPr>
          <w:rFonts w:asciiTheme="minorHAnsi" w:hAnsiTheme="minorHAnsi"/>
          <w:sz w:val="22"/>
          <w:szCs w:val="22"/>
          <w:lang w:val="en-US"/>
        </w:rPr>
        <w:t xml:space="preserve">and </w:t>
      </w:r>
      <w:r w:rsidR="75E9AF66" w:rsidRPr="1C74130F">
        <w:rPr>
          <w:rFonts w:asciiTheme="minorHAnsi" w:hAnsiTheme="minorHAnsi"/>
          <w:sz w:val="22"/>
          <w:szCs w:val="22"/>
          <w:lang w:val="en-US"/>
        </w:rPr>
        <w:t>similarly</w:t>
      </w:r>
      <w:r w:rsidR="29AC6208" w:rsidRPr="1C74130F">
        <w:rPr>
          <w:rFonts w:asciiTheme="minorHAnsi" w:hAnsiTheme="minorHAnsi"/>
          <w:sz w:val="22"/>
          <w:szCs w:val="22"/>
          <w:lang w:val="en-US"/>
        </w:rPr>
        <w:t xml:space="preserve"> from a parallel intervention</w:t>
      </w:r>
      <w:r w:rsidR="75E9AF66" w:rsidRPr="1C74130F">
        <w:rPr>
          <w:rFonts w:asciiTheme="minorHAnsi" w:hAnsiTheme="minorHAnsi"/>
          <w:sz w:val="22"/>
          <w:szCs w:val="22"/>
          <w:lang w:val="en-US"/>
        </w:rPr>
        <w:t xml:space="preserve">, </w:t>
      </w:r>
      <w:r w:rsidR="47FF6490" w:rsidRPr="1C74130F">
        <w:rPr>
          <w:rFonts w:asciiTheme="minorHAnsi" w:hAnsiTheme="minorHAnsi"/>
          <w:sz w:val="22"/>
          <w:szCs w:val="22"/>
          <w:lang w:val="en-US"/>
        </w:rPr>
        <w:t>AI Nigeria’s</w:t>
      </w:r>
      <w:r w:rsidR="5042F8C5" w:rsidRPr="1C74130F">
        <w:rPr>
          <w:rFonts w:asciiTheme="minorHAnsi" w:hAnsiTheme="minorHAnsi"/>
          <w:sz w:val="22"/>
          <w:szCs w:val="22"/>
          <w:lang w:val="en-US"/>
        </w:rPr>
        <w:t>)</w:t>
      </w:r>
      <w:r w:rsidR="47FF6490" w:rsidRPr="1C74130F">
        <w:rPr>
          <w:rFonts w:asciiTheme="minorHAnsi" w:hAnsiTheme="minorHAnsi"/>
          <w:sz w:val="22"/>
          <w:szCs w:val="22"/>
          <w:lang w:val="en-US"/>
        </w:rPr>
        <w:t xml:space="preserve"> own experiences in the area of </w:t>
      </w:r>
      <w:r w:rsidR="00E947BE" w:rsidRPr="1C74130F">
        <w:rPr>
          <w:rFonts w:asciiTheme="minorHAnsi" w:hAnsiTheme="minorHAnsi"/>
          <w:sz w:val="22"/>
          <w:szCs w:val="22"/>
          <w:lang w:val="en-US"/>
        </w:rPr>
        <w:t>sexual violence and HRE</w:t>
      </w:r>
      <w:r w:rsidR="47FF6490" w:rsidRPr="1C74130F">
        <w:rPr>
          <w:rFonts w:asciiTheme="minorHAnsi" w:hAnsiTheme="minorHAnsi"/>
          <w:sz w:val="22"/>
          <w:szCs w:val="22"/>
          <w:lang w:val="en-US"/>
        </w:rPr>
        <w:t xml:space="preserve">, as well as </w:t>
      </w:r>
      <w:r w:rsidR="18E665E3" w:rsidRPr="1C74130F">
        <w:rPr>
          <w:rFonts w:asciiTheme="minorHAnsi" w:hAnsiTheme="minorHAnsi"/>
          <w:sz w:val="22"/>
          <w:szCs w:val="22"/>
          <w:lang w:val="en-US"/>
        </w:rPr>
        <w:t>the loca</w:t>
      </w:r>
      <w:r w:rsidR="007393BE" w:rsidRPr="1C74130F">
        <w:rPr>
          <w:rFonts w:asciiTheme="minorHAnsi" w:hAnsiTheme="minorHAnsi"/>
          <w:sz w:val="22"/>
          <w:szCs w:val="22"/>
          <w:lang w:val="en-US"/>
        </w:rPr>
        <w:t>l</w:t>
      </w:r>
      <w:r w:rsidR="2CF12A34" w:rsidRPr="1C74130F">
        <w:rPr>
          <w:rFonts w:asciiTheme="minorHAnsi" w:hAnsiTheme="minorHAnsi"/>
          <w:sz w:val="22"/>
          <w:szCs w:val="22"/>
          <w:lang w:val="en-US"/>
        </w:rPr>
        <w:t xml:space="preserve"> CSO</w:t>
      </w:r>
      <w:r w:rsidR="4830D62A" w:rsidRPr="1C74130F">
        <w:rPr>
          <w:rFonts w:asciiTheme="minorHAnsi" w:hAnsiTheme="minorHAnsi"/>
          <w:sz w:val="22"/>
          <w:szCs w:val="22"/>
          <w:lang w:val="en-US"/>
        </w:rPr>
        <w:t>’s</w:t>
      </w:r>
      <w:r w:rsidR="18E665E3" w:rsidRPr="1C74130F">
        <w:rPr>
          <w:rFonts w:asciiTheme="minorHAnsi" w:hAnsiTheme="minorHAnsi"/>
          <w:sz w:val="22"/>
          <w:szCs w:val="22"/>
          <w:lang w:val="en-US"/>
        </w:rPr>
        <w:t xml:space="preserve"> </w:t>
      </w:r>
      <w:r w:rsidR="4A557D60" w:rsidRPr="1C74130F">
        <w:rPr>
          <w:rFonts w:asciiTheme="minorHAnsi" w:hAnsiTheme="minorHAnsi"/>
          <w:sz w:val="22"/>
          <w:szCs w:val="22"/>
          <w:lang w:val="en-US"/>
        </w:rPr>
        <w:t xml:space="preserve">contextual </w:t>
      </w:r>
      <w:r w:rsidR="18E665E3" w:rsidRPr="1C74130F">
        <w:rPr>
          <w:rFonts w:asciiTheme="minorHAnsi" w:hAnsiTheme="minorHAnsi"/>
          <w:sz w:val="22"/>
          <w:szCs w:val="22"/>
          <w:lang w:val="en-US"/>
        </w:rPr>
        <w:t xml:space="preserve">knowledge and access will form a good </w:t>
      </w:r>
      <w:r w:rsidR="74C159E4" w:rsidRPr="1C74130F">
        <w:rPr>
          <w:rFonts w:asciiTheme="minorHAnsi" w:hAnsiTheme="minorHAnsi"/>
          <w:sz w:val="22"/>
          <w:szCs w:val="22"/>
          <w:lang w:val="en-US"/>
        </w:rPr>
        <w:t>foundation for this purpose.</w:t>
      </w:r>
      <w:r w:rsidR="00E442DB" w:rsidRPr="1C74130F">
        <w:rPr>
          <w:rFonts w:asciiTheme="minorHAnsi" w:hAnsiTheme="minorHAnsi"/>
          <w:sz w:val="22"/>
          <w:szCs w:val="22"/>
          <w:lang w:val="en-US"/>
        </w:rPr>
        <w:t xml:space="preserve"> </w:t>
      </w:r>
      <w:r w:rsidRPr="1C74130F">
        <w:rPr>
          <w:rFonts w:asciiTheme="minorHAnsi" w:hAnsiTheme="minorHAnsi"/>
          <w:sz w:val="22"/>
          <w:szCs w:val="22"/>
          <w:lang w:val="en-US"/>
        </w:rPr>
        <w:t>By building the skills, sharing learning</w:t>
      </w:r>
      <w:r w:rsidR="4BBF0BF1" w:rsidRPr="1C74130F">
        <w:rPr>
          <w:rFonts w:asciiTheme="minorHAnsi" w:hAnsiTheme="minorHAnsi"/>
          <w:sz w:val="22"/>
          <w:szCs w:val="22"/>
          <w:lang w:val="en-US"/>
        </w:rPr>
        <w:t>s</w:t>
      </w:r>
      <w:r w:rsidR="00B333D2">
        <w:rPr>
          <w:rFonts w:asciiTheme="minorHAnsi" w:hAnsiTheme="minorHAnsi"/>
          <w:sz w:val="22"/>
          <w:szCs w:val="22"/>
          <w:lang w:val="en-US"/>
        </w:rPr>
        <w:t>,</w:t>
      </w:r>
      <w:r w:rsidRPr="1C74130F">
        <w:rPr>
          <w:rFonts w:asciiTheme="minorHAnsi" w:hAnsiTheme="minorHAnsi"/>
          <w:sz w:val="22"/>
          <w:szCs w:val="22"/>
          <w:lang w:val="en-US"/>
        </w:rPr>
        <w:t xml:space="preserve"> and building a stronger civil society coalition against </w:t>
      </w:r>
      <w:r w:rsidR="00AA701A">
        <w:rPr>
          <w:rFonts w:asciiTheme="minorHAnsi" w:hAnsiTheme="minorHAnsi"/>
          <w:sz w:val="22"/>
          <w:szCs w:val="22"/>
          <w:lang w:val="en-US"/>
        </w:rPr>
        <w:t>SGBV</w:t>
      </w:r>
      <w:r w:rsidRPr="1C74130F">
        <w:rPr>
          <w:rFonts w:asciiTheme="minorHAnsi" w:hAnsiTheme="minorHAnsi"/>
          <w:sz w:val="22"/>
          <w:szCs w:val="22"/>
          <w:lang w:val="en-US"/>
        </w:rPr>
        <w:t xml:space="preserve">, participants and partners will be empowered to provide support in addressing </w:t>
      </w:r>
      <w:r w:rsidR="00AA701A">
        <w:rPr>
          <w:rFonts w:asciiTheme="minorHAnsi" w:hAnsiTheme="minorHAnsi"/>
          <w:sz w:val="22"/>
          <w:szCs w:val="22"/>
          <w:lang w:val="en-US"/>
        </w:rPr>
        <w:t>SGBV</w:t>
      </w:r>
      <w:r w:rsidR="00B333D2">
        <w:rPr>
          <w:rFonts w:asciiTheme="minorHAnsi" w:hAnsiTheme="minorHAnsi"/>
          <w:sz w:val="22"/>
          <w:szCs w:val="22"/>
          <w:lang w:val="en-US"/>
        </w:rPr>
        <w:t xml:space="preserve"> </w:t>
      </w:r>
      <w:r w:rsidRPr="1C74130F">
        <w:rPr>
          <w:rFonts w:asciiTheme="minorHAnsi" w:hAnsiTheme="minorHAnsi"/>
          <w:sz w:val="22"/>
          <w:szCs w:val="22"/>
          <w:lang w:val="en-US"/>
        </w:rPr>
        <w:t>beyond university campuses in the long term.</w:t>
      </w:r>
      <w:r w:rsidR="310748BF" w:rsidRPr="1C74130F">
        <w:rPr>
          <w:rFonts w:asciiTheme="minorHAnsi" w:hAnsiTheme="minorHAnsi"/>
          <w:sz w:val="22"/>
          <w:szCs w:val="22"/>
          <w:lang w:val="en-US"/>
        </w:rPr>
        <w:t xml:space="preserve"> In addition</w:t>
      </w:r>
      <w:r w:rsidR="4C9FB79E" w:rsidRPr="1C74130F">
        <w:rPr>
          <w:rFonts w:asciiTheme="minorHAnsi" w:hAnsiTheme="minorHAnsi"/>
          <w:sz w:val="22"/>
          <w:szCs w:val="22"/>
          <w:lang w:val="en-US"/>
        </w:rPr>
        <w:t>, the intervention will develop an understanding of</w:t>
      </w:r>
      <w:r w:rsidR="310748BF" w:rsidRPr="1C74130F">
        <w:rPr>
          <w:rFonts w:asciiTheme="minorHAnsi" w:hAnsiTheme="minorHAnsi"/>
          <w:sz w:val="22"/>
          <w:szCs w:val="22"/>
          <w:lang w:val="en-US"/>
        </w:rPr>
        <w:t xml:space="preserve"> </w:t>
      </w:r>
      <w:r w:rsidR="00B333D2">
        <w:rPr>
          <w:rFonts w:asciiTheme="minorHAnsi" w:hAnsiTheme="minorHAnsi"/>
          <w:sz w:val="22"/>
          <w:szCs w:val="22"/>
          <w:lang w:val="en-US"/>
        </w:rPr>
        <w:t>SGBV</w:t>
      </w:r>
      <w:r w:rsidR="310748BF" w:rsidRPr="1C74130F">
        <w:rPr>
          <w:rFonts w:asciiTheme="minorHAnsi" w:hAnsiTheme="minorHAnsi"/>
          <w:sz w:val="22"/>
          <w:szCs w:val="22"/>
          <w:lang w:val="en-US"/>
        </w:rPr>
        <w:t xml:space="preserve"> </w:t>
      </w:r>
      <w:r w:rsidR="5CD957AC" w:rsidRPr="1C74130F">
        <w:rPr>
          <w:rFonts w:asciiTheme="minorHAnsi" w:hAnsiTheme="minorHAnsi"/>
          <w:sz w:val="22"/>
          <w:szCs w:val="22"/>
          <w:lang w:val="en-US"/>
        </w:rPr>
        <w:t xml:space="preserve">as a crosscutting issue, </w:t>
      </w:r>
      <w:r w:rsidR="310748BF" w:rsidRPr="1C74130F">
        <w:rPr>
          <w:rFonts w:asciiTheme="minorHAnsi" w:hAnsiTheme="minorHAnsi"/>
          <w:sz w:val="22"/>
          <w:szCs w:val="22"/>
          <w:lang w:val="en-US"/>
        </w:rPr>
        <w:t>from a wider</w:t>
      </w:r>
      <w:r w:rsidR="358DD235" w:rsidRPr="1C74130F">
        <w:rPr>
          <w:rFonts w:asciiTheme="minorHAnsi" w:hAnsiTheme="minorHAnsi"/>
          <w:sz w:val="22"/>
          <w:szCs w:val="22"/>
          <w:lang w:val="en-US"/>
        </w:rPr>
        <w:t>,</w:t>
      </w:r>
      <w:r w:rsidR="310748BF" w:rsidRPr="1C74130F">
        <w:rPr>
          <w:rFonts w:asciiTheme="minorHAnsi" w:hAnsiTheme="minorHAnsi"/>
          <w:sz w:val="22"/>
          <w:szCs w:val="22"/>
          <w:lang w:val="en-US"/>
        </w:rPr>
        <w:t xml:space="preserve"> intercultural perspective.</w:t>
      </w:r>
      <w:r w:rsidR="00E14B08" w:rsidRPr="1C74130F">
        <w:rPr>
          <w:rFonts w:asciiTheme="minorHAnsi" w:hAnsiTheme="minorHAnsi"/>
          <w:sz w:val="22"/>
          <w:szCs w:val="22"/>
          <w:lang w:val="en-US"/>
        </w:rPr>
        <w:t xml:space="preserve"> </w:t>
      </w:r>
    </w:p>
    <w:p w14:paraId="0AA5EB86" w14:textId="77777777" w:rsidR="0006333C" w:rsidRDefault="0006333C" w:rsidP="0006333C">
      <w:pPr>
        <w:pStyle w:val="Brdtekst"/>
        <w:rPr>
          <w:rFonts w:asciiTheme="minorHAnsi" w:hAnsiTheme="minorHAnsi"/>
          <w:sz w:val="22"/>
          <w:szCs w:val="22"/>
          <w:lang w:val="en-US"/>
        </w:rPr>
      </w:pPr>
    </w:p>
    <w:p w14:paraId="7901B089" w14:textId="2E72F175" w:rsidR="006B121E" w:rsidRDefault="00E14B08" w:rsidP="0006333C">
      <w:pPr>
        <w:pStyle w:val="Brdtekst"/>
        <w:rPr>
          <w:rFonts w:asciiTheme="minorHAnsi" w:eastAsia="Times New Roman" w:hAnsiTheme="minorHAnsi" w:cstheme="minorBidi"/>
          <w:strike/>
          <w:color w:val="000000" w:themeColor="text1"/>
          <w:sz w:val="22"/>
          <w:szCs w:val="22"/>
          <w:u w:val="single"/>
          <w:lang w:val="en-US"/>
        </w:rPr>
      </w:pPr>
      <w:r w:rsidRPr="1C74130F">
        <w:rPr>
          <w:rFonts w:asciiTheme="minorHAnsi" w:hAnsiTheme="minorHAnsi"/>
          <w:sz w:val="22"/>
          <w:szCs w:val="22"/>
          <w:lang w:val="en-US"/>
        </w:rPr>
        <w:t xml:space="preserve">Feminist </w:t>
      </w:r>
      <w:r w:rsidR="00F22BEE" w:rsidRPr="1C74130F">
        <w:rPr>
          <w:rFonts w:asciiTheme="minorHAnsi" w:hAnsiTheme="minorHAnsi"/>
          <w:sz w:val="22"/>
          <w:szCs w:val="22"/>
          <w:lang w:val="en-US"/>
        </w:rPr>
        <w:t xml:space="preserve">innovative </w:t>
      </w:r>
      <w:r w:rsidRPr="1C74130F">
        <w:rPr>
          <w:rFonts w:asciiTheme="minorHAnsi" w:hAnsiTheme="minorHAnsi"/>
          <w:sz w:val="22"/>
          <w:szCs w:val="22"/>
          <w:lang w:val="en-US"/>
        </w:rPr>
        <w:t>methodologies and strategies</w:t>
      </w:r>
      <w:r w:rsidR="00363B58" w:rsidRPr="1C74130F">
        <w:rPr>
          <w:rFonts w:asciiTheme="minorHAnsi" w:hAnsiTheme="minorHAnsi"/>
          <w:sz w:val="22"/>
          <w:szCs w:val="22"/>
          <w:lang w:val="en-US"/>
        </w:rPr>
        <w:t xml:space="preserve"> to work on sexual violence</w:t>
      </w:r>
      <w:r w:rsidRPr="1C74130F">
        <w:rPr>
          <w:rFonts w:asciiTheme="minorHAnsi" w:hAnsiTheme="minorHAnsi"/>
          <w:sz w:val="22"/>
          <w:szCs w:val="22"/>
          <w:lang w:val="en-US"/>
        </w:rPr>
        <w:t xml:space="preserve"> from Ghana</w:t>
      </w:r>
      <w:r w:rsidR="00F22BEE" w:rsidRPr="1C74130F">
        <w:rPr>
          <w:rFonts w:asciiTheme="minorHAnsi" w:hAnsiTheme="minorHAnsi"/>
          <w:sz w:val="22"/>
          <w:szCs w:val="22"/>
          <w:lang w:val="en-US"/>
        </w:rPr>
        <w:t xml:space="preserve"> can provide inspiration across West Africa as well as in Denmark.</w:t>
      </w:r>
      <w:r w:rsidR="00FB7C79" w:rsidRPr="1C74130F">
        <w:rPr>
          <w:rFonts w:asciiTheme="minorHAnsi" w:hAnsiTheme="minorHAnsi"/>
          <w:sz w:val="22"/>
          <w:szCs w:val="22"/>
          <w:lang w:val="en-US"/>
        </w:rPr>
        <w:t xml:space="preserve"> </w:t>
      </w:r>
      <w:r w:rsidR="00037C1E" w:rsidRPr="1C74130F">
        <w:rPr>
          <w:rFonts w:asciiTheme="minorHAnsi" w:eastAsia="Times New Roman" w:hAnsiTheme="minorHAnsi" w:cstheme="minorBidi"/>
          <w:color w:val="000000" w:themeColor="text1"/>
          <w:sz w:val="22"/>
          <w:szCs w:val="22"/>
          <w:lang w:val="en-US"/>
        </w:rPr>
        <w:t>It is a central starting point for working with equality in development work that we also know ourselves and the challenges we have in Denmark for obtaining true equality. To get to this point it is crucial t</w:t>
      </w:r>
      <w:r w:rsidR="00227D70" w:rsidRPr="1C74130F">
        <w:rPr>
          <w:rFonts w:asciiTheme="minorHAnsi" w:eastAsia="Times New Roman" w:hAnsiTheme="minorHAnsi" w:cstheme="minorBidi"/>
          <w:color w:val="000000" w:themeColor="text1"/>
          <w:sz w:val="22"/>
          <w:szCs w:val="22"/>
          <w:lang w:val="en-US"/>
        </w:rPr>
        <w:t>o</w:t>
      </w:r>
      <w:r w:rsidR="00037C1E" w:rsidRPr="1C74130F">
        <w:rPr>
          <w:rFonts w:asciiTheme="minorHAnsi" w:eastAsia="Times New Roman" w:hAnsiTheme="minorHAnsi" w:cstheme="minorBidi"/>
          <w:color w:val="000000" w:themeColor="text1"/>
          <w:sz w:val="22"/>
          <w:szCs w:val="22"/>
          <w:lang w:val="en-US"/>
        </w:rPr>
        <w:t xml:space="preserve"> </w:t>
      </w:r>
      <w:r w:rsidR="5176BD3F" w:rsidRPr="1C74130F">
        <w:rPr>
          <w:rFonts w:asciiTheme="minorHAnsi" w:eastAsia="Times New Roman" w:hAnsiTheme="minorHAnsi" w:cstheme="minorBidi"/>
          <w:color w:val="000000" w:themeColor="text1"/>
          <w:sz w:val="22"/>
          <w:szCs w:val="22"/>
          <w:lang w:val="en-US"/>
        </w:rPr>
        <w:t xml:space="preserve">obtain </w:t>
      </w:r>
      <w:r w:rsidR="00037C1E" w:rsidRPr="1C74130F">
        <w:rPr>
          <w:rFonts w:asciiTheme="minorHAnsi" w:eastAsia="Times New Roman" w:hAnsiTheme="minorHAnsi" w:cstheme="minorBidi"/>
          <w:color w:val="000000" w:themeColor="text1"/>
          <w:sz w:val="22"/>
          <w:szCs w:val="22"/>
          <w:lang w:val="en-US"/>
        </w:rPr>
        <w:t>inspiration from </w:t>
      </w:r>
      <w:r w:rsidR="6BD455D6" w:rsidRPr="1C74130F">
        <w:rPr>
          <w:rFonts w:asciiTheme="minorHAnsi" w:eastAsia="Times New Roman" w:hAnsiTheme="minorHAnsi" w:cstheme="minorBidi"/>
          <w:color w:val="000000" w:themeColor="text1"/>
          <w:sz w:val="22"/>
          <w:szCs w:val="22"/>
          <w:lang w:val="en-US"/>
        </w:rPr>
        <w:t xml:space="preserve">creative </w:t>
      </w:r>
      <w:r w:rsidR="00037C1E" w:rsidRPr="1C74130F">
        <w:rPr>
          <w:rFonts w:asciiTheme="minorHAnsi" w:eastAsia="Times New Roman" w:hAnsiTheme="minorHAnsi" w:cstheme="minorBidi"/>
          <w:color w:val="000000" w:themeColor="text1"/>
          <w:sz w:val="22"/>
          <w:szCs w:val="22"/>
          <w:lang w:val="en-US"/>
        </w:rPr>
        <w:t>work being done outside our borders.</w:t>
      </w:r>
      <w:r w:rsidR="00227D70" w:rsidRPr="1C74130F">
        <w:rPr>
          <w:rFonts w:asciiTheme="minorHAnsi" w:eastAsia="Times New Roman" w:hAnsiTheme="minorHAnsi" w:cstheme="minorBidi"/>
          <w:strike/>
          <w:color w:val="000000" w:themeColor="text1"/>
          <w:sz w:val="22"/>
          <w:szCs w:val="22"/>
          <w:u w:val="single"/>
          <w:lang w:val="en-US"/>
        </w:rPr>
        <w:t xml:space="preserve"> </w:t>
      </w:r>
    </w:p>
    <w:p w14:paraId="5418E587" w14:textId="77777777" w:rsidR="0006333C" w:rsidRPr="001C3C36" w:rsidRDefault="0006333C" w:rsidP="00227D70">
      <w:pPr>
        <w:pStyle w:val="Brdtekst"/>
        <w:ind w:left="360"/>
        <w:rPr>
          <w:rStyle w:val="Sidetal"/>
          <w:rFonts w:asciiTheme="minorHAnsi" w:hAnsiTheme="minorHAnsi" w:cstheme="minorHAnsi"/>
          <w:sz w:val="22"/>
          <w:szCs w:val="22"/>
          <w:lang w:val="en-US"/>
        </w:rPr>
      </w:pPr>
    </w:p>
    <w:p w14:paraId="3A88A10C" w14:textId="77F32343" w:rsidR="00F136CE" w:rsidRPr="0067422E" w:rsidRDefault="00B36DB0" w:rsidP="00F73FF7">
      <w:pPr>
        <w:pStyle w:val="BRUGDENNEOVERSKRIFT"/>
        <w:numPr>
          <w:ilvl w:val="0"/>
          <w:numId w:val="32"/>
        </w:numPr>
      </w:pPr>
      <w:r w:rsidRPr="0067422E">
        <w:t>INVTERVENTION-RELATED INFORMATION WORK IN DENMARK</w:t>
      </w:r>
    </w:p>
    <w:p w14:paraId="1E3D3410" w14:textId="040669B4" w:rsidR="00F136CE" w:rsidRPr="00E121AD" w:rsidRDefault="00F136CE" w:rsidP="1C74130F">
      <w:pPr>
        <w:rPr>
          <w:rFonts w:ascii="Calibri" w:hAnsi="Calibri" w:cs="Calibri"/>
          <w:sz w:val="22"/>
          <w:szCs w:val="22"/>
          <w:lang w:val="en-US"/>
        </w:rPr>
      </w:pPr>
      <w:r w:rsidRPr="1C74130F">
        <w:rPr>
          <w:rFonts w:ascii="Calibri" w:hAnsi="Calibri" w:cs="Calibri"/>
          <w:sz w:val="22"/>
          <w:szCs w:val="22"/>
          <w:lang w:val="en-US"/>
        </w:rPr>
        <w:t>The purpose of the intervention-related information work in Denmark is to show</w:t>
      </w:r>
      <w:r w:rsidR="65FD37F3" w:rsidRPr="1C74130F">
        <w:rPr>
          <w:rFonts w:ascii="Calibri" w:hAnsi="Calibri" w:cs="Calibri"/>
          <w:sz w:val="22"/>
          <w:szCs w:val="22"/>
          <w:lang w:val="en-US"/>
        </w:rPr>
        <w:t xml:space="preserve"> the fight</w:t>
      </w:r>
      <w:r w:rsidRPr="1C74130F">
        <w:rPr>
          <w:rFonts w:ascii="Calibri" w:hAnsi="Calibri" w:cs="Calibri"/>
          <w:sz w:val="22"/>
          <w:szCs w:val="22"/>
          <w:lang w:val="en-US"/>
        </w:rPr>
        <w:t xml:space="preserve"> </w:t>
      </w:r>
      <w:r w:rsidR="0037203E" w:rsidRPr="1C74130F">
        <w:rPr>
          <w:rFonts w:ascii="Calibri" w:hAnsi="Calibri" w:cs="Calibri"/>
          <w:sz w:val="22"/>
          <w:szCs w:val="22"/>
          <w:lang w:val="en-US"/>
        </w:rPr>
        <w:t>for equality</w:t>
      </w:r>
      <w:r w:rsidRPr="1C74130F">
        <w:rPr>
          <w:rFonts w:ascii="Calibri" w:hAnsi="Calibri" w:cs="Calibri"/>
          <w:sz w:val="22"/>
          <w:szCs w:val="22"/>
          <w:lang w:val="en-US"/>
        </w:rPr>
        <w:t xml:space="preserve"> </w:t>
      </w:r>
      <w:r w:rsidR="617E489A" w:rsidRPr="1C74130F">
        <w:rPr>
          <w:rFonts w:ascii="Calibri" w:hAnsi="Calibri" w:cs="Calibri"/>
          <w:sz w:val="22"/>
          <w:szCs w:val="22"/>
          <w:lang w:val="en-US"/>
        </w:rPr>
        <w:t>a</w:t>
      </w:r>
      <w:r w:rsidRPr="1C74130F">
        <w:rPr>
          <w:rFonts w:ascii="Calibri" w:hAnsi="Calibri" w:cs="Calibri"/>
          <w:sz w:val="22"/>
          <w:szCs w:val="22"/>
          <w:lang w:val="en-US"/>
        </w:rPr>
        <w:t xml:space="preserve">s a global fight, and </w:t>
      </w:r>
      <w:r w:rsidR="59DBD43C" w:rsidRPr="1C74130F">
        <w:rPr>
          <w:rFonts w:ascii="Calibri" w:hAnsi="Calibri" w:cs="Calibri"/>
          <w:sz w:val="22"/>
          <w:szCs w:val="22"/>
          <w:lang w:val="en-US"/>
        </w:rPr>
        <w:t>to show</w:t>
      </w:r>
      <w:r w:rsidRPr="1C74130F">
        <w:rPr>
          <w:rFonts w:ascii="Calibri" w:hAnsi="Calibri" w:cs="Calibri"/>
          <w:sz w:val="22"/>
          <w:szCs w:val="22"/>
          <w:lang w:val="en-US"/>
        </w:rPr>
        <w:t xml:space="preserve"> valuable inspirations from the fight in the Global South as well as learnings which could </w:t>
      </w:r>
      <w:r w:rsidR="00494BBF">
        <w:rPr>
          <w:rFonts w:ascii="Calibri" w:hAnsi="Calibri" w:cs="Calibri"/>
          <w:sz w:val="22"/>
          <w:szCs w:val="22"/>
          <w:lang w:val="en-US"/>
        </w:rPr>
        <w:t xml:space="preserve">projects </w:t>
      </w:r>
      <w:r w:rsidRPr="1C74130F">
        <w:rPr>
          <w:rFonts w:ascii="Calibri" w:hAnsi="Calibri" w:cs="Calibri"/>
          <w:sz w:val="22"/>
          <w:szCs w:val="22"/>
          <w:lang w:val="en-US"/>
        </w:rPr>
        <w:t>benefit from in Denmark</w:t>
      </w:r>
      <w:r w:rsidR="00180B19">
        <w:rPr>
          <w:rFonts w:ascii="Calibri" w:hAnsi="Calibri" w:cs="Calibri"/>
          <w:sz w:val="22"/>
          <w:szCs w:val="22"/>
          <w:lang w:val="en-US"/>
        </w:rPr>
        <w:t xml:space="preserve">. </w:t>
      </w:r>
      <w:r w:rsidR="00C1793C">
        <w:rPr>
          <w:rFonts w:ascii="Calibri" w:hAnsi="Calibri" w:cs="Calibri"/>
          <w:sz w:val="22"/>
          <w:szCs w:val="22"/>
          <w:lang w:val="en-US"/>
        </w:rPr>
        <w:t>This activity</w:t>
      </w:r>
      <w:r w:rsidRPr="1C74130F">
        <w:rPr>
          <w:rFonts w:ascii="Calibri" w:hAnsi="Calibri" w:cs="Calibri"/>
          <w:sz w:val="22"/>
          <w:szCs w:val="22"/>
          <w:lang w:val="en-US"/>
        </w:rPr>
        <w:t xml:space="preserve"> can </w:t>
      </w:r>
      <w:r w:rsidR="00E637A6">
        <w:rPr>
          <w:rFonts w:ascii="Calibri" w:hAnsi="Calibri" w:cs="Calibri"/>
          <w:sz w:val="22"/>
          <w:szCs w:val="22"/>
          <w:lang w:val="en-US"/>
        </w:rPr>
        <w:t>help</w:t>
      </w:r>
      <w:r w:rsidR="00C1793C">
        <w:rPr>
          <w:rFonts w:ascii="Calibri" w:hAnsi="Calibri" w:cs="Calibri"/>
          <w:sz w:val="22"/>
          <w:szCs w:val="22"/>
          <w:lang w:val="en-US"/>
        </w:rPr>
        <w:t xml:space="preserve"> </w:t>
      </w:r>
      <w:r w:rsidRPr="1C74130F">
        <w:rPr>
          <w:rFonts w:ascii="Calibri" w:hAnsi="Calibri" w:cs="Calibri"/>
          <w:sz w:val="22"/>
          <w:szCs w:val="22"/>
          <w:lang w:val="en-US"/>
        </w:rPr>
        <w:t>change the narrative about what is happening in developing countries</w:t>
      </w:r>
      <w:r w:rsidR="3A9C54C3" w:rsidRPr="1C74130F">
        <w:rPr>
          <w:rFonts w:ascii="Calibri" w:hAnsi="Calibri" w:cs="Calibri"/>
          <w:sz w:val="22"/>
          <w:szCs w:val="22"/>
          <w:lang w:val="en-US"/>
        </w:rPr>
        <w:t>,</w:t>
      </w:r>
      <w:r w:rsidRPr="1C74130F">
        <w:rPr>
          <w:rFonts w:ascii="Calibri" w:hAnsi="Calibri" w:cs="Calibri"/>
          <w:sz w:val="22"/>
          <w:szCs w:val="22"/>
          <w:lang w:val="en-US"/>
        </w:rPr>
        <w:t xml:space="preserve"> </w:t>
      </w:r>
      <w:r w:rsidR="54738C5B" w:rsidRPr="1C74130F">
        <w:rPr>
          <w:rFonts w:ascii="Calibri" w:hAnsi="Calibri" w:cs="Calibri"/>
          <w:sz w:val="22"/>
          <w:szCs w:val="22"/>
          <w:lang w:val="en-US"/>
        </w:rPr>
        <w:t xml:space="preserve">away </w:t>
      </w:r>
      <w:r w:rsidRPr="1C74130F">
        <w:rPr>
          <w:rFonts w:ascii="Calibri" w:hAnsi="Calibri" w:cs="Calibri"/>
          <w:sz w:val="22"/>
          <w:szCs w:val="22"/>
          <w:lang w:val="en-US"/>
        </w:rPr>
        <w:t xml:space="preserve">from an oversimplified representation of passive victims in need of help, </w:t>
      </w:r>
      <w:r w:rsidR="6B41E7E4" w:rsidRPr="1C74130F">
        <w:rPr>
          <w:rFonts w:ascii="Calibri" w:hAnsi="Calibri" w:cs="Calibri"/>
          <w:sz w:val="22"/>
          <w:szCs w:val="22"/>
          <w:lang w:val="en-US"/>
        </w:rPr>
        <w:t>to</w:t>
      </w:r>
      <w:r w:rsidRPr="1C74130F">
        <w:rPr>
          <w:rFonts w:ascii="Calibri" w:hAnsi="Calibri" w:cs="Calibri"/>
          <w:sz w:val="22"/>
          <w:szCs w:val="22"/>
          <w:lang w:val="en-US"/>
        </w:rPr>
        <w:t xml:space="preserve"> showing the activism, which is taking place.</w:t>
      </w:r>
      <w:r w:rsidR="00F73FF7" w:rsidRPr="1C74130F">
        <w:rPr>
          <w:rFonts w:ascii="Calibri" w:hAnsi="Calibri" w:cs="Calibri"/>
          <w:sz w:val="22"/>
          <w:szCs w:val="22"/>
          <w:lang w:val="en-US"/>
        </w:rPr>
        <w:t xml:space="preserve"> </w:t>
      </w:r>
    </w:p>
    <w:p w14:paraId="1E5E8C57" w14:textId="13B907DD" w:rsidR="00F136CE" w:rsidRPr="00E121AD" w:rsidRDefault="00F136CE" w:rsidP="00227D70">
      <w:pPr>
        <w:rPr>
          <w:rFonts w:ascii="Calibri" w:hAnsi="Calibri" w:cs="Calibri"/>
          <w:sz w:val="22"/>
          <w:szCs w:val="22"/>
          <w:lang w:val="en-US"/>
        </w:rPr>
      </w:pPr>
      <w:r w:rsidRPr="1C74130F">
        <w:rPr>
          <w:rFonts w:ascii="Calibri" w:hAnsi="Calibri" w:cs="Calibri"/>
          <w:sz w:val="22"/>
          <w:szCs w:val="22"/>
          <w:lang w:val="en-US"/>
        </w:rPr>
        <w:t>Concretely, th</w:t>
      </w:r>
      <w:r w:rsidR="02DB404E" w:rsidRPr="1C74130F">
        <w:rPr>
          <w:rFonts w:ascii="Calibri" w:hAnsi="Calibri" w:cs="Calibri"/>
          <w:sz w:val="22"/>
          <w:szCs w:val="22"/>
          <w:lang w:val="en-US"/>
        </w:rPr>
        <w:t>is</w:t>
      </w:r>
      <w:r w:rsidRPr="1C74130F">
        <w:rPr>
          <w:rFonts w:ascii="Calibri" w:hAnsi="Calibri" w:cs="Calibri"/>
          <w:sz w:val="22"/>
          <w:szCs w:val="22"/>
          <w:lang w:val="en-US"/>
        </w:rPr>
        <w:t xml:space="preserve"> will be achieved through two workshops at the annual feminist festival Talk Town focusing on the work against </w:t>
      </w:r>
      <w:r w:rsidR="007B692B" w:rsidRPr="1C74130F">
        <w:rPr>
          <w:rFonts w:ascii="Calibri" w:hAnsi="Calibri" w:cs="Calibri"/>
          <w:sz w:val="22"/>
          <w:szCs w:val="22"/>
          <w:lang w:val="en-US"/>
        </w:rPr>
        <w:t>sexual violence</w:t>
      </w:r>
      <w:r w:rsidRPr="1C74130F">
        <w:rPr>
          <w:rFonts w:ascii="Calibri" w:hAnsi="Calibri" w:cs="Calibri"/>
          <w:sz w:val="22"/>
          <w:szCs w:val="22"/>
          <w:lang w:val="en-US"/>
        </w:rPr>
        <w:t xml:space="preserve"> in Ghana and Nigeria. The workshops will be developed by AI DK </w:t>
      </w:r>
      <w:r w:rsidR="61957A05" w:rsidRPr="1C74130F">
        <w:rPr>
          <w:rFonts w:ascii="Calibri" w:hAnsi="Calibri" w:cs="Calibri"/>
          <w:sz w:val="22"/>
          <w:szCs w:val="22"/>
          <w:lang w:val="en-US"/>
        </w:rPr>
        <w:t>in close collaboration with</w:t>
      </w:r>
      <w:r w:rsidRPr="1C74130F">
        <w:rPr>
          <w:rFonts w:ascii="Calibri" w:hAnsi="Calibri" w:cs="Calibri"/>
          <w:sz w:val="22"/>
          <w:szCs w:val="22"/>
          <w:lang w:val="en-US"/>
        </w:rPr>
        <w:t xml:space="preserve"> partners in Ghana and Nigeria. </w:t>
      </w:r>
      <w:r w:rsidR="68872AF4" w:rsidRPr="1C74130F">
        <w:rPr>
          <w:rFonts w:ascii="Calibri" w:hAnsi="Calibri" w:cs="Calibri"/>
          <w:sz w:val="22"/>
          <w:szCs w:val="22"/>
          <w:lang w:val="en-US"/>
        </w:rPr>
        <w:t>Follow up efforts</w:t>
      </w:r>
      <w:r w:rsidRPr="1C74130F">
        <w:rPr>
          <w:rFonts w:ascii="Calibri" w:hAnsi="Calibri" w:cs="Calibri"/>
          <w:sz w:val="22"/>
          <w:szCs w:val="22"/>
          <w:lang w:val="en-US"/>
        </w:rPr>
        <w:t xml:space="preserve"> will be to link Danish activists</w:t>
      </w:r>
      <w:r w:rsidR="00E64556" w:rsidRPr="1C74130F">
        <w:rPr>
          <w:rFonts w:ascii="Calibri" w:hAnsi="Calibri" w:cs="Calibri"/>
          <w:sz w:val="22"/>
          <w:szCs w:val="22"/>
          <w:lang w:val="en-US"/>
        </w:rPr>
        <w:t xml:space="preserve"> and survivors</w:t>
      </w:r>
      <w:r w:rsidRPr="1C74130F">
        <w:rPr>
          <w:rFonts w:ascii="Calibri" w:hAnsi="Calibri" w:cs="Calibri"/>
          <w:sz w:val="22"/>
          <w:szCs w:val="22"/>
          <w:lang w:val="en-US"/>
        </w:rPr>
        <w:t xml:space="preserve"> with activists from the two countries to create awareness </w:t>
      </w:r>
      <w:r w:rsidR="4E857F5F" w:rsidRPr="1C74130F">
        <w:rPr>
          <w:rFonts w:ascii="Calibri" w:hAnsi="Calibri" w:cs="Calibri"/>
          <w:sz w:val="22"/>
          <w:szCs w:val="22"/>
          <w:lang w:val="en-US"/>
        </w:rPr>
        <w:t>and to encourage</w:t>
      </w:r>
      <w:r w:rsidRPr="1C74130F">
        <w:rPr>
          <w:rFonts w:ascii="Calibri" w:hAnsi="Calibri" w:cs="Calibri"/>
          <w:sz w:val="22"/>
          <w:szCs w:val="22"/>
          <w:lang w:val="en-US"/>
        </w:rPr>
        <w:t xml:space="preserve"> joint work </w:t>
      </w:r>
      <w:r w:rsidR="00B81830" w:rsidRPr="1C74130F">
        <w:rPr>
          <w:rFonts w:ascii="Calibri" w:hAnsi="Calibri" w:cs="Calibri"/>
          <w:sz w:val="22"/>
          <w:szCs w:val="22"/>
          <w:lang w:val="en-US"/>
        </w:rPr>
        <w:t>to</w:t>
      </w:r>
      <w:r w:rsidRPr="1C74130F">
        <w:rPr>
          <w:rFonts w:ascii="Calibri" w:hAnsi="Calibri" w:cs="Calibri"/>
          <w:sz w:val="22"/>
          <w:szCs w:val="22"/>
          <w:lang w:val="en-US"/>
        </w:rPr>
        <w:t xml:space="preserve"> involve more Danish people in development work. The intervention-related information work will reach Talk Town’s target groups (</w:t>
      </w:r>
      <w:r w:rsidR="002A5A2F" w:rsidRPr="1C74130F">
        <w:rPr>
          <w:rFonts w:ascii="Calibri" w:hAnsi="Calibri" w:cs="Calibri"/>
          <w:sz w:val="22"/>
          <w:szCs w:val="22"/>
          <w:lang w:val="en-US"/>
        </w:rPr>
        <w:t>3</w:t>
      </w:r>
      <w:r w:rsidR="00227D70" w:rsidRPr="1C74130F">
        <w:rPr>
          <w:rFonts w:ascii="Calibri" w:hAnsi="Calibri" w:cs="Calibri"/>
          <w:sz w:val="22"/>
          <w:szCs w:val="22"/>
          <w:lang w:val="en-US"/>
        </w:rPr>
        <w:t>.</w:t>
      </w:r>
      <w:r w:rsidR="002A5A2F" w:rsidRPr="1C74130F">
        <w:rPr>
          <w:rFonts w:ascii="Calibri" w:hAnsi="Calibri" w:cs="Calibri"/>
          <w:sz w:val="22"/>
          <w:szCs w:val="22"/>
          <w:lang w:val="en-US"/>
        </w:rPr>
        <w:t>000</w:t>
      </w:r>
      <w:r w:rsidRPr="1C74130F">
        <w:rPr>
          <w:rFonts w:ascii="Calibri" w:hAnsi="Calibri" w:cs="Calibri"/>
          <w:sz w:val="22"/>
          <w:szCs w:val="22"/>
          <w:lang w:val="en-US"/>
        </w:rPr>
        <w:t>), AI</w:t>
      </w:r>
      <w:r w:rsidR="00FD2C42">
        <w:rPr>
          <w:rFonts w:ascii="Calibri" w:hAnsi="Calibri" w:cs="Calibri"/>
          <w:sz w:val="22"/>
          <w:szCs w:val="22"/>
          <w:lang w:val="en-US"/>
        </w:rPr>
        <w:t xml:space="preserve"> DK</w:t>
      </w:r>
      <w:r w:rsidRPr="1C74130F">
        <w:rPr>
          <w:rFonts w:ascii="Calibri" w:hAnsi="Calibri" w:cs="Calibri"/>
          <w:sz w:val="22"/>
          <w:szCs w:val="22"/>
          <w:lang w:val="en-US"/>
        </w:rPr>
        <w:t>’s members and activists (</w:t>
      </w:r>
      <w:r w:rsidR="00B3649E" w:rsidRPr="1C74130F">
        <w:rPr>
          <w:rFonts w:ascii="Calibri" w:hAnsi="Calibri" w:cs="Calibri"/>
          <w:sz w:val="22"/>
          <w:szCs w:val="22"/>
          <w:lang w:val="en-US"/>
        </w:rPr>
        <w:t>77.000+</w:t>
      </w:r>
      <w:r w:rsidRPr="1C74130F">
        <w:rPr>
          <w:rFonts w:ascii="Calibri" w:hAnsi="Calibri" w:cs="Calibri"/>
          <w:sz w:val="22"/>
          <w:szCs w:val="22"/>
          <w:lang w:val="en-US"/>
        </w:rPr>
        <w:t xml:space="preserve">) and 15 women’s and rights organizations. In that way </w:t>
      </w:r>
      <w:r w:rsidR="7E869EA4" w:rsidRPr="1C74130F">
        <w:rPr>
          <w:rFonts w:ascii="Calibri" w:hAnsi="Calibri" w:cs="Calibri"/>
          <w:sz w:val="22"/>
          <w:szCs w:val="22"/>
          <w:lang w:val="en-US"/>
        </w:rPr>
        <w:t xml:space="preserve">work being done addressing </w:t>
      </w:r>
      <w:r w:rsidR="00747BF1" w:rsidRPr="1C74130F">
        <w:rPr>
          <w:rFonts w:ascii="Calibri" w:hAnsi="Calibri" w:cs="Calibri"/>
          <w:sz w:val="22"/>
          <w:szCs w:val="22"/>
          <w:lang w:val="en-US"/>
        </w:rPr>
        <w:t>sexual violence</w:t>
      </w:r>
      <w:r w:rsidR="00227D70" w:rsidRPr="1C74130F">
        <w:rPr>
          <w:rFonts w:ascii="Calibri" w:hAnsi="Calibri" w:cs="Calibri"/>
          <w:sz w:val="22"/>
          <w:szCs w:val="22"/>
          <w:lang w:val="en-US"/>
        </w:rPr>
        <w:t xml:space="preserve"> </w:t>
      </w:r>
      <w:r w:rsidR="7E869EA4" w:rsidRPr="1C74130F">
        <w:rPr>
          <w:rFonts w:ascii="Calibri" w:hAnsi="Calibri" w:cs="Calibri"/>
          <w:sz w:val="22"/>
          <w:szCs w:val="22"/>
          <w:lang w:val="en-US"/>
        </w:rPr>
        <w:t>and its root causes in</w:t>
      </w:r>
      <w:r w:rsidRPr="1C74130F">
        <w:rPr>
          <w:rFonts w:ascii="Calibri" w:hAnsi="Calibri" w:cs="Calibri"/>
          <w:sz w:val="22"/>
          <w:szCs w:val="22"/>
          <w:lang w:val="en-US"/>
        </w:rPr>
        <w:t xml:space="preserve"> Ghana and Nigeria will be disseminated to a comprehensive Danish audience. </w:t>
      </w:r>
    </w:p>
    <w:p w14:paraId="7C805C46" w14:textId="6E652036" w:rsidR="00E3472C" w:rsidRPr="0004564D" w:rsidRDefault="00E3472C" w:rsidP="0004564D">
      <w:pPr>
        <w:rPr>
          <w:sz w:val="22"/>
          <w:lang w:val="en-GB"/>
        </w:rPr>
      </w:pPr>
    </w:p>
    <w:sectPr w:rsidR="00E3472C" w:rsidRPr="0004564D"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77771" w14:textId="77777777" w:rsidR="00073F96" w:rsidRDefault="00073F96" w:rsidP="002E5B7A">
      <w:r>
        <w:separator/>
      </w:r>
    </w:p>
  </w:endnote>
  <w:endnote w:type="continuationSeparator" w:id="0">
    <w:p w14:paraId="742E7F87" w14:textId="77777777" w:rsidR="00073F96" w:rsidRDefault="00073F96" w:rsidP="002E5B7A">
      <w:r>
        <w:continuationSeparator/>
      </w:r>
    </w:p>
  </w:endnote>
  <w:endnote w:type="continuationNotice" w:id="1">
    <w:p w14:paraId="328884B3" w14:textId="77777777" w:rsidR="00073F96" w:rsidRDefault="0007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C76A4C" w:rsidRPr="00390CB1" w:rsidRDefault="00C76A4C"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C76A4C" w:rsidRPr="00390CB1" w:rsidRDefault="00C76A4C"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9515" w14:textId="77777777" w:rsidR="00073F96" w:rsidRDefault="00073F96" w:rsidP="002E5B7A">
      <w:r>
        <w:separator/>
      </w:r>
    </w:p>
  </w:footnote>
  <w:footnote w:type="continuationSeparator" w:id="0">
    <w:p w14:paraId="0281F3F0" w14:textId="77777777" w:rsidR="00073F96" w:rsidRDefault="00073F96" w:rsidP="002E5B7A">
      <w:r>
        <w:continuationSeparator/>
      </w:r>
    </w:p>
  </w:footnote>
  <w:footnote w:type="continuationNotice" w:id="1">
    <w:p w14:paraId="6B1CF151" w14:textId="77777777" w:rsidR="00073F96" w:rsidRDefault="00073F96"/>
  </w:footnote>
  <w:footnote w:id="2">
    <w:p w14:paraId="3D29004F" w14:textId="4D02CF68" w:rsidR="00C76A4C" w:rsidRPr="00DB1217" w:rsidRDefault="00C76A4C" w:rsidP="00BB238D">
      <w:pPr>
        <w:spacing w:line="259" w:lineRule="auto"/>
        <w:rPr>
          <w:rFonts w:cstheme="minorHAnsi"/>
          <w:sz w:val="16"/>
          <w:szCs w:val="16"/>
          <w:lang w:val="en-US"/>
        </w:rPr>
      </w:pPr>
      <w:r w:rsidRPr="00DB1217">
        <w:rPr>
          <w:rStyle w:val="Fodnotehenvisning"/>
          <w:rFonts w:cstheme="minorHAnsi"/>
          <w:sz w:val="16"/>
          <w:szCs w:val="16"/>
        </w:rPr>
        <w:footnoteRef/>
      </w:r>
      <w:r w:rsidRPr="00DB1217">
        <w:rPr>
          <w:rFonts w:cstheme="minorHAnsi"/>
          <w:sz w:val="16"/>
          <w:szCs w:val="16"/>
          <w:lang w:val="en-US"/>
        </w:rPr>
        <w:t xml:space="preserve"> </w:t>
      </w:r>
      <w:r w:rsidRPr="00DB1217">
        <w:rPr>
          <w:rFonts w:cstheme="minorHAnsi"/>
          <w:color w:val="333333"/>
          <w:sz w:val="16"/>
          <w:szCs w:val="16"/>
          <w:shd w:val="clear" w:color="auto" w:fill="FFFFFF"/>
          <w:lang w:val="en-US"/>
        </w:rPr>
        <w:t xml:space="preserve">Rape and attempted rape, sexual abuse, sexual exploitation, forced early marriage, domestic violence, marital rape, </w:t>
      </w:r>
      <w:proofErr w:type="gramStart"/>
      <w:r w:rsidRPr="00DB1217">
        <w:rPr>
          <w:rFonts w:cstheme="minorHAnsi"/>
          <w:color w:val="333333"/>
          <w:sz w:val="16"/>
          <w:szCs w:val="16"/>
          <w:shd w:val="clear" w:color="auto" w:fill="FFFFFF"/>
          <w:lang w:val="en-US"/>
        </w:rPr>
        <w:t>trafficking</w:t>
      </w:r>
      <w:proofErr w:type="gramEnd"/>
      <w:r w:rsidRPr="00DB1217">
        <w:rPr>
          <w:rFonts w:cstheme="minorHAnsi"/>
          <w:color w:val="333333"/>
          <w:sz w:val="16"/>
          <w:szCs w:val="16"/>
          <w:shd w:val="clear" w:color="auto" w:fill="FFFFFF"/>
          <w:lang w:val="en-US"/>
        </w:rPr>
        <w:t xml:space="preserve"> and female genital mutilation (WHO).</w:t>
      </w:r>
    </w:p>
  </w:footnote>
  <w:footnote w:id="3">
    <w:p w14:paraId="565FDBE4" w14:textId="1CE614C6" w:rsidR="00C76A4C" w:rsidRPr="00DB1217" w:rsidRDefault="00C76A4C">
      <w:pPr>
        <w:pStyle w:val="Fodnotetekst"/>
        <w:rPr>
          <w:rFonts w:cstheme="minorHAnsi"/>
          <w:sz w:val="16"/>
          <w:szCs w:val="16"/>
          <w:lang w:val="en-US"/>
        </w:rPr>
      </w:pPr>
      <w:r w:rsidRPr="00DB1217">
        <w:rPr>
          <w:rStyle w:val="Fodnotehenvisning"/>
          <w:rFonts w:cstheme="minorHAnsi"/>
          <w:sz w:val="16"/>
          <w:szCs w:val="16"/>
        </w:rPr>
        <w:footnoteRef/>
      </w:r>
      <w:r w:rsidRPr="00DB1217">
        <w:rPr>
          <w:rFonts w:cstheme="minorHAnsi"/>
          <w:sz w:val="16"/>
          <w:szCs w:val="16"/>
          <w:lang w:val="en-US"/>
        </w:rPr>
        <w:t xml:space="preserve"> Sexual activity without consent</w:t>
      </w:r>
      <w:r w:rsidRPr="00DB1217">
        <w:rPr>
          <w:rStyle w:val="Fodnotehenvisning"/>
          <w:rFonts w:cstheme="minorHAnsi"/>
          <w:color w:val="222222"/>
          <w:sz w:val="16"/>
          <w:szCs w:val="16"/>
          <w:shd w:val="clear" w:color="auto" w:fill="FFFFFF"/>
        </w:rPr>
        <w:footnoteRef/>
      </w:r>
      <w:r w:rsidRPr="00DB1217">
        <w:rPr>
          <w:rFonts w:cstheme="minorHAnsi"/>
          <w:sz w:val="16"/>
          <w:szCs w:val="16"/>
          <w:lang w:val="en-US"/>
        </w:rPr>
        <w:t xml:space="preserve"> (CEDAW (UN), ICC and Istanbul Convention (COE).</w:t>
      </w:r>
    </w:p>
  </w:footnote>
  <w:footnote w:id="4">
    <w:p w14:paraId="6755E1B4" w14:textId="77777777" w:rsidR="00C76A4C" w:rsidRPr="00DB1217" w:rsidRDefault="00C76A4C" w:rsidP="00CC74A0">
      <w:pPr>
        <w:pStyle w:val="Fodnotetekst"/>
        <w:rPr>
          <w:sz w:val="16"/>
          <w:szCs w:val="16"/>
          <w:lang w:val="en-US"/>
        </w:rPr>
      </w:pPr>
      <w:r w:rsidRPr="00DB1217">
        <w:rPr>
          <w:rStyle w:val="Fodnotehenvisning"/>
          <w:rFonts w:ascii="Calibri" w:eastAsia="Calibri" w:hAnsi="Calibri" w:cs="Calibri"/>
          <w:sz w:val="16"/>
          <w:szCs w:val="16"/>
        </w:rPr>
        <w:footnoteRef/>
      </w:r>
      <w:r w:rsidRPr="00DB1217">
        <w:rPr>
          <w:rFonts w:ascii="Calibri" w:eastAsia="Calibri" w:hAnsi="Calibri" w:cs="Calibri"/>
          <w:sz w:val="16"/>
          <w:szCs w:val="16"/>
          <w:lang w:val="en-US"/>
        </w:rPr>
        <w:t xml:space="preserve"> </w:t>
      </w:r>
      <w:hyperlink r:id="rId1" w:history="1">
        <w:r w:rsidRPr="00DB1217">
          <w:rPr>
            <w:rStyle w:val="Hyperlink0"/>
            <w:rFonts w:ascii="Calibri" w:eastAsia="Calibri" w:hAnsi="Calibri" w:cs="Calibri"/>
            <w:sz w:val="16"/>
            <w:szCs w:val="16"/>
            <w:lang w:val="en-US"/>
          </w:rPr>
          <w:t>https://www.graphic.com.gh/business/business-news/amnesty-int-fights-sexual-harassment-in-un</w:t>
        </w:r>
      </w:hyperlink>
      <w:hyperlink r:id="rId2" w:history="1">
        <w:r w:rsidRPr="00DB1217">
          <w:rPr>
            <w:rStyle w:val="Hyperlink0"/>
            <w:rFonts w:ascii="Calibri" w:eastAsia="Calibri" w:hAnsi="Calibri" w:cs="Calibri"/>
            <w:sz w:val="16"/>
            <w:szCs w:val="16"/>
            <w:lang w:val="en-US"/>
          </w:rPr>
          <w:t>iversities.html</w:t>
        </w:r>
      </w:hyperlink>
    </w:p>
  </w:footnote>
  <w:footnote w:id="5">
    <w:p w14:paraId="5D3B605C" w14:textId="35E138B6" w:rsidR="00C76A4C" w:rsidRPr="002D44E3" w:rsidRDefault="00C76A4C" w:rsidP="00A65629">
      <w:pPr>
        <w:pStyle w:val="Fodnotetekst"/>
        <w:rPr>
          <w:rFonts w:cstheme="minorHAnsi"/>
          <w:sz w:val="16"/>
          <w:szCs w:val="16"/>
          <w:lang w:val="en-US"/>
        </w:rPr>
      </w:pPr>
      <w:r w:rsidRPr="002D44E3">
        <w:rPr>
          <w:rStyle w:val="Fodnotehenvisning"/>
          <w:rFonts w:cstheme="minorHAnsi"/>
          <w:sz w:val="16"/>
          <w:szCs w:val="16"/>
        </w:rPr>
        <w:footnoteRef/>
      </w:r>
      <w:r w:rsidRPr="002D44E3">
        <w:rPr>
          <w:rFonts w:cstheme="minorHAnsi"/>
          <w:sz w:val="16"/>
          <w:szCs w:val="16"/>
          <w:lang w:val="en-US"/>
        </w:rPr>
        <w:t xml:space="preserve"> </w:t>
      </w:r>
      <w:r w:rsidRPr="002D44E3">
        <w:rPr>
          <w:rFonts w:cstheme="minorHAnsi"/>
          <w:color w:val="000000"/>
          <w:sz w:val="16"/>
          <w:szCs w:val="16"/>
          <w:shd w:val="clear" w:color="auto" w:fill="FFFFFF"/>
          <w:lang w:val="en-US"/>
        </w:rPr>
        <w:t>Any act of gender-based violence that results in, or is likely to result in, physical, sexual or psychological harm or suffering to women, including threats of such acts, coercion or arbitrary deprivation of liberty, whether occurring in public or in private life (</w:t>
      </w:r>
      <w:r w:rsidRPr="002D44E3">
        <w:rPr>
          <w:rFonts w:cstheme="minorHAnsi"/>
          <w:sz w:val="16"/>
          <w:szCs w:val="16"/>
          <w:lang w:val="en-US"/>
        </w:rPr>
        <w:t xml:space="preserve">UN, 1993 </w:t>
      </w:r>
      <w:r w:rsidRPr="002D44E3">
        <w:rPr>
          <w:rFonts w:cstheme="minorHAnsi"/>
          <w:color w:val="000000"/>
          <w:sz w:val="16"/>
          <w:szCs w:val="16"/>
          <w:shd w:val="clear" w:color="auto" w:fill="FFFFFF"/>
          <w:lang w:val="en-US"/>
        </w:rPr>
        <w:t> </w:t>
      </w:r>
      <w:hyperlink r:id="rId3" w:anchor="declaration" w:history="1">
        <w:r w:rsidRPr="002D44E3">
          <w:rPr>
            <w:rStyle w:val="Fremhv"/>
            <w:rFonts w:cstheme="minorHAnsi"/>
            <w:color w:val="1C6BFF"/>
            <w:sz w:val="16"/>
            <w:szCs w:val="16"/>
            <w:shd w:val="clear" w:color="auto" w:fill="FFFFFF"/>
            <w:lang w:val="en-US"/>
          </w:rPr>
          <w:t>Declaration on the Elimination of Violence against Women</w:t>
        </w:r>
        <w:r w:rsidRPr="002D44E3">
          <w:rPr>
            <w:rStyle w:val="Hyperlink"/>
            <w:rFonts w:cstheme="minorHAnsi"/>
            <w:color w:val="1C6BFF"/>
            <w:sz w:val="16"/>
            <w:szCs w:val="16"/>
            <w:shd w:val="clear" w:color="auto" w:fill="FFFFFF"/>
            <w:lang w:val="en-US"/>
          </w:rPr>
          <w:t> (A/RES/48/104)</w:t>
        </w:r>
      </w:hyperlink>
      <w:r w:rsidRPr="002D44E3">
        <w:rPr>
          <w:rStyle w:val="Hyperlink"/>
          <w:rFonts w:cstheme="minorHAnsi"/>
          <w:color w:val="1C6BFF"/>
          <w:sz w:val="16"/>
          <w:szCs w:val="16"/>
          <w:shd w:val="clear" w:color="auto" w:fill="FFFFFF"/>
          <w:lang w:val="en-US"/>
        </w:rPr>
        <w:t>.</w:t>
      </w:r>
    </w:p>
    <w:p w14:paraId="78EC57B3" w14:textId="49EC9818" w:rsidR="00C76A4C" w:rsidRPr="00A65629" w:rsidRDefault="00C76A4C">
      <w:pPr>
        <w:pStyle w:val="Fodnotetekst"/>
        <w:rPr>
          <w:rFonts w:cstheme="minorHAnsi"/>
          <w:sz w:val="18"/>
          <w:szCs w:val="18"/>
          <w:lang w:val="en-US"/>
        </w:rPr>
      </w:pPr>
    </w:p>
  </w:footnote>
  <w:footnote w:id="6">
    <w:p w14:paraId="30ACB6EA" w14:textId="7D50FFFD" w:rsidR="00C76A4C" w:rsidRPr="006E3C8B" w:rsidRDefault="00C76A4C" w:rsidP="002C5DC1">
      <w:pPr>
        <w:rPr>
          <w:rFonts w:ascii="Calibri" w:eastAsia="Calibri" w:hAnsi="Calibri" w:cs="Calibri"/>
          <w:color w:val="5EC484" w:themeColor="accent5" w:themeTint="99"/>
          <w:sz w:val="16"/>
          <w:szCs w:val="16"/>
          <w:u w:val="single"/>
          <w:lang w:val="en-US"/>
        </w:rPr>
      </w:pPr>
      <w:r w:rsidRPr="006E3C8B">
        <w:rPr>
          <w:rStyle w:val="Fodnotehenvisning"/>
          <w:rFonts w:ascii="Calibri" w:eastAsia="Calibri" w:hAnsi="Calibri" w:cs="Calibri"/>
          <w:sz w:val="16"/>
          <w:szCs w:val="16"/>
        </w:rPr>
        <w:footnoteRef/>
      </w:r>
      <w:r w:rsidRPr="006E3C8B">
        <w:rPr>
          <w:rFonts w:ascii="Calibri" w:eastAsia="Calibri" w:hAnsi="Calibri" w:cs="Calibri"/>
          <w:sz w:val="16"/>
          <w:szCs w:val="16"/>
          <w:lang w:val="en-US"/>
        </w:rPr>
        <w:t xml:space="preserve"> Institute of Development Studies (IDS), Ghana Statistical Services (GSS) and Associates (2016), Domestic Violence in Ghana: Incidence, Attitudes, Determinants and Consequences, Brighton: IDS. P. 63 – 85.</w:t>
      </w:r>
      <w:r w:rsidR="006C7DB0" w:rsidRPr="006E3C8B">
        <w:rPr>
          <w:rFonts w:ascii="Calibri" w:eastAsia="Calibri" w:hAnsi="Calibri" w:cs="Calibri"/>
          <w:sz w:val="16"/>
          <w:szCs w:val="16"/>
          <w:lang w:val="en-US"/>
        </w:rPr>
        <w:t xml:space="preserve"> https://www.who.int/news-room/fact-sheets/detail/violence-against-women</w:t>
      </w:r>
    </w:p>
  </w:footnote>
  <w:footnote w:id="7">
    <w:p w14:paraId="7CC91615" w14:textId="46DE8493" w:rsidR="00B56CF2" w:rsidRPr="00B56CF2" w:rsidRDefault="00C76A4C" w:rsidP="006C632C">
      <w:pPr>
        <w:rPr>
          <w:rFonts w:ascii="Calibri" w:eastAsia="Calibri" w:hAnsi="Calibri" w:cs="Calibri"/>
          <w:sz w:val="16"/>
          <w:szCs w:val="16"/>
          <w:lang w:val="en-US"/>
        </w:rPr>
      </w:pPr>
      <w:r w:rsidRPr="006E3C8B">
        <w:rPr>
          <w:rStyle w:val="Fodnotehenvisning"/>
          <w:rFonts w:ascii="Calibri" w:eastAsia="Calibri" w:hAnsi="Calibri" w:cs="Calibri"/>
          <w:sz w:val="16"/>
          <w:szCs w:val="16"/>
        </w:rPr>
        <w:footnoteRef/>
      </w:r>
      <w:r w:rsidRPr="006E3C8B">
        <w:rPr>
          <w:rFonts w:ascii="Calibri" w:eastAsia="Calibri" w:hAnsi="Calibri" w:cs="Calibri"/>
          <w:sz w:val="16"/>
          <w:szCs w:val="16"/>
          <w:lang w:val="en-US"/>
        </w:rPr>
        <w:t xml:space="preserve"> </w:t>
      </w:r>
      <w:r w:rsidR="004817FF" w:rsidRPr="006E3C8B">
        <w:rPr>
          <w:rFonts w:ascii="Calibri" w:eastAsia="Calibri" w:hAnsi="Calibri" w:cs="Calibri"/>
          <w:sz w:val="16"/>
          <w:szCs w:val="16"/>
          <w:lang w:val="en-US"/>
        </w:rPr>
        <w:t>https://allafrica.com/stories/202007100714.html</w:t>
      </w:r>
    </w:p>
  </w:footnote>
  <w:footnote w:id="8">
    <w:p w14:paraId="2870A3F8" w14:textId="77777777" w:rsidR="00C76A4C" w:rsidRPr="00366FCB" w:rsidRDefault="00C76A4C" w:rsidP="39F21A02">
      <w:pPr>
        <w:pStyle w:val="Fodnotetekst"/>
        <w:rPr>
          <w:sz w:val="18"/>
          <w:szCs w:val="18"/>
          <w:lang w:val="en-US"/>
        </w:rPr>
      </w:pPr>
      <w:r w:rsidRPr="006E3C8B">
        <w:rPr>
          <w:rFonts w:ascii="Calibri" w:eastAsia="Calibri" w:hAnsi="Calibri" w:cs="Calibri"/>
          <w:sz w:val="16"/>
          <w:szCs w:val="16"/>
          <w:vertAlign w:val="superscript"/>
          <w:lang w:val="en-US"/>
        </w:rPr>
        <w:footnoteRef/>
      </w:r>
      <w:r w:rsidRPr="006E3C8B">
        <w:rPr>
          <w:rFonts w:ascii="Calibri" w:eastAsia="Calibri" w:hAnsi="Calibri" w:cs="Calibri"/>
          <w:i/>
          <w:iCs/>
          <w:sz w:val="16"/>
          <w:szCs w:val="16"/>
          <w:lang w:val="en-US"/>
        </w:rPr>
        <w:t>F. Aubyn and M. Abdallah.</w:t>
      </w:r>
      <w:r w:rsidRPr="006E3C8B">
        <w:rPr>
          <w:rFonts w:ascii="Calibri" w:eastAsia="Calibri" w:hAnsi="Calibri" w:cs="Calibri"/>
          <w:sz w:val="16"/>
          <w:szCs w:val="16"/>
          <w:lang w:val="en-US"/>
        </w:rPr>
        <w:t xml:space="preserve"> Sustaining peace and stability in Ghana; </w:t>
      </w:r>
      <w:r w:rsidRPr="006E3C8B">
        <w:rPr>
          <w:rFonts w:ascii="Calibri" w:eastAsia="Calibri" w:hAnsi="Calibri" w:cs="Calibri"/>
          <w:i/>
          <w:iCs/>
          <w:sz w:val="16"/>
          <w:szCs w:val="16"/>
          <w:lang w:val="en-US"/>
        </w:rPr>
        <w:t>Appraising the Role of the National Election</w:t>
      </w:r>
      <w:r w:rsidRPr="006E3C8B">
        <w:rPr>
          <w:rFonts w:ascii="Calibri" w:eastAsia="Calibri" w:hAnsi="Calibri" w:cs="Calibri"/>
          <w:sz w:val="16"/>
          <w:szCs w:val="16"/>
          <w:lang w:val="en-US"/>
        </w:rPr>
        <w:t xml:space="preserve"> </w:t>
      </w:r>
      <w:r w:rsidRPr="006E3C8B">
        <w:rPr>
          <w:rFonts w:ascii="Calibri" w:eastAsia="Calibri" w:hAnsi="Calibri" w:cs="Calibri"/>
          <w:i/>
          <w:iCs/>
          <w:sz w:val="16"/>
          <w:szCs w:val="16"/>
          <w:lang w:val="en-US"/>
        </w:rPr>
        <w:t xml:space="preserve">Security Task Force in the 2012 Elections. Journal of African Elections Vol 12 No. 2, 2013 </w:t>
      </w:r>
      <w:proofErr w:type="spellStart"/>
      <w:r w:rsidRPr="006E3C8B">
        <w:rPr>
          <w:rFonts w:ascii="Calibri" w:eastAsia="Calibri" w:hAnsi="Calibri" w:cs="Calibri"/>
          <w:i/>
          <w:iCs/>
          <w:sz w:val="16"/>
          <w:szCs w:val="16"/>
          <w:lang w:val="en-US"/>
        </w:rPr>
        <w:t>pge</w:t>
      </w:r>
      <w:proofErr w:type="spellEnd"/>
      <w:r w:rsidRPr="006E3C8B">
        <w:rPr>
          <w:rFonts w:ascii="Calibri" w:eastAsia="Calibri" w:hAnsi="Calibri" w:cs="Calibri"/>
          <w:i/>
          <w:iCs/>
          <w:sz w:val="16"/>
          <w:szCs w:val="16"/>
          <w:lang w:val="en-US"/>
        </w:rPr>
        <w:t>. 135</w:t>
      </w:r>
    </w:p>
  </w:footnote>
  <w:footnote w:id="9">
    <w:p w14:paraId="68588F71" w14:textId="6971115B" w:rsidR="00C76A4C" w:rsidRPr="00C85F0A" w:rsidRDefault="00C76A4C" w:rsidP="003E66FB">
      <w:pPr>
        <w:pStyle w:val="Fodnotetekst"/>
        <w:rPr>
          <w:sz w:val="16"/>
          <w:szCs w:val="16"/>
          <w:lang w:val="en-US"/>
        </w:rPr>
      </w:pPr>
      <w:r w:rsidRPr="00C85F0A">
        <w:rPr>
          <w:rStyle w:val="Fodnotehenvisning"/>
          <w:sz w:val="16"/>
          <w:szCs w:val="16"/>
        </w:rPr>
        <w:footnoteRef/>
      </w:r>
      <w:r w:rsidRPr="00C85F0A">
        <w:rPr>
          <w:sz w:val="16"/>
          <w:szCs w:val="16"/>
          <w:lang w:val="en-US"/>
        </w:rPr>
        <w:t xml:space="preserve"> </w:t>
      </w:r>
      <w:r w:rsidRPr="00C85F0A">
        <w:rPr>
          <w:rStyle w:val="eop"/>
          <w:rFonts w:ascii="Calibri" w:hAnsi="Calibri" w:cs="Calibri"/>
          <w:color w:val="000000"/>
          <w:sz w:val="16"/>
          <w:szCs w:val="16"/>
          <w:lang w:val="en-US"/>
        </w:rPr>
        <w:t xml:space="preserve"> </w:t>
      </w:r>
      <w:r w:rsidR="000E55E5" w:rsidRPr="000E55E5">
        <w:rPr>
          <w:rStyle w:val="eop"/>
          <w:rFonts w:ascii="Calibri" w:hAnsi="Calibri" w:cs="Calibri"/>
          <w:color w:val="000000"/>
          <w:sz w:val="16"/>
          <w:szCs w:val="16"/>
          <w:lang w:val="en-US"/>
        </w:rPr>
        <w:t>http://www.ghanahealthservice.gh</w:t>
      </w:r>
    </w:p>
  </w:footnote>
  <w:footnote w:id="10">
    <w:p w14:paraId="4585654C" w14:textId="3406F11B" w:rsidR="00C76A4C" w:rsidRPr="00C85F0A" w:rsidRDefault="00C76A4C" w:rsidP="39F21A02">
      <w:pPr>
        <w:pStyle w:val="Fodnotetekst"/>
        <w:rPr>
          <w:sz w:val="16"/>
          <w:szCs w:val="16"/>
          <w:lang w:val="en-US"/>
        </w:rPr>
      </w:pPr>
      <w:r w:rsidRPr="00C85F0A">
        <w:rPr>
          <w:rFonts w:ascii="Calibri" w:eastAsia="Calibri" w:hAnsi="Calibri" w:cs="Calibri"/>
          <w:sz w:val="16"/>
          <w:szCs w:val="16"/>
          <w:vertAlign w:val="superscript"/>
        </w:rPr>
        <w:footnoteRef/>
      </w:r>
      <w:r w:rsidRPr="00C85F0A">
        <w:rPr>
          <w:rStyle w:val="Sidetal"/>
          <w:rFonts w:ascii="Calibri" w:eastAsia="Calibri" w:hAnsi="Calibri" w:cs="Calibri"/>
          <w:sz w:val="16"/>
          <w:szCs w:val="16"/>
          <w:lang w:val="en-US"/>
        </w:rPr>
        <w:t xml:space="preserve"> </w:t>
      </w:r>
      <w:r w:rsidR="0023434D" w:rsidRPr="0023434D">
        <w:rPr>
          <w:rStyle w:val="Sidetal"/>
          <w:rFonts w:ascii="Calibri" w:eastAsia="Calibri" w:hAnsi="Calibri" w:cs="Calibri"/>
          <w:sz w:val="16"/>
          <w:szCs w:val="16"/>
          <w:lang w:val="en-US"/>
        </w:rPr>
        <w:t xml:space="preserve">https://universityobserver.ie/sex-for-grades-several-lecturers-fired-after-bbc-documentary-exposes-sexual-harassment/ </w:t>
      </w:r>
      <w:proofErr w:type="spellStart"/>
      <w:r w:rsidRPr="00C85F0A">
        <w:rPr>
          <w:rStyle w:val="Sidetal"/>
          <w:rFonts w:ascii="Calibri" w:eastAsia="Calibri" w:hAnsi="Calibri" w:cs="Calibri"/>
          <w:sz w:val="16"/>
          <w:szCs w:val="16"/>
          <w:lang w:val="en-US"/>
        </w:rPr>
        <w:t>retrived</w:t>
      </w:r>
      <w:proofErr w:type="spellEnd"/>
      <w:r w:rsidRPr="00C85F0A">
        <w:rPr>
          <w:rStyle w:val="Sidetal"/>
          <w:rFonts w:ascii="Calibri" w:eastAsia="Calibri" w:hAnsi="Calibri" w:cs="Calibri"/>
          <w:sz w:val="16"/>
          <w:szCs w:val="16"/>
          <w:lang w:val="en-US"/>
        </w:rPr>
        <w:t xml:space="preserve"> 23/09/2020</w:t>
      </w:r>
    </w:p>
  </w:footnote>
  <w:footnote w:id="11">
    <w:p w14:paraId="298BE1DD" w14:textId="77777777" w:rsidR="00C76A4C" w:rsidRPr="00C85F0A" w:rsidRDefault="00C76A4C" w:rsidP="39F21A02">
      <w:pPr>
        <w:pStyle w:val="Fodnotetekst"/>
        <w:rPr>
          <w:sz w:val="16"/>
          <w:szCs w:val="16"/>
          <w:lang w:val="en-US"/>
        </w:rPr>
      </w:pPr>
      <w:r w:rsidRPr="00C85F0A">
        <w:rPr>
          <w:rFonts w:ascii="Calibri" w:eastAsia="Calibri" w:hAnsi="Calibri" w:cs="Calibri"/>
          <w:sz w:val="16"/>
          <w:szCs w:val="16"/>
          <w:vertAlign w:val="superscript"/>
        </w:rPr>
        <w:footnoteRef/>
      </w:r>
      <w:r w:rsidRPr="00C85F0A">
        <w:rPr>
          <w:rFonts w:ascii="Calibri" w:eastAsia="Calibri" w:hAnsi="Calibri" w:cs="Calibri"/>
          <w:sz w:val="16"/>
          <w:szCs w:val="16"/>
        </w:rPr>
        <w:t xml:space="preserve"> Sarah </w:t>
      </w:r>
      <w:proofErr w:type="spellStart"/>
      <w:r w:rsidRPr="00C85F0A">
        <w:rPr>
          <w:rFonts w:ascii="Calibri" w:eastAsia="Calibri" w:hAnsi="Calibri" w:cs="Calibri"/>
          <w:sz w:val="16"/>
          <w:szCs w:val="16"/>
        </w:rPr>
        <w:t>Rominski</w:t>
      </w:r>
      <w:proofErr w:type="spellEnd"/>
      <w:r w:rsidRPr="00C85F0A">
        <w:rPr>
          <w:rFonts w:ascii="Calibri" w:eastAsia="Calibri" w:hAnsi="Calibri" w:cs="Calibri"/>
          <w:sz w:val="16"/>
          <w:szCs w:val="16"/>
        </w:rPr>
        <w:t xml:space="preserve">, Eugene </w:t>
      </w:r>
      <w:proofErr w:type="spellStart"/>
      <w:r w:rsidRPr="00C85F0A">
        <w:rPr>
          <w:rFonts w:ascii="Calibri" w:eastAsia="Calibri" w:hAnsi="Calibri" w:cs="Calibri"/>
          <w:sz w:val="16"/>
          <w:szCs w:val="16"/>
        </w:rPr>
        <w:t>Darteh</w:t>
      </w:r>
      <w:proofErr w:type="spellEnd"/>
      <w:r w:rsidRPr="00C85F0A">
        <w:rPr>
          <w:rFonts w:ascii="Calibri" w:eastAsia="Calibri" w:hAnsi="Calibri" w:cs="Calibri"/>
          <w:sz w:val="16"/>
          <w:szCs w:val="16"/>
        </w:rPr>
        <w:t xml:space="preserve">, Michelle </w:t>
      </w:r>
      <w:proofErr w:type="spellStart"/>
      <w:r w:rsidRPr="00C85F0A">
        <w:rPr>
          <w:rFonts w:ascii="Calibri" w:eastAsia="Calibri" w:hAnsi="Calibri" w:cs="Calibri"/>
          <w:sz w:val="16"/>
          <w:szCs w:val="16"/>
        </w:rPr>
        <w:t>Munro</w:t>
      </w:r>
      <w:proofErr w:type="spellEnd"/>
      <w:r w:rsidRPr="00C85F0A">
        <w:rPr>
          <w:rFonts w:ascii="Calibri" w:eastAsia="Calibri" w:hAnsi="Calibri" w:cs="Calibri"/>
          <w:sz w:val="16"/>
          <w:szCs w:val="16"/>
        </w:rPr>
        <w:t xml:space="preserve">-Kramer.  </w:t>
      </w:r>
      <w:r w:rsidRPr="00C85F0A">
        <w:rPr>
          <w:rFonts w:ascii="Calibri" w:eastAsia="Calibri" w:hAnsi="Calibri" w:cs="Calibri"/>
          <w:sz w:val="16"/>
          <w:szCs w:val="16"/>
          <w:lang w:val="en-US"/>
        </w:rPr>
        <w:t xml:space="preserve">An intervention to reduce sexual violence on university campus in Ghana: a pilot test of Relationship Tidbits at the University of Cape Coast. The Lancet. Global Health. </w:t>
      </w:r>
      <w:hyperlink r:id="rId4" w:history="1">
        <w:r w:rsidRPr="00C85F0A">
          <w:rPr>
            <w:rStyle w:val="Hyperlink1"/>
            <w:rFonts w:ascii="Calibri" w:eastAsia="Calibri" w:hAnsi="Calibri" w:cs="Calibri"/>
            <w:sz w:val="16"/>
            <w:szCs w:val="16"/>
            <w:lang w:val="en-US"/>
          </w:rPr>
          <w:t>Volume 5, Supplement 1</w:t>
        </w:r>
      </w:hyperlink>
      <w:r w:rsidRPr="00C85F0A">
        <w:rPr>
          <w:rFonts w:ascii="Calibri" w:eastAsia="Calibri" w:hAnsi="Calibri" w:cs="Calibri"/>
          <w:sz w:val="16"/>
          <w:szCs w:val="16"/>
          <w:lang w:val="en-US"/>
        </w:rPr>
        <w:t>, April 2017, Page S25</w:t>
      </w:r>
    </w:p>
  </w:footnote>
  <w:footnote w:id="12">
    <w:p w14:paraId="31405E49" w14:textId="77777777" w:rsidR="00C76A4C" w:rsidRPr="00C85F0A" w:rsidRDefault="00C76A4C" w:rsidP="00B5506B">
      <w:pPr>
        <w:pStyle w:val="Fodnotetekst"/>
        <w:rPr>
          <w:sz w:val="16"/>
          <w:szCs w:val="16"/>
          <w:lang w:val="en-US"/>
        </w:rPr>
      </w:pPr>
      <w:r w:rsidRPr="00C85F0A">
        <w:rPr>
          <w:rFonts w:ascii="Calibri" w:eastAsia="Calibri" w:hAnsi="Calibri" w:cs="Calibri"/>
          <w:sz w:val="16"/>
          <w:szCs w:val="16"/>
          <w:vertAlign w:val="superscript"/>
        </w:rPr>
        <w:footnoteRef/>
      </w:r>
      <w:r w:rsidRPr="00C85F0A">
        <w:rPr>
          <w:rFonts w:ascii="Calibri" w:eastAsia="Calibri" w:hAnsi="Calibri" w:cs="Calibri"/>
          <w:sz w:val="16"/>
          <w:szCs w:val="16"/>
          <w:lang w:val="en-US"/>
        </w:rPr>
        <w:t xml:space="preserve"> </w:t>
      </w:r>
      <w:hyperlink r:id="rId5" w:history="1">
        <w:r w:rsidRPr="00C85F0A">
          <w:rPr>
            <w:rStyle w:val="Hyperlink1"/>
            <w:rFonts w:ascii="Calibri" w:eastAsia="Calibri" w:hAnsi="Calibri" w:cs="Calibri"/>
            <w:sz w:val="16"/>
            <w:szCs w:val="16"/>
            <w:lang w:val="en-US"/>
          </w:rPr>
          <w:t>I D Norman</w:t>
        </w:r>
      </w:hyperlink>
      <w:r w:rsidRPr="00C85F0A">
        <w:rPr>
          <w:rFonts w:ascii="Calibri" w:eastAsia="Calibri" w:hAnsi="Calibri" w:cs="Calibri"/>
          <w:sz w:val="16"/>
          <w:szCs w:val="16"/>
          <w:lang w:val="en-US"/>
        </w:rPr>
        <w:t>,</w:t>
      </w:r>
      <w:r w:rsidRPr="00C85F0A">
        <w:rPr>
          <w:rFonts w:ascii="Calibri" w:eastAsia="Calibri" w:hAnsi="Calibri" w:cs="Calibri"/>
          <w:sz w:val="16"/>
          <w:szCs w:val="16"/>
          <w:vertAlign w:val="superscript"/>
          <w:lang w:val="en-US"/>
        </w:rPr>
        <w:t>1</w:t>
      </w:r>
      <w:r w:rsidRPr="00C85F0A">
        <w:rPr>
          <w:rFonts w:ascii="Calibri" w:eastAsia="Calibri" w:hAnsi="Calibri" w:cs="Calibri"/>
          <w:sz w:val="16"/>
          <w:szCs w:val="16"/>
          <w:lang w:val="en-US"/>
        </w:rPr>
        <w:t> </w:t>
      </w:r>
      <w:hyperlink r:id="rId6" w:history="1">
        <w:r w:rsidRPr="00C85F0A">
          <w:rPr>
            <w:rStyle w:val="Hyperlink1"/>
            <w:rFonts w:ascii="Calibri" w:eastAsia="Calibri" w:hAnsi="Calibri" w:cs="Calibri"/>
            <w:sz w:val="16"/>
            <w:szCs w:val="16"/>
            <w:lang w:val="en-US"/>
          </w:rPr>
          <w:t>M Aikins</w:t>
        </w:r>
      </w:hyperlink>
      <w:r w:rsidRPr="00C85F0A">
        <w:rPr>
          <w:rFonts w:ascii="Calibri" w:eastAsia="Calibri" w:hAnsi="Calibri" w:cs="Calibri"/>
          <w:sz w:val="16"/>
          <w:szCs w:val="16"/>
          <w:lang w:val="en-US"/>
        </w:rPr>
        <w:t>,</w:t>
      </w:r>
      <w:r w:rsidRPr="00C85F0A">
        <w:rPr>
          <w:rFonts w:ascii="Calibri" w:eastAsia="Calibri" w:hAnsi="Calibri" w:cs="Calibri"/>
          <w:sz w:val="16"/>
          <w:szCs w:val="16"/>
          <w:vertAlign w:val="superscript"/>
          <w:lang w:val="en-US"/>
        </w:rPr>
        <w:t>2</w:t>
      </w:r>
      <w:r w:rsidRPr="00C85F0A">
        <w:rPr>
          <w:rFonts w:ascii="Calibri" w:eastAsia="Calibri" w:hAnsi="Calibri" w:cs="Calibri"/>
          <w:sz w:val="16"/>
          <w:szCs w:val="16"/>
          <w:lang w:val="en-US"/>
        </w:rPr>
        <w:t> and </w:t>
      </w:r>
      <w:hyperlink r:id="rId7" w:history="1">
        <w:r w:rsidRPr="00C85F0A">
          <w:rPr>
            <w:rStyle w:val="Hyperlink1"/>
            <w:rFonts w:ascii="Calibri" w:eastAsia="Calibri" w:hAnsi="Calibri" w:cs="Calibri"/>
            <w:sz w:val="16"/>
            <w:szCs w:val="16"/>
            <w:lang w:val="en-US"/>
          </w:rPr>
          <w:t xml:space="preserve">F N </w:t>
        </w:r>
        <w:proofErr w:type="spellStart"/>
        <w:r w:rsidRPr="00C85F0A">
          <w:rPr>
            <w:rStyle w:val="Hyperlink1"/>
            <w:rFonts w:ascii="Calibri" w:eastAsia="Calibri" w:hAnsi="Calibri" w:cs="Calibri"/>
            <w:sz w:val="16"/>
            <w:szCs w:val="16"/>
            <w:lang w:val="en-US"/>
          </w:rPr>
          <w:t>Binka</w:t>
        </w:r>
        <w:proofErr w:type="spellEnd"/>
      </w:hyperlink>
      <w:r w:rsidRPr="00C85F0A">
        <w:rPr>
          <w:rFonts w:ascii="Calibri" w:eastAsia="Calibri" w:hAnsi="Calibri" w:cs="Calibri"/>
          <w:sz w:val="16"/>
          <w:szCs w:val="16"/>
          <w:lang w:val="en-US"/>
        </w:rPr>
        <w:t>.</w:t>
      </w:r>
      <w:r w:rsidRPr="00C85F0A">
        <w:rPr>
          <w:rFonts w:ascii="Calibri" w:eastAsia="Calibri" w:hAnsi="Calibri" w:cs="Calibri"/>
          <w:caps/>
          <w:sz w:val="16"/>
          <w:szCs w:val="16"/>
          <w:lang w:val="en-US"/>
        </w:rPr>
        <w:t xml:space="preserve"> </w:t>
      </w:r>
      <w:r w:rsidRPr="00C85F0A">
        <w:rPr>
          <w:rFonts w:ascii="Calibri" w:eastAsia="Calibri" w:hAnsi="Calibri" w:cs="Calibri"/>
          <w:sz w:val="16"/>
          <w:szCs w:val="16"/>
          <w:lang w:val="en-US"/>
        </w:rPr>
        <w:t xml:space="preserve">Sexual Harassment in Public Medical Schools in Ghana. Ghana Medical Journal. 2013 Sep; 47(3): 128–136. </w:t>
      </w:r>
    </w:p>
  </w:footnote>
  <w:footnote w:id="13">
    <w:p w14:paraId="0C552E8A" w14:textId="77777777" w:rsidR="00C76A4C" w:rsidRPr="00366FCB" w:rsidRDefault="00C76A4C" w:rsidP="39F21A02">
      <w:pPr>
        <w:pStyle w:val="Fodnotetekst"/>
        <w:rPr>
          <w:sz w:val="18"/>
          <w:szCs w:val="18"/>
          <w:lang w:val="en-US"/>
        </w:rPr>
      </w:pPr>
      <w:r w:rsidRPr="00C85F0A">
        <w:rPr>
          <w:rFonts w:ascii="Calibri" w:eastAsia="Calibri" w:hAnsi="Calibri" w:cs="Calibri"/>
          <w:sz w:val="16"/>
          <w:szCs w:val="16"/>
          <w:vertAlign w:val="superscript"/>
          <w:lang w:val="en-US"/>
        </w:rPr>
        <w:footnoteRef/>
      </w:r>
      <w:r w:rsidRPr="00C85F0A">
        <w:rPr>
          <w:rStyle w:val="Sidetal"/>
          <w:rFonts w:ascii="Calibri" w:eastAsia="Calibri" w:hAnsi="Calibri" w:cs="Calibri"/>
          <w:sz w:val="16"/>
          <w:szCs w:val="16"/>
          <w:lang w:val="en-US"/>
        </w:rPr>
        <w:t xml:space="preserve"> </w:t>
      </w:r>
      <w:hyperlink r:id="rId8" w:history="1">
        <w:r w:rsidRPr="00C85F0A">
          <w:rPr>
            <w:rStyle w:val="Hyperlink0"/>
            <w:rFonts w:ascii="Calibri" w:eastAsia="Calibri" w:hAnsi="Calibri" w:cs="Calibri"/>
            <w:sz w:val="16"/>
            <w:szCs w:val="16"/>
            <w:lang w:val="en-US"/>
          </w:rPr>
          <w:t>https://www.cegensa.ug.edu.gh/</w:t>
        </w:r>
      </w:hyperlink>
      <w:r w:rsidRPr="00C85F0A">
        <w:rPr>
          <w:rStyle w:val="Sidetal"/>
          <w:rFonts w:ascii="Calibri" w:eastAsia="Calibri" w:hAnsi="Calibri" w:cs="Calibri"/>
          <w:sz w:val="16"/>
          <w:szCs w:val="16"/>
          <w:lang w:val="en-US"/>
        </w:rPr>
        <w:t xml:space="preserve"> </w:t>
      </w:r>
      <w:proofErr w:type="spellStart"/>
      <w:r w:rsidRPr="00C85F0A">
        <w:rPr>
          <w:rStyle w:val="Sidetal"/>
          <w:rFonts w:ascii="Calibri" w:eastAsia="Calibri" w:hAnsi="Calibri" w:cs="Calibri"/>
          <w:sz w:val="16"/>
          <w:szCs w:val="16"/>
          <w:lang w:val="en-US"/>
        </w:rPr>
        <w:t>retreaved</w:t>
      </w:r>
      <w:proofErr w:type="spellEnd"/>
      <w:r w:rsidRPr="00C85F0A">
        <w:rPr>
          <w:rStyle w:val="Sidetal"/>
          <w:rFonts w:ascii="Calibri" w:eastAsia="Calibri" w:hAnsi="Calibri" w:cs="Calibri"/>
          <w:sz w:val="16"/>
          <w:szCs w:val="16"/>
          <w:lang w:val="en-US"/>
        </w:rPr>
        <w:t xml:space="preserve"> on 24/09/2020</w:t>
      </w:r>
    </w:p>
  </w:footnote>
  <w:footnote w:id="14">
    <w:p w14:paraId="1C789535" w14:textId="1A2D406D" w:rsidR="006E5C77" w:rsidRPr="00F952B0" w:rsidRDefault="006E5C77" w:rsidP="000B0DC1">
      <w:pPr>
        <w:pStyle w:val="Fodnotetekst"/>
        <w:rPr>
          <w:sz w:val="16"/>
          <w:szCs w:val="16"/>
          <w:lang w:val="en-US"/>
        </w:rPr>
      </w:pPr>
      <w:r w:rsidRPr="00A4381F">
        <w:rPr>
          <w:rStyle w:val="Fodnotehenvisning"/>
          <w:sz w:val="16"/>
          <w:szCs w:val="16"/>
        </w:rPr>
        <w:footnoteRef/>
      </w:r>
      <w:r w:rsidRPr="00A4381F">
        <w:rPr>
          <w:sz w:val="16"/>
          <w:szCs w:val="16"/>
          <w:lang w:val="en-US"/>
        </w:rPr>
        <w:t xml:space="preserve"> </w:t>
      </w:r>
      <w:r w:rsidR="000B0DC1" w:rsidRPr="00A4381F">
        <w:rPr>
          <w:sz w:val="16"/>
          <w:szCs w:val="16"/>
          <w:lang w:val="en-US"/>
        </w:rPr>
        <w:t>UG</w:t>
      </w:r>
      <w:r w:rsidR="00671F30">
        <w:rPr>
          <w:sz w:val="16"/>
          <w:szCs w:val="16"/>
          <w:lang w:val="en-US"/>
        </w:rPr>
        <w:t>: A</w:t>
      </w:r>
      <w:r w:rsidR="00C1413F">
        <w:rPr>
          <w:sz w:val="16"/>
          <w:szCs w:val="16"/>
          <w:lang w:val="en-US"/>
        </w:rPr>
        <w:t>pprox.</w:t>
      </w:r>
      <w:r w:rsidR="000B0DC1" w:rsidRPr="00A4381F">
        <w:rPr>
          <w:sz w:val="16"/>
          <w:szCs w:val="16"/>
          <w:lang w:val="en-US"/>
        </w:rPr>
        <w:t xml:space="preserve"> 40,000 students</w:t>
      </w:r>
      <w:r w:rsidR="00C1413F">
        <w:rPr>
          <w:sz w:val="16"/>
          <w:szCs w:val="16"/>
          <w:lang w:val="en-US"/>
        </w:rPr>
        <w:t xml:space="preserve">, </w:t>
      </w:r>
      <w:r w:rsidR="000B0DC1" w:rsidRPr="00A4381F">
        <w:rPr>
          <w:sz w:val="16"/>
          <w:szCs w:val="16"/>
          <w:lang w:val="en-US"/>
        </w:rPr>
        <w:t>UEW</w:t>
      </w:r>
      <w:r w:rsidR="00671F30">
        <w:rPr>
          <w:sz w:val="16"/>
          <w:szCs w:val="16"/>
          <w:lang w:val="en-US"/>
        </w:rPr>
        <w:t>: A</w:t>
      </w:r>
      <w:r w:rsidR="000B0DC1" w:rsidRPr="00A4381F">
        <w:rPr>
          <w:sz w:val="16"/>
          <w:szCs w:val="16"/>
          <w:lang w:val="en-US"/>
        </w:rPr>
        <w:t>pprox. 85,000 students</w:t>
      </w:r>
      <w:r w:rsidR="00C1413F">
        <w:rPr>
          <w:sz w:val="16"/>
          <w:szCs w:val="16"/>
          <w:lang w:val="en-US"/>
        </w:rPr>
        <w:t xml:space="preserve"> and </w:t>
      </w:r>
      <w:r w:rsidR="000B0DC1" w:rsidRPr="00A4381F">
        <w:rPr>
          <w:sz w:val="16"/>
          <w:szCs w:val="16"/>
          <w:lang w:val="en-US"/>
        </w:rPr>
        <w:t>KNUST</w:t>
      </w:r>
      <w:r w:rsidR="00671F30">
        <w:rPr>
          <w:sz w:val="16"/>
          <w:szCs w:val="16"/>
          <w:lang w:val="en-US"/>
        </w:rPr>
        <w:t>: A</w:t>
      </w:r>
      <w:r w:rsidR="00C1413F">
        <w:rPr>
          <w:sz w:val="16"/>
          <w:szCs w:val="16"/>
          <w:lang w:val="en-US"/>
        </w:rPr>
        <w:t>pprox.</w:t>
      </w:r>
      <w:r w:rsidR="000B0DC1" w:rsidRPr="00A4381F">
        <w:rPr>
          <w:sz w:val="16"/>
          <w:szCs w:val="16"/>
          <w:lang w:val="en-US"/>
        </w:rPr>
        <w:t xml:space="preserve"> 55,000 students</w:t>
      </w:r>
    </w:p>
  </w:footnote>
  <w:footnote w:id="15">
    <w:p w14:paraId="3EDE17EA" w14:textId="02E79BC6" w:rsidR="00E83F73" w:rsidRPr="00386557" w:rsidRDefault="00E83F73">
      <w:pPr>
        <w:pStyle w:val="Fodnotetekst"/>
        <w:rPr>
          <w:sz w:val="16"/>
          <w:szCs w:val="16"/>
          <w:lang w:val="en-US"/>
        </w:rPr>
      </w:pPr>
      <w:r w:rsidRPr="00E83F73">
        <w:rPr>
          <w:rStyle w:val="Fodnotehenvisning"/>
          <w:sz w:val="16"/>
          <w:szCs w:val="16"/>
        </w:rPr>
        <w:footnoteRef/>
      </w:r>
      <w:r w:rsidRPr="00E83F73">
        <w:rPr>
          <w:sz w:val="16"/>
          <w:szCs w:val="16"/>
          <w:lang w:val="en-US"/>
        </w:rPr>
        <w:t xml:space="preserve"> Protection from Sexual Exploitation and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C76A4C" w:rsidRDefault="008D69CC">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C76A4C" w:rsidRDefault="00C76A4C" w:rsidP="00405DA7">
    <w:pPr>
      <w:pStyle w:val="Sidehoved"/>
      <w:tabs>
        <w:tab w:val="clear" w:pos="4986"/>
        <w:tab w:val="clear" w:pos="9972"/>
      </w:tabs>
    </w:pPr>
    <w:r>
      <w:rPr>
        <w:noProof/>
      </w:rPr>
      <w:drawing>
        <wp:anchor distT="0" distB="0" distL="114300" distR="114300" simplePos="0" relativeHeight="251658243"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C76A4C" w:rsidRPr="003C14DF" w:rsidRDefault="00C76A4C"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C76A4C" w:rsidRPr="003C14DF" w:rsidRDefault="00C76A4C"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C76A4C" w:rsidRPr="003C14DF" w:rsidRDefault="00C76A4C"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5pt;width:161.55pt;height:79.2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6" o:allowoverlap="f" fillcolor="#c7862f" stroked="f" strokeweight="1.75pt" w14:anchorId="463C7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v:stroke endcap="round"/>
              <v:textbox inset="4mm,4mm,4mm,4mm">
                <w:txbxContent>
                  <w:p w:rsidRPr="003C14DF" w:rsidR="00C76A4C" w:rsidP="003C14DF" w:rsidRDefault="00C76A4C" w14:paraId="5763E653" w14:textId="0200371B">
                    <w:pPr>
                      <w:pStyle w:val="CISUHeadingTopBox"/>
                      <w:shd w:val="clear" w:color="auto" w:fill="C7862F"/>
                      <w:spacing w:before="0"/>
                      <w:jc w:val="left"/>
                      <w:rPr>
                        <w:sz w:val="22"/>
                        <w:szCs w:val="22"/>
                        <w:lang w:val="en-GB"/>
                      </w:rPr>
                    </w:pPr>
                    <w:r w:rsidRPr="003C14DF">
                      <w:rPr>
                        <w:sz w:val="22"/>
                        <w:szCs w:val="22"/>
                        <w:lang w:val="en-GB"/>
                      </w:rPr>
                      <w:t>Application format</w:t>
                    </w:r>
                  </w:p>
                  <w:p w:rsidRPr="003C14DF" w:rsidR="00C76A4C" w:rsidP="00D81F36" w:rsidRDefault="00C76A4C" w14:paraId="7BF1FBC7" w14:textId="292D0E09">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rsidRPr="003C14DF" w:rsidR="00C76A4C" w:rsidP="00D81F36" w:rsidRDefault="00C76A4C" w14:paraId="2E87CFAD" w14:textId="11D8A39E">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C76A4C" w:rsidRDefault="008D69CC">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704CBE"/>
    <w:multiLevelType w:val="hybridMultilevel"/>
    <w:tmpl w:val="944EE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55071DD"/>
    <w:multiLevelType w:val="hybridMultilevel"/>
    <w:tmpl w:val="ED72E7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hybridMultilevel"/>
    <w:tmpl w:val="D1EE4F22"/>
    <w:lvl w:ilvl="0" w:tplc="5622B840">
      <w:start w:val="1"/>
      <w:numFmt w:val="none"/>
      <w:pStyle w:val="CISUansgningstekstSfremtliste"/>
      <w:lvlText w:val="&gt;"/>
      <w:lvlJc w:val="left"/>
      <w:pPr>
        <w:ind w:left="360" w:hanging="360"/>
      </w:pPr>
      <w:rPr>
        <w:rFonts w:hint="default"/>
      </w:rPr>
    </w:lvl>
    <w:lvl w:ilvl="1" w:tplc="FE6E65B4">
      <w:start w:val="1"/>
      <w:numFmt w:val="lowerLetter"/>
      <w:lvlText w:val="%2)"/>
      <w:lvlJc w:val="left"/>
      <w:pPr>
        <w:ind w:left="720" w:hanging="360"/>
      </w:pPr>
      <w:rPr>
        <w:rFonts w:hint="default"/>
      </w:rPr>
    </w:lvl>
    <w:lvl w:ilvl="2" w:tplc="17F2E7FE">
      <w:start w:val="1"/>
      <w:numFmt w:val="lowerRoman"/>
      <w:lvlText w:val="%3)"/>
      <w:lvlJc w:val="left"/>
      <w:pPr>
        <w:ind w:left="1080" w:hanging="360"/>
      </w:pPr>
      <w:rPr>
        <w:rFonts w:hint="default"/>
      </w:rPr>
    </w:lvl>
    <w:lvl w:ilvl="3" w:tplc="838C1096">
      <w:start w:val="1"/>
      <w:numFmt w:val="decimal"/>
      <w:lvlText w:val="(%4)"/>
      <w:lvlJc w:val="left"/>
      <w:pPr>
        <w:ind w:left="1440" w:hanging="360"/>
      </w:pPr>
      <w:rPr>
        <w:rFonts w:hint="default"/>
      </w:rPr>
    </w:lvl>
    <w:lvl w:ilvl="4" w:tplc="B71C1F6C">
      <w:start w:val="1"/>
      <w:numFmt w:val="lowerLetter"/>
      <w:lvlText w:val="(%5)"/>
      <w:lvlJc w:val="left"/>
      <w:pPr>
        <w:ind w:left="1800" w:hanging="360"/>
      </w:pPr>
      <w:rPr>
        <w:rFonts w:hint="default"/>
      </w:rPr>
    </w:lvl>
    <w:lvl w:ilvl="5" w:tplc="B308B7AE">
      <w:start w:val="1"/>
      <w:numFmt w:val="lowerRoman"/>
      <w:lvlText w:val="(%6)"/>
      <w:lvlJc w:val="left"/>
      <w:pPr>
        <w:ind w:left="2160" w:hanging="360"/>
      </w:pPr>
      <w:rPr>
        <w:rFonts w:hint="default"/>
      </w:rPr>
    </w:lvl>
    <w:lvl w:ilvl="6" w:tplc="FCEA5DD8">
      <w:start w:val="1"/>
      <w:numFmt w:val="decimal"/>
      <w:lvlText w:val="%7."/>
      <w:lvlJc w:val="left"/>
      <w:pPr>
        <w:ind w:left="2520" w:hanging="360"/>
      </w:pPr>
      <w:rPr>
        <w:rFonts w:hint="default"/>
      </w:rPr>
    </w:lvl>
    <w:lvl w:ilvl="7" w:tplc="ACA6E782">
      <w:start w:val="1"/>
      <w:numFmt w:val="lowerLetter"/>
      <w:lvlText w:val="%8."/>
      <w:lvlJc w:val="left"/>
      <w:pPr>
        <w:ind w:left="2880" w:hanging="360"/>
      </w:pPr>
      <w:rPr>
        <w:rFonts w:hint="default"/>
      </w:rPr>
    </w:lvl>
    <w:lvl w:ilvl="8" w:tplc="F65E3F7C">
      <w:start w:val="1"/>
      <w:numFmt w:val="lowerRoman"/>
      <w:lvlText w:val="%9."/>
      <w:lvlJc w:val="left"/>
      <w:pPr>
        <w:ind w:left="3240" w:hanging="360"/>
      </w:pPr>
      <w:rPr>
        <w:rFonts w:hint="default"/>
      </w:rPr>
    </w:lvl>
  </w:abstractNum>
  <w:abstractNum w:abstractNumId="8" w15:restartNumberingAfterBreak="0">
    <w:nsid w:val="15017D5B"/>
    <w:multiLevelType w:val="hybridMultilevel"/>
    <w:tmpl w:val="A06CF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B244121"/>
    <w:multiLevelType w:val="hybridMultilevel"/>
    <w:tmpl w:val="BEA8B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98A34FE"/>
    <w:multiLevelType w:val="hybridMultilevel"/>
    <w:tmpl w:val="47A84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D410769"/>
    <w:multiLevelType w:val="hybridMultilevel"/>
    <w:tmpl w:val="71B48962"/>
    <w:lvl w:ilvl="0" w:tplc="FFFFFFF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D586EB4"/>
    <w:multiLevelType w:val="hybridMultilevel"/>
    <w:tmpl w:val="6B54E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E8C2402"/>
    <w:multiLevelType w:val="hybridMultilevel"/>
    <w:tmpl w:val="FAECD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AA1CB9"/>
    <w:multiLevelType w:val="hybridMultilevel"/>
    <w:tmpl w:val="0F58EE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922539"/>
    <w:multiLevelType w:val="hybridMultilevel"/>
    <w:tmpl w:val="78FA8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6CC81292"/>
    <w:multiLevelType w:val="hybridMultilevel"/>
    <w:tmpl w:val="B58A1E16"/>
    <w:lvl w:ilvl="0" w:tplc="D6901158">
      <w:start w:val="1"/>
      <w:numFmt w:val="none"/>
      <w:lvlText w:val="&gt;"/>
      <w:lvlJc w:val="left"/>
      <w:pPr>
        <w:ind w:left="360" w:hanging="360"/>
      </w:pPr>
      <w:rPr>
        <w:rFonts w:hint="default"/>
      </w:rPr>
    </w:lvl>
    <w:lvl w:ilvl="1" w:tplc="BFDA846A">
      <w:start w:val="1"/>
      <w:numFmt w:val="lowerLetter"/>
      <w:lvlText w:val="%2)"/>
      <w:lvlJc w:val="left"/>
      <w:pPr>
        <w:ind w:left="720" w:hanging="360"/>
      </w:pPr>
      <w:rPr>
        <w:rFonts w:hint="default"/>
      </w:rPr>
    </w:lvl>
    <w:lvl w:ilvl="2" w:tplc="5A803C5A">
      <w:start w:val="1"/>
      <w:numFmt w:val="lowerRoman"/>
      <w:lvlText w:val="%3)"/>
      <w:lvlJc w:val="left"/>
      <w:pPr>
        <w:ind w:left="1080" w:hanging="360"/>
      </w:pPr>
      <w:rPr>
        <w:rFonts w:hint="default"/>
      </w:rPr>
    </w:lvl>
    <w:lvl w:ilvl="3" w:tplc="AC140E2E">
      <w:start w:val="1"/>
      <w:numFmt w:val="decimal"/>
      <w:lvlText w:val="(%4)"/>
      <w:lvlJc w:val="left"/>
      <w:pPr>
        <w:ind w:left="1440" w:hanging="360"/>
      </w:pPr>
      <w:rPr>
        <w:rFonts w:hint="default"/>
      </w:rPr>
    </w:lvl>
    <w:lvl w:ilvl="4" w:tplc="4FF836AE">
      <w:start w:val="1"/>
      <w:numFmt w:val="lowerLetter"/>
      <w:lvlText w:val="(%5)"/>
      <w:lvlJc w:val="left"/>
      <w:pPr>
        <w:ind w:left="1800" w:hanging="360"/>
      </w:pPr>
      <w:rPr>
        <w:rFonts w:hint="default"/>
      </w:rPr>
    </w:lvl>
    <w:lvl w:ilvl="5" w:tplc="37808322">
      <w:start w:val="1"/>
      <w:numFmt w:val="lowerRoman"/>
      <w:lvlText w:val="(%6)"/>
      <w:lvlJc w:val="left"/>
      <w:pPr>
        <w:ind w:left="2160" w:hanging="360"/>
      </w:pPr>
      <w:rPr>
        <w:rFonts w:hint="default"/>
      </w:rPr>
    </w:lvl>
    <w:lvl w:ilvl="6" w:tplc="548041D4">
      <w:start w:val="1"/>
      <w:numFmt w:val="decimal"/>
      <w:lvlText w:val="%7."/>
      <w:lvlJc w:val="left"/>
      <w:pPr>
        <w:ind w:left="2520" w:hanging="360"/>
      </w:pPr>
      <w:rPr>
        <w:rFonts w:hint="default"/>
      </w:rPr>
    </w:lvl>
    <w:lvl w:ilvl="7" w:tplc="AFC23100">
      <w:start w:val="1"/>
      <w:numFmt w:val="lowerLetter"/>
      <w:lvlText w:val="%8."/>
      <w:lvlJc w:val="left"/>
      <w:pPr>
        <w:ind w:left="2880" w:hanging="360"/>
      </w:pPr>
      <w:rPr>
        <w:rFonts w:hint="default"/>
      </w:rPr>
    </w:lvl>
    <w:lvl w:ilvl="8" w:tplc="2F8C8D3C">
      <w:start w:val="1"/>
      <w:numFmt w:val="lowerRoman"/>
      <w:lvlText w:val="%9."/>
      <w:lvlJc w:val="left"/>
      <w:pPr>
        <w:ind w:left="3240" w:hanging="360"/>
      </w:pPr>
      <w:rPr>
        <w:rFonts w:hint="default"/>
      </w:rPr>
    </w:lvl>
  </w:abstractNum>
  <w:abstractNum w:abstractNumId="27"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6863F53"/>
    <w:multiLevelType w:val="hybridMultilevel"/>
    <w:tmpl w:val="248C7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5619E9"/>
    <w:multiLevelType w:val="hybridMultilevel"/>
    <w:tmpl w:val="738AD388"/>
    <w:lvl w:ilvl="0" w:tplc="AAF29186">
      <w:start w:val="1"/>
      <w:numFmt w:val="bullet"/>
      <w:lvlText w:val=""/>
      <w:lvlJc w:val="left"/>
      <w:pPr>
        <w:ind w:left="720" w:hanging="360"/>
      </w:pPr>
      <w:rPr>
        <w:rFonts w:ascii="Symbol" w:hAnsi="Symbol" w:hint="default"/>
      </w:rPr>
    </w:lvl>
    <w:lvl w:ilvl="1" w:tplc="27AC6BFE">
      <w:start w:val="1"/>
      <w:numFmt w:val="bullet"/>
      <w:lvlText w:val="o"/>
      <w:lvlJc w:val="left"/>
      <w:pPr>
        <w:ind w:left="1440" w:hanging="360"/>
      </w:pPr>
      <w:rPr>
        <w:rFonts w:ascii="Courier New" w:hAnsi="Courier New" w:hint="default"/>
      </w:rPr>
    </w:lvl>
    <w:lvl w:ilvl="2" w:tplc="832CA370">
      <w:start w:val="1"/>
      <w:numFmt w:val="bullet"/>
      <w:lvlText w:val=""/>
      <w:lvlJc w:val="left"/>
      <w:pPr>
        <w:ind w:left="2160" w:hanging="360"/>
      </w:pPr>
      <w:rPr>
        <w:rFonts w:ascii="Wingdings" w:hAnsi="Wingdings" w:hint="default"/>
      </w:rPr>
    </w:lvl>
    <w:lvl w:ilvl="3" w:tplc="8ECE0FF4">
      <w:start w:val="1"/>
      <w:numFmt w:val="bullet"/>
      <w:lvlText w:val=""/>
      <w:lvlJc w:val="left"/>
      <w:pPr>
        <w:ind w:left="2880" w:hanging="360"/>
      </w:pPr>
      <w:rPr>
        <w:rFonts w:ascii="Symbol" w:hAnsi="Symbol" w:hint="default"/>
      </w:rPr>
    </w:lvl>
    <w:lvl w:ilvl="4" w:tplc="54940F5A">
      <w:start w:val="1"/>
      <w:numFmt w:val="bullet"/>
      <w:lvlText w:val="o"/>
      <w:lvlJc w:val="left"/>
      <w:pPr>
        <w:ind w:left="3600" w:hanging="360"/>
      </w:pPr>
      <w:rPr>
        <w:rFonts w:ascii="Courier New" w:hAnsi="Courier New" w:hint="default"/>
      </w:rPr>
    </w:lvl>
    <w:lvl w:ilvl="5" w:tplc="5A04B218">
      <w:start w:val="1"/>
      <w:numFmt w:val="bullet"/>
      <w:lvlText w:val=""/>
      <w:lvlJc w:val="left"/>
      <w:pPr>
        <w:ind w:left="4320" w:hanging="360"/>
      </w:pPr>
      <w:rPr>
        <w:rFonts w:ascii="Wingdings" w:hAnsi="Wingdings" w:hint="default"/>
      </w:rPr>
    </w:lvl>
    <w:lvl w:ilvl="6" w:tplc="E9726AE6">
      <w:start w:val="1"/>
      <w:numFmt w:val="bullet"/>
      <w:lvlText w:val=""/>
      <w:lvlJc w:val="left"/>
      <w:pPr>
        <w:ind w:left="5040" w:hanging="360"/>
      </w:pPr>
      <w:rPr>
        <w:rFonts w:ascii="Symbol" w:hAnsi="Symbol" w:hint="default"/>
      </w:rPr>
    </w:lvl>
    <w:lvl w:ilvl="7" w:tplc="88BE51FA">
      <w:start w:val="1"/>
      <w:numFmt w:val="bullet"/>
      <w:lvlText w:val="o"/>
      <w:lvlJc w:val="left"/>
      <w:pPr>
        <w:ind w:left="5760" w:hanging="360"/>
      </w:pPr>
      <w:rPr>
        <w:rFonts w:ascii="Courier New" w:hAnsi="Courier New" w:hint="default"/>
      </w:rPr>
    </w:lvl>
    <w:lvl w:ilvl="8" w:tplc="548E4E1A">
      <w:start w:val="1"/>
      <w:numFmt w:val="bullet"/>
      <w:lvlText w:val=""/>
      <w:lvlJc w:val="left"/>
      <w:pPr>
        <w:ind w:left="6480" w:hanging="360"/>
      </w:pPr>
      <w:rPr>
        <w:rFonts w:ascii="Wingdings" w:hAnsi="Wingdings" w:hint="default"/>
      </w:rPr>
    </w:lvl>
  </w:abstractNum>
  <w:abstractNum w:abstractNumId="3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6"/>
  </w:num>
  <w:num w:numId="4">
    <w:abstractNumId w:val="19"/>
  </w:num>
  <w:num w:numId="5">
    <w:abstractNumId w:val="0"/>
  </w:num>
  <w:num w:numId="6">
    <w:abstractNumId w:val="17"/>
  </w:num>
  <w:num w:numId="7">
    <w:abstractNumId w:val="15"/>
  </w:num>
  <w:num w:numId="8">
    <w:abstractNumId w:val="31"/>
  </w:num>
  <w:num w:numId="9">
    <w:abstractNumId w:val="3"/>
  </w:num>
  <w:num w:numId="10">
    <w:abstractNumId w:val="6"/>
  </w:num>
  <w:num w:numId="11">
    <w:abstractNumId w:val="2"/>
  </w:num>
  <w:num w:numId="12">
    <w:abstractNumId w:val="27"/>
  </w:num>
  <w:num w:numId="13">
    <w:abstractNumId w:val="5"/>
  </w:num>
  <w:num w:numId="14">
    <w:abstractNumId w:val="9"/>
  </w:num>
  <w:num w:numId="15">
    <w:abstractNumId w:val="28"/>
  </w:num>
  <w:num w:numId="16">
    <w:abstractNumId w:val="10"/>
  </w:num>
  <w:num w:numId="17">
    <w:abstractNumId w:val="11"/>
  </w:num>
  <w:num w:numId="18">
    <w:abstractNumId w:val="25"/>
  </w:num>
  <w:num w:numId="19">
    <w:abstractNumId w:val="14"/>
  </w:num>
  <w:num w:numId="20">
    <w:abstractNumId w:val="12"/>
  </w:num>
  <w:num w:numId="21">
    <w:abstractNumId w:val="21"/>
  </w:num>
  <w:num w:numId="22">
    <w:abstractNumId w:val="18"/>
  </w:num>
  <w:num w:numId="23">
    <w:abstractNumId w:val="8"/>
  </w:num>
  <w:num w:numId="24">
    <w:abstractNumId w:val="22"/>
  </w:num>
  <w:num w:numId="25">
    <w:abstractNumId w:val="16"/>
  </w:num>
  <w:num w:numId="26">
    <w:abstractNumId w:val="24"/>
  </w:num>
  <w:num w:numId="27">
    <w:abstractNumId w:val="29"/>
  </w:num>
  <w:num w:numId="28">
    <w:abstractNumId w:val="1"/>
  </w:num>
  <w:num w:numId="29">
    <w:abstractNumId w:val="20"/>
  </w:num>
  <w:num w:numId="30">
    <w:abstractNumId w:val="13"/>
  </w:num>
  <w:num w:numId="31">
    <w:abstractNumId w:val="4"/>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10BF"/>
    <w:rsid w:val="00033C80"/>
    <w:rsid w:val="0003705C"/>
    <w:rsid w:val="000378BC"/>
    <w:rsid w:val="00037C1E"/>
    <w:rsid w:val="0004564D"/>
    <w:rsid w:val="00046D16"/>
    <w:rsid w:val="00051768"/>
    <w:rsid w:val="0006333C"/>
    <w:rsid w:val="00064CC8"/>
    <w:rsid w:val="00066021"/>
    <w:rsid w:val="00066D73"/>
    <w:rsid w:val="00071BF9"/>
    <w:rsid w:val="00072C5B"/>
    <w:rsid w:val="000735D5"/>
    <w:rsid w:val="00073F96"/>
    <w:rsid w:val="000744EC"/>
    <w:rsid w:val="000853D8"/>
    <w:rsid w:val="000913B9"/>
    <w:rsid w:val="0009176B"/>
    <w:rsid w:val="00094E34"/>
    <w:rsid w:val="000A4C73"/>
    <w:rsid w:val="000B0DC1"/>
    <w:rsid w:val="000B2EF8"/>
    <w:rsid w:val="000B5383"/>
    <w:rsid w:val="000C2AF6"/>
    <w:rsid w:val="000D10CA"/>
    <w:rsid w:val="000D2B8A"/>
    <w:rsid w:val="000D55D4"/>
    <w:rsid w:val="000E1E2B"/>
    <w:rsid w:val="000E1FFD"/>
    <w:rsid w:val="000E55E5"/>
    <w:rsid w:val="000F7AF7"/>
    <w:rsid w:val="00100FB0"/>
    <w:rsid w:val="00101310"/>
    <w:rsid w:val="0010583B"/>
    <w:rsid w:val="001108A7"/>
    <w:rsid w:val="001164DA"/>
    <w:rsid w:val="00120B7A"/>
    <w:rsid w:val="001211F3"/>
    <w:rsid w:val="00123239"/>
    <w:rsid w:val="00126B68"/>
    <w:rsid w:val="001347F3"/>
    <w:rsid w:val="0014F4FC"/>
    <w:rsid w:val="0015151E"/>
    <w:rsid w:val="00151690"/>
    <w:rsid w:val="00156B60"/>
    <w:rsid w:val="00159338"/>
    <w:rsid w:val="001606EE"/>
    <w:rsid w:val="00160C14"/>
    <w:rsid w:val="00170391"/>
    <w:rsid w:val="00180B19"/>
    <w:rsid w:val="00181837"/>
    <w:rsid w:val="001829F5"/>
    <w:rsid w:val="00182AFE"/>
    <w:rsid w:val="001877A3"/>
    <w:rsid w:val="00192922"/>
    <w:rsid w:val="00195C18"/>
    <w:rsid w:val="001A36D0"/>
    <w:rsid w:val="001A4E2D"/>
    <w:rsid w:val="001B694F"/>
    <w:rsid w:val="001C1FA2"/>
    <w:rsid w:val="001C3319"/>
    <w:rsid w:val="001C3C36"/>
    <w:rsid w:val="001C4D71"/>
    <w:rsid w:val="001C6B6F"/>
    <w:rsid w:val="001C6C05"/>
    <w:rsid w:val="001C6DC7"/>
    <w:rsid w:val="001D12F9"/>
    <w:rsid w:val="001E055C"/>
    <w:rsid w:val="001E0590"/>
    <w:rsid w:val="001F1612"/>
    <w:rsid w:val="001F36DE"/>
    <w:rsid w:val="001F5CD4"/>
    <w:rsid w:val="00202D90"/>
    <w:rsid w:val="00204E2F"/>
    <w:rsid w:val="002071A8"/>
    <w:rsid w:val="00210E1A"/>
    <w:rsid w:val="00213A4E"/>
    <w:rsid w:val="00214B65"/>
    <w:rsid w:val="00216B7E"/>
    <w:rsid w:val="002173C5"/>
    <w:rsid w:val="00223069"/>
    <w:rsid w:val="002237E9"/>
    <w:rsid w:val="00227D70"/>
    <w:rsid w:val="00230A8C"/>
    <w:rsid w:val="0023124C"/>
    <w:rsid w:val="00231C9F"/>
    <w:rsid w:val="0023434D"/>
    <w:rsid w:val="00236DA5"/>
    <w:rsid w:val="002418E9"/>
    <w:rsid w:val="00243D29"/>
    <w:rsid w:val="00266D18"/>
    <w:rsid w:val="00272581"/>
    <w:rsid w:val="00280502"/>
    <w:rsid w:val="00282D6B"/>
    <w:rsid w:val="00282E13"/>
    <w:rsid w:val="00283272"/>
    <w:rsid w:val="002832EA"/>
    <w:rsid w:val="00292A93"/>
    <w:rsid w:val="00294827"/>
    <w:rsid w:val="002A0FB4"/>
    <w:rsid w:val="002A2001"/>
    <w:rsid w:val="002A5A2F"/>
    <w:rsid w:val="002B204F"/>
    <w:rsid w:val="002B5F75"/>
    <w:rsid w:val="002B7C04"/>
    <w:rsid w:val="002C5DC1"/>
    <w:rsid w:val="002D0563"/>
    <w:rsid w:val="002D3A2B"/>
    <w:rsid w:val="002D44E3"/>
    <w:rsid w:val="002D525F"/>
    <w:rsid w:val="002E2E29"/>
    <w:rsid w:val="002E56D0"/>
    <w:rsid w:val="002E5B7A"/>
    <w:rsid w:val="002E763C"/>
    <w:rsid w:val="002F05AA"/>
    <w:rsid w:val="002F29FC"/>
    <w:rsid w:val="002F33D2"/>
    <w:rsid w:val="002F4009"/>
    <w:rsid w:val="002F4A95"/>
    <w:rsid w:val="002F641C"/>
    <w:rsid w:val="00301CAC"/>
    <w:rsid w:val="00303C5D"/>
    <w:rsid w:val="003046DC"/>
    <w:rsid w:val="00323185"/>
    <w:rsid w:val="003239E9"/>
    <w:rsid w:val="00324D72"/>
    <w:rsid w:val="0033686A"/>
    <w:rsid w:val="00337E88"/>
    <w:rsid w:val="003450D9"/>
    <w:rsid w:val="00354F6A"/>
    <w:rsid w:val="00355949"/>
    <w:rsid w:val="00363B58"/>
    <w:rsid w:val="00366D1D"/>
    <w:rsid w:val="00366FCB"/>
    <w:rsid w:val="0037203E"/>
    <w:rsid w:val="003772D8"/>
    <w:rsid w:val="0038007C"/>
    <w:rsid w:val="003808A8"/>
    <w:rsid w:val="00381E39"/>
    <w:rsid w:val="00383278"/>
    <w:rsid w:val="00386557"/>
    <w:rsid w:val="003874D9"/>
    <w:rsid w:val="00390CB1"/>
    <w:rsid w:val="00390CBC"/>
    <w:rsid w:val="003919F0"/>
    <w:rsid w:val="00392BC7"/>
    <w:rsid w:val="003953DB"/>
    <w:rsid w:val="003A2393"/>
    <w:rsid w:val="003A2D5F"/>
    <w:rsid w:val="003B389F"/>
    <w:rsid w:val="003C0674"/>
    <w:rsid w:val="003C14DF"/>
    <w:rsid w:val="003C5052"/>
    <w:rsid w:val="003D0310"/>
    <w:rsid w:val="003D0339"/>
    <w:rsid w:val="003D1463"/>
    <w:rsid w:val="003D5FAE"/>
    <w:rsid w:val="003E62F8"/>
    <w:rsid w:val="003E66FB"/>
    <w:rsid w:val="003F5CFE"/>
    <w:rsid w:val="003F6871"/>
    <w:rsid w:val="00405779"/>
    <w:rsid w:val="00405DA7"/>
    <w:rsid w:val="00412BE1"/>
    <w:rsid w:val="00422CED"/>
    <w:rsid w:val="00424155"/>
    <w:rsid w:val="00430B3E"/>
    <w:rsid w:val="00433B3B"/>
    <w:rsid w:val="00441B81"/>
    <w:rsid w:val="0044491E"/>
    <w:rsid w:val="00444F42"/>
    <w:rsid w:val="00451833"/>
    <w:rsid w:val="0045446C"/>
    <w:rsid w:val="00455468"/>
    <w:rsid w:val="00460F4D"/>
    <w:rsid w:val="0046110F"/>
    <w:rsid w:val="00461BD1"/>
    <w:rsid w:val="004622EA"/>
    <w:rsid w:val="00474795"/>
    <w:rsid w:val="004817FF"/>
    <w:rsid w:val="00482084"/>
    <w:rsid w:val="00483C7F"/>
    <w:rsid w:val="0048634B"/>
    <w:rsid w:val="00490FCB"/>
    <w:rsid w:val="00494977"/>
    <w:rsid w:val="00494BBF"/>
    <w:rsid w:val="004957AF"/>
    <w:rsid w:val="004A2ABF"/>
    <w:rsid w:val="004B3E59"/>
    <w:rsid w:val="004C570C"/>
    <w:rsid w:val="004C7192"/>
    <w:rsid w:val="004D1E02"/>
    <w:rsid w:val="004E4830"/>
    <w:rsid w:val="004F33C8"/>
    <w:rsid w:val="004F5CC4"/>
    <w:rsid w:val="005005D7"/>
    <w:rsid w:val="00504DE8"/>
    <w:rsid w:val="005058A2"/>
    <w:rsid w:val="00507B9E"/>
    <w:rsid w:val="00522B51"/>
    <w:rsid w:val="00522F6A"/>
    <w:rsid w:val="0052332A"/>
    <w:rsid w:val="00525661"/>
    <w:rsid w:val="00525A29"/>
    <w:rsid w:val="0052749C"/>
    <w:rsid w:val="0052777A"/>
    <w:rsid w:val="005343D9"/>
    <w:rsid w:val="005351AC"/>
    <w:rsid w:val="005353CD"/>
    <w:rsid w:val="00540393"/>
    <w:rsid w:val="005430DD"/>
    <w:rsid w:val="00543E05"/>
    <w:rsid w:val="00547F34"/>
    <w:rsid w:val="005619DA"/>
    <w:rsid w:val="0056318D"/>
    <w:rsid w:val="00565204"/>
    <w:rsid w:val="00570A69"/>
    <w:rsid w:val="00571325"/>
    <w:rsid w:val="005721E3"/>
    <w:rsid w:val="005774B9"/>
    <w:rsid w:val="005777D7"/>
    <w:rsid w:val="00584F63"/>
    <w:rsid w:val="00591222"/>
    <w:rsid w:val="00591AF3"/>
    <w:rsid w:val="005943CC"/>
    <w:rsid w:val="00595283"/>
    <w:rsid w:val="00597AA2"/>
    <w:rsid w:val="005A4282"/>
    <w:rsid w:val="005B0F4A"/>
    <w:rsid w:val="005B64F8"/>
    <w:rsid w:val="005C3C2F"/>
    <w:rsid w:val="005C4173"/>
    <w:rsid w:val="005D4300"/>
    <w:rsid w:val="005D77EB"/>
    <w:rsid w:val="005E1152"/>
    <w:rsid w:val="005F23FA"/>
    <w:rsid w:val="005F2C34"/>
    <w:rsid w:val="005F4D3C"/>
    <w:rsid w:val="00606C05"/>
    <w:rsid w:val="00606ECF"/>
    <w:rsid w:val="00612947"/>
    <w:rsid w:val="006160E7"/>
    <w:rsid w:val="0063161D"/>
    <w:rsid w:val="00633679"/>
    <w:rsid w:val="00633962"/>
    <w:rsid w:val="006414AD"/>
    <w:rsid w:val="00650902"/>
    <w:rsid w:val="00654441"/>
    <w:rsid w:val="006573A8"/>
    <w:rsid w:val="006626C5"/>
    <w:rsid w:val="00663B46"/>
    <w:rsid w:val="00665587"/>
    <w:rsid w:val="00666B1D"/>
    <w:rsid w:val="00670232"/>
    <w:rsid w:val="00671F30"/>
    <w:rsid w:val="00673153"/>
    <w:rsid w:val="0067422E"/>
    <w:rsid w:val="006759A8"/>
    <w:rsid w:val="0068725F"/>
    <w:rsid w:val="00694E67"/>
    <w:rsid w:val="00696144"/>
    <w:rsid w:val="006A111E"/>
    <w:rsid w:val="006A3FE4"/>
    <w:rsid w:val="006A42EC"/>
    <w:rsid w:val="006A7F15"/>
    <w:rsid w:val="006B10D3"/>
    <w:rsid w:val="006B121E"/>
    <w:rsid w:val="006B1B21"/>
    <w:rsid w:val="006B1D34"/>
    <w:rsid w:val="006B2400"/>
    <w:rsid w:val="006B3D6D"/>
    <w:rsid w:val="006B48F2"/>
    <w:rsid w:val="006C632C"/>
    <w:rsid w:val="006C7DB0"/>
    <w:rsid w:val="006D617A"/>
    <w:rsid w:val="006D6923"/>
    <w:rsid w:val="006D7BEB"/>
    <w:rsid w:val="006E3C8B"/>
    <w:rsid w:val="006E5C77"/>
    <w:rsid w:val="006E5EA4"/>
    <w:rsid w:val="006E6207"/>
    <w:rsid w:val="00700C5C"/>
    <w:rsid w:val="007048A9"/>
    <w:rsid w:val="007105CB"/>
    <w:rsid w:val="00710AF3"/>
    <w:rsid w:val="007132DE"/>
    <w:rsid w:val="00717FB2"/>
    <w:rsid w:val="00724B9C"/>
    <w:rsid w:val="00725191"/>
    <w:rsid w:val="0073147B"/>
    <w:rsid w:val="00731C8A"/>
    <w:rsid w:val="007345E1"/>
    <w:rsid w:val="00735572"/>
    <w:rsid w:val="007393BE"/>
    <w:rsid w:val="00740705"/>
    <w:rsid w:val="00742D0C"/>
    <w:rsid w:val="00743BA3"/>
    <w:rsid w:val="00747BF1"/>
    <w:rsid w:val="007545E2"/>
    <w:rsid w:val="00762A58"/>
    <w:rsid w:val="00763E1F"/>
    <w:rsid w:val="00765CF6"/>
    <w:rsid w:val="007767CF"/>
    <w:rsid w:val="00781614"/>
    <w:rsid w:val="00783190"/>
    <w:rsid w:val="007944AC"/>
    <w:rsid w:val="007A01DA"/>
    <w:rsid w:val="007A1142"/>
    <w:rsid w:val="007A12D8"/>
    <w:rsid w:val="007A504F"/>
    <w:rsid w:val="007A5140"/>
    <w:rsid w:val="007B617D"/>
    <w:rsid w:val="007B692B"/>
    <w:rsid w:val="007C18D8"/>
    <w:rsid w:val="007C19CE"/>
    <w:rsid w:val="007C5E83"/>
    <w:rsid w:val="007C6FD6"/>
    <w:rsid w:val="007C785C"/>
    <w:rsid w:val="007D07F6"/>
    <w:rsid w:val="007E37AF"/>
    <w:rsid w:val="007E40CA"/>
    <w:rsid w:val="00800F3C"/>
    <w:rsid w:val="00801AB3"/>
    <w:rsid w:val="00807F43"/>
    <w:rsid w:val="00825194"/>
    <w:rsid w:val="00826C8F"/>
    <w:rsid w:val="00835A5E"/>
    <w:rsid w:val="008363E6"/>
    <w:rsid w:val="00841EE2"/>
    <w:rsid w:val="00844134"/>
    <w:rsid w:val="0084428F"/>
    <w:rsid w:val="0084496C"/>
    <w:rsid w:val="00844E51"/>
    <w:rsid w:val="00846CBC"/>
    <w:rsid w:val="00847BED"/>
    <w:rsid w:val="0085432A"/>
    <w:rsid w:val="00857F82"/>
    <w:rsid w:val="00860778"/>
    <w:rsid w:val="008608A5"/>
    <w:rsid w:val="008663A1"/>
    <w:rsid w:val="008679F3"/>
    <w:rsid w:val="008712F0"/>
    <w:rsid w:val="0087667D"/>
    <w:rsid w:val="00877653"/>
    <w:rsid w:val="00885A5C"/>
    <w:rsid w:val="00885E5E"/>
    <w:rsid w:val="00890261"/>
    <w:rsid w:val="00892163"/>
    <w:rsid w:val="00894F0D"/>
    <w:rsid w:val="008A38C5"/>
    <w:rsid w:val="008A4DA1"/>
    <w:rsid w:val="008B612E"/>
    <w:rsid w:val="008BE687"/>
    <w:rsid w:val="008C5BF2"/>
    <w:rsid w:val="008D18A0"/>
    <w:rsid w:val="008D69CC"/>
    <w:rsid w:val="008E536B"/>
    <w:rsid w:val="008E71FC"/>
    <w:rsid w:val="008F31B1"/>
    <w:rsid w:val="00901DCE"/>
    <w:rsid w:val="00902350"/>
    <w:rsid w:val="00904570"/>
    <w:rsid w:val="00904975"/>
    <w:rsid w:val="00910B56"/>
    <w:rsid w:val="0092200F"/>
    <w:rsid w:val="0092769D"/>
    <w:rsid w:val="00936C3A"/>
    <w:rsid w:val="0093FE2B"/>
    <w:rsid w:val="009408E0"/>
    <w:rsid w:val="0094095C"/>
    <w:rsid w:val="00940BB9"/>
    <w:rsid w:val="0094164D"/>
    <w:rsid w:val="00962F7B"/>
    <w:rsid w:val="009734BC"/>
    <w:rsid w:val="00976522"/>
    <w:rsid w:val="0098344F"/>
    <w:rsid w:val="009835BD"/>
    <w:rsid w:val="009846D1"/>
    <w:rsid w:val="00993ED5"/>
    <w:rsid w:val="00994CCA"/>
    <w:rsid w:val="00994E54"/>
    <w:rsid w:val="009972E9"/>
    <w:rsid w:val="009A15D4"/>
    <w:rsid w:val="009A43B5"/>
    <w:rsid w:val="009A5785"/>
    <w:rsid w:val="009A7CE1"/>
    <w:rsid w:val="009B046E"/>
    <w:rsid w:val="009B24D5"/>
    <w:rsid w:val="009B2E37"/>
    <w:rsid w:val="009B42F2"/>
    <w:rsid w:val="009B6012"/>
    <w:rsid w:val="009C2954"/>
    <w:rsid w:val="009C3730"/>
    <w:rsid w:val="009C3B60"/>
    <w:rsid w:val="009C757A"/>
    <w:rsid w:val="009C7C75"/>
    <w:rsid w:val="009CEE57"/>
    <w:rsid w:val="009D4138"/>
    <w:rsid w:val="009E22CA"/>
    <w:rsid w:val="009F4BFF"/>
    <w:rsid w:val="00A01470"/>
    <w:rsid w:val="00A03EDA"/>
    <w:rsid w:val="00A06D0E"/>
    <w:rsid w:val="00A06FF0"/>
    <w:rsid w:val="00A1643D"/>
    <w:rsid w:val="00A16804"/>
    <w:rsid w:val="00A24A65"/>
    <w:rsid w:val="00A26A1F"/>
    <w:rsid w:val="00A314F8"/>
    <w:rsid w:val="00A3442B"/>
    <w:rsid w:val="00A4381F"/>
    <w:rsid w:val="00A45E7B"/>
    <w:rsid w:val="00A52560"/>
    <w:rsid w:val="00A6010C"/>
    <w:rsid w:val="00A60330"/>
    <w:rsid w:val="00A61BB8"/>
    <w:rsid w:val="00A6306F"/>
    <w:rsid w:val="00A642F4"/>
    <w:rsid w:val="00A65565"/>
    <w:rsid w:val="00A65629"/>
    <w:rsid w:val="00A65C80"/>
    <w:rsid w:val="00A67223"/>
    <w:rsid w:val="00A70A89"/>
    <w:rsid w:val="00A82E28"/>
    <w:rsid w:val="00A84023"/>
    <w:rsid w:val="00A862D2"/>
    <w:rsid w:val="00A922BF"/>
    <w:rsid w:val="00A94F11"/>
    <w:rsid w:val="00A964EA"/>
    <w:rsid w:val="00AA379D"/>
    <w:rsid w:val="00AA6B53"/>
    <w:rsid w:val="00AA701A"/>
    <w:rsid w:val="00AA7EE0"/>
    <w:rsid w:val="00AB064B"/>
    <w:rsid w:val="00AB505F"/>
    <w:rsid w:val="00AB78FC"/>
    <w:rsid w:val="00AC26B7"/>
    <w:rsid w:val="00AC2D0D"/>
    <w:rsid w:val="00AC4683"/>
    <w:rsid w:val="00AD0713"/>
    <w:rsid w:val="00AD2A13"/>
    <w:rsid w:val="00AD5956"/>
    <w:rsid w:val="00AD6356"/>
    <w:rsid w:val="00AD6E13"/>
    <w:rsid w:val="00AE1490"/>
    <w:rsid w:val="00AE1A79"/>
    <w:rsid w:val="00AF1020"/>
    <w:rsid w:val="00AF490B"/>
    <w:rsid w:val="00AF652D"/>
    <w:rsid w:val="00AF76AB"/>
    <w:rsid w:val="00AF79D8"/>
    <w:rsid w:val="00B008CD"/>
    <w:rsid w:val="00B02181"/>
    <w:rsid w:val="00B04DAE"/>
    <w:rsid w:val="00B07F17"/>
    <w:rsid w:val="00B15CB8"/>
    <w:rsid w:val="00B16DF4"/>
    <w:rsid w:val="00B2212F"/>
    <w:rsid w:val="00B23609"/>
    <w:rsid w:val="00B27B96"/>
    <w:rsid w:val="00B333D2"/>
    <w:rsid w:val="00B35559"/>
    <w:rsid w:val="00B35AFB"/>
    <w:rsid w:val="00B35E0B"/>
    <w:rsid w:val="00B35FC2"/>
    <w:rsid w:val="00B3637E"/>
    <w:rsid w:val="00B3649E"/>
    <w:rsid w:val="00B368DE"/>
    <w:rsid w:val="00B36DB0"/>
    <w:rsid w:val="00B378B5"/>
    <w:rsid w:val="00B40C86"/>
    <w:rsid w:val="00B42EA9"/>
    <w:rsid w:val="00B4542F"/>
    <w:rsid w:val="00B50024"/>
    <w:rsid w:val="00B5506B"/>
    <w:rsid w:val="00B56CF2"/>
    <w:rsid w:val="00B60D89"/>
    <w:rsid w:val="00B71D8B"/>
    <w:rsid w:val="00B81363"/>
    <w:rsid w:val="00B81830"/>
    <w:rsid w:val="00B829C1"/>
    <w:rsid w:val="00B87018"/>
    <w:rsid w:val="00B91A77"/>
    <w:rsid w:val="00B972D1"/>
    <w:rsid w:val="00BA04B9"/>
    <w:rsid w:val="00BA1AF8"/>
    <w:rsid w:val="00BA254C"/>
    <w:rsid w:val="00BB238D"/>
    <w:rsid w:val="00BC0D43"/>
    <w:rsid w:val="00BC1131"/>
    <w:rsid w:val="00BC2177"/>
    <w:rsid w:val="00BC275F"/>
    <w:rsid w:val="00BC7892"/>
    <w:rsid w:val="00BD200D"/>
    <w:rsid w:val="00BE0A1C"/>
    <w:rsid w:val="00BE3313"/>
    <w:rsid w:val="00BF0E5D"/>
    <w:rsid w:val="00C00417"/>
    <w:rsid w:val="00C01E73"/>
    <w:rsid w:val="00C05B77"/>
    <w:rsid w:val="00C10844"/>
    <w:rsid w:val="00C13556"/>
    <w:rsid w:val="00C1413F"/>
    <w:rsid w:val="00C142C6"/>
    <w:rsid w:val="00C1793C"/>
    <w:rsid w:val="00C247F6"/>
    <w:rsid w:val="00C26836"/>
    <w:rsid w:val="00C27D00"/>
    <w:rsid w:val="00C303B7"/>
    <w:rsid w:val="00C413C3"/>
    <w:rsid w:val="00C4227C"/>
    <w:rsid w:val="00C439A0"/>
    <w:rsid w:val="00C53161"/>
    <w:rsid w:val="00C53F8F"/>
    <w:rsid w:val="00C54C0E"/>
    <w:rsid w:val="00C57258"/>
    <w:rsid w:val="00C64252"/>
    <w:rsid w:val="00C67DE7"/>
    <w:rsid w:val="00C729A4"/>
    <w:rsid w:val="00C742CE"/>
    <w:rsid w:val="00C758BD"/>
    <w:rsid w:val="00C76A4C"/>
    <w:rsid w:val="00C8104B"/>
    <w:rsid w:val="00C85F09"/>
    <w:rsid w:val="00C85F0A"/>
    <w:rsid w:val="00C8676F"/>
    <w:rsid w:val="00C904C5"/>
    <w:rsid w:val="00C918F5"/>
    <w:rsid w:val="00C95242"/>
    <w:rsid w:val="00CA3A51"/>
    <w:rsid w:val="00CB0AC4"/>
    <w:rsid w:val="00CB33A2"/>
    <w:rsid w:val="00CB759C"/>
    <w:rsid w:val="00CC74A0"/>
    <w:rsid w:val="00CD6739"/>
    <w:rsid w:val="00CE4D28"/>
    <w:rsid w:val="00D00FBD"/>
    <w:rsid w:val="00D0781E"/>
    <w:rsid w:val="00D1087C"/>
    <w:rsid w:val="00D15948"/>
    <w:rsid w:val="00D21AD9"/>
    <w:rsid w:val="00D25F70"/>
    <w:rsid w:val="00D342EF"/>
    <w:rsid w:val="00D34B61"/>
    <w:rsid w:val="00D37697"/>
    <w:rsid w:val="00D41422"/>
    <w:rsid w:val="00D437A2"/>
    <w:rsid w:val="00D525FC"/>
    <w:rsid w:val="00D5503A"/>
    <w:rsid w:val="00D572B1"/>
    <w:rsid w:val="00D62BDE"/>
    <w:rsid w:val="00D67B33"/>
    <w:rsid w:val="00D7012E"/>
    <w:rsid w:val="00D70FC4"/>
    <w:rsid w:val="00D71DE5"/>
    <w:rsid w:val="00D721A7"/>
    <w:rsid w:val="00D8021F"/>
    <w:rsid w:val="00D81F36"/>
    <w:rsid w:val="00D82D22"/>
    <w:rsid w:val="00D872E1"/>
    <w:rsid w:val="00D9392A"/>
    <w:rsid w:val="00D94791"/>
    <w:rsid w:val="00D94C41"/>
    <w:rsid w:val="00D94F25"/>
    <w:rsid w:val="00D952D3"/>
    <w:rsid w:val="00DA22D4"/>
    <w:rsid w:val="00DA51DF"/>
    <w:rsid w:val="00DA7A39"/>
    <w:rsid w:val="00DB1217"/>
    <w:rsid w:val="00DC5C1D"/>
    <w:rsid w:val="00DE3131"/>
    <w:rsid w:val="00DE4F59"/>
    <w:rsid w:val="00E1307B"/>
    <w:rsid w:val="00E13B12"/>
    <w:rsid w:val="00E14B08"/>
    <w:rsid w:val="00E24CB7"/>
    <w:rsid w:val="00E27B8F"/>
    <w:rsid w:val="00E3472C"/>
    <w:rsid w:val="00E358D7"/>
    <w:rsid w:val="00E40B68"/>
    <w:rsid w:val="00E40D86"/>
    <w:rsid w:val="00E4256C"/>
    <w:rsid w:val="00E442DB"/>
    <w:rsid w:val="00E52029"/>
    <w:rsid w:val="00E5647A"/>
    <w:rsid w:val="00E63215"/>
    <w:rsid w:val="00E637A6"/>
    <w:rsid w:val="00E63E7C"/>
    <w:rsid w:val="00E64556"/>
    <w:rsid w:val="00E73167"/>
    <w:rsid w:val="00E8304E"/>
    <w:rsid w:val="00E83F73"/>
    <w:rsid w:val="00E869FB"/>
    <w:rsid w:val="00E9085C"/>
    <w:rsid w:val="00E93BBF"/>
    <w:rsid w:val="00E947BE"/>
    <w:rsid w:val="00E9630B"/>
    <w:rsid w:val="00E96373"/>
    <w:rsid w:val="00EB1ACD"/>
    <w:rsid w:val="00EB317D"/>
    <w:rsid w:val="00EB3F02"/>
    <w:rsid w:val="00EB44CE"/>
    <w:rsid w:val="00EC3BA1"/>
    <w:rsid w:val="00EE541B"/>
    <w:rsid w:val="00EE6D55"/>
    <w:rsid w:val="00EF183B"/>
    <w:rsid w:val="00EF6936"/>
    <w:rsid w:val="00EF77F3"/>
    <w:rsid w:val="00F077F3"/>
    <w:rsid w:val="00F1341A"/>
    <w:rsid w:val="00F136CE"/>
    <w:rsid w:val="00F22BEE"/>
    <w:rsid w:val="00F24828"/>
    <w:rsid w:val="00F255CC"/>
    <w:rsid w:val="00F341E0"/>
    <w:rsid w:val="00F352D9"/>
    <w:rsid w:val="00F446D1"/>
    <w:rsid w:val="00F4563F"/>
    <w:rsid w:val="00F45F25"/>
    <w:rsid w:val="00F46315"/>
    <w:rsid w:val="00F53F70"/>
    <w:rsid w:val="00F6002E"/>
    <w:rsid w:val="00F60382"/>
    <w:rsid w:val="00F630DD"/>
    <w:rsid w:val="00F63D16"/>
    <w:rsid w:val="00F667CF"/>
    <w:rsid w:val="00F73FF7"/>
    <w:rsid w:val="00F74990"/>
    <w:rsid w:val="00F952B0"/>
    <w:rsid w:val="00FA1BBF"/>
    <w:rsid w:val="00FB3A3E"/>
    <w:rsid w:val="00FB3ED2"/>
    <w:rsid w:val="00FB7C79"/>
    <w:rsid w:val="00FC1BC5"/>
    <w:rsid w:val="00FC3A7C"/>
    <w:rsid w:val="00FC6E20"/>
    <w:rsid w:val="00FD24E2"/>
    <w:rsid w:val="00FD2C42"/>
    <w:rsid w:val="00FE2914"/>
    <w:rsid w:val="00FE3902"/>
    <w:rsid w:val="00FE5AAF"/>
    <w:rsid w:val="00FE6F31"/>
    <w:rsid w:val="00FF3E78"/>
    <w:rsid w:val="00FF6B0F"/>
    <w:rsid w:val="00FF7606"/>
    <w:rsid w:val="01089EA3"/>
    <w:rsid w:val="010FF455"/>
    <w:rsid w:val="0142916C"/>
    <w:rsid w:val="0176D5D6"/>
    <w:rsid w:val="0193509E"/>
    <w:rsid w:val="01B016EF"/>
    <w:rsid w:val="01BEAB50"/>
    <w:rsid w:val="01D2835C"/>
    <w:rsid w:val="0262348E"/>
    <w:rsid w:val="02A40545"/>
    <w:rsid w:val="02DB404E"/>
    <w:rsid w:val="030A4E9B"/>
    <w:rsid w:val="03155F2A"/>
    <w:rsid w:val="033E518A"/>
    <w:rsid w:val="035D41FC"/>
    <w:rsid w:val="0376F47F"/>
    <w:rsid w:val="03E20A1A"/>
    <w:rsid w:val="03E59351"/>
    <w:rsid w:val="040378F8"/>
    <w:rsid w:val="04049B1A"/>
    <w:rsid w:val="041DA214"/>
    <w:rsid w:val="0435553F"/>
    <w:rsid w:val="045A16C2"/>
    <w:rsid w:val="0460A12B"/>
    <w:rsid w:val="046550C9"/>
    <w:rsid w:val="04DCC30F"/>
    <w:rsid w:val="04F66EEB"/>
    <w:rsid w:val="052DCEF1"/>
    <w:rsid w:val="05AF586A"/>
    <w:rsid w:val="05C55CAA"/>
    <w:rsid w:val="05E8E124"/>
    <w:rsid w:val="05FB912E"/>
    <w:rsid w:val="05FC610F"/>
    <w:rsid w:val="060EBE7A"/>
    <w:rsid w:val="06435522"/>
    <w:rsid w:val="064ABAC7"/>
    <w:rsid w:val="066A6975"/>
    <w:rsid w:val="066B5F59"/>
    <w:rsid w:val="068F3CED"/>
    <w:rsid w:val="06BEAACA"/>
    <w:rsid w:val="070F4B15"/>
    <w:rsid w:val="0711815D"/>
    <w:rsid w:val="071C496B"/>
    <w:rsid w:val="075663A4"/>
    <w:rsid w:val="0802537E"/>
    <w:rsid w:val="08267534"/>
    <w:rsid w:val="0849E4BF"/>
    <w:rsid w:val="084AECCB"/>
    <w:rsid w:val="087E2FFF"/>
    <w:rsid w:val="089430C2"/>
    <w:rsid w:val="089B53E0"/>
    <w:rsid w:val="08CAC4CB"/>
    <w:rsid w:val="08CCBEFA"/>
    <w:rsid w:val="0904F36F"/>
    <w:rsid w:val="09401375"/>
    <w:rsid w:val="09540C23"/>
    <w:rsid w:val="0960BA39"/>
    <w:rsid w:val="097A9C45"/>
    <w:rsid w:val="0986C439"/>
    <w:rsid w:val="09C16353"/>
    <w:rsid w:val="0A4303C2"/>
    <w:rsid w:val="0A499A5A"/>
    <w:rsid w:val="0A4D21C7"/>
    <w:rsid w:val="0A6C68FC"/>
    <w:rsid w:val="0A81F766"/>
    <w:rsid w:val="0A92443C"/>
    <w:rsid w:val="0A9A383B"/>
    <w:rsid w:val="0AA968A5"/>
    <w:rsid w:val="0AAF09C4"/>
    <w:rsid w:val="0AB1A412"/>
    <w:rsid w:val="0ABBF391"/>
    <w:rsid w:val="0AC68E57"/>
    <w:rsid w:val="0AD2E366"/>
    <w:rsid w:val="0ADC80EC"/>
    <w:rsid w:val="0B1310C4"/>
    <w:rsid w:val="0B483A92"/>
    <w:rsid w:val="0BB54502"/>
    <w:rsid w:val="0BDA4852"/>
    <w:rsid w:val="0BED0BA2"/>
    <w:rsid w:val="0BF97FD9"/>
    <w:rsid w:val="0C02AEDE"/>
    <w:rsid w:val="0C18FDF4"/>
    <w:rsid w:val="0C45D6B2"/>
    <w:rsid w:val="0C63BCA6"/>
    <w:rsid w:val="0C6E7AE9"/>
    <w:rsid w:val="0C8561DD"/>
    <w:rsid w:val="0C92E90B"/>
    <w:rsid w:val="0C9AF74B"/>
    <w:rsid w:val="0CB88446"/>
    <w:rsid w:val="0CE922C1"/>
    <w:rsid w:val="0D17C012"/>
    <w:rsid w:val="0D1B2786"/>
    <w:rsid w:val="0D1FA126"/>
    <w:rsid w:val="0D518AB1"/>
    <w:rsid w:val="0D8626B9"/>
    <w:rsid w:val="0D92296D"/>
    <w:rsid w:val="0DA12E50"/>
    <w:rsid w:val="0DCE1442"/>
    <w:rsid w:val="0DD097FE"/>
    <w:rsid w:val="0E7F36FF"/>
    <w:rsid w:val="0ED458D9"/>
    <w:rsid w:val="0F13FC20"/>
    <w:rsid w:val="0F356D14"/>
    <w:rsid w:val="0F378DD3"/>
    <w:rsid w:val="0F3AEF9F"/>
    <w:rsid w:val="0F47F7F8"/>
    <w:rsid w:val="0F7B5E97"/>
    <w:rsid w:val="0F8DFC0C"/>
    <w:rsid w:val="0F9F1A39"/>
    <w:rsid w:val="0FC6A745"/>
    <w:rsid w:val="0FDA19F0"/>
    <w:rsid w:val="10181B50"/>
    <w:rsid w:val="10187F31"/>
    <w:rsid w:val="102FC4E5"/>
    <w:rsid w:val="10397541"/>
    <w:rsid w:val="10496324"/>
    <w:rsid w:val="104C0BEF"/>
    <w:rsid w:val="106EDC05"/>
    <w:rsid w:val="10C4B4A8"/>
    <w:rsid w:val="10C7C241"/>
    <w:rsid w:val="110FAA46"/>
    <w:rsid w:val="112EE138"/>
    <w:rsid w:val="1161DBD6"/>
    <w:rsid w:val="11709942"/>
    <w:rsid w:val="11E95CC0"/>
    <w:rsid w:val="122188DF"/>
    <w:rsid w:val="124C1603"/>
    <w:rsid w:val="126D2027"/>
    <w:rsid w:val="12DE172D"/>
    <w:rsid w:val="132A1390"/>
    <w:rsid w:val="132FE869"/>
    <w:rsid w:val="13392301"/>
    <w:rsid w:val="13861C7D"/>
    <w:rsid w:val="13A83A65"/>
    <w:rsid w:val="13CB3D9E"/>
    <w:rsid w:val="13DE90E7"/>
    <w:rsid w:val="13EDCA3C"/>
    <w:rsid w:val="14426AE8"/>
    <w:rsid w:val="148DF875"/>
    <w:rsid w:val="149AEE0B"/>
    <w:rsid w:val="14CD3AC9"/>
    <w:rsid w:val="14DB0D9F"/>
    <w:rsid w:val="150E4083"/>
    <w:rsid w:val="15438AAA"/>
    <w:rsid w:val="154D4392"/>
    <w:rsid w:val="154E18D5"/>
    <w:rsid w:val="155F6546"/>
    <w:rsid w:val="15986364"/>
    <w:rsid w:val="15B0E4BB"/>
    <w:rsid w:val="15B444CA"/>
    <w:rsid w:val="15B54E4A"/>
    <w:rsid w:val="15E76209"/>
    <w:rsid w:val="15EAD105"/>
    <w:rsid w:val="15EF07E2"/>
    <w:rsid w:val="15F31F09"/>
    <w:rsid w:val="15FD6F5C"/>
    <w:rsid w:val="166ADDE5"/>
    <w:rsid w:val="166B913A"/>
    <w:rsid w:val="166D9485"/>
    <w:rsid w:val="168003A2"/>
    <w:rsid w:val="16CA9AC1"/>
    <w:rsid w:val="16D2A629"/>
    <w:rsid w:val="171D3862"/>
    <w:rsid w:val="17F9B1E9"/>
    <w:rsid w:val="181BF58F"/>
    <w:rsid w:val="1827CAE5"/>
    <w:rsid w:val="183EC915"/>
    <w:rsid w:val="18BF40F4"/>
    <w:rsid w:val="18C7AB8E"/>
    <w:rsid w:val="18C88EFD"/>
    <w:rsid w:val="18E665E3"/>
    <w:rsid w:val="1919270C"/>
    <w:rsid w:val="193C6759"/>
    <w:rsid w:val="194D7404"/>
    <w:rsid w:val="194E1482"/>
    <w:rsid w:val="19A4A6E8"/>
    <w:rsid w:val="19AAA3FB"/>
    <w:rsid w:val="19B926E8"/>
    <w:rsid w:val="19E06DB0"/>
    <w:rsid w:val="19EAFD1D"/>
    <w:rsid w:val="1A2B54B3"/>
    <w:rsid w:val="1A499799"/>
    <w:rsid w:val="1A4B0C0B"/>
    <w:rsid w:val="1A53B9B4"/>
    <w:rsid w:val="1A632A80"/>
    <w:rsid w:val="1A7C23F3"/>
    <w:rsid w:val="1A85B936"/>
    <w:rsid w:val="1A96CBED"/>
    <w:rsid w:val="1A9E249C"/>
    <w:rsid w:val="1ABC3920"/>
    <w:rsid w:val="1AEA8B23"/>
    <w:rsid w:val="1B2101FD"/>
    <w:rsid w:val="1B22B97C"/>
    <w:rsid w:val="1B2DA02F"/>
    <w:rsid w:val="1B4A9038"/>
    <w:rsid w:val="1B7B0AA8"/>
    <w:rsid w:val="1B8982D0"/>
    <w:rsid w:val="1B8CFF28"/>
    <w:rsid w:val="1B9C21A8"/>
    <w:rsid w:val="1BC9F3DE"/>
    <w:rsid w:val="1BD685A8"/>
    <w:rsid w:val="1BE3B4AC"/>
    <w:rsid w:val="1BFB8C24"/>
    <w:rsid w:val="1C16D71B"/>
    <w:rsid w:val="1C26CA8F"/>
    <w:rsid w:val="1C3AB4A6"/>
    <w:rsid w:val="1C74130F"/>
    <w:rsid w:val="1C80EBF4"/>
    <w:rsid w:val="1C9FFAAD"/>
    <w:rsid w:val="1CB89EDC"/>
    <w:rsid w:val="1CB95B9B"/>
    <w:rsid w:val="1CB9B80E"/>
    <w:rsid w:val="1CC29702"/>
    <w:rsid w:val="1D00F225"/>
    <w:rsid w:val="1D259511"/>
    <w:rsid w:val="1D491D9F"/>
    <w:rsid w:val="1DEB60A8"/>
    <w:rsid w:val="1DF7E388"/>
    <w:rsid w:val="1E4F862E"/>
    <w:rsid w:val="1E56316F"/>
    <w:rsid w:val="1E69FDE7"/>
    <w:rsid w:val="1EA146B9"/>
    <w:rsid w:val="1EC59143"/>
    <w:rsid w:val="1ED284CB"/>
    <w:rsid w:val="1ED37692"/>
    <w:rsid w:val="1F2CFEBF"/>
    <w:rsid w:val="1F5C758A"/>
    <w:rsid w:val="1F9DC940"/>
    <w:rsid w:val="1FB28BE3"/>
    <w:rsid w:val="1FDB95A9"/>
    <w:rsid w:val="2016F16E"/>
    <w:rsid w:val="2052877D"/>
    <w:rsid w:val="20AC8B0E"/>
    <w:rsid w:val="20DBAC47"/>
    <w:rsid w:val="21015E96"/>
    <w:rsid w:val="2102F78C"/>
    <w:rsid w:val="21089315"/>
    <w:rsid w:val="210FB714"/>
    <w:rsid w:val="218C2887"/>
    <w:rsid w:val="219D196A"/>
    <w:rsid w:val="21BACCD4"/>
    <w:rsid w:val="21E31D21"/>
    <w:rsid w:val="21FEFD36"/>
    <w:rsid w:val="22068846"/>
    <w:rsid w:val="221C55C2"/>
    <w:rsid w:val="22280C05"/>
    <w:rsid w:val="226DE302"/>
    <w:rsid w:val="229A9370"/>
    <w:rsid w:val="22BA455B"/>
    <w:rsid w:val="231C9C34"/>
    <w:rsid w:val="2350333A"/>
    <w:rsid w:val="2376C590"/>
    <w:rsid w:val="239736BA"/>
    <w:rsid w:val="23C83F85"/>
    <w:rsid w:val="23D073B4"/>
    <w:rsid w:val="241D8319"/>
    <w:rsid w:val="244346AF"/>
    <w:rsid w:val="2452852E"/>
    <w:rsid w:val="245893A4"/>
    <w:rsid w:val="248139D8"/>
    <w:rsid w:val="24E63E2C"/>
    <w:rsid w:val="24F02E88"/>
    <w:rsid w:val="252435B4"/>
    <w:rsid w:val="254358BE"/>
    <w:rsid w:val="254603AC"/>
    <w:rsid w:val="257F9059"/>
    <w:rsid w:val="25877C34"/>
    <w:rsid w:val="259D0EBE"/>
    <w:rsid w:val="25A56DDE"/>
    <w:rsid w:val="25C6F8B3"/>
    <w:rsid w:val="25F35F13"/>
    <w:rsid w:val="260F90EC"/>
    <w:rsid w:val="264742A6"/>
    <w:rsid w:val="264C7061"/>
    <w:rsid w:val="2654EDB1"/>
    <w:rsid w:val="26556474"/>
    <w:rsid w:val="268BD5D3"/>
    <w:rsid w:val="2710203E"/>
    <w:rsid w:val="27121863"/>
    <w:rsid w:val="272B1EB3"/>
    <w:rsid w:val="2732B778"/>
    <w:rsid w:val="2740B010"/>
    <w:rsid w:val="27647B3C"/>
    <w:rsid w:val="27A5FC22"/>
    <w:rsid w:val="27A89CA3"/>
    <w:rsid w:val="27FA7F00"/>
    <w:rsid w:val="27FA8644"/>
    <w:rsid w:val="288DB670"/>
    <w:rsid w:val="28B24A5C"/>
    <w:rsid w:val="28DCB855"/>
    <w:rsid w:val="28E8A58E"/>
    <w:rsid w:val="28EC1E28"/>
    <w:rsid w:val="28F4C039"/>
    <w:rsid w:val="28FEB958"/>
    <w:rsid w:val="290403CE"/>
    <w:rsid w:val="2921D2E5"/>
    <w:rsid w:val="2943B897"/>
    <w:rsid w:val="294658ED"/>
    <w:rsid w:val="295F2B88"/>
    <w:rsid w:val="297AD771"/>
    <w:rsid w:val="297B5241"/>
    <w:rsid w:val="29AC6208"/>
    <w:rsid w:val="29ACEEEB"/>
    <w:rsid w:val="29B73ED2"/>
    <w:rsid w:val="29D33EC2"/>
    <w:rsid w:val="29F903D7"/>
    <w:rsid w:val="2A002E18"/>
    <w:rsid w:val="2A054FE2"/>
    <w:rsid w:val="2A0F264C"/>
    <w:rsid w:val="2A18058C"/>
    <w:rsid w:val="2A2EBB9A"/>
    <w:rsid w:val="2A31D85D"/>
    <w:rsid w:val="2A5CD264"/>
    <w:rsid w:val="2A9C369F"/>
    <w:rsid w:val="2B02F307"/>
    <w:rsid w:val="2B393AD3"/>
    <w:rsid w:val="2B7C243E"/>
    <w:rsid w:val="2B85D86A"/>
    <w:rsid w:val="2B870391"/>
    <w:rsid w:val="2B99BC14"/>
    <w:rsid w:val="2BD1F766"/>
    <w:rsid w:val="2BE5B014"/>
    <w:rsid w:val="2C04C3B4"/>
    <w:rsid w:val="2C43F27E"/>
    <w:rsid w:val="2C453631"/>
    <w:rsid w:val="2C663035"/>
    <w:rsid w:val="2C6F8959"/>
    <w:rsid w:val="2CAF43A7"/>
    <w:rsid w:val="2CBB58D8"/>
    <w:rsid w:val="2CF12A34"/>
    <w:rsid w:val="2D122C4B"/>
    <w:rsid w:val="2D46D550"/>
    <w:rsid w:val="2D93B8A5"/>
    <w:rsid w:val="2D99BC2E"/>
    <w:rsid w:val="2DAEE476"/>
    <w:rsid w:val="2DB1FCDF"/>
    <w:rsid w:val="2DDF48ED"/>
    <w:rsid w:val="2E21C5F1"/>
    <w:rsid w:val="2E450EC5"/>
    <w:rsid w:val="2E77BBA4"/>
    <w:rsid w:val="2EAAD9D4"/>
    <w:rsid w:val="2ECB69CA"/>
    <w:rsid w:val="2ED3EA7C"/>
    <w:rsid w:val="2ED56BBF"/>
    <w:rsid w:val="2EE1C97C"/>
    <w:rsid w:val="2F14D224"/>
    <w:rsid w:val="2F25A89C"/>
    <w:rsid w:val="2F4DE1A3"/>
    <w:rsid w:val="2F731702"/>
    <w:rsid w:val="2F8F858F"/>
    <w:rsid w:val="2FA3CD97"/>
    <w:rsid w:val="2FACC865"/>
    <w:rsid w:val="2FE1143C"/>
    <w:rsid w:val="2FEFBF5D"/>
    <w:rsid w:val="300D23EE"/>
    <w:rsid w:val="303B66F1"/>
    <w:rsid w:val="3044EF25"/>
    <w:rsid w:val="305B1F8C"/>
    <w:rsid w:val="30BD3031"/>
    <w:rsid w:val="30C421BF"/>
    <w:rsid w:val="30D89026"/>
    <w:rsid w:val="30E6E8BF"/>
    <w:rsid w:val="30EEAB25"/>
    <w:rsid w:val="30F75E06"/>
    <w:rsid w:val="310748BF"/>
    <w:rsid w:val="310BE1D8"/>
    <w:rsid w:val="310CD754"/>
    <w:rsid w:val="311B556F"/>
    <w:rsid w:val="31319395"/>
    <w:rsid w:val="3136DF2A"/>
    <w:rsid w:val="313C69A4"/>
    <w:rsid w:val="314C9FF0"/>
    <w:rsid w:val="31535405"/>
    <w:rsid w:val="318326E2"/>
    <w:rsid w:val="31998479"/>
    <w:rsid w:val="31A26D7F"/>
    <w:rsid w:val="31D9EA3F"/>
    <w:rsid w:val="321233CF"/>
    <w:rsid w:val="322BFCAA"/>
    <w:rsid w:val="32337EC7"/>
    <w:rsid w:val="324F82CE"/>
    <w:rsid w:val="328CC68C"/>
    <w:rsid w:val="32AD3858"/>
    <w:rsid w:val="32AF5FA4"/>
    <w:rsid w:val="330B6D56"/>
    <w:rsid w:val="33177217"/>
    <w:rsid w:val="33384E52"/>
    <w:rsid w:val="338B1BCF"/>
    <w:rsid w:val="3391E684"/>
    <w:rsid w:val="3394C905"/>
    <w:rsid w:val="339A391E"/>
    <w:rsid w:val="33A1D8B3"/>
    <w:rsid w:val="33A4629A"/>
    <w:rsid w:val="33BD41E7"/>
    <w:rsid w:val="33C34704"/>
    <w:rsid w:val="33CBCACC"/>
    <w:rsid w:val="33ED71E2"/>
    <w:rsid w:val="3409CA04"/>
    <w:rsid w:val="344D293E"/>
    <w:rsid w:val="346458C1"/>
    <w:rsid w:val="3480680A"/>
    <w:rsid w:val="34A86309"/>
    <w:rsid w:val="34AD0585"/>
    <w:rsid w:val="34B82DB0"/>
    <w:rsid w:val="34CDDBD1"/>
    <w:rsid w:val="34E7FAFC"/>
    <w:rsid w:val="350CB4BE"/>
    <w:rsid w:val="351097BB"/>
    <w:rsid w:val="35476894"/>
    <w:rsid w:val="358DD235"/>
    <w:rsid w:val="35A4673D"/>
    <w:rsid w:val="35C4BE70"/>
    <w:rsid w:val="35CE11AE"/>
    <w:rsid w:val="35D54564"/>
    <w:rsid w:val="35F4B440"/>
    <w:rsid w:val="362A28D3"/>
    <w:rsid w:val="3666A2FB"/>
    <w:rsid w:val="367F30AD"/>
    <w:rsid w:val="36804D14"/>
    <w:rsid w:val="36A9B63B"/>
    <w:rsid w:val="36C984CE"/>
    <w:rsid w:val="370B8253"/>
    <w:rsid w:val="370C8717"/>
    <w:rsid w:val="37244F81"/>
    <w:rsid w:val="3726DFC6"/>
    <w:rsid w:val="3735EE2C"/>
    <w:rsid w:val="3756D659"/>
    <w:rsid w:val="37890B6C"/>
    <w:rsid w:val="37BAF978"/>
    <w:rsid w:val="37CE0F27"/>
    <w:rsid w:val="37D285F5"/>
    <w:rsid w:val="380DA66E"/>
    <w:rsid w:val="3829C559"/>
    <w:rsid w:val="3875A230"/>
    <w:rsid w:val="38D8E038"/>
    <w:rsid w:val="391BE9C4"/>
    <w:rsid w:val="39B4AF0A"/>
    <w:rsid w:val="39DDC143"/>
    <w:rsid w:val="39E6FBA6"/>
    <w:rsid w:val="39F21A02"/>
    <w:rsid w:val="39F71471"/>
    <w:rsid w:val="3A098BCE"/>
    <w:rsid w:val="3A15DAC4"/>
    <w:rsid w:val="3A16F018"/>
    <w:rsid w:val="3A1C8139"/>
    <w:rsid w:val="3A23C4B6"/>
    <w:rsid w:val="3A617C45"/>
    <w:rsid w:val="3A95C30A"/>
    <w:rsid w:val="3A9C54C3"/>
    <w:rsid w:val="3ADD89ED"/>
    <w:rsid w:val="3AF458DC"/>
    <w:rsid w:val="3B271EA7"/>
    <w:rsid w:val="3B2A1BFD"/>
    <w:rsid w:val="3B55E775"/>
    <w:rsid w:val="3B629F20"/>
    <w:rsid w:val="3C30749B"/>
    <w:rsid w:val="3C538828"/>
    <w:rsid w:val="3C6E58AD"/>
    <w:rsid w:val="3C90B57E"/>
    <w:rsid w:val="3CB50D41"/>
    <w:rsid w:val="3CED03C7"/>
    <w:rsid w:val="3CFCB524"/>
    <w:rsid w:val="3D135F13"/>
    <w:rsid w:val="3D154C09"/>
    <w:rsid w:val="3D231524"/>
    <w:rsid w:val="3D44613A"/>
    <w:rsid w:val="3D72A0C8"/>
    <w:rsid w:val="3D7E78A7"/>
    <w:rsid w:val="3D8C1BAA"/>
    <w:rsid w:val="3D97149B"/>
    <w:rsid w:val="3DB51051"/>
    <w:rsid w:val="3DC6FCF9"/>
    <w:rsid w:val="3DDB2604"/>
    <w:rsid w:val="3DDB8484"/>
    <w:rsid w:val="3DE253A5"/>
    <w:rsid w:val="3E1A9C6D"/>
    <w:rsid w:val="3E45AA30"/>
    <w:rsid w:val="3E658E99"/>
    <w:rsid w:val="3E7E5CFF"/>
    <w:rsid w:val="3E8BE313"/>
    <w:rsid w:val="3E8C3866"/>
    <w:rsid w:val="3E9DD839"/>
    <w:rsid w:val="3EC6A40E"/>
    <w:rsid w:val="3F0DA820"/>
    <w:rsid w:val="3F33149C"/>
    <w:rsid w:val="3F3EB845"/>
    <w:rsid w:val="3F6C7843"/>
    <w:rsid w:val="3F72CFDB"/>
    <w:rsid w:val="3F9C6FE8"/>
    <w:rsid w:val="3FB505FC"/>
    <w:rsid w:val="3FB8184E"/>
    <w:rsid w:val="3FBC1EFF"/>
    <w:rsid w:val="3FC12977"/>
    <w:rsid w:val="3FF30918"/>
    <w:rsid w:val="3FF7BF94"/>
    <w:rsid w:val="4010E74A"/>
    <w:rsid w:val="403673AE"/>
    <w:rsid w:val="403C5C84"/>
    <w:rsid w:val="405A1699"/>
    <w:rsid w:val="40873F6B"/>
    <w:rsid w:val="408A29A2"/>
    <w:rsid w:val="410B7F6A"/>
    <w:rsid w:val="411ECB4E"/>
    <w:rsid w:val="4123F545"/>
    <w:rsid w:val="41422F4C"/>
    <w:rsid w:val="41581B4C"/>
    <w:rsid w:val="415B019A"/>
    <w:rsid w:val="4182BC16"/>
    <w:rsid w:val="4198B053"/>
    <w:rsid w:val="41AEC875"/>
    <w:rsid w:val="41CBB8D7"/>
    <w:rsid w:val="41F016E5"/>
    <w:rsid w:val="420DF9AB"/>
    <w:rsid w:val="422586AA"/>
    <w:rsid w:val="42A6FFA0"/>
    <w:rsid w:val="42C47290"/>
    <w:rsid w:val="42C5D960"/>
    <w:rsid w:val="4350427D"/>
    <w:rsid w:val="4359FA0E"/>
    <w:rsid w:val="438D0B15"/>
    <w:rsid w:val="43A150FD"/>
    <w:rsid w:val="43C8B67A"/>
    <w:rsid w:val="43CCC120"/>
    <w:rsid w:val="43ED50AC"/>
    <w:rsid w:val="440AA78D"/>
    <w:rsid w:val="442818E6"/>
    <w:rsid w:val="4434896B"/>
    <w:rsid w:val="444AB647"/>
    <w:rsid w:val="448864E7"/>
    <w:rsid w:val="4496D166"/>
    <w:rsid w:val="44C6DA95"/>
    <w:rsid w:val="44D34D58"/>
    <w:rsid w:val="44D43B59"/>
    <w:rsid w:val="44D9BF5E"/>
    <w:rsid w:val="44DA9047"/>
    <w:rsid w:val="44E59319"/>
    <w:rsid w:val="45092AFB"/>
    <w:rsid w:val="450D1A49"/>
    <w:rsid w:val="4512C693"/>
    <w:rsid w:val="45130CD0"/>
    <w:rsid w:val="453BD3A3"/>
    <w:rsid w:val="4558712E"/>
    <w:rsid w:val="45802C63"/>
    <w:rsid w:val="45EAE56C"/>
    <w:rsid w:val="46266CC7"/>
    <w:rsid w:val="4640C45C"/>
    <w:rsid w:val="466ADA16"/>
    <w:rsid w:val="466E7CCF"/>
    <w:rsid w:val="469389E6"/>
    <w:rsid w:val="469DA2CF"/>
    <w:rsid w:val="46ACBD48"/>
    <w:rsid w:val="46E80750"/>
    <w:rsid w:val="46F5635C"/>
    <w:rsid w:val="46FE78B3"/>
    <w:rsid w:val="470FF14F"/>
    <w:rsid w:val="475D6CB1"/>
    <w:rsid w:val="4760F9A8"/>
    <w:rsid w:val="478B370C"/>
    <w:rsid w:val="47B5990D"/>
    <w:rsid w:val="47CC629A"/>
    <w:rsid w:val="47E70723"/>
    <w:rsid w:val="47F67179"/>
    <w:rsid w:val="47F6BD62"/>
    <w:rsid w:val="47F7582E"/>
    <w:rsid w:val="47FF6490"/>
    <w:rsid w:val="4820A1FE"/>
    <w:rsid w:val="4823650B"/>
    <w:rsid w:val="4830D62A"/>
    <w:rsid w:val="483E4516"/>
    <w:rsid w:val="484011E0"/>
    <w:rsid w:val="48673C88"/>
    <w:rsid w:val="48AA22BF"/>
    <w:rsid w:val="48B5E3B5"/>
    <w:rsid w:val="490F00D8"/>
    <w:rsid w:val="490F6EB4"/>
    <w:rsid w:val="4956F80B"/>
    <w:rsid w:val="49809F23"/>
    <w:rsid w:val="49EBB734"/>
    <w:rsid w:val="49ED714B"/>
    <w:rsid w:val="4A0321F7"/>
    <w:rsid w:val="4A13A8DD"/>
    <w:rsid w:val="4A4BACC8"/>
    <w:rsid w:val="4A557D60"/>
    <w:rsid w:val="4A7F589B"/>
    <w:rsid w:val="4AA4838A"/>
    <w:rsid w:val="4AB1FEF7"/>
    <w:rsid w:val="4ABBF966"/>
    <w:rsid w:val="4AF9E197"/>
    <w:rsid w:val="4AFCC30C"/>
    <w:rsid w:val="4B47C7F9"/>
    <w:rsid w:val="4B5C89E3"/>
    <w:rsid w:val="4B66DCE4"/>
    <w:rsid w:val="4B678E72"/>
    <w:rsid w:val="4B966EA9"/>
    <w:rsid w:val="4BBF0BF1"/>
    <w:rsid w:val="4BFC366F"/>
    <w:rsid w:val="4C159D81"/>
    <w:rsid w:val="4C25380F"/>
    <w:rsid w:val="4C2EF788"/>
    <w:rsid w:val="4C9FB79E"/>
    <w:rsid w:val="4CC5FF35"/>
    <w:rsid w:val="4CC69B96"/>
    <w:rsid w:val="4CD2A374"/>
    <w:rsid w:val="4CF6461D"/>
    <w:rsid w:val="4D1A87AE"/>
    <w:rsid w:val="4DBAA6E6"/>
    <w:rsid w:val="4DCE9980"/>
    <w:rsid w:val="4DDB44D6"/>
    <w:rsid w:val="4DFCEB44"/>
    <w:rsid w:val="4E00F26D"/>
    <w:rsid w:val="4E193AF9"/>
    <w:rsid w:val="4E41C5C3"/>
    <w:rsid w:val="4E4F2DBB"/>
    <w:rsid w:val="4E5240E2"/>
    <w:rsid w:val="4E5B28C3"/>
    <w:rsid w:val="4E761A5C"/>
    <w:rsid w:val="4E84D6CB"/>
    <w:rsid w:val="4E857F5F"/>
    <w:rsid w:val="4E8C6916"/>
    <w:rsid w:val="4E9E8DCE"/>
    <w:rsid w:val="4EA5E455"/>
    <w:rsid w:val="4ED84CF7"/>
    <w:rsid w:val="4F4B107B"/>
    <w:rsid w:val="4F4FD4FD"/>
    <w:rsid w:val="4F74E218"/>
    <w:rsid w:val="4F7A6145"/>
    <w:rsid w:val="4FB1168F"/>
    <w:rsid w:val="4FCF85D9"/>
    <w:rsid w:val="501B8A8A"/>
    <w:rsid w:val="5022EC9B"/>
    <w:rsid w:val="5042F8C5"/>
    <w:rsid w:val="50C1CC80"/>
    <w:rsid w:val="50E9CF1F"/>
    <w:rsid w:val="50F61E0C"/>
    <w:rsid w:val="51012363"/>
    <w:rsid w:val="513C990E"/>
    <w:rsid w:val="515E5DE4"/>
    <w:rsid w:val="5167465E"/>
    <w:rsid w:val="5176BD3F"/>
    <w:rsid w:val="518958B5"/>
    <w:rsid w:val="519C6F35"/>
    <w:rsid w:val="51B3A26C"/>
    <w:rsid w:val="51C6EFE9"/>
    <w:rsid w:val="51C6F796"/>
    <w:rsid w:val="51F0012E"/>
    <w:rsid w:val="52108573"/>
    <w:rsid w:val="5213E3FC"/>
    <w:rsid w:val="5285D546"/>
    <w:rsid w:val="52933705"/>
    <w:rsid w:val="529CCF62"/>
    <w:rsid w:val="52A53ECA"/>
    <w:rsid w:val="52CE4499"/>
    <w:rsid w:val="52F23A9A"/>
    <w:rsid w:val="5304FF41"/>
    <w:rsid w:val="531164A2"/>
    <w:rsid w:val="5322EEB3"/>
    <w:rsid w:val="5323D1F1"/>
    <w:rsid w:val="532440A1"/>
    <w:rsid w:val="53A85159"/>
    <w:rsid w:val="53E048C3"/>
    <w:rsid w:val="53FE81D6"/>
    <w:rsid w:val="5420BB24"/>
    <w:rsid w:val="5439E7B4"/>
    <w:rsid w:val="54522804"/>
    <w:rsid w:val="54738C5B"/>
    <w:rsid w:val="5499DEBC"/>
    <w:rsid w:val="54A19339"/>
    <w:rsid w:val="54C3F0FD"/>
    <w:rsid w:val="54C8A08B"/>
    <w:rsid w:val="54F9FF8B"/>
    <w:rsid w:val="550157CB"/>
    <w:rsid w:val="550779A8"/>
    <w:rsid w:val="552672AD"/>
    <w:rsid w:val="55CD22FA"/>
    <w:rsid w:val="55E030B9"/>
    <w:rsid w:val="561EDE0E"/>
    <w:rsid w:val="5635D5EB"/>
    <w:rsid w:val="56546F9D"/>
    <w:rsid w:val="565C01BF"/>
    <w:rsid w:val="5664966B"/>
    <w:rsid w:val="566FA1A9"/>
    <w:rsid w:val="5673E656"/>
    <w:rsid w:val="567917D0"/>
    <w:rsid w:val="5696B49E"/>
    <w:rsid w:val="5716D458"/>
    <w:rsid w:val="575F66C7"/>
    <w:rsid w:val="576ABCAA"/>
    <w:rsid w:val="577AC418"/>
    <w:rsid w:val="5790322F"/>
    <w:rsid w:val="57945F9F"/>
    <w:rsid w:val="579D70D0"/>
    <w:rsid w:val="57C2B9D2"/>
    <w:rsid w:val="57D170D1"/>
    <w:rsid w:val="57DBB692"/>
    <w:rsid w:val="5843441B"/>
    <w:rsid w:val="5855700C"/>
    <w:rsid w:val="58A4644D"/>
    <w:rsid w:val="58E01057"/>
    <w:rsid w:val="58F6013C"/>
    <w:rsid w:val="58F6AC8A"/>
    <w:rsid w:val="58F9272C"/>
    <w:rsid w:val="590AF44A"/>
    <w:rsid w:val="592CEC4D"/>
    <w:rsid w:val="593B050D"/>
    <w:rsid w:val="59499B87"/>
    <w:rsid w:val="59503220"/>
    <w:rsid w:val="596FF446"/>
    <w:rsid w:val="59713D60"/>
    <w:rsid w:val="599506BD"/>
    <w:rsid w:val="59B02900"/>
    <w:rsid w:val="59DBD43C"/>
    <w:rsid w:val="5A27FCEB"/>
    <w:rsid w:val="5A33627E"/>
    <w:rsid w:val="5A6D8055"/>
    <w:rsid w:val="5A87A13A"/>
    <w:rsid w:val="5A9A670D"/>
    <w:rsid w:val="5A9EEC76"/>
    <w:rsid w:val="5AAA2C85"/>
    <w:rsid w:val="5AB6E10F"/>
    <w:rsid w:val="5AD17692"/>
    <w:rsid w:val="5AFF512D"/>
    <w:rsid w:val="5B1782E0"/>
    <w:rsid w:val="5B18A5DD"/>
    <w:rsid w:val="5B38A08A"/>
    <w:rsid w:val="5B4F0129"/>
    <w:rsid w:val="5B50F73B"/>
    <w:rsid w:val="5B52F812"/>
    <w:rsid w:val="5BA0E243"/>
    <w:rsid w:val="5BD7C34D"/>
    <w:rsid w:val="5BF485B0"/>
    <w:rsid w:val="5BFFE18B"/>
    <w:rsid w:val="5C35EC46"/>
    <w:rsid w:val="5C5608FF"/>
    <w:rsid w:val="5C7E6AAA"/>
    <w:rsid w:val="5CC46104"/>
    <w:rsid w:val="5CC8BCD6"/>
    <w:rsid w:val="5CD957AC"/>
    <w:rsid w:val="5CF660E1"/>
    <w:rsid w:val="5D0A5EB6"/>
    <w:rsid w:val="5D251ABC"/>
    <w:rsid w:val="5D35E69B"/>
    <w:rsid w:val="5D53E306"/>
    <w:rsid w:val="5DCC194A"/>
    <w:rsid w:val="5DEFD82D"/>
    <w:rsid w:val="5E0ABA56"/>
    <w:rsid w:val="5E2A831F"/>
    <w:rsid w:val="5E6C7849"/>
    <w:rsid w:val="5E8490A1"/>
    <w:rsid w:val="5E88D50D"/>
    <w:rsid w:val="5E8F8F7E"/>
    <w:rsid w:val="5E93EA25"/>
    <w:rsid w:val="5E9EB2D7"/>
    <w:rsid w:val="5E9F8D39"/>
    <w:rsid w:val="5ED37CF9"/>
    <w:rsid w:val="5EF108CF"/>
    <w:rsid w:val="5EF22C42"/>
    <w:rsid w:val="5EF497AF"/>
    <w:rsid w:val="5F20401D"/>
    <w:rsid w:val="5F62DD00"/>
    <w:rsid w:val="5FC01718"/>
    <w:rsid w:val="5FD4167C"/>
    <w:rsid w:val="5FE82ADE"/>
    <w:rsid w:val="600043BE"/>
    <w:rsid w:val="6000DD8F"/>
    <w:rsid w:val="6049E0B4"/>
    <w:rsid w:val="604CB80E"/>
    <w:rsid w:val="60539BEA"/>
    <w:rsid w:val="6075503A"/>
    <w:rsid w:val="608B8045"/>
    <w:rsid w:val="60B2BAB6"/>
    <w:rsid w:val="60BE25DD"/>
    <w:rsid w:val="61244DD1"/>
    <w:rsid w:val="6147CF51"/>
    <w:rsid w:val="6160D1D3"/>
    <w:rsid w:val="61682986"/>
    <w:rsid w:val="617E489A"/>
    <w:rsid w:val="61957A05"/>
    <w:rsid w:val="61A613EA"/>
    <w:rsid w:val="61BCB0EE"/>
    <w:rsid w:val="61FD93E4"/>
    <w:rsid w:val="620337EB"/>
    <w:rsid w:val="6209F01F"/>
    <w:rsid w:val="62235BF4"/>
    <w:rsid w:val="62336B1B"/>
    <w:rsid w:val="623D6C00"/>
    <w:rsid w:val="62515986"/>
    <w:rsid w:val="626F7099"/>
    <w:rsid w:val="6290C39C"/>
    <w:rsid w:val="6296BD87"/>
    <w:rsid w:val="62B3A210"/>
    <w:rsid w:val="62CDD830"/>
    <w:rsid w:val="62DD8FC8"/>
    <w:rsid w:val="62E457FC"/>
    <w:rsid w:val="62E5B028"/>
    <w:rsid w:val="63025E14"/>
    <w:rsid w:val="631A2B47"/>
    <w:rsid w:val="635B20B8"/>
    <w:rsid w:val="63676E76"/>
    <w:rsid w:val="63A70466"/>
    <w:rsid w:val="63BDF353"/>
    <w:rsid w:val="63E54403"/>
    <w:rsid w:val="63E5EC0D"/>
    <w:rsid w:val="6414E171"/>
    <w:rsid w:val="6492A52F"/>
    <w:rsid w:val="64A4D722"/>
    <w:rsid w:val="64AF5FC3"/>
    <w:rsid w:val="64BA382E"/>
    <w:rsid w:val="64CDC95B"/>
    <w:rsid w:val="64D30EB6"/>
    <w:rsid w:val="64D57070"/>
    <w:rsid w:val="64F03B43"/>
    <w:rsid w:val="64F1EAD0"/>
    <w:rsid w:val="650A686E"/>
    <w:rsid w:val="655BA44B"/>
    <w:rsid w:val="656271DD"/>
    <w:rsid w:val="65648CE1"/>
    <w:rsid w:val="65FD37F3"/>
    <w:rsid w:val="6616D642"/>
    <w:rsid w:val="6692BCFA"/>
    <w:rsid w:val="66D1BAA7"/>
    <w:rsid w:val="66D2D230"/>
    <w:rsid w:val="66E10A4C"/>
    <w:rsid w:val="67135748"/>
    <w:rsid w:val="67256F32"/>
    <w:rsid w:val="672CC423"/>
    <w:rsid w:val="674BFE8D"/>
    <w:rsid w:val="674FAD97"/>
    <w:rsid w:val="67784689"/>
    <w:rsid w:val="67CCA0BB"/>
    <w:rsid w:val="67D6A91D"/>
    <w:rsid w:val="67EC9432"/>
    <w:rsid w:val="68030B13"/>
    <w:rsid w:val="6821B490"/>
    <w:rsid w:val="6824433C"/>
    <w:rsid w:val="6826FD5E"/>
    <w:rsid w:val="68285300"/>
    <w:rsid w:val="68372AF5"/>
    <w:rsid w:val="683DD336"/>
    <w:rsid w:val="6861A96C"/>
    <w:rsid w:val="6861BC70"/>
    <w:rsid w:val="68872AF4"/>
    <w:rsid w:val="68A0901B"/>
    <w:rsid w:val="68BD9D93"/>
    <w:rsid w:val="6925E2EF"/>
    <w:rsid w:val="692C2FF2"/>
    <w:rsid w:val="6950D02C"/>
    <w:rsid w:val="69D8175D"/>
    <w:rsid w:val="69EF0E05"/>
    <w:rsid w:val="69F7061C"/>
    <w:rsid w:val="6A0F42A4"/>
    <w:rsid w:val="6A32BF38"/>
    <w:rsid w:val="6A358824"/>
    <w:rsid w:val="6A48FE40"/>
    <w:rsid w:val="6A4F7479"/>
    <w:rsid w:val="6A6634F5"/>
    <w:rsid w:val="6A7B30BF"/>
    <w:rsid w:val="6A8BD5E0"/>
    <w:rsid w:val="6A940ECE"/>
    <w:rsid w:val="6AC40BE7"/>
    <w:rsid w:val="6AE4C703"/>
    <w:rsid w:val="6B3A85ED"/>
    <w:rsid w:val="6B41E7E4"/>
    <w:rsid w:val="6B785DEC"/>
    <w:rsid w:val="6BB184E2"/>
    <w:rsid w:val="6BC9D044"/>
    <w:rsid w:val="6BD455D6"/>
    <w:rsid w:val="6C2731A1"/>
    <w:rsid w:val="6C274B65"/>
    <w:rsid w:val="6C275790"/>
    <w:rsid w:val="6C571C9B"/>
    <w:rsid w:val="6CA1447E"/>
    <w:rsid w:val="6CA4920B"/>
    <w:rsid w:val="6D05E6C9"/>
    <w:rsid w:val="6D1CCFA9"/>
    <w:rsid w:val="6D1D1820"/>
    <w:rsid w:val="6D59FA16"/>
    <w:rsid w:val="6D6B58EA"/>
    <w:rsid w:val="6D8BF375"/>
    <w:rsid w:val="6D912415"/>
    <w:rsid w:val="6D93E1F4"/>
    <w:rsid w:val="6DF37910"/>
    <w:rsid w:val="6DF7D756"/>
    <w:rsid w:val="6E11ECA0"/>
    <w:rsid w:val="6E2A37E3"/>
    <w:rsid w:val="6E3F8E9C"/>
    <w:rsid w:val="6E9C9D28"/>
    <w:rsid w:val="6EC78216"/>
    <w:rsid w:val="6EE1757F"/>
    <w:rsid w:val="6F01DE8C"/>
    <w:rsid w:val="6F02C0C6"/>
    <w:rsid w:val="6F4C0531"/>
    <w:rsid w:val="6F80ED44"/>
    <w:rsid w:val="6FF0B159"/>
    <w:rsid w:val="6FFF3E16"/>
    <w:rsid w:val="7012E745"/>
    <w:rsid w:val="7019AFB0"/>
    <w:rsid w:val="701F1492"/>
    <w:rsid w:val="703D91A4"/>
    <w:rsid w:val="7048DB22"/>
    <w:rsid w:val="7052C390"/>
    <w:rsid w:val="70909771"/>
    <w:rsid w:val="70F04C46"/>
    <w:rsid w:val="71015EAE"/>
    <w:rsid w:val="71089473"/>
    <w:rsid w:val="71288351"/>
    <w:rsid w:val="714296F1"/>
    <w:rsid w:val="7151EFD6"/>
    <w:rsid w:val="71559BD7"/>
    <w:rsid w:val="71607CDC"/>
    <w:rsid w:val="7179624B"/>
    <w:rsid w:val="7187378B"/>
    <w:rsid w:val="71940A01"/>
    <w:rsid w:val="719C6EC6"/>
    <w:rsid w:val="71AE8600"/>
    <w:rsid w:val="71D4DB76"/>
    <w:rsid w:val="72114D6B"/>
    <w:rsid w:val="72322330"/>
    <w:rsid w:val="7251EE83"/>
    <w:rsid w:val="72655A69"/>
    <w:rsid w:val="72714BF2"/>
    <w:rsid w:val="72997857"/>
    <w:rsid w:val="729B2D3D"/>
    <w:rsid w:val="72D23765"/>
    <w:rsid w:val="72D4A1B7"/>
    <w:rsid w:val="72D55849"/>
    <w:rsid w:val="72D9EF1D"/>
    <w:rsid w:val="72EFE0F4"/>
    <w:rsid w:val="730449D4"/>
    <w:rsid w:val="73276B0A"/>
    <w:rsid w:val="7332DE57"/>
    <w:rsid w:val="7352D2C1"/>
    <w:rsid w:val="73570935"/>
    <w:rsid w:val="739D21E2"/>
    <w:rsid w:val="73B41370"/>
    <w:rsid w:val="7422B3ED"/>
    <w:rsid w:val="7424E795"/>
    <w:rsid w:val="7426D010"/>
    <w:rsid w:val="742E7503"/>
    <w:rsid w:val="7435B402"/>
    <w:rsid w:val="7456BDE9"/>
    <w:rsid w:val="746E0633"/>
    <w:rsid w:val="74792911"/>
    <w:rsid w:val="74C159E4"/>
    <w:rsid w:val="74EA2C9D"/>
    <w:rsid w:val="74EE4DE8"/>
    <w:rsid w:val="751AE0FB"/>
    <w:rsid w:val="7528B349"/>
    <w:rsid w:val="752979E9"/>
    <w:rsid w:val="752ABB71"/>
    <w:rsid w:val="75360DEA"/>
    <w:rsid w:val="753989EB"/>
    <w:rsid w:val="756AD280"/>
    <w:rsid w:val="7570FBA6"/>
    <w:rsid w:val="75AF73A4"/>
    <w:rsid w:val="75D35ADA"/>
    <w:rsid w:val="75E9AF66"/>
    <w:rsid w:val="75F463A9"/>
    <w:rsid w:val="75FA9F78"/>
    <w:rsid w:val="76046FB6"/>
    <w:rsid w:val="7627509F"/>
    <w:rsid w:val="76B9E72A"/>
    <w:rsid w:val="76BA2DDD"/>
    <w:rsid w:val="76D07F87"/>
    <w:rsid w:val="772DE3CE"/>
    <w:rsid w:val="77323668"/>
    <w:rsid w:val="77417095"/>
    <w:rsid w:val="77454797"/>
    <w:rsid w:val="7769C897"/>
    <w:rsid w:val="77AFE1C7"/>
    <w:rsid w:val="77BFFC04"/>
    <w:rsid w:val="7802FAAA"/>
    <w:rsid w:val="7818EBC7"/>
    <w:rsid w:val="781C3C49"/>
    <w:rsid w:val="781F6289"/>
    <w:rsid w:val="788B4593"/>
    <w:rsid w:val="78A6A491"/>
    <w:rsid w:val="78AF3AB5"/>
    <w:rsid w:val="78B9AC75"/>
    <w:rsid w:val="78CB7238"/>
    <w:rsid w:val="794AE7CB"/>
    <w:rsid w:val="795C6D35"/>
    <w:rsid w:val="795C8941"/>
    <w:rsid w:val="7967A5DE"/>
    <w:rsid w:val="79C33ED2"/>
    <w:rsid w:val="79CFF532"/>
    <w:rsid w:val="79DDA5AF"/>
    <w:rsid w:val="7A211ABE"/>
    <w:rsid w:val="7A24C4B6"/>
    <w:rsid w:val="7A394025"/>
    <w:rsid w:val="7A4EEBBE"/>
    <w:rsid w:val="7A5B3377"/>
    <w:rsid w:val="7A8F02F9"/>
    <w:rsid w:val="7A9D940B"/>
    <w:rsid w:val="7ADB0994"/>
    <w:rsid w:val="7AE1BE2D"/>
    <w:rsid w:val="7AFC99E5"/>
    <w:rsid w:val="7B108F09"/>
    <w:rsid w:val="7B24640E"/>
    <w:rsid w:val="7B30979A"/>
    <w:rsid w:val="7B4343DC"/>
    <w:rsid w:val="7B6354C2"/>
    <w:rsid w:val="7B749067"/>
    <w:rsid w:val="7B9258B4"/>
    <w:rsid w:val="7B9B8791"/>
    <w:rsid w:val="7C15277C"/>
    <w:rsid w:val="7C55721F"/>
    <w:rsid w:val="7C5A3A9E"/>
    <w:rsid w:val="7C8A6E7D"/>
    <w:rsid w:val="7C9AD6F4"/>
    <w:rsid w:val="7CAF00DC"/>
    <w:rsid w:val="7CB52FC0"/>
    <w:rsid w:val="7D24236C"/>
    <w:rsid w:val="7D6220ED"/>
    <w:rsid w:val="7D966007"/>
    <w:rsid w:val="7DDD3E8F"/>
    <w:rsid w:val="7DF39E79"/>
    <w:rsid w:val="7E2D3CA6"/>
    <w:rsid w:val="7E458DCC"/>
    <w:rsid w:val="7E5D9F5B"/>
    <w:rsid w:val="7E79D4F2"/>
    <w:rsid w:val="7E83FFAC"/>
    <w:rsid w:val="7E869EA4"/>
    <w:rsid w:val="7E880AFB"/>
    <w:rsid w:val="7EC7C777"/>
    <w:rsid w:val="7ED999FA"/>
    <w:rsid w:val="7F185006"/>
    <w:rsid w:val="7F31EEE9"/>
    <w:rsid w:val="7F33B3CF"/>
    <w:rsid w:val="7F3C6154"/>
    <w:rsid w:val="7F466B4C"/>
    <w:rsid w:val="7F66DAA4"/>
    <w:rsid w:val="7F717E6E"/>
    <w:rsid w:val="7F95811C"/>
    <w:rsid w:val="7FB935F0"/>
    <w:rsid w:val="7FC34E1A"/>
    <w:rsid w:val="7FCCE953"/>
    <w:rsid w:val="7FD24058"/>
    <w:rsid w:val="7FF0F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B3649E"/>
    <w:pPr>
      <w:snapToGrid w:val="0"/>
    </w:pPr>
    <w:rPr>
      <w:rFonts w:ascii="Calibri" w:hAnsi="Calibri" w:cs="Calibri"/>
      <w:b/>
      <w:sz w:val="22"/>
      <w:szCs w:val="22"/>
      <w:u w:val="single"/>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2"/>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B3649E"/>
    <w:rPr>
      <w:rFonts w:ascii="Calibri" w:hAnsi="Calibri" w:cs="Calibri"/>
      <w:b/>
      <w:sz w:val="22"/>
      <w:szCs w:val="22"/>
      <w:u w:val="single"/>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sz w:val="22"/>
      <w:szCs w:val="22"/>
      <w:u w:val="single"/>
      <w:lang w:val="en-G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styleId="Fodnotetekst">
    <w:name w:val="footnote text"/>
    <w:basedOn w:val="Normal"/>
    <w:link w:val="FodnotetekstTegn"/>
    <w:unhideWhenUsed/>
    <w:rsid w:val="0094164D"/>
    <w:rPr>
      <w:sz w:val="20"/>
      <w:szCs w:val="20"/>
    </w:rPr>
  </w:style>
  <w:style w:type="character" w:customStyle="1" w:styleId="FodnotetekstTegn">
    <w:name w:val="Fodnotetekst Tegn"/>
    <w:basedOn w:val="Standardskrifttypeiafsnit"/>
    <w:link w:val="Fodnotetekst"/>
    <w:rsid w:val="0094164D"/>
    <w:rPr>
      <w:sz w:val="20"/>
      <w:szCs w:val="20"/>
    </w:rPr>
  </w:style>
  <w:style w:type="character" w:customStyle="1" w:styleId="Hyperlink0">
    <w:name w:val="Hyperlink.0"/>
    <w:basedOn w:val="Hyperlink"/>
    <w:rsid w:val="0094164D"/>
    <w:rPr>
      <w:outline w:val="0"/>
      <w:color w:val="5EC484"/>
      <w:u w:val="single" w:color="5EC484"/>
    </w:rPr>
  </w:style>
  <w:style w:type="character" w:customStyle="1" w:styleId="Hyperlink1">
    <w:name w:val="Hyperlink.1"/>
    <w:basedOn w:val="Hyperlink0"/>
    <w:rsid w:val="0094164D"/>
    <w:rPr>
      <w:outline w:val="0"/>
      <w:color w:val="5EC484"/>
      <w:u w:val="single" w:color="5EC484"/>
      <w:lang w:val="da-DK"/>
    </w:rPr>
  </w:style>
  <w:style w:type="paragraph" w:styleId="Brdtekst">
    <w:name w:val="Body Text"/>
    <w:link w:val="BrdtekstTegn"/>
    <w:rsid w:val="0094164D"/>
    <w:pPr>
      <w:pBdr>
        <w:top w:val="nil"/>
        <w:left w:val="nil"/>
        <w:bottom w:val="nil"/>
        <w:right w:val="nil"/>
        <w:between w:val="nil"/>
        <w:bar w:val="nil"/>
      </w:pBdr>
    </w:pPr>
    <w:rPr>
      <w:rFonts w:ascii="Calibri" w:eastAsia="Calibri" w:hAnsi="Calibri" w:cs="Calibri"/>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94164D"/>
    <w:rPr>
      <w:rFonts w:ascii="Calibri" w:eastAsia="Calibri" w:hAnsi="Calibri" w:cs="Calibri"/>
      <w:color w:val="000000"/>
      <w:u w:color="000000"/>
      <w:bdr w:val="nil"/>
      <w:lang w:eastAsia="da-DK"/>
      <w14:textOutline w14:w="0" w14:cap="flat" w14:cmpd="sng" w14:algn="ctr">
        <w14:noFill/>
        <w14:prstDash w14:val="solid"/>
        <w14:bevel/>
      </w14:textOutline>
    </w:rPr>
  </w:style>
  <w:style w:type="paragraph" w:styleId="Korrektur">
    <w:name w:val="Revision"/>
    <w:hidden/>
    <w:uiPriority w:val="99"/>
    <w:semiHidden/>
    <w:rsid w:val="00F136CE"/>
  </w:style>
  <w:style w:type="character" w:styleId="Fodnotehenvisning">
    <w:name w:val="footnote reference"/>
    <w:basedOn w:val="Standardskrifttypeiafsnit"/>
    <w:uiPriority w:val="99"/>
    <w:semiHidden/>
    <w:unhideWhenUsed/>
    <w:rsid w:val="00F74990"/>
    <w:rPr>
      <w:vertAlign w:val="superscript"/>
    </w:rPr>
  </w:style>
  <w:style w:type="table" w:styleId="Tabel-Gitter">
    <w:name w:val="Table Grid"/>
    <w:basedOn w:val="Tabel-Normal"/>
    <w:uiPriority w:val="39"/>
    <w:rsid w:val="0050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53CD"/>
    <w:pPr>
      <w:spacing w:before="100" w:beforeAutospacing="1" w:after="100" w:afterAutospacing="1"/>
    </w:pPr>
    <w:rPr>
      <w:rFonts w:ascii="Times New Roman" w:eastAsia="Times New Roman" w:hAnsi="Times New Roman" w:cs="Times New Roman"/>
      <w:lang w:eastAsia="da-DK"/>
    </w:rPr>
  </w:style>
  <w:style w:type="character" w:customStyle="1" w:styleId="eop">
    <w:name w:val="eop"/>
    <w:basedOn w:val="Standardskrifttypeiafsnit"/>
    <w:rsid w:val="005353CD"/>
  </w:style>
  <w:style w:type="character" w:customStyle="1" w:styleId="normaltextrun">
    <w:name w:val="normaltextrun"/>
    <w:basedOn w:val="Standardskrifttypeiafsnit"/>
    <w:rsid w:val="008D18A0"/>
  </w:style>
  <w:style w:type="character" w:customStyle="1" w:styleId="contextualspellingandgrammarerror">
    <w:name w:val="contextualspellingandgrammarerror"/>
    <w:basedOn w:val="Standardskrifttypeiafsnit"/>
    <w:rsid w:val="00B23609"/>
  </w:style>
  <w:style w:type="character" w:customStyle="1" w:styleId="spellingerror">
    <w:name w:val="spellingerror"/>
    <w:basedOn w:val="Standardskrifttypeiafsnit"/>
    <w:rsid w:val="00B23609"/>
  </w:style>
  <w:style w:type="paragraph" w:styleId="NormalWeb">
    <w:name w:val="Normal (Web)"/>
    <w:basedOn w:val="Normal"/>
    <w:uiPriority w:val="99"/>
    <w:semiHidden/>
    <w:unhideWhenUsed/>
    <w:rsid w:val="007A01DA"/>
    <w:pPr>
      <w:spacing w:before="100" w:beforeAutospacing="1" w:after="100" w:afterAutospacing="1"/>
    </w:pPr>
    <w:rPr>
      <w:rFonts w:ascii="Calibri" w:hAnsi="Calibri" w:cs="Calibri"/>
      <w:sz w:val="22"/>
      <w:szCs w:val="22"/>
      <w:lang w:eastAsia="da-DK"/>
    </w:rPr>
  </w:style>
  <w:style w:type="paragraph" w:customStyle="1" w:styleId="p1">
    <w:name w:val="p1"/>
    <w:basedOn w:val="Normal"/>
    <w:rsid w:val="00D00FBD"/>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24586302">
      <w:bodyDiv w:val="1"/>
      <w:marLeft w:val="0"/>
      <w:marRight w:val="0"/>
      <w:marTop w:val="0"/>
      <w:marBottom w:val="0"/>
      <w:divBdr>
        <w:top w:val="none" w:sz="0" w:space="0" w:color="auto"/>
        <w:left w:val="none" w:sz="0" w:space="0" w:color="auto"/>
        <w:bottom w:val="none" w:sz="0" w:space="0" w:color="auto"/>
        <w:right w:val="none" w:sz="0" w:space="0" w:color="auto"/>
      </w:divBdr>
    </w:div>
    <w:div w:id="231891853">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98148013">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94391073">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05049906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18374314">
      <w:bodyDiv w:val="1"/>
      <w:marLeft w:val="0"/>
      <w:marRight w:val="0"/>
      <w:marTop w:val="0"/>
      <w:marBottom w:val="0"/>
      <w:divBdr>
        <w:top w:val="none" w:sz="0" w:space="0" w:color="auto"/>
        <w:left w:val="none" w:sz="0" w:space="0" w:color="auto"/>
        <w:bottom w:val="none" w:sz="0" w:space="0" w:color="auto"/>
        <w:right w:val="none" w:sz="0" w:space="0" w:color="auto"/>
      </w:divBdr>
    </w:div>
    <w:div w:id="1140729513">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28024116">
      <w:bodyDiv w:val="1"/>
      <w:marLeft w:val="0"/>
      <w:marRight w:val="0"/>
      <w:marTop w:val="0"/>
      <w:marBottom w:val="0"/>
      <w:divBdr>
        <w:top w:val="none" w:sz="0" w:space="0" w:color="auto"/>
        <w:left w:val="none" w:sz="0" w:space="0" w:color="auto"/>
        <w:bottom w:val="none" w:sz="0" w:space="0" w:color="auto"/>
        <w:right w:val="none" w:sz="0" w:space="0" w:color="auto"/>
      </w:divBdr>
    </w:div>
    <w:div w:id="1540511792">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80513086">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egensa.ug.edu.gh/" TargetMode="External"/><Relationship Id="rId3" Type="http://schemas.openxmlformats.org/officeDocument/2006/relationships/hyperlink" Target="http://www.un.org/womenwatch/daw/vaw/reports.htm" TargetMode="External"/><Relationship Id="rId7" Type="http://schemas.openxmlformats.org/officeDocument/2006/relationships/hyperlink" Target="https://www.ncbi.nlm.nih.gov/pubmed/?term=Binka%2520FN%255BAuthor%255D&amp;cauthor=true&amp;cauthor_uid=24391228" TargetMode="External"/><Relationship Id="rId2" Type="http://schemas.openxmlformats.org/officeDocument/2006/relationships/hyperlink" Target="https://www.graphic.com.gh/business/business-news/amnesty-int-fights-sexual-harassment-in-universities.html" TargetMode="External"/><Relationship Id="rId1" Type="http://schemas.openxmlformats.org/officeDocument/2006/relationships/hyperlink" Target="https://www.graphic.com.gh/business/business-news/amnesty-int-fights-sexual-harassment-in-universities.html" TargetMode="External"/><Relationship Id="rId6" Type="http://schemas.openxmlformats.org/officeDocument/2006/relationships/hyperlink" Target="https://www.ncbi.nlm.nih.gov/pubmed/?term=Aikins%2520M%255BAuthor%255D&amp;cauthor=true&amp;cauthor_uid=24391228" TargetMode="External"/><Relationship Id="rId5" Type="http://schemas.openxmlformats.org/officeDocument/2006/relationships/hyperlink" Target="https://www.ncbi.nlm.nih.gov/pubmed/?term=Norman%2520ID%255BAuthor%255D&amp;cauthor=true&amp;cauthor_uid=24391228" TargetMode="External"/><Relationship Id="rId4" Type="http://schemas.openxmlformats.org/officeDocument/2006/relationships/hyperlink" Target="https://www.sciencedirect.com/science/journal/2214109X/5/supp/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116E5581DAA004CB85E68D90CC7E1CB" ma:contentTypeVersion="4" ma:contentTypeDescription="Opret et nyt dokument." ma:contentTypeScope="" ma:versionID="283f3943994dedef013d7073b13ca821">
  <xsd:schema xmlns:xsd="http://www.w3.org/2001/XMLSchema" xmlns:xs="http://www.w3.org/2001/XMLSchema" xmlns:p="http://schemas.microsoft.com/office/2006/metadata/properties" xmlns:ns2="7c62913c-a0b8-4f3a-bb43-c64060df2f23" targetNamespace="http://schemas.microsoft.com/office/2006/metadata/properties" ma:root="true" ma:fieldsID="40978fdf06c8b8714730530241d8aebb" ns2:_="">
    <xsd:import namespace="7c62913c-a0b8-4f3a-bb43-c64060df2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2913c-a0b8-4f3a-bb43-c64060df2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CA9D6-228A-412F-951A-3AA4CDC8CD96}">
  <ds:schemaRefs>
    <ds:schemaRef ds:uri="http://schemas.microsoft.com/sharepoint/v3/contenttype/forms"/>
  </ds:schemaRefs>
</ds:datastoreItem>
</file>

<file path=customXml/itemProps2.xml><?xml version="1.0" encoding="utf-8"?>
<ds:datastoreItem xmlns:ds="http://schemas.openxmlformats.org/officeDocument/2006/customXml" ds:itemID="{8DF12F86-9E8D-4699-B06A-E96EB013F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ABC3B-270A-4038-9921-F714A7BDD0A5}">
  <ds:schemaRefs>
    <ds:schemaRef ds:uri="http://schemas.openxmlformats.org/officeDocument/2006/bibliography"/>
  </ds:schemaRefs>
</ds:datastoreItem>
</file>

<file path=customXml/itemProps4.xml><?xml version="1.0" encoding="utf-8"?>
<ds:datastoreItem xmlns:ds="http://schemas.openxmlformats.org/officeDocument/2006/customXml" ds:itemID="{B127121E-14E1-44A5-908E-A01F2655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2913c-a0b8-4f3a-bb43-c64060df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5422</Words>
  <Characters>33077</Characters>
  <Application>Microsoft Office Word</Application>
  <DocSecurity>4</DocSecurity>
  <Lines>275</Lines>
  <Paragraphs>76</Paragraphs>
  <ScaleCrop>false</ScaleCrop>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Laura Thatt</cp:lastModifiedBy>
  <cp:revision>2</cp:revision>
  <cp:lastPrinted>2020-10-28T13:26:00Z</cp:lastPrinted>
  <dcterms:created xsi:type="dcterms:W3CDTF">2020-11-03T20:23:00Z</dcterms:created>
  <dcterms:modified xsi:type="dcterms:W3CDTF">2020-11-03T20:23:00Z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0x010100A116E5581DAA004CB85E68D90CC7E1CB</vt:lpwstr>
  </property>
</Properties>
</file>